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B78F0A" w14:textId="0FF76109" w:rsidR="00AF1241" w:rsidRPr="00C33F59" w:rsidRDefault="00AF1241" w:rsidP="00A7269C">
      <w:pPr>
        <w:spacing w:before="120" w:after="0" w:line="240" w:lineRule="auto"/>
        <w:jc w:val="center"/>
        <w:rPr>
          <w:b/>
          <w:sz w:val="28"/>
          <w:szCs w:val="28"/>
          <w:u w:val="single"/>
        </w:rPr>
      </w:pPr>
      <w:r w:rsidRPr="00C33F59">
        <w:rPr>
          <w:b/>
          <w:sz w:val="28"/>
          <w:szCs w:val="28"/>
          <w:u w:val="single"/>
        </w:rPr>
        <w:t>ΣΥΧΝΕΣ ΕΡΩΤΗΣΕΙΣ</w:t>
      </w:r>
    </w:p>
    <w:p w14:paraId="1552203A" w14:textId="29DFED45" w:rsidR="00A12E49" w:rsidRPr="00C33F59" w:rsidRDefault="00AF1241" w:rsidP="00A7269C">
      <w:pPr>
        <w:spacing w:before="120" w:after="0" w:line="240" w:lineRule="auto"/>
        <w:jc w:val="center"/>
        <w:rPr>
          <w:rFonts w:cs="Arial"/>
          <w:b/>
          <w:sz w:val="28"/>
          <w:szCs w:val="28"/>
          <w:u w:val="single"/>
        </w:rPr>
      </w:pPr>
      <w:r w:rsidRPr="00C33F59">
        <w:rPr>
          <w:b/>
          <w:sz w:val="28"/>
          <w:szCs w:val="28"/>
          <w:u w:val="single"/>
        </w:rPr>
        <w:t xml:space="preserve">ΓΙΑ ΤΗ ΔΗΜΟΣΙΑ ΠΡΟΤΑΣΗ </w:t>
      </w:r>
      <w:r w:rsidR="00A12E49" w:rsidRPr="00C33F59">
        <w:rPr>
          <w:b/>
          <w:sz w:val="28"/>
          <w:szCs w:val="28"/>
          <w:u w:val="single"/>
        </w:rPr>
        <w:t xml:space="preserve">της </w:t>
      </w:r>
      <w:r w:rsidR="00A12E49" w:rsidRPr="00C33F59">
        <w:rPr>
          <w:rFonts w:cs="Arial"/>
          <w:b/>
          <w:sz w:val="28"/>
          <w:szCs w:val="28"/>
          <w:u w:val="single"/>
          <w:lang w:val="fr-FR"/>
        </w:rPr>
        <w:t>TITAN CEMENT INTERNATIONAL SA</w:t>
      </w:r>
    </w:p>
    <w:p w14:paraId="04B514FB" w14:textId="7E4C0B74" w:rsidR="00C715D9" w:rsidRPr="00B4283E" w:rsidRDefault="00C715D9" w:rsidP="00A7269C">
      <w:pPr>
        <w:pStyle w:val="Header"/>
        <w:spacing w:before="120"/>
        <w:ind w:right="360"/>
        <w:jc w:val="center"/>
        <w:rPr>
          <w:b/>
          <w:i/>
          <w:sz w:val="20"/>
          <w:szCs w:val="20"/>
        </w:rPr>
      </w:pPr>
      <w:r w:rsidRPr="00B4283E">
        <w:rPr>
          <w:bCs/>
          <w:i/>
          <w:iCs/>
          <w:sz w:val="20"/>
          <w:szCs w:val="20"/>
        </w:rPr>
        <w:t>ΝΑ ΜΗΝ ΑΠΟΣΤΑΛΕΙ, ΔΗΜΟΣΙΕΥΘΕΙ Ή ΔΙΑΝΕΜΗΘΕΙ, ΑΜΕΣΑ Ή ΕΜΜΕΣΑ, ΕΝ ΟΛΩ Ή ΕΝ ΜΕΡΕΙ, ΣΤΙΣ ΗΠΑ,                                      ΣΤΗΝ ΑΥΣΤΡΑΛΙΑ, ΣΤΟΝ ΚΑΝΑΔΑ, ΣΤΗΝ ΙΑΠΩΝΙΑ Ή ΣΕ ΟΙΑΔΗΠΟΤΕ ΑΛΛΗ ΔΙΚΑΙΟΔΟΣΙΑ ΟΠΟΥ ΑΠΑΓΟΡΕΥΕΤΑΙ                                  ΑΠΟ ΤΗΝ ΟΙΚΕΙΑ ΝΟΜΟΘΕΣΙΑ</w:t>
      </w:r>
    </w:p>
    <w:p w14:paraId="034442D6" w14:textId="77777777" w:rsidR="00C33F59" w:rsidRDefault="00C33F59" w:rsidP="00A7269C">
      <w:pPr>
        <w:spacing w:before="120" w:after="0" w:line="240" w:lineRule="auto"/>
        <w:jc w:val="center"/>
        <w:rPr>
          <w:b/>
        </w:rPr>
      </w:pPr>
    </w:p>
    <w:p w14:paraId="068F3960" w14:textId="47AAD182" w:rsidR="0072167C" w:rsidRPr="00C33F59" w:rsidRDefault="0072167C" w:rsidP="00854717">
      <w:pPr>
        <w:pStyle w:val="ListParagraph"/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0" w:firstLine="0"/>
        <w:contextualSpacing w:val="0"/>
        <w:jc w:val="both"/>
        <w:rPr>
          <w:b/>
          <w:sz w:val="28"/>
          <w:szCs w:val="28"/>
          <w:highlight w:val="lightGray"/>
        </w:rPr>
      </w:pPr>
      <w:r w:rsidRPr="00C33F59">
        <w:rPr>
          <w:b/>
          <w:sz w:val="28"/>
          <w:szCs w:val="28"/>
          <w:highlight w:val="lightGray"/>
        </w:rPr>
        <w:t xml:space="preserve">Ποιος </w:t>
      </w:r>
      <w:r w:rsidR="00B455F9" w:rsidRPr="00C33F59">
        <w:rPr>
          <w:b/>
          <w:sz w:val="28"/>
          <w:szCs w:val="28"/>
          <w:highlight w:val="lightGray"/>
        </w:rPr>
        <w:t>υπέβαλε</w:t>
      </w:r>
      <w:r w:rsidRPr="00C33F59">
        <w:rPr>
          <w:b/>
          <w:sz w:val="28"/>
          <w:szCs w:val="28"/>
          <w:highlight w:val="lightGray"/>
        </w:rPr>
        <w:t xml:space="preserve"> τη Δημόσια πρόταση στην Α.Ε. Τσιμέντων ΤΙΤΑΝ και πότε; </w:t>
      </w:r>
    </w:p>
    <w:p w14:paraId="605BD398" w14:textId="41F3B8F7" w:rsidR="00C33F59" w:rsidRDefault="00C33F59" w:rsidP="00854717">
      <w:pPr>
        <w:spacing w:before="120" w:after="0" w:line="240" w:lineRule="auto"/>
        <w:jc w:val="both"/>
      </w:pPr>
      <w:r w:rsidRPr="00C33F59">
        <w:t xml:space="preserve">Στις </w:t>
      </w:r>
      <w:r w:rsidRPr="00C33F59">
        <w:rPr>
          <w:u w:val="single"/>
        </w:rPr>
        <w:t>16 Απριλίου 2019</w:t>
      </w:r>
      <w:r w:rsidRPr="00C33F59">
        <w:t xml:space="preserve"> υπεβλήθη από την </w:t>
      </w:r>
      <w:r w:rsidRPr="00C33F59">
        <w:rPr>
          <w:lang w:val="en-US"/>
        </w:rPr>
        <w:t>TITAN</w:t>
      </w:r>
      <w:r w:rsidRPr="00C33F59">
        <w:t xml:space="preserve"> </w:t>
      </w:r>
      <w:r w:rsidRPr="00C33F59">
        <w:rPr>
          <w:lang w:val="en-US"/>
        </w:rPr>
        <w:t>Cement</w:t>
      </w:r>
      <w:r w:rsidRPr="00C33F59">
        <w:t xml:space="preserve"> </w:t>
      </w:r>
      <w:r w:rsidRPr="00C33F59">
        <w:rPr>
          <w:lang w:val="en-US"/>
        </w:rPr>
        <w:t>International</w:t>
      </w:r>
      <w:r w:rsidRPr="00C33F59">
        <w:t xml:space="preserve"> </w:t>
      </w:r>
      <w:r w:rsidRPr="00C33F59">
        <w:rPr>
          <w:lang w:val="en-US"/>
        </w:rPr>
        <w:t>SA</w:t>
      </w:r>
      <w:r w:rsidRPr="00C33F59">
        <w:t xml:space="preserve"> («</w:t>
      </w:r>
      <w:r w:rsidRPr="00C33F59">
        <w:rPr>
          <w:lang w:val="en-US"/>
        </w:rPr>
        <w:t>TCI</w:t>
      </w:r>
      <w:r w:rsidRPr="00C33F59">
        <w:t>») νέα προαιρετική δημόσια πρόταση (η «Δημόσια Πρότασ</w:t>
      </w:r>
      <w:r w:rsidRPr="00553F16">
        <w:t>η») για την απόκτηση των</w:t>
      </w:r>
      <w:r w:rsidR="009B501B" w:rsidRPr="00553F16">
        <w:t xml:space="preserve"> υφιστάμενων</w:t>
      </w:r>
      <w:r w:rsidRPr="00553F16">
        <w:t xml:space="preserve"> κοινών και προνομιούχων μετοχών </w:t>
      </w:r>
      <w:r w:rsidR="009B501B" w:rsidRPr="00553F16">
        <w:t xml:space="preserve">(οι «Μετοχές ΤΙΤΑΝ) </w:t>
      </w:r>
      <w:r w:rsidRPr="00553F16">
        <w:t xml:space="preserve">της Α.Ε. Τσιμέντων ΤΙΤΑΝ («ΤΙΤΑΝ»), με αντάλλαγμα </w:t>
      </w:r>
      <w:r w:rsidR="00DA6C2F" w:rsidRPr="00553F16">
        <w:t xml:space="preserve">μία νέα κοινή </w:t>
      </w:r>
      <w:r w:rsidR="006A141F" w:rsidRPr="00553F16">
        <w:t xml:space="preserve">μετοχή </w:t>
      </w:r>
      <w:r w:rsidR="00481A8C">
        <w:t xml:space="preserve">της </w:t>
      </w:r>
      <w:r w:rsidR="00481A8C">
        <w:rPr>
          <w:lang w:val="en-GB"/>
        </w:rPr>
        <w:t>TCI</w:t>
      </w:r>
      <w:r w:rsidR="00481A8C" w:rsidRPr="00531C9F">
        <w:t xml:space="preserve"> (“</w:t>
      </w:r>
      <w:r w:rsidR="00DA6C2F" w:rsidRPr="00553F16">
        <w:t xml:space="preserve">Μετοχή </w:t>
      </w:r>
      <w:r w:rsidR="00DA6C2F" w:rsidRPr="00553F16">
        <w:rPr>
          <w:lang w:val="en-US"/>
        </w:rPr>
        <w:t>TCI</w:t>
      </w:r>
      <w:r w:rsidR="00481A8C" w:rsidRPr="00531C9F">
        <w:t>”)</w:t>
      </w:r>
      <w:r w:rsidR="00DA6C2F" w:rsidRPr="00553F16">
        <w:t xml:space="preserve"> για κάθε </w:t>
      </w:r>
      <w:r w:rsidR="006A141F" w:rsidRPr="00553F16">
        <w:t>μί</w:t>
      </w:r>
      <w:r w:rsidR="006A141F">
        <w:t xml:space="preserve">α </w:t>
      </w:r>
      <w:r w:rsidR="00DA6C2F">
        <w:t>Μετοχή ΤΙΤΑΝ.</w:t>
      </w:r>
    </w:p>
    <w:p w14:paraId="64ACAEA4" w14:textId="77777777" w:rsidR="00E063D8" w:rsidRDefault="00E063D8" w:rsidP="00854717">
      <w:pPr>
        <w:spacing w:before="120" w:after="0" w:line="240" w:lineRule="auto"/>
        <w:jc w:val="both"/>
      </w:pPr>
    </w:p>
    <w:p w14:paraId="2BB7F03E" w14:textId="77777777" w:rsidR="00C33F59" w:rsidRPr="00C33F59" w:rsidRDefault="00C33F59" w:rsidP="00854717">
      <w:pPr>
        <w:pStyle w:val="ListParagraph"/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0" w:firstLine="0"/>
        <w:contextualSpacing w:val="0"/>
        <w:jc w:val="both"/>
        <w:rPr>
          <w:b/>
          <w:sz w:val="28"/>
          <w:szCs w:val="28"/>
          <w:highlight w:val="lightGray"/>
        </w:rPr>
      </w:pPr>
      <w:r w:rsidRPr="00C33F59">
        <w:rPr>
          <w:b/>
          <w:sz w:val="28"/>
          <w:szCs w:val="28"/>
          <w:highlight w:val="lightGray"/>
        </w:rPr>
        <w:t>Ποιος είναι ο σκοπός της Δημόσιας Πρότασης;</w:t>
      </w:r>
    </w:p>
    <w:p w14:paraId="4A883531" w14:textId="4BE1A97F" w:rsidR="00C33F59" w:rsidRDefault="00C33F59" w:rsidP="00854717">
      <w:pPr>
        <w:spacing w:before="120" w:after="0" w:line="240" w:lineRule="auto"/>
        <w:jc w:val="both"/>
      </w:pPr>
      <w:r w:rsidRPr="00C33F59">
        <w:t xml:space="preserve">Σκοπός της </w:t>
      </w:r>
      <w:r w:rsidRPr="00C33F59">
        <w:rPr>
          <w:lang w:val="en-US"/>
        </w:rPr>
        <w:t>TCI</w:t>
      </w:r>
      <w:r w:rsidRPr="00C33F59">
        <w:t xml:space="preserve"> </w:t>
      </w:r>
      <w:r w:rsidR="000D6440" w:rsidRPr="005C04E4">
        <w:rPr>
          <w:b/>
        </w:rPr>
        <w:t xml:space="preserve">με τη νέα </w:t>
      </w:r>
      <w:r w:rsidR="000D6440">
        <w:rPr>
          <w:b/>
        </w:rPr>
        <w:t xml:space="preserve">Δημόσια </w:t>
      </w:r>
      <w:r w:rsidR="000D6440" w:rsidRPr="005C04E4">
        <w:rPr>
          <w:b/>
        </w:rPr>
        <w:t xml:space="preserve">Πρόταση παραμένει </w:t>
      </w:r>
      <w:r w:rsidR="000D6440">
        <w:rPr>
          <w:b/>
        </w:rPr>
        <w:t xml:space="preserve">η </w:t>
      </w:r>
      <w:r w:rsidRPr="00C33F59">
        <w:t xml:space="preserve">διευκόλυνση της εισαγωγής </w:t>
      </w:r>
      <w:r w:rsidR="009B501B">
        <w:rPr>
          <w:b/>
        </w:rPr>
        <w:t>της ΤΙΤΑΝ (και μέσω αυτής</w:t>
      </w:r>
      <w:r w:rsidR="009B501B">
        <w:t xml:space="preserve"> </w:t>
      </w:r>
      <w:r w:rsidRPr="00C33F59">
        <w:t>του Ομίλου ΤΙΤΑΝ</w:t>
      </w:r>
      <w:r w:rsidR="009B501B">
        <w:t>)</w:t>
      </w:r>
      <w:r w:rsidRPr="00C33F59">
        <w:t xml:space="preserve"> σε ένα από τα μεγαλύτερα χρηματιστήρια της Ευρωπαϊκής Ένωσης, το Euronext Βρυξελλών. </w:t>
      </w:r>
    </w:p>
    <w:p w14:paraId="666D7B41" w14:textId="77777777" w:rsidR="00C33F59" w:rsidRPr="00C33F59" w:rsidRDefault="00C33F59" w:rsidP="00854717">
      <w:pPr>
        <w:pStyle w:val="BodyText"/>
        <w:tabs>
          <w:tab w:val="left" w:pos="720"/>
        </w:tabs>
        <w:spacing w:before="120" w:after="0" w:line="240" w:lineRule="auto"/>
        <w:ind w:left="0"/>
        <w:rPr>
          <w:rFonts w:asciiTheme="minorHAnsi" w:hAnsiTheme="minorHAnsi"/>
          <w:szCs w:val="22"/>
          <w:lang w:val="el-GR"/>
        </w:rPr>
      </w:pPr>
      <w:r w:rsidRPr="00C33F59">
        <w:rPr>
          <w:rFonts w:asciiTheme="minorHAnsi" w:hAnsiTheme="minorHAnsi"/>
          <w:szCs w:val="22"/>
          <w:lang w:val="el-GR"/>
        </w:rPr>
        <w:t>Οι κύριοι στόχοι της Δημόσιας Πρότασης είναι να:</w:t>
      </w:r>
    </w:p>
    <w:p w14:paraId="111E6061" w14:textId="77777777" w:rsidR="00C33F59" w:rsidRPr="00C33F59" w:rsidRDefault="00C33F59" w:rsidP="00854717">
      <w:pPr>
        <w:pStyle w:val="ListParagraph"/>
        <w:numPr>
          <w:ilvl w:val="0"/>
          <w:numId w:val="2"/>
        </w:numPr>
        <w:spacing w:before="120" w:after="0" w:line="240" w:lineRule="auto"/>
        <w:ind w:left="426" w:hanging="284"/>
        <w:contextualSpacing w:val="0"/>
        <w:jc w:val="both"/>
        <w:rPr>
          <w:rFonts w:eastAsia="Times New Roman"/>
          <w:color w:val="000000"/>
          <w:lang w:eastAsia="ja-JP"/>
        </w:rPr>
      </w:pPr>
      <w:r w:rsidRPr="00C33F59">
        <w:rPr>
          <w:color w:val="000000"/>
          <w:lang w:eastAsia="ja-JP"/>
        </w:rPr>
        <w:t>ενισχυθεί ο διεθνής χαρακτήρας</w:t>
      </w:r>
      <w:r w:rsidRPr="00C33F59">
        <w:rPr>
          <w:rFonts w:eastAsia="Times New Roman"/>
          <w:color w:val="000000"/>
          <w:lang w:eastAsia="ja-JP"/>
        </w:rPr>
        <w:t xml:space="preserve"> των επιχειρηματικών δραστηριοτήτων του Ομίλου ΤΙΤΑΝ,</w:t>
      </w:r>
    </w:p>
    <w:p w14:paraId="55643511" w14:textId="4CC8BF02" w:rsidR="00C33F59" w:rsidRPr="00C33F59" w:rsidRDefault="00C33F59" w:rsidP="00854717">
      <w:pPr>
        <w:pStyle w:val="Default"/>
        <w:numPr>
          <w:ilvl w:val="0"/>
          <w:numId w:val="2"/>
        </w:numPr>
        <w:spacing w:before="120"/>
        <w:ind w:left="426" w:hanging="284"/>
        <w:jc w:val="both"/>
        <w:rPr>
          <w:rFonts w:asciiTheme="minorHAnsi" w:hAnsiTheme="minorHAnsi" w:cs="Calibri"/>
          <w:bCs/>
          <w:sz w:val="22"/>
          <w:szCs w:val="22"/>
          <w:lang w:val="el-GR"/>
        </w:rPr>
      </w:pPr>
      <w:r w:rsidRPr="00C33F59">
        <w:rPr>
          <w:rFonts w:asciiTheme="minorHAnsi" w:hAnsiTheme="minorHAnsi" w:cs="Calibri"/>
          <w:bCs/>
          <w:sz w:val="22"/>
          <w:szCs w:val="22"/>
          <w:lang w:val="el-GR"/>
        </w:rPr>
        <w:t>εισαχθεί ο Όμιλος ΤΙΤΑΝ σε μεγάλο διεθνές χρηματιστήριο που θα του προσφέρει πρόσβαση σε ευρύτερη βάση επενδυτών, ενισχύοντας έτσι την εμπορευσιμότητα των μετοχών του και</w:t>
      </w:r>
    </w:p>
    <w:p w14:paraId="0054A020" w14:textId="0D904C5E" w:rsidR="00C33F59" w:rsidRPr="00E33A78" w:rsidRDefault="00C33F59" w:rsidP="00854717">
      <w:pPr>
        <w:pStyle w:val="BodyText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426" w:hanging="284"/>
        <w:rPr>
          <w:rFonts w:asciiTheme="minorHAnsi" w:hAnsiTheme="minorHAnsi" w:cs="Calibri"/>
          <w:bCs/>
          <w:color w:val="000000"/>
          <w:szCs w:val="22"/>
          <w:lang w:val="el-GR"/>
        </w:rPr>
      </w:pPr>
      <w:r w:rsidRPr="00C33F59">
        <w:rPr>
          <w:rFonts w:asciiTheme="minorHAnsi" w:hAnsiTheme="minorHAnsi" w:cs="Calibri"/>
          <w:szCs w:val="22"/>
          <w:lang w:val="el-GR"/>
        </w:rPr>
        <w:t xml:space="preserve">διευρυνθούν οι </w:t>
      </w:r>
      <w:r w:rsidRPr="00C33F59">
        <w:rPr>
          <w:rFonts w:asciiTheme="minorHAnsi" w:hAnsiTheme="minorHAnsi" w:cs="Calibri"/>
          <w:bCs/>
          <w:color w:val="000000"/>
          <w:szCs w:val="22"/>
          <w:lang w:val="el-GR"/>
        </w:rPr>
        <w:t xml:space="preserve">πηγές άντλησης κεφαλαίων του Ομίλου ΤΙΤΑΝ, βελτιώνοντας την πρόσβασή του στις διεθνείς κεφαλαιαγορές και στο διεθνές τραπεζικό σύστημα, με πιο </w:t>
      </w:r>
      <w:r w:rsidRPr="00C33F59">
        <w:rPr>
          <w:rFonts w:asciiTheme="minorHAnsi" w:hAnsiTheme="minorHAnsi" w:cs="Calibri"/>
          <w:szCs w:val="22"/>
          <w:lang w:val="el-GR"/>
        </w:rPr>
        <w:t>ανταγωνιστικό κόστος δανεισμού.</w:t>
      </w:r>
    </w:p>
    <w:p w14:paraId="5A784FA4" w14:textId="77777777" w:rsidR="00E33A78" w:rsidRPr="00E063D8" w:rsidRDefault="00E33A78" w:rsidP="00E33A78">
      <w:pPr>
        <w:pStyle w:val="BodyText"/>
        <w:autoSpaceDE w:val="0"/>
        <w:autoSpaceDN w:val="0"/>
        <w:adjustRightInd w:val="0"/>
        <w:spacing w:before="120" w:after="0" w:line="240" w:lineRule="auto"/>
        <w:rPr>
          <w:rFonts w:asciiTheme="minorHAnsi" w:hAnsiTheme="minorHAnsi" w:cs="Calibri"/>
          <w:bCs/>
          <w:color w:val="000000"/>
          <w:szCs w:val="22"/>
          <w:lang w:val="el-GR"/>
        </w:rPr>
      </w:pPr>
    </w:p>
    <w:p w14:paraId="2424E6D8" w14:textId="77777777" w:rsidR="00E063D8" w:rsidRPr="00E063D8" w:rsidRDefault="00E063D8" w:rsidP="00854717">
      <w:pPr>
        <w:pStyle w:val="ListParagraph"/>
        <w:numPr>
          <w:ilvl w:val="0"/>
          <w:numId w:val="10"/>
        </w:numPr>
        <w:spacing w:before="240" w:after="0" w:line="240" w:lineRule="auto"/>
        <w:ind w:left="426" w:hanging="426"/>
        <w:contextualSpacing w:val="0"/>
        <w:jc w:val="both"/>
        <w:rPr>
          <w:b/>
          <w:sz w:val="28"/>
          <w:szCs w:val="28"/>
          <w:highlight w:val="lightGray"/>
        </w:rPr>
      </w:pPr>
      <w:r w:rsidRPr="00E063D8">
        <w:rPr>
          <w:b/>
          <w:sz w:val="28"/>
          <w:szCs w:val="28"/>
          <w:highlight w:val="lightGray"/>
        </w:rPr>
        <w:t>Σε ποιους απευθύνεται η νέα Δημόσια πρόταση;</w:t>
      </w:r>
    </w:p>
    <w:p w14:paraId="36B8B85F" w14:textId="78A67964" w:rsidR="00E063D8" w:rsidRPr="00C33F59" w:rsidRDefault="00E063D8" w:rsidP="00854717">
      <w:pPr>
        <w:pStyle w:val="ListParagraph"/>
        <w:spacing w:before="120" w:after="0" w:line="240" w:lineRule="auto"/>
        <w:ind w:left="0"/>
        <w:contextualSpacing w:val="0"/>
        <w:jc w:val="both"/>
      </w:pPr>
      <w:r w:rsidRPr="00C33F59">
        <w:t xml:space="preserve">Η νέα Δημόσια Πρόταση απευθύνεται  σε </w:t>
      </w:r>
      <w:r w:rsidRPr="00C33F59">
        <w:rPr>
          <w:b/>
        </w:rPr>
        <w:t>όλους τους μετόχους της ΤΙΤΑΝ για το σύνολο των κοινών και προνομιούχων μετοχών τους,</w:t>
      </w:r>
      <w:r w:rsidRPr="00C33F59">
        <w:t xml:space="preserve"> καθώς στόχος της </w:t>
      </w:r>
      <w:r w:rsidRPr="00C33F59">
        <w:rPr>
          <w:lang w:val="en-US"/>
        </w:rPr>
        <w:t>TCI</w:t>
      </w:r>
      <w:r w:rsidRPr="00C33F59">
        <w:t xml:space="preserve"> είναι η απόκτηση του 100% των </w:t>
      </w:r>
      <w:r w:rsidR="00E9387F">
        <w:t>Μετοχών</w:t>
      </w:r>
      <w:r w:rsidR="00E9387F" w:rsidRPr="001943F4">
        <w:t xml:space="preserve"> </w:t>
      </w:r>
      <w:r w:rsidRPr="00C33F59">
        <w:t>ΤΙΤΑΝ.</w:t>
      </w:r>
    </w:p>
    <w:p w14:paraId="08C7FEAA" w14:textId="77777777" w:rsidR="00E063D8" w:rsidRPr="00C33F59" w:rsidRDefault="00E063D8" w:rsidP="00854717">
      <w:pPr>
        <w:pStyle w:val="BodyText"/>
        <w:autoSpaceDE w:val="0"/>
        <w:autoSpaceDN w:val="0"/>
        <w:adjustRightInd w:val="0"/>
        <w:spacing w:before="120" w:after="0" w:line="240" w:lineRule="auto"/>
        <w:ind w:left="0"/>
        <w:rPr>
          <w:rFonts w:asciiTheme="minorHAnsi" w:hAnsiTheme="minorHAnsi" w:cs="Calibri"/>
          <w:bCs/>
          <w:color w:val="000000"/>
          <w:szCs w:val="22"/>
          <w:lang w:val="el-GR"/>
        </w:rPr>
      </w:pPr>
    </w:p>
    <w:p w14:paraId="1D0F6C72" w14:textId="653C42D5" w:rsidR="0072167C" w:rsidRPr="00E063D8" w:rsidRDefault="00C33F59" w:rsidP="00854717">
      <w:pPr>
        <w:pStyle w:val="ListParagraph"/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0" w:firstLine="0"/>
        <w:contextualSpacing w:val="0"/>
        <w:jc w:val="both"/>
        <w:rPr>
          <w:b/>
          <w:sz w:val="28"/>
          <w:szCs w:val="28"/>
          <w:highlight w:val="lightGray"/>
        </w:rPr>
      </w:pPr>
      <w:r w:rsidRPr="00E063D8">
        <w:rPr>
          <w:b/>
          <w:sz w:val="28"/>
          <w:szCs w:val="28"/>
          <w:highlight w:val="lightGray"/>
        </w:rPr>
        <w:t>Η Δημόσια Π</w:t>
      </w:r>
      <w:r w:rsidR="0072167C" w:rsidRPr="00E063D8">
        <w:rPr>
          <w:b/>
          <w:sz w:val="28"/>
          <w:szCs w:val="28"/>
          <w:highlight w:val="lightGray"/>
        </w:rPr>
        <w:t>ρόταση είναι υποχρεωτική;</w:t>
      </w:r>
    </w:p>
    <w:p w14:paraId="2430A5B8" w14:textId="1E37632D" w:rsidR="0072167C" w:rsidRPr="005776E2" w:rsidRDefault="0072167C" w:rsidP="00854717">
      <w:pPr>
        <w:spacing w:before="120" w:after="0" w:line="240" w:lineRule="auto"/>
        <w:jc w:val="both"/>
        <w:rPr>
          <w:lang w:val="en-US"/>
        </w:rPr>
      </w:pPr>
      <w:r w:rsidRPr="00C33F59">
        <w:t>Όχι, είναι προαιρετική</w:t>
      </w:r>
      <w:r w:rsidR="005776E2">
        <w:rPr>
          <w:lang w:val="en-US"/>
        </w:rPr>
        <w:t xml:space="preserve">. </w:t>
      </w:r>
    </w:p>
    <w:p w14:paraId="7F92353B" w14:textId="0FBC28B6" w:rsidR="00E063D8" w:rsidRDefault="00E063D8" w:rsidP="00854717">
      <w:pPr>
        <w:spacing w:before="120" w:after="0" w:line="240" w:lineRule="auto"/>
        <w:jc w:val="both"/>
      </w:pPr>
    </w:p>
    <w:p w14:paraId="4072874A" w14:textId="15C8959E" w:rsidR="00543CEB" w:rsidRDefault="00543CEB" w:rsidP="00854717">
      <w:pPr>
        <w:spacing w:before="120" w:after="0" w:line="240" w:lineRule="auto"/>
        <w:jc w:val="both"/>
      </w:pPr>
    </w:p>
    <w:p w14:paraId="4B208253" w14:textId="16642C6D" w:rsidR="00543CEB" w:rsidRDefault="00543CEB" w:rsidP="00854717">
      <w:pPr>
        <w:spacing w:before="120" w:after="0" w:line="240" w:lineRule="auto"/>
        <w:jc w:val="both"/>
      </w:pPr>
    </w:p>
    <w:p w14:paraId="1C08FF9B" w14:textId="77777777" w:rsidR="00543CEB" w:rsidRPr="00C33F59" w:rsidRDefault="00543CEB" w:rsidP="00854717">
      <w:pPr>
        <w:spacing w:before="120" w:after="0" w:line="240" w:lineRule="auto"/>
        <w:jc w:val="both"/>
      </w:pPr>
    </w:p>
    <w:p w14:paraId="39EE98A7" w14:textId="6D03493B" w:rsidR="0072167C" w:rsidRPr="00E063D8" w:rsidRDefault="0072167C" w:rsidP="00854717">
      <w:pPr>
        <w:pStyle w:val="ListParagraph"/>
        <w:numPr>
          <w:ilvl w:val="0"/>
          <w:numId w:val="10"/>
        </w:numPr>
        <w:tabs>
          <w:tab w:val="left" w:pos="426"/>
        </w:tabs>
        <w:spacing w:before="240" w:after="0" w:line="240" w:lineRule="auto"/>
        <w:ind w:left="0" w:firstLine="0"/>
        <w:contextualSpacing w:val="0"/>
        <w:jc w:val="both"/>
        <w:rPr>
          <w:b/>
          <w:sz w:val="28"/>
          <w:szCs w:val="28"/>
          <w:highlight w:val="lightGray"/>
          <w:lang w:val="en-US"/>
        </w:rPr>
      </w:pPr>
      <w:r w:rsidRPr="00E063D8">
        <w:rPr>
          <w:b/>
          <w:sz w:val="28"/>
          <w:szCs w:val="28"/>
          <w:highlight w:val="lightGray"/>
        </w:rPr>
        <w:lastRenderedPageBreak/>
        <w:t>Ποια</w:t>
      </w:r>
      <w:r w:rsidRPr="00E063D8">
        <w:rPr>
          <w:b/>
          <w:sz w:val="28"/>
          <w:szCs w:val="28"/>
          <w:highlight w:val="lightGray"/>
          <w:lang w:val="en-US"/>
        </w:rPr>
        <w:t xml:space="preserve"> </w:t>
      </w:r>
      <w:r w:rsidRPr="00E063D8">
        <w:rPr>
          <w:b/>
          <w:sz w:val="28"/>
          <w:szCs w:val="28"/>
          <w:highlight w:val="lightGray"/>
        </w:rPr>
        <w:t>είναι</w:t>
      </w:r>
      <w:r w:rsidRPr="00E063D8">
        <w:rPr>
          <w:b/>
          <w:sz w:val="28"/>
          <w:szCs w:val="28"/>
          <w:highlight w:val="lightGray"/>
          <w:lang w:val="en-US"/>
        </w:rPr>
        <w:t xml:space="preserve"> </w:t>
      </w:r>
      <w:r w:rsidRPr="00E063D8">
        <w:rPr>
          <w:b/>
          <w:sz w:val="28"/>
          <w:szCs w:val="28"/>
          <w:highlight w:val="lightGray"/>
        </w:rPr>
        <w:t>η</w:t>
      </w:r>
      <w:r w:rsidRPr="00E063D8">
        <w:rPr>
          <w:b/>
          <w:sz w:val="28"/>
          <w:szCs w:val="28"/>
          <w:highlight w:val="lightGray"/>
          <w:lang w:val="en-US"/>
        </w:rPr>
        <w:t xml:space="preserve"> T</w:t>
      </w:r>
      <w:r w:rsidR="00E063D8" w:rsidRPr="00E063D8">
        <w:rPr>
          <w:b/>
          <w:sz w:val="28"/>
          <w:szCs w:val="28"/>
          <w:highlight w:val="lightGray"/>
        </w:rPr>
        <w:t>ΙΤΑΝ</w:t>
      </w:r>
      <w:r w:rsidR="00E063D8" w:rsidRPr="00E063D8">
        <w:rPr>
          <w:b/>
          <w:sz w:val="28"/>
          <w:szCs w:val="28"/>
          <w:highlight w:val="lightGray"/>
          <w:lang w:val="en-US"/>
        </w:rPr>
        <w:t xml:space="preserve"> Cement International (T</w:t>
      </w:r>
      <w:r w:rsidRPr="00E063D8">
        <w:rPr>
          <w:b/>
          <w:sz w:val="28"/>
          <w:szCs w:val="28"/>
          <w:highlight w:val="lightGray"/>
          <w:lang w:val="en-US"/>
        </w:rPr>
        <w:t>CI</w:t>
      </w:r>
      <w:r w:rsidR="00E063D8" w:rsidRPr="00E063D8">
        <w:rPr>
          <w:b/>
          <w:sz w:val="28"/>
          <w:szCs w:val="28"/>
          <w:highlight w:val="lightGray"/>
          <w:lang w:val="en-US"/>
        </w:rPr>
        <w:t>)</w:t>
      </w:r>
      <w:r w:rsidRPr="00E063D8">
        <w:rPr>
          <w:b/>
          <w:sz w:val="28"/>
          <w:szCs w:val="28"/>
          <w:highlight w:val="lightGray"/>
          <w:lang w:val="en-US"/>
        </w:rPr>
        <w:t>;</w:t>
      </w:r>
    </w:p>
    <w:p w14:paraId="70758715" w14:textId="6EDBC13F" w:rsidR="0072167C" w:rsidRDefault="0072167C" w:rsidP="00854717">
      <w:pPr>
        <w:spacing w:before="120" w:after="0" w:line="240" w:lineRule="auto"/>
        <w:jc w:val="both"/>
      </w:pPr>
      <w:r w:rsidRPr="00E063D8">
        <w:t xml:space="preserve">Η </w:t>
      </w:r>
      <w:r w:rsidRPr="00E063D8">
        <w:rPr>
          <w:lang w:val="en-US"/>
        </w:rPr>
        <w:t>T</w:t>
      </w:r>
      <w:r w:rsidR="00E063D8" w:rsidRPr="00E063D8">
        <w:t xml:space="preserve">ΙΤΑΝ </w:t>
      </w:r>
      <w:r w:rsidR="00E063D8" w:rsidRPr="00E063D8">
        <w:rPr>
          <w:lang w:val="en-US"/>
        </w:rPr>
        <w:t>Cement</w:t>
      </w:r>
      <w:r w:rsidR="00E063D8" w:rsidRPr="00E063D8">
        <w:t xml:space="preserve"> </w:t>
      </w:r>
      <w:r w:rsidR="00E063D8" w:rsidRPr="00E063D8">
        <w:rPr>
          <w:lang w:val="en-US"/>
        </w:rPr>
        <w:t>International</w:t>
      </w:r>
      <w:r w:rsidR="00E063D8" w:rsidRPr="00E063D8">
        <w:rPr>
          <w:b/>
        </w:rPr>
        <w:t xml:space="preserve"> </w:t>
      </w:r>
      <w:r w:rsidR="00E063D8" w:rsidRPr="00E063D8">
        <w:t>(</w:t>
      </w:r>
      <w:r w:rsidR="00E063D8" w:rsidRPr="00E063D8">
        <w:rPr>
          <w:lang w:val="en-US"/>
        </w:rPr>
        <w:t>T</w:t>
      </w:r>
      <w:r w:rsidRPr="00E063D8">
        <w:rPr>
          <w:lang w:val="en-US"/>
        </w:rPr>
        <w:t>CI</w:t>
      </w:r>
      <w:r w:rsidR="00E063D8" w:rsidRPr="00E063D8">
        <w:t>)</w:t>
      </w:r>
      <w:r w:rsidRPr="00E063D8">
        <w:t xml:space="preserve"> συστάθηκε</w:t>
      </w:r>
      <w:r w:rsidRPr="00C33F59">
        <w:t xml:space="preserve"> στο Βέλγιο το 2018 από μέλη της οικογένειας που ίδρυσε την ΤΙΤΑΝ το 1911 και έχει λάβει τις απαραίτητες εγκρίσεις για την εισαγωγή της στο Euronext Βρυξελλών</w:t>
      </w:r>
      <w:r w:rsidR="007449F7">
        <w:t xml:space="preserve"> και στο </w:t>
      </w:r>
      <w:r w:rsidR="007449F7" w:rsidRPr="003C4195">
        <w:t>Euronext</w:t>
      </w:r>
      <w:r w:rsidR="007449F7" w:rsidRPr="00854717">
        <w:t xml:space="preserve"> </w:t>
      </w:r>
      <w:r w:rsidR="007449F7">
        <w:t>Παρισίων</w:t>
      </w:r>
      <w:r w:rsidRPr="00C33F59">
        <w:t xml:space="preserve">, υπό την προϋπόθεση </w:t>
      </w:r>
      <w:r w:rsidR="007449F7">
        <w:t xml:space="preserve">ουσιαστικά </w:t>
      </w:r>
      <w:r w:rsidRPr="00C33F59">
        <w:t>της επιτυχούς έκβασης της Δημόσιας Πρότασης.</w:t>
      </w:r>
    </w:p>
    <w:p w14:paraId="7F917998" w14:textId="77777777" w:rsidR="00E33A78" w:rsidRPr="00C33F59" w:rsidRDefault="00E33A78" w:rsidP="00854717">
      <w:pPr>
        <w:spacing w:before="120" w:after="0" w:line="240" w:lineRule="auto"/>
        <w:jc w:val="both"/>
      </w:pPr>
    </w:p>
    <w:p w14:paraId="15EEF49F" w14:textId="77777777" w:rsidR="00E063D8" w:rsidRDefault="00E063D8" w:rsidP="00854717">
      <w:pPr>
        <w:pStyle w:val="ListParagraph"/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0" w:firstLine="0"/>
        <w:contextualSpacing w:val="0"/>
        <w:jc w:val="both"/>
        <w:rPr>
          <w:b/>
          <w:sz w:val="28"/>
          <w:szCs w:val="28"/>
          <w:highlight w:val="lightGray"/>
        </w:rPr>
      </w:pPr>
      <w:r>
        <w:rPr>
          <w:b/>
          <w:sz w:val="28"/>
          <w:szCs w:val="28"/>
          <w:highlight w:val="lightGray"/>
        </w:rPr>
        <w:t xml:space="preserve">Τι χρειάζεται για να είναι επιτυχής η έκβαση της </w:t>
      </w:r>
      <w:r w:rsidR="0072167C" w:rsidRPr="00E063D8">
        <w:rPr>
          <w:b/>
          <w:sz w:val="28"/>
          <w:szCs w:val="28"/>
          <w:highlight w:val="lightGray"/>
        </w:rPr>
        <w:t>Δημόσια</w:t>
      </w:r>
      <w:r>
        <w:rPr>
          <w:b/>
          <w:sz w:val="28"/>
          <w:szCs w:val="28"/>
          <w:highlight w:val="lightGray"/>
        </w:rPr>
        <w:t>ς Πρότασης;</w:t>
      </w:r>
    </w:p>
    <w:p w14:paraId="2A1A32B4" w14:textId="6ECD4676" w:rsidR="00962846" w:rsidRDefault="00AF1241" w:rsidP="00854717">
      <w:pPr>
        <w:spacing w:before="120" w:after="0" w:line="240" w:lineRule="auto"/>
        <w:jc w:val="both"/>
        <w:rPr>
          <w:rFonts w:eastAsia="Times New Roman" w:cstheme="minorHAnsi"/>
          <w:lang w:eastAsia="el-GR"/>
        </w:rPr>
      </w:pPr>
      <w:r w:rsidRPr="00C33F59">
        <w:rPr>
          <w:rFonts w:eastAsia="Times New Roman" w:cstheme="minorHAnsi"/>
          <w:lang w:eastAsia="el-GR"/>
        </w:rPr>
        <w:t>Η Δημόσια Πρόταση είναι επιτυχής σ</w:t>
      </w:r>
      <w:r w:rsidR="00FB20F0" w:rsidRPr="00C33F59">
        <w:rPr>
          <w:rFonts w:eastAsia="Times New Roman" w:cstheme="minorHAnsi"/>
          <w:lang w:eastAsia="el-GR"/>
        </w:rPr>
        <w:t xml:space="preserve">ε περίπτωση που και για τις δύο κατηγορίες </w:t>
      </w:r>
      <w:r w:rsidR="000D6440">
        <w:rPr>
          <w:rFonts w:eastAsia="Times New Roman" w:cstheme="minorHAnsi"/>
          <w:lang w:eastAsia="el-GR"/>
        </w:rPr>
        <w:t>Μετοχών ΤΙΤΑΝ</w:t>
      </w:r>
      <w:r w:rsidR="000D6440" w:rsidRPr="00BB27BF">
        <w:rPr>
          <w:rFonts w:eastAsia="Times New Roman" w:cstheme="minorHAnsi"/>
          <w:lang w:eastAsia="el-GR"/>
        </w:rPr>
        <w:t xml:space="preserve"> </w:t>
      </w:r>
      <w:r w:rsidR="00E063D8">
        <w:rPr>
          <w:rFonts w:eastAsia="Times New Roman" w:cstheme="minorHAnsi"/>
          <w:lang w:eastAsia="el-GR"/>
        </w:rPr>
        <w:t>(</w:t>
      </w:r>
      <w:r w:rsidR="007449F7">
        <w:rPr>
          <w:rFonts w:eastAsia="Times New Roman" w:cstheme="minorHAnsi"/>
          <w:lang w:eastAsia="el-GR"/>
        </w:rPr>
        <w:t>κοινών</w:t>
      </w:r>
      <w:r w:rsidR="00E063D8">
        <w:rPr>
          <w:rFonts w:eastAsia="Times New Roman" w:cstheme="minorHAnsi"/>
          <w:lang w:eastAsia="el-GR"/>
        </w:rPr>
        <w:t xml:space="preserve"> και προνομιούχων) </w:t>
      </w:r>
      <w:r w:rsidR="00FB20F0" w:rsidRPr="00C33F59">
        <w:rPr>
          <w:rFonts w:eastAsia="Times New Roman" w:cstheme="minorHAnsi"/>
          <w:lang w:eastAsia="el-GR"/>
        </w:rPr>
        <w:t xml:space="preserve">το ποσοστό αποδοχής είναι ίσο ή μεγαλύτερο του 75%. </w:t>
      </w:r>
      <w:r w:rsidR="00962846" w:rsidRPr="00C33F59">
        <w:rPr>
          <w:rFonts w:eastAsia="Times New Roman" w:cstheme="minorHAnsi"/>
          <w:lang w:eastAsia="el-GR"/>
        </w:rPr>
        <w:t>Με την επιτυχή έκβαση της Δημόσιας Πρότασης, η TCI θα καταστεί</w:t>
      </w:r>
      <w:r w:rsidR="000D6440" w:rsidRPr="000D6440">
        <w:rPr>
          <w:b/>
        </w:rPr>
        <w:t xml:space="preserve"> </w:t>
      </w:r>
      <w:r w:rsidR="000D6440">
        <w:rPr>
          <w:b/>
        </w:rPr>
        <w:t xml:space="preserve">η αμέσως μητρική της ΤΙΤΑΝ </w:t>
      </w:r>
      <w:r w:rsidR="000D6440" w:rsidRPr="00543CEB">
        <w:rPr>
          <w:b/>
        </w:rPr>
        <w:t>και η</w:t>
      </w:r>
      <w:r w:rsidR="00962846" w:rsidRPr="00543CEB">
        <w:rPr>
          <w:rFonts w:eastAsia="Times New Roman" w:cstheme="minorHAnsi"/>
          <w:b/>
          <w:lang w:eastAsia="el-GR"/>
        </w:rPr>
        <w:t xml:space="preserve"> απώτατη μητρική εταιρία του Ομίλου ΤΙΤΑΝ.</w:t>
      </w:r>
      <w:r w:rsidR="00962846" w:rsidRPr="00C33F59">
        <w:rPr>
          <w:rFonts w:eastAsia="Times New Roman" w:cstheme="minorHAnsi"/>
          <w:lang w:eastAsia="el-GR"/>
        </w:rPr>
        <w:t xml:space="preserve"> (Δείτε τον πίνακα στο </w:t>
      </w:r>
      <w:r w:rsidR="00962846" w:rsidRPr="00854717">
        <w:rPr>
          <w:rFonts w:eastAsia="Times New Roman" w:cstheme="minorHAnsi"/>
          <w:lang w:eastAsia="el-GR"/>
        </w:rPr>
        <w:t xml:space="preserve">Παράρτημα στη σελίδα </w:t>
      </w:r>
      <w:r w:rsidR="00236EB4">
        <w:rPr>
          <w:rFonts w:eastAsia="Times New Roman" w:cstheme="minorHAnsi"/>
          <w:lang w:eastAsia="el-GR"/>
        </w:rPr>
        <w:t>4</w:t>
      </w:r>
      <w:r w:rsidR="00962846" w:rsidRPr="00854717">
        <w:rPr>
          <w:rFonts w:eastAsia="Times New Roman" w:cstheme="minorHAnsi"/>
          <w:lang w:eastAsia="el-GR"/>
        </w:rPr>
        <w:t>, για</w:t>
      </w:r>
      <w:r w:rsidR="00962846" w:rsidRPr="00C33F59">
        <w:rPr>
          <w:rFonts w:eastAsia="Times New Roman" w:cstheme="minorHAnsi"/>
          <w:lang w:eastAsia="el-GR"/>
        </w:rPr>
        <w:t xml:space="preserve"> να μάθετε τι ισχύει ανάλογα με τα συγκεκριμένα ποσοστά της κάθε κατηγορίας).</w:t>
      </w:r>
    </w:p>
    <w:p w14:paraId="62DE62DC" w14:textId="77777777" w:rsidR="00E063D8" w:rsidRPr="00C33F59" w:rsidRDefault="00E063D8" w:rsidP="00854717">
      <w:pPr>
        <w:spacing w:before="120" w:after="0" w:line="240" w:lineRule="auto"/>
        <w:jc w:val="both"/>
      </w:pPr>
    </w:p>
    <w:p w14:paraId="492BDD7E" w14:textId="1FFF4202" w:rsidR="00656B3B" w:rsidRPr="00E063D8" w:rsidRDefault="00656B3B" w:rsidP="00854717">
      <w:pPr>
        <w:pStyle w:val="ListParagraph"/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0" w:firstLine="0"/>
        <w:contextualSpacing w:val="0"/>
        <w:jc w:val="both"/>
        <w:rPr>
          <w:b/>
          <w:sz w:val="28"/>
          <w:szCs w:val="28"/>
          <w:highlight w:val="lightGray"/>
        </w:rPr>
      </w:pPr>
      <w:r w:rsidRPr="00E063D8">
        <w:rPr>
          <w:b/>
          <w:sz w:val="28"/>
          <w:szCs w:val="28"/>
          <w:highlight w:val="lightGray"/>
        </w:rPr>
        <w:t>Π</w:t>
      </w:r>
      <w:r w:rsidR="00E063D8" w:rsidRPr="00E063D8">
        <w:rPr>
          <w:b/>
          <w:sz w:val="28"/>
          <w:szCs w:val="28"/>
          <w:highlight w:val="lightGray"/>
        </w:rPr>
        <w:t>ότε θα γνωρίζουμε αν η Δημόσια Π</w:t>
      </w:r>
      <w:r w:rsidRPr="00E063D8">
        <w:rPr>
          <w:b/>
          <w:sz w:val="28"/>
          <w:szCs w:val="28"/>
          <w:highlight w:val="lightGray"/>
        </w:rPr>
        <w:t>ρόταση είναι επιτυχής;</w:t>
      </w:r>
    </w:p>
    <w:p w14:paraId="32DD1267" w14:textId="13E0FF9F" w:rsidR="00656B3B" w:rsidRDefault="00656B3B" w:rsidP="00854717">
      <w:pPr>
        <w:spacing w:before="120" w:after="0" w:line="240" w:lineRule="auto"/>
        <w:jc w:val="both"/>
        <w:rPr>
          <w:rFonts w:eastAsia="Times New Roman" w:cstheme="minorHAnsi"/>
          <w:lang w:eastAsia="el-GR"/>
        </w:rPr>
      </w:pPr>
      <w:r w:rsidRPr="00C33F59">
        <w:rPr>
          <w:rFonts w:eastAsia="Times New Roman" w:cstheme="minorHAnsi"/>
          <w:lang w:eastAsia="el-GR"/>
        </w:rPr>
        <w:t xml:space="preserve">Το αποτέλεσμα της Δημόσιας Πρότασης και τα σχετικά ποσοστά αποδοχής </w:t>
      </w:r>
      <w:r w:rsidR="00674EFA">
        <w:rPr>
          <w:rFonts w:eastAsia="Times New Roman" w:cstheme="minorHAnsi"/>
          <w:lang w:eastAsia="el-GR"/>
        </w:rPr>
        <w:t>αναμένεται να</w:t>
      </w:r>
      <w:r w:rsidR="00A14429" w:rsidRPr="00A14429">
        <w:rPr>
          <w:rFonts w:eastAsia="Times New Roman" w:cstheme="minorHAnsi"/>
          <w:lang w:eastAsia="el-GR"/>
        </w:rPr>
        <w:t xml:space="preserve"> </w:t>
      </w:r>
      <w:r w:rsidRPr="00C33F59">
        <w:rPr>
          <w:rFonts w:eastAsia="Times New Roman" w:cstheme="minorHAnsi"/>
          <w:lang w:eastAsia="el-GR"/>
        </w:rPr>
        <w:t xml:space="preserve">ανακοινωθούν </w:t>
      </w:r>
      <w:r w:rsidRPr="00540B4D">
        <w:rPr>
          <w:rFonts w:eastAsia="Times New Roman" w:cstheme="minorHAnsi"/>
          <w:lang w:eastAsia="el-GR"/>
        </w:rPr>
        <w:t xml:space="preserve">στις </w:t>
      </w:r>
      <w:r w:rsidR="00540B4D" w:rsidRPr="007E33EF">
        <w:rPr>
          <w:rFonts w:eastAsia="Times New Roman" w:cstheme="minorHAnsi"/>
          <w:lang w:eastAsia="el-GR"/>
        </w:rPr>
        <w:t xml:space="preserve">18 </w:t>
      </w:r>
      <w:r w:rsidR="00674EFA" w:rsidRPr="00B4283E">
        <w:rPr>
          <w:rFonts w:eastAsia="Times New Roman" w:cstheme="minorHAnsi"/>
          <w:lang w:eastAsia="el-GR"/>
        </w:rPr>
        <w:t>Ιουλίου 2019</w:t>
      </w:r>
      <w:r w:rsidR="00543CEB">
        <w:rPr>
          <w:rFonts w:eastAsia="Times New Roman" w:cstheme="minorHAnsi"/>
          <w:lang w:eastAsia="el-GR"/>
        </w:rPr>
        <w:t xml:space="preserve">. </w:t>
      </w:r>
    </w:p>
    <w:p w14:paraId="474A913A" w14:textId="77777777" w:rsidR="00E063D8" w:rsidRPr="00C33F59" w:rsidRDefault="00E063D8" w:rsidP="00854717">
      <w:pPr>
        <w:spacing w:before="120" w:after="0" w:line="240" w:lineRule="auto"/>
        <w:jc w:val="both"/>
        <w:rPr>
          <w:rFonts w:eastAsia="Times New Roman" w:cstheme="minorHAnsi"/>
          <w:lang w:eastAsia="el-GR"/>
        </w:rPr>
      </w:pPr>
    </w:p>
    <w:p w14:paraId="1C2A1409" w14:textId="21A445A3" w:rsidR="0033557D" w:rsidRPr="00E063D8" w:rsidRDefault="0033557D" w:rsidP="00854717">
      <w:pPr>
        <w:pStyle w:val="ListParagraph"/>
        <w:numPr>
          <w:ilvl w:val="0"/>
          <w:numId w:val="10"/>
        </w:numPr>
        <w:tabs>
          <w:tab w:val="left" w:pos="284"/>
          <w:tab w:val="left" w:pos="426"/>
        </w:tabs>
        <w:spacing w:before="120" w:after="0" w:line="240" w:lineRule="auto"/>
        <w:ind w:left="0" w:firstLine="0"/>
        <w:contextualSpacing w:val="0"/>
        <w:jc w:val="both"/>
        <w:rPr>
          <w:b/>
          <w:sz w:val="28"/>
          <w:szCs w:val="28"/>
          <w:highlight w:val="lightGray"/>
        </w:rPr>
      </w:pPr>
      <w:r w:rsidRPr="00E063D8">
        <w:rPr>
          <w:b/>
          <w:sz w:val="28"/>
          <w:szCs w:val="28"/>
          <w:highlight w:val="lightGray"/>
        </w:rPr>
        <w:t>Σε πο</w:t>
      </w:r>
      <w:r w:rsidR="00656B3B" w:rsidRPr="00E063D8">
        <w:rPr>
          <w:b/>
          <w:sz w:val="28"/>
          <w:szCs w:val="28"/>
          <w:highlight w:val="lightGray"/>
        </w:rPr>
        <w:t>ιο</w:t>
      </w:r>
      <w:r w:rsidRPr="00E063D8">
        <w:rPr>
          <w:b/>
          <w:sz w:val="28"/>
          <w:szCs w:val="28"/>
          <w:highlight w:val="lightGray"/>
        </w:rPr>
        <w:t xml:space="preserve"> Χρηματιστήρι</w:t>
      </w:r>
      <w:r w:rsidR="00656B3B" w:rsidRPr="00E063D8">
        <w:rPr>
          <w:b/>
          <w:sz w:val="28"/>
          <w:szCs w:val="28"/>
          <w:highlight w:val="lightGray"/>
        </w:rPr>
        <w:t>ο</w:t>
      </w:r>
      <w:r w:rsidRPr="00E063D8">
        <w:rPr>
          <w:b/>
          <w:sz w:val="28"/>
          <w:szCs w:val="28"/>
          <w:highlight w:val="lightGray"/>
        </w:rPr>
        <w:t xml:space="preserve"> θα εισαχθούν προς διαπραγμάτευση οι μετοχές της TCI</w:t>
      </w:r>
      <w:r w:rsidR="00656B3B" w:rsidRPr="00E063D8">
        <w:rPr>
          <w:b/>
          <w:sz w:val="28"/>
          <w:szCs w:val="28"/>
          <w:highlight w:val="lightGray"/>
        </w:rPr>
        <w:t>, στην περίπτωση που η πρόταση είναι επιτυχής</w:t>
      </w:r>
      <w:r w:rsidRPr="00E063D8">
        <w:rPr>
          <w:b/>
          <w:sz w:val="28"/>
          <w:szCs w:val="28"/>
          <w:highlight w:val="lightGray"/>
        </w:rPr>
        <w:t>;</w:t>
      </w:r>
    </w:p>
    <w:p w14:paraId="45DF1C70" w14:textId="03678DD3" w:rsidR="0033557D" w:rsidRDefault="007156AA" w:rsidP="00854717">
      <w:pPr>
        <w:spacing w:before="120" w:after="0" w:line="240" w:lineRule="auto"/>
        <w:jc w:val="both"/>
      </w:pPr>
      <w:r w:rsidRPr="00C33F59">
        <w:t xml:space="preserve">Πέραν από την εισαγωγή </w:t>
      </w:r>
      <w:r w:rsidR="00817E83" w:rsidRPr="00C33F59">
        <w:t xml:space="preserve">τους </w:t>
      </w:r>
      <w:r w:rsidRPr="00C33F59">
        <w:t xml:space="preserve">στο Euronext Βρυξελλών, </w:t>
      </w:r>
      <w:r w:rsidR="00075D3F" w:rsidRPr="00C33F59">
        <w:t>προβλέπεται</w:t>
      </w:r>
      <w:r w:rsidRPr="00C33F59">
        <w:t xml:space="preserve"> </w:t>
      </w:r>
      <w:r w:rsidR="00540B4D">
        <w:t>οι μετοχές</w:t>
      </w:r>
      <w:r w:rsidR="007449F7" w:rsidRPr="007156AA">
        <w:t xml:space="preserve"> </w:t>
      </w:r>
      <w:r w:rsidR="007449F7">
        <w:t xml:space="preserve">της </w:t>
      </w:r>
      <w:r w:rsidR="00817E83" w:rsidRPr="00C33F59">
        <w:rPr>
          <w:lang w:val="en-US"/>
        </w:rPr>
        <w:t>TCI</w:t>
      </w:r>
      <w:r w:rsidR="00817E83" w:rsidRPr="00C33F59">
        <w:t xml:space="preserve"> </w:t>
      </w:r>
      <w:r w:rsidRPr="00C33F59">
        <w:t xml:space="preserve">να </w:t>
      </w:r>
      <w:r w:rsidR="007449F7">
        <w:t>εισαχθ</w:t>
      </w:r>
      <w:r w:rsidR="00540B4D">
        <w:t>ούν</w:t>
      </w:r>
      <w:r w:rsidR="007449F7" w:rsidRPr="007156AA">
        <w:t xml:space="preserve"> </w:t>
      </w:r>
      <w:r w:rsidR="005260F1" w:rsidRPr="00C33F59">
        <w:t xml:space="preserve">επίσης </w:t>
      </w:r>
      <w:r w:rsidRPr="00C33F59">
        <w:t xml:space="preserve"> προς διαπραγμάτευση στο Χρηματιστήριο Αθηνών και στο Euronext Παρισίων.</w:t>
      </w:r>
      <w:r w:rsidR="001943F4" w:rsidRPr="00C33F59">
        <w:t xml:space="preserve"> </w:t>
      </w:r>
    </w:p>
    <w:p w14:paraId="0FFF781A" w14:textId="688AF36D" w:rsidR="00854717" w:rsidRDefault="00E063D8" w:rsidP="00854717">
      <w:pPr>
        <w:spacing w:before="120" w:after="0" w:line="240" w:lineRule="auto"/>
        <w:jc w:val="both"/>
      </w:pPr>
      <w:r>
        <w:t>Ο</w:t>
      </w:r>
      <w:r w:rsidR="00E01CF2" w:rsidRPr="00C33F59">
        <w:t xml:space="preserve">ι μετοχές της </w:t>
      </w:r>
      <w:r w:rsidR="00E01CF2" w:rsidRPr="00C33F59">
        <w:rPr>
          <w:lang w:val="en-US"/>
        </w:rPr>
        <w:t>TCI</w:t>
      </w:r>
      <w:r w:rsidR="00E01CF2" w:rsidRPr="00C33F59">
        <w:t xml:space="preserve"> θα διαπραγματεύονται </w:t>
      </w:r>
      <w:r w:rsidR="00817E83" w:rsidRPr="00C33F59">
        <w:t>παράλληλα</w:t>
      </w:r>
      <w:r w:rsidR="00E01CF2" w:rsidRPr="00C33F59">
        <w:t xml:space="preserve"> και στα τρία προαναφερθέντα χρηματιστήρια, ανεξάρτητα από το αποθετήριο </w:t>
      </w:r>
      <w:r w:rsidR="007449F7">
        <w:t>(</w:t>
      </w:r>
      <w:proofErr w:type="spellStart"/>
      <w:r w:rsidR="007449F7" w:rsidRPr="001943F4">
        <w:rPr>
          <w:lang w:val="en-US"/>
        </w:rPr>
        <w:t>Euroclear</w:t>
      </w:r>
      <w:proofErr w:type="spellEnd"/>
      <w:r w:rsidR="007449F7" w:rsidRPr="00E01CF2">
        <w:t xml:space="preserve"> </w:t>
      </w:r>
      <w:r w:rsidR="007449F7">
        <w:t>Βελγίου ή Σύστημα Άυλων Τίτλων/Σ</w:t>
      </w:r>
      <w:r w:rsidR="00543CEB">
        <w:t>.</w:t>
      </w:r>
      <w:r w:rsidR="007449F7">
        <w:t>Α</w:t>
      </w:r>
      <w:r w:rsidR="00543CEB">
        <w:t>.</w:t>
      </w:r>
      <w:r w:rsidR="007449F7">
        <w:t>Τ</w:t>
      </w:r>
      <w:r w:rsidR="00543CEB">
        <w:t>.</w:t>
      </w:r>
      <w:r w:rsidR="007449F7">
        <w:t xml:space="preserve">) μέσω του οποίου </w:t>
      </w:r>
      <w:r w:rsidR="00E01CF2" w:rsidRPr="00C33F59">
        <w:t xml:space="preserve">ο μέτοχος </w:t>
      </w:r>
      <w:r w:rsidR="007449F7">
        <w:t xml:space="preserve">της ΤΙΤΑΝ </w:t>
      </w:r>
      <w:r w:rsidR="00E01CF2" w:rsidRPr="00C33F59">
        <w:t>θα επιλέξει να</w:t>
      </w:r>
      <w:r w:rsidR="007449F7">
        <w:t xml:space="preserve"> παραλάβει τις Μετοχές </w:t>
      </w:r>
      <w:r w:rsidR="007449F7">
        <w:rPr>
          <w:lang w:val="en-GB"/>
        </w:rPr>
        <w:t>TCI</w:t>
      </w:r>
      <w:r w:rsidR="007449F7" w:rsidRPr="00854717">
        <w:t xml:space="preserve"> </w:t>
      </w:r>
      <w:r w:rsidR="007449F7">
        <w:t>που θα δικαιούται</w:t>
      </w:r>
      <w:r w:rsidR="00E01CF2" w:rsidRPr="00C33F59">
        <w:t xml:space="preserve">. </w:t>
      </w:r>
    </w:p>
    <w:p w14:paraId="3B7FFEFE" w14:textId="4A8E265E" w:rsidR="00E063D8" w:rsidRDefault="00E063D8" w:rsidP="00854717">
      <w:pPr>
        <w:spacing w:before="120" w:after="0" w:line="240" w:lineRule="auto"/>
        <w:jc w:val="both"/>
      </w:pPr>
    </w:p>
    <w:p w14:paraId="1E6A3065" w14:textId="0602FFCD" w:rsidR="0033557D" w:rsidRPr="00E063D8" w:rsidRDefault="00E063D8" w:rsidP="00854717">
      <w:pPr>
        <w:pStyle w:val="ListParagraph"/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0" w:firstLine="0"/>
        <w:contextualSpacing w:val="0"/>
        <w:jc w:val="both"/>
        <w:rPr>
          <w:b/>
          <w:sz w:val="28"/>
          <w:szCs w:val="28"/>
          <w:highlight w:val="lightGray"/>
        </w:rPr>
      </w:pPr>
      <w:r w:rsidRPr="00E063D8">
        <w:rPr>
          <w:b/>
          <w:sz w:val="28"/>
          <w:szCs w:val="28"/>
          <w:highlight w:val="lightGray"/>
        </w:rPr>
        <w:t xml:space="preserve">Τι πρέπει να κάνω αν θέλω να αποδεχθώ τη Δημόσια Πρόταση; </w:t>
      </w:r>
    </w:p>
    <w:p w14:paraId="336FEBA2" w14:textId="0D4420D8" w:rsidR="0033557D" w:rsidRPr="00C33F59" w:rsidRDefault="0033557D" w:rsidP="00854717">
      <w:pPr>
        <w:pStyle w:val="BodyText"/>
        <w:tabs>
          <w:tab w:val="left" w:pos="851"/>
        </w:tabs>
        <w:spacing w:before="120" w:after="0" w:line="240" w:lineRule="auto"/>
        <w:ind w:left="0"/>
        <w:rPr>
          <w:rFonts w:asciiTheme="minorHAnsi" w:hAnsiTheme="minorHAnsi" w:cstheme="minorHAnsi"/>
          <w:szCs w:val="22"/>
          <w:lang w:val="el-GR"/>
        </w:rPr>
      </w:pPr>
      <w:r w:rsidRPr="00C33F59">
        <w:rPr>
          <w:rFonts w:asciiTheme="minorHAnsi" w:hAnsiTheme="minorHAnsi" w:cstheme="minorHAnsi"/>
          <w:szCs w:val="22"/>
          <w:lang w:val="el-GR"/>
        </w:rPr>
        <w:t>Υπάρχουν δύο τρόποι:</w:t>
      </w:r>
    </w:p>
    <w:p w14:paraId="1B167332" w14:textId="5F3D9960" w:rsidR="0048678D" w:rsidRDefault="00A430A3" w:rsidP="00854717">
      <w:pPr>
        <w:pStyle w:val="BodyText"/>
        <w:numPr>
          <w:ilvl w:val="0"/>
          <w:numId w:val="12"/>
        </w:numPr>
        <w:tabs>
          <w:tab w:val="left" w:pos="709"/>
          <w:tab w:val="left" w:pos="851"/>
        </w:tabs>
        <w:spacing w:before="120" w:after="0" w:line="240" w:lineRule="auto"/>
        <w:ind w:left="709"/>
        <w:rPr>
          <w:rFonts w:asciiTheme="minorHAnsi" w:hAnsiTheme="minorHAnsi"/>
          <w:szCs w:val="22"/>
          <w:lang w:val="el-GR"/>
        </w:rPr>
      </w:pPr>
      <w:r>
        <w:rPr>
          <w:rFonts w:asciiTheme="minorHAnsi" w:hAnsiTheme="minorHAnsi" w:cstheme="minorHAnsi"/>
          <w:b/>
          <w:szCs w:val="22"/>
          <w:u w:val="single"/>
          <w:lang w:val="el-GR"/>
        </w:rPr>
        <w:t>Α</w:t>
      </w:r>
      <w:r w:rsidR="006A6FA2" w:rsidRPr="00E063D8">
        <w:rPr>
          <w:rFonts w:asciiTheme="minorHAnsi" w:hAnsiTheme="minorHAnsi" w:cstheme="minorHAnsi"/>
          <w:b/>
          <w:szCs w:val="22"/>
          <w:u w:val="single"/>
          <w:lang w:val="el-GR"/>
        </w:rPr>
        <w:t>πευθυνθείτε</w:t>
      </w:r>
      <w:r w:rsidR="0033557D" w:rsidRPr="00E063D8">
        <w:rPr>
          <w:rFonts w:asciiTheme="minorHAnsi" w:hAnsiTheme="minorHAnsi" w:cstheme="minorHAnsi"/>
          <w:b/>
          <w:szCs w:val="22"/>
          <w:u w:val="single"/>
          <w:lang w:val="el-GR"/>
        </w:rPr>
        <w:t xml:space="preserve"> στο</w:t>
      </w:r>
      <w:r w:rsidR="0033557D" w:rsidRPr="00E063D8">
        <w:rPr>
          <w:rFonts w:asciiTheme="minorHAnsi" w:hAnsiTheme="minorHAnsi" w:cstheme="minorHAnsi"/>
          <w:szCs w:val="22"/>
          <w:u w:val="single"/>
          <w:lang w:val="el-GR"/>
        </w:rPr>
        <w:t xml:space="preserve"> </w:t>
      </w:r>
      <w:r w:rsidR="0033557D" w:rsidRPr="00E063D8">
        <w:rPr>
          <w:rFonts w:asciiTheme="minorHAnsi" w:hAnsiTheme="minorHAnsi" w:cstheme="minorHAnsi"/>
          <w:b/>
          <w:szCs w:val="22"/>
          <w:u w:val="single"/>
          <w:lang w:val="el-GR"/>
        </w:rPr>
        <w:t>χειριστή</w:t>
      </w:r>
      <w:r w:rsidR="0033557D" w:rsidRPr="00E063D8">
        <w:rPr>
          <w:rFonts w:asciiTheme="minorHAnsi" w:hAnsiTheme="minorHAnsi"/>
          <w:szCs w:val="22"/>
          <w:u w:val="single"/>
          <w:lang w:val="el-GR"/>
        </w:rPr>
        <w:t xml:space="preserve"> </w:t>
      </w:r>
      <w:r w:rsidR="0033557D" w:rsidRPr="00E063D8">
        <w:rPr>
          <w:rFonts w:asciiTheme="minorHAnsi" w:hAnsiTheme="minorHAnsi" w:cstheme="minorHAnsi"/>
          <w:b/>
          <w:szCs w:val="22"/>
          <w:u w:val="single"/>
          <w:lang w:val="el-GR"/>
        </w:rPr>
        <w:t>του λογαριασμού αξιών σας</w:t>
      </w:r>
      <w:r w:rsidR="0033557D" w:rsidRPr="00E063D8">
        <w:rPr>
          <w:rFonts w:asciiTheme="minorHAnsi" w:hAnsiTheme="minorHAnsi" w:cstheme="minorHAnsi"/>
          <w:szCs w:val="22"/>
          <w:lang w:val="el-GR"/>
        </w:rPr>
        <w:t xml:space="preserve"> </w:t>
      </w:r>
      <w:r w:rsidR="0033557D" w:rsidRPr="00E063D8">
        <w:rPr>
          <w:rFonts w:asciiTheme="minorHAnsi" w:hAnsiTheme="minorHAnsi"/>
          <w:szCs w:val="22"/>
          <w:lang w:val="el-GR"/>
        </w:rPr>
        <w:t xml:space="preserve">(δηλαδή στην τράπεζα, ανώνυμη εταιρία παροχής επενδυτικών υπηρεσιών ή άλλου τύπου επιχείρηση επενδύσεων η οποία χειρίζεται </w:t>
      </w:r>
      <w:r w:rsidR="0033557D" w:rsidRPr="00E063D8">
        <w:rPr>
          <w:rFonts w:asciiTheme="minorHAnsi" w:hAnsiTheme="minorHAnsi" w:cstheme="minorHAnsi"/>
          <w:szCs w:val="22"/>
          <w:lang w:val="el-GR"/>
        </w:rPr>
        <w:t xml:space="preserve">στο Σύστημα Άυλων Τίτλων (Σ.Α.Τ.) </w:t>
      </w:r>
      <w:r w:rsidR="0033557D" w:rsidRPr="00E063D8">
        <w:rPr>
          <w:rFonts w:asciiTheme="minorHAnsi" w:hAnsiTheme="minorHAnsi"/>
          <w:szCs w:val="22"/>
          <w:lang w:val="el-GR"/>
        </w:rPr>
        <w:t xml:space="preserve">τις Μετοχές ΤΙΤΑΝ που κατέχετε), εξουσιοδοτώντας τον να προβεί στις απαραίτητες ενέργειες προς αυτό το σκοπό και δηλώνοντας το αποθετήριο </w:t>
      </w:r>
      <w:r w:rsidR="00A74931">
        <w:rPr>
          <w:rFonts w:asciiTheme="minorHAnsi" w:hAnsiTheme="minorHAnsi"/>
          <w:szCs w:val="22"/>
          <w:lang w:val="el-GR"/>
        </w:rPr>
        <w:t>(</w:t>
      </w:r>
      <w:proofErr w:type="spellStart"/>
      <w:r w:rsidR="00A74931">
        <w:rPr>
          <w:rFonts w:asciiTheme="minorHAnsi" w:hAnsiTheme="minorHAnsi"/>
          <w:szCs w:val="22"/>
          <w:lang w:val="en-US"/>
        </w:rPr>
        <w:t>Euroclear</w:t>
      </w:r>
      <w:proofErr w:type="spellEnd"/>
      <w:r w:rsidR="00A74931" w:rsidRPr="003C4195">
        <w:rPr>
          <w:rFonts w:asciiTheme="minorHAnsi" w:hAnsiTheme="minorHAnsi"/>
          <w:szCs w:val="22"/>
          <w:lang w:val="el-GR"/>
        </w:rPr>
        <w:t xml:space="preserve"> </w:t>
      </w:r>
      <w:r w:rsidR="00A74931">
        <w:rPr>
          <w:rFonts w:asciiTheme="minorHAnsi" w:hAnsiTheme="minorHAnsi"/>
          <w:szCs w:val="22"/>
          <w:lang w:val="el-GR"/>
        </w:rPr>
        <w:t>ή στο Σ.Α.Τ. μέσω της ΕΛΚΑΤ) μέσω του οποίου επιθυμείτε</w:t>
      </w:r>
      <w:r w:rsidR="00A74931" w:rsidRPr="00741065">
        <w:rPr>
          <w:rFonts w:asciiTheme="minorHAnsi" w:hAnsiTheme="minorHAnsi"/>
          <w:szCs w:val="22"/>
          <w:lang w:val="el-GR"/>
        </w:rPr>
        <w:t xml:space="preserve"> </w:t>
      </w:r>
      <w:r w:rsidR="00A74931">
        <w:rPr>
          <w:rFonts w:asciiTheme="minorHAnsi" w:hAnsiTheme="minorHAnsi"/>
          <w:szCs w:val="22"/>
          <w:lang w:val="el-GR"/>
        </w:rPr>
        <w:t>να</w:t>
      </w:r>
      <w:r w:rsidR="00A74931" w:rsidRPr="00741065">
        <w:rPr>
          <w:rFonts w:asciiTheme="minorHAnsi" w:hAnsiTheme="minorHAnsi"/>
          <w:szCs w:val="22"/>
          <w:lang w:val="el-GR"/>
        </w:rPr>
        <w:t xml:space="preserve"> </w:t>
      </w:r>
      <w:r w:rsidR="00A74931">
        <w:rPr>
          <w:rFonts w:asciiTheme="minorHAnsi" w:hAnsiTheme="minorHAnsi"/>
          <w:szCs w:val="22"/>
          <w:lang w:val="el-GR"/>
        </w:rPr>
        <w:t>παραλάβετε τις Μετοχές</w:t>
      </w:r>
      <w:r w:rsidR="00A74931" w:rsidRPr="00741065">
        <w:rPr>
          <w:rFonts w:asciiTheme="minorHAnsi" w:hAnsiTheme="minorHAnsi"/>
          <w:szCs w:val="22"/>
          <w:lang w:val="el-GR"/>
        </w:rPr>
        <w:t xml:space="preserve"> </w:t>
      </w:r>
      <w:r w:rsidR="00A74931">
        <w:rPr>
          <w:rFonts w:asciiTheme="minorHAnsi" w:hAnsiTheme="minorHAnsi"/>
          <w:szCs w:val="22"/>
          <w:lang w:val="en-US"/>
        </w:rPr>
        <w:t>TCI</w:t>
      </w:r>
      <w:r w:rsidR="00A74931" w:rsidRPr="000F4806">
        <w:rPr>
          <w:rFonts w:asciiTheme="minorHAnsi" w:hAnsiTheme="minorHAnsi"/>
          <w:szCs w:val="22"/>
          <w:lang w:val="el-GR"/>
        </w:rPr>
        <w:t xml:space="preserve"> </w:t>
      </w:r>
      <w:r w:rsidR="00A74931">
        <w:rPr>
          <w:rFonts w:asciiTheme="minorHAnsi" w:hAnsiTheme="minorHAnsi"/>
          <w:szCs w:val="22"/>
          <w:lang w:val="el-GR"/>
        </w:rPr>
        <w:t>που θα δικαιούσθε. Όπου:</w:t>
      </w:r>
    </w:p>
    <w:p w14:paraId="6EEB9B1A" w14:textId="77777777" w:rsidR="0048678D" w:rsidRDefault="0048678D" w:rsidP="00854717">
      <w:pPr>
        <w:pStyle w:val="BodyText"/>
        <w:numPr>
          <w:ilvl w:val="0"/>
          <w:numId w:val="13"/>
        </w:numPr>
        <w:spacing w:after="0" w:line="240" w:lineRule="auto"/>
        <w:rPr>
          <w:rFonts w:asciiTheme="minorHAnsi" w:hAnsiTheme="minorHAnsi"/>
          <w:szCs w:val="22"/>
          <w:lang w:val="el-GR"/>
        </w:rPr>
      </w:pPr>
      <w:proofErr w:type="spellStart"/>
      <w:r>
        <w:rPr>
          <w:rFonts w:asciiTheme="minorHAnsi" w:hAnsiTheme="minorHAnsi"/>
          <w:szCs w:val="22"/>
          <w:lang w:val="en-US"/>
        </w:rPr>
        <w:t>Euroclear</w:t>
      </w:r>
      <w:proofErr w:type="spellEnd"/>
      <w:r>
        <w:rPr>
          <w:rFonts w:asciiTheme="minorHAnsi" w:hAnsiTheme="minorHAnsi"/>
          <w:szCs w:val="22"/>
          <w:lang w:val="el-GR"/>
        </w:rPr>
        <w:t xml:space="preserve"> : Κεντρικό Αποθετήριο Αξιών του Βελγίου</w:t>
      </w:r>
    </w:p>
    <w:p w14:paraId="5FAA370B" w14:textId="77777777" w:rsidR="0048678D" w:rsidRPr="00645A05" w:rsidRDefault="0048678D" w:rsidP="00854717">
      <w:pPr>
        <w:pStyle w:val="BodyText"/>
        <w:numPr>
          <w:ilvl w:val="0"/>
          <w:numId w:val="13"/>
        </w:numPr>
        <w:spacing w:after="0" w:line="240" w:lineRule="auto"/>
        <w:rPr>
          <w:rFonts w:asciiTheme="minorHAnsi" w:hAnsiTheme="minorHAnsi"/>
          <w:szCs w:val="22"/>
          <w:lang w:val="el-GR"/>
        </w:rPr>
      </w:pPr>
      <w:r>
        <w:rPr>
          <w:rFonts w:asciiTheme="minorHAnsi" w:hAnsiTheme="minorHAnsi"/>
          <w:szCs w:val="22"/>
          <w:lang w:val="el-GR"/>
        </w:rPr>
        <w:t xml:space="preserve">ΕΛΚΑΤ: Ελληνικό Κεντρικό Αποθετήριο Τίτλων </w:t>
      </w:r>
    </w:p>
    <w:p w14:paraId="46AA0522" w14:textId="1945F031" w:rsidR="00A430A3" w:rsidRPr="007E33EF" w:rsidRDefault="00A430A3" w:rsidP="00854717">
      <w:pPr>
        <w:pStyle w:val="BodyText"/>
        <w:tabs>
          <w:tab w:val="left" w:pos="709"/>
          <w:tab w:val="left" w:pos="851"/>
        </w:tabs>
        <w:spacing w:before="120" w:after="0" w:line="240" w:lineRule="auto"/>
        <w:ind w:left="360"/>
        <w:rPr>
          <w:rFonts w:asciiTheme="minorHAnsi" w:hAnsiTheme="minorHAnsi" w:cstheme="minorHAnsi"/>
          <w:b/>
          <w:i/>
          <w:szCs w:val="22"/>
          <w:lang w:val="el-GR"/>
        </w:rPr>
      </w:pPr>
      <w:r w:rsidRPr="007E33EF">
        <w:rPr>
          <w:rFonts w:asciiTheme="minorHAnsi" w:hAnsiTheme="minorHAnsi" w:cstheme="minorHAnsi"/>
          <w:b/>
          <w:i/>
          <w:szCs w:val="22"/>
          <w:lang w:val="el-GR"/>
        </w:rPr>
        <w:t xml:space="preserve">Εναλλακτικά: </w:t>
      </w:r>
    </w:p>
    <w:p w14:paraId="7EFAB4E2" w14:textId="682ABD73" w:rsidR="0033557D" w:rsidRPr="00A430A3" w:rsidRDefault="00A430A3" w:rsidP="00854717">
      <w:pPr>
        <w:pStyle w:val="BodyText"/>
        <w:numPr>
          <w:ilvl w:val="0"/>
          <w:numId w:val="12"/>
        </w:numPr>
        <w:tabs>
          <w:tab w:val="left" w:pos="720"/>
          <w:tab w:val="left" w:pos="851"/>
        </w:tabs>
        <w:spacing w:before="120" w:after="0" w:line="240" w:lineRule="auto"/>
        <w:ind w:left="709"/>
        <w:rPr>
          <w:rFonts w:asciiTheme="minorHAnsi" w:hAnsiTheme="minorHAnsi" w:cstheme="minorHAnsi"/>
          <w:szCs w:val="22"/>
          <w:lang w:val="el-GR"/>
        </w:rPr>
      </w:pPr>
      <w:r w:rsidRPr="00A430A3">
        <w:rPr>
          <w:rFonts w:asciiTheme="minorHAnsi" w:hAnsiTheme="minorHAnsi" w:cstheme="minorHAnsi"/>
          <w:b/>
          <w:szCs w:val="22"/>
          <w:u w:val="single"/>
          <w:lang w:val="el-GR"/>
        </w:rPr>
        <w:t>Απευθυνθε</w:t>
      </w:r>
      <w:r>
        <w:rPr>
          <w:rFonts w:asciiTheme="minorHAnsi" w:hAnsiTheme="minorHAnsi" w:cstheme="minorHAnsi"/>
          <w:b/>
          <w:szCs w:val="22"/>
          <w:u w:val="single"/>
          <w:lang w:val="el-GR"/>
        </w:rPr>
        <w:t xml:space="preserve">ίτε είτε </w:t>
      </w:r>
      <w:r w:rsidR="0033557D" w:rsidRPr="00A430A3">
        <w:rPr>
          <w:rFonts w:asciiTheme="minorHAnsi" w:hAnsiTheme="minorHAnsi"/>
          <w:b/>
          <w:szCs w:val="22"/>
          <w:u w:val="single"/>
          <w:lang w:val="el-GR"/>
        </w:rPr>
        <w:t xml:space="preserve">αυτοπροσώπως ή μέσω εξουσιοδοτημένου αντιπροσώπου, </w:t>
      </w:r>
      <w:r w:rsidR="0033557D" w:rsidRPr="00A430A3">
        <w:rPr>
          <w:rFonts w:asciiTheme="minorHAnsi" w:hAnsiTheme="minorHAnsi" w:cstheme="minorHAnsi"/>
          <w:b/>
          <w:szCs w:val="22"/>
          <w:u w:val="single"/>
          <w:lang w:val="el-GR"/>
        </w:rPr>
        <w:t xml:space="preserve">σε οποιοδήποτε </w:t>
      </w:r>
      <w:r w:rsidR="0033557D" w:rsidRPr="00A430A3">
        <w:rPr>
          <w:rFonts w:asciiTheme="minorHAnsi" w:hAnsiTheme="minorHAnsi"/>
          <w:b/>
          <w:szCs w:val="22"/>
          <w:u w:val="single"/>
          <w:lang w:val="el-GR"/>
        </w:rPr>
        <w:t xml:space="preserve">υποκατάστημα της </w:t>
      </w:r>
      <w:r w:rsidR="0033557D" w:rsidRPr="00A430A3">
        <w:rPr>
          <w:rFonts w:asciiTheme="minorHAnsi" w:hAnsiTheme="minorHAnsi"/>
          <w:b/>
          <w:szCs w:val="22"/>
          <w:u w:val="single"/>
          <w:lang w:val="en-US"/>
        </w:rPr>
        <w:t>Alpha</w:t>
      </w:r>
      <w:r w:rsidR="0033557D" w:rsidRPr="00A430A3">
        <w:rPr>
          <w:rFonts w:asciiTheme="minorHAnsi" w:hAnsiTheme="minorHAnsi"/>
          <w:b/>
          <w:szCs w:val="22"/>
          <w:u w:val="single"/>
          <w:lang w:val="el-GR"/>
        </w:rPr>
        <w:t xml:space="preserve"> </w:t>
      </w:r>
      <w:r w:rsidR="0033557D" w:rsidRPr="00A430A3">
        <w:rPr>
          <w:rFonts w:asciiTheme="minorHAnsi" w:hAnsiTheme="minorHAnsi"/>
          <w:b/>
          <w:szCs w:val="22"/>
          <w:u w:val="single"/>
          <w:lang w:val="en-US"/>
        </w:rPr>
        <w:t>Bank</w:t>
      </w:r>
      <w:r w:rsidR="0033557D" w:rsidRPr="00A430A3">
        <w:rPr>
          <w:rFonts w:asciiTheme="minorHAnsi" w:hAnsiTheme="minorHAnsi"/>
          <w:b/>
          <w:szCs w:val="22"/>
          <w:u w:val="single"/>
          <w:lang w:val="el-GR"/>
        </w:rPr>
        <w:t xml:space="preserve"> στην Ελλάδα</w:t>
      </w:r>
      <w:r w:rsidR="0033557D" w:rsidRPr="00A430A3">
        <w:rPr>
          <w:rFonts w:asciiTheme="minorHAnsi" w:hAnsiTheme="minorHAnsi"/>
          <w:szCs w:val="22"/>
          <w:lang w:val="el-GR"/>
        </w:rPr>
        <w:t xml:space="preserve"> για τη συμπλήρωση της σχετικής </w:t>
      </w:r>
      <w:r w:rsidR="0033557D" w:rsidRPr="00A430A3">
        <w:rPr>
          <w:rFonts w:asciiTheme="minorHAnsi" w:hAnsiTheme="minorHAnsi"/>
          <w:szCs w:val="22"/>
          <w:lang w:val="el-GR"/>
        </w:rPr>
        <w:lastRenderedPageBreak/>
        <w:t xml:space="preserve">Δήλωσης Αποδοχής, προσκομίζοντας τα παρακάτω έγγραφα, όπως περιγράφονται στο κεφάλαιο 6 του Πληροφοριακού Δελτίου: </w:t>
      </w:r>
    </w:p>
    <w:p w14:paraId="72FA4E71" w14:textId="51A26BB2" w:rsidR="0033557D" w:rsidRPr="00C33F59" w:rsidRDefault="0033557D" w:rsidP="00854717">
      <w:pPr>
        <w:pStyle w:val="BodyText"/>
        <w:numPr>
          <w:ilvl w:val="0"/>
          <w:numId w:val="14"/>
        </w:numPr>
        <w:tabs>
          <w:tab w:val="left" w:pos="720"/>
        </w:tabs>
        <w:spacing w:after="0" w:line="240" w:lineRule="auto"/>
        <w:rPr>
          <w:rFonts w:asciiTheme="minorHAnsi" w:hAnsiTheme="minorHAnsi" w:cstheme="minorHAnsi"/>
          <w:szCs w:val="22"/>
          <w:lang w:val="el-GR"/>
        </w:rPr>
      </w:pPr>
      <w:r w:rsidRPr="00C33F59">
        <w:rPr>
          <w:rFonts w:asciiTheme="minorHAnsi" w:hAnsiTheme="minorHAnsi" w:cstheme="minorHAnsi"/>
          <w:szCs w:val="22"/>
          <w:lang w:val="el-GR"/>
        </w:rPr>
        <w:t>Τ</w:t>
      </w:r>
      <w:r w:rsidRPr="00C33F59">
        <w:rPr>
          <w:rFonts w:asciiTheme="minorHAnsi" w:hAnsiTheme="minorHAnsi"/>
          <w:szCs w:val="22"/>
          <w:lang w:val="el-GR"/>
        </w:rPr>
        <w:t>αυτότητα ή διαβατήριο ή, ανάλογα με την περίπτωση, τα εταιρικά έγγραφα εξουσιοδότησής σας</w:t>
      </w:r>
    </w:p>
    <w:p w14:paraId="07A02723" w14:textId="345DDB8F" w:rsidR="0033557D" w:rsidRPr="00C33F59" w:rsidRDefault="0033557D" w:rsidP="00854717">
      <w:pPr>
        <w:pStyle w:val="BodyText"/>
        <w:numPr>
          <w:ilvl w:val="0"/>
          <w:numId w:val="14"/>
        </w:numPr>
        <w:tabs>
          <w:tab w:val="left" w:pos="720"/>
        </w:tabs>
        <w:spacing w:after="0" w:line="240" w:lineRule="auto"/>
        <w:rPr>
          <w:rFonts w:asciiTheme="minorHAnsi" w:hAnsiTheme="minorHAnsi" w:cstheme="minorHAnsi"/>
          <w:szCs w:val="22"/>
          <w:lang w:val="el-GR"/>
        </w:rPr>
      </w:pPr>
      <w:r w:rsidRPr="00C33F59">
        <w:rPr>
          <w:rFonts w:asciiTheme="minorHAnsi" w:hAnsiTheme="minorHAnsi"/>
          <w:szCs w:val="22"/>
          <w:lang w:val="el-GR"/>
        </w:rPr>
        <w:t>Αποδεικτικό Άρσης (παραδίδεται από τον αρχικό χειριστή σε εσάς)</w:t>
      </w:r>
    </w:p>
    <w:p w14:paraId="260A145A" w14:textId="68BF6A6B" w:rsidR="0033557D" w:rsidRPr="00C33F59" w:rsidRDefault="0033557D" w:rsidP="00854717">
      <w:pPr>
        <w:pStyle w:val="BodyText"/>
        <w:numPr>
          <w:ilvl w:val="0"/>
          <w:numId w:val="14"/>
        </w:numPr>
        <w:tabs>
          <w:tab w:val="left" w:pos="720"/>
        </w:tabs>
        <w:spacing w:after="0" w:line="240" w:lineRule="auto"/>
        <w:rPr>
          <w:rFonts w:asciiTheme="minorHAnsi" w:hAnsiTheme="minorHAnsi" w:cstheme="minorHAnsi"/>
          <w:szCs w:val="22"/>
          <w:lang w:val="el-GR"/>
        </w:rPr>
      </w:pPr>
      <w:r w:rsidRPr="00C33F59">
        <w:rPr>
          <w:rFonts w:asciiTheme="minorHAnsi" w:hAnsiTheme="minorHAnsi"/>
          <w:szCs w:val="22"/>
          <w:lang w:val="el-GR"/>
        </w:rPr>
        <w:t xml:space="preserve">Εκτύπωση από το Σ.Α.Τ. με τα στοιχεία της Μερίδας Επενδυτή και του Λογαριασμού Αξιών στο Σ.Α.Τ. </w:t>
      </w:r>
    </w:p>
    <w:p w14:paraId="09630251" w14:textId="4A277991" w:rsidR="006A6FA2" w:rsidRPr="00854717" w:rsidRDefault="006A6FA2" w:rsidP="00854717">
      <w:pPr>
        <w:pStyle w:val="BodyText"/>
        <w:tabs>
          <w:tab w:val="left" w:pos="426"/>
        </w:tabs>
        <w:spacing w:before="120" w:after="0" w:line="240" w:lineRule="auto"/>
        <w:ind w:left="0"/>
        <w:rPr>
          <w:rFonts w:asciiTheme="minorHAnsi" w:hAnsiTheme="minorHAnsi"/>
          <w:b/>
          <w:szCs w:val="22"/>
          <w:u w:val="single"/>
          <w:lang w:val="el-GR"/>
        </w:rPr>
      </w:pPr>
      <w:r w:rsidRPr="00854717">
        <w:rPr>
          <w:rFonts w:asciiTheme="minorHAnsi" w:hAnsiTheme="minorHAnsi"/>
          <w:b/>
          <w:szCs w:val="22"/>
          <w:lang w:val="el-GR"/>
        </w:rPr>
        <w:t xml:space="preserve">Περαιτέρω πληροφορίες για τον τρόπο αποδοχής της Δημόσιας Πρότασης δίνονται από την </w:t>
      </w:r>
      <w:r w:rsidRPr="00854717">
        <w:rPr>
          <w:rFonts w:asciiTheme="minorHAnsi" w:hAnsiTheme="minorHAnsi"/>
          <w:b/>
          <w:szCs w:val="22"/>
          <w:lang w:val="en-US"/>
        </w:rPr>
        <w:t>Alpha</w:t>
      </w:r>
      <w:r w:rsidRPr="00854717">
        <w:rPr>
          <w:rFonts w:asciiTheme="minorHAnsi" w:hAnsiTheme="minorHAnsi"/>
          <w:b/>
          <w:szCs w:val="22"/>
          <w:lang w:val="el-GR"/>
        </w:rPr>
        <w:t xml:space="preserve"> </w:t>
      </w:r>
      <w:r w:rsidRPr="00854717">
        <w:rPr>
          <w:rFonts w:asciiTheme="minorHAnsi" w:hAnsiTheme="minorHAnsi"/>
          <w:b/>
          <w:szCs w:val="22"/>
          <w:lang w:val="en-US"/>
        </w:rPr>
        <w:t>Bank</w:t>
      </w:r>
      <w:r w:rsidRPr="00854717">
        <w:rPr>
          <w:rFonts w:asciiTheme="minorHAnsi" w:hAnsiTheme="minorHAnsi"/>
          <w:b/>
          <w:szCs w:val="22"/>
          <w:lang w:val="el-GR"/>
        </w:rPr>
        <w:t xml:space="preserve"> κατά τις εργάσιμες ημέρες και ώρες (Δευτέρα έως Παρασκευή, 9.00-17.00) στο τηλέφωνο: </w:t>
      </w:r>
      <w:r w:rsidRPr="00854717">
        <w:rPr>
          <w:rFonts w:asciiTheme="minorHAnsi" w:hAnsiTheme="minorHAnsi"/>
          <w:b/>
          <w:szCs w:val="22"/>
          <w:u w:val="single"/>
          <w:lang w:val="el-GR"/>
        </w:rPr>
        <w:t>210 3265511</w:t>
      </w:r>
      <w:r w:rsidR="00045F96">
        <w:rPr>
          <w:rFonts w:asciiTheme="minorHAnsi" w:hAnsiTheme="minorHAnsi"/>
          <w:b/>
          <w:szCs w:val="22"/>
          <w:u w:val="single"/>
          <w:lang w:val="el-GR"/>
        </w:rPr>
        <w:t>.</w:t>
      </w:r>
    </w:p>
    <w:p w14:paraId="34840CDB" w14:textId="77777777" w:rsidR="00854717" w:rsidRPr="00C33F59" w:rsidRDefault="00854717" w:rsidP="00854717">
      <w:pPr>
        <w:pStyle w:val="BodyText"/>
        <w:tabs>
          <w:tab w:val="left" w:pos="426"/>
        </w:tabs>
        <w:spacing w:before="120" w:after="0" w:line="240" w:lineRule="auto"/>
        <w:ind w:left="0"/>
        <w:rPr>
          <w:rFonts w:asciiTheme="minorHAnsi" w:hAnsiTheme="minorHAnsi"/>
          <w:szCs w:val="22"/>
          <w:u w:val="single"/>
          <w:lang w:val="el-GR"/>
        </w:rPr>
      </w:pPr>
    </w:p>
    <w:p w14:paraId="142E180D" w14:textId="5B0C2B1C" w:rsidR="0033557D" w:rsidRPr="00A430A3" w:rsidRDefault="0033557D" w:rsidP="00854717">
      <w:pPr>
        <w:pStyle w:val="ListParagraph"/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0" w:firstLine="0"/>
        <w:contextualSpacing w:val="0"/>
        <w:jc w:val="both"/>
        <w:rPr>
          <w:b/>
          <w:sz w:val="28"/>
          <w:szCs w:val="28"/>
          <w:highlight w:val="lightGray"/>
        </w:rPr>
      </w:pPr>
      <w:r w:rsidRPr="00A430A3">
        <w:rPr>
          <w:b/>
          <w:sz w:val="28"/>
          <w:szCs w:val="28"/>
          <w:highlight w:val="lightGray"/>
        </w:rPr>
        <w:t xml:space="preserve">Ποια είναι η περίοδος που μπορώ να </w:t>
      </w:r>
      <w:r w:rsidR="00656B3B" w:rsidRPr="00A430A3">
        <w:rPr>
          <w:b/>
          <w:sz w:val="28"/>
          <w:szCs w:val="28"/>
          <w:highlight w:val="lightGray"/>
        </w:rPr>
        <w:t>αποδεχτώ τη Δημόσια πρόταση</w:t>
      </w:r>
      <w:r w:rsidRPr="00A430A3">
        <w:rPr>
          <w:b/>
          <w:sz w:val="28"/>
          <w:szCs w:val="28"/>
          <w:highlight w:val="lightGray"/>
        </w:rPr>
        <w:t>;</w:t>
      </w:r>
    </w:p>
    <w:p w14:paraId="03127E00" w14:textId="360E77E0" w:rsidR="0033557D" w:rsidRPr="00722573" w:rsidRDefault="0033557D" w:rsidP="00854717">
      <w:pPr>
        <w:tabs>
          <w:tab w:val="center" w:pos="4535"/>
          <w:tab w:val="right" w:pos="9071"/>
        </w:tabs>
        <w:spacing w:before="120" w:after="0" w:line="240" w:lineRule="auto"/>
        <w:jc w:val="both"/>
        <w:outlineLvl w:val="0"/>
        <w:rPr>
          <w:rFonts w:cstheme="minorHAnsi"/>
        </w:rPr>
      </w:pPr>
      <w:r w:rsidRPr="00C33F59">
        <w:rPr>
          <w:rFonts w:cstheme="minorHAnsi"/>
        </w:rPr>
        <w:t xml:space="preserve">Σύμφωνα </w:t>
      </w:r>
      <w:r w:rsidRPr="00722573">
        <w:rPr>
          <w:rFonts w:cstheme="minorHAnsi"/>
        </w:rPr>
        <w:t xml:space="preserve">με </w:t>
      </w:r>
      <w:r w:rsidR="005D13E5" w:rsidRPr="007E33EF">
        <w:rPr>
          <w:rFonts w:cstheme="minorHAnsi"/>
        </w:rPr>
        <w:t xml:space="preserve">την από </w:t>
      </w:r>
      <w:r w:rsidR="00722573" w:rsidRPr="007E33EF">
        <w:rPr>
          <w:rFonts w:cstheme="minorHAnsi"/>
        </w:rPr>
        <w:t>18 Ιουνίου 2</w:t>
      </w:r>
      <w:r w:rsidR="005D13E5" w:rsidRPr="007E33EF">
        <w:rPr>
          <w:rFonts w:cstheme="minorHAnsi"/>
        </w:rPr>
        <w:t>019</w:t>
      </w:r>
      <w:r w:rsidR="005D13E5">
        <w:rPr>
          <w:rFonts w:cstheme="minorHAnsi"/>
          <w:b/>
        </w:rPr>
        <w:t xml:space="preserve"> </w:t>
      </w:r>
      <w:r w:rsidRPr="00C33F59">
        <w:rPr>
          <w:rFonts w:cstheme="minorHAnsi"/>
        </w:rPr>
        <w:t xml:space="preserve">ανακοίνωση της </w:t>
      </w:r>
      <w:r w:rsidRPr="00C33F59">
        <w:rPr>
          <w:lang w:val="en-US"/>
        </w:rPr>
        <w:t>TCI</w:t>
      </w:r>
      <w:r w:rsidRPr="00C33F59">
        <w:rPr>
          <w:rFonts w:cstheme="minorHAnsi"/>
        </w:rPr>
        <w:t>, η περίοδος αποδοχής της Δημόσιας</w:t>
      </w:r>
      <w:r w:rsidRPr="00C33F59">
        <w:t xml:space="preserve"> Πρότασης προς τους μετόχους της ΤΙΤΑΝ </w:t>
      </w:r>
      <w:r w:rsidR="00045F96">
        <w:t>ξεκινά</w:t>
      </w:r>
      <w:r w:rsidRPr="00C33F59">
        <w:t xml:space="preserve"> στις </w:t>
      </w:r>
      <w:r w:rsidR="00722573">
        <w:t xml:space="preserve">19 </w:t>
      </w:r>
      <w:r w:rsidR="0044502D">
        <w:t>Ιουνίου</w:t>
      </w:r>
      <w:r w:rsidRPr="00C33F59">
        <w:t xml:space="preserve"> 2019 και </w:t>
      </w:r>
      <w:r w:rsidRPr="00C33F59">
        <w:rPr>
          <w:rFonts w:cstheme="minorHAnsi"/>
        </w:rPr>
        <w:t xml:space="preserve">λήγει στις </w:t>
      </w:r>
      <w:r w:rsidR="00722573">
        <w:rPr>
          <w:rFonts w:cstheme="minorHAnsi"/>
        </w:rPr>
        <w:t>17</w:t>
      </w:r>
      <w:r w:rsidR="00045F96">
        <w:rPr>
          <w:rFonts w:cstheme="minorHAnsi"/>
        </w:rPr>
        <w:t xml:space="preserve"> </w:t>
      </w:r>
      <w:r w:rsidR="0044502D">
        <w:rPr>
          <w:rFonts w:cstheme="minorHAnsi"/>
        </w:rPr>
        <w:t>Ιουλίου</w:t>
      </w:r>
      <w:r w:rsidRPr="00C33F59">
        <w:rPr>
          <w:rFonts w:cstheme="minorHAnsi"/>
        </w:rPr>
        <w:t xml:space="preserve"> 2019  και ώρα 2 μ.μ. (ώρα Ελλάδος)</w:t>
      </w:r>
      <w:r w:rsidR="005D13E5" w:rsidRPr="005D13E5">
        <w:rPr>
          <w:rFonts w:cstheme="minorHAnsi"/>
          <w:b/>
        </w:rPr>
        <w:t xml:space="preserve"> </w:t>
      </w:r>
      <w:r w:rsidR="005D13E5" w:rsidRPr="007E33EF">
        <w:rPr>
          <w:rFonts w:cstheme="minorHAnsi"/>
        </w:rPr>
        <w:t>(«Περίοδος Αποδοχής»).</w:t>
      </w:r>
      <w:r w:rsidRPr="00722573">
        <w:rPr>
          <w:rFonts w:cstheme="minorHAnsi"/>
        </w:rPr>
        <w:t xml:space="preserve"> </w:t>
      </w:r>
    </w:p>
    <w:p w14:paraId="538C3E11" w14:textId="77777777" w:rsidR="00A430A3" w:rsidRPr="00C33F59" w:rsidRDefault="00A430A3" w:rsidP="00854717">
      <w:pPr>
        <w:tabs>
          <w:tab w:val="center" w:pos="4535"/>
          <w:tab w:val="right" w:pos="9071"/>
        </w:tabs>
        <w:spacing w:before="120" w:after="0" w:line="240" w:lineRule="auto"/>
        <w:jc w:val="both"/>
        <w:outlineLvl w:val="0"/>
        <w:rPr>
          <w:rFonts w:cstheme="minorHAnsi"/>
        </w:rPr>
      </w:pPr>
    </w:p>
    <w:p w14:paraId="2A73B224" w14:textId="47C24C15" w:rsidR="0033557D" w:rsidRPr="00A430A3" w:rsidRDefault="0033557D" w:rsidP="00854717">
      <w:pPr>
        <w:pStyle w:val="ListParagraph"/>
        <w:numPr>
          <w:ilvl w:val="0"/>
          <w:numId w:val="10"/>
        </w:numPr>
        <w:spacing w:before="120" w:after="0" w:line="240" w:lineRule="auto"/>
        <w:ind w:left="0" w:firstLine="0"/>
        <w:contextualSpacing w:val="0"/>
        <w:jc w:val="both"/>
        <w:rPr>
          <w:b/>
          <w:sz w:val="28"/>
          <w:szCs w:val="28"/>
          <w:highlight w:val="lightGray"/>
        </w:rPr>
      </w:pPr>
      <w:r w:rsidRPr="00A430A3">
        <w:rPr>
          <w:b/>
          <w:sz w:val="28"/>
          <w:szCs w:val="28"/>
          <w:highlight w:val="lightGray"/>
        </w:rPr>
        <w:t>Αν είχα αποδεχτεί την προηγούμενη Δημόσια πρόταση της TCI προς την Α</w:t>
      </w:r>
      <w:r w:rsidR="00AF1241" w:rsidRPr="00A430A3">
        <w:rPr>
          <w:b/>
          <w:sz w:val="28"/>
          <w:szCs w:val="28"/>
          <w:highlight w:val="lightGray"/>
        </w:rPr>
        <w:t>.</w:t>
      </w:r>
      <w:r w:rsidRPr="00A430A3">
        <w:rPr>
          <w:b/>
          <w:sz w:val="28"/>
          <w:szCs w:val="28"/>
          <w:highlight w:val="lightGray"/>
        </w:rPr>
        <w:t>Ε</w:t>
      </w:r>
      <w:r w:rsidR="00AF1241" w:rsidRPr="00A430A3">
        <w:rPr>
          <w:b/>
          <w:sz w:val="28"/>
          <w:szCs w:val="28"/>
          <w:highlight w:val="lightGray"/>
        </w:rPr>
        <w:t>.</w:t>
      </w:r>
      <w:r w:rsidRPr="00A430A3">
        <w:rPr>
          <w:b/>
          <w:sz w:val="28"/>
          <w:szCs w:val="28"/>
          <w:highlight w:val="lightGray"/>
        </w:rPr>
        <w:t xml:space="preserve"> Τσιμέντων ΤΙΤΑΝ</w:t>
      </w:r>
      <w:r w:rsidR="00656B3B" w:rsidRPr="00A430A3">
        <w:rPr>
          <w:b/>
          <w:sz w:val="28"/>
          <w:szCs w:val="28"/>
          <w:highlight w:val="lightGray"/>
        </w:rPr>
        <w:t xml:space="preserve"> (18</w:t>
      </w:r>
      <w:r w:rsidR="00543CEB" w:rsidRPr="00543CEB">
        <w:rPr>
          <w:b/>
          <w:sz w:val="28"/>
          <w:szCs w:val="28"/>
          <w:highlight w:val="lightGray"/>
          <w:vertAlign w:val="superscript"/>
        </w:rPr>
        <w:t>ης</w:t>
      </w:r>
      <w:r w:rsidR="00543CEB">
        <w:rPr>
          <w:b/>
          <w:sz w:val="28"/>
          <w:szCs w:val="28"/>
          <w:highlight w:val="lightGray"/>
        </w:rPr>
        <w:t xml:space="preserve"> </w:t>
      </w:r>
      <w:r w:rsidR="00656B3B" w:rsidRPr="00A430A3">
        <w:rPr>
          <w:b/>
          <w:sz w:val="28"/>
          <w:szCs w:val="28"/>
          <w:highlight w:val="lightGray"/>
        </w:rPr>
        <w:t>Οκτωβρίου 2018)</w:t>
      </w:r>
      <w:r w:rsidRPr="00A430A3">
        <w:rPr>
          <w:b/>
          <w:sz w:val="28"/>
          <w:szCs w:val="28"/>
          <w:highlight w:val="lightGray"/>
        </w:rPr>
        <w:t>, πρέπει να επαναλάβω τη διαδικασία;</w:t>
      </w:r>
    </w:p>
    <w:p w14:paraId="6B9A0AB6" w14:textId="617DB024" w:rsidR="0033557D" w:rsidRDefault="0033557D" w:rsidP="00854717">
      <w:pPr>
        <w:tabs>
          <w:tab w:val="center" w:pos="4535"/>
          <w:tab w:val="right" w:pos="9071"/>
        </w:tabs>
        <w:spacing w:before="120" w:after="0" w:line="240" w:lineRule="auto"/>
        <w:jc w:val="both"/>
        <w:outlineLvl w:val="0"/>
        <w:rPr>
          <w:rFonts w:cs="Calibri"/>
        </w:rPr>
      </w:pPr>
      <w:r w:rsidRPr="00C33F59">
        <w:rPr>
          <w:rFonts w:cstheme="minorHAnsi"/>
          <w:b/>
          <w:u w:val="single"/>
        </w:rPr>
        <w:t>Ναι.</w:t>
      </w:r>
      <w:r w:rsidRPr="00C33F59">
        <w:rPr>
          <w:rFonts w:cstheme="minorHAnsi"/>
        </w:rPr>
        <w:t xml:space="preserve"> </w:t>
      </w:r>
      <w:r w:rsidR="00543CEB">
        <w:rPr>
          <w:rFonts w:cstheme="minorHAnsi"/>
        </w:rPr>
        <w:t>Ο</w:t>
      </w:r>
      <w:r w:rsidRPr="00C33F59">
        <w:rPr>
          <w:rFonts w:cs="Calibri"/>
        </w:rPr>
        <w:t xml:space="preserve">ι κάτοχοι </w:t>
      </w:r>
      <w:r w:rsidR="00F11CF9">
        <w:rPr>
          <w:rFonts w:cs="Calibri"/>
        </w:rPr>
        <w:t>Μετοχών</w:t>
      </w:r>
      <w:r w:rsidR="00F11CF9" w:rsidRPr="009202F7">
        <w:rPr>
          <w:rFonts w:cs="Calibri"/>
        </w:rPr>
        <w:t xml:space="preserve"> </w:t>
      </w:r>
      <w:r w:rsidRPr="00C33F59">
        <w:rPr>
          <w:rFonts w:cs="Calibri"/>
        </w:rPr>
        <w:t xml:space="preserve">της ΤΙΤΑΝ που αποδέχθηκαν την προηγούμενη δημόσια πρόταση της </w:t>
      </w:r>
      <w:r w:rsidRPr="00C33F59">
        <w:rPr>
          <w:rFonts w:cs="Calibri"/>
          <w:lang w:val="en-US"/>
        </w:rPr>
        <w:t>TCI</w:t>
      </w:r>
      <w:r w:rsidR="00543CEB">
        <w:rPr>
          <w:rFonts w:cs="Calibri"/>
        </w:rPr>
        <w:t xml:space="preserve"> </w:t>
      </w:r>
      <w:r w:rsidRPr="00C33F59">
        <w:rPr>
          <w:rFonts w:cs="Calibri"/>
        </w:rPr>
        <w:t>της 18</w:t>
      </w:r>
      <w:r w:rsidRPr="00C33F59">
        <w:rPr>
          <w:rFonts w:cs="Calibri"/>
          <w:vertAlign w:val="superscript"/>
        </w:rPr>
        <w:t>ης</w:t>
      </w:r>
      <w:r w:rsidRPr="00C33F59">
        <w:rPr>
          <w:rFonts w:cs="Calibri"/>
        </w:rPr>
        <w:t xml:space="preserve"> Οκτωβρίου 2018 και επιθυμούν να αποδεχθούν και τη νέα Δημόσια Πρόταση της 16</w:t>
      </w:r>
      <w:r w:rsidRPr="00C33F59">
        <w:rPr>
          <w:rFonts w:cs="Calibri"/>
          <w:vertAlign w:val="superscript"/>
        </w:rPr>
        <w:t>ης</w:t>
      </w:r>
      <w:r w:rsidRPr="00C33F59">
        <w:rPr>
          <w:rFonts w:cs="Calibri"/>
        </w:rPr>
        <w:t xml:space="preserve"> Απριλίου 2019,  </w:t>
      </w:r>
      <w:r w:rsidRPr="00C33F59">
        <w:rPr>
          <w:rFonts w:cs="Calibri"/>
          <w:u w:val="single"/>
        </w:rPr>
        <w:t xml:space="preserve">θα </w:t>
      </w:r>
      <w:r w:rsidR="00F11CF9">
        <w:rPr>
          <w:rFonts w:cs="Calibri"/>
          <w:u w:val="single"/>
        </w:rPr>
        <w:t>πρέπει</w:t>
      </w:r>
      <w:r w:rsidR="00F11CF9" w:rsidRPr="009202F7">
        <w:rPr>
          <w:rFonts w:cs="Calibri"/>
          <w:u w:val="single"/>
        </w:rPr>
        <w:t xml:space="preserve"> </w:t>
      </w:r>
      <w:r w:rsidRPr="00C33F59">
        <w:rPr>
          <w:rFonts w:cs="Calibri"/>
          <w:u w:val="single"/>
        </w:rPr>
        <w:t xml:space="preserve">να επαναλάβουν τη σχετική διαδικασία </w:t>
      </w:r>
      <w:r w:rsidRPr="005430CE">
        <w:rPr>
          <w:rFonts w:cs="Calibri"/>
          <w:u w:val="single"/>
        </w:rPr>
        <w:t xml:space="preserve">αποδοχής </w:t>
      </w:r>
      <w:r w:rsidRPr="007E33EF">
        <w:rPr>
          <w:rFonts w:cs="Calibri"/>
          <w:u w:val="single"/>
        </w:rPr>
        <w:t xml:space="preserve">που λήγει στις </w:t>
      </w:r>
      <w:r w:rsidR="00722573" w:rsidRPr="007E33EF">
        <w:rPr>
          <w:rFonts w:cs="Calibri"/>
          <w:u w:val="single"/>
        </w:rPr>
        <w:t>17</w:t>
      </w:r>
      <w:r w:rsidRPr="007E33EF">
        <w:rPr>
          <w:rFonts w:cs="Calibri"/>
          <w:u w:val="single"/>
        </w:rPr>
        <w:t xml:space="preserve"> </w:t>
      </w:r>
      <w:r w:rsidR="00093709" w:rsidRPr="007E33EF">
        <w:rPr>
          <w:rFonts w:cs="Calibri"/>
          <w:u w:val="single"/>
        </w:rPr>
        <w:t>Ιουλίου</w:t>
      </w:r>
      <w:r w:rsidRPr="007E33EF">
        <w:rPr>
          <w:rFonts w:cs="Calibri"/>
          <w:u w:val="single"/>
        </w:rPr>
        <w:t xml:space="preserve"> 2019</w:t>
      </w:r>
      <w:r w:rsidRPr="00C33F59">
        <w:rPr>
          <w:rFonts w:cs="Calibri"/>
        </w:rPr>
        <w:t>.</w:t>
      </w:r>
    </w:p>
    <w:p w14:paraId="3F1C48AA" w14:textId="2507074D" w:rsidR="00E33A78" w:rsidRDefault="00E33A78" w:rsidP="00854717">
      <w:pPr>
        <w:tabs>
          <w:tab w:val="center" w:pos="4535"/>
          <w:tab w:val="right" w:pos="9071"/>
        </w:tabs>
        <w:spacing w:before="120" w:after="0" w:line="240" w:lineRule="auto"/>
        <w:jc w:val="both"/>
        <w:outlineLvl w:val="0"/>
        <w:rPr>
          <w:rFonts w:cs="Calibri"/>
        </w:rPr>
      </w:pPr>
    </w:p>
    <w:p w14:paraId="33D3E943" w14:textId="75BD0FDB" w:rsidR="00656B3B" w:rsidRPr="00A430A3" w:rsidRDefault="00656B3B" w:rsidP="00854717">
      <w:pPr>
        <w:pStyle w:val="ListParagraph"/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0" w:firstLine="0"/>
        <w:contextualSpacing w:val="0"/>
        <w:jc w:val="both"/>
        <w:rPr>
          <w:b/>
          <w:sz w:val="28"/>
          <w:szCs w:val="28"/>
          <w:highlight w:val="lightGray"/>
        </w:rPr>
      </w:pPr>
      <w:r w:rsidRPr="00A430A3">
        <w:rPr>
          <w:b/>
          <w:sz w:val="28"/>
          <w:szCs w:val="28"/>
          <w:highlight w:val="lightGray"/>
        </w:rPr>
        <w:t>Πού μπορώ να βρω περισσότερες πληροφορίες για τη Δημόσια πρόταση;</w:t>
      </w:r>
    </w:p>
    <w:p w14:paraId="0325E6CC" w14:textId="2A2E6FA7" w:rsidR="00656B3B" w:rsidRDefault="00656B3B" w:rsidP="00854717">
      <w:pPr>
        <w:spacing w:before="120" w:after="0" w:line="240" w:lineRule="auto"/>
        <w:jc w:val="both"/>
      </w:pPr>
      <w:r w:rsidRPr="00C33F59">
        <w:t xml:space="preserve">Περισσότερες πληροφορίες για τη Δημόσια </w:t>
      </w:r>
      <w:r w:rsidR="00093709" w:rsidRPr="00722573">
        <w:t>Π</w:t>
      </w:r>
      <w:r w:rsidRPr="00722573">
        <w:t xml:space="preserve">ρόταση μπορείτε να βρείτε στο </w:t>
      </w:r>
      <w:r w:rsidRPr="00722573">
        <w:rPr>
          <w:b/>
          <w:u w:val="single"/>
        </w:rPr>
        <w:t xml:space="preserve">Πληροφοριακό </w:t>
      </w:r>
      <w:r w:rsidR="00A430A3" w:rsidRPr="00722573">
        <w:rPr>
          <w:b/>
          <w:u w:val="single"/>
        </w:rPr>
        <w:t>Δ</w:t>
      </w:r>
      <w:r w:rsidRPr="00722573">
        <w:rPr>
          <w:b/>
          <w:u w:val="single"/>
        </w:rPr>
        <w:t>ελτίο</w:t>
      </w:r>
      <w:r w:rsidR="00A35EFD" w:rsidRPr="00722573">
        <w:rPr>
          <w:b/>
          <w:u w:val="single"/>
        </w:rPr>
        <w:t>,</w:t>
      </w:r>
      <w:r w:rsidRPr="005430CE">
        <w:t xml:space="preserve"> στο </w:t>
      </w:r>
      <w:r w:rsidR="00A430A3" w:rsidRPr="005430CE">
        <w:rPr>
          <w:b/>
          <w:u w:val="single"/>
        </w:rPr>
        <w:t>Ενημερωτικό Δ</w:t>
      </w:r>
      <w:r w:rsidRPr="005430CE">
        <w:rPr>
          <w:b/>
          <w:u w:val="single"/>
        </w:rPr>
        <w:t>ελτίο</w:t>
      </w:r>
      <w:r w:rsidR="00A35EFD" w:rsidRPr="005430CE">
        <w:rPr>
          <w:b/>
          <w:u w:val="single"/>
        </w:rPr>
        <w:t xml:space="preserve"> </w:t>
      </w:r>
      <w:r w:rsidR="00A35EFD" w:rsidRPr="007E33EF">
        <w:rPr>
          <w:b/>
          <w:u w:val="single"/>
        </w:rPr>
        <w:t>και στο Συμπλήρωμά του</w:t>
      </w:r>
      <w:r w:rsidRPr="007E33EF">
        <w:t>.</w:t>
      </w:r>
    </w:p>
    <w:p w14:paraId="50E12C45" w14:textId="77777777" w:rsidR="00A430A3" w:rsidRPr="00C33F59" w:rsidRDefault="00A430A3" w:rsidP="00854717">
      <w:pPr>
        <w:spacing w:before="120" w:after="0" w:line="240" w:lineRule="auto"/>
        <w:jc w:val="both"/>
      </w:pPr>
    </w:p>
    <w:p w14:paraId="7DB11DBB" w14:textId="6FC4E4E8" w:rsidR="0033557D" w:rsidRPr="00854717" w:rsidRDefault="00A430A3" w:rsidP="00854717">
      <w:pPr>
        <w:pStyle w:val="ListParagraph"/>
        <w:numPr>
          <w:ilvl w:val="0"/>
          <w:numId w:val="10"/>
        </w:numPr>
        <w:tabs>
          <w:tab w:val="left" w:pos="357"/>
        </w:tabs>
        <w:spacing w:before="120" w:after="0" w:line="240" w:lineRule="auto"/>
        <w:ind w:left="426" w:hanging="426"/>
        <w:contextualSpacing w:val="0"/>
        <w:jc w:val="both"/>
        <w:rPr>
          <w:b/>
          <w:sz w:val="28"/>
          <w:szCs w:val="28"/>
          <w:highlight w:val="lightGray"/>
        </w:rPr>
      </w:pPr>
      <w:r w:rsidRPr="00854717">
        <w:rPr>
          <w:b/>
          <w:sz w:val="28"/>
          <w:szCs w:val="28"/>
          <w:highlight w:val="lightGray"/>
        </w:rPr>
        <w:t>Τι είναι το Π</w:t>
      </w:r>
      <w:r w:rsidR="0033557D" w:rsidRPr="00854717">
        <w:rPr>
          <w:b/>
          <w:sz w:val="28"/>
          <w:szCs w:val="28"/>
          <w:highlight w:val="lightGray"/>
        </w:rPr>
        <w:t xml:space="preserve">ληροφοριακό </w:t>
      </w:r>
      <w:r w:rsidRPr="00854717">
        <w:rPr>
          <w:b/>
          <w:sz w:val="28"/>
          <w:szCs w:val="28"/>
          <w:highlight w:val="lightGray"/>
        </w:rPr>
        <w:t>Δ</w:t>
      </w:r>
      <w:r w:rsidR="0033557D" w:rsidRPr="00854717">
        <w:rPr>
          <w:b/>
          <w:sz w:val="28"/>
          <w:szCs w:val="28"/>
          <w:highlight w:val="lightGray"/>
        </w:rPr>
        <w:t>ελτίο</w:t>
      </w:r>
      <w:r w:rsidR="009B0E6D" w:rsidRPr="00854717">
        <w:rPr>
          <w:b/>
          <w:sz w:val="28"/>
          <w:szCs w:val="28"/>
          <w:highlight w:val="lightGray"/>
        </w:rPr>
        <w:t xml:space="preserve"> και που μπορώ να το βρω</w:t>
      </w:r>
      <w:r w:rsidR="0033557D" w:rsidRPr="00854717">
        <w:rPr>
          <w:b/>
          <w:sz w:val="28"/>
          <w:szCs w:val="28"/>
          <w:highlight w:val="lightGray"/>
        </w:rPr>
        <w:t>;</w:t>
      </w:r>
    </w:p>
    <w:p w14:paraId="64AE1E75" w14:textId="3D92953B" w:rsidR="0033557D" w:rsidRPr="00C33F59" w:rsidRDefault="006A6FA2" w:rsidP="00854717">
      <w:pPr>
        <w:spacing w:before="120" w:after="0" w:line="240" w:lineRule="auto"/>
        <w:jc w:val="both"/>
      </w:pPr>
      <w:r w:rsidRPr="00C33F59">
        <w:t xml:space="preserve">Το Πληροφοριακό Δελτίο της </w:t>
      </w:r>
      <w:r w:rsidRPr="00C33F59">
        <w:rPr>
          <w:lang w:val="en-GB"/>
        </w:rPr>
        <w:t>TCI</w:t>
      </w:r>
      <w:r w:rsidRPr="00C33F59">
        <w:rPr>
          <w:rFonts w:cstheme="minorHAnsi"/>
        </w:rPr>
        <w:t xml:space="preserve"> </w:t>
      </w:r>
      <w:r w:rsidRPr="00C33F59">
        <w:t xml:space="preserve">αναφορικά με τη Δημόσια Πρόταση εγκρίθηκε από την Επιτροπή Κεφαλαιαγοράς στις </w:t>
      </w:r>
      <w:r w:rsidR="005430CE">
        <w:t xml:space="preserve">18 </w:t>
      </w:r>
      <w:r w:rsidRPr="00C33F59">
        <w:t xml:space="preserve"> </w:t>
      </w:r>
      <w:r w:rsidR="00093709">
        <w:t>Ιουνίου</w:t>
      </w:r>
      <w:r w:rsidRPr="00C33F59">
        <w:t xml:space="preserve"> 2019</w:t>
      </w:r>
      <w:r w:rsidR="00EF7516">
        <w:t xml:space="preserve"> και δ</w:t>
      </w:r>
      <w:r w:rsidR="0033557D" w:rsidRPr="00C33F59">
        <w:t>ιατίθεται για λόγους ενημέρωσης των μετόχων της ΤΙΤΑΝ ως εξής:</w:t>
      </w:r>
    </w:p>
    <w:p w14:paraId="06D34A25" w14:textId="77777777" w:rsidR="0033557D" w:rsidRPr="00C33F59" w:rsidRDefault="0033557D" w:rsidP="00854717">
      <w:pPr>
        <w:pStyle w:val="ListParagraph"/>
        <w:numPr>
          <w:ilvl w:val="0"/>
          <w:numId w:val="11"/>
        </w:numPr>
        <w:spacing w:before="120" w:after="0" w:line="240" w:lineRule="auto"/>
        <w:ind w:left="426"/>
        <w:jc w:val="both"/>
      </w:pPr>
      <w:r w:rsidRPr="00A430A3">
        <w:rPr>
          <w:b/>
        </w:rPr>
        <w:t>σε έντυπη μορφή, δωρεάν, στα υποκαταστήματα της Alpha Bank στην Ελλάδα.</w:t>
      </w:r>
    </w:p>
    <w:p w14:paraId="72D02689" w14:textId="77777777" w:rsidR="0033557D" w:rsidRPr="00A430A3" w:rsidRDefault="0033557D" w:rsidP="00854717">
      <w:pPr>
        <w:pStyle w:val="ListParagraph"/>
        <w:numPr>
          <w:ilvl w:val="0"/>
          <w:numId w:val="11"/>
        </w:numPr>
        <w:spacing w:before="120" w:after="0" w:line="240" w:lineRule="auto"/>
        <w:ind w:left="425" w:hanging="357"/>
        <w:contextualSpacing w:val="0"/>
        <w:jc w:val="both"/>
        <w:rPr>
          <w:b/>
        </w:rPr>
      </w:pPr>
      <w:r w:rsidRPr="00A430A3">
        <w:rPr>
          <w:b/>
        </w:rPr>
        <w:t xml:space="preserve">σε ηλεκτρονική μορφή, στις ιστοσελίδες: </w:t>
      </w:r>
    </w:p>
    <w:p w14:paraId="51E6FED9" w14:textId="77777777" w:rsidR="00A430A3" w:rsidRDefault="0033557D" w:rsidP="00854717">
      <w:pPr>
        <w:pStyle w:val="ListParagraph"/>
        <w:numPr>
          <w:ilvl w:val="0"/>
          <w:numId w:val="3"/>
        </w:numPr>
        <w:spacing w:before="120" w:after="0" w:line="240" w:lineRule="auto"/>
        <w:ind w:left="851" w:hanging="284"/>
        <w:contextualSpacing w:val="0"/>
        <w:jc w:val="both"/>
        <w:rPr>
          <w:lang w:val="en-US"/>
        </w:rPr>
      </w:pPr>
      <w:r w:rsidRPr="00C33F59">
        <w:t>της</w:t>
      </w:r>
      <w:r w:rsidRPr="00C33F59">
        <w:rPr>
          <w:lang w:val="en-US"/>
        </w:rPr>
        <w:t xml:space="preserve"> Alpha Bank </w:t>
      </w:r>
    </w:p>
    <w:p w14:paraId="36633F58" w14:textId="11EA067D" w:rsidR="0033557D" w:rsidRPr="00C33F59" w:rsidRDefault="0033557D" w:rsidP="00854717">
      <w:pPr>
        <w:pStyle w:val="ListParagraph"/>
        <w:spacing w:after="0" w:line="240" w:lineRule="auto"/>
        <w:ind w:left="851"/>
        <w:contextualSpacing w:val="0"/>
        <w:jc w:val="both"/>
        <w:rPr>
          <w:lang w:val="en-US"/>
        </w:rPr>
      </w:pPr>
      <w:r w:rsidRPr="00C33F59">
        <w:rPr>
          <w:lang w:val="en-US"/>
        </w:rPr>
        <w:t>(</w:t>
      </w:r>
      <w:hyperlink r:id="rId8" w:history="1">
        <w:r w:rsidR="00EB097B" w:rsidRPr="000A0597">
          <w:rPr>
            <w:rStyle w:val="Hyperlink"/>
            <w:lang w:val="en-US"/>
          </w:rPr>
          <w:t>https://www.alpha.gr/el/idiotes/ependuseis/xrimatistiriakes-upiresies/enimerotika-deltia</w:t>
        </w:r>
      </w:hyperlink>
      <w:r w:rsidR="00EB097B">
        <w:rPr>
          <w:lang w:val="en-US"/>
        </w:rPr>
        <w:t xml:space="preserve">) </w:t>
      </w:r>
    </w:p>
    <w:p w14:paraId="598D79E7" w14:textId="443E3D4D" w:rsidR="00382393" w:rsidRPr="00382393" w:rsidRDefault="0033557D" w:rsidP="00382393">
      <w:pPr>
        <w:pStyle w:val="ListParagraph"/>
        <w:numPr>
          <w:ilvl w:val="0"/>
          <w:numId w:val="3"/>
        </w:numPr>
        <w:spacing w:before="120" w:after="0" w:line="240" w:lineRule="auto"/>
        <w:ind w:left="851" w:hanging="284"/>
        <w:contextualSpacing w:val="0"/>
        <w:jc w:val="both"/>
      </w:pPr>
      <w:r w:rsidRPr="00C33F59">
        <w:t>της Επιτροπής Κεφαλαιαγοράς</w:t>
      </w:r>
      <w:r w:rsidR="00382393" w:rsidRPr="00382393">
        <w:t xml:space="preserve"> (</w:t>
      </w:r>
      <w:hyperlink r:id="rId9" w:history="1">
        <w:r w:rsidR="00382393" w:rsidRPr="00382393">
          <w:rPr>
            <w:rStyle w:val="Hyperlink"/>
            <w:lang w:val="en-US"/>
          </w:rPr>
          <w:t>http</w:t>
        </w:r>
        <w:r w:rsidR="00382393" w:rsidRPr="00382393">
          <w:rPr>
            <w:rStyle w:val="Hyperlink"/>
          </w:rPr>
          <w:t>://</w:t>
        </w:r>
        <w:r w:rsidR="00382393" w:rsidRPr="00382393">
          <w:rPr>
            <w:rStyle w:val="Hyperlink"/>
            <w:lang w:val="en-US"/>
          </w:rPr>
          <w:t>www</w:t>
        </w:r>
        <w:r w:rsidR="00382393" w:rsidRPr="00382393">
          <w:rPr>
            <w:rStyle w:val="Hyperlink"/>
          </w:rPr>
          <w:t>.</w:t>
        </w:r>
        <w:proofErr w:type="spellStart"/>
        <w:r w:rsidR="00382393" w:rsidRPr="00382393">
          <w:rPr>
            <w:rStyle w:val="Hyperlink"/>
            <w:lang w:val="en-US"/>
          </w:rPr>
          <w:t>hcmc</w:t>
        </w:r>
        <w:proofErr w:type="spellEnd"/>
        <w:r w:rsidR="00382393" w:rsidRPr="00382393">
          <w:rPr>
            <w:rStyle w:val="Hyperlink"/>
          </w:rPr>
          <w:t>.</w:t>
        </w:r>
        <w:r w:rsidR="00382393" w:rsidRPr="00382393">
          <w:rPr>
            <w:rStyle w:val="Hyperlink"/>
            <w:lang w:val="en-US"/>
          </w:rPr>
          <w:t>gr</w:t>
        </w:r>
        <w:r w:rsidR="00382393" w:rsidRPr="00382393">
          <w:rPr>
            <w:rStyle w:val="Hyperlink"/>
          </w:rPr>
          <w:t>/</w:t>
        </w:r>
        <w:r w:rsidR="00382393" w:rsidRPr="00382393">
          <w:rPr>
            <w:rStyle w:val="Hyperlink"/>
            <w:lang w:val="en-US"/>
          </w:rPr>
          <w:t>el</w:t>
        </w:r>
        <w:r w:rsidR="00382393" w:rsidRPr="00382393">
          <w:rPr>
            <w:rStyle w:val="Hyperlink"/>
          </w:rPr>
          <w:t>_</w:t>
        </w:r>
        <w:r w:rsidR="00382393" w:rsidRPr="00382393">
          <w:rPr>
            <w:rStyle w:val="Hyperlink"/>
            <w:lang w:val="en-US"/>
          </w:rPr>
          <w:t>GR</w:t>
        </w:r>
        <w:r w:rsidR="00382393" w:rsidRPr="00382393">
          <w:rPr>
            <w:rStyle w:val="Hyperlink"/>
          </w:rPr>
          <w:t>/</w:t>
        </w:r>
        <w:r w:rsidR="00382393" w:rsidRPr="00382393">
          <w:rPr>
            <w:rStyle w:val="Hyperlink"/>
            <w:lang w:val="en-US"/>
          </w:rPr>
          <w:t>web</w:t>
        </w:r>
        <w:r w:rsidR="00382393" w:rsidRPr="00382393">
          <w:rPr>
            <w:rStyle w:val="Hyperlink"/>
          </w:rPr>
          <w:t>/</w:t>
        </w:r>
        <w:r w:rsidR="00382393" w:rsidRPr="00382393">
          <w:rPr>
            <w:rStyle w:val="Hyperlink"/>
            <w:lang w:val="en-US"/>
          </w:rPr>
          <w:t>portal</w:t>
        </w:r>
        <w:r w:rsidR="00382393" w:rsidRPr="00382393">
          <w:rPr>
            <w:rStyle w:val="Hyperlink"/>
          </w:rPr>
          <w:t>/</w:t>
        </w:r>
        <w:proofErr w:type="spellStart"/>
        <w:r w:rsidR="00382393" w:rsidRPr="00382393">
          <w:rPr>
            <w:rStyle w:val="Hyperlink"/>
            <w:lang w:val="en-US"/>
          </w:rPr>
          <w:t>publicproposals</w:t>
        </w:r>
        <w:proofErr w:type="spellEnd"/>
      </w:hyperlink>
      <w:r w:rsidR="00382393" w:rsidRPr="00382393">
        <w:t>)</w:t>
      </w:r>
    </w:p>
    <w:p w14:paraId="4B04D745" w14:textId="257C1C4D" w:rsidR="0033557D" w:rsidRPr="00C33F59" w:rsidRDefault="0033557D" w:rsidP="00854717">
      <w:pPr>
        <w:pStyle w:val="ListParagraph"/>
        <w:numPr>
          <w:ilvl w:val="0"/>
          <w:numId w:val="3"/>
        </w:numPr>
        <w:spacing w:before="120" w:after="0" w:line="240" w:lineRule="auto"/>
        <w:ind w:left="851" w:hanging="284"/>
        <w:contextualSpacing w:val="0"/>
        <w:jc w:val="both"/>
      </w:pPr>
      <w:r w:rsidRPr="00C33F59">
        <w:t>του Χρηματιστηρίου Αθηνών (</w:t>
      </w:r>
      <w:hyperlink r:id="rId10" w:history="1">
        <w:r w:rsidRPr="00C33F59">
          <w:rPr>
            <w:rStyle w:val="Hyperlink"/>
          </w:rPr>
          <w:t>www.helex.gr/el/web/guest/company-prospectus</w:t>
        </w:r>
      </w:hyperlink>
      <w:r w:rsidRPr="00C33F59">
        <w:t xml:space="preserve">) και </w:t>
      </w:r>
    </w:p>
    <w:p w14:paraId="13C33E1F" w14:textId="77777777" w:rsidR="0033557D" w:rsidRPr="00C33F59" w:rsidRDefault="0033557D" w:rsidP="00854717">
      <w:pPr>
        <w:pStyle w:val="ListParagraph"/>
        <w:numPr>
          <w:ilvl w:val="0"/>
          <w:numId w:val="3"/>
        </w:numPr>
        <w:spacing w:before="120" w:after="0" w:line="240" w:lineRule="auto"/>
        <w:ind w:left="851" w:hanging="284"/>
        <w:contextualSpacing w:val="0"/>
        <w:jc w:val="both"/>
      </w:pPr>
      <w:r w:rsidRPr="00C33F59">
        <w:lastRenderedPageBreak/>
        <w:t xml:space="preserve">του συμβούλου της TCI, HSBC </w:t>
      </w:r>
      <w:proofErr w:type="spellStart"/>
      <w:r w:rsidRPr="00C33F59">
        <w:t>France</w:t>
      </w:r>
      <w:proofErr w:type="spellEnd"/>
      <w:r w:rsidRPr="00C33F59">
        <w:t xml:space="preserve"> (</w:t>
      </w:r>
      <w:hyperlink r:id="rId11" w:history="1">
        <w:r w:rsidRPr="00C33F59">
          <w:rPr>
            <w:rStyle w:val="Hyperlink"/>
          </w:rPr>
          <w:t>www.business.hsbc.gr</w:t>
        </w:r>
      </w:hyperlink>
      <w:r w:rsidRPr="00C33F59">
        <w:t>)</w:t>
      </w:r>
    </w:p>
    <w:p w14:paraId="4432ECC0" w14:textId="45A1A8EA" w:rsidR="0033557D" w:rsidRDefault="0033557D" w:rsidP="00854717">
      <w:pPr>
        <w:spacing w:before="120" w:after="0" w:line="240" w:lineRule="auto"/>
        <w:jc w:val="both"/>
        <w:rPr>
          <w:rFonts w:cs="Calibri"/>
        </w:rPr>
      </w:pPr>
      <w:r w:rsidRPr="00C33F59">
        <w:t>Επίσης, το Πληροφοριακό Δελτίο έχει αναρτηθεί σε ηλεκτρονική μορφή στην ιστοσελίδα της ΤΙΤΑΝ (</w:t>
      </w:r>
      <w:hyperlink r:id="rId12" w:history="1">
        <w:r w:rsidRPr="00C33F59">
          <w:rPr>
            <w:rStyle w:val="Hyperlink"/>
            <w:rFonts w:cs="Calibri"/>
          </w:rPr>
          <w:t>http://ir.titan.gr/el/gatepost2019)</w:t>
        </w:r>
      </w:hyperlink>
      <w:r w:rsidR="00A430A3">
        <w:rPr>
          <w:rFonts w:cs="Calibri"/>
        </w:rPr>
        <w:t>.</w:t>
      </w:r>
    </w:p>
    <w:p w14:paraId="65D9E32F" w14:textId="77777777" w:rsidR="00382393" w:rsidRDefault="00382393" w:rsidP="00854717">
      <w:pPr>
        <w:spacing w:before="120" w:after="0" w:line="240" w:lineRule="auto"/>
        <w:jc w:val="both"/>
        <w:rPr>
          <w:rFonts w:cs="Calibri"/>
        </w:rPr>
      </w:pPr>
    </w:p>
    <w:p w14:paraId="2A285E1C" w14:textId="6414A796" w:rsidR="0033557D" w:rsidRPr="00A430A3" w:rsidRDefault="0033557D" w:rsidP="00854717">
      <w:pPr>
        <w:pStyle w:val="ListParagraph"/>
        <w:numPr>
          <w:ilvl w:val="0"/>
          <w:numId w:val="10"/>
        </w:numPr>
        <w:tabs>
          <w:tab w:val="left" w:pos="357"/>
        </w:tabs>
        <w:spacing w:before="120" w:after="0" w:line="240" w:lineRule="auto"/>
        <w:ind w:left="284" w:hanging="284"/>
        <w:contextualSpacing w:val="0"/>
        <w:jc w:val="both"/>
        <w:rPr>
          <w:b/>
          <w:sz w:val="28"/>
          <w:szCs w:val="28"/>
          <w:highlight w:val="lightGray"/>
        </w:rPr>
      </w:pPr>
      <w:r w:rsidRPr="00A430A3">
        <w:rPr>
          <w:b/>
          <w:sz w:val="28"/>
          <w:szCs w:val="28"/>
          <w:highlight w:val="lightGray"/>
        </w:rPr>
        <w:t xml:space="preserve">Τι είναι το </w:t>
      </w:r>
      <w:r w:rsidR="005430CE">
        <w:rPr>
          <w:b/>
          <w:sz w:val="28"/>
          <w:szCs w:val="28"/>
          <w:highlight w:val="lightGray"/>
        </w:rPr>
        <w:t>Ε</w:t>
      </w:r>
      <w:r w:rsidRPr="00A430A3">
        <w:rPr>
          <w:b/>
          <w:sz w:val="28"/>
          <w:szCs w:val="28"/>
          <w:highlight w:val="lightGray"/>
        </w:rPr>
        <w:t xml:space="preserve">νημερωτικό </w:t>
      </w:r>
      <w:r w:rsidR="005430CE">
        <w:rPr>
          <w:b/>
          <w:sz w:val="28"/>
          <w:szCs w:val="28"/>
          <w:highlight w:val="lightGray"/>
        </w:rPr>
        <w:t>Δ</w:t>
      </w:r>
      <w:r w:rsidRPr="00A430A3">
        <w:rPr>
          <w:b/>
          <w:sz w:val="28"/>
          <w:szCs w:val="28"/>
          <w:highlight w:val="lightGray"/>
        </w:rPr>
        <w:t>ελτίο</w:t>
      </w:r>
      <w:r w:rsidR="009B0E6D" w:rsidRPr="00A430A3">
        <w:rPr>
          <w:b/>
          <w:sz w:val="28"/>
          <w:szCs w:val="28"/>
          <w:highlight w:val="lightGray"/>
        </w:rPr>
        <w:t xml:space="preserve"> και πού μπορώ να το βρω</w:t>
      </w:r>
      <w:r w:rsidRPr="00A430A3">
        <w:rPr>
          <w:b/>
          <w:sz w:val="28"/>
          <w:szCs w:val="28"/>
          <w:highlight w:val="lightGray"/>
        </w:rPr>
        <w:t>;</w:t>
      </w:r>
    </w:p>
    <w:p w14:paraId="7EA0F2B1" w14:textId="18F8D06A" w:rsidR="00854717" w:rsidRDefault="0080533C" w:rsidP="005D20D8">
      <w:pPr>
        <w:spacing w:before="120" w:after="0" w:line="240" w:lineRule="auto"/>
        <w:jc w:val="both"/>
        <w:rPr>
          <w:rFonts w:ascii="Calibri" w:hAnsi="Calibri"/>
        </w:rPr>
      </w:pPr>
      <w:r w:rsidRPr="00BB7ABB">
        <w:rPr>
          <w:rFonts w:ascii="Calibri" w:hAnsi="Calibri"/>
        </w:rPr>
        <w:t>Το Ενημερωτικό Δελτίο</w:t>
      </w:r>
      <w:r w:rsidRPr="00402231">
        <w:rPr>
          <w:rFonts w:ascii="Calibri" w:hAnsi="Calibri"/>
        </w:rPr>
        <w:t xml:space="preserve"> </w:t>
      </w:r>
      <w:r>
        <w:rPr>
          <w:rFonts w:ascii="Calibri" w:hAnsi="Calibri"/>
        </w:rPr>
        <w:t>(</w:t>
      </w:r>
      <w:r>
        <w:rPr>
          <w:rFonts w:ascii="Calibri" w:hAnsi="Calibri"/>
          <w:lang w:val="en-GB"/>
        </w:rPr>
        <w:t>Prospectus</w:t>
      </w:r>
      <w:r w:rsidRPr="00854717">
        <w:rPr>
          <w:rFonts w:ascii="Calibri" w:hAnsi="Calibri"/>
        </w:rPr>
        <w:t xml:space="preserve">) </w:t>
      </w:r>
      <w:r w:rsidR="00867EEF">
        <w:rPr>
          <w:rFonts w:ascii="Calibri" w:hAnsi="Calibri"/>
        </w:rPr>
        <w:t>καταρτίσθηκε από την</w:t>
      </w:r>
      <w:r w:rsidRPr="00402231">
        <w:rPr>
          <w:rFonts w:ascii="Calibri" w:hAnsi="Calibri"/>
        </w:rPr>
        <w:t xml:space="preserve"> TCI σε σχέση με τη </w:t>
      </w:r>
      <w:r>
        <w:rPr>
          <w:rFonts w:ascii="Calibri" w:hAnsi="Calibri"/>
        </w:rPr>
        <w:t>δημόσια προσφορά</w:t>
      </w:r>
      <w:r w:rsidRPr="00402231">
        <w:rPr>
          <w:rFonts w:ascii="Calibri" w:hAnsi="Calibri"/>
        </w:rPr>
        <w:t xml:space="preserve"> και την εισαγωγή</w:t>
      </w:r>
      <w:r w:rsidRPr="00402231">
        <w:rPr>
          <w:rFonts w:ascii="Calibri" w:hAnsi="Calibri"/>
          <w:bCs/>
        </w:rPr>
        <w:t xml:space="preserve"> </w:t>
      </w:r>
      <w:r w:rsidRPr="00402231">
        <w:rPr>
          <w:rFonts w:ascii="Calibri" w:hAnsi="Calibri"/>
        </w:rPr>
        <w:t>των μετοχών της στο Euronext Βρυξελλών και στο Euronext Παρισίων</w:t>
      </w:r>
      <w:r>
        <w:rPr>
          <w:rFonts w:ascii="Calibri" w:hAnsi="Calibri"/>
        </w:rPr>
        <w:t xml:space="preserve"> </w:t>
      </w:r>
      <w:r w:rsidR="0079775A">
        <w:rPr>
          <w:rFonts w:ascii="Calibri" w:hAnsi="Calibri"/>
        </w:rPr>
        <w:t xml:space="preserve">και </w:t>
      </w:r>
      <w:r>
        <w:rPr>
          <w:rFonts w:ascii="Calibri" w:hAnsi="Calibri"/>
        </w:rPr>
        <w:t xml:space="preserve">εγκρίθηκε από τη </w:t>
      </w:r>
      <w:r w:rsidRPr="00BB7ABB">
        <w:rPr>
          <w:rFonts w:ascii="Calibri" w:hAnsi="Calibri" w:cs="Calibri"/>
        </w:rPr>
        <w:t>βελγική Αρχή Εποπτείας Χρηματοοικονομικών Υπηρεσιών και Αγορών</w:t>
      </w:r>
      <w:r w:rsidRPr="00BB7ABB" w:rsidDel="00D35999">
        <w:rPr>
          <w:rFonts w:ascii="Calibri" w:hAnsi="Calibri"/>
        </w:rPr>
        <w:t xml:space="preserve"> </w:t>
      </w:r>
      <w:r w:rsidRPr="00BB7ABB">
        <w:rPr>
          <w:rFonts w:ascii="Calibri" w:hAnsi="Calibri"/>
        </w:rPr>
        <w:t>(</w:t>
      </w:r>
      <w:proofErr w:type="spellStart"/>
      <w:r w:rsidRPr="00BB7ABB">
        <w:rPr>
          <w:rFonts w:ascii="Calibri" w:hAnsi="Calibri"/>
          <w:i/>
        </w:rPr>
        <w:t>Financial</w:t>
      </w:r>
      <w:proofErr w:type="spellEnd"/>
      <w:r w:rsidRPr="00BB7ABB">
        <w:rPr>
          <w:rFonts w:ascii="Calibri" w:hAnsi="Calibri"/>
          <w:i/>
        </w:rPr>
        <w:t xml:space="preserve"> Services and </w:t>
      </w:r>
      <w:proofErr w:type="spellStart"/>
      <w:r w:rsidRPr="00BB7ABB">
        <w:rPr>
          <w:rFonts w:ascii="Calibri" w:hAnsi="Calibri"/>
          <w:i/>
        </w:rPr>
        <w:t>Markets</w:t>
      </w:r>
      <w:proofErr w:type="spellEnd"/>
      <w:r w:rsidRPr="00BB7ABB">
        <w:rPr>
          <w:rFonts w:ascii="Calibri" w:hAnsi="Calibri"/>
          <w:i/>
        </w:rPr>
        <w:t xml:space="preserve"> Authority</w:t>
      </w:r>
      <w:r w:rsidRPr="00BB7ABB">
        <w:rPr>
          <w:rFonts w:ascii="Calibri" w:hAnsi="Calibri"/>
        </w:rPr>
        <w:t xml:space="preserve">) </w:t>
      </w:r>
      <w:r w:rsidRPr="00854717">
        <w:rPr>
          <w:rFonts w:ascii="Calibri" w:hAnsi="Calibri"/>
        </w:rPr>
        <w:t>(</w:t>
      </w:r>
      <w:r>
        <w:rPr>
          <w:rFonts w:ascii="Calibri" w:hAnsi="Calibri"/>
        </w:rPr>
        <w:t>«</w:t>
      </w:r>
      <w:r>
        <w:rPr>
          <w:rFonts w:ascii="Calibri" w:hAnsi="Calibri"/>
          <w:lang w:val="en-US"/>
        </w:rPr>
        <w:t>FSMA</w:t>
      </w:r>
      <w:r>
        <w:rPr>
          <w:rFonts w:ascii="Calibri" w:hAnsi="Calibri"/>
        </w:rPr>
        <w:t>»</w:t>
      </w:r>
      <w:r w:rsidRPr="00854717">
        <w:rPr>
          <w:rFonts w:ascii="Calibri" w:hAnsi="Calibri"/>
        </w:rPr>
        <w:t xml:space="preserve">) </w:t>
      </w:r>
      <w:r>
        <w:rPr>
          <w:rFonts w:ascii="Calibri" w:hAnsi="Calibri"/>
        </w:rPr>
        <w:t xml:space="preserve">στις 14 Μαΐου 2019, ενώ </w:t>
      </w:r>
      <w:r>
        <w:rPr>
          <w:rFonts w:cstheme="minorHAnsi"/>
        </w:rPr>
        <w:t>το συμπλήρωμα του Ενημερωτικού Δελτίου (</w:t>
      </w:r>
      <w:r>
        <w:rPr>
          <w:rFonts w:cstheme="minorHAnsi"/>
          <w:lang w:val="en-GB"/>
        </w:rPr>
        <w:t>Prospectus</w:t>
      </w:r>
      <w:r w:rsidRPr="00C736A9">
        <w:rPr>
          <w:rFonts w:cstheme="minorHAnsi"/>
        </w:rPr>
        <w:t xml:space="preserve"> </w:t>
      </w:r>
      <w:r>
        <w:rPr>
          <w:rFonts w:cstheme="minorHAnsi"/>
          <w:lang w:val="en-GB"/>
        </w:rPr>
        <w:t>Supplement</w:t>
      </w:r>
      <w:r w:rsidRPr="00C736A9">
        <w:rPr>
          <w:rFonts w:cstheme="minorHAnsi"/>
        </w:rPr>
        <w:t xml:space="preserve">) </w:t>
      </w:r>
      <w:r>
        <w:rPr>
          <w:rFonts w:cstheme="minorHAnsi"/>
        </w:rPr>
        <w:t xml:space="preserve">της </w:t>
      </w:r>
      <w:r>
        <w:rPr>
          <w:rFonts w:cstheme="minorHAnsi"/>
          <w:lang w:val="en-US"/>
        </w:rPr>
        <w:t>TCI</w:t>
      </w:r>
      <w:r>
        <w:t xml:space="preserve"> </w:t>
      </w:r>
      <w:r w:rsidRPr="00A071B5">
        <w:t>εγκρίθηκε από την</w:t>
      </w:r>
      <w:r>
        <w:t xml:space="preserve"> </w:t>
      </w:r>
      <w:r>
        <w:rPr>
          <w:lang w:val="en-GB"/>
        </w:rPr>
        <w:t>FSMA</w:t>
      </w:r>
      <w:r w:rsidRPr="00A071B5">
        <w:t xml:space="preserve"> στις </w:t>
      </w:r>
      <w:r w:rsidR="00E33A78" w:rsidRPr="007E33EF">
        <w:t>12</w:t>
      </w:r>
      <w:r w:rsidR="00867EEF" w:rsidRPr="007E33EF">
        <w:t xml:space="preserve"> Ιουνίου</w:t>
      </w:r>
      <w:r w:rsidRPr="007E33EF">
        <w:t xml:space="preserve"> 2019</w:t>
      </w:r>
      <w:r w:rsidRPr="007E33EF">
        <w:rPr>
          <w:rFonts w:ascii="Calibri" w:hAnsi="Calibri"/>
        </w:rPr>
        <w:t>.</w:t>
      </w:r>
      <w:r w:rsidRPr="00402231">
        <w:rPr>
          <w:rFonts w:ascii="Calibri" w:hAnsi="Calibri"/>
        </w:rPr>
        <w:t xml:space="preserve"> </w:t>
      </w:r>
    </w:p>
    <w:p w14:paraId="4326139C" w14:textId="1BBDB154" w:rsidR="00EF7516" w:rsidRPr="00A16A61" w:rsidRDefault="0080533C" w:rsidP="005D20D8">
      <w:pPr>
        <w:spacing w:before="120" w:after="0" w:line="240" w:lineRule="auto"/>
        <w:jc w:val="both"/>
      </w:pPr>
      <w:r w:rsidRPr="005D20D8">
        <w:rPr>
          <w:rFonts w:ascii="Calibri" w:hAnsi="Calibri"/>
        </w:rPr>
        <w:t xml:space="preserve">Και τα δύο αυτά έγγραφα, τα οποία έχουν συνταχθεί στην αγγλική γλώσσα, </w:t>
      </w:r>
      <w:r w:rsidR="00D9772F">
        <w:rPr>
          <w:rFonts w:ascii="Calibri" w:hAnsi="Calibri" w:cs="Calibri"/>
        </w:rPr>
        <w:t>καθώς και η</w:t>
      </w:r>
      <w:r w:rsidRPr="005D20D8">
        <w:rPr>
          <w:rFonts w:ascii="Calibri" w:hAnsi="Calibri" w:cs="Calibri"/>
        </w:rPr>
        <w:t xml:space="preserve"> μετάφρασή τους στα ελληνικά</w:t>
      </w:r>
      <w:r>
        <w:rPr>
          <w:rStyle w:val="FootnoteReference"/>
          <w:rFonts w:ascii="Calibri" w:hAnsi="Calibri" w:cs="Calibri"/>
        </w:rPr>
        <w:footnoteReference w:id="1"/>
      </w:r>
      <w:r w:rsidR="006D23FC" w:rsidRPr="006D23FC">
        <w:rPr>
          <w:rFonts w:ascii="Calibri" w:hAnsi="Calibri" w:cs="Calibri"/>
        </w:rPr>
        <w:t>,</w:t>
      </w:r>
      <w:bookmarkStart w:id="0" w:name="_GoBack"/>
      <w:bookmarkEnd w:id="0"/>
      <w:r w:rsidRPr="005D20D8">
        <w:rPr>
          <w:rFonts w:ascii="Calibri" w:hAnsi="Calibri" w:cs="Calibri"/>
        </w:rPr>
        <w:t xml:space="preserve"> είναι διαθέσιμα στην ιστοσελίδα του Χρηματιστηρίου Αθηνών</w:t>
      </w:r>
      <w:r w:rsidR="005D20D8" w:rsidRPr="005D20D8">
        <w:rPr>
          <w:rFonts w:ascii="Calibri" w:hAnsi="Calibri" w:cs="Calibri"/>
        </w:rPr>
        <w:t xml:space="preserve"> (</w:t>
      </w:r>
      <w:hyperlink r:id="rId13" w:history="1">
        <w:r w:rsidR="005D20D8" w:rsidRPr="005D20D8">
          <w:rPr>
            <w:rStyle w:val="Hyperlink"/>
            <w:lang w:val="en-US"/>
          </w:rPr>
          <w:t>www</w:t>
        </w:r>
        <w:r w:rsidR="005D20D8" w:rsidRPr="00A16A61">
          <w:rPr>
            <w:rStyle w:val="Hyperlink"/>
          </w:rPr>
          <w:t>.</w:t>
        </w:r>
        <w:r w:rsidR="005D20D8" w:rsidRPr="005D20D8">
          <w:rPr>
            <w:rStyle w:val="Hyperlink"/>
            <w:lang w:val="en-US"/>
          </w:rPr>
          <w:t>helex</w:t>
        </w:r>
        <w:r w:rsidR="005D20D8" w:rsidRPr="00A16A61">
          <w:rPr>
            <w:rStyle w:val="Hyperlink"/>
          </w:rPr>
          <w:t>.</w:t>
        </w:r>
        <w:r w:rsidR="005D20D8" w:rsidRPr="005D20D8">
          <w:rPr>
            <w:rStyle w:val="Hyperlink"/>
            <w:lang w:val="en-US"/>
          </w:rPr>
          <w:t>gr</w:t>
        </w:r>
        <w:r w:rsidR="005D20D8" w:rsidRPr="00A16A61">
          <w:rPr>
            <w:rStyle w:val="Hyperlink"/>
          </w:rPr>
          <w:t>/</w:t>
        </w:r>
        <w:r w:rsidR="005D20D8" w:rsidRPr="005D20D8">
          <w:rPr>
            <w:rStyle w:val="Hyperlink"/>
            <w:lang w:val="en-US"/>
          </w:rPr>
          <w:t>el</w:t>
        </w:r>
        <w:r w:rsidR="005D20D8" w:rsidRPr="00A16A61">
          <w:rPr>
            <w:rStyle w:val="Hyperlink"/>
          </w:rPr>
          <w:t>/</w:t>
        </w:r>
        <w:r w:rsidR="005D20D8" w:rsidRPr="005D20D8">
          <w:rPr>
            <w:rStyle w:val="Hyperlink"/>
            <w:lang w:val="en-US"/>
          </w:rPr>
          <w:t>web</w:t>
        </w:r>
        <w:r w:rsidR="005D20D8" w:rsidRPr="00A16A61">
          <w:rPr>
            <w:rStyle w:val="Hyperlink"/>
          </w:rPr>
          <w:t>/</w:t>
        </w:r>
        <w:r w:rsidR="005D20D8" w:rsidRPr="005D20D8">
          <w:rPr>
            <w:rStyle w:val="Hyperlink"/>
            <w:lang w:val="en-US"/>
          </w:rPr>
          <w:t>guest</w:t>
        </w:r>
        <w:r w:rsidR="005D20D8" w:rsidRPr="00A16A61">
          <w:rPr>
            <w:rStyle w:val="Hyperlink"/>
          </w:rPr>
          <w:t>/</w:t>
        </w:r>
        <w:r w:rsidR="005D20D8" w:rsidRPr="005D20D8">
          <w:rPr>
            <w:rStyle w:val="Hyperlink"/>
            <w:lang w:val="en-US"/>
          </w:rPr>
          <w:t>companies</w:t>
        </w:r>
        <w:r w:rsidR="005D20D8" w:rsidRPr="00A16A61">
          <w:rPr>
            <w:rStyle w:val="Hyperlink"/>
          </w:rPr>
          <w:t>-</w:t>
        </w:r>
        <w:r w:rsidR="005D20D8" w:rsidRPr="005D20D8">
          <w:rPr>
            <w:rStyle w:val="Hyperlink"/>
            <w:lang w:val="en-US"/>
          </w:rPr>
          <w:t>new</w:t>
        </w:r>
        <w:r w:rsidR="005D20D8" w:rsidRPr="00A16A61">
          <w:rPr>
            <w:rStyle w:val="Hyperlink"/>
          </w:rPr>
          <w:t>-</w:t>
        </w:r>
        <w:r w:rsidR="005D20D8" w:rsidRPr="005D20D8">
          <w:rPr>
            <w:rStyle w:val="Hyperlink"/>
            <w:lang w:val="en-US"/>
          </w:rPr>
          <w:t>listings</w:t>
        </w:r>
      </w:hyperlink>
      <w:r w:rsidR="00D9772F">
        <w:t xml:space="preserve">) </w:t>
      </w:r>
      <w:r w:rsidRPr="00402231">
        <w:rPr>
          <w:rFonts w:ascii="Calibri" w:hAnsi="Calibri" w:cs="Calibri"/>
        </w:rPr>
        <w:t>και στην ιστοσελίδα της ΤΙΤΑ</w:t>
      </w:r>
      <w:r w:rsidRPr="00402231">
        <w:rPr>
          <w:rFonts w:ascii="Calibri" w:hAnsi="Calibri" w:cs="Calibri"/>
          <w:lang w:val="en-US"/>
        </w:rPr>
        <w:t>N</w:t>
      </w:r>
      <w:r w:rsidRPr="00402231">
        <w:rPr>
          <w:rFonts w:ascii="Calibri" w:hAnsi="Calibri" w:cs="Calibri"/>
        </w:rPr>
        <w:t xml:space="preserve"> (</w:t>
      </w:r>
      <w:hyperlink r:id="rId14" w:history="1">
        <w:r w:rsidR="00A16A61" w:rsidRPr="00CC39E2">
          <w:rPr>
            <w:rStyle w:val="Hyperlink"/>
          </w:rPr>
          <w:t>http://ir.titan.gr/el/gatepost2019</w:t>
        </w:r>
      </w:hyperlink>
      <w:r w:rsidR="00A16A61" w:rsidRPr="00A16A61">
        <w:t>).</w:t>
      </w:r>
    </w:p>
    <w:p w14:paraId="6A7EE415" w14:textId="77777777" w:rsidR="00EF7516" w:rsidRDefault="00EF7516" w:rsidP="00854717">
      <w:pPr>
        <w:spacing w:before="120" w:after="0" w:line="240" w:lineRule="auto"/>
        <w:jc w:val="both"/>
        <w:rPr>
          <w:rFonts w:ascii="Calibri" w:hAnsi="Calibri" w:cs="Calibri"/>
        </w:rPr>
      </w:pPr>
    </w:p>
    <w:p w14:paraId="3E48F9DB" w14:textId="5B9C03AB" w:rsidR="00543CEB" w:rsidRDefault="00543CEB" w:rsidP="00854717">
      <w:pPr>
        <w:spacing w:before="120" w:after="0" w:line="240" w:lineRule="auto"/>
        <w:jc w:val="center"/>
        <w:rPr>
          <w:rFonts w:eastAsia="Times New Roman" w:cstheme="minorHAnsi"/>
          <w:b/>
          <w:sz w:val="32"/>
          <w:szCs w:val="32"/>
          <w:u w:val="single"/>
          <w:lang w:eastAsia="el-GR"/>
        </w:rPr>
      </w:pPr>
    </w:p>
    <w:p w14:paraId="0B45AFE9" w14:textId="77777777" w:rsidR="005D20D8" w:rsidRDefault="005D20D8" w:rsidP="00854717">
      <w:pPr>
        <w:spacing w:before="120" w:after="0" w:line="240" w:lineRule="auto"/>
        <w:jc w:val="center"/>
        <w:rPr>
          <w:rFonts w:eastAsia="Times New Roman" w:cstheme="minorHAnsi"/>
          <w:b/>
          <w:sz w:val="32"/>
          <w:szCs w:val="32"/>
          <w:u w:val="single"/>
          <w:lang w:eastAsia="el-GR"/>
        </w:rPr>
      </w:pPr>
    </w:p>
    <w:p w14:paraId="5D52ABA4" w14:textId="77777777" w:rsidR="00543CEB" w:rsidRDefault="00543CEB" w:rsidP="00854717">
      <w:pPr>
        <w:spacing w:before="120" w:after="0" w:line="240" w:lineRule="auto"/>
        <w:jc w:val="center"/>
        <w:rPr>
          <w:rFonts w:eastAsia="Times New Roman" w:cstheme="minorHAnsi"/>
          <w:b/>
          <w:sz w:val="32"/>
          <w:szCs w:val="32"/>
          <w:u w:val="single"/>
          <w:lang w:eastAsia="el-GR"/>
        </w:rPr>
      </w:pPr>
    </w:p>
    <w:p w14:paraId="51F3513F" w14:textId="06574730" w:rsidR="00A430A3" w:rsidRDefault="00E33A78" w:rsidP="00854717">
      <w:pPr>
        <w:spacing w:before="120" w:after="0" w:line="240" w:lineRule="auto"/>
        <w:jc w:val="center"/>
        <w:rPr>
          <w:b/>
          <w:sz w:val="32"/>
          <w:szCs w:val="32"/>
          <w:u w:val="single"/>
        </w:rPr>
      </w:pPr>
      <w:r>
        <w:rPr>
          <w:rFonts w:eastAsia="Times New Roman" w:cstheme="minorHAnsi"/>
          <w:b/>
          <w:sz w:val="32"/>
          <w:szCs w:val="32"/>
          <w:u w:val="single"/>
          <w:lang w:eastAsia="el-GR"/>
        </w:rPr>
        <w:t>Π</w:t>
      </w:r>
      <w:r w:rsidR="00656B3B" w:rsidRPr="00A430A3">
        <w:rPr>
          <w:rFonts w:eastAsia="Times New Roman" w:cstheme="minorHAnsi"/>
          <w:b/>
          <w:sz w:val="32"/>
          <w:szCs w:val="32"/>
          <w:u w:val="single"/>
          <w:lang w:eastAsia="el-GR"/>
        </w:rPr>
        <w:t>ΑΡΑΡΤΗΜΑ</w:t>
      </w:r>
    </w:p>
    <w:p w14:paraId="79289305" w14:textId="404513A6" w:rsidR="00A430A3" w:rsidRPr="001B632F" w:rsidRDefault="00A430A3" w:rsidP="00854717">
      <w:pPr>
        <w:spacing w:before="120" w:after="0" w:line="240" w:lineRule="auto"/>
        <w:jc w:val="center"/>
        <w:rPr>
          <w:b/>
          <w:sz w:val="28"/>
          <w:szCs w:val="28"/>
          <w:u w:val="single"/>
        </w:rPr>
      </w:pPr>
      <w:r w:rsidRPr="001B632F">
        <w:rPr>
          <w:b/>
          <w:sz w:val="28"/>
          <w:szCs w:val="28"/>
          <w:u w:val="single"/>
        </w:rPr>
        <w:t>Πληροφορίες σχετικά με την έκβαση της Δημόσιας Πρότασης</w:t>
      </w:r>
      <w:r>
        <w:rPr>
          <w:b/>
          <w:sz w:val="28"/>
          <w:szCs w:val="28"/>
          <w:u w:val="single"/>
        </w:rPr>
        <w:t>,                                      βάσει του ποσοστού αποδοχής</w:t>
      </w:r>
    </w:p>
    <w:p w14:paraId="249D1676" w14:textId="6CE45E03" w:rsidR="00A430A3" w:rsidRDefault="00A430A3" w:rsidP="00854717">
      <w:pPr>
        <w:spacing w:before="120" w:after="0" w:line="240" w:lineRule="auto"/>
        <w:jc w:val="both"/>
        <w:rPr>
          <w:rFonts w:eastAsia="Times New Roman" w:cstheme="minorHAnsi"/>
          <w:lang w:eastAsia="el-GR"/>
        </w:rPr>
      </w:pPr>
      <w:r>
        <w:rPr>
          <w:rFonts w:eastAsia="Times New Roman" w:cstheme="minorHAnsi"/>
          <w:lang w:eastAsia="el-GR"/>
        </w:rPr>
        <w:t xml:space="preserve">Το αποτέλεσμα της Δημόσιας Πρότασης και τα σχετικά ποσοστά αποδοχής </w:t>
      </w:r>
      <w:r w:rsidR="0079775A" w:rsidRPr="007E33EF">
        <w:rPr>
          <w:rFonts w:eastAsia="Times New Roman" w:cstheme="minorHAnsi"/>
          <w:lang w:eastAsia="el-GR"/>
        </w:rPr>
        <w:t>αναμένεται να</w:t>
      </w:r>
      <w:r w:rsidRPr="007E33EF">
        <w:rPr>
          <w:rFonts w:eastAsia="Times New Roman" w:cstheme="minorHAnsi"/>
          <w:lang w:eastAsia="el-GR"/>
        </w:rPr>
        <w:t xml:space="preserve"> ανακοινωθούν</w:t>
      </w:r>
      <w:r>
        <w:rPr>
          <w:rFonts w:eastAsia="Times New Roman" w:cstheme="minorHAnsi"/>
          <w:lang w:eastAsia="el-GR"/>
        </w:rPr>
        <w:t xml:space="preserve"> </w:t>
      </w:r>
      <w:r w:rsidRPr="00E33A78">
        <w:rPr>
          <w:rFonts w:eastAsia="Times New Roman" w:cstheme="minorHAnsi"/>
          <w:lang w:eastAsia="el-GR"/>
        </w:rPr>
        <w:t xml:space="preserve">στις </w:t>
      </w:r>
      <w:r w:rsidR="005430CE">
        <w:rPr>
          <w:rFonts w:eastAsia="Times New Roman" w:cstheme="minorHAnsi"/>
          <w:lang w:eastAsia="el-GR"/>
        </w:rPr>
        <w:t>18</w:t>
      </w:r>
      <w:r w:rsidR="00543CEB">
        <w:rPr>
          <w:rFonts w:eastAsia="Times New Roman" w:cstheme="minorHAnsi"/>
          <w:lang w:eastAsia="el-GR"/>
        </w:rPr>
        <w:t xml:space="preserve"> </w:t>
      </w:r>
      <w:r w:rsidR="0079775A" w:rsidRPr="00E33A78">
        <w:rPr>
          <w:rFonts w:eastAsia="Times New Roman" w:cstheme="minorHAnsi"/>
          <w:lang w:eastAsia="el-GR"/>
        </w:rPr>
        <w:t>Ιουλίου 2019</w:t>
      </w:r>
      <w:r w:rsidRPr="00E33A78">
        <w:rPr>
          <w:rFonts w:eastAsia="Times New Roman" w:cstheme="minorHAnsi"/>
          <w:lang w:eastAsia="el-GR"/>
        </w:rPr>
        <w:t>.</w:t>
      </w:r>
    </w:p>
    <w:p w14:paraId="39737938" w14:textId="37EC8AA4" w:rsidR="00A430A3" w:rsidRPr="00BB27BF" w:rsidRDefault="00A430A3" w:rsidP="00854717">
      <w:pPr>
        <w:pStyle w:val="ListParagraph"/>
        <w:numPr>
          <w:ilvl w:val="0"/>
          <w:numId w:val="1"/>
        </w:numPr>
        <w:spacing w:before="120" w:after="0" w:line="240" w:lineRule="auto"/>
        <w:contextualSpacing w:val="0"/>
        <w:jc w:val="both"/>
        <w:rPr>
          <w:rFonts w:eastAsia="Times New Roman" w:cstheme="minorHAnsi"/>
          <w:lang w:eastAsia="el-GR"/>
        </w:rPr>
      </w:pPr>
      <w:r w:rsidRPr="00BB27BF">
        <w:rPr>
          <w:rFonts w:eastAsia="Times New Roman" w:cstheme="minorHAnsi"/>
          <w:lang w:eastAsia="el-GR"/>
        </w:rPr>
        <w:t xml:space="preserve">Σε περίπτωση που για μία ή και για τις δύο κατηγορίες </w:t>
      </w:r>
      <w:r w:rsidR="00241BE5">
        <w:rPr>
          <w:rFonts w:eastAsia="Times New Roman" w:cstheme="minorHAnsi"/>
          <w:lang w:eastAsia="el-GR"/>
        </w:rPr>
        <w:t>Μετοχών ΤΙΤΑΝ</w:t>
      </w:r>
      <w:r w:rsidR="00241BE5" w:rsidRPr="00BB27BF">
        <w:rPr>
          <w:rFonts w:eastAsia="Times New Roman" w:cstheme="minorHAnsi"/>
          <w:lang w:eastAsia="el-GR"/>
        </w:rPr>
        <w:t xml:space="preserve"> </w:t>
      </w:r>
      <w:r w:rsidRPr="00BB27BF">
        <w:rPr>
          <w:rFonts w:eastAsia="Times New Roman" w:cstheme="minorHAnsi"/>
          <w:lang w:eastAsia="el-GR"/>
        </w:rPr>
        <w:t xml:space="preserve">το ποσοστό αποδοχής είναι κάτω του 75%, η έκβαση της Δημόσιας Πρότασης δεν είναι επιτυχής και η Δημόσια Πρόταση καθίσταται ανενεργή.   </w:t>
      </w:r>
    </w:p>
    <w:p w14:paraId="1DFE36B5" w14:textId="0410E97B" w:rsidR="00A430A3" w:rsidRDefault="00A430A3" w:rsidP="00854717">
      <w:pPr>
        <w:pStyle w:val="ListParagraph"/>
        <w:numPr>
          <w:ilvl w:val="0"/>
          <w:numId w:val="1"/>
        </w:numPr>
        <w:spacing w:before="120" w:after="0" w:line="240" w:lineRule="auto"/>
        <w:contextualSpacing w:val="0"/>
        <w:jc w:val="both"/>
        <w:rPr>
          <w:rFonts w:eastAsia="Times New Roman" w:cstheme="minorHAnsi"/>
          <w:lang w:eastAsia="el-GR"/>
        </w:rPr>
      </w:pPr>
      <w:r w:rsidRPr="00BB27BF">
        <w:rPr>
          <w:rFonts w:eastAsia="Times New Roman" w:cstheme="minorHAnsi"/>
          <w:lang w:eastAsia="el-GR"/>
        </w:rPr>
        <w:t xml:space="preserve">Σε περίπτωση που και για τις δύο κατηγορίες </w:t>
      </w:r>
      <w:r w:rsidR="00241BE5">
        <w:rPr>
          <w:rFonts w:eastAsia="Times New Roman" w:cstheme="minorHAnsi"/>
          <w:lang w:eastAsia="el-GR"/>
        </w:rPr>
        <w:t>Μετοχών ΤΙΤΑΝ</w:t>
      </w:r>
      <w:r w:rsidR="00241BE5" w:rsidRPr="00BB27BF">
        <w:rPr>
          <w:rFonts w:eastAsia="Times New Roman" w:cstheme="minorHAnsi"/>
          <w:lang w:eastAsia="el-GR"/>
        </w:rPr>
        <w:t xml:space="preserve"> </w:t>
      </w:r>
      <w:r w:rsidRPr="00BB27BF">
        <w:rPr>
          <w:rFonts w:eastAsia="Times New Roman" w:cstheme="minorHAnsi"/>
          <w:lang w:eastAsia="el-GR"/>
        </w:rPr>
        <w:t xml:space="preserve">το ποσοστό αποδοχής είναι ίσο ή μεγαλύτερο του 75%, η Δημόσια Πρόταση είναι επιτυχής. </w:t>
      </w:r>
    </w:p>
    <w:p w14:paraId="3C857DAB" w14:textId="17D9CE81" w:rsidR="00A430A3" w:rsidRDefault="00A430A3" w:rsidP="00854717">
      <w:pPr>
        <w:pStyle w:val="ListParagraph"/>
        <w:spacing w:before="120" w:after="0" w:line="240" w:lineRule="auto"/>
        <w:ind w:left="709"/>
        <w:contextualSpacing w:val="0"/>
        <w:jc w:val="both"/>
        <w:rPr>
          <w:rFonts w:eastAsia="Times New Roman" w:cstheme="minorHAnsi"/>
          <w:lang w:eastAsia="el-GR"/>
        </w:rPr>
      </w:pPr>
      <w:r w:rsidRPr="00BB27BF">
        <w:rPr>
          <w:rFonts w:eastAsia="Times New Roman" w:cstheme="minorHAnsi"/>
          <w:lang w:eastAsia="el-GR"/>
        </w:rPr>
        <w:t xml:space="preserve">Ανάλογα με τα συγκεκριμένα ποσοστά </w:t>
      </w:r>
      <w:r w:rsidR="00241BE5">
        <w:rPr>
          <w:rFonts w:eastAsia="Times New Roman" w:cstheme="minorHAnsi"/>
          <w:lang w:eastAsia="el-GR"/>
        </w:rPr>
        <w:t>αποδοχής της Δημόσιας Πρότασης ανά κατηγορία Μετοχών ΤΙΤΑΝ</w:t>
      </w:r>
      <w:r w:rsidRPr="00BB27BF">
        <w:rPr>
          <w:rFonts w:eastAsia="Times New Roman" w:cstheme="minorHAnsi"/>
          <w:lang w:eastAsia="el-GR"/>
        </w:rPr>
        <w:t>, θα ισχύουν τα εξής:</w:t>
      </w:r>
    </w:p>
    <w:p w14:paraId="2A4673E3" w14:textId="66291ABA" w:rsidR="001B7A21" w:rsidRPr="00A430A3" w:rsidRDefault="001B7A21" w:rsidP="00854717">
      <w:pPr>
        <w:spacing w:before="120" w:after="0" w:line="240" w:lineRule="auto"/>
        <w:jc w:val="both"/>
        <w:rPr>
          <w:b/>
          <w:sz w:val="32"/>
          <w:szCs w:val="32"/>
          <w:u w:val="single"/>
        </w:rPr>
      </w:pPr>
      <w:r w:rsidRPr="00A430A3">
        <w:rPr>
          <w:b/>
          <w:sz w:val="32"/>
          <w:szCs w:val="32"/>
          <w:u w:val="single"/>
        </w:rPr>
        <w:t xml:space="preserve">                                                                    </w:t>
      </w:r>
    </w:p>
    <w:tbl>
      <w:tblPr>
        <w:tblStyle w:val="TableGrid"/>
        <w:tblW w:w="10881" w:type="dxa"/>
        <w:tblInd w:w="-572" w:type="dxa"/>
        <w:tblLook w:val="04A0" w:firstRow="1" w:lastRow="0" w:firstColumn="1" w:lastColumn="0" w:noHBand="0" w:noVBand="1"/>
      </w:tblPr>
      <w:tblGrid>
        <w:gridCol w:w="10881"/>
      </w:tblGrid>
      <w:tr w:rsidR="001B7A21" w:rsidRPr="00C33F59" w14:paraId="6DC99B5B" w14:textId="77777777" w:rsidTr="00656B3B">
        <w:trPr>
          <w:trHeight w:val="846"/>
        </w:trPr>
        <w:tc>
          <w:tcPr>
            <w:tcW w:w="10881" w:type="dxa"/>
            <w:shd w:val="clear" w:color="auto" w:fill="F2F2F2" w:themeFill="background1" w:themeFillShade="F2"/>
          </w:tcPr>
          <w:p w14:paraId="6BD88DED" w14:textId="1373D87C" w:rsidR="001B7A21" w:rsidRPr="00C33F59" w:rsidRDefault="00CB255C" w:rsidP="00854717">
            <w:pPr>
              <w:spacing w:before="120"/>
              <w:jc w:val="center"/>
              <w:rPr>
                <w:lang w:eastAsia="el-GR"/>
              </w:rPr>
            </w:pPr>
            <w:r w:rsidRPr="00A7269C">
              <w:rPr>
                <w:rFonts w:eastAsia="Times New Roman" w:cs="Times New Roman"/>
                <w:b/>
                <w:bCs/>
              </w:rPr>
              <w:lastRenderedPageBreak/>
              <w:t xml:space="preserve">Αποδοχή ≥ </w:t>
            </w:r>
            <w:r w:rsidR="001B7A21" w:rsidRPr="00A7269C">
              <w:rPr>
                <w:rFonts w:eastAsia="Times New Roman" w:cs="Times New Roman"/>
                <w:b/>
                <w:bCs/>
              </w:rPr>
              <w:t xml:space="preserve">75% και για τις δύο κατηγορίες </w:t>
            </w:r>
            <w:r w:rsidR="00241BE5" w:rsidRPr="00A7269C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 xml:space="preserve">Μετοχών ΤΙΤΑΝ </w:t>
            </w:r>
            <w:r w:rsidR="001B7A21" w:rsidRPr="00A7269C">
              <w:rPr>
                <w:rFonts w:eastAsia="Times New Roman" w:cs="Times New Roman"/>
                <w:b/>
                <w:bCs/>
              </w:rPr>
              <w:t xml:space="preserve">(κοινές και προνομιούχες):                                                                        </w:t>
            </w:r>
            <w:r w:rsidR="00A430A3" w:rsidRPr="00A7269C">
              <w:rPr>
                <w:rFonts w:eastAsia="Times New Roman" w:cs="Times New Roman"/>
                <w:b/>
                <w:bCs/>
              </w:rPr>
              <w:t xml:space="preserve">Επιτυχής έκβαση της </w:t>
            </w:r>
            <w:r w:rsidR="00241BE5" w:rsidRPr="00A7269C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Δημόσιας Πρότασης</w:t>
            </w:r>
          </w:p>
        </w:tc>
      </w:tr>
      <w:tr w:rsidR="001B7A21" w:rsidRPr="00C33F59" w14:paraId="53145B9D" w14:textId="77777777" w:rsidTr="00656B3B">
        <w:trPr>
          <w:trHeight w:val="1808"/>
        </w:trPr>
        <w:tc>
          <w:tcPr>
            <w:tcW w:w="10881" w:type="dxa"/>
          </w:tcPr>
          <w:p w14:paraId="6A59DF60" w14:textId="1790FA19" w:rsidR="001B7A21" w:rsidRPr="00C33F59" w:rsidRDefault="001B7A21" w:rsidP="00854717">
            <w:pPr>
              <w:pStyle w:val="ListParagraph"/>
              <w:numPr>
                <w:ilvl w:val="0"/>
                <w:numId w:val="4"/>
              </w:numPr>
              <w:spacing w:before="120"/>
              <w:ind w:left="714" w:hanging="357"/>
              <w:contextualSpacing w:val="0"/>
              <w:jc w:val="both"/>
              <w:rPr>
                <w:rFonts w:eastAsia="SimSun" w:cs="Arial"/>
                <w:lang w:eastAsia="zh-CN"/>
              </w:rPr>
            </w:pPr>
            <w:r w:rsidRPr="00C33F59">
              <w:rPr>
                <w:rFonts w:eastAsia="SimSun" w:cs="Arial"/>
                <w:lang w:eastAsia="zh-CN"/>
              </w:rPr>
              <w:t xml:space="preserve">Η </w:t>
            </w:r>
            <w:r w:rsidRPr="00C33F59">
              <w:rPr>
                <w:rFonts w:eastAsia="SimSun" w:cs="Arial"/>
                <w:lang w:val="en-US" w:eastAsia="zh-CN"/>
              </w:rPr>
              <w:t>TCI</w:t>
            </w:r>
            <w:r w:rsidRPr="00C33F59">
              <w:rPr>
                <w:rFonts w:eastAsia="SimSun" w:cs="Arial"/>
                <w:lang w:eastAsia="zh-CN"/>
              </w:rPr>
              <w:t xml:space="preserve"> καθίσταται η </w:t>
            </w:r>
            <w:r w:rsidR="00241BE5">
              <w:rPr>
                <w:rFonts w:eastAsia="SimSun" w:cs="Arial"/>
                <w:lang w:eastAsia="zh-CN"/>
              </w:rPr>
              <w:t xml:space="preserve">απώτατη </w:t>
            </w:r>
            <w:r w:rsidRPr="00C33F59">
              <w:rPr>
                <w:rFonts w:eastAsia="SimSun" w:cs="Arial"/>
                <w:lang w:eastAsia="zh-CN"/>
              </w:rPr>
              <w:t>μητρική εταιρία του Ομίλου ΤΙΤΑΝ</w:t>
            </w:r>
          </w:p>
          <w:p w14:paraId="14DB66AE" w14:textId="10B42E2C" w:rsidR="001B7A21" w:rsidRPr="00C33F59" w:rsidRDefault="001B7A21" w:rsidP="00854717">
            <w:pPr>
              <w:pStyle w:val="ListParagraph"/>
              <w:numPr>
                <w:ilvl w:val="0"/>
                <w:numId w:val="4"/>
              </w:numPr>
              <w:spacing w:before="120"/>
              <w:ind w:left="714" w:hanging="357"/>
              <w:contextualSpacing w:val="0"/>
              <w:jc w:val="both"/>
              <w:rPr>
                <w:rFonts w:eastAsia="SimSun" w:cs="Arial"/>
                <w:lang w:eastAsia="zh-CN"/>
              </w:rPr>
            </w:pPr>
            <w:r w:rsidRPr="00C33F59">
              <w:rPr>
                <w:rFonts w:eastAsia="SimSun" w:cs="Arial"/>
                <w:lang w:eastAsia="zh-CN"/>
              </w:rPr>
              <w:t xml:space="preserve">Η ΤΙΤΑΝ </w:t>
            </w:r>
            <w:r w:rsidR="00241BE5">
              <w:rPr>
                <w:rFonts w:eastAsia="SimSun" w:cs="Arial"/>
                <w:lang w:eastAsia="zh-CN"/>
              </w:rPr>
              <w:t xml:space="preserve">καθίσταται άμεσα </w:t>
            </w:r>
            <w:r w:rsidRPr="00C33F59">
              <w:rPr>
                <w:rFonts w:eastAsia="SimSun" w:cs="Arial"/>
                <w:lang w:eastAsia="zh-CN"/>
              </w:rPr>
              <w:t xml:space="preserve">θυγατρική εταιρία της </w:t>
            </w:r>
            <w:r w:rsidRPr="00C33F59">
              <w:rPr>
                <w:rFonts w:eastAsia="SimSun" w:cs="Arial"/>
                <w:lang w:val="en-US" w:eastAsia="zh-CN"/>
              </w:rPr>
              <w:t>TCI</w:t>
            </w:r>
          </w:p>
          <w:p w14:paraId="3FFEDDE7" w14:textId="79F2E291" w:rsidR="001B7A21" w:rsidRPr="00C33F59" w:rsidRDefault="001B7A21" w:rsidP="00854717">
            <w:pPr>
              <w:pStyle w:val="ListParagraph"/>
              <w:numPr>
                <w:ilvl w:val="0"/>
                <w:numId w:val="4"/>
              </w:numPr>
              <w:spacing w:before="120"/>
              <w:ind w:left="714" w:hanging="357"/>
              <w:contextualSpacing w:val="0"/>
              <w:jc w:val="both"/>
              <w:rPr>
                <w:rFonts w:eastAsia="SimSun" w:cs="Arial"/>
                <w:lang w:eastAsia="zh-CN"/>
              </w:rPr>
            </w:pPr>
            <w:r w:rsidRPr="00C33F59">
              <w:rPr>
                <w:rFonts w:eastAsia="SimSun" w:cs="Arial"/>
                <w:lang w:eastAsia="zh-CN"/>
              </w:rPr>
              <w:t xml:space="preserve">Η </w:t>
            </w:r>
            <w:r w:rsidRPr="00C33F59">
              <w:rPr>
                <w:rFonts w:eastAsia="SimSun" w:cs="Arial"/>
                <w:lang w:val="en-US" w:eastAsia="zh-CN"/>
              </w:rPr>
              <w:t>TCI</w:t>
            </w:r>
            <w:r w:rsidRPr="00C33F59">
              <w:rPr>
                <w:rFonts w:eastAsia="SimSun" w:cs="Arial"/>
                <w:lang w:eastAsia="zh-CN"/>
              </w:rPr>
              <w:t xml:space="preserve"> αποκτά υψηλό ποσοστό πλειοψηφίας των κοινών και προνομιούχων μετοχών της ΤΙΤΑΝ (</w:t>
            </w:r>
            <w:r w:rsidR="00472906">
              <w:rPr>
                <w:rFonts w:eastAsia="SimSun" w:cs="Arial"/>
                <w:lang w:eastAsia="zh-CN"/>
              </w:rPr>
              <w:t xml:space="preserve">από </w:t>
            </w:r>
            <w:r w:rsidRPr="00C33F59">
              <w:rPr>
                <w:rFonts w:eastAsia="SimSun" w:cs="Arial"/>
                <w:lang w:eastAsia="zh-CN"/>
              </w:rPr>
              <w:t xml:space="preserve">75% έως και 100%, αναλόγως του αποτελέσματος)                                   </w:t>
            </w:r>
          </w:p>
          <w:p w14:paraId="2F93C5B4" w14:textId="45A4EEAF" w:rsidR="001B7A21" w:rsidRPr="00C33F59" w:rsidRDefault="001B7A21" w:rsidP="00854717">
            <w:pPr>
              <w:pStyle w:val="ListParagraph"/>
              <w:numPr>
                <w:ilvl w:val="0"/>
                <w:numId w:val="4"/>
              </w:numPr>
              <w:spacing w:before="120"/>
              <w:ind w:left="714" w:hanging="357"/>
              <w:contextualSpacing w:val="0"/>
              <w:jc w:val="both"/>
              <w:rPr>
                <w:rFonts w:eastAsia="Times New Roman" w:cs="Times New Roman"/>
                <w:b/>
                <w:bCs/>
              </w:rPr>
            </w:pPr>
            <w:r w:rsidRPr="00C33F59">
              <w:rPr>
                <w:rFonts w:eastAsia="SimSun" w:cs="Arial"/>
                <w:lang w:eastAsia="zh-CN"/>
              </w:rPr>
              <w:t xml:space="preserve">Οι μετοχές της </w:t>
            </w:r>
            <w:r w:rsidRPr="00C33F59">
              <w:rPr>
                <w:rFonts w:eastAsia="SimSun" w:cs="Arial"/>
                <w:lang w:val="en-US" w:eastAsia="zh-CN"/>
              </w:rPr>
              <w:t>TCI</w:t>
            </w:r>
            <w:r w:rsidR="00CB255C" w:rsidRPr="00C33F59">
              <w:rPr>
                <w:rFonts w:eastAsia="SimSun" w:cs="Arial"/>
                <w:lang w:eastAsia="zh-CN"/>
              </w:rPr>
              <w:t xml:space="preserve"> εισάγονται</w:t>
            </w:r>
            <w:r w:rsidRPr="00C33F59">
              <w:rPr>
                <w:rFonts w:eastAsia="SimSun" w:cs="Arial"/>
                <w:lang w:eastAsia="zh-CN"/>
              </w:rPr>
              <w:t xml:space="preserve"> στο </w:t>
            </w:r>
            <w:r w:rsidRPr="00C33F59">
              <w:rPr>
                <w:rFonts w:eastAsia="SimSun" w:cs="Arial"/>
                <w:lang w:val="en-US" w:eastAsia="zh-CN"/>
              </w:rPr>
              <w:t>Euronext</w:t>
            </w:r>
            <w:r w:rsidR="00CB255C" w:rsidRPr="00C33F59">
              <w:rPr>
                <w:rFonts w:eastAsia="SimSun" w:cs="Arial"/>
                <w:lang w:eastAsia="zh-CN"/>
              </w:rPr>
              <w:t xml:space="preserve"> Βρυξελλών, με παράλληλη διαπραγμάτευση </w:t>
            </w:r>
            <w:r w:rsidRPr="00C33F59">
              <w:rPr>
                <w:rFonts w:eastAsia="SimSun" w:cs="Arial"/>
                <w:lang w:eastAsia="zh-CN"/>
              </w:rPr>
              <w:t xml:space="preserve">                                                       στο Χρηματιστήριο Αθηνών και στο </w:t>
            </w:r>
            <w:r w:rsidRPr="00C33F59">
              <w:rPr>
                <w:rFonts w:eastAsia="SimSun" w:cs="Arial"/>
                <w:lang w:val="en-US" w:eastAsia="zh-CN"/>
              </w:rPr>
              <w:t>Euronext</w:t>
            </w:r>
            <w:r w:rsidRPr="00C33F59">
              <w:rPr>
                <w:rFonts w:eastAsia="SimSun" w:cs="Arial"/>
                <w:lang w:eastAsia="zh-CN"/>
              </w:rPr>
              <w:t xml:space="preserve"> Παρισίων.</w:t>
            </w:r>
          </w:p>
        </w:tc>
      </w:tr>
    </w:tbl>
    <w:p w14:paraId="517BAD81" w14:textId="50AE5D19" w:rsidR="00241BE5" w:rsidRPr="00DC136E" w:rsidRDefault="001B7A21" w:rsidP="00236EB4">
      <w:pPr>
        <w:spacing w:before="240" w:after="120" w:line="240" w:lineRule="auto"/>
        <w:ind w:left="-425" w:right="-278"/>
        <w:jc w:val="center"/>
      </w:pPr>
      <w:r w:rsidRPr="00C33F59">
        <w:rPr>
          <w:b/>
          <w:u w:val="single"/>
        </w:rPr>
        <w:t xml:space="preserve">Συμπληρωματικά: </w:t>
      </w:r>
      <w:r w:rsidR="00854717" w:rsidRPr="00854717">
        <w:rPr>
          <w:b/>
          <w:u w:val="single"/>
        </w:rPr>
        <w:t xml:space="preserve">                                                                                                                                                                               </w:t>
      </w:r>
      <w:r w:rsidRPr="00C33F59">
        <w:rPr>
          <w:b/>
          <w:u w:val="single"/>
        </w:rPr>
        <w:t xml:space="preserve">Στην περίπτωση επιτυχούς έκβασης της </w:t>
      </w:r>
      <w:r w:rsidR="00241BE5">
        <w:rPr>
          <w:b/>
          <w:u w:val="single"/>
        </w:rPr>
        <w:t xml:space="preserve">Δημόσιας </w:t>
      </w:r>
      <w:r w:rsidRPr="00C33F59">
        <w:rPr>
          <w:b/>
          <w:u w:val="single"/>
        </w:rPr>
        <w:t xml:space="preserve">Πρότασης, τι θα συμβεί </w:t>
      </w:r>
      <w:r w:rsidR="00241BE5">
        <w:rPr>
          <w:b/>
          <w:u w:val="single"/>
        </w:rPr>
        <w:t>με</w:t>
      </w:r>
      <w:r w:rsidR="00241BE5" w:rsidRPr="00A16AC0">
        <w:rPr>
          <w:b/>
          <w:u w:val="single"/>
        </w:rPr>
        <w:t xml:space="preserve"> </w:t>
      </w:r>
      <w:r w:rsidRPr="00C33F59">
        <w:rPr>
          <w:b/>
          <w:u w:val="single"/>
        </w:rPr>
        <w:t xml:space="preserve">κάθε κατηγορία </w:t>
      </w:r>
      <w:r w:rsidR="00241BE5">
        <w:rPr>
          <w:b/>
          <w:u w:val="single"/>
        </w:rPr>
        <w:t>Μετοχών ΤΙΤΑΝ</w:t>
      </w:r>
      <w:r w:rsidRPr="00C33F59">
        <w:rPr>
          <w:b/>
          <w:u w:val="single"/>
        </w:rPr>
        <w:t xml:space="preserve">, βάσει των ποσοστών αποδοχής της </w:t>
      </w:r>
      <w:r w:rsidR="00241BE5">
        <w:rPr>
          <w:b/>
          <w:u w:val="single"/>
        </w:rPr>
        <w:t xml:space="preserve">Δημόσιας </w:t>
      </w:r>
      <w:r w:rsidRPr="00C33F59">
        <w:rPr>
          <w:b/>
          <w:u w:val="single"/>
        </w:rPr>
        <w:t>Πρότασης;</w:t>
      </w:r>
    </w:p>
    <w:tbl>
      <w:tblPr>
        <w:tblStyle w:val="TableGrid"/>
        <w:tblW w:w="10490" w:type="dxa"/>
        <w:tblInd w:w="-572" w:type="dxa"/>
        <w:tblLook w:val="04A0" w:firstRow="1" w:lastRow="0" w:firstColumn="1" w:lastColumn="0" w:noHBand="0" w:noVBand="1"/>
      </w:tblPr>
      <w:tblGrid>
        <w:gridCol w:w="3544"/>
        <w:gridCol w:w="3827"/>
        <w:gridCol w:w="3119"/>
      </w:tblGrid>
      <w:tr w:rsidR="00241BE5" w:rsidRPr="00A16AC0" w14:paraId="748572BB" w14:textId="77777777" w:rsidTr="00236EB4">
        <w:tc>
          <w:tcPr>
            <w:tcW w:w="3544" w:type="dxa"/>
            <w:shd w:val="clear" w:color="auto" w:fill="F2F2F2" w:themeFill="background1" w:themeFillShade="F2"/>
          </w:tcPr>
          <w:p w14:paraId="4EA632CF" w14:textId="61037C41" w:rsidR="00241BE5" w:rsidRPr="00A16AC0" w:rsidRDefault="00241BE5" w:rsidP="00854717">
            <w:pPr>
              <w:spacing w:before="120"/>
              <w:jc w:val="both"/>
              <w:rPr>
                <w:rFonts w:ascii="Calibri" w:eastAsia="Times New Roman" w:hAnsi="Calibri" w:cs="Times New Roman"/>
                <w:b/>
                <w:bCs/>
              </w:rPr>
            </w:pPr>
            <w:r>
              <w:rPr>
                <w:rFonts w:ascii="Calibri" w:eastAsia="Times New Roman" w:hAnsi="Calibri" w:cs="Times New Roman"/>
                <w:b/>
                <w:bCs/>
              </w:rPr>
              <w:t xml:space="preserve">Από </w:t>
            </w:r>
            <w:r w:rsidRPr="00A16AC0">
              <w:rPr>
                <w:rFonts w:ascii="Calibri" w:eastAsia="Times New Roman" w:hAnsi="Calibri" w:cs="Times New Roman"/>
                <w:b/>
                <w:bCs/>
              </w:rPr>
              <w:t>75%</w:t>
            </w:r>
            <w:r>
              <w:rPr>
                <w:rFonts w:ascii="Calibri" w:eastAsia="Times New Roman" w:hAnsi="Calibri" w:cs="Times New Roman"/>
                <w:b/>
                <w:bCs/>
              </w:rPr>
              <w:t xml:space="preserve"> μέχρι </w:t>
            </w:r>
            <w:r>
              <w:rPr>
                <w:rFonts w:ascii="Calibri" w:eastAsia="Times New Roman" w:hAnsi="Calibri" w:cs="Calibri"/>
                <w:b/>
                <w:bCs/>
              </w:rPr>
              <w:t>&lt;</w:t>
            </w:r>
            <w:r>
              <w:rPr>
                <w:rFonts w:ascii="Calibri" w:eastAsia="Times New Roman" w:hAnsi="Calibri" w:cs="Times New Roman"/>
                <w:b/>
                <w:bCs/>
              </w:rPr>
              <w:t>90%</w:t>
            </w:r>
            <w:r w:rsidRPr="00A16AC0">
              <w:rPr>
                <w:rFonts w:ascii="Calibri" w:eastAsia="Times New Roman" w:hAnsi="Calibri" w:cs="Times New Roman"/>
                <w:b/>
                <w:bCs/>
              </w:rPr>
              <w:t xml:space="preserve"> και για τις δύο κατηγορίες </w:t>
            </w:r>
            <w:r>
              <w:rPr>
                <w:rFonts w:ascii="Calibri" w:eastAsia="Times New Roman" w:hAnsi="Calibri" w:cs="Times New Roman"/>
                <w:b/>
                <w:bCs/>
              </w:rPr>
              <w:t>Μετοχών ΤΙΤΑΝ</w:t>
            </w:r>
          </w:p>
        </w:tc>
        <w:tc>
          <w:tcPr>
            <w:tcW w:w="3827" w:type="dxa"/>
            <w:shd w:val="clear" w:color="auto" w:fill="F2F2F2" w:themeFill="background1" w:themeFillShade="F2"/>
          </w:tcPr>
          <w:p w14:paraId="58F8176C" w14:textId="1158700C" w:rsidR="00241BE5" w:rsidRPr="00A16AC0" w:rsidRDefault="00241BE5" w:rsidP="00854717">
            <w:pPr>
              <w:spacing w:before="120"/>
              <w:jc w:val="both"/>
              <w:rPr>
                <w:rFonts w:ascii="Calibri" w:eastAsia="Times New Roman" w:hAnsi="Calibri" w:cs="Times New Roman"/>
                <w:b/>
                <w:bCs/>
              </w:rPr>
            </w:pPr>
            <w:r>
              <w:rPr>
                <w:rFonts w:ascii="Calibri" w:eastAsia="Times New Roman" w:hAnsi="Calibri" w:cs="Times New Roman"/>
                <w:b/>
                <w:bCs/>
              </w:rPr>
              <w:t xml:space="preserve">Από </w:t>
            </w:r>
            <w:r w:rsidRPr="00A16AC0">
              <w:rPr>
                <w:rFonts w:ascii="Calibri" w:eastAsia="Times New Roman" w:hAnsi="Calibri" w:cs="Times New Roman"/>
                <w:b/>
                <w:bCs/>
              </w:rPr>
              <w:t>75%</w:t>
            </w:r>
            <w:r>
              <w:rPr>
                <w:rFonts w:ascii="Calibri" w:eastAsia="Times New Roman" w:hAnsi="Calibri" w:cs="Times New Roman"/>
                <w:b/>
                <w:bCs/>
              </w:rPr>
              <w:t xml:space="preserve"> μέχρι </w:t>
            </w:r>
            <w:r>
              <w:rPr>
                <w:rFonts w:ascii="Calibri" w:eastAsia="Times New Roman" w:hAnsi="Calibri" w:cs="Calibri"/>
                <w:b/>
                <w:bCs/>
              </w:rPr>
              <w:t>&lt;</w:t>
            </w:r>
            <w:r>
              <w:rPr>
                <w:rFonts w:ascii="Calibri" w:eastAsia="Times New Roman" w:hAnsi="Calibri" w:cs="Times New Roman"/>
                <w:b/>
                <w:bCs/>
              </w:rPr>
              <w:t>90%</w:t>
            </w:r>
            <w:r w:rsidRPr="00A16AC0">
              <w:rPr>
                <w:rFonts w:ascii="Calibri" w:eastAsia="Times New Roman" w:hAnsi="Calibri" w:cs="Times New Roman"/>
                <w:b/>
                <w:bCs/>
              </w:rPr>
              <w:t xml:space="preserve"> για μία και ≥90%  για την άλλη κατηγορία </w:t>
            </w:r>
            <w:r>
              <w:rPr>
                <w:rFonts w:ascii="Calibri" w:eastAsia="Times New Roman" w:hAnsi="Calibri" w:cs="Times New Roman"/>
                <w:b/>
                <w:bCs/>
              </w:rPr>
              <w:t>Μετοχών ΤΙΤΑΝ</w:t>
            </w:r>
            <w:r w:rsidRPr="00A16AC0">
              <w:rPr>
                <w:rFonts w:ascii="Calibri" w:eastAsia="Times New Roman" w:hAnsi="Calibri" w:cs="Times New Roman"/>
                <w:b/>
                <w:bCs/>
              </w:rPr>
              <w:t xml:space="preserve"> </w:t>
            </w:r>
          </w:p>
        </w:tc>
        <w:tc>
          <w:tcPr>
            <w:tcW w:w="3119" w:type="dxa"/>
            <w:shd w:val="clear" w:color="auto" w:fill="F2F2F2" w:themeFill="background1" w:themeFillShade="F2"/>
          </w:tcPr>
          <w:p w14:paraId="40A77D79" w14:textId="50975A13" w:rsidR="00241BE5" w:rsidRPr="00A16AC0" w:rsidRDefault="00241BE5">
            <w:pPr>
              <w:spacing w:before="120"/>
              <w:jc w:val="both"/>
              <w:rPr>
                <w:b/>
                <w:u w:val="single"/>
              </w:rPr>
            </w:pPr>
            <w:r w:rsidRPr="00A16AC0">
              <w:rPr>
                <w:rFonts w:ascii="Calibri" w:eastAsia="Times New Roman" w:hAnsi="Calibri" w:cs="Times New Roman"/>
                <w:b/>
                <w:bCs/>
              </w:rPr>
              <w:t xml:space="preserve">≥90% </w:t>
            </w:r>
            <w:r w:rsidR="00C728FE">
              <w:rPr>
                <w:rFonts w:ascii="Calibri" w:eastAsia="Times New Roman" w:hAnsi="Calibri" w:cs="Times New Roman"/>
                <w:b/>
                <w:bCs/>
              </w:rPr>
              <w:t>και</w:t>
            </w:r>
            <w:r w:rsidRPr="00A16AC0">
              <w:rPr>
                <w:rFonts w:ascii="Calibri" w:eastAsia="Times New Roman" w:hAnsi="Calibri" w:cs="Times New Roman"/>
                <w:b/>
                <w:bCs/>
              </w:rPr>
              <w:t xml:space="preserve"> για τις δύο κατηγορίες </w:t>
            </w:r>
            <w:r>
              <w:rPr>
                <w:rFonts w:ascii="Calibri" w:eastAsia="Times New Roman" w:hAnsi="Calibri" w:cs="Times New Roman"/>
                <w:b/>
                <w:bCs/>
              </w:rPr>
              <w:t>Μετοχών ΤΙΤΑΝ</w:t>
            </w:r>
          </w:p>
        </w:tc>
      </w:tr>
      <w:tr w:rsidR="00241BE5" w:rsidRPr="00A16AC0" w14:paraId="295DC136" w14:textId="77777777" w:rsidTr="00236EB4">
        <w:tc>
          <w:tcPr>
            <w:tcW w:w="3544" w:type="dxa"/>
          </w:tcPr>
          <w:p w14:paraId="3E8F5FBA" w14:textId="0DFDE6D7" w:rsidR="00241BE5" w:rsidRPr="00E66E2D" w:rsidRDefault="00241BE5" w:rsidP="00854717">
            <w:pPr>
              <w:pStyle w:val="ListParagraph"/>
              <w:spacing w:before="240"/>
              <w:ind w:left="74"/>
              <w:contextualSpacing w:val="0"/>
              <w:jc w:val="both"/>
              <w:rPr>
                <w:rFonts w:eastAsia="SimSun" w:cs="Arial"/>
                <w:sz w:val="20"/>
                <w:szCs w:val="20"/>
                <w:u w:val="single"/>
                <w:lang w:eastAsia="zh-CN"/>
              </w:rPr>
            </w:pPr>
            <w:r w:rsidRPr="00E66E2D">
              <w:rPr>
                <w:rFonts w:eastAsia="SimSun" w:cs="Arial"/>
                <w:sz w:val="20"/>
                <w:szCs w:val="20"/>
                <w:u w:val="single"/>
                <w:lang w:eastAsia="zh-CN"/>
              </w:rPr>
              <w:t xml:space="preserve">Τι θα συμβεί </w:t>
            </w:r>
            <w:r>
              <w:rPr>
                <w:rFonts w:eastAsia="SimSun" w:cs="Arial"/>
                <w:sz w:val="20"/>
                <w:szCs w:val="20"/>
                <w:u w:val="single"/>
                <w:lang w:eastAsia="zh-CN"/>
              </w:rPr>
              <w:t>με τις Μετοχές</w:t>
            </w:r>
            <w:r w:rsidRPr="00E66E2D">
              <w:rPr>
                <w:rFonts w:eastAsia="SimSun" w:cs="Arial"/>
                <w:sz w:val="20"/>
                <w:szCs w:val="20"/>
                <w:u w:val="single"/>
                <w:lang w:eastAsia="zh-CN"/>
              </w:rPr>
              <w:t xml:space="preserve"> ΤΙΤΑΝ;</w:t>
            </w:r>
          </w:p>
          <w:p w14:paraId="1D583CB6" w14:textId="77777777" w:rsidR="00241BE5" w:rsidRPr="00E66E2D" w:rsidRDefault="00241BE5" w:rsidP="00236EB4">
            <w:pPr>
              <w:pStyle w:val="ListParagraph"/>
              <w:numPr>
                <w:ilvl w:val="0"/>
                <w:numId w:val="5"/>
              </w:numPr>
              <w:spacing w:before="120"/>
              <w:ind w:left="318" w:right="145" w:hanging="284"/>
              <w:contextualSpacing w:val="0"/>
              <w:jc w:val="both"/>
              <w:rPr>
                <w:rFonts w:eastAsia="SimSun" w:cs="Arial"/>
                <w:sz w:val="20"/>
                <w:szCs w:val="20"/>
                <w:lang w:eastAsia="zh-CN"/>
              </w:rPr>
            </w:pPr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Δεν θα ενεργοποιηθεί το «Δικαίωμα Εξαγοράς» και το «Δικαίωμα Εξόδου» (διαδικασία </w:t>
            </w:r>
            <w:proofErr w:type="spellStart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>squeeze</w:t>
            </w:r>
            <w:proofErr w:type="spellEnd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>out</w:t>
            </w:r>
            <w:proofErr w:type="spellEnd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 και </w:t>
            </w:r>
            <w:proofErr w:type="spellStart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>sell</w:t>
            </w:r>
            <w:proofErr w:type="spellEnd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>out</w:t>
            </w:r>
            <w:proofErr w:type="spellEnd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) για καμία κατηγορία μετοχών της ΤΙΤΑΝ. </w:t>
            </w:r>
          </w:p>
          <w:p w14:paraId="5D1DD94C" w14:textId="608D91C8" w:rsidR="00241BE5" w:rsidRDefault="00241BE5" w:rsidP="00236EB4">
            <w:pPr>
              <w:pStyle w:val="ListParagraph"/>
              <w:numPr>
                <w:ilvl w:val="0"/>
                <w:numId w:val="5"/>
              </w:numPr>
              <w:spacing w:before="120"/>
              <w:ind w:left="318" w:right="145" w:hanging="284"/>
              <w:contextualSpacing w:val="0"/>
              <w:jc w:val="both"/>
              <w:rPr>
                <w:rFonts w:eastAsia="SimSun" w:cs="Arial"/>
                <w:sz w:val="20"/>
                <w:szCs w:val="20"/>
                <w:lang w:eastAsia="zh-CN"/>
              </w:rPr>
            </w:pPr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Τόσο οι κοινές όσο και οι προνομιούχες μετοχές της ΤΙΤΑΝ, </w:t>
            </w:r>
            <w:r>
              <w:rPr>
                <w:rFonts w:eastAsia="SimSun" w:cs="Arial"/>
                <w:sz w:val="20"/>
                <w:szCs w:val="20"/>
                <w:lang w:eastAsia="zh-CN"/>
              </w:rPr>
              <w:t>θα συνεχίσουν</w:t>
            </w:r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 να διαπραγματεύονται  στο Χρηματιστήριο Αθηνών.</w:t>
            </w:r>
          </w:p>
          <w:p w14:paraId="5D2627E0" w14:textId="77777777" w:rsidR="00241BE5" w:rsidRPr="00E66E2D" w:rsidRDefault="00241BE5" w:rsidP="00236EB4">
            <w:pPr>
              <w:spacing w:before="120"/>
              <w:ind w:left="74" w:right="145"/>
              <w:jc w:val="both"/>
              <w:rPr>
                <w:rFonts w:eastAsia="SimSun" w:cs="Arial"/>
                <w:sz w:val="20"/>
                <w:szCs w:val="20"/>
                <w:u w:val="single"/>
                <w:lang w:eastAsia="zh-CN"/>
              </w:rPr>
            </w:pPr>
            <w:r w:rsidRPr="00E66E2D">
              <w:rPr>
                <w:rFonts w:eastAsia="SimSun" w:cs="Arial"/>
                <w:sz w:val="20"/>
                <w:szCs w:val="20"/>
                <w:u w:val="single"/>
                <w:lang w:eastAsia="zh-CN"/>
              </w:rPr>
              <w:t xml:space="preserve">Τι </w:t>
            </w:r>
            <w:r>
              <w:rPr>
                <w:rFonts w:eastAsia="SimSun" w:cs="Arial"/>
                <w:sz w:val="20"/>
                <w:szCs w:val="20"/>
                <w:u w:val="single"/>
                <w:lang w:eastAsia="zh-CN"/>
              </w:rPr>
              <w:t xml:space="preserve">σημαίνει για την </w:t>
            </w:r>
            <w:r w:rsidRPr="00E66E2D">
              <w:rPr>
                <w:rFonts w:eastAsia="SimSun" w:cs="Arial"/>
                <w:sz w:val="20"/>
                <w:szCs w:val="20"/>
                <w:u w:val="single"/>
                <w:lang w:eastAsia="zh-CN"/>
              </w:rPr>
              <w:t>Τ</w:t>
            </w:r>
            <w:r w:rsidRPr="00E66E2D">
              <w:rPr>
                <w:rFonts w:eastAsia="SimSun" w:cs="Arial"/>
                <w:sz w:val="20"/>
                <w:szCs w:val="20"/>
                <w:u w:val="single"/>
                <w:lang w:val="en-US" w:eastAsia="zh-CN"/>
              </w:rPr>
              <w:t>CI</w:t>
            </w:r>
            <w:r w:rsidRPr="00E66E2D">
              <w:rPr>
                <w:rFonts w:eastAsia="SimSun" w:cs="Arial"/>
                <w:sz w:val="20"/>
                <w:szCs w:val="20"/>
                <w:u w:val="single"/>
                <w:lang w:eastAsia="zh-CN"/>
              </w:rPr>
              <w:t>;</w:t>
            </w:r>
          </w:p>
          <w:p w14:paraId="1BD4B277" w14:textId="1B053502" w:rsidR="00241BE5" w:rsidRPr="00CB255C" w:rsidRDefault="00241BE5" w:rsidP="00236EB4">
            <w:pPr>
              <w:pStyle w:val="ListParagraph"/>
              <w:numPr>
                <w:ilvl w:val="0"/>
                <w:numId w:val="6"/>
              </w:numPr>
              <w:spacing w:before="120"/>
              <w:ind w:left="318" w:right="145" w:hanging="284"/>
              <w:contextualSpacing w:val="0"/>
              <w:jc w:val="both"/>
              <w:rPr>
                <w:rFonts w:eastAsia="SimSun" w:cs="Arial"/>
                <w:sz w:val="20"/>
                <w:szCs w:val="20"/>
                <w:lang w:eastAsia="zh-CN"/>
              </w:rPr>
            </w:pPr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Η </w:t>
            </w:r>
            <w:r w:rsidRPr="00E66E2D">
              <w:rPr>
                <w:rFonts w:eastAsia="SimSun" w:cs="Arial"/>
                <w:sz w:val="20"/>
                <w:szCs w:val="20"/>
                <w:lang w:val="en-US" w:eastAsia="zh-CN"/>
              </w:rPr>
              <w:t>TCI</w:t>
            </w:r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 </w:t>
            </w:r>
            <w:r w:rsidRPr="00CB255C">
              <w:rPr>
                <w:rFonts w:eastAsia="SimSun" w:cs="Arial"/>
                <w:sz w:val="20"/>
                <w:szCs w:val="20"/>
                <w:lang w:eastAsia="zh-CN"/>
              </w:rPr>
              <w:t>αποκτά υψηλό ποσοστό πλειοψηφίας (</w:t>
            </w:r>
            <w:r>
              <w:rPr>
                <w:rFonts w:eastAsia="SimSun" w:cs="Arial"/>
                <w:sz w:val="20"/>
                <w:szCs w:val="20"/>
                <w:lang w:eastAsia="zh-CN"/>
              </w:rPr>
              <w:t xml:space="preserve">από </w:t>
            </w:r>
            <w:r w:rsidRPr="00CB255C">
              <w:rPr>
                <w:rFonts w:eastAsia="SimSun" w:cs="Arial"/>
                <w:sz w:val="20"/>
                <w:szCs w:val="20"/>
                <w:lang w:eastAsia="zh-CN"/>
              </w:rPr>
              <w:t>75%</w:t>
            </w:r>
            <w:r>
              <w:rPr>
                <w:rFonts w:eastAsia="SimSun" w:cs="Arial"/>
                <w:sz w:val="20"/>
                <w:szCs w:val="20"/>
                <w:lang w:eastAsia="zh-CN"/>
              </w:rPr>
              <w:t xml:space="preserve"> μέχρι</w:t>
            </w:r>
            <w:r w:rsidRPr="00D141DC">
              <w:rPr>
                <w:rFonts w:eastAsia="SimSun" w:cs="Arial"/>
                <w:sz w:val="20"/>
                <w:szCs w:val="20"/>
                <w:lang w:eastAsia="zh-CN"/>
              </w:rPr>
              <w:t xml:space="preserve"> </w:t>
            </w:r>
            <w:r w:rsidRPr="00854717">
              <w:rPr>
                <w:rFonts w:ascii="Calibri" w:eastAsia="Times New Roman" w:hAnsi="Calibri" w:cs="Calibri"/>
                <w:bCs/>
                <w:sz w:val="20"/>
                <w:szCs w:val="20"/>
              </w:rPr>
              <w:t>&lt;</w:t>
            </w:r>
            <w:r w:rsidRPr="00854717">
              <w:rPr>
                <w:rFonts w:ascii="Calibri" w:eastAsia="Times New Roman" w:hAnsi="Calibri" w:cs="Times New Roman"/>
                <w:bCs/>
                <w:sz w:val="20"/>
                <w:szCs w:val="20"/>
              </w:rPr>
              <w:t>90%</w:t>
            </w:r>
            <w:r w:rsidRPr="00CB255C">
              <w:rPr>
                <w:rFonts w:eastAsia="SimSun" w:cs="Arial"/>
                <w:sz w:val="20"/>
                <w:szCs w:val="20"/>
                <w:lang w:eastAsia="zh-CN"/>
              </w:rPr>
              <w:t xml:space="preserve">, αναλόγως του αποτελέσματος) </w:t>
            </w:r>
            <w:r>
              <w:rPr>
                <w:rFonts w:eastAsia="SimSun" w:cs="Arial"/>
                <w:sz w:val="20"/>
                <w:szCs w:val="20"/>
                <w:lang w:eastAsia="zh-CN"/>
              </w:rPr>
              <w:t>των κοινών και των προνομιούχων μετοχών</w:t>
            </w:r>
            <w:r w:rsidRPr="00CB255C">
              <w:rPr>
                <w:rFonts w:eastAsia="SimSun" w:cs="Arial"/>
                <w:sz w:val="20"/>
                <w:szCs w:val="20"/>
                <w:lang w:eastAsia="zh-CN"/>
              </w:rPr>
              <w:t xml:space="preserve"> της ΤΙΤΑΝ. </w:t>
            </w:r>
          </w:p>
          <w:p w14:paraId="49CF3CE5" w14:textId="77777777" w:rsidR="00241BE5" w:rsidRPr="00E66E2D" w:rsidRDefault="00241BE5" w:rsidP="00236EB4">
            <w:pPr>
              <w:pStyle w:val="ListParagraph"/>
              <w:numPr>
                <w:ilvl w:val="0"/>
                <w:numId w:val="6"/>
              </w:numPr>
              <w:spacing w:before="120"/>
              <w:ind w:left="318" w:right="145" w:hanging="284"/>
              <w:contextualSpacing w:val="0"/>
              <w:jc w:val="both"/>
              <w:rPr>
                <w:rFonts w:eastAsia="SimSun" w:cs="Arial"/>
                <w:sz w:val="20"/>
                <w:szCs w:val="20"/>
                <w:lang w:eastAsia="zh-CN"/>
              </w:rPr>
            </w:pPr>
            <w:r w:rsidRPr="00CB255C">
              <w:rPr>
                <w:rFonts w:eastAsia="SimSun" w:cs="Arial"/>
                <w:sz w:val="20"/>
                <w:szCs w:val="20"/>
                <w:lang w:eastAsia="zh-CN"/>
              </w:rPr>
              <w:t xml:space="preserve">Οι μετοχές της </w:t>
            </w:r>
            <w:r w:rsidRPr="00CB255C">
              <w:rPr>
                <w:rFonts w:eastAsia="SimSun" w:cs="Arial"/>
                <w:sz w:val="20"/>
                <w:szCs w:val="20"/>
                <w:lang w:val="en-US" w:eastAsia="zh-CN"/>
              </w:rPr>
              <w:t>TCI</w:t>
            </w:r>
            <w:r w:rsidRPr="00CB255C">
              <w:rPr>
                <w:rFonts w:eastAsia="SimSun" w:cs="Arial"/>
                <w:sz w:val="20"/>
                <w:szCs w:val="20"/>
                <w:lang w:eastAsia="zh-CN"/>
              </w:rPr>
              <w:t xml:space="preserve"> εισάγονται στο </w:t>
            </w:r>
            <w:r w:rsidRPr="00CB255C">
              <w:rPr>
                <w:rFonts w:eastAsia="SimSun" w:cs="Arial"/>
                <w:sz w:val="20"/>
                <w:szCs w:val="20"/>
                <w:lang w:val="en-US" w:eastAsia="zh-CN"/>
              </w:rPr>
              <w:t>Euronext</w:t>
            </w:r>
            <w:r w:rsidRPr="00CB255C">
              <w:rPr>
                <w:rFonts w:eastAsia="SimSun" w:cs="Arial"/>
                <w:sz w:val="20"/>
                <w:szCs w:val="20"/>
                <w:lang w:eastAsia="zh-CN"/>
              </w:rPr>
              <w:t xml:space="preserve"> Βρυξελλών, με παράλληλη διαπραγμ</w:t>
            </w:r>
            <w:r>
              <w:rPr>
                <w:rFonts w:eastAsia="SimSun" w:cs="Arial"/>
                <w:sz w:val="20"/>
                <w:szCs w:val="20"/>
                <w:lang w:eastAsia="zh-CN"/>
              </w:rPr>
              <w:t>άτευση</w:t>
            </w:r>
            <w:r w:rsidRPr="00CB255C">
              <w:rPr>
                <w:rFonts w:eastAsia="SimSun" w:cs="Arial"/>
                <w:sz w:val="20"/>
                <w:szCs w:val="20"/>
                <w:lang w:eastAsia="zh-CN"/>
              </w:rPr>
              <w:t xml:space="preserve"> στο Χρηματιστήριο Αθηνών και στο </w:t>
            </w:r>
            <w:r w:rsidRPr="00CB255C">
              <w:rPr>
                <w:rFonts w:eastAsia="SimSun" w:cs="Arial"/>
                <w:sz w:val="20"/>
                <w:szCs w:val="20"/>
                <w:lang w:val="en-US" w:eastAsia="zh-CN"/>
              </w:rPr>
              <w:t>Euronext</w:t>
            </w:r>
            <w:r w:rsidRPr="00CB255C">
              <w:rPr>
                <w:rFonts w:eastAsia="SimSun" w:cs="Arial"/>
                <w:sz w:val="20"/>
                <w:szCs w:val="20"/>
                <w:lang w:eastAsia="zh-CN"/>
              </w:rPr>
              <w:t xml:space="preserve"> Παρισίων</w:t>
            </w:r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>.</w:t>
            </w:r>
          </w:p>
          <w:p w14:paraId="2E6009D7" w14:textId="77777777" w:rsidR="00241BE5" w:rsidRPr="00E66E2D" w:rsidRDefault="00241BE5" w:rsidP="00854717">
            <w:pPr>
              <w:pStyle w:val="ListParagraph"/>
              <w:spacing w:before="120"/>
              <w:ind w:left="74"/>
              <w:contextualSpacing w:val="0"/>
              <w:jc w:val="both"/>
              <w:rPr>
                <w:rFonts w:eastAsia="SimSun" w:cs="Arial"/>
                <w:sz w:val="20"/>
                <w:szCs w:val="20"/>
                <w:lang w:eastAsia="zh-CN"/>
              </w:rPr>
            </w:pPr>
          </w:p>
        </w:tc>
        <w:tc>
          <w:tcPr>
            <w:tcW w:w="3827" w:type="dxa"/>
          </w:tcPr>
          <w:p w14:paraId="35663F1E" w14:textId="76EB5AB9" w:rsidR="00241BE5" w:rsidRPr="00E66E2D" w:rsidRDefault="00241BE5" w:rsidP="00236EB4">
            <w:pPr>
              <w:pStyle w:val="ListParagraph"/>
              <w:spacing w:before="240"/>
              <w:ind w:left="74" w:right="179"/>
              <w:contextualSpacing w:val="0"/>
              <w:jc w:val="both"/>
              <w:rPr>
                <w:rFonts w:eastAsia="SimSun" w:cs="Arial"/>
                <w:sz w:val="20"/>
                <w:szCs w:val="20"/>
                <w:u w:val="single"/>
                <w:lang w:eastAsia="zh-CN"/>
              </w:rPr>
            </w:pPr>
            <w:r w:rsidRPr="00E66E2D">
              <w:rPr>
                <w:rFonts w:eastAsia="SimSun" w:cs="Arial"/>
                <w:sz w:val="20"/>
                <w:szCs w:val="20"/>
                <w:u w:val="single"/>
                <w:lang w:eastAsia="zh-CN"/>
              </w:rPr>
              <w:t xml:space="preserve">Τι θα συμβεί </w:t>
            </w:r>
            <w:r>
              <w:rPr>
                <w:rFonts w:eastAsia="SimSun" w:cs="Arial"/>
                <w:sz w:val="20"/>
                <w:szCs w:val="20"/>
                <w:u w:val="single"/>
                <w:lang w:eastAsia="zh-CN"/>
              </w:rPr>
              <w:t>με τις Μετοχές</w:t>
            </w:r>
            <w:r w:rsidRPr="00E66E2D">
              <w:rPr>
                <w:rFonts w:eastAsia="SimSun" w:cs="Arial"/>
                <w:sz w:val="20"/>
                <w:szCs w:val="20"/>
                <w:u w:val="single"/>
                <w:lang w:eastAsia="zh-CN"/>
              </w:rPr>
              <w:t xml:space="preserve"> ΤΙΤΑΝ;</w:t>
            </w:r>
          </w:p>
          <w:p w14:paraId="06A9EC2F" w14:textId="25050ABF" w:rsidR="00A34788" w:rsidRPr="00E66E2D" w:rsidRDefault="00241BE5" w:rsidP="00236EB4">
            <w:pPr>
              <w:pStyle w:val="ListParagraph"/>
              <w:numPr>
                <w:ilvl w:val="0"/>
                <w:numId w:val="7"/>
              </w:numPr>
              <w:spacing w:before="120"/>
              <w:ind w:left="364" w:right="179" w:hanging="283"/>
              <w:contextualSpacing w:val="0"/>
              <w:jc w:val="both"/>
              <w:rPr>
                <w:rFonts w:eastAsia="SimSun" w:cs="Arial"/>
                <w:sz w:val="20"/>
                <w:szCs w:val="20"/>
                <w:lang w:eastAsia="zh-CN"/>
              </w:rPr>
            </w:pPr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Θα ενεργοποιηθεί το «Δικαίωμα Εξαγοράς» και το «Δικαίωμα Εξόδου» (διαδικασία </w:t>
            </w:r>
            <w:proofErr w:type="spellStart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>squeeze</w:t>
            </w:r>
            <w:proofErr w:type="spellEnd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>out</w:t>
            </w:r>
            <w:proofErr w:type="spellEnd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 και </w:t>
            </w:r>
            <w:proofErr w:type="spellStart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>sell</w:t>
            </w:r>
            <w:proofErr w:type="spellEnd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>out</w:t>
            </w:r>
            <w:proofErr w:type="spellEnd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>) μόνο ως προς τις μετοχές της κατηγορίας που προσφέρθηκαν σε  ποσοστό ≥90%.</w:t>
            </w:r>
          </w:p>
          <w:p w14:paraId="3DC45DD9" w14:textId="642D99C8" w:rsidR="00241BE5" w:rsidRPr="00E66E2D" w:rsidRDefault="00241BE5" w:rsidP="00236EB4">
            <w:pPr>
              <w:spacing w:before="120"/>
              <w:ind w:left="74" w:right="179"/>
              <w:jc w:val="both"/>
              <w:rPr>
                <w:rFonts w:eastAsia="SimSun" w:cs="Arial"/>
                <w:sz w:val="20"/>
                <w:szCs w:val="20"/>
                <w:u w:val="single"/>
                <w:lang w:eastAsia="zh-CN"/>
              </w:rPr>
            </w:pPr>
            <w:r w:rsidRPr="00E66E2D">
              <w:rPr>
                <w:rFonts w:eastAsia="SimSun" w:cs="Arial"/>
                <w:sz w:val="20"/>
                <w:szCs w:val="20"/>
                <w:u w:val="single"/>
                <w:lang w:eastAsia="zh-CN"/>
              </w:rPr>
              <w:t>Τι</w:t>
            </w:r>
            <w:r>
              <w:rPr>
                <w:rFonts w:eastAsia="SimSun" w:cs="Arial"/>
                <w:sz w:val="20"/>
                <w:szCs w:val="20"/>
                <w:u w:val="single"/>
                <w:lang w:eastAsia="zh-CN"/>
              </w:rPr>
              <w:t xml:space="preserve"> σημαίνει για την </w:t>
            </w:r>
            <w:r w:rsidRPr="00E66E2D">
              <w:rPr>
                <w:rFonts w:eastAsia="SimSun" w:cs="Arial"/>
                <w:sz w:val="20"/>
                <w:szCs w:val="20"/>
                <w:u w:val="single"/>
                <w:lang w:eastAsia="zh-CN"/>
              </w:rPr>
              <w:t>Τ</w:t>
            </w:r>
            <w:r w:rsidRPr="00E66E2D">
              <w:rPr>
                <w:rFonts w:eastAsia="SimSun" w:cs="Arial"/>
                <w:sz w:val="20"/>
                <w:szCs w:val="20"/>
                <w:u w:val="single"/>
                <w:lang w:val="en-US" w:eastAsia="zh-CN"/>
              </w:rPr>
              <w:t>CI</w:t>
            </w:r>
            <w:r w:rsidRPr="00E66E2D">
              <w:rPr>
                <w:rFonts w:eastAsia="SimSun" w:cs="Arial"/>
                <w:sz w:val="20"/>
                <w:szCs w:val="20"/>
                <w:u w:val="single"/>
                <w:lang w:eastAsia="zh-CN"/>
              </w:rPr>
              <w:t>;</w:t>
            </w:r>
          </w:p>
          <w:p w14:paraId="31512114" w14:textId="77777777" w:rsidR="00241BE5" w:rsidRPr="00E66E2D" w:rsidRDefault="00241BE5" w:rsidP="00236EB4">
            <w:pPr>
              <w:pStyle w:val="ListParagraph"/>
              <w:numPr>
                <w:ilvl w:val="0"/>
                <w:numId w:val="8"/>
              </w:numPr>
              <w:spacing w:before="120"/>
              <w:ind w:left="364" w:right="179" w:hanging="142"/>
              <w:contextualSpacing w:val="0"/>
              <w:jc w:val="both"/>
              <w:rPr>
                <w:rFonts w:eastAsia="SimSun" w:cs="Arial"/>
                <w:sz w:val="20"/>
                <w:szCs w:val="20"/>
                <w:lang w:eastAsia="zh-CN"/>
              </w:rPr>
            </w:pPr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Η </w:t>
            </w:r>
            <w:r w:rsidRPr="00E66E2D">
              <w:rPr>
                <w:rFonts w:eastAsia="SimSun" w:cs="Arial"/>
                <w:sz w:val="20"/>
                <w:szCs w:val="20"/>
                <w:lang w:val="en-US" w:eastAsia="zh-CN"/>
              </w:rPr>
              <w:t>TCI</w:t>
            </w:r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 αποκτά το 100% των </w:t>
            </w:r>
            <w:r w:rsidRPr="00E66E2D">
              <w:rPr>
                <w:rFonts w:eastAsia="SimSun" w:cs="Arial"/>
                <w:i/>
                <w:sz w:val="20"/>
                <w:szCs w:val="20"/>
                <w:lang w:eastAsia="zh-CN"/>
              </w:rPr>
              <w:t>μετοχών</w:t>
            </w:r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 της κατηγορίας που προαναφέρθηκε (που προσφέρθηκε σε ποσοστό ≥90%, μετά τ</w:t>
            </w:r>
            <w:r>
              <w:rPr>
                <w:rFonts w:eastAsia="SimSun" w:cs="Arial"/>
                <w:sz w:val="20"/>
                <w:szCs w:val="20"/>
                <w:lang w:eastAsia="zh-CN"/>
              </w:rPr>
              <w:t>ην</w:t>
            </w:r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 διαδικασία </w:t>
            </w:r>
            <w:proofErr w:type="spellStart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>squeeze</w:t>
            </w:r>
            <w:proofErr w:type="spellEnd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>out</w:t>
            </w:r>
            <w:proofErr w:type="spellEnd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 και </w:t>
            </w:r>
            <w:proofErr w:type="spellStart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>sell</w:t>
            </w:r>
            <w:proofErr w:type="spellEnd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>out</w:t>
            </w:r>
            <w:proofErr w:type="spellEnd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). </w:t>
            </w:r>
          </w:p>
          <w:p w14:paraId="106ECE8A" w14:textId="60B479D5" w:rsidR="00241BE5" w:rsidRPr="00E66E2D" w:rsidRDefault="00241BE5" w:rsidP="00236EB4">
            <w:pPr>
              <w:pStyle w:val="ListParagraph"/>
              <w:numPr>
                <w:ilvl w:val="0"/>
                <w:numId w:val="8"/>
              </w:numPr>
              <w:spacing w:before="120"/>
              <w:ind w:left="364" w:right="179" w:hanging="142"/>
              <w:contextualSpacing w:val="0"/>
              <w:jc w:val="both"/>
              <w:rPr>
                <w:rFonts w:eastAsia="SimSun" w:cs="Arial"/>
                <w:sz w:val="20"/>
                <w:szCs w:val="20"/>
                <w:lang w:eastAsia="zh-CN"/>
              </w:rPr>
            </w:pPr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Η </w:t>
            </w:r>
            <w:r w:rsidRPr="00E66E2D">
              <w:rPr>
                <w:rFonts w:eastAsia="SimSun" w:cs="Arial"/>
                <w:sz w:val="20"/>
                <w:szCs w:val="20"/>
                <w:lang w:val="en-US" w:eastAsia="zh-CN"/>
              </w:rPr>
              <w:t>TCI</w:t>
            </w:r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 αποκτά υψηλό ποσοστό πλειοψηφίας (</w:t>
            </w:r>
            <w:r>
              <w:rPr>
                <w:rFonts w:eastAsia="SimSun" w:cs="Arial"/>
                <w:sz w:val="20"/>
                <w:szCs w:val="20"/>
                <w:lang w:eastAsia="zh-CN"/>
              </w:rPr>
              <w:t xml:space="preserve">από </w:t>
            </w:r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>75%</w:t>
            </w:r>
            <w:r>
              <w:rPr>
                <w:rFonts w:eastAsia="SimSun" w:cs="Arial"/>
                <w:sz w:val="20"/>
                <w:szCs w:val="20"/>
                <w:lang w:eastAsia="zh-CN"/>
              </w:rPr>
              <w:t xml:space="preserve"> μέχρι </w:t>
            </w:r>
            <w:r w:rsidRPr="0052198E">
              <w:rPr>
                <w:rFonts w:ascii="Calibri" w:eastAsia="Times New Roman" w:hAnsi="Calibri" w:cs="Calibri"/>
                <w:bCs/>
                <w:sz w:val="20"/>
                <w:szCs w:val="20"/>
              </w:rPr>
              <w:t>&lt;</w:t>
            </w:r>
            <w:r w:rsidRPr="0052198E">
              <w:rPr>
                <w:rFonts w:ascii="Calibri" w:eastAsia="Times New Roman" w:hAnsi="Calibri" w:cs="Times New Roman"/>
                <w:bCs/>
                <w:sz w:val="20"/>
                <w:szCs w:val="20"/>
              </w:rPr>
              <w:t>90%</w:t>
            </w:r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, αναλόγως </w:t>
            </w:r>
            <w:r>
              <w:rPr>
                <w:rFonts w:eastAsia="SimSun" w:cs="Arial"/>
                <w:sz w:val="20"/>
                <w:szCs w:val="20"/>
                <w:lang w:eastAsia="zh-CN"/>
              </w:rPr>
              <w:t>του αποτελέσματος</w:t>
            </w:r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) </w:t>
            </w:r>
            <w:r>
              <w:rPr>
                <w:rFonts w:eastAsia="SimSun" w:cs="Arial"/>
                <w:sz w:val="20"/>
                <w:szCs w:val="20"/>
                <w:lang w:eastAsia="zh-CN"/>
              </w:rPr>
              <w:t>της κατηγορίας</w:t>
            </w:r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 μετοχών της ΤΙΤΑΝ για τ</w:t>
            </w:r>
            <w:r>
              <w:rPr>
                <w:rFonts w:eastAsia="SimSun" w:cs="Arial"/>
                <w:sz w:val="20"/>
                <w:szCs w:val="20"/>
                <w:lang w:eastAsia="zh-CN"/>
              </w:rPr>
              <w:t>ην</w:t>
            </w:r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 οποία δεν ενεργοποι</w:t>
            </w:r>
            <w:r>
              <w:rPr>
                <w:rFonts w:eastAsia="SimSun" w:cs="Arial"/>
                <w:sz w:val="20"/>
                <w:szCs w:val="20"/>
                <w:lang w:eastAsia="zh-CN"/>
              </w:rPr>
              <w:t>ήθηκε</w:t>
            </w:r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 η διαδικασία </w:t>
            </w:r>
            <w:proofErr w:type="spellStart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>squeeze</w:t>
            </w:r>
            <w:proofErr w:type="spellEnd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>out</w:t>
            </w:r>
            <w:proofErr w:type="spellEnd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 και </w:t>
            </w:r>
            <w:proofErr w:type="spellStart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>sell</w:t>
            </w:r>
            <w:proofErr w:type="spellEnd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>out</w:t>
            </w:r>
            <w:proofErr w:type="spellEnd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>.</w:t>
            </w:r>
          </w:p>
          <w:p w14:paraId="05F6488C" w14:textId="77777777" w:rsidR="00241BE5" w:rsidRPr="00E66E2D" w:rsidRDefault="00241BE5" w:rsidP="00236EB4">
            <w:pPr>
              <w:pStyle w:val="ListParagraph"/>
              <w:numPr>
                <w:ilvl w:val="0"/>
                <w:numId w:val="6"/>
              </w:numPr>
              <w:spacing w:before="120"/>
              <w:ind w:left="318" w:right="179" w:hanging="237"/>
              <w:contextualSpacing w:val="0"/>
              <w:jc w:val="both"/>
              <w:rPr>
                <w:rFonts w:eastAsia="SimSun" w:cs="Arial"/>
                <w:sz w:val="20"/>
                <w:szCs w:val="20"/>
                <w:lang w:eastAsia="zh-CN"/>
              </w:rPr>
            </w:pPr>
            <w:r w:rsidRPr="00CB255C">
              <w:rPr>
                <w:rFonts w:eastAsia="SimSun" w:cs="Arial"/>
                <w:sz w:val="20"/>
                <w:szCs w:val="20"/>
                <w:lang w:eastAsia="zh-CN"/>
              </w:rPr>
              <w:t xml:space="preserve">Οι μετοχές της </w:t>
            </w:r>
            <w:r w:rsidRPr="00CB255C">
              <w:rPr>
                <w:rFonts w:eastAsia="SimSun" w:cs="Arial"/>
                <w:sz w:val="20"/>
                <w:szCs w:val="20"/>
                <w:lang w:val="en-US" w:eastAsia="zh-CN"/>
              </w:rPr>
              <w:t>TCI</w:t>
            </w:r>
            <w:r w:rsidRPr="00CB255C">
              <w:rPr>
                <w:rFonts w:eastAsia="SimSun" w:cs="Arial"/>
                <w:sz w:val="20"/>
                <w:szCs w:val="20"/>
                <w:lang w:eastAsia="zh-CN"/>
              </w:rPr>
              <w:t xml:space="preserve"> εισάγονται στο </w:t>
            </w:r>
            <w:r w:rsidRPr="00CB255C">
              <w:rPr>
                <w:rFonts w:eastAsia="SimSun" w:cs="Arial"/>
                <w:sz w:val="20"/>
                <w:szCs w:val="20"/>
                <w:lang w:val="en-US" w:eastAsia="zh-CN"/>
              </w:rPr>
              <w:t>Euronext</w:t>
            </w:r>
            <w:r w:rsidRPr="00CB255C">
              <w:rPr>
                <w:rFonts w:eastAsia="SimSun" w:cs="Arial"/>
                <w:sz w:val="20"/>
                <w:szCs w:val="20"/>
                <w:lang w:eastAsia="zh-CN"/>
              </w:rPr>
              <w:t xml:space="preserve"> Βρυξελλών, με παράλληλη διαπραγμ</w:t>
            </w:r>
            <w:r>
              <w:rPr>
                <w:rFonts w:eastAsia="SimSun" w:cs="Arial"/>
                <w:sz w:val="20"/>
                <w:szCs w:val="20"/>
                <w:lang w:eastAsia="zh-CN"/>
              </w:rPr>
              <w:t>άτευση</w:t>
            </w:r>
            <w:r w:rsidRPr="00CB255C">
              <w:rPr>
                <w:rFonts w:eastAsia="SimSun" w:cs="Arial"/>
                <w:sz w:val="20"/>
                <w:szCs w:val="20"/>
                <w:lang w:eastAsia="zh-CN"/>
              </w:rPr>
              <w:t xml:space="preserve"> στο Χρηματιστήριο Αθηνών και στο </w:t>
            </w:r>
            <w:r w:rsidRPr="00CB255C">
              <w:rPr>
                <w:rFonts w:eastAsia="SimSun" w:cs="Arial"/>
                <w:sz w:val="20"/>
                <w:szCs w:val="20"/>
                <w:lang w:val="en-US" w:eastAsia="zh-CN"/>
              </w:rPr>
              <w:t>Euronext</w:t>
            </w:r>
            <w:r w:rsidRPr="00CB255C">
              <w:rPr>
                <w:rFonts w:eastAsia="SimSun" w:cs="Arial"/>
                <w:sz w:val="20"/>
                <w:szCs w:val="20"/>
                <w:lang w:eastAsia="zh-CN"/>
              </w:rPr>
              <w:t xml:space="preserve"> Παρισίων</w:t>
            </w:r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>.</w:t>
            </w:r>
          </w:p>
          <w:p w14:paraId="5449D01D" w14:textId="77777777" w:rsidR="00241BE5" w:rsidRPr="00E66E2D" w:rsidRDefault="00241BE5" w:rsidP="00854717">
            <w:pPr>
              <w:spacing w:before="120"/>
              <w:ind w:left="74"/>
              <w:jc w:val="both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3119" w:type="dxa"/>
          </w:tcPr>
          <w:p w14:paraId="2EC1DDA6" w14:textId="6A53E4EE" w:rsidR="00241BE5" w:rsidRPr="00E66E2D" w:rsidRDefault="00241BE5" w:rsidP="00236EB4">
            <w:pPr>
              <w:pStyle w:val="ListParagraph"/>
              <w:spacing w:before="240"/>
              <w:ind w:left="74" w:right="181"/>
              <w:contextualSpacing w:val="0"/>
              <w:jc w:val="both"/>
              <w:rPr>
                <w:rFonts w:eastAsia="SimSun" w:cs="Arial"/>
                <w:sz w:val="20"/>
                <w:szCs w:val="20"/>
                <w:u w:val="single"/>
                <w:lang w:eastAsia="zh-CN"/>
              </w:rPr>
            </w:pPr>
            <w:r w:rsidRPr="00E66E2D">
              <w:rPr>
                <w:rFonts w:eastAsia="SimSun" w:cs="Arial"/>
                <w:sz w:val="20"/>
                <w:szCs w:val="20"/>
                <w:u w:val="single"/>
                <w:lang w:eastAsia="zh-CN"/>
              </w:rPr>
              <w:t xml:space="preserve">Τι θα συμβεί </w:t>
            </w:r>
            <w:r>
              <w:rPr>
                <w:rFonts w:eastAsia="SimSun" w:cs="Arial"/>
                <w:sz w:val="20"/>
                <w:szCs w:val="20"/>
                <w:u w:val="single"/>
                <w:lang w:eastAsia="zh-CN"/>
              </w:rPr>
              <w:t>με τις Μετοχές</w:t>
            </w:r>
            <w:r w:rsidRPr="00E66E2D">
              <w:rPr>
                <w:rFonts w:eastAsia="SimSun" w:cs="Arial"/>
                <w:sz w:val="20"/>
                <w:szCs w:val="20"/>
                <w:u w:val="single"/>
                <w:lang w:eastAsia="zh-CN"/>
              </w:rPr>
              <w:t xml:space="preserve"> ΤΙΤΑΝ;</w:t>
            </w:r>
          </w:p>
          <w:p w14:paraId="5E60FF78" w14:textId="77777777" w:rsidR="00241BE5" w:rsidRPr="00E66E2D" w:rsidRDefault="00241BE5" w:rsidP="00236EB4">
            <w:pPr>
              <w:pStyle w:val="ListParagraph"/>
              <w:numPr>
                <w:ilvl w:val="0"/>
                <w:numId w:val="9"/>
              </w:numPr>
              <w:spacing w:before="120"/>
              <w:ind w:left="468" w:right="181"/>
              <w:contextualSpacing w:val="0"/>
              <w:jc w:val="both"/>
              <w:rPr>
                <w:rFonts w:eastAsia="SimSun" w:cs="Arial"/>
                <w:strike/>
                <w:sz w:val="20"/>
                <w:szCs w:val="20"/>
                <w:lang w:eastAsia="zh-CN"/>
              </w:rPr>
            </w:pPr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Θα ενεργοποιηθεί το «Δικαίωμα Εξαγοράς» και το «Δικαίωμα Εξόδου» (διαδικασία </w:t>
            </w:r>
            <w:proofErr w:type="spellStart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>squeeze</w:t>
            </w:r>
            <w:proofErr w:type="spellEnd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>out</w:t>
            </w:r>
            <w:proofErr w:type="spellEnd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 και </w:t>
            </w:r>
            <w:proofErr w:type="spellStart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>sell</w:t>
            </w:r>
            <w:proofErr w:type="spellEnd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>out</w:t>
            </w:r>
            <w:proofErr w:type="spellEnd"/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>) και για τις δύο κατηγορίες μετοχών</w:t>
            </w:r>
          </w:p>
          <w:p w14:paraId="4A359A73" w14:textId="1489DACA" w:rsidR="00241BE5" w:rsidRPr="00E66E2D" w:rsidRDefault="00241BE5" w:rsidP="00236EB4">
            <w:pPr>
              <w:pStyle w:val="ListParagraph"/>
              <w:numPr>
                <w:ilvl w:val="0"/>
                <w:numId w:val="9"/>
              </w:numPr>
              <w:spacing w:before="120"/>
              <w:ind w:left="468" w:right="181"/>
              <w:contextualSpacing w:val="0"/>
              <w:jc w:val="both"/>
              <w:rPr>
                <w:rFonts w:eastAsia="SimSun" w:cs="Arial"/>
                <w:sz w:val="20"/>
                <w:szCs w:val="20"/>
                <w:lang w:eastAsia="zh-CN"/>
              </w:rPr>
            </w:pPr>
            <w:r>
              <w:rPr>
                <w:rFonts w:eastAsia="SimSun" w:cs="Arial"/>
                <w:sz w:val="20"/>
                <w:szCs w:val="20"/>
                <w:lang w:eastAsia="zh-CN"/>
              </w:rPr>
              <w:t>Η ΤΙΤΑΝ αιτείται της διαγραφής</w:t>
            </w:r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 των κοινών και προνομιούχων μετοχών της</w:t>
            </w:r>
            <w:r>
              <w:rPr>
                <w:rFonts w:eastAsia="SimSun" w:cs="Arial"/>
                <w:sz w:val="20"/>
                <w:szCs w:val="20"/>
                <w:lang w:eastAsia="zh-CN"/>
              </w:rPr>
              <w:t xml:space="preserve"> από το Χρηματιστήριο Αθηνών </w:t>
            </w:r>
          </w:p>
          <w:p w14:paraId="05731149" w14:textId="77777777" w:rsidR="00241BE5" w:rsidRPr="00E66E2D" w:rsidRDefault="00241BE5" w:rsidP="00236EB4">
            <w:pPr>
              <w:pStyle w:val="ListParagraph"/>
              <w:spacing w:before="120"/>
              <w:ind w:left="76" w:right="181"/>
              <w:jc w:val="both"/>
              <w:rPr>
                <w:rFonts w:eastAsia="SimSun" w:cs="Arial"/>
                <w:strike/>
                <w:sz w:val="20"/>
                <w:szCs w:val="20"/>
                <w:lang w:eastAsia="zh-CN"/>
              </w:rPr>
            </w:pPr>
          </w:p>
          <w:p w14:paraId="2A6AD964" w14:textId="2FE9A0BF" w:rsidR="00241BE5" w:rsidRPr="00E66E2D" w:rsidRDefault="00241BE5" w:rsidP="00236EB4">
            <w:pPr>
              <w:pStyle w:val="ListParagraph"/>
              <w:spacing w:before="120"/>
              <w:ind w:left="76" w:right="181"/>
              <w:jc w:val="both"/>
              <w:rPr>
                <w:rFonts w:eastAsia="SimSun" w:cs="Arial"/>
                <w:sz w:val="20"/>
                <w:szCs w:val="20"/>
                <w:lang w:eastAsia="zh-CN"/>
              </w:rPr>
            </w:pPr>
            <w:r w:rsidRPr="00E66E2D">
              <w:rPr>
                <w:rFonts w:eastAsia="SimSun" w:cs="Arial"/>
                <w:sz w:val="20"/>
                <w:szCs w:val="20"/>
                <w:u w:val="single"/>
                <w:lang w:eastAsia="zh-CN"/>
              </w:rPr>
              <w:t xml:space="preserve">Τι </w:t>
            </w:r>
            <w:r w:rsidR="00A14429">
              <w:rPr>
                <w:rFonts w:eastAsia="SimSun" w:cs="Arial"/>
                <w:sz w:val="20"/>
                <w:szCs w:val="20"/>
                <w:u w:val="single"/>
                <w:lang w:eastAsia="zh-CN"/>
              </w:rPr>
              <w:t xml:space="preserve">σημαίνει για την </w:t>
            </w:r>
            <w:r w:rsidRPr="00E66E2D">
              <w:rPr>
                <w:rFonts w:eastAsia="SimSun" w:cs="Arial"/>
                <w:sz w:val="20"/>
                <w:szCs w:val="20"/>
                <w:u w:val="single"/>
                <w:lang w:eastAsia="zh-CN"/>
              </w:rPr>
              <w:t>Τ</w:t>
            </w:r>
            <w:r w:rsidRPr="00E66E2D">
              <w:rPr>
                <w:rFonts w:eastAsia="SimSun" w:cs="Arial"/>
                <w:sz w:val="20"/>
                <w:szCs w:val="20"/>
                <w:u w:val="single"/>
                <w:lang w:val="en-US" w:eastAsia="zh-CN"/>
              </w:rPr>
              <w:t>CI</w:t>
            </w:r>
            <w:r w:rsidRPr="00E66E2D">
              <w:rPr>
                <w:rFonts w:eastAsia="SimSun" w:cs="Arial"/>
                <w:sz w:val="20"/>
                <w:szCs w:val="20"/>
                <w:u w:val="single"/>
                <w:lang w:eastAsia="zh-CN"/>
              </w:rPr>
              <w:t>;</w:t>
            </w:r>
          </w:p>
          <w:p w14:paraId="602289D3" w14:textId="77777777" w:rsidR="00241BE5" w:rsidRPr="00E66E2D" w:rsidRDefault="00241BE5" w:rsidP="00236EB4">
            <w:pPr>
              <w:pStyle w:val="ListParagraph"/>
              <w:numPr>
                <w:ilvl w:val="0"/>
                <w:numId w:val="9"/>
              </w:numPr>
              <w:spacing w:before="120"/>
              <w:ind w:left="468" w:right="181"/>
              <w:contextualSpacing w:val="0"/>
              <w:jc w:val="both"/>
              <w:rPr>
                <w:rFonts w:eastAsia="SimSun" w:cs="Arial"/>
                <w:sz w:val="20"/>
                <w:szCs w:val="20"/>
                <w:lang w:eastAsia="zh-CN"/>
              </w:rPr>
            </w:pPr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Η </w:t>
            </w:r>
            <w:r w:rsidRPr="00E66E2D">
              <w:rPr>
                <w:rFonts w:eastAsia="SimSun" w:cs="Arial"/>
                <w:sz w:val="20"/>
                <w:szCs w:val="20"/>
                <w:lang w:val="en-US" w:eastAsia="zh-CN"/>
              </w:rPr>
              <w:t>TCI</w:t>
            </w:r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 xml:space="preserve"> θα αποκτήσει το 100% των μετοχών και των δύο κατηγοριών της ΤΙΤΑΝ.  </w:t>
            </w:r>
          </w:p>
          <w:p w14:paraId="280E3BD8" w14:textId="77777777" w:rsidR="00241BE5" w:rsidRPr="00E66E2D" w:rsidRDefault="00241BE5" w:rsidP="00236EB4">
            <w:pPr>
              <w:pStyle w:val="ListParagraph"/>
              <w:numPr>
                <w:ilvl w:val="0"/>
                <w:numId w:val="9"/>
              </w:numPr>
              <w:spacing w:before="120"/>
              <w:ind w:left="468" w:right="181"/>
              <w:contextualSpacing w:val="0"/>
              <w:jc w:val="both"/>
              <w:rPr>
                <w:rFonts w:eastAsia="SimSun" w:cs="Arial"/>
                <w:sz w:val="20"/>
                <w:szCs w:val="20"/>
                <w:lang w:eastAsia="zh-CN"/>
              </w:rPr>
            </w:pPr>
            <w:r w:rsidRPr="00CB255C">
              <w:rPr>
                <w:rFonts w:eastAsia="SimSun" w:cs="Arial"/>
                <w:sz w:val="20"/>
                <w:szCs w:val="20"/>
                <w:lang w:eastAsia="zh-CN"/>
              </w:rPr>
              <w:t xml:space="preserve">Οι μετοχές της </w:t>
            </w:r>
            <w:r w:rsidRPr="00CB255C">
              <w:rPr>
                <w:rFonts w:eastAsia="SimSun" w:cs="Arial"/>
                <w:sz w:val="20"/>
                <w:szCs w:val="20"/>
                <w:lang w:val="en-US" w:eastAsia="zh-CN"/>
              </w:rPr>
              <w:t>TCI</w:t>
            </w:r>
            <w:r w:rsidRPr="00CB255C">
              <w:rPr>
                <w:rFonts w:eastAsia="SimSun" w:cs="Arial"/>
                <w:sz w:val="20"/>
                <w:szCs w:val="20"/>
                <w:lang w:eastAsia="zh-CN"/>
              </w:rPr>
              <w:t xml:space="preserve"> εισάγονται στο </w:t>
            </w:r>
            <w:r w:rsidRPr="00CB255C">
              <w:rPr>
                <w:rFonts w:eastAsia="SimSun" w:cs="Arial"/>
                <w:sz w:val="20"/>
                <w:szCs w:val="20"/>
                <w:lang w:val="en-US" w:eastAsia="zh-CN"/>
              </w:rPr>
              <w:t>Euronext</w:t>
            </w:r>
            <w:r w:rsidRPr="00CB255C">
              <w:rPr>
                <w:rFonts w:eastAsia="SimSun" w:cs="Arial"/>
                <w:sz w:val="20"/>
                <w:szCs w:val="20"/>
                <w:lang w:eastAsia="zh-CN"/>
              </w:rPr>
              <w:t xml:space="preserve"> Βρυξελλών, με παράλληλη διαπραγμ</w:t>
            </w:r>
            <w:r>
              <w:rPr>
                <w:rFonts w:eastAsia="SimSun" w:cs="Arial"/>
                <w:sz w:val="20"/>
                <w:szCs w:val="20"/>
                <w:lang w:eastAsia="zh-CN"/>
              </w:rPr>
              <w:t>άτευση</w:t>
            </w:r>
            <w:r w:rsidRPr="00CB255C">
              <w:rPr>
                <w:rFonts w:eastAsia="SimSun" w:cs="Arial"/>
                <w:sz w:val="20"/>
                <w:szCs w:val="20"/>
                <w:lang w:eastAsia="zh-CN"/>
              </w:rPr>
              <w:t xml:space="preserve"> στο Χρηματιστήριο Αθηνών και στο </w:t>
            </w:r>
            <w:r w:rsidRPr="00CB255C">
              <w:rPr>
                <w:rFonts w:eastAsia="SimSun" w:cs="Arial"/>
                <w:sz w:val="20"/>
                <w:szCs w:val="20"/>
                <w:lang w:val="en-US" w:eastAsia="zh-CN"/>
              </w:rPr>
              <w:t>Euronext</w:t>
            </w:r>
            <w:r w:rsidRPr="00CB255C">
              <w:rPr>
                <w:rFonts w:eastAsia="SimSun" w:cs="Arial"/>
                <w:sz w:val="20"/>
                <w:szCs w:val="20"/>
                <w:lang w:eastAsia="zh-CN"/>
              </w:rPr>
              <w:t xml:space="preserve"> Παρισίων</w:t>
            </w:r>
            <w:r w:rsidRPr="00E66E2D">
              <w:rPr>
                <w:rFonts w:eastAsia="SimSun" w:cs="Arial"/>
                <w:sz w:val="20"/>
                <w:szCs w:val="20"/>
                <w:lang w:eastAsia="zh-CN"/>
              </w:rPr>
              <w:t>.</w:t>
            </w:r>
          </w:p>
          <w:p w14:paraId="451A9F4A" w14:textId="77777777" w:rsidR="00241BE5" w:rsidRPr="00E66E2D" w:rsidRDefault="00241BE5" w:rsidP="00854717">
            <w:pPr>
              <w:pStyle w:val="ListParagraph"/>
              <w:spacing w:before="120"/>
              <w:ind w:left="0"/>
              <w:jc w:val="both"/>
              <w:rPr>
                <w:b/>
                <w:sz w:val="20"/>
                <w:szCs w:val="20"/>
                <w:u w:val="single"/>
              </w:rPr>
            </w:pPr>
          </w:p>
        </w:tc>
      </w:tr>
    </w:tbl>
    <w:p w14:paraId="2E9594F2" w14:textId="77777777" w:rsidR="000A295C" w:rsidRPr="00241BE5" w:rsidRDefault="000A295C" w:rsidP="00854717">
      <w:pPr>
        <w:jc w:val="both"/>
      </w:pPr>
    </w:p>
    <w:sectPr w:rsidR="000A295C" w:rsidRPr="00241BE5">
      <w:footerReference w:type="defaul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438028" w14:textId="77777777" w:rsidR="00536113" w:rsidRDefault="00536113" w:rsidP="00C56A73">
      <w:pPr>
        <w:spacing w:after="0" w:line="240" w:lineRule="auto"/>
      </w:pPr>
      <w:r>
        <w:separator/>
      </w:r>
    </w:p>
  </w:endnote>
  <w:endnote w:type="continuationSeparator" w:id="0">
    <w:p w14:paraId="3C2D2115" w14:textId="77777777" w:rsidR="00536113" w:rsidRDefault="00536113" w:rsidP="00C56A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63411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635AAA2" w14:textId="2B1D4F4D" w:rsidR="00236EB4" w:rsidRDefault="00236EB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23F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5A7FECC2" w14:textId="77777777" w:rsidR="00C56A73" w:rsidRDefault="00C56A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41D63F" w14:textId="77777777" w:rsidR="00536113" w:rsidRDefault="00536113" w:rsidP="00C56A73">
      <w:pPr>
        <w:spacing w:after="0" w:line="240" w:lineRule="auto"/>
      </w:pPr>
      <w:r>
        <w:separator/>
      </w:r>
    </w:p>
  </w:footnote>
  <w:footnote w:type="continuationSeparator" w:id="0">
    <w:p w14:paraId="3E6B138D" w14:textId="77777777" w:rsidR="00536113" w:rsidRDefault="00536113" w:rsidP="00C56A73">
      <w:pPr>
        <w:spacing w:after="0" w:line="240" w:lineRule="auto"/>
      </w:pPr>
      <w:r>
        <w:continuationSeparator/>
      </w:r>
    </w:p>
  </w:footnote>
  <w:footnote w:id="1">
    <w:p w14:paraId="41AE5F30" w14:textId="77777777" w:rsidR="0080533C" w:rsidRDefault="0080533C" w:rsidP="0080533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736A9">
        <w:rPr>
          <w:rFonts w:cs="Calibri"/>
          <w:sz w:val="18"/>
          <w:szCs w:val="18"/>
        </w:rPr>
        <w:t>Η αγγλική γλώσσα, στην οποία έχ</w:t>
      </w:r>
      <w:r>
        <w:rPr>
          <w:rFonts w:cs="Calibri"/>
          <w:sz w:val="18"/>
          <w:szCs w:val="18"/>
        </w:rPr>
        <w:t>ουν</w:t>
      </w:r>
      <w:r w:rsidRPr="00C736A9">
        <w:rPr>
          <w:rFonts w:cs="Calibri"/>
          <w:sz w:val="18"/>
          <w:szCs w:val="18"/>
        </w:rPr>
        <w:t xml:space="preserve"> συνταχθεί το Ενημερωτικό Δελτίο</w:t>
      </w:r>
      <w:r>
        <w:rPr>
          <w:rFonts w:cs="Calibri"/>
          <w:sz w:val="18"/>
          <w:szCs w:val="18"/>
        </w:rPr>
        <w:t xml:space="preserve"> (</w:t>
      </w:r>
      <w:r>
        <w:rPr>
          <w:rFonts w:cs="Calibri"/>
          <w:sz w:val="18"/>
          <w:szCs w:val="18"/>
          <w:lang w:val="en-GB"/>
        </w:rPr>
        <w:t>Prospectus</w:t>
      </w:r>
      <w:r w:rsidRPr="00C736A9">
        <w:rPr>
          <w:rFonts w:cs="Calibri"/>
          <w:sz w:val="18"/>
          <w:szCs w:val="18"/>
        </w:rPr>
        <w:t>)</w:t>
      </w:r>
      <w:r>
        <w:rPr>
          <w:rFonts w:cs="Calibri"/>
          <w:sz w:val="18"/>
          <w:szCs w:val="18"/>
        </w:rPr>
        <w:t xml:space="preserve"> και </w:t>
      </w:r>
      <w:r w:rsidRPr="00C736A9">
        <w:rPr>
          <w:rFonts w:cs="Calibri"/>
          <w:sz w:val="18"/>
          <w:szCs w:val="18"/>
        </w:rPr>
        <w:t xml:space="preserve">το </w:t>
      </w:r>
      <w:r>
        <w:rPr>
          <w:rFonts w:cs="Calibri"/>
          <w:sz w:val="18"/>
          <w:szCs w:val="18"/>
        </w:rPr>
        <w:t>συμπλήρωμα του</w:t>
      </w:r>
      <w:r w:rsidRPr="00C736A9">
        <w:rPr>
          <w:rFonts w:cs="Calibri"/>
          <w:sz w:val="18"/>
          <w:szCs w:val="18"/>
        </w:rPr>
        <w:t xml:space="preserve"> Ενημερωτικ</w:t>
      </w:r>
      <w:r>
        <w:rPr>
          <w:rFonts w:cs="Calibri"/>
          <w:sz w:val="18"/>
          <w:szCs w:val="18"/>
        </w:rPr>
        <w:t>ού</w:t>
      </w:r>
      <w:r w:rsidRPr="00C736A9">
        <w:rPr>
          <w:rFonts w:cs="Calibri"/>
          <w:sz w:val="18"/>
          <w:szCs w:val="18"/>
        </w:rPr>
        <w:t xml:space="preserve"> Δελτίο</w:t>
      </w:r>
      <w:r>
        <w:rPr>
          <w:rFonts w:cs="Calibri"/>
          <w:sz w:val="18"/>
          <w:szCs w:val="18"/>
        </w:rPr>
        <w:t>υ (</w:t>
      </w:r>
      <w:r>
        <w:rPr>
          <w:rFonts w:cs="Calibri"/>
          <w:sz w:val="18"/>
          <w:szCs w:val="18"/>
          <w:lang w:val="en-GB"/>
        </w:rPr>
        <w:t>Prospectus</w:t>
      </w:r>
      <w:r w:rsidRPr="00C736A9">
        <w:rPr>
          <w:rFonts w:cs="Calibri"/>
          <w:sz w:val="18"/>
          <w:szCs w:val="18"/>
        </w:rPr>
        <w:t xml:space="preserve"> </w:t>
      </w:r>
      <w:r>
        <w:rPr>
          <w:rFonts w:cs="Calibri"/>
          <w:sz w:val="18"/>
          <w:szCs w:val="18"/>
          <w:lang w:val="en-GB"/>
        </w:rPr>
        <w:t>Supplement</w:t>
      </w:r>
      <w:r w:rsidRPr="00C736A9">
        <w:rPr>
          <w:rFonts w:cs="Calibri"/>
          <w:sz w:val="18"/>
          <w:szCs w:val="18"/>
        </w:rPr>
        <w:t>), υπερισχύει έναντι της ελληνικής μετάφρασής του</w:t>
      </w:r>
      <w:r>
        <w:rPr>
          <w:rFonts w:cs="Calibri"/>
          <w:sz w:val="18"/>
          <w:szCs w:val="18"/>
        </w:rPr>
        <w:t>ς</w:t>
      </w:r>
      <w:r w:rsidRPr="00C736A9">
        <w:rPr>
          <w:rFonts w:cs="Calibri"/>
          <w:sz w:val="18"/>
          <w:szCs w:val="18"/>
        </w:rPr>
        <w:t xml:space="preserve"> σε περίπτωση ασυμφωνίας μεταξύ των δύο κειμένων.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A1A87"/>
    <w:multiLevelType w:val="hybridMultilevel"/>
    <w:tmpl w:val="D144C194"/>
    <w:lvl w:ilvl="0" w:tplc="0408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1" w15:restartNumberingAfterBreak="0">
    <w:nsid w:val="0F9569C2"/>
    <w:multiLevelType w:val="hybridMultilevel"/>
    <w:tmpl w:val="F5A43D4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8751D2"/>
    <w:multiLevelType w:val="hybridMultilevel"/>
    <w:tmpl w:val="476C4D9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9E4CD8"/>
    <w:multiLevelType w:val="hybridMultilevel"/>
    <w:tmpl w:val="6C94EDD0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F2A527D"/>
    <w:multiLevelType w:val="hybridMultilevel"/>
    <w:tmpl w:val="5AF6ECE4"/>
    <w:lvl w:ilvl="0" w:tplc="114867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D03B12"/>
    <w:multiLevelType w:val="hybridMultilevel"/>
    <w:tmpl w:val="E5AC8458"/>
    <w:lvl w:ilvl="0" w:tplc="757C7B54">
      <w:numFmt w:val="bullet"/>
      <w:lvlText w:val="-"/>
      <w:lvlJc w:val="left"/>
      <w:pPr>
        <w:ind w:left="2880" w:hanging="360"/>
      </w:pPr>
      <w:rPr>
        <w:rFonts w:ascii="Calibri" w:eastAsia="Calibri" w:hAnsi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" w15:restartNumberingAfterBreak="0">
    <w:nsid w:val="2A4C5D4A"/>
    <w:multiLevelType w:val="hybridMultilevel"/>
    <w:tmpl w:val="6B4E00FE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BCD1C0C"/>
    <w:multiLevelType w:val="hybridMultilevel"/>
    <w:tmpl w:val="56E4FB14"/>
    <w:lvl w:ilvl="0" w:tplc="6EFE7A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2D97559"/>
    <w:multiLevelType w:val="hybridMultilevel"/>
    <w:tmpl w:val="37AACF2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DC4DCB"/>
    <w:multiLevelType w:val="hybridMultilevel"/>
    <w:tmpl w:val="3790EF98"/>
    <w:lvl w:ilvl="0" w:tplc="0408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10" w15:restartNumberingAfterBreak="0">
    <w:nsid w:val="348057B0"/>
    <w:multiLevelType w:val="hybridMultilevel"/>
    <w:tmpl w:val="D79E79C0"/>
    <w:lvl w:ilvl="0" w:tplc="0408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11" w15:restartNumberingAfterBreak="0">
    <w:nsid w:val="4B8B5031"/>
    <w:multiLevelType w:val="hybridMultilevel"/>
    <w:tmpl w:val="49A254BC"/>
    <w:lvl w:ilvl="0" w:tplc="0408000F">
      <w:start w:val="1"/>
      <w:numFmt w:val="decimal"/>
      <w:lvlText w:val="%1."/>
      <w:lvlJc w:val="lef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31160BA"/>
    <w:multiLevelType w:val="hybridMultilevel"/>
    <w:tmpl w:val="12F6B35A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877C4E"/>
    <w:multiLevelType w:val="hybridMultilevel"/>
    <w:tmpl w:val="BB1E2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0C4F7D"/>
    <w:multiLevelType w:val="hybridMultilevel"/>
    <w:tmpl w:val="14FC86D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3A66C2"/>
    <w:multiLevelType w:val="hybridMultilevel"/>
    <w:tmpl w:val="D6D64E5C"/>
    <w:lvl w:ilvl="0" w:tplc="0408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16" w15:restartNumberingAfterBreak="0">
    <w:nsid w:val="7EBF47E4"/>
    <w:multiLevelType w:val="hybridMultilevel"/>
    <w:tmpl w:val="81B6A9A2"/>
    <w:lvl w:ilvl="0" w:tplc="6EFE7A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6"/>
  </w:num>
  <w:num w:numId="3">
    <w:abstractNumId w:val="5"/>
  </w:num>
  <w:num w:numId="4">
    <w:abstractNumId w:val="8"/>
  </w:num>
  <w:num w:numId="5">
    <w:abstractNumId w:val="0"/>
  </w:num>
  <w:num w:numId="6">
    <w:abstractNumId w:val="9"/>
  </w:num>
  <w:num w:numId="7">
    <w:abstractNumId w:val="15"/>
  </w:num>
  <w:num w:numId="8">
    <w:abstractNumId w:val="10"/>
  </w:num>
  <w:num w:numId="9">
    <w:abstractNumId w:val="1"/>
  </w:num>
  <w:num w:numId="10">
    <w:abstractNumId w:val="4"/>
  </w:num>
  <w:num w:numId="11">
    <w:abstractNumId w:val="12"/>
  </w:num>
  <w:num w:numId="12">
    <w:abstractNumId w:val="11"/>
  </w:num>
  <w:num w:numId="13">
    <w:abstractNumId w:val="16"/>
  </w:num>
  <w:num w:numId="14">
    <w:abstractNumId w:val="7"/>
  </w:num>
  <w:num w:numId="15">
    <w:abstractNumId w:val="2"/>
  </w:num>
  <w:num w:numId="16">
    <w:abstractNumId w:val="15"/>
  </w:num>
  <w:num w:numId="17">
    <w:abstractNumId w:val="3"/>
  </w:num>
  <w:num w:numId="18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21C"/>
    <w:rsid w:val="00003C0D"/>
    <w:rsid w:val="0001040B"/>
    <w:rsid w:val="00040756"/>
    <w:rsid w:val="0004077A"/>
    <w:rsid w:val="00041202"/>
    <w:rsid w:val="00045F96"/>
    <w:rsid w:val="000503C5"/>
    <w:rsid w:val="00061BA6"/>
    <w:rsid w:val="00075D3F"/>
    <w:rsid w:val="00090938"/>
    <w:rsid w:val="00093709"/>
    <w:rsid w:val="00093F45"/>
    <w:rsid w:val="000A295C"/>
    <w:rsid w:val="000B5F03"/>
    <w:rsid w:val="000C53B3"/>
    <w:rsid w:val="000D6440"/>
    <w:rsid w:val="000E3475"/>
    <w:rsid w:val="000E6700"/>
    <w:rsid w:val="000F4806"/>
    <w:rsid w:val="000F6050"/>
    <w:rsid w:val="00105750"/>
    <w:rsid w:val="00116768"/>
    <w:rsid w:val="00125165"/>
    <w:rsid w:val="00144FF7"/>
    <w:rsid w:val="00160AD1"/>
    <w:rsid w:val="00161917"/>
    <w:rsid w:val="00161F3D"/>
    <w:rsid w:val="00166734"/>
    <w:rsid w:val="001669F3"/>
    <w:rsid w:val="0017116D"/>
    <w:rsid w:val="00175C98"/>
    <w:rsid w:val="001943F4"/>
    <w:rsid w:val="001B632F"/>
    <w:rsid w:val="001B7A21"/>
    <w:rsid w:val="001C197D"/>
    <w:rsid w:val="001C4BC7"/>
    <w:rsid w:val="001C6225"/>
    <w:rsid w:val="001E7370"/>
    <w:rsid w:val="001F7B1B"/>
    <w:rsid w:val="00202C28"/>
    <w:rsid w:val="00232A84"/>
    <w:rsid w:val="0023415D"/>
    <w:rsid w:val="00236EB4"/>
    <w:rsid w:val="002404E7"/>
    <w:rsid w:val="00241BE5"/>
    <w:rsid w:val="00262729"/>
    <w:rsid w:val="002848DE"/>
    <w:rsid w:val="002A75D0"/>
    <w:rsid w:val="002D6D47"/>
    <w:rsid w:val="002F7650"/>
    <w:rsid w:val="003025E6"/>
    <w:rsid w:val="0031396C"/>
    <w:rsid w:val="00321941"/>
    <w:rsid w:val="0033557D"/>
    <w:rsid w:val="00336172"/>
    <w:rsid w:val="0034323B"/>
    <w:rsid w:val="00357D17"/>
    <w:rsid w:val="0037524F"/>
    <w:rsid w:val="00382393"/>
    <w:rsid w:val="00382780"/>
    <w:rsid w:val="00384C17"/>
    <w:rsid w:val="003A6D6E"/>
    <w:rsid w:val="003A7738"/>
    <w:rsid w:val="003B7701"/>
    <w:rsid w:val="003C2D02"/>
    <w:rsid w:val="003C4195"/>
    <w:rsid w:val="003C7626"/>
    <w:rsid w:val="003F6E02"/>
    <w:rsid w:val="003F6F4A"/>
    <w:rsid w:val="004001DB"/>
    <w:rsid w:val="00402231"/>
    <w:rsid w:val="0041481C"/>
    <w:rsid w:val="00415A31"/>
    <w:rsid w:val="0043234A"/>
    <w:rsid w:val="00437BB6"/>
    <w:rsid w:val="0044502D"/>
    <w:rsid w:val="0045351B"/>
    <w:rsid w:val="004537A4"/>
    <w:rsid w:val="00456FA9"/>
    <w:rsid w:val="00472906"/>
    <w:rsid w:val="00481A8C"/>
    <w:rsid w:val="00481D44"/>
    <w:rsid w:val="0048678D"/>
    <w:rsid w:val="00494352"/>
    <w:rsid w:val="004B2FD1"/>
    <w:rsid w:val="004B3434"/>
    <w:rsid w:val="004B3D0F"/>
    <w:rsid w:val="004B7BC3"/>
    <w:rsid w:val="004D3046"/>
    <w:rsid w:val="004E0EF3"/>
    <w:rsid w:val="004E1476"/>
    <w:rsid w:val="00505B0B"/>
    <w:rsid w:val="0052438F"/>
    <w:rsid w:val="005260F1"/>
    <w:rsid w:val="00531441"/>
    <w:rsid w:val="00531C9F"/>
    <w:rsid w:val="00536113"/>
    <w:rsid w:val="00540B4D"/>
    <w:rsid w:val="005430CE"/>
    <w:rsid w:val="00543CEB"/>
    <w:rsid w:val="005460B3"/>
    <w:rsid w:val="00553F16"/>
    <w:rsid w:val="0055451D"/>
    <w:rsid w:val="00565AE1"/>
    <w:rsid w:val="005776E2"/>
    <w:rsid w:val="005802FA"/>
    <w:rsid w:val="005A421C"/>
    <w:rsid w:val="005B270B"/>
    <w:rsid w:val="005B4672"/>
    <w:rsid w:val="005C04E4"/>
    <w:rsid w:val="005D027C"/>
    <w:rsid w:val="005D13E5"/>
    <w:rsid w:val="005D1EA6"/>
    <w:rsid w:val="005D20D8"/>
    <w:rsid w:val="005F1FA5"/>
    <w:rsid w:val="00600ED2"/>
    <w:rsid w:val="00616593"/>
    <w:rsid w:val="00637F4C"/>
    <w:rsid w:val="00645A05"/>
    <w:rsid w:val="00647FDB"/>
    <w:rsid w:val="00654349"/>
    <w:rsid w:val="00656B3B"/>
    <w:rsid w:val="00674EFA"/>
    <w:rsid w:val="0067570F"/>
    <w:rsid w:val="006834F4"/>
    <w:rsid w:val="00687614"/>
    <w:rsid w:val="00687E83"/>
    <w:rsid w:val="00691744"/>
    <w:rsid w:val="006970A9"/>
    <w:rsid w:val="006A141F"/>
    <w:rsid w:val="006A1B85"/>
    <w:rsid w:val="006A6FA2"/>
    <w:rsid w:val="006C3940"/>
    <w:rsid w:val="006C60AB"/>
    <w:rsid w:val="006D23FC"/>
    <w:rsid w:val="006D69E5"/>
    <w:rsid w:val="006E58A6"/>
    <w:rsid w:val="00701100"/>
    <w:rsid w:val="00702C08"/>
    <w:rsid w:val="007156AA"/>
    <w:rsid w:val="0072167C"/>
    <w:rsid w:val="00722573"/>
    <w:rsid w:val="00741065"/>
    <w:rsid w:val="00742282"/>
    <w:rsid w:val="007449F7"/>
    <w:rsid w:val="0077120A"/>
    <w:rsid w:val="00772158"/>
    <w:rsid w:val="00776F4C"/>
    <w:rsid w:val="00777DD2"/>
    <w:rsid w:val="007804C7"/>
    <w:rsid w:val="0079775A"/>
    <w:rsid w:val="007A2FCA"/>
    <w:rsid w:val="007A5925"/>
    <w:rsid w:val="007E0511"/>
    <w:rsid w:val="007E33EF"/>
    <w:rsid w:val="0080533C"/>
    <w:rsid w:val="00806546"/>
    <w:rsid w:val="00817E83"/>
    <w:rsid w:val="00844CF0"/>
    <w:rsid w:val="00852D06"/>
    <w:rsid w:val="00854300"/>
    <w:rsid w:val="00854717"/>
    <w:rsid w:val="00855D7F"/>
    <w:rsid w:val="00861A4F"/>
    <w:rsid w:val="00867BEE"/>
    <w:rsid w:val="00867EEF"/>
    <w:rsid w:val="00874B31"/>
    <w:rsid w:val="0089291A"/>
    <w:rsid w:val="00892A0C"/>
    <w:rsid w:val="008963A3"/>
    <w:rsid w:val="008A15F0"/>
    <w:rsid w:val="008C06F7"/>
    <w:rsid w:val="008E7D7F"/>
    <w:rsid w:val="00907A1E"/>
    <w:rsid w:val="009202F7"/>
    <w:rsid w:val="009241E9"/>
    <w:rsid w:val="009256A2"/>
    <w:rsid w:val="00935595"/>
    <w:rsid w:val="00945421"/>
    <w:rsid w:val="009558DE"/>
    <w:rsid w:val="00962846"/>
    <w:rsid w:val="00992D6F"/>
    <w:rsid w:val="009B0E6D"/>
    <w:rsid w:val="009B0ECB"/>
    <w:rsid w:val="009B2462"/>
    <w:rsid w:val="009B501B"/>
    <w:rsid w:val="009B54F0"/>
    <w:rsid w:val="009D16AB"/>
    <w:rsid w:val="009F0991"/>
    <w:rsid w:val="009F4096"/>
    <w:rsid w:val="00A04659"/>
    <w:rsid w:val="00A11D68"/>
    <w:rsid w:val="00A12E49"/>
    <w:rsid w:val="00A13181"/>
    <w:rsid w:val="00A14429"/>
    <w:rsid w:val="00A16A61"/>
    <w:rsid w:val="00A2553A"/>
    <w:rsid w:val="00A329D9"/>
    <w:rsid w:val="00A34652"/>
    <w:rsid w:val="00A34788"/>
    <w:rsid w:val="00A34E99"/>
    <w:rsid w:val="00A35EFD"/>
    <w:rsid w:val="00A430A3"/>
    <w:rsid w:val="00A56E2E"/>
    <w:rsid w:val="00A637A9"/>
    <w:rsid w:val="00A67295"/>
    <w:rsid w:val="00A7269C"/>
    <w:rsid w:val="00A74931"/>
    <w:rsid w:val="00A81AD5"/>
    <w:rsid w:val="00A95112"/>
    <w:rsid w:val="00AA2172"/>
    <w:rsid w:val="00AD0DB2"/>
    <w:rsid w:val="00AD1B24"/>
    <w:rsid w:val="00AE494E"/>
    <w:rsid w:val="00AF0414"/>
    <w:rsid w:val="00AF1241"/>
    <w:rsid w:val="00AF2B21"/>
    <w:rsid w:val="00AF663F"/>
    <w:rsid w:val="00B0354C"/>
    <w:rsid w:val="00B15645"/>
    <w:rsid w:val="00B24885"/>
    <w:rsid w:val="00B27052"/>
    <w:rsid w:val="00B30AD9"/>
    <w:rsid w:val="00B348A4"/>
    <w:rsid w:val="00B4283E"/>
    <w:rsid w:val="00B455F9"/>
    <w:rsid w:val="00B8023E"/>
    <w:rsid w:val="00B910D6"/>
    <w:rsid w:val="00B9394C"/>
    <w:rsid w:val="00BB27BF"/>
    <w:rsid w:val="00BB7ABB"/>
    <w:rsid w:val="00BC5183"/>
    <w:rsid w:val="00BE2128"/>
    <w:rsid w:val="00BE6F73"/>
    <w:rsid w:val="00BE7250"/>
    <w:rsid w:val="00C33F59"/>
    <w:rsid w:val="00C405DA"/>
    <w:rsid w:val="00C566D3"/>
    <w:rsid w:val="00C56A73"/>
    <w:rsid w:val="00C658F9"/>
    <w:rsid w:val="00C67271"/>
    <w:rsid w:val="00C715D9"/>
    <w:rsid w:val="00C728FE"/>
    <w:rsid w:val="00C734E9"/>
    <w:rsid w:val="00C75E55"/>
    <w:rsid w:val="00C8694E"/>
    <w:rsid w:val="00C91897"/>
    <w:rsid w:val="00C938AC"/>
    <w:rsid w:val="00CA1E96"/>
    <w:rsid w:val="00CB1E9B"/>
    <w:rsid w:val="00CB255C"/>
    <w:rsid w:val="00CB3801"/>
    <w:rsid w:val="00CD554E"/>
    <w:rsid w:val="00CE3A7C"/>
    <w:rsid w:val="00CE6617"/>
    <w:rsid w:val="00CF1974"/>
    <w:rsid w:val="00D00CAB"/>
    <w:rsid w:val="00D055F0"/>
    <w:rsid w:val="00D12AD5"/>
    <w:rsid w:val="00D277EF"/>
    <w:rsid w:val="00D62A51"/>
    <w:rsid w:val="00D63556"/>
    <w:rsid w:val="00D64EF4"/>
    <w:rsid w:val="00D81680"/>
    <w:rsid w:val="00D9772F"/>
    <w:rsid w:val="00D97E84"/>
    <w:rsid w:val="00DA6C2F"/>
    <w:rsid w:val="00DB07B2"/>
    <w:rsid w:val="00DC136E"/>
    <w:rsid w:val="00DC4A3A"/>
    <w:rsid w:val="00DC6E1D"/>
    <w:rsid w:val="00DD3B7B"/>
    <w:rsid w:val="00DD5288"/>
    <w:rsid w:val="00DD5524"/>
    <w:rsid w:val="00DE1BB0"/>
    <w:rsid w:val="00DF5AD3"/>
    <w:rsid w:val="00E01CF2"/>
    <w:rsid w:val="00E063D8"/>
    <w:rsid w:val="00E12F6D"/>
    <w:rsid w:val="00E33A78"/>
    <w:rsid w:val="00E36566"/>
    <w:rsid w:val="00E61E0B"/>
    <w:rsid w:val="00E70C42"/>
    <w:rsid w:val="00E71A97"/>
    <w:rsid w:val="00E8151F"/>
    <w:rsid w:val="00E83D63"/>
    <w:rsid w:val="00E9387F"/>
    <w:rsid w:val="00EB097B"/>
    <w:rsid w:val="00EB6BED"/>
    <w:rsid w:val="00EC04D0"/>
    <w:rsid w:val="00EC04E9"/>
    <w:rsid w:val="00EC5D53"/>
    <w:rsid w:val="00ED591B"/>
    <w:rsid w:val="00EE7C83"/>
    <w:rsid w:val="00EF6247"/>
    <w:rsid w:val="00EF7516"/>
    <w:rsid w:val="00EF77C1"/>
    <w:rsid w:val="00F01C4C"/>
    <w:rsid w:val="00F11CF9"/>
    <w:rsid w:val="00F16BB6"/>
    <w:rsid w:val="00F714F3"/>
    <w:rsid w:val="00F83400"/>
    <w:rsid w:val="00F9669B"/>
    <w:rsid w:val="00FB20F0"/>
    <w:rsid w:val="00FB751F"/>
    <w:rsid w:val="00FC24CA"/>
    <w:rsid w:val="00FC7367"/>
    <w:rsid w:val="00FE31EC"/>
    <w:rsid w:val="00FF0126"/>
    <w:rsid w:val="00FF5546"/>
    <w:rsid w:val="00FF5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2E482"/>
  <w15:chartTrackingRefBased/>
  <w15:docId w15:val="{CF6F0DBE-DB2D-4E76-9731-28D906CD8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3F59"/>
    <w:rPr>
      <w:lang w:val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2729"/>
    <w:pPr>
      <w:ind w:left="720"/>
      <w:contextualSpacing/>
    </w:pPr>
  </w:style>
  <w:style w:type="paragraph" w:styleId="BodyText">
    <w:name w:val="Body Text"/>
    <w:basedOn w:val="Normal"/>
    <w:link w:val="BodyTextChar"/>
    <w:rsid w:val="00E8151F"/>
    <w:pPr>
      <w:spacing w:after="200" w:line="288" w:lineRule="auto"/>
      <w:ind w:left="624"/>
      <w:jc w:val="both"/>
    </w:pPr>
    <w:rPr>
      <w:rFonts w:ascii="CG Times" w:eastAsia="Times New Roman" w:hAnsi="CG Times" w:cs="Times New Roman"/>
      <w:szCs w:val="20"/>
      <w:lang w:val="en-GB" w:eastAsia="el-GR"/>
    </w:rPr>
  </w:style>
  <w:style w:type="character" w:customStyle="1" w:styleId="BodyTextChar">
    <w:name w:val="Body Text Char"/>
    <w:basedOn w:val="DefaultParagraphFont"/>
    <w:link w:val="BodyText"/>
    <w:rsid w:val="00E8151F"/>
    <w:rPr>
      <w:rFonts w:ascii="CG Times" w:eastAsia="Times New Roman" w:hAnsi="CG Times" w:cs="Times New Roman"/>
      <w:szCs w:val="20"/>
      <w:lang w:val="en-GB" w:eastAsia="el-GR"/>
    </w:rPr>
  </w:style>
  <w:style w:type="table" w:styleId="TableGrid">
    <w:name w:val="Table Grid"/>
    <w:basedOn w:val="TableNormal"/>
    <w:uiPriority w:val="39"/>
    <w:rsid w:val="009256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543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300"/>
    <w:rPr>
      <w:rFonts w:ascii="Segoe UI" w:hAnsi="Segoe UI" w:cs="Segoe UI"/>
      <w:sz w:val="18"/>
      <w:szCs w:val="18"/>
      <w:lang w:val="el-GR"/>
    </w:rPr>
  </w:style>
  <w:style w:type="character" w:styleId="Hyperlink">
    <w:name w:val="Hyperlink"/>
    <w:basedOn w:val="DefaultParagraphFont"/>
    <w:uiPriority w:val="99"/>
    <w:unhideWhenUsed/>
    <w:rsid w:val="00E71A97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71A9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56A7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6A73"/>
    <w:rPr>
      <w:lang w:val="el-GR"/>
    </w:rPr>
  </w:style>
  <w:style w:type="paragraph" w:styleId="Footer">
    <w:name w:val="footer"/>
    <w:basedOn w:val="Normal"/>
    <w:link w:val="FooterChar"/>
    <w:uiPriority w:val="99"/>
    <w:unhideWhenUsed/>
    <w:rsid w:val="00C56A7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6A73"/>
    <w:rPr>
      <w:lang w:val="el-GR"/>
    </w:rPr>
  </w:style>
  <w:style w:type="character" w:styleId="CommentReference">
    <w:name w:val="annotation reference"/>
    <w:basedOn w:val="DefaultParagraphFont"/>
    <w:uiPriority w:val="99"/>
    <w:semiHidden/>
    <w:unhideWhenUsed/>
    <w:rsid w:val="001057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0575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05750"/>
    <w:rPr>
      <w:sz w:val="20"/>
      <w:szCs w:val="20"/>
      <w:lang w:val="el-G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57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5750"/>
    <w:rPr>
      <w:b/>
      <w:bCs/>
      <w:sz w:val="20"/>
      <w:szCs w:val="20"/>
      <w:lang w:val="el-GR"/>
    </w:rPr>
  </w:style>
  <w:style w:type="paragraph" w:customStyle="1" w:styleId="Default">
    <w:name w:val="Default"/>
    <w:rsid w:val="006970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ja-JP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02231"/>
    <w:pPr>
      <w:spacing w:after="200" w:line="276" w:lineRule="auto"/>
    </w:pPr>
    <w:rPr>
      <w:rFonts w:ascii="Calibri" w:eastAsia="SimSun" w:hAnsi="Calibri" w:cs="Times New Roman"/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02231"/>
    <w:rPr>
      <w:rFonts w:ascii="Calibri" w:eastAsia="SimSun" w:hAnsi="Calibri" w:cs="Times New Roman"/>
      <w:sz w:val="20"/>
      <w:szCs w:val="20"/>
      <w:lang w:val="el-GR" w:eastAsia="zh-CN"/>
    </w:rPr>
  </w:style>
  <w:style w:type="character" w:styleId="FootnoteReference">
    <w:name w:val="footnote reference"/>
    <w:basedOn w:val="DefaultParagraphFont"/>
    <w:uiPriority w:val="99"/>
    <w:semiHidden/>
    <w:unhideWhenUsed/>
    <w:rsid w:val="00402231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CB255C"/>
    <w:rPr>
      <w:color w:val="808080"/>
    </w:rPr>
  </w:style>
  <w:style w:type="paragraph" w:styleId="Revision">
    <w:name w:val="Revision"/>
    <w:hidden/>
    <w:uiPriority w:val="99"/>
    <w:semiHidden/>
    <w:rsid w:val="00241BE5"/>
    <w:pPr>
      <w:spacing w:after="0" w:line="240" w:lineRule="auto"/>
    </w:pPr>
    <w:rPr>
      <w:lang w:val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27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7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8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1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lpha.gr/el/idiotes/ependuseis/xrimatistiriakes-upiresies/enimerotika-deltia" TargetMode="External"/><Relationship Id="rId13" Type="http://schemas.openxmlformats.org/officeDocument/2006/relationships/hyperlink" Target="file:///C:\Users\FintikakiM\AppData\Local\Microsoft\Windows\Temporary%20Internet%20Files\Content.Outlook\OC1I25TI\www.helex.gr\el\web\guest\companies-new-listing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ir.titan.gr/el/gatepost2019)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usiness.hsbc.gr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helex.gr/el/web/guest/company-prospectu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hcmc.gr/el_GR/web/portal/publicproposals" TargetMode="External"/><Relationship Id="rId14" Type="http://schemas.openxmlformats.org/officeDocument/2006/relationships/hyperlink" Target="http://ir.titan.gr/el/gatepost20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9BF8B5-71DF-43C3-8983-47F6A0EF7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1831</Words>
  <Characters>9892</Characters>
  <Application>Microsoft Office Word</Application>
  <DocSecurity>0</DocSecurity>
  <Lines>82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Ioannis Korkos</dc:creator>
  <cp:keywords/>
  <dc:description/>
  <cp:lastModifiedBy>Karanika Agatha</cp:lastModifiedBy>
  <cp:revision>10</cp:revision>
  <cp:lastPrinted>2019-06-18T12:40:00Z</cp:lastPrinted>
  <dcterms:created xsi:type="dcterms:W3CDTF">2019-06-18T10:07:00Z</dcterms:created>
  <dcterms:modified xsi:type="dcterms:W3CDTF">2019-06-18T16:28:00Z</dcterms:modified>
</cp:coreProperties>
</file>