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3D4A69" w14:textId="366D6FB7" w:rsidR="00607ABB" w:rsidRPr="00BB1672" w:rsidRDefault="00607ABB" w:rsidP="00607ABB">
      <w:pPr>
        <w:pStyle w:val="PRContact"/>
        <w:tabs>
          <w:tab w:val="clear" w:pos="3600"/>
          <w:tab w:val="clear" w:pos="5040"/>
        </w:tabs>
        <w:suppressAutoHyphens w:val="0"/>
        <w:jc w:val="right"/>
        <w:rPr>
          <w:rFonts w:ascii="Tahoma" w:hAnsi="Tahoma" w:cs="Tahoma"/>
          <w:b/>
          <w:bCs/>
          <w:color w:val="FF0000"/>
          <w:sz w:val="12"/>
          <w:szCs w:val="12"/>
          <w:u w:val="single"/>
          <w:lang w:val="el-GR"/>
        </w:rPr>
      </w:pPr>
      <w:r w:rsidRPr="00BB1672">
        <w:rPr>
          <w:rFonts w:ascii="Tahoma" w:hAnsi="Tahoma" w:cs="Tahoma"/>
          <w:b/>
          <w:bCs/>
          <w:color w:val="FF0000"/>
          <w:sz w:val="40"/>
          <w:szCs w:val="40"/>
          <w:lang w:val="el-GR"/>
        </w:rPr>
        <w:tab/>
      </w:r>
      <w:r w:rsidRPr="00BB1672">
        <w:rPr>
          <w:rFonts w:ascii="Tahoma" w:hAnsi="Tahoma" w:cs="Tahoma"/>
          <w:b/>
          <w:bCs/>
          <w:color w:val="FF0000"/>
          <w:sz w:val="40"/>
          <w:szCs w:val="40"/>
          <w:lang w:val="el-GR"/>
        </w:rPr>
        <w:tab/>
      </w:r>
    </w:p>
    <w:p w14:paraId="535C5225" w14:textId="77777777" w:rsidR="00607ABB" w:rsidRPr="001740C8" w:rsidRDefault="00BB1672" w:rsidP="00607ABB">
      <w:pPr>
        <w:pStyle w:val="PRContact"/>
        <w:jc w:val="center"/>
        <w:rPr>
          <w:rFonts w:ascii="Tahoma" w:hAnsi="Tahoma" w:cs="Tahoma"/>
          <w:b/>
          <w:bCs/>
          <w:color w:val="3B61A6"/>
          <w:sz w:val="22"/>
          <w:szCs w:val="22"/>
          <w:u w:val="single"/>
          <w:lang w:val="el-GR"/>
        </w:rPr>
      </w:pPr>
      <w:r w:rsidRPr="001740C8">
        <w:rPr>
          <w:rFonts w:ascii="Tahoma" w:hAnsi="Tahoma" w:cs="Tahoma"/>
          <w:b/>
          <w:bCs/>
          <w:color w:val="3B61A6"/>
          <w:sz w:val="22"/>
          <w:szCs w:val="22"/>
          <w:u w:val="single"/>
          <w:lang w:val="el-GR"/>
        </w:rPr>
        <w:t xml:space="preserve">ΑΠΟΤΕΛΕΣΜΑΤΑ ΟΜΙΛΟΥ ΟΤΕ ΓΙΑ ΤΟ </w:t>
      </w:r>
      <w:r w:rsidRPr="001740C8">
        <w:rPr>
          <w:rFonts w:ascii="Tahoma" w:hAnsi="Tahoma" w:cs="Tahoma"/>
          <w:b/>
          <w:bCs/>
          <w:color w:val="3B61A6"/>
          <w:sz w:val="22"/>
          <w:szCs w:val="22"/>
          <w:u w:val="single"/>
        </w:rPr>
        <w:t>A</w:t>
      </w:r>
      <w:r w:rsidRPr="001740C8">
        <w:rPr>
          <w:rFonts w:ascii="Tahoma" w:hAnsi="Tahoma" w:cs="Tahoma"/>
          <w:b/>
          <w:bCs/>
          <w:color w:val="3B61A6"/>
          <w:sz w:val="22"/>
          <w:szCs w:val="22"/>
          <w:u w:val="single"/>
          <w:lang w:val="el-GR"/>
        </w:rPr>
        <w:t>’ ΤΡΙΜΗΝΟ ΤΟΥ 2021</w:t>
      </w:r>
    </w:p>
    <w:p w14:paraId="7620EAF2" w14:textId="77777777" w:rsidR="00133A77" w:rsidRPr="00BB1672" w:rsidRDefault="00133A77" w:rsidP="00607ABB">
      <w:pPr>
        <w:pStyle w:val="PRContact"/>
        <w:tabs>
          <w:tab w:val="clear" w:pos="3600"/>
          <w:tab w:val="clear" w:pos="5040"/>
        </w:tabs>
        <w:suppressAutoHyphens w:val="0"/>
        <w:jc w:val="center"/>
        <w:rPr>
          <w:rFonts w:ascii="Tahoma" w:hAnsi="Tahoma" w:cs="Tahoma"/>
          <w:b/>
          <w:bCs/>
          <w:sz w:val="22"/>
          <w:szCs w:val="22"/>
          <w:u w:val="single"/>
          <w:lang w:val="el-GR"/>
        </w:rPr>
      </w:pPr>
    </w:p>
    <w:p w14:paraId="67E23D1F" w14:textId="77777777" w:rsidR="00607ABB" w:rsidRPr="00DE2626" w:rsidRDefault="00607ABB" w:rsidP="00607ABB">
      <w:pPr>
        <w:pStyle w:val="ListParagraph"/>
        <w:tabs>
          <w:tab w:val="left" w:pos="709"/>
        </w:tabs>
        <w:ind w:left="0"/>
        <w:jc w:val="both"/>
        <w:rPr>
          <w:rFonts w:ascii="Tahoma" w:hAnsi="Tahoma" w:cs="Tahoma"/>
          <w:bCs/>
          <w:color w:val="FF0000"/>
          <w:sz w:val="4"/>
          <w:szCs w:val="4"/>
          <w:lang w:val="el-GR"/>
        </w:rPr>
      </w:pPr>
    </w:p>
    <w:p w14:paraId="6D4FCE29" w14:textId="77777777" w:rsidR="00607ABB" w:rsidRPr="00133A77" w:rsidRDefault="00D82ECE" w:rsidP="00133A77">
      <w:pPr>
        <w:pStyle w:val="ListParagraph"/>
        <w:numPr>
          <w:ilvl w:val="0"/>
          <w:numId w:val="32"/>
        </w:numPr>
        <w:tabs>
          <w:tab w:val="clear" w:pos="720"/>
        </w:tabs>
        <w:spacing w:after="160" w:line="259" w:lineRule="auto"/>
        <w:ind w:left="360"/>
        <w:rPr>
          <w:rFonts w:ascii="Tahoma" w:hAnsi="Tahoma" w:cs="Tahoma"/>
          <w:sz w:val="22"/>
          <w:szCs w:val="22"/>
        </w:rPr>
      </w:pPr>
      <w:r>
        <w:rPr>
          <w:rFonts w:ascii="Tahoma" w:hAnsi="Tahoma" w:cs="Tahoma"/>
          <w:sz w:val="22"/>
          <w:szCs w:val="22"/>
          <w:lang w:val="el-GR"/>
        </w:rPr>
        <w:t>Δυνατές επιδόσεις</w:t>
      </w:r>
      <w:r w:rsidR="008E4138" w:rsidRPr="00133A77">
        <w:rPr>
          <w:rFonts w:ascii="Tahoma" w:hAnsi="Tahoma" w:cs="Tahoma"/>
          <w:sz w:val="22"/>
          <w:szCs w:val="22"/>
        </w:rPr>
        <w:t xml:space="preserve"> </w:t>
      </w:r>
      <w:r w:rsidR="00152DAF" w:rsidRPr="00133A77">
        <w:rPr>
          <w:rFonts w:ascii="Tahoma" w:hAnsi="Tahoma" w:cs="Tahoma"/>
          <w:sz w:val="22"/>
          <w:szCs w:val="22"/>
        </w:rPr>
        <w:t>στην Ελλάδα:</w:t>
      </w:r>
    </w:p>
    <w:p w14:paraId="29A4FD6C" w14:textId="16B71CC9" w:rsidR="00607ABB" w:rsidRPr="00B67119" w:rsidRDefault="000C47F0" w:rsidP="00133A77">
      <w:pPr>
        <w:pStyle w:val="ListParagraph"/>
        <w:numPr>
          <w:ilvl w:val="0"/>
          <w:numId w:val="37"/>
        </w:numPr>
        <w:spacing w:after="160" w:line="259" w:lineRule="auto"/>
        <w:ind w:left="851"/>
        <w:rPr>
          <w:rFonts w:ascii="Tahoma" w:hAnsi="Tahoma" w:cs="Tahoma"/>
          <w:sz w:val="22"/>
          <w:szCs w:val="22"/>
          <w:lang w:val="el-GR"/>
        </w:rPr>
      </w:pPr>
      <w:r w:rsidRPr="00084154">
        <w:rPr>
          <w:rFonts w:ascii="Tahoma" w:hAnsi="Tahoma" w:cs="Tahoma"/>
          <w:sz w:val="22"/>
          <w:szCs w:val="22"/>
          <w:lang w:val="el-GR"/>
        </w:rPr>
        <w:t>Ισ</w:t>
      </w:r>
      <w:r>
        <w:rPr>
          <w:rFonts w:ascii="Tahoma" w:hAnsi="Tahoma" w:cs="Tahoma"/>
          <w:sz w:val="22"/>
          <w:szCs w:val="22"/>
          <w:lang w:val="el-GR"/>
        </w:rPr>
        <w:t>χυρά έσοδα,</w:t>
      </w:r>
      <w:r w:rsidR="009C5E4D">
        <w:rPr>
          <w:rFonts w:ascii="Tahoma" w:hAnsi="Tahoma" w:cs="Tahoma"/>
          <w:sz w:val="22"/>
          <w:szCs w:val="22"/>
          <w:lang w:val="el-GR"/>
        </w:rPr>
        <w:t xml:space="preserve"> </w:t>
      </w:r>
      <w:r w:rsidR="00FA2D3B">
        <w:rPr>
          <w:rFonts w:ascii="Tahoma" w:hAnsi="Tahoma" w:cs="Tahoma"/>
          <w:sz w:val="22"/>
          <w:szCs w:val="22"/>
          <w:lang w:val="el-GR"/>
        </w:rPr>
        <w:t>υψηλότερα</w:t>
      </w:r>
      <w:r w:rsidR="00F16F49" w:rsidRPr="00B021F5">
        <w:rPr>
          <w:rFonts w:ascii="Tahoma" w:hAnsi="Tahoma" w:cs="Tahoma"/>
          <w:sz w:val="22"/>
          <w:szCs w:val="22"/>
          <w:lang w:val="el-GR"/>
        </w:rPr>
        <w:t xml:space="preserve"> </w:t>
      </w:r>
      <w:r w:rsidR="00F16F49">
        <w:rPr>
          <w:rFonts w:ascii="Tahoma" w:hAnsi="Tahoma" w:cs="Tahoma"/>
          <w:sz w:val="22"/>
          <w:szCs w:val="22"/>
          <w:lang w:val="el-GR"/>
        </w:rPr>
        <w:t>κατά</w:t>
      </w:r>
      <w:r w:rsidR="00FF3502" w:rsidRPr="000B2984">
        <w:rPr>
          <w:rFonts w:ascii="Tahoma" w:hAnsi="Tahoma" w:cs="Tahoma"/>
          <w:sz w:val="22"/>
          <w:szCs w:val="22"/>
          <w:lang w:val="el-GR"/>
        </w:rPr>
        <w:t xml:space="preserve"> 1,4%</w:t>
      </w:r>
      <w:r w:rsidR="00FA2D3B">
        <w:rPr>
          <w:rFonts w:ascii="Tahoma" w:hAnsi="Tahoma" w:cs="Tahoma"/>
          <w:sz w:val="22"/>
          <w:szCs w:val="22"/>
          <w:lang w:val="el-GR"/>
        </w:rPr>
        <w:t xml:space="preserve"> από </w:t>
      </w:r>
      <w:r w:rsidRPr="00084154">
        <w:rPr>
          <w:rFonts w:ascii="Tahoma" w:hAnsi="Tahoma" w:cs="Tahoma"/>
          <w:sz w:val="22"/>
          <w:szCs w:val="22"/>
          <w:lang w:val="el-GR"/>
        </w:rPr>
        <w:t>τα επίπεδα προ πανδημίας του Α’ τριμήνου 2020</w:t>
      </w:r>
    </w:p>
    <w:p w14:paraId="399ADBE5" w14:textId="3F6A92E0" w:rsidR="00607ABB" w:rsidRPr="00617B3C" w:rsidRDefault="00C96294" w:rsidP="00133A77">
      <w:pPr>
        <w:pStyle w:val="ListParagraph"/>
        <w:numPr>
          <w:ilvl w:val="0"/>
          <w:numId w:val="37"/>
        </w:numPr>
        <w:spacing w:after="160" w:line="259" w:lineRule="auto"/>
        <w:ind w:left="851"/>
        <w:rPr>
          <w:rFonts w:ascii="Tahoma" w:hAnsi="Tahoma" w:cs="Tahoma"/>
          <w:sz w:val="22"/>
          <w:szCs w:val="22"/>
          <w:lang w:val="el-GR"/>
        </w:rPr>
      </w:pPr>
      <w:r>
        <w:rPr>
          <w:rFonts w:ascii="Tahoma" w:hAnsi="Tahoma" w:cs="Tahoma"/>
          <w:sz w:val="22"/>
          <w:szCs w:val="22"/>
          <w:lang w:val="el-GR"/>
        </w:rPr>
        <w:t>Σε θ</w:t>
      </w:r>
      <w:r w:rsidR="003F4175">
        <w:rPr>
          <w:rFonts w:ascii="Tahoma" w:hAnsi="Tahoma" w:cs="Tahoma"/>
          <w:sz w:val="22"/>
          <w:szCs w:val="22"/>
          <w:lang w:val="el-GR"/>
        </w:rPr>
        <w:t>ετική τροχιά</w:t>
      </w:r>
      <w:r w:rsidR="00D82ECE">
        <w:rPr>
          <w:rFonts w:ascii="Tahoma" w:hAnsi="Tahoma" w:cs="Tahoma"/>
          <w:sz w:val="22"/>
          <w:szCs w:val="22"/>
          <w:lang w:val="el-GR"/>
        </w:rPr>
        <w:t xml:space="preserve"> </w:t>
      </w:r>
      <w:r>
        <w:rPr>
          <w:rFonts w:ascii="Tahoma" w:hAnsi="Tahoma" w:cs="Tahoma"/>
          <w:sz w:val="22"/>
          <w:szCs w:val="22"/>
          <w:lang w:val="el-GR"/>
        </w:rPr>
        <w:t xml:space="preserve">τα </w:t>
      </w:r>
      <w:r w:rsidR="00D82ECE">
        <w:rPr>
          <w:rFonts w:ascii="Tahoma" w:hAnsi="Tahoma" w:cs="Tahoma"/>
          <w:sz w:val="22"/>
          <w:szCs w:val="22"/>
          <w:lang w:val="el-GR"/>
        </w:rPr>
        <w:t>έ</w:t>
      </w:r>
      <w:r w:rsidR="001D0B17" w:rsidRPr="00617B3C">
        <w:rPr>
          <w:rFonts w:ascii="Tahoma" w:hAnsi="Tahoma" w:cs="Tahoma"/>
          <w:sz w:val="22"/>
          <w:szCs w:val="22"/>
          <w:lang w:val="el-GR"/>
        </w:rPr>
        <w:t>σοδα</w:t>
      </w:r>
      <w:r w:rsidR="00607ABB" w:rsidRPr="00617B3C">
        <w:rPr>
          <w:rFonts w:ascii="Tahoma" w:hAnsi="Tahoma" w:cs="Tahoma"/>
          <w:sz w:val="22"/>
          <w:szCs w:val="22"/>
          <w:lang w:val="el-GR"/>
        </w:rPr>
        <w:t xml:space="preserve"> από υπηρεσίες κινητής</w:t>
      </w:r>
      <w:r w:rsidR="00D82ECE">
        <w:rPr>
          <w:rFonts w:ascii="Tahoma" w:hAnsi="Tahoma" w:cs="Tahoma"/>
          <w:sz w:val="22"/>
          <w:szCs w:val="22"/>
          <w:lang w:val="el-GR"/>
        </w:rPr>
        <w:t xml:space="preserve"> - αύξηση</w:t>
      </w:r>
      <w:r w:rsidR="000C47F0" w:rsidRPr="00617B3C">
        <w:rPr>
          <w:rFonts w:ascii="Tahoma" w:hAnsi="Tahoma" w:cs="Tahoma"/>
          <w:sz w:val="22"/>
          <w:szCs w:val="22"/>
          <w:lang w:val="el-GR"/>
        </w:rPr>
        <w:t xml:space="preserve"> 1% εξαιρουμένων των </w:t>
      </w:r>
      <w:r w:rsidR="00353A0A">
        <w:rPr>
          <w:rFonts w:ascii="Tahoma" w:hAnsi="Tahoma" w:cs="Tahoma"/>
          <w:sz w:val="22"/>
          <w:szCs w:val="22"/>
          <w:lang w:val="el-GR"/>
        </w:rPr>
        <w:t>μειώσεων</w:t>
      </w:r>
      <w:r w:rsidR="000C47F0" w:rsidRPr="00617B3C">
        <w:rPr>
          <w:rFonts w:ascii="Tahoma" w:hAnsi="Tahoma" w:cs="Tahoma"/>
          <w:sz w:val="22"/>
          <w:szCs w:val="22"/>
          <w:lang w:val="el-GR"/>
        </w:rPr>
        <w:t xml:space="preserve"> στα τέλη τερματισμού και </w:t>
      </w:r>
      <w:r w:rsidR="00D82ECE">
        <w:rPr>
          <w:rFonts w:ascii="Tahoma" w:hAnsi="Tahoma" w:cs="Tahoma"/>
          <w:sz w:val="22"/>
          <w:szCs w:val="22"/>
          <w:lang w:val="el-GR"/>
        </w:rPr>
        <w:t>της</w:t>
      </w:r>
      <w:r w:rsidR="00617B3C" w:rsidRPr="00617B3C">
        <w:rPr>
          <w:rFonts w:ascii="Tahoma" w:hAnsi="Tahoma" w:cs="Tahoma"/>
          <w:sz w:val="22"/>
          <w:szCs w:val="22"/>
          <w:lang w:val="el-GR"/>
        </w:rPr>
        <w:t xml:space="preserve"> </w:t>
      </w:r>
      <w:r w:rsidR="000C47F0" w:rsidRPr="00617B3C">
        <w:rPr>
          <w:rFonts w:ascii="Tahoma" w:hAnsi="Tahoma" w:cs="Tahoma"/>
          <w:sz w:val="22"/>
          <w:szCs w:val="22"/>
          <w:lang w:val="el-GR"/>
        </w:rPr>
        <w:t>περιαγωγή</w:t>
      </w:r>
      <w:r w:rsidR="00D82ECE">
        <w:rPr>
          <w:rFonts w:ascii="Tahoma" w:hAnsi="Tahoma" w:cs="Tahoma"/>
          <w:sz w:val="22"/>
          <w:szCs w:val="22"/>
          <w:lang w:val="el-GR"/>
        </w:rPr>
        <w:t>ς</w:t>
      </w:r>
    </w:p>
    <w:p w14:paraId="04F2BADC" w14:textId="36C426EE" w:rsidR="00607ABB" w:rsidRPr="00617B3C" w:rsidRDefault="009660E7" w:rsidP="00133A77">
      <w:pPr>
        <w:pStyle w:val="ListParagraph"/>
        <w:numPr>
          <w:ilvl w:val="0"/>
          <w:numId w:val="37"/>
        </w:numPr>
        <w:spacing w:after="160" w:line="259" w:lineRule="auto"/>
        <w:ind w:left="851"/>
        <w:rPr>
          <w:rFonts w:ascii="Tahoma" w:hAnsi="Tahoma" w:cs="Tahoma"/>
          <w:sz w:val="22"/>
          <w:szCs w:val="22"/>
          <w:lang w:val="el-GR"/>
        </w:rPr>
      </w:pPr>
      <w:r>
        <w:rPr>
          <w:rFonts w:ascii="Tahoma" w:hAnsi="Tahoma" w:cs="Tahoma"/>
          <w:sz w:val="22"/>
          <w:szCs w:val="22"/>
          <w:lang w:val="el-GR"/>
        </w:rPr>
        <w:t>Ρεκόρ στις π</w:t>
      </w:r>
      <w:r w:rsidR="000C47F0" w:rsidRPr="00617B3C">
        <w:rPr>
          <w:rFonts w:ascii="Tahoma" w:hAnsi="Tahoma" w:cs="Tahoma"/>
          <w:sz w:val="22"/>
          <w:szCs w:val="22"/>
          <w:lang w:val="el-GR"/>
        </w:rPr>
        <w:t xml:space="preserve">ροσθήκες </w:t>
      </w:r>
      <w:r w:rsidR="004D5BF8">
        <w:rPr>
          <w:rFonts w:ascii="Tahoma" w:hAnsi="Tahoma" w:cs="Tahoma"/>
          <w:sz w:val="22"/>
          <w:szCs w:val="22"/>
          <w:lang w:val="el-GR"/>
        </w:rPr>
        <w:t xml:space="preserve">συνδέσεων </w:t>
      </w:r>
      <w:r w:rsidR="000C47F0" w:rsidRPr="00617B3C">
        <w:rPr>
          <w:rFonts w:ascii="Tahoma" w:hAnsi="Tahoma" w:cs="Tahoma"/>
          <w:sz w:val="22"/>
          <w:szCs w:val="22"/>
          <w:lang w:val="el-GR"/>
        </w:rPr>
        <w:t>οπτικών ινών</w:t>
      </w:r>
      <w:r w:rsidR="00607ABB" w:rsidRPr="00617B3C">
        <w:rPr>
          <w:rFonts w:ascii="Tahoma" w:hAnsi="Tahoma" w:cs="Tahoma"/>
          <w:sz w:val="22"/>
          <w:szCs w:val="22"/>
          <w:lang w:val="el-GR"/>
        </w:rPr>
        <w:t xml:space="preserve"> </w:t>
      </w:r>
      <w:r w:rsidR="009C3F86">
        <w:rPr>
          <w:rFonts w:ascii="Tahoma" w:hAnsi="Tahoma" w:cs="Tahoma"/>
          <w:sz w:val="22"/>
          <w:szCs w:val="22"/>
          <w:lang w:val="el-GR"/>
        </w:rPr>
        <w:t xml:space="preserve">που </w:t>
      </w:r>
      <w:r w:rsidR="004D4857" w:rsidRPr="00617B3C">
        <w:rPr>
          <w:rFonts w:ascii="Tahoma" w:hAnsi="Tahoma" w:cs="Tahoma"/>
          <w:sz w:val="22"/>
          <w:szCs w:val="22"/>
          <w:lang w:val="el-GR"/>
        </w:rPr>
        <w:t>τροφοδ</w:t>
      </w:r>
      <w:r w:rsidR="009C3F86">
        <w:rPr>
          <w:rFonts w:ascii="Tahoma" w:hAnsi="Tahoma" w:cs="Tahoma"/>
          <w:sz w:val="22"/>
          <w:szCs w:val="22"/>
          <w:lang w:val="el-GR"/>
        </w:rPr>
        <w:t>ότησαν</w:t>
      </w:r>
      <w:r w:rsidR="004D4857" w:rsidRPr="00617B3C">
        <w:rPr>
          <w:rFonts w:ascii="Tahoma" w:hAnsi="Tahoma" w:cs="Tahoma"/>
          <w:sz w:val="22"/>
          <w:szCs w:val="22"/>
          <w:lang w:val="el-GR"/>
        </w:rPr>
        <w:t xml:space="preserve"> την ανάπτυξη</w:t>
      </w:r>
      <w:r w:rsidR="00607ABB" w:rsidRPr="00617B3C">
        <w:rPr>
          <w:rFonts w:ascii="Tahoma" w:hAnsi="Tahoma" w:cs="Tahoma"/>
          <w:sz w:val="22"/>
          <w:szCs w:val="22"/>
          <w:lang w:val="el-GR"/>
        </w:rPr>
        <w:t xml:space="preserve"> των ευρυζωνικών υπηρεσιών </w:t>
      </w:r>
    </w:p>
    <w:p w14:paraId="6EF73527" w14:textId="77777777" w:rsidR="00607ABB" w:rsidRPr="00617B3C" w:rsidRDefault="004D4857" w:rsidP="00133A77">
      <w:pPr>
        <w:pStyle w:val="ListParagraph"/>
        <w:numPr>
          <w:ilvl w:val="0"/>
          <w:numId w:val="37"/>
        </w:numPr>
        <w:spacing w:after="160" w:line="259" w:lineRule="auto"/>
        <w:ind w:left="851"/>
        <w:rPr>
          <w:rFonts w:ascii="Tahoma" w:hAnsi="Tahoma" w:cs="Tahoma"/>
          <w:sz w:val="22"/>
          <w:szCs w:val="22"/>
          <w:lang w:val="el-GR"/>
        </w:rPr>
      </w:pPr>
      <w:r w:rsidRPr="00617B3C">
        <w:rPr>
          <w:rFonts w:ascii="Tahoma" w:hAnsi="Tahoma" w:cs="Tahoma"/>
          <w:sz w:val="22"/>
          <w:szCs w:val="22"/>
          <w:lang w:val="el-GR"/>
        </w:rPr>
        <w:t>Ισχυρή κερδοφορία,</w:t>
      </w:r>
      <w:r w:rsidR="00607ABB" w:rsidRPr="00617B3C">
        <w:rPr>
          <w:rFonts w:ascii="Tahoma" w:hAnsi="Tahoma" w:cs="Tahoma"/>
          <w:sz w:val="22"/>
          <w:szCs w:val="22"/>
          <w:lang w:val="el-GR"/>
        </w:rPr>
        <w:t xml:space="preserve"> </w:t>
      </w:r>
      <w:r w:rsidR="009C3F86" w:rsidRPr="000B2984">
        <w:rPr>
          <w:rFonts w:ascii="Tahoma" w:hAnsi="Tahoma" w:cs="Tahoma"/>
          <w:sz w:val="22"/>
          <w:szCs w:val="22"/>
          <w:lang w:val="el-GR"/>
        </w:rPr>
        <w:t>με το</w:t>
      </w:r>
      <w:r w:rsidR="009C3F86">
        <w:rPr>
          <w:rFonts w:ascii="Tahoma" w:hAnsi="Tahoma" w:cs="Tahoma"/>
          <w:sz w:val="22"/>
          <w:szCs w:val="22"/>
          <w:lang w:val="el-GR"/>
        </w:rPr>
        <w:t xml:space="preserve"> </w:t>
      </w:r>
      <w:r w:rsidR="00607ABB" w:rsidRPr="00617B3C">
        <w:rPr>
          <w:rFonts w:ascii="Tahoma" w:hAnsi="Tahoma" w:cs="Tahoma"/>
          <w:sz w:val="22"/>
          <w:szCs w:val="22"/>
          <w:lang w:val="el-GR"/>
        </w:rPr>
        <w:t xml:space="preserve">προσαρμοσμένο </w:t>
      </w:r>
      <w:r w:rsidR="00607ABB" w:rsidRPr="00133A77">
        <w:rPr>
          <w:rFonts w:ascii="Tahoma" w:hAnsi="Tahoma" w:cs="Tahoma"/>
          <w:sz w:val="22"/>
          <w:szCs w:val="22"/>
        </w:rPr>
        <w:t>EBITDA</w:t>
      </w:r>
      <w:r w:rsidR="00607ABB" w:rsidRPr="00617B3C">
        <w:rPr>
          <w:rFonts w:ascii="Tahoma" w:hAnsi="Tahoma" w:cs="Tahoma"/>
          <w:sz w:val="22"/>
          <w:szCs w:val="22"/>
          <w:lang w:val="el-GR"/>
        </w:rPr>
        <w:t xml:space="preserve"> (</w:t>
      </w:r>
      <w:r w:rsidR="00607ABB" w:rsidRPr="00133A77">
        <w:rPr>
          <w:rFonts w:ascii="Tahoma" w:hAnsi="Tahoma" w:cs="Tahoma"/>
          <w:sz w:val="22"/>
          <w:szCs w:val="22"/>
        </w:rPr>
        <w:t>AL</w:t>
      </w:r>
      <w:r w:rsidR="00607ABB" w:rsidRPr="00617B3C">
        <w:rPr>
          <w:rFonts w:ascii="Tahoma" w:hAnsi="Tahoma" w:cs="Tahoma"/>
          <w:sz w:val="22"/>
          <w:szCs w:val="22"/>
          <w:lang w:val="el-GR"/>
        </w:rPr>
        <w:t xml:space="preserve">) </w:t>
      </w:r>
      <w:r w:rsidRPr="00617B3C">
        <w:rPr>
          <w:rFonts w:ascii="Tahoma" w:hAnsi="Tahoma" w:cs="Tahoma"/>
          <w:sz w:val="22"/>
          <w:szCs w:val="22"/>
          <w:lang w:val="el-GR"/>
        </w:rPr>
        <w:t>αυξημένο κατά 3,5</w:t>
      </w:r>
      <w:r w:rsidR="00607ABB" w:rsidRPr="00617B3C">
        <w:rPr>
          <w:rFonts w:ascii="Tahoma" w:hAnsi="Tahoma" w:cs="Tahoma"/>
          <w:sz w:val="22"/>
          <w:szCs w:val="22"/>
          <w:lang w:val="el-GR"/>
        </w:rPr>
        <w:t xml:space="preserve">%  </w:t>
      </w:r>
    </w:p>
    <w:p w14:paraId="1CBF11F4" w14:textId="4BC6D087" w:rsidR="00607ABB" w:rsidRPr="0092431E" w:rsidRDefault="00A57AB8" w:rsidP="00133A77">
      <w:pPr>
        <w:pStyle w:val="ListParagraph"/>
        <w:numPr>
          <w:ilvl w:val="0"/>
          <w:numId w:val="32"/>
        </w:numPr>
        <w:tabs>
          <w:tab w:val="clear" w:pos="720"/>
        </w:tabs>
        <w:spacing w:after="160" w:line="259" w:lineRule="auto"/>
        <w:ind w:left="360"/>
        <w:rPr>
          <w:rFonts w:ascii="Tahoma" w:hAnsi="Tahoma" w:cs="Tahoma"/>
          <w:sz w:val="22"/>
          <w:szCs w:val="22"/>
          <w:lang w:val="el-GR"/>
        </w:rPr>
      </w:pPr>
      <w:r>
        <w:rPr>
          <w:rFonts w:ascii="Tahoma" w:hAnsi="Tahoma" w:cs="Tahoma"/>
          <w:sz w:val="22"/>
          <w:szCs w:val="22"/>
          <w:lang w:val="el-GR"/>
        </w:rPr>
        <w:t xml:space="preserve">Αύξηση </w:t>
      </w:r>
      <w:r w:rsidR="00607ABB" w:rsidRPr="0092431E">
        <w:rPr>
          <w:rFonts w:ascii="Tahoma" w:hAnsi="Tahoma" w:cs="Tahoma"/>
          <w:sz w:val="22"/>
          <w:szCs w:val="22"/>
          <w:lang w:val="el-GR"/>
        </w:rPr>
        <w:t>Προσαρμοσμένο</w:t>
      </w:r>
      <w:r w:rsidR="00E71E78">
        <w:rPr>
          <w:rFonts w:ascii="Tahoma" w:hAnsi="Tahoma" w:cs="Tahoma"/>
          <w:sz w:val="22"/>
          <w:szCs w:val="22"/>
          <w:lang w:val="el-GR"/>
        </w:rPr>
        <w:t>υ</w:t>
      </w:r>
      <w:r w:rsidR="00607ABB" w:rsidRPr="0092431E">
        <w:rPr>
          <w:rFonts w:ascii="Tahoma" w:hAnsi="Tahoma" w:cs="Tahoma"/>
          <w:sz w:val="22"/>
          <w:szCs w:val="22"/>
          <w:lang w:val="el-GR"/>
        </w:rPr>
        <w:t xml:space="preserve"> </w:t>
      </w:r>
      <w:r w:rsidR="00607ABB" w:rsidRPr="00133A77">
        <w:rPr>
          <w:rFonts w:ascii="Tahoma" w:hAnsi="Tahoma" w:cs="Tahoma"/>
          <w:sz w:val="22"/>
          <w:szCs w:val="22"/>
        </w:rPr>
        <w:t>EBITDA</w:t>
      </w:r>
      <w:r w:rsidR="00607ABB" w:rsidRPr="0092431E">
        <w:rPr>
          <w:rFonts w:ascii="Tahoma" w:hAnsi="Tahoma" w:cs="Tahoma"/>
          <w:sz w:val="22"/>
          <w:szCs w:val="22"/>
          <w:lang w:val="el-GR"/>
        </w:rPr>
        <w:t xml:space="preserve"> (</w:t>
      </w:r>
      <w:r w:rsidR="00607ABB" w:rsidRPr="00133A77">
        <w:rPr>
          <w:rFonts w:ascii="Tahoma" w:hAnsi="Tahoma" w:cs="Tahoma"/>
          <w:sz w:val="22"/>
          <w:szCs w:val="22"/>
        </w:rPr>
        <w:t>AL</w:t>
      </w:r>
      <w:r w:rsidR="00607ABB" w:rsidRPr="0092431E">
        <w:rPr>
          <w:rFonts w:ascii="Tahoma" w:hAnsi="Tahoma" w:cs="Tahoma"/>
          <w:sz w:val="22"/>
          <w:szCs w:val="22"/>
          <w:lang w:val="el-GR"/>
        </w:rPr>
        <w:t>)</w:t>
      </w:r>
      <w:r w:rsidR="00175D95" w:rsidRPr="0092431E">
        <w:rPr>
          <w:rFonts w:ascii="Tahoma" w:hAnsi="Tahoma" w:cs="Tahoma"/>
          <w:sz w:val="22"/>
          <w:szCs w:val="22"/>
          <w:lang w:val="el-GR"/>
        </w:rPr>
        <w:t xml:space="preserve"> Ομίλου κατά 1,6%, λόγω </w:t>
      </w:r>
      <w:r>
        <w:rPr>
          <w:rFonts w:ascii="Tahoma" w:hAnsi="Tahoma" w:cs="Tahoma"/>
          <w:sz w:val="22"/>
          <w:szCs w:val="22"/>
          <w:lang w:val="el-GR"/>
        </w:rPr>
        <w:t xml:space="preserve">των </w:t>
      </w:r>
      <w:r w:rsidRPr="0092431E">
        <w:rPr>
          <w:rFonts w:ascii="Tahoma" w:hAnsi="Tahoma" w:cs="Tahoma"/>
          <w:sz w:val="22"/>
          <w:szCs w:val="22"/>
          <w:lang w:val="el-GR"/>
        </w:rPr>
        <w:t>ισχυρ</w:t>
      </w:r>
      <w:r>
        <w:rPr>
          <w:rFonts w:ascii="Tahoma" w:hAnsi="Tahoma" w:cs="Tahoma"/>
          <w:sz w:val="22"/>
          <w:szCs w:val="22"/>
          <w:lang w:val="el-GR"/>
        </w:rPr>
        <w:t>ών</w:t>
      </w:r>
      <w:r w:rsidRPr="0092431E">
        <w:rPr>
          <w:rFonts w:ascii="Tahoma" w:hAnsi="Tahoma" w:cs="Tahoma"/>
          <w:sz w:val="22"/>
          <w:szCs w:val="22"/>
          <w:lang w:val="el-GR"/>
        </w:rPr>
        <w:t xml:space="preserve"> </w:t>
      </w:r>
      <w:r>
        <w:rPr>
          <w:rFonts w:ascii="Tahoma" w:hAnsi="Tahoma" w:cs="Tahoma"/>
          <w:sz w:val="22"/>
          <w:szCs w:val="22"/>
          <w:lang w:val="el-GR"/>
        </w:rPr>
        <w:t>επιδόσεων</w:t>
      </w:r>
      <w:r w:rsidRPr="0092431E">
        <w:rPr>
          <w:rFonts w:ascii="Tahoma" w:hAnsi="Tahoma" w:cs="Tahoma"/>
          <w:sz w:val="22"/>
          <w:szCs w:val="22"/>
          <w:lang w:val="el-GR"/>
        </w:rPr>
        <w:t xml:space="preserve"> </w:t>
      </w:r>
      <w:r w:rsidR="00175D95" w:rsidRPr="0092431E">
        <w:rPr>
          <w:rFonts w:ascii="Tahoma" w:hAnsi="Tahoma" w:cs="Tahoma"/>
          <w:sz w:val="22"/>
          <w:szCs w:val="22"/>
          <w:lang w:val="el-GR"/>
        </w:rPr>
        <w:t>στην Ελλάδα</w:t>
      </w:r>
    </w:p>
    <w:p w14:paraId="69208FFC" w14:textId="4285A2C3" w:rsidR="00607ABB" w:rsidRPr="0092431E" w:rsidRDefault="001D0B17" w:rsidP="00133A77">
      <w:pPr>
        <w:pStyle w:val="ListParagraph"/>
        <w:numPr>
          <w:ilvl w:val="0"/>
          <w:numId w:val="32"/>
        </w:numPr>
        <w:tabs>
          <w:tab w:val="clear" w:pos="720"/>
        </w:tabs>
        <w:spacing w:after="160" w:line="259" w:lineRule="auto"/>
        <w:ind w:left="360"/>
        <w:rPr>
          <w:rFonts w:ascii="Tahoma" w:hAnsi="Tahoma" w:cs="Tahoma"/>
          <w:sz w:val="22"/>
          <w:szCs w:val="22"/>
          <w:lang w:val="el-GR"/>
        </w:rPr>
      </w:pPr>
      <w:r>
        <w:rPr>
          <w:rFonts w:ascii="Tahoma" w:hAnsi="Tahoma" w:cs="Tahoma"/>
          <w:sz w:val="22"/>
          <w:szCs w:val="22"/>
          <w:lang w:val="el-GR"/>
        </w:rPr>
        <w:t>Διατήρηση του στόχου για τις</w:t>
      </w:r>
      <w:r w:rsidR="00DB199D" w:rsidRPr="0092431E">
        <w:rPr>
          <w:rFonts w:ascii="Tahoma" w:hAnsi="Tahoma" w:cs="Tahoma"/>
          <w:sz w:val="22"/>
          <w:szCs w:val="22"/>
          <w:lang w:val="el-GR"/>
        </w:rPr>
        <w:t xml:space="preserve"> </w:t>
      </w:r>
      <w:r w:rsidR="00607ABB" w:rsidRPr="0092431E">
        <w:rPr>
          <w:rFonts w:ascii="Tahoma" w:hAnsi="Tahoma" w:cs="Tahoma"/>
          <w:sz w:val="22"/>
          <w:szCs w:val="22"/>
          <w:lang w:val="el-GR"/>
        </w:rPr>
        <w:t>Αμοιβές των Μετόχων για το 2021 στα</w:t>
      </w:r>
      <w:r w:rsidR="00DB199D" w:rsidRPr="0092431E">
        <w:rPr>
          <w:rFonts w:ascii="Tahoma" w:hAnsi="Tahoma" w:cs="Tahoma"/>
          <w:sz w:val="22"/>
          <w:szCs w:val="22"/>
          <w:lang w:val="el-GR"/>
        </w:rPr>
        <w:t xml:space="preserve"> €480 εκατ.</w:t>
      </w:r>
      <w:r w:rsidR="00E71E78">
        <w:rPr>
          <w:rFonts w:ascii="Tahoma" w:hAnsi="Tahoma" w:cs="Tahoma"/>
          <w:sz w:val="22"/>
          <w:szCs w:val="22"/>
          <w:lang w:val="el-GR"/>
        </w:rPr>
        <w:t xml:space="preserve">, </w:t>
      </w:r>
      <w:r w:rsidR="00DB199D" w:rsidRPr="0092431E">
        <w:rPr>
          <w:rFonts w:ascii="Tahoma" w:hAnsi="Tahoma" w:cs="Tahoma"/>
          <w:sz w:val="22"/>
          <w:szCs w:val="22"/>
          <w:lang w:val="el-GR"/>
        </w:rPr>
        <w:t>€0,68 ανά μετοχή πληρωτέο μέρισμα τον Ιούλιο</w:t>
      </w:r>
    </w:p>
    <w:p w14:paraId="2140A84A" w14:textId="77777777" w:rsidR="0009172E" w:rsidRPr="0009172E" w:rsidRDefault="0009172E" w:rsidP="0009172E">
      <w:pPr>
        <w:ind w:right="-154"/>
        <w:jc w:val="both"/>
        <w:rPr>
          <w:rFonts w:ascii="Tahoma" w:hAnsi="Tahoma" w:cs="Tahoma"/>
          <w:bCs/>
          <w:color w:val="FF0000"/>
          <w:sz w:val="22"/>
          <w:szCs w:val="22"/>
          <w:lang w:val="el-GR"/>
        </w:rPr>
      </w:pPr>
    </w:p>
    <w:tbl>
      <w:tblPr>
        <w:tblW w:w="11075" w:type="dxa"/>
        <w:jc w:val="center"/>
        <w:tblLayout w:type="fixed"/>
        <w:tblLook w:val="04A0" w:firstRow="1" w:lastRow="0" w:firstColumn="1" w:lastColumn="0" w:noHBand="0" w:noVBand="1"/>
      </w:tblPr>
      <w:tblGrid>
        <w:gridCol w:w="5328"/>
        <w:gridCol w:w="1899"/>
        <w:gridCol w:w="2111"/>
        <w:gridCol w:w="1737"/>
      </w:tblGrid>
      <w:tr w:rsidR="0009172E" w:rsidRPr="00943519" w14:paraId="15D30D00" w14:textId="77777777" w:rsidTr="006C4188">
        <w:trPr>
          <w:trHeight w:val="589"/>
          <w:jc w:val="center"/>
        </w:trPr>
        <w:tc>
          <w:tcPr>
            <w:tcW w:w="5328" w:type="dxa"/>
            <w:tcBorders>
              <w:bottom w:val="single" w:sz="12" w:space="0" w:color="4F81BD" w:themeColor="accent1"/>
            </w:tcBorders>
            <w:shd w:val="clear" w:color="auto" w:fill="auto"/>
            <w:vAlign w:val="bottom"/>
            <w:hideMark/>
          </w:tcPr>
          <w:p w14:paraId="4884EE62" w14:textId="77777777" w:rsidR="0009172E" w:rsidRPr="00943519" w:rsidRDefault="0009172E" w:rsidP="006955A8">
            <w:pPr>
              <w:ind w:left="-108" w:right="-250"/>
              <w:rPr>
                <w:rFonts w:ascii="Tahoma" w:hAnsi="Tahoma"/>
                <w:b/>
                <w:sz w:val="18"/>
                <w:szCs w:val="18"/>
                <w:lang w:val="el-GR"/>
              </w:rPr>
            </w:pPr>
            <w:r w:rsidRPr="00943519">
              <w:rPr>
                <w:rFonts w:ascii="Tahoma" w:hAnsi="Tahoma"/>
                <w:b/>
                <w:sz w:val="18"/>
                <w:szCs w:val="18"/>
                <w:lang w:val="el-GR"/>
              </w:rPr>
              <w:t>(Εκατ. €)</w:t>
            </w:r>
          </w:p>
        </w:tc>
        <w:tc>
          <w:tcPr>
            <w:tcW w:w="1899" w:type="dxa"/>
            <w:tcBorders>
              <w:bottom w:val="single" w:sz="12" w:space="0" w:color="4F81BD" w:themeColor="accent1"/>
            </w:tcBorders>
            <w:shd w:val="clear" w:color="auto" w:fill="auto"/>
            <w:noWrap/>
            <w:tcMar>
              <w:left w:w="28" w:type="dxa"/>
              <w:right w:w="28" w:type="dxa"/>
            </w:tcMar>
            <w:hideMark/>
          </w:tcPr>
          <w:p w14:paraId="2EB9F4BA" w14:textId="77777777" w:rsidR="0009172E" w:rsidRPr="006C4188" w:rsidRDefault="0009172E" w:rsidP="006955A8">
            <w:pPr>
              <w:jc w:val="right"/>
              <w:rPr>
                <w:rFonts w:ascii="Tahoma" w:hAnsi="Tahoma"/>
                <w:b/>
                <w:sz w:val="22"/>
                <w:szCs w:val="22"/>
                <w:lang w:val="el-GR"/>
              </w:rPr>
            </w:pPr>
            <w:r w:rsidRPr="006C4188">
              <w:rPr>
                <w:rFonts w:ascii="Tahoma" w:hAnsi="Tahoma"/>
                <w:b/>
                <w:sz w:val="22"/>
                <w:szCs w:val="22"/>
                <w:lang w:val="el-GR"/>
              </w:rPr>
              <w:t>Α’τρίμηνο</w:t>
            </w:r>
          </w:p>
          <w:p w14:paraId="2EEE5638" w14:textId="77777777" w:rsidR="0009172E" w:rsidRPr="006C4188" w:rsidRDefault="0009172E" w:rsidP="006955A8">
            <w:pPr>
              <w:jc w:val="right"/>
              <w:rPr>
                <w:rFonts w:ascii="Tahoma" w:hAnsi="Tahoma"/>
                <w:b/>
                <w:sz w:val="22"/>
                <w:szCs w:val="22"/>
                <w:lang w:val="el-GR"/>
              </w:rPr>
            </w:pPr>
            <w:r w:rsidRPr="006C4188">
              <w:rPr>
                <w:rFonts w:ascii="Tahoma" w:hAnsi="Tahoma"/>
                <w:b/>
                <w:sz w:val="22"/>
                <w:szCs w:val="22"/>
                <w:lang w:val="el-GR"/>
              </w:rPr>
              <w:t>2021</w:t>
            </w:r>
          </w:p>
        </w:tc>
        <w:tc>
          <w:tcPr>
            <w:tcW w:w="2111" w:type="dxa"/>
            <w:tcBorders>
              <w:bottom w:val="single" w:sz="12" w:space="0" w:color="4F81BD" w:themeColor="accent1"/>
            </w:tcBorders>
          </w:tcPr>
          <w:p w14:paraId="086E633C" w14:textId="77777777" w:rsidR="0009172E" w:rsidRPr="006C4188" w:rsidRDefault="0009172E" w:rsidP="006955A8">
            <w:pPr>
              <w:jc w:val="right"/>
              <w:rPr>
                <w:rFonts w:ascii="Tahoma" w:hAnsi="Tahoma"/>
                <w:b/>
                <w:sz w:val="22"/>
                <w:szCs w:val="22"/>
                <w:lang w:val="el-GR"/>
              </w:rPr>
            </w:pPr>
            <w:r w:rsidRPr="006C4188">
              <w:rPr>
                <w:rFonts w:ascii="Tahoma" w:hAnsi="Tahoma"/>
                <w:b/>
                <w:sz w:val="22"/>
                <w:szCs w:val="22"/>
                <w:lang w:val="el-GR"/>
              </w:rPr>
              <w:t>Α’τρίμηνο</w:t>
            </w:r>
          </w:p>
          <w:p w14:paraId="0DE1B3D1" w14:textId="77777777" w:rsidR="0009172E" w:rsidRPr="006C4188" w:rsidRDefault="0009172E" w:rsidP="006955A8">
            <w:pPr>
              <w:jc w:val="right"/>
              <w:rPr>
                <w:rFonts w:ascii="Tahoma" w:hAnsi="Tahoma"/>
                <w:b/>
                <w:sz w:val="22"/>
                <w:szCs w:val="22"/>
                <w:lang w:val="el-GR"/>
              </w:rPr>
            </w:pPr>
            <w:r w:rsidRPr="006C4188">
              <w:rPr>
                <w:rFonts w:ascii="Tahoma" w:hAnsi="Tahoma"/>
                <w:b/>
                <w:sz w:val="22"/>
                <w:szCs w:val="22"/>
                <w:lang w:val="el-GR"/>
              </w:rPr>
              <w:t>2020</w:t>
            </w:r>
          </w:p>
        </w:tc>
        <w:tc>
          <w:tcPr>
            <w:tcW w:w="1737" w:type="dxa"/>
            <w:tcBorders>
              <w:bottom w:val="single" w:sz="12" w:space="0" w:color="4F81BD" w:themeColor="accent1"/>
            </w:tcBorders>
          </w:tcPr>
          <w:p w14:paraId="26BC0330" w14:textId="77777777" w:rsidR="0009172E" w:rsidRPr="006C4188" w:rsidRDefault="0009172E" w:rsidP="006955A8">
            <w:pPr>
              <w:jc w:val="right"/>
              <w:rPr>
                <w:rFonts w:ascii="Tahoma" w:hAnsi="Tahoma"/>
                <w:b/>
                <w:sz w:val="22"/>
                <w:szCs w:val="22"/>
                <w:lang w:val="el-GR"/>
              </w:rPr>
            </w:pPr>
            <w:r w:rsidRPr="006C4188">
              <w:rPr>
                <w:rFonts w:ascii="Tahoma" w:hAnsi="Tahoma" w:cs="Tahoma"/>
                <w:b/>
                <w:bCs/>
                <w:iCs/>
                <w:color w:val="000000"/>
                <w:sz w:val="22"/>
                <w:szCs w:val="22"/>
                <w:lang w:val="el-GR"/>
              </w:rPr>
              <w:t>+/- %</w:t>
            </w:r>
          </w:p>
        </w:tc>
      </w:tr>
      <w:tr w:rsidR="00E85B3D" w:rsidRPr="00943519" w14:paraId="20CE9B4F" w14:textId="77777777" w:rsidTr="006C4188">
        <w:trPr>
          <w:trHeight w:val="255"/>
          <w:jc w:val="center"/>
        </w:trPr>
        <w:tc>
          <w:tcPr>
            <w:tcW w:w="5328" w:type="dxa"/>
            <w:tcBorders>
              <w:top w:val="single" w:sz="12" w:space="0" w:color="4F81BD" w:themeColor="accent1"/>
            </w:tcBorders>
            <w:shd w:val="clear" w:color="auto" w:fill="F2F2F2"/>
            <w:noWrap/>
            <w:vAlign w:val="bottom"/>
            <w:hideMark/>
          </w:tcPr>
          <w:p w14:paraId="5CA67431" w14:textId="77777777" w:rsidR="00E85B3D" w:rsidRPr="00943519" w:rsidRDefault="00E85B3D" w:rsidP="004D5AF2">
            <w:pPr>
              <w:tabs>
                <w:tab w:val="left" w:pos="2835"/>
              </w:tabs>
              <w:ind w:left="-108" w:right="-250"/>
              <w:rPr>
                <w:rFonts w:ascii="Tahoma" w:hAnsi="Tahoma"/>
                <w:sz w:val="18"/>
                <w:szCs w:val="18"/>
                <w:lang w:val="el-GR"/>
              </w:rPr>
            </w:pPr>
            <w:r w:rsidRPr="006B007F">
              <w:rPr>
                <w:rFonts w:ascii="Tahoma" w:hAnsi="Tahoma" w:cs="Tahoma"/>
                <w:sz w:val="22"/>
                <w:szCs w:val="22"/>
                <w:lang w:val="el-GR"/>
              </w:rPr>
              <w:t>Κύκλος Εργασιών</w:t>
            </w:r>
          </w:p>
        </w:tc>
        <w:tc>
          <w:tcPr>
            <w:tcW w:w="1899" w:type="dxa"/>
            <w:tcBorders>
              <w:top w:val="single" w:sz="12" w:space="0" w:color="4F81BD" w:themeColor="accent1"/>
            </w:tcBorders>
            <w:shd w:val="clear" w:color="auto" w:fill="F2F2F2" w:themeFill="background1" w:themeFillShade="F2"/>
            <w:noWrap/>
            <w:vAlign w:val="bottom"/>
          </w:tcPr>
          <w:p w14:paraId="78C468AB" w14:textId="77777777" w:rsidR="00E85B3D" w:rsidRPr="00943519" w:rsidRDefault="00E85B3D" w:rsidP="004D5AF2">
            <w:pPr>
              <w:jc w:val="right"/>
              <w:rPr>
                <w:rFonts w:ascii="Tahoma" w:eastAsia="Arial Unicode MS" w:hAnsi="Tahoma" w:cs="Tahoma"/>
                <w:i/>
                <w:iCs/>
                <w:color w:val="FF0000"/>
                <w:sz w:val="18"/>
                <w:szCs w:val="18"/>
                <w:highlight w:val="red"/>
                <w:lang w:val="el-GR" w:eastAsia="el-GR"/>
              </w:rPr>
            </w:pPr>
            <w:r w:rsidRPr="00555AE8">
              <w:rPr>
                <w:rFonts w:ascii="Tahoma" w:hAnsi="Tahoma" w:cs="Tahoma"/>
                <w:sz w:val="22"/>
                <w:szCs w:val="22"/>
              </w:rPr>
              <w:t>787</w:t>
            </w:r>
            <w:r>
              <w:rPr>
                <w:rFonts w:ascii="Tahoma" w:hAnsi="Tahoma" w:cs="Tahoma"/>
                <w:sz w:val="22"/>
                <w:szCs w:val="22"/>
              </w:rPr>
              <w:t>,</w:t>
            </w:r>
            <w:r w:rsidRPr="00555AE8">
              <w:rPr>
                <w:rFonts w:ascii="Tahoma" w:hAnsi="Tahoma" w:cs="Tahoma"/>
                <w:sz w:val="22"/>
                <w:szCs w:val="22"/>
              </w:rPr>
              <w:t xml:space="preserve">9 </w:t>
            </w:r>
          </w:p>
        </w:tc>
        <w:tc>
          <w:tcPr>
            <w:tcW w:w="2111" w:type="dxa"/>
            <w:tcBorders>
              <w:top w:val="single" w:sz="12" w:space="0" w:color="4F81BD" w:themeColor="accent1"/>
            </w:tcBorders>
            <w:shd w:val="clear" w:color="auto" w:fill="F2F2F2" w:themeFill="background1" w:themeFillShade="F2"/>
            <w:vAlign w:val="bottom"/>
          </w:tcPr>
          <w:p w14:paraId="21F06567" w14:textId="77777777" w:rsidR="00E85B3D" w:rsidRPr="00943519" w:rsidRDefault="00E85B3D" w:rsidP="004D5AF2">
            <w:pPr>
              <w:jc w:val="right"/>
              <w:rPr>
                <w:rFonts w:ascii="Tahoma" w:hAnsi="Tahoma" w:cs="Tahoma"/>
                <w:bCs/>
                <w:color w:val="FF0000"/>
                <w:sz w:val="18"/>
                <w:szCs w:val="18"/>
                <w:lang w:val="el-GR"/>
              </w:rPr>
            </w:pPr>
            <w:r w:rsidRPr="00555AE8">
              <w:rPr>
                <w:rFonts w:ascii="Tahoma" w:hAnsi="Tahoma" w:cs="Tahoma"/>
                <w:sz w:val="22"/>
                <w:szCs w:val="22"/>
              </w:rPr>
              <w:t>797</w:t>
            </w:r>
            <w:r>
              <w:rPr>
                <w:rFonts w:ascii="Tahoma" w:hAnsi="Tahoma" w:cs="Tahoma"/>
                <w:sz w:val="22"/>
                <w:szCs w:val="22"/>
              </w:rPr>
              <w:t>,</w:t>
            </w:r>
            <w:r w:rsidRPr="00555AE8">
              <w:rPr>
                <w:rFonts w:ascii="Tahoma" w:hAnsi="Tahoma" w:cs="Tahoma"/>
                <w:sz w:val="22"/>
                <w:szCs w:val="22"/>
              </w:rPr>
              <w:t xml:space="preserve">3 </w:t>
            </w:r>
          </w:p>
        </w:tc>
        <w:tc>
          <w:tcPr>
            <w:tcW w:w="1737" w:type="dxa"/>
            <w:tcBorders>
              <w:top w:val="single" w:sz="12" w:space="0" w:color="4F81BD" w:themeColor="accent1"/>
            </w:tcBorders>
            <w:shd w:val="clear" w:color="auto" w:fill="F2F2F2" w:themeFill="background1" w:themeFillShade="F2"/>
            <w:vAlign w:val="bottom"/>
          </w:tcPr>
          <w:p w14:paraId="1E6EEEDF" w14:textId="77777777" w:rsidR="00E85B3D" w:rsidRPr="00943519" w:rsidRDefault="00E85B3D" w:rsidP="004D5AF2">
            <w:pPr>
              <w:jc w:val="right"/>
              <w:rPr>
                <w:rFonts w:ascii="Tahoma" w:hAnsi="Tahoma" w:cs="Tahoma"/>
                <w:bCs/>
                <w:color w:val="FF0000"/>
                <w:sz w:val="18"/>
                <w:szCs w:val="18"/>
                <w:lang w:val="el-GR"/>
              </w:rPr>
            </w:pPr>
            <w:r w:rsidRPr="00555AE8">
              <w:rPr>
                <w:rFonts w:ascii="Tahoma" w:hAnsi="Tahoma" w:cs="Tahoma"/>
                <w:sz w:val="22"/>
                <w:szCs w:val="22"/>
              </w:rPr>
              <w:t>-1</w:t>
            </w:r>
            <w:r>
              <w:rPr>
                <w:rFonts w:ascii="Tahoma" w:hAnsi="Tahoma" w:cs="Tahoma"/>
                <w:sz w:val="22"/>
                <w:szCs w:val="22"/>
              </w:rPr>
              <w:t>,</w:t>
            </w:r>
            <w:r w:rsidRPr="00555AE8">
              <w:rPr>
                <w:rFonts w:ascii="Tahoma" w:hAnsi="Tahoma" w:cs="Tahoma"/>
                <w:sz w:val="22"/>
                <w:szCs w:val="22"/>
              </w:rPr>
              <w:t>2%</w:t>
            </w:r>
          </w:p>
        </w:tc>
      </w:tr>
      <w:tr w:rsidR="00E85B3D" w:rsidRPr="00E85B3D" w14:paraId="57F70136" w14:textId="77777777" w:rsidTr="006C4188">
        <w:trPr>
          <w:trHeight w:val="244"/>
          <w:jc w:val="center"/>
        </w:trPr>
        <w:tc>
          <w:tcPr>
            <w:tcW w:w="5328" w:type="dxa"/>
            <w:shd w:val="clear" w:color="auto" w:fill="F2F2F2"/>
            <w:noWrap/>
            <w:vAlign w:val="bottom"/>
          </w:tcPr>
          <w:p w14:paraId="3128E551" w14:textId="77777777" w:rsidR="00E85B3D" w:rsidRPr="00084101" w:rsidRDefault="00E85B3D" w:rsidP="004D5AF2">
            <w:pPr>
              <w:tabs>
                <w:tab w:val="left" w:pos="2835"/>
              </w:tabs>
              <w:ind w:left="-108" w:right="-250"/>
              <w:rPr>
                <w:rFonts w:ascii="Tahoma" w:hAnsi="Tahoma"/>
                <w:i/>
                <w:sz w:val="18"/>
                <w:szCs w:val="18"/>
                <w:lang w:val="el-GR"/>
              </w:rPr>
            </w:pPr>
            <w:r w:rsidRPr="006B007F">
              <w:rPr>
                <w:rFonts w:ascii="Tahoma" w:hAnsi="Tahoma" w:cs="Tahoma"/>
                <w:sz w:val="22"/>
                <w:szCs w:val="22"/>
                <w:lang w:val="el-GR"/>
              </w:rPr>
              <w:t xml:space="preserve">Προσαρμοσμένο </w:t>
            </w:r>
            <w:r w:rsidRPr="006B007F">
              <w:rPr>
                <w:rFonts w:ascii="Tahoma" w:hAnsi="Tahoma" w:cs="Tahoma"/>
                <w:sz w:val="22"/>
                <w:szCs w:val="22"/>
              </w:rPr>
              <w:t>EBITDA</w:t>
            </w:r>
            <w:r w:rsidRPr="006B007F">
              <w:rPr>
                <w:rFonts w:ascii="Tahoma" w:hAnsi="Tahoma" w:cs="Tahoma"/>
                <w:sz w:val="22"/>
                <w:szCs w:val="22"/>
                <w:lang w:val="el-GR"/>
              </w:rPr>
              <w:t xml:space="preserve"> μετά από μισθώσεις (</w:t>
            </w:r>
            <w:r w:rsidRPr="006B007F">
              <w:rPr>
                <w:rFonts w:ascii="Tahoma" w:hAnsi="Tahoma" w:cs="Tahoma"/>
                <w:sz w:val="22"/>
                <w:szCs w:val="22"/>
              </w:rPr>
              <w:t>AL</w:t>
            </w:r>
            <w:r w:rsidRPr="006B007F">
              <w:rPr>
                <w:rFonts w:ascii="Tahoma" w:hAnsi="Tahoma" w:cs="Tahoma"/>
                <w:sz w:val="22"/>
                <w:szCs w:val="22"/>
                <w:lang w:val="el-GR"/>
              </w:rPr>
              <w:t xml:space="preserve">) </w:t>
            </w:r>
          </w:p>
        </w:tc>
        <w:tc>
          <w:tcPr>
            <w:tcW w:w="1899" w:type="dxa"/>
            <w:shd w:val="clear" w:color="auto" w:fill="F2F2F2" w:themeFill="background1" w:themeFillShade="F2"/>
            <w:noWrap/>
            <w:vAlign w:val="bottom"/>
          </w:tcPr>
          <w:p w14:paraId="08F21013" w14:textId="77777777" w:rsidR="00E85B3D" w:rsidRPr="00943519" w:rsidRDefault="00E85B3D" w:rsidP="004D5AF2">
            <w:pPr>
              <w:jc w:val="right"/>
              <w:rPr>
                <w:rFonts w:ascii="Tahoma" w:hAnsi="Tahoma" w:cs="Tahoma"/>
                <w:bCs/>
                <w:i/>
                <w:sz w:val="18"/>
                <w:szCs w:val="18"/>
                <w:lang w:val="el-GR"/>
              </w:rPr>
            </w:pPr>
            <w:r w:rsidRPr="00555AE8">
              <w:rPr>
                <w:rFonts w:ascii="Tahoma" w:hAnsi="Tahoma" w:cs="Tahoma"/>
                <w:sz w:val="22"/>
                <w:szCs w:val="22"/>
              </w:rPr>
              <w:t>301</w:t>
            </w:r>
            <w:r>
              <w:rPr>
                <w:rFonts w:ascii="Tahoma" w:hAnsi="Tahoma" w:cs="Tahoma"/>
                <w:sz w:val="22"/>
                <w:szCs w:val="22"/>
              </w:rPr>
              <w:t>,</w:t>
            </w:r>
            <w:r w:rsidRPr="00555AE8">
              <w:rPr>
                <w:rFonts w:ascii="Tahoma" w:hAnsi="Tahoma" w:cs="Tahoma"/>
                <w:sz w:val="22"/>
                <w:szCs w:val="22"/>
              </w:rPr>
              <w:t xml:space="preserve">2 </w:t>
            </w:r>
          </w:p>
        </w:tc>
        <w:tc>
          <w:tcPr>
            <w:tcW w:w="2111" w:type="dxa"/>
            <w:shd w:val="clear" w:color="auto" w:fill="F2F2F2" w:themeFill="background1" w:themeFillShade="F2"/>
            <w:vAlign w:val="bottom"/>
          </w:tcPr>
          <w:p w14:paraId="495F4C7E" w14:textId="77777777" w:rsidR="00E85B3D" w:rsidRPr="00943519" w:rsidRDefault="00E85B3D" w:rsidP="004D5AF2">
            <w:pPr>
              <w:jc w:val="right"/>
              <w:rPr>
                <w:rFonts w:ascii="Tahoma" w:hAnsi="Tahoma" w:cs="Tahoma"/>
                <w:bCs/>
                <w:i/>
                <w:sz w:val="18"/>
                <w:szCs w:val="18"/>
                <w:lang w:val="el-GR"/>
              </w:rPr>
            </w:pPr>
            <w:r w:rsidRPr="00555AE8">
              <w:rPr>
                <w:rFonts w:ascii="Tahoma" w:hAnsi="Tahoma" w:cs="Tahoma"/>
                <w:sz w:val="22"/>
                <w:szCs w:val="22"/>
              </w:rPr>
              <w:t>296</w:t>
            </w:r>
            <w:r>
              <w:rPr>
                <w:rFonts w:ascii="Tahoma" w:hAnsi="Tahoma" w:cs="Tahoma"/>
                <w:sz w:val="22"/>
                <w:szCs w:val="22"/>
              </w:rPr>
              <w:t>,</w:t>
            </w:r>
            <w:r w:rsidRPr="00555AE8">
              <w:rPr>
                <w:rFonts w:ascii="Tahoma" w:hAnsi="Tahoma" w:cs="Tahoma"/>
                <w:sz w:val="22"/>
                <w:szCs w:val="22"/>
              </w:rPr>
              <w:t xml:space="preserve">5 </w:t>
            </w:r>
          </w:p>
        </w:tc>
        <w:tc>
          <w:tcPr>
            <w:tcW w:w="1737" w:type="dxa"/>
            <w:shd w:val="clear" w:color="auto" w:fill="F2F2F2" w:themeFill="background1" w:themeFillShade="F2"/>
            <w:vAlign w:val="bottom"/>
          </w:tcPr>
          <w:p w14:paraId="68066253" w14:textId="77777777" w:rsidR="00E85B3D" w:rsidRPr="00943519" w:rsidRDefault="00E85B3D" w:rsidP="004D5AF2">
            <w:pPr>
              <w:jc w:val="right"/>
              <w:rPr>
                <w:rFonts w:ascii="Tahoma" w:hAnsi="Tahoma" w:cs="Tahoma"/>
                <w:bCs/>
                <w:i/>
                <w:sz w:val="18"/>
                <w:szCs w:val="18"/>
                <w:lang w:val="el-GR"/>
              </w:rPr>
            </w:pPr>
            <w:r w:rsidRPr="00555AE8">
              <w:rPr>
                <w:rFonts w:ascii="Tahoma" w:hAnsi="Tahoma" w:cs="Tahoma"/>
                <w:sz w:val="22"/>
                <w:szCs w:val="22"/>
              </w:rPr>
              <w:t>+1</w:t>
            </w:r>
            <w:r>
              <w:rPr>
                <w:rFonts w:ascii="Tahoma" w:hAnsi="Tahoma" w:cs="Tahoma"/>
                <w:sz w:val="22"/>
                <w:szCs w:val="22"/>
              </w:rPr>
              <w:t>,</w:t>
            </w:r>
            <w:r w:rsidRPr="00555AE8">
              <w:rPr>
                <w:rFonts w:ascii="Tahoma" w:hAnsi="Tahoma" w:cs="Tahoma"/>
                <w:sz w:val="22"/>
                <w:szCs w:val="22"/>
              </w:rPr>
              <w:t>6%</w:t>
            </w:r>
          </w:p>
        </w:tc>
      </w:tr>
      <w:tr w:rsidR="00E85B3D" w:rsidRPr="00943519" w14:paraId="5CC97CAA" w14:textId="77777777" w:rsidTr="006C4188">
        <w:trPr>
          <w:trHeight w:val="203"/>
          <w:jc w:val="center"/>
        </w:trPr>
        <w:tc>
          <w:tcPr>
            <w:tcW w:w="5328" w:type="dxa"/>
            <w:tcBorders>
              <w:bottom w:val="single" w:sz="12" w:space="0" w:color="4F81BD" w:themeColor="accent1"/>
            </w:tcBorders>
            <w:shd w:val="clear" w:color="auto" w:fill="F2F2F2"/>
            <w:noWrap/>
            <w:vAlign w:val="bottom"/>
            <w:hideMark/>
          </w:tcPr>
          <w:p w14:paraId="39F66682" w14:textId="77777777" w:rsidR="00E85B3D" w:rsidRPr="00943519" w:rsidRDefault="00E85B3D" w:rsidP="004D5AF2">
            <w:pPr>
              <w:tabs>
                <w:tab w:val="left" w:pos="2835"/>
              </w:tabs>
              <w:ind w:left="-108" w:right="-250"/>
              <w:rPr>
                <w:rFonts w:ascii="Tahoma" w:hAnsi="Tahoma"/>
                <w:i/>
                <w:sz w:val="18"/>
                <w:szCs w:val="18"/>
                <w:lang w:val="el-GR"/>
              </w:rPr>
            </w:pPr>
            <w:r w:rsidRPr="006B007F">
              <w:rPr>
                <w:rFonts w:ascii="Tahoma" w:hAnsi="Tahoma" w:cs="Tahoma"/>
                <w:sz w:val="22"/>
                <w:szCs w:val="22"/>
                <w:lang w:val="el-GR"/>
              </w:rPr>
              <w:t xml:space="preserve">Περιθώριο (%) </w:t>
            </w:r>
          </w:p>
        </w:tc>
        <w:tc>
          <w:tcPr>
            <w:tcW w:w="1899" w:type="dxa"/>
            <w:tcBorders>
              <w:bottom w:val="single" w:sz="12" w:space="0" w:color="4F81BD" w:themeColor="accent1"/>
            </w:tcBorders>
            <w:shd w:val="clear" w:color="auto" w:fill="F2F2F2" w:themeFill="background1" w:themeFillShade="F2"/>
            <w:noWrap/>
            <w:vAlign w:val="bottom"/>
          </w:tcPr>
          <w:p w14:paraId="3CC766AA" w14:textId="77777777" w:rsidR="00E85B3D" w:rsidRPr="00943519" w:rsidRDefault="00E85B3D" w:rsidP="004D5AF2">
            <w:pPr>
              <w:jc w:val="right"/>
              <w:rPr>
                <w:rFonts w:ascii="Tahoma" w:eastAsia="Arial Unicode MS" w:hAnsi="Tahoma" w:cs="Tahoma"/>
                <w:i/>
                <w:iCs/>
                <w:color w:val="FF0000"/>
                <w:sz w:val="18"/>
                <w:szCs w:val="18"/>
                <w:highlight w:val="red"/>
                <w:lang w:val="el-GR" w:eastAsia="el-GR"/>
              </w:rPr>
            </w:pPr>
            <w:r w:rsidRPr="00555AE8">
              <w:rPr>
                <w:rFonts w:ascii="Tahoma" w:hAnsi="Tahoma" w:cs="Tahoma"/>
                <w:i/>
                <w:sz w:val="22"/>
                <w:szCs w:val="22"/>
              </w:rPr>
              <w:t>38</w:t>
            </w:r>
            <w:r>
              <w:rPr>
                <w:rFonts w:ascii="Tahoma" w:hAnsi="Tahoma" w:cs="Tahoma"/>
                <w:i/>
                <w:sz w:val="22"/>
                <w:szCs w:val="22"/>
              </w:rPr>
              <w:t>,</w:t>
            </w:r>
            <w:r w:rsidRPr="00555AE8">
              <w:rPr>
                <w:rFonts w:ascii="Tahoma" w:hAnsi="Tahoma" w:cs="Tahoma"/>
                <w:i/>
                <w:sz w:val="22"/>
                <w:szCs w:val="22"/>
              </w:rPr>
              <w:t>2%</w:t>
            </w:r>
          </w:p>
        </w:tc>
        <w:tc>
          <w:tcPr>
            <w:tcW w:w="2111" w:type="dxa"/>
            <w:tcBorders>
              <w:bottom w:val="single" w:sz="12" w:space="0" w:color="4F81BD" w:themeColor="accent1"/>
            </w:tcBorders>
            <w:shd w:val="clear" w:color="auto" w:fill="F2F2F2" w:themeFill="background1" w:themeFillShade="F2"/>
            <w:vAlign w:val="bottom"/>
          </w:tcPr>
          <w:p w14:paraId="48BA4EA4" w14:textId="77777777" w:rsidR="00E85B3D" w:rsidRPr="00943519" w:rsidRDefault="00E85B3D" w:rsidP="004D5AF2">
            <w:pPr>
              <w:jc w:val="right"/>
              <w:rPr>
                <w:rFonts w:ascii="Tahoma" w:hAnsi="Tahoma" w:cs="Tahoma"/>
                <w:bCs/>
                <w:i/>
                <w:color w:val="FF0000"/>
                <w:sz w:val="18"/>
                <w:szCs w:val="18"/>
                <w:lang w:val="el-GR"/>
              </w:rPr>
            </w:pPr>
            <w:r w:rsidRPr="00555AE8">
              <w:rPr>
                <w:rFonts w:ascii="Tahoma" w:hAnsi="Tahoma" w:cs="Tahoma"/>
                <w:i/>
                <w:sz w:val="22"/>
                <w:szCs w:val="22"/>
              </w:rPr>
              <w:t>37</w:t>
            </w:r>
            <w:r>
              <w:rPr>
                <w:rFonts w:ascii="Tahoma" w:hAnsi="Tahoma" w:cs="Tahoma"/>
                <w:i/>
                <w:sz w:val="22"/>
                <w:szCs w:val="22"/>
              </w:rPr>
              <w:t>,</w:t>
            </w:r>
            <w:r w:rsidRPr="00555AE8">
              <w:rPr>
                <w:rFonts w:ascii="Tahoma" w:hAnsi="Tahoma" w:cs="Tahoma"/>
                <w:i/>
                <w:sz w:val="22"/>
                <w:szCs w:val="22"/>
              </w:rPr>
              <w:t>2%</w:t>
            </w:r>
          </w:p>
        </w:tc>
        <w:tc>
          <w:tcPr>
            <w:tcW w:w="1737" w:type="dxa"/>
            <w:tcBorders>
              <w:bottom w:val="single" w:sz="12" w:space="0" w:color="4F81BD" w:themeColor="accent1"/>
            </w:tcBorders>
            <w:shd w:val="clear" w:color="auto" w:fill="F2F2F2" w:themeFill="background1" w:themeFillShade="F2"/>
            <w:vAlign w:val="bottom"/>
          </w:tcPr>
          <w:p w14:paraId="2E67BCFA" w14:textId="77777777" w:rsidR="00E85B3D" w:rsidRPr="00943519" w:rsidRDefault="00E85B3D" w:rsidP="004D5AF2">
            <w:pPr>
              <w:jc w:val="right"/>
              <w:rPr>
                <w:rFonts w:ascii="Tahoma" w:hAnsi="Tahoma" w:cs="Tahoma"/>
                <w:bCs/>
                <w:i/>
                <w:color w:val="FF0000"/>
                <w:sz w:val="18"/>
                <w:szCs w:val="18"/>
                <w:lang w:val="el-GR"/>
              </w:rPr>
            </w:pPr>
            <w:r w:rsidRPr="00555AE8">
              <w:rPr>
                <w:rFonts w:ascii="Tahoma" w:hAnsi="Tahoma" w:cs="Tahoma"/>
                <w:i/>
                <w:sz w:val="22"/>
                <w:szCs w:val="22"/>
              </w:rPr>
              <w:t>+1</w:t>
            </w:r>
            <w:r>
              <w:rPr>
                <w:rFonts w:ascii="Tahoma" w:hAnsi="Tahoma" w:cs="Tahoma"/>
                <w:i/>
                <w:sz w:val="22"/>
                <w:szCs w:val="22"/>
              </w:rPr>
              <w:t>,0</w:t>
            </w:r>
            <w:r w:rsidR="00924FAA">
              <w:rPr>
                <w:rFonts w:ascii="Tahoma" w:hAnsi="Tahoma" w:cs="Tahoma"/>
                <w:i/>
                <w:sz w:val="22"/>
                <w:szCs w:val="22"/>
                <w:lang w:val="el-GR"/>
              </w:rPr>
              <w:t>μο</w:t>
            </w:r>
            <w:r w:rsidR="00924FAA">
              <w:rPr>
                <w:rFonts w:ascii="Tahoma" w:hAnsi="Tahoma" w:cs="Tahoma"/>
                <w:i/>
                <w:sz w:val="22"/>
                <w:szCs w:val="22"/>
                <w:lang w:val="en-US"/>
              </w:rPr>
              <w:t>v</w:t>
            </w:r>
          </w:p>
        </w:tc>
      </w:tr>
      <w:tr w:rsidR="00E85B3D" w:rsidRPr="00E85B3D" w14:paraId="745A8069" w14:textId="77777777" w:rsidTr="004D5AF2">
        <w:trPr>
          <w:trHeight w:val="316"/>
          <w:jc w:val="center"/>
        </w:trPr>
        <w:tc>
          <w:tcPr>
            <w:tcW w:w="5328" w:type="dxa"/>
            <w:tcBorders>
              <w:top w:val="single" w:sz="12" w:space="0" w:color="4F81BD" w:themeColor="accent1"/>
            </w:tcBorders>
            <w:shd w:val="clear" w:color="auto" w:fill="FFFFFF" w:themeFill="background1"/>
            <w:noWrap/>
            <w:vAlign w:val="bottom"/>
          </w:tcPr>
          <w:p w14:paraId="38C0684A" w14:textId="77777777" w:rsidR="00E85B3D" w:rsidRPr="00943519" w:rsidRDefault="00E85B3D" w:rsidP="004D5AF2">
            <w:pPr>
              <w:tabs>
                <w:tab w:val="left" w:pos="2835"/>
              </w:tabs>
              <w:ind w:left="-108" w:right="-250"/>
              <w:rPr>
                <w:rFonts w:ascii="Tahoma" w:hAnsi="Tahoma"/>
                <w:i/>
                <w:sz w:val="18"/>
                <w:szCs w:val="18"/>
                <w:lang w:val="el-GR"/>
              </w:rPr>
            </w:pPr>
            <w:r w:rsidRPr="006B007F">
              <w:rPr>
                <w:rFonts w:ascii="Tahoma" w:hAnsi="Tahoma" w:cs="Tahoma"/>
                <w:sz w:val="22"/>
                <w:szCs w:val="22"/>
                <w:lang w:val="el-GR"/>
              </w:rPr>
              <w:t>Λειτουργικά Κέρδη προ Χρηματοοικονομικών και επενδυτικών δραστηριοτήτων</w:t>
            </w:r>
          </w:p>
        </w:tc>
        <w:tc>
          <w:tcPr>
            <w:tcW w:w="1899" w:type="dxa"/>
            <w:tcBorders>
              <w:top w:val="single" w:sz="12" w:space="0" w:color="4F81BD" w:themeColor="accent1"/>
            </w:tcBorders>
            <w:shd w:val="clear" w:color="auto" w:fill="FFFFFF" w:themeFill="background1"/>
            <w:noWrap/>
            <w:vAlign w:val="bottom"/>
          </w:tcPr>
          <w:p w14:paraId="486DB340" w14:textId="77777777" w:rsidR="00E85B3D" w:rsidRPr="00943519" w:rsidRDefault="00E85B3D" w:rsidP="004D5AF2">
            <w:pPr>
              <w:jc w:val="right"/>
              <w:rPr>
                <w:rFonts w:ascii="Tahoma" w:hAnsi="Tahoma" w:cs="Tahoma"/>
                <w:bCs/>
                <w:i/>
                <w:sz w:val="18"/>
                <w:szCs w:val="18"/>
                <w:lang w:val="el-GR"/>
              </w:rPr>
            </w:pPr>
            <w:r w:rsidRPr="00974F30">
              <w:rPr>
                <w:rFonts w:ascii="Tahoma" w:hAnsi="Tahoma" w:cs="Tahoma"/>
                <w:sz w:val="22"/>
                <w:szCs w:val="22"/>
                <w:lang w:val="el-GR"/>
              </w:rPr>
              <w:t>158</w:t>
            </w:r>
            <w:r>
              <w:rPr>
                <w:rFonts w:ascii="Tahoma" w:hAnsi="Tahoma" w:cs="Tahoma"/>
                <w:sz w:val="22"/>
                <w:szCs w:val="22"/>
                <w:lang w:val="el-GR"/>
              </w:rPr>
              <w:t>,</w:t>
            </w:r>
            <w:r w:rsidRPr="00974F30">
              <w:rPr>
                <w:rFonts w:ascii="Tahoma" w:hAnsi="Tahoma" w:cs="Tahoma"/>
                <w:sz w:val="22"/>
                <w:szCs w:val="22"/>
              </w:rPr>
              <w:t>8</w:t>
            </w:r>
          </w:p>
        </w:tc>
        <w:tc>
          <w:tcPr>
            <w:tcW w:w="2111" w:type="dxa"/>
            <w:tcBorders>
              <w:top w:val="single" w:sz="12" w:space="0" w:color="4F81BD" w:themeColor="accent1"/>
            </w:tcBorders>
            <w:shd w:val="clear" w:color="auto" w:fill="FFFFFF" w:themeFill="background1"/>
            <w:vAlign w:val="bottom"/>
          </w:tcPr>
          <w:p w14:paraId="33828C52" w14:textId="77777777" w:rsidR="00E85B3D" w:rsidRPr="006955A8" w:rsidRDefault="00E85B3D" w:rsidP="004D5AF2">
            <w:pPr>
              <w:jc w:val="right"/>
              <w:rPr>
                <w:rFonts w:ascii="Tahoma" w:hAnsi="Tahoma" w:cs="Tahoma"/>
                <w:bCs/>
                <w:i/>
                <w:color w:val="000000" w:themeColor="text1"/>
                <w:sz w:val="18"/>
                <w:szCs w:val="18"/>
                <w:lang w:val="el-GR"/>
              </w:rPr>
            </w:pPr>
            <w:r w:rsidRPr="00974F30">
              <w:rPr>
                <w:rFonts w:ascii="Tahoma" w:hAnsi="Tahoma" w:cs="Tahoma"/>
                <w:sz w:val="22"/>
                <w:szCs w:val="22"/>
              </w:rPr>
              <w:t>152</w:t>
            </w:r>
            <w:r>
              <w:rPr>
                <w:rFonts w:ascii="Tahoma" w:hAnsi="Tahoma" w:cs="Tahoma"/>
                <w:sz w:val="22"/>
                <w:szCs w:val="22"/>
              </w:rPr>
              <w:t>,</w:t>
            </w:r>
            <w:r w:rsidRPr="00974F30">
              <w:rPr>
                <w:rFonts w:ascii="Tahoma" w:hAnsi="Tahoma" w:cs="Tahoma"/>
                <w:sz w:val="22"/>
                <w:szCs w:val="22"/>
              </w:rPr>
              <w:t>9</w:t>
            </w:r>
          </w:p>
        </w:tc>
        <w:tc>
          <w:tcPr>
            <w:tcW w:w="1737" w:type="dxa"/>
            <w:tcBorders>
              <w:top w:val="single" w:sz="12" w:space="0" w:color="4F81BD" w:themeColor="accent1"/>
            </w:tcBorders>
            <w:shd w:val="clear" w:color="auto" w:fill="FFFFFF" w:themeFill="background1"/>
            <w:vAlign w:val="bottom"/>
          </w:tcPr>
          <w:p w14:paraId="324DF91C" w14:textId="77777777" w:rsidR="00E85B3D" w:rsidRPr="006955A8" w:rsidRDefault="00E85B3D" w:rsidP="004D5AF2">
            <w:pPr>
              <w:jc w:val="right"/>
              <w:rPr>
                <w:rFonts w:ascii="Tahoma" w:hAnsi="Tahoma" w:cs="Tahoma"/>
                <w:bCs/>
                <w:i/>
                <w:sz w:val="18"/>
                <w:szCs w:val="18"/>
                <w:lang w:val="el-GR"/>
              </w:rPr>
            </w:pPr>
            <w:r w:rsidRPr="00974F30">
              <w:rPr>
                <w:rFonts w:ascii="Tahoma" w:hAnsi="Tahoma"/>
                <w:sz w:val="22"/>
                <w:lang w:val="el-GR"/>
              </w:rPr>
              <w:t>+3</w:t>
            </w:r>
            <w:r>
              <w:rPr>
                <w:rFonts w:ascii="Tahoma" w:hAnsi="Tahoma"/>
                <w:sz w:val="22"/>
                <w:lang w:val="el-GR"/>
              </w:rPr>
              <w:t>,</w:t>
            </w:r>
            <w:r w:rsidRPr="00974F30">
              <w:rPr>
                <w:rFonts w:ascii="Tahoma" w:hAnsi="Tahoma"/>
                <w:sz w:val="22"/>
              </w:rPr>
              <w:t>9</w:t>
            </w:r>
            <w:r w:rsidRPr="00974F30">
              <w:rPr>
                <w:rFonts w:ascii="Tahoma" w:hAnsi="Tahoma"/>
                <w:sz w:val="22"/>
                <w:lang w:val="el-GR"/>
              </w:rPr>
              <w:t>%</w:t>
            </w:r>
          </w:p>
        </w:tc>
      </w:tr>
      <w:tr w:rsidR="00924FAA" w:rsidRPr="00924FAA" w14:paraId="425421F0" w14:textId="77777777" w:rsidTr="00DA55DA">
        <w:trPr>
          <w:trHeight w:val="149"/>
          <w:jc w:val="center"/>
        </w:trPr>
        <w:tc>
          <w:tcPr>
            <w:tcW w:w="5328" w:type="dxa"/>
            <w:shd w:val="clear" w:color="auto" w:fill="FFFFFF" w:themeFill="background1"/>
            <w:noWrap/>
            <w:vAlign w:val="bottom"/>
          </w:tcPr>
          <w:p w14:paraId="4EFD22CC" w14:textId="77777777" w:rsidR="00E85B3D" w:rsidRPr="00943519" w:rsidRDefault="00E85B3D" w:rsidP="004D5AF2">
            <w:pPr>
              <w:tabs>
                <w:tab w:val="left" w:pos="2835"/>
              </w:tabs>
              <w:ind w:left="-108" w:right="-108"/>
              <w:rPr>
                <w:rFonts w:ascii="Tahoma" w:hAnsi="Tahoma"/>
                <w:i/>
                <w:sz w:val="18"/>
                <w:szCs w:val="18"/>
                <w:lang w:val="el-GR"/>
              </w:rPr>
            </w:pPr>
            <w:r w:rsidRPr="006B007F">
              <w:rPr>
                <w:rFonts w:ascii="Tahoma" w:hAnsi="Tahoma" w:cs="Tahoma"/>
                <w:sz w:val="22"/>
                <w:szCs w:val="22"/>
                <w:lang w:val="el-GR"/>
              </w:rPr>
              <w:t>Κέρδη</w:t>
            </w:r>
            <w:r>
              <w:rPr>
                <w:rFonts w:ascii="Tahoma" w:hAnsi="Tahoma" w:cs="Tahoma"/>
                <w:sz w:val="22"/>
                <w:szCs w:val="22"/>
                <w:lang w:val="el-GR"/>
              </w:rPr>
              <w:t xml:space="preserve"> </w:t>
            </w:r>
            <w:r w:rsidRPr="006B007F">
              <w:rPr>
                <w:rFonts w:ascii="Tahoma" w:hAnsi="Tahoma" w:cs="Tahoma"/>
                <w:sz w:val="22"/>
                <w:szCs w:val="22"/>
                <w:lang w:val="el-GR"/>
              </w:rPr>
              <w:t>κατανεμημένα στους μετόχους της εταιρείας</w:t>
            </w:r>
          </w:p>
        </w:tc>
        <w:tc>
          <w:tcPr>
            <w:tcW w:w="1899" w:type="dxa"/>
            <w:shd w:val="clear" w:color="auto" w:fill="FFFFFF" w:themeFill="background1"/>
            <w:noWrap/>
            <w:vAlign w:val="bottom"/>
          </w:tcPr>
          <w:p w14:paraId="602CC041" w14:textId="77777777" w:rsidR="00E85B3D" w:rsidRPr="00924FAA" w:rsidRDefault="00E85B3D" w:rsidP="004D5AF2">
            <w:pPr>
              <w:jc w:val="right"/>
              <w:rPr>
                <w:rFonts w:ascii="Tahoma" w:hAnsi="Tahoma" w:cs="Tahoma"/>
                <w:bCs/>
                <w:i/>
                <w:sz w:val="18"/>
                <w:szCs w:val="18"/>
                <w:lang w:val="el-GR"/>
              </w:rPr>
            </w:pPr>
            <w:r w:rsidRPr="00924FAA">
              <w:rPr>
                <w:rFonts w:ascii="Tahoma" w:hAnsi="Tahoma" w:cs="Tahoma"/>
                <w:sz w:val="22"/>
                <w:szCs w:val="22"/>
                <w:lang w:val="el-GR"/>
              </w:rPr>
              <w:t>1</w:t>
            </w:r>
            <w:r w:rsidR="00924FAA" w:rsidRPr="00924FAA">
              <w:rPr>
                <w:rFonts w:ascii="Tahoma" w:hAnsi="Tahoma" w:cs="Tahoma"/>
                <w:sz w:val="22"/>
                <w:szCs w:val="22"/>
                <w:lang w:val="en-US"/>
              </w:rPr>
              <w:t>01</w:t>
            </w:r>
            <w:r w:rsidR="00924FAA" w:rsidRPr="00924FAA">
              <w:rPr>
                <w:rFonts w:ascii="Tahoma" w:hAnsi="Tahoma" w:cs="Tahoma"/>
                <w:sz w:val="22"/>
                <w:szCs w:val="22"/>
                <w:lang w:val="el-GR"/>
              </w:rPr>
              <w:t>,4</w:t>
            </w:r>
          </w:p>
        </w:tc>
        <w:tc>
          <w:tcPr>
            <w:tcW w:w="2111" w:type="dxa"/>
            <w:shd w:val="clear" w:color="auto" w:fill="FFFFFF" w:themeFill="background1"/>
            <w:vAlign w:val="bottom"/>
          </w:tcPr>
          <w:p w14:paraId="2FD856C7" w14:textId="77777777" w:rsidR="00E85B3D" w:rsidRPr="00924FAA" w:rsidRDefault="00924FAA" w:rsidP="004D5AF2">
            <w:pPr>
              <w:jc w:val="right"/>
              <w:rPr>
                <w:rFonts w:ascii="Tahoma" w:hAnsi="Tahoma" w:cs="Tahoma"/>
                <w:bCs/>
                <w:i/>
                <w:sz w:val="18"/>
                <w:szCs w:val="18"/>
                <w:lang w:val="el-GR"/>
              </w:rPr>
            </w:pPr>
            <w:r w:rsidRPr="00924FAA">
              <w:rPr>
                <w:rFonts w:ascii="Tahoma" w:hAnsi="Tahoma" w:cs="Tahoma"/>
                <w:sz w:val="22"/>
                <w:szCs w:val="22"/>
                <w:lang w:val="el-GR"/>
              </w:rPr>
              <w:t>96,6</w:t>
            </w:r>
          </w:p>
        </w:tc>
        <w:tc>
          <w:tcPr>
            <w:tcW w:w="1737" w:type="dxa"/>
            <w:shd w:val="clear" w:color="auto" w:fill="FFFFFF" w:themeFill="background1"/>
            <w:vAlign w:val="bottom"/>
          </w:tcPr>
          <w:p w14:paraId="1985EFFB" w14:textId="77777777" w:rsidR="00E85B3D" w:rsidRPr="00924FAA" w:rsidRDefault="00924FAA" w:rsidP="004D5AF2">
            <w:pPr>
              <w:jc w:val="right"/>
              <w:rPr>
                <w:rFonts w:ascii="Tahoma" w:hAnsi="Tahoma" w:cs="Tahoma"/>
                <w:bCs/>
                <w:i/>
                <w:sz w:val="18"/>
                <w:szCs w:val="18"/>
                <w:lang w:val="el-GR"/>
              </w:rPr>
            </w:pPr>
            <w:r w:rsidRPr="00924FAA">
              <w:rPr>
                <w:rFonts w:ascii="Tahoma" w:hAnsi="Tahoma" w:cs="Tahoma"/>
                <w:sz w:val="22"/>
                <w:szCs w:val="22"/>
                <w:lang w:val="el-GR"/>
              </w:rPr>
              <w:t>+5,0</w:t>
            </w:r>
            <w:r w:rsidR="00E85B3D" w:rsidRPr="00924FAA">
              <w:rPr>
                <w:rFonts w:ascii="Tahoma" w:hAnsi="Tahoma" w:cs="Tahoma"/>
                <w:sz w:val="22"/>
                <w:szCs w:val="22"/>
                <w:lang w:val="el-GR"/>
              </w:rPr>
              <w:t>%</w:t>
            </w:r>
          </w:p>
        </w:tc>
      </w:tr>
      <w:tr w:rsidR="00F305B1" w:rsidRPr="00F305B1" w14:paraId="341F119D" w14:textId="77777777" w:rsidTr="004D5AF2">
        <w:trPr>
          <w:trHeight w:val="316"/>
          <w:jc w:val="center"/>
        </w:trPr>
        <w:tc>
          <w:tcPr>
            <w:tcW w:w="5328" w:type="dxa"/>
            <w:shd w:val="clear" w:color="auto" w:fill="FFFFFF" w:themeFill="background1"/>
            <w:noWrap/>
            <w:vAlign w:val="bottom"/>
            <w:hideMark/>
          </w:tcPr>
          <w:p w14:paraId="30A6BF0B" w14:textId="77777777" w:rsidR="00E85B3D" w:rsidRPr="00F305B1" w:rsidRDefault="00E85B3D" w:rsidP="004D5AF2">
            <w:pPr>
              <w:tabs>
                <w:tab w:val="left" w:pos="2835"/>
              </w:tabs>
              <w:ind w:left="-108" w:right="-250"/>
              <w:rPr>
                <w:rFonts w:ascii="Tahoma" w:hAnsi="Tahoma"/>
                <w:i/>
                <w:sz w:val="18"/>
                <w:szCs w:val="18"/>
                <w:lang w:val="el-GR"/>
              </w:rPr>
            </w:pPr>
            <w:r w:rsidRPr="00F305B1">
              <w:rPr>
                <w:rFonts w:ascii="Tahoma" w:hAnsi="Tahoma" w:cs="Tahoma"/>
                <w:sz w:val="22"/>
                <w:szCs w:val="22"/>
                <w:lang w:val="el-GR"/>
              </w:rPr>
              <w:t>Προσαρμοσμένα Καθαρά Κέρδη σε μετόχους της εταιρείας</w:t>
            </w:r>
          </w:p>
        </w:tc>
        <w:tc>
          <w:tcPr>
            <w:tcW w:w="1899" w:type="dxa"/>
            <w:shd w:val="clear" w:color="auto" w:fill="auto"/>
            <w:noWrap/>
            <w:vAlign w:val="bottom"/>
          </w:tcPr>
          <w:p w14:paraId="07FBCE15" w14:textId="77777777" w:rsidR="00E85B3D" w:rsidRPr="00F305B1" w:rsidRDefault="00F305B1" w:rsidP="004D5AF2">
            <w:pPr>
              <w:jc w:val="right"/>
              <w:rPr>
                <w:rFonts w:ascii="Tahoma" w:eastAsia="Arial Unicode MS" w:hAnsi="Tahoma" w:cs="Tahoma"/>
                <w:i/>
                <w:iCs/>
                <w:sz w:val="18"/>
                <w:szCs w:val="18"/>
                <w:lang w:val="el-GR" w:eastAsia="el-GR"/>
              </w:rPr>
            </w:pPr>
            <w:r w:rsidRPr="00F305B1">
              <w:rPr>
                <w:rFonts w:ascii="Tahoma" w:hAnsi="Tahoma" w:cs="Tahoma"/>
                <w:sz w:val="22"/>
                <w:szCs w:val="22"/>
              </w:rPr>
              <w:t>101</w:t>
            </w:r>
            <w:r w:rsidR="00E85B3D" w:rsidRPr="00F305B1">
              <w:rPr>
                <w:rFonts w:ascii="Tahoma" w:hAnsi="Tahoma" w:cs="Tahoma"/>
                <w:sz w:val="22"/>
                <w:szCs w:val="22"/>
              </w:rPr>
              <w:t>,</w:t>
            </w:r>
            <w:r w:rsidRPr="00F305B1">
              <w:rPr>
                <w:rFonts w:ascii="Tahoma" w:hAnsi="Tahoma" w:cs="Tahoma"/>
                <w:sz w:val="22"/>
                <w:szCs w:val="22"/>
              </w:rPr>
              <w:t>4</w:t>
            </w:r>
          </w:p>
        </w:tc>
        <w:tc>
          <w:tcPr>
            <w:tcW w:w="2111" w:type="dxa"/>
            <w:vAlign w:val="bottom"/>
          </w:tcPr>
          <w:p w14:paraId="621DC13C" w14:textId="77777777" w:rsidR="00E85B3D" w:rsidRPr="00F305B1" w:rsidRDefault="00F305B1" w:rsidP="004D5AF2">
            <w:pPr>
              <w:jc w:val="right"/>
              <w:rPr>
                <w:rFonts w:ascii="Tahoma" w:hAnsi="Tahoma" w:cs="Tahoma"/>
                <w:bCs/>
                <w:sz w:val="18"/>
                <w:szCs w:val="18"/>
                <w:lang w:val="el-GR"/>
              </w:rPr>
            </w:pPr>
            <w:r w:rsidRPr="00F305B1">
              <w:rPr>
                <w:rFonts w:ascii="Tahoma" w:hAnsi="Tahoma" w:cs="Tahoma"/>
                <w:sz w:val="22"/>
                <w:szCs w:val="22"/>
              </w:rPr>
              <w:t>96</w:t>
            </w:r>
            <w:r w:rsidR="00E85B3D" w:rsidRPr="00F305B1">
              <w:rPr>
                <w:rFonts w:ascii="Tahoma" w:hAnsi="Tahoma" w:cs="Tahoma"/>
                <w:sz w:val="22"/>
                <w:szCs w:val="22"/>
              </w:rPr>
              <w:t>,</w:t>
            </w:r>
            <w:r w:rsidRPr="00F305B1">
              <w:rPr>
                <w:rFonts w:ascii="Tahoma" w:hAnsi="Tahoma" w:cs="Tahoma"/>
                <w:sz w:val="22"/>
                <w:szCs w:val="22"/>
              </w:rPr>
              <w:t>9</w:t>
            </w:r>
          </w:p>
        </w:tc>
        <w:tc>
          <w:tcPr>
            <w:tcW w:w="1737" w:type="dxa"/>
            <w:vAlign w:val="bottom"/>
          </w:tcPr>
          <w:p w14:paraId="2A8B112F" w14:textId="77777777" w:rsidR="00E85B3D" w:rsidRPr="00F305B1" w:rsidRDefault="00F305B1" w:rsidP="004D5AF2">
            <w:pPr>
              <w:jc w:val="right"/>
              <w:rPr>
                <w:rFonts w:ascii="Tahoma" w:hAnsi="Tahoma" w:cs="Tahoma"/>
                <w:bCs/>
                <w:sz w:val="18"/>
                <w:szCs w:val="18"/>
                <w:lang w:val="el-GR"/>
              </w:rPr>
            </w:pPr>
            <w:r w:rsidRPr="00F305B1">
              <w:rPr>
                <w:rFonts w:ascii="Tahoma" w:hAnsi="Tahoma" w:cs="Tahoma"/>
                <w:sz w:val="22"/>
                <w:szCs w:val="22"/>
              </w:rPr>
              <w:t>+4</w:t>
            </w:r>
            <w:r w:rsidR="00E85B3D" w:rsidRPr="00F305B1">
              <w:rPr>
                <w:rFonts w:ascii="Tahoma" w:hAnsi="Tahoma" w:cs="Tahoma"/>
                <w:sz w:val="22"/>
                <w:szCs w:val="22"/>
              </w:rPr>
              <w:t>,</w:t>
            </w:r>
            <w:r w:rsidRPr="00F305B1">
              <w:rPr>
                <w:rFonts w:ascii="Tahoma" w:hAnsi="Tahoma" w:cs="Tahoma"/>
                <w:sz w:val="22"/>
                <w:szCs w:val="22"/>
                <w:lang w:val="en-US"/>
              </w:rPr>
              <w:t>6</w:t>
            </w:r>
            <w:r w:rsidR="00E85B3D" w:rsidRPr="00F305B1">
              <w:rPr>
                <w:rFonts w:ascii="Tahoma" w:hAnsi="Tahoma" w:cs="Tahoma"/>
                <w:sz w:val="22"/>
                <w:szCs w:val="22"/>
              </w:rPr>
              <w:t>%</w:t>
            </w:r>
          </w:p>
        </w:tc>
      </w:tr>
      <w:tr w:rsidR="00E85B3D" w:rsidRPr="006955A8" w14:paraId="64BA5703" w14:textId="77777777" w:rsidTr="006C4188">
        <w:trPr>
          <w:trHeight w:val="261"/>
          <w:jc w:val="center"/>
        </w:trPr>
        <w:tc>
          <w:tcPr>
            <w:tcW w:w="5328" w:type="dxa"/>
            <w:tcBorders>
              <w:bottom w:val="single" w:sz="12" w:space="0" w:color="4F81BD" w:themeColor="accent1"/>
            </w:tcBorders>
            <w:shd w:val="clear" w:color="auto" w:fill="FFFFFF" w:themeFill="background1"/>
            <w:noWrap/>
            <w:vAlign w:val="bottom"/>
          </w:tcPr>
          <w:p w14:paraId="26F39033" w14:textId="77777777" w:rsidR="00E85B3D" w:rsidRPr="00CC0114" w:rsidRDefault="00E85B3D" w:rsidP="004D5AF2">
            <w:pPr>
              <w:tabs>
                <w:tab w:val="left" w:pos="2835"/>
              </w:tabs>
              <w:ind w:left="-108" w:right="-250"/>
              <w:rPr>
                <w:rFonts w:ascii="Tahoma" w:hAnsi="Tahoma"/>
                <w:sz w:val="18"/>
                <w:szCs w:val="18"/>
                <w:lang w:val="el-GR"/>
              </w:rPr>
            </w:pPr>
            <w:r w:rsidRPr="006B007F">
              <w:rPr>
                <w:rFonts w:ascii="Tahoma" w:hAnsi="Tahoma" w:cs="Tahoma"/>
                <w:sz w:val="22"/>
                <w:szCs w:val="22"/>
                <w:lang w:val="el-GR"/>
              </w:rPr>
              <w:t>Βασικά Κέρδη ανά μετοχή (€)</w:t>
            </w:r>
          </w:p>
        </w:tc>
        <w:tc>
          <w:tcPr>
            <w:tcW w:w="1899" w:type="dxa"/>
            <w:tcBorders>
              <w:bottom w:val="single" w:sz="12" w:space="0" w:color="4F81BD" w:themeColor="accent1"/>
            </w:tcBorders>
            <w:shd w:val="clear" w:color="auto" w:fill="auto"/>
            <w:noWrap/>
            <w:vAlign w:val="bottom"/>
          </w:tcPr>
          <w:p w14:paraId="68EFB809" w14:textId="77777777" w:rsidR="00E85B3D" w:rsidRPr="00924FAA" w:rsidRDefault="00E85B3D" w:rsidP="004D5AF2">
            <w:pPr>
              <w:jc w:val="right"/>
              <w:rPr>
                <w:rFonts w:ascii="Tahoma" w:eastAsia="Arial Unicode MS" w:hAnsi="Tahoma" w:cs="Tahoma"/>
                <w:i/>
                <w:iCs/>
                <w:sz w:val="18"/>
                <w:szCs w:val="18"/>
                <w:lang w:val="el-GR" w:eastAsia="el-GR"/>
              </w:rPr>
            </w:pPr>
            <w:r w:rsidRPr="00924FAA">
              <w:rPr>
                <w:rFonts w:ascii="Tahoma" w:hAnsi="Tahoma" w:cs="Tahoma"/>
                <w:sz w:val="22"/>
                <w:szCs w:val="22"/>
                <w:lang w:val="el-GR"/>
              </w:rPr>
              <w:t>0</w:t>
            </w:r>
            <w:r w:rsidRPr="00924FAA">
              <w:rPr>
                <w:rFonts w:ascii="Tahoma" w:hAnsi="Tahoma" w:cs="Tahoma"/>
                <w:sz w:val="22"/>
                <w:szCs w:val="22"/>
              </w:rPr>
              <w:t>,</w:t>
            </w:r>
            <w:r w:rsidR="00924FAA" w:rsidRPr="00924FAA">
              <w:rPr>
                <w:rFonts w:ascii="Tahoma" w:hAnsi="Tahoma" w:cs="Tahoma"/>
                <w:sz w:val="22"/>
                <w:szCs w:val="22"/>
                <w:lang w:val="el-GR"/>
              </w:rPr>
              <w:t>2211</w:t>
            </w:r>
          </w:p>
        </w:tc>
        <w:tc>
          <w:tcPr>
            <w:tcW w:w="2111" w:type="dxa"/>
            <w:tcBorders>
              <w:bottom w:val="single" w:sz="12" w:space="0" w:color="4F81BD" w:themeColor="accent1"/>
            </w:tcBorders>
            <w:vAlign w:val="bottom"/>
          </w:tcPr>
          <w:p w14:paraId="4F74245C" w14:textId="77777777" w:rsidR="00E85B3D" w:rsidRPr="00924FAA" w:rsidRDefault="00E85B3D" w:rsidP="004D5AF2">
            <w:pPr>
              <w:jc w:val="right"/>
              <w:rPr>
                <w:rFonts w:ascii="Tahoma" w:hAnsi="Tahoma" w:cs="Tahoma"/>
                <w:sz w:val="18"/>
                <w:szCs w:val="18"/>
                <w:lang w:val="el-GR"/>
              </w:rPr>
            </w:pPr>
            <w:r w:rsidRPr="00924FAA">
              <w:rPr>
                <w:rFonts w:ascii="Tahoma" w:hAnsi="Tahoma" w:cs="Tahoma"/>
                <w:sz w:val="22"/>
                <w:szCs w:val="22"/>
                <w:lang w:val="el-GR"/>
              </w:rPr>
              <w:t>0</w:t>
            </w:r>
            <w:r w:rsidRPr="00924FAA">
              <w:rPr>
                <w:rFonts w:ascii="Tahoma" w:hAnsi="Tahoma" w:cs="Tahoma"/>
                <w:sz w:val="22"/>
                <w:szCs w:val="22"/>
              </w:rPr>
              <w:t>,</w:t>
            </w:r>
            <w:r w:rsidRPr="00924FAA">
              <w:rPr>
                <w:rFonts w:ascii="Tahoma" w:hAnsi="Tahoma" w:cs="Tahoma"/>
                <w:sz w:val="22"/>
                <w:szCs w:val="22"/>
                <w:lang w:val="el-GR"/>
              </w:rPr>
              <w:t>2</w:t>
            </w:r>
            <w:r w:rsidR="00924FAA" w:rsidRPr="00924FAA">
              <w:rPr>
                <w:rFonts w:ascii="Tahoma" w:hAnsi="Tahoma" w:cs="Tahoma"/>
                <w:sz w:val="22"/>
                <w:szCs w:val="22"/>
                <w:lang w:val="el-GR"/>
              </w:rPr>
              <w:t>055</w:t>
            </w:r>
          </w:p>
        </w:tc>
        <w:tc>
          <w:tcPr>
            <w:tcW w:w="1737" w:type="dxa"/>
            <w:tcBorders>
              <w:bottom w:val="single" w:sz="12" w:space="0" w:color="4F81BD" w:themeColor="accent1"/>
            </w:tcBorders>
            <w:vAlign w:val="bottom"/>
          </w:tcPr>
          <w:p w14:paraId="35A3B743" w14:textId="77777777" w:rsidR="00E85B3D" w:rsidRPr="00924FAA" w:rsidRDefault="00924FAA" w:rsidP="004D5AF2">
            <w:pPr>
              <w:jc w:val="right"/>
              <w:rPr>
                <w:rFonts w:ascii="Tahoma" w:hAnsi="Tahoma" w:cs="Tahoma"/>
                <w:sz w:val="18"/>
                <w:szCs w:val="18"/>
                <w:lang w:val="el-GR"/>
              </w:rPr>
            </w:pPr>
            <w:r w:rsidRPr="00924FAA">
              <w:rPr>
                <w:rFonts w:ascii="Tahoma" w:hAnsi="Tahoma" w:cs="Tahoma"/>
                <w:sz w:val="22"/>
                <w:szCs w:val="22"/>
                <w:lang w:val="el-GR"/>
              </w:rPr>
              <w:t>+7</w:t>
            </w:r>
            <w:r w:rsidR="00E85B3D" w:rsidRPr="00924FAA">
              <w:rPr>
                <w:rFonts w:ascii="Tahoma" w:hAnsi="Tahoma" w:cs="Tahoma"/>
                <w:sz w:val="22"/>
                <w:szCs w:val="22"/>
              </w:rPr>
              <w:t>,</w:t>
            </w:r>
            <w:r w:rsidRPr="00924FAA">
              <w:rPr>
                <w:rFonts w:ascii="Tahoma" w:hAnsi="Tahoma" w:cs="Tahoma"/>
                <w:sz w:val="22"/>
                <w:szCs w:val="22"/>
                <w:lang w:val="el-GR"/>
              </w:rPr>
              <w:t>6</w:t>
            </w:r>
            <w:r w:rsidR="00E85B3D" w:rsidRPr="00924FAA">
              <w:rPr>
                <w:rFonts w:ascii="Tahoma" w:hAnsi="Tahoma" w:cs="Tahoma"/>
                <w:sz w:val="22"/>
                <w:szCs w:val="22"/>
              </w:rPr>
              <w:t>%</w:t>
            </w:r>
          </w:p>
        </w:tc>
      </w:tr>
      <w:tr w:rsidR="00E85B3D" w:rsidRPr="00E85B3D" w14:paraId="07883DAA" w14:textId="77777777" w:rsidTr="006C4188">
        <w:trPr>
          <w:trHeight w:val="316"/>
          <w:jc w:val="center"/>
        </w:trPr>
        <w:tc>
          <w:tcPr>
            <w:tcW w:w="5328" w:type="dxa"/>
            <w:tcBorders>
              <w:top w:val="single" w:sz="12" w:space="0" w:color="4F81BD" w:themeColor="accent1"/>
              <w:bottom w:val="single" w:sz="12" w:space="0" w:color="4F81BD" w:themeColor="accent1"/>
            </w:tcBorders>
            <w:shd w:val="clear" w:color="auto" w:fill="F2F2F2" w:themeFill="background1" w:themeFillShade="F2"/>
            <w:noWrap/>
            <w:vAlign w:val="bottom"/>
          </w:tcPr>
          <w:p w14:paraId="5BA8E77A" w14:textId="77777777" w:rsidR="00E85B3D" w:rsidRPr="00CC0114" w:rsidRDefault="00E85B3D" w:rsidP="004D5AF2">
            <w:pPr>
              <w:tabs>
                <w:tab w:val="left" w:pos="2835"/>
              </w:tabs>
              <w:ind w:left="-108" w:right="-250"/>
              <w:rPr>
                <w:rFonts w:ascii="Tahoma" w:hAnsi="Tahoma"/>
                <w:sz w:val="18"/>
                <w:szCs w:val="18"/>
                <w:lang w:val="el-GR"/>
              </w:rPr>
            </w:pPr>
            <w:r w:rsidRPr="006B007F">
              <w:rPr>
                <w:rFonts w:ascii="Tahoma" w:hAnsi="Tahoma" w:cs="Tahoma"/>
                <w:sz w:val="22"/>
                <w:szCs w:val="22"/>
                <w:lang w:val="el-GR"/>
              </w:rPr>
              <w:t>Προσαρμοσμένες Επενδύσεις σε πάγια περιουσιακά στοιχεία</w:t>
            </w:r>
          </w:p>
        </w:tc>
        <w:tc>
          <w:tcPr>
            <w:tcW w:w="1899" w:type="dxa"/>
            <w:tcBorders>
              <w:top w:val="single" w:sz="12" w:space="0" w:color="4F81BD" w:themeColor="accent1"/>
              <w:bottom w:val="single" w:sz="12" w:space="0" w:color="4F81BD" w:themeColor="accent1"/>
            </w:tcBorders>
            <w:shd w:val="clear" w:color="auto" w:fill="F2F2F2" w:themeFill="background1" w:themeFillShade="F2"/>
            <w:noWrap/>
            <w:vAlign w:val="bottom"/>
          </w:tcPr>
          <w:p w14:paraId="79C527E8" w14:textId="77777777" w:rsidR="00E85B3D" w:rsidRPr="00CC0114" w:rsidRDefault="00E85B3D" w:rsidP="004D5AF2">
            <w:pPr>
              <w:jc w:val="right"/>
              <w:rPr>
                <w:rFonts w:ascii="Tahoma" w:hAnsi="Tahoma" w:cs="Tahoma"/>
                <w:sz w:val="18"/>
                <w:szCs w:val="18"/>
                <w:lang w:val="el-GR"/>
              </w:rPr>
            </w:pPr>
            <w:r w:rsidRPr="00ED1EBB">
              <w:rPr>
                <w:rFonts w:ascii="Tahoma" w:hAnsi="Tahoma" w:cs="Tahoma"/>
                <w:sz w:val="22"/>
                <w:szCs w:val="22"/>
                <w:lang w:val="el-GR"/>
              </w:rPr>
              <w:t>99</w:t>
            </w:r>
            <w:r>
              <w:rPr>
                <w:rFonts w:ascii="Tahoma" w:hAnsi="Tahoma" w:cs="Tahoma"/>
                <w:sz w:val="22"/>
                <w:szCs w:val="22"/>
                <w:lang w:val="el-GR"/>
              </w:rPr>
              <w:t>,</w:t>
            </w:r>
            <w:r w:rsidRPr="00ED1EBB">
              <w:rPr>
                <w:rFonts w:ascii="Tahoma" w:hAnsi="Tahoma" w:cs="Tahoma"/>
                <w:sz w:val="22"/>
                <w:szCs w:val="22"/>
                <w:lang w:val="el-GR"/>
              </w:rPr>
              <w:t>9</w:t>
            </w:r>
          </w:p>
        </w:tc>
        <w:tc>
          <w:tcPr>
            <w:tcW w:w="2111" w:type="dxa"/>
            <w:tcBorders>
              <w:top w:val="single" w:sz="12" w:space="0" w:color="4F81BD" w:themeColor="accent1"/>
              <w:bottom w:val="single" w:sz="12" w:space="0" w:color="4F81BD" w:themeColor="accent1"/>
            </w:tcBorders>
            <w:shd w:val="clear" w:color="auto" w:fill="F2F2F2" w:themeFill="background1" w:themeFillShade="F2"/>
            <w:vAlign w:val="bottom"/>
          </w:tcPr>
          <w:p w14:paraId="1B98E166" w14:textId="77777777" w:rsidR="00E85B3D" w:rsidRPr="00CC0114" w:rsidRDefault="00E85B3D" w:rsidP="004D5AF2">
            <w:pPr>
              <w:jc w:val="right"/>
              <w:rPr>
                <w:rFonts w:ascii="Tahoma" w:hAnsi="Tahoma" w:cs="Tahoma"/>
                <w:sz w:val="18"/>
                <w:szCs w:val="18"/>
                <w:lang w:val="el-GR"/>
              </w:rPr>
            </w:pPr>
            <w:r w:rsidRPr="00ED1EBB">
              <w:rPr>
                <w:rFonts w:ascii="Tahoma" w:hAnsi="Tahoma" w:cs="Tahoma"/>
                <w:sz w:val="22"/>
                <w:szCs w:val="22"/>
                <w:lang w:val="el-GR"/>
              </w:rPr>
              <w:t>151</w:t>
            </w:r>
            <w:r>
              <w:rPr>
                <w:rFonts w:ascii="Tahoma" w:hAnsi="Tahoma" w:cs="Tahoma"/>
                <w:sz w:val="22"/>
                <w:szCs w:val="22"/>
                <w:lang w:val="el-GR"/>
              </w:rPr>
              <w:t>,</w:t>
            </w:r>
            <w:r w:rsidRPr="00ED1EBB">
              <w:rPr>
                <w:rFonts w:ascii="Tahoma" w:hAnsi="Tahoma" w:cs="Tahoma"/>
                <w:sz w:val="22"/>
                <w:szCs w:val="22"/>
                <w:lang w:val="el-GR"/>
              </w:rPr>
              <w:t>2</w:t>
            </w:r>
          </w:p>
        </w:tc>
        <w:tc>
          <w:tcPr>
            <w:tcW w:w="1737" w:type="dxa"/>
            <w:tcBorders>
              <w:top w:val="single" w:sz="12" w:space="0" w:color="4F81BD" w:themeColor="accent1"/>
              <w:bottom w:val="single" w:sz="12" w:space="0" w:color="4F81BD" w:themeColor="accent1"/>
            </w:tcBorders>
            <w:shd w:val="clear" w:color="auto" w:fill="F2F2F2" w:themeFill="background1" w:themeFillShade="F2"/>
            <w:vAlign w:val="bottom"/>
          </w:tcPr>
          <w:p w14:paraId="530BD21B" w14:textId="77777777" w:rsidR="00E85B3D" w:rsidRPr="006955A8" w:rsidRDefault="00E85B3D" w:rsidP="004D5AF2">
            <w:pPr>
              <w:jc w:val="right"/>
              <w:rPr>
                <w:rFonts w:ascii="Tahoma" w:hAnsi="Tahoma" w:cs="Tahoma"/>
                <w:sz w:val="22"/>
                <w:szCs w:val="22"/>
                <w:lang w:val="el-GR"/>
              </w:rPr>
            </w:pPr>
            <w:r w:rsidRPr="00ED1EBB">
              <w:rPr>
                <w:rFonts w:ascii="Tahoma" w:hAnsi="Tahoma" w:cs="Tahoma"/>
                <w:sz w:val="22"/>
                <w:szCs w:val="22"/>
              </w:rPr>
              <w:t>-33</w:t>
            </w:r>
            <w:r>
              <w:rPr>
                <w:rFonts w:ascii="Tahoma" w:hAnsi="Tahoma" w:cs="Tahoma"/>
                <w:sz w:val="22"/>
                <w:szCs w:val="22"/>
              </w:rPr>
              <w:t>,</w:t>
            </w:r>
            <w:r w:rsidRPr="00ED1EBB">
              <w:rPr>
                <w:rFonts w:ascii="Tahoma" w:hAnsi="Tahoma" w:cs="Tahoma"/>
                <w:sz w:val="22"/>
                <w:szCs w:val="22"/>
              </w:rPr>
              <w:t>9%</w:t>
            </w:r>
          </w:p>
        </w:tc>
      </w:tr>
      <w:tr w:rsidR="00E85B3D" w:rsidRPr="00E85B3D" w14:paraId="44F4D930" w14:textId="77777777" w:rsidTr="006C4188">
        <w:trPr>
          <w:trHeight w:val="316"/>
          <w:jc w:val="center"/>
        </w:trPr>
        <w:tc>
          <w:tcPr>
            <w:tcW w:w="5328" w:type="dxa"/>
            <w:tcBorders>
              <w:top w:val="single" w:sz="12" w:space="0" w:color="4F81BD" w:themeColor="accent1"/>
            </w:tcBorders>
            <w:shd w:val="clear" w:color="auto" w:fill="F2F2F2" w:themeFill="background1" w:themeFillShade="F2"/>
            <w:noWrap/>
            <w:vAlign w:val="bottom"/>
          </w:tcPr>
          <w:p w14:paraId="10B24CCC" w14:textId="77777777" w:rsidR="00E85B3D" w:rsidRPr="00CC0114" w:rsidRDefault="00E85B3D" w:rsidP="004D5AF2">
            <w:pPr>
              <w:tabs>
                <w:tab w:val="left" w:pos="2835"/>
              </w:tabs>
              <w:ind w:left="-108" w:right="-250"/>
              <w:rPr>
                <w:rFonts w:ascii="Tahoma" w:hAnsi="Tahoma"/>
                <w:sz w:val="18"/>
                <w:szCs w:val="18"/>
                <w:lang w:val="el-GR"/>
              </w:rPr>
            </w:pPr>
            <w:r w:rsidRPr="006B007F">
              <w:rPr>
                <w:rFonts w:ascii="Tahoma" w:hAnsi="Tahoma" w:cs="Tahoma"/>
                <w:sz w:val="22"/>
                <w:szCs w:val="22"/>
                <w:lang w:val="el-GR"/>
              </w:rPr>
              <w:t>Προσαρμοσμένες  Ελεύθερες Ταμειακές Ροές μετά από μισθώσεις (</w:t>
            </w:r>
            <w:r w:rsidRPr="006B007F">
              <w:rPr>
                <w:rFonts w:ascii="Tahoma" w:hAnsi="Tahoma" w:cs="Tahoma"/>
                <w:sz w:val="22"/>
                <w:szCs w:val="22"/>
              </w:rPr>
              <w:t>AL</w:t>
            </w:r>
            <w:r w:rsidRPr="006B007F">
              <w:rPr>
                <w:rFonts w:ascii="Tahoma" w:hAnsi="Tahoma" w:cs="Tahoma"/>
                <w:sz w:val="22"/>
                <w:szCs w:val="22"/>
                <w:lang w:val="el-GR"/>
              </w:rPr>
              <w:t xml:space="preserve">) </w:t>
            </w:r>
          </w:p>
        </w:tc>
        <w:tc>
          <w:tcPr>
            <w:tcW w:w="1899" w:type="dxa"/>
            <w:tcBorders>
              <w:top w:val="single" w:sz="12" w:space="0" w:color="4F81BD" w:themeColor="accent1"/>
            </w:tcBorders>
            <w:shd w:val="clear" w:color="auto" w:fill="F2F2F2" w:themeFill="background1" w:themeFillShade="F2"/>
            <w:noWrap/>
            <w:vAlign w:val="bottom"/>
          </w:tcPr>
          <w:p w14:paraId="2338DDC4" w14:textId="77777777" w:rsidR="00E85B3D" w:rsidRPr="001E4166" w:rsidRDefault="00E85B3D" w:rsidP="004D5AF2">
            <w:pPr>
              <w:jc w:val="right"/>
              <w:rPr>
                <w:rFonts w:ascii="Tahoma" w:hAnsi="Tahoma" w:cs="Tahoma"/>
                <w:sz w:val="18"/>
                <w:szCs w:val="18"/>
                <w:lang w:val="el-GR"/>
              </w:rPr>
            </w:pPr>
            <w:r w:rsidRPr="0014027A">
              <w:rPr>
                <w:rFonts w:ascii="Tahoma" w:hAnsi="Tahoma" w:cs="Tahoma"/>
                <w:sz w:val="22"/>
                <w:szCs w:val="22"/>
                <w:lang w:val="el-GR"/>
              </w:rPr>
              <w:t>162</w:t>
            </w:r>
            <w:r>
              <w:rPr>
                <w:rFonts w:ascii="Tahoma" w:hAnsi="Tahoma" w:cs="Tahoma"/>
                <w:sz w:val="22"/>
                <w:szCs w:val="22"/>
                <w:lang w:val="el-GR"/>
              </w:rPr>
              <w:t>,</w:t>
            </w:r>
            <w:r w:rsidRPr="0014027A">
              <w:rPr>
                <w:rFonts w:ascii="Tahoma" w:hAnsi="Tahoma" w:cs="Tahoma"/>
                <w:sz w:val="22"/>
                <w:szCs w:val="22"/>
                <w:lang w:val="el-GR"/>
              </w:rPr>
              <w:t>8</w:t>
            </w:r>
          </w:p>
        </w:tc>
        <w:tc>
          <w:tcPr>
            <w:tcW w:w="2111" w:type="dxa"/>
            <w:tcBorders>
              <w:top w:val="single" w:sz="12" w:space="0" w:color="4F81BD" w:themeColor="accent1"/>
            </w:tcBorders>
            <w:shd w:val="clear" w:color="auto" w:fill="F2F2F2" w:themeFill="background1" w:themeFillShade="F2"/>
            <w:vAlign w:val="bottom"/>
          </w:tcPr>
          <w:p w14:paraId="57A06FC2" w14:textId="77777777" w:rsidR="00E85B3D" w:rsidRPr="00CC0114" w:rsidRDefault="00E85B3D" w:rsidP="004D5AF2">
            <w:pPr>
              <w:jc w:val="right"/>
              <w:rPr>
                <w:rFonts w:ascii="Tahoma" w:hAnsi="Tahoma" w:cs="Tahoma"/>
                <w:sz w:val="18"/>
                <w:szCs w:val="18"/>
                <w:lang w:val="el-GR"/>
              </w:rPr>
            </w:pPr>
            <w:r w:rsidRPr="0014027A">
              <w:rPr>
                <w:rFonts w:ascii="Tahoma" w:hAnsi="Tahoma" w:cs="Tahoma"/>
                <w:sz w:val="22"/>
                <w:szCs w:val="22"/>
                <w:lang w:val="el-GR"/>
              </w:rPr>
              <w:t>107</w:t>
            </w:r>
            <w:r>
              <w:rPr>
                <w:rFonts w:ascii="Tahoma" w:hAnsi="Tahoma" w:cs="Tahoma"/>
                <w:sz w:val="22"/>
                <w:szCs w:val="22"/>
                <w:lang w:val="el-GR"/>
              </w:rPr>
              <w:t>,</w:t>
            </w:r>
            <w:r w:rsidRPr="0014027A">
              <w:rPr>
                <w:rFonts w:ascii="Tahoma" w:hAnsi="Tahoma" w:cs="Tahoma"/>
                <w:sz w:val="22"/>
                <w:szCs w:val="22"/>
                <w:lang w:val="el-GR"/>
              </w:rPr>
              <w:t>7</w:t>
            </w:r>
          </w:p>
        </w:tc>
        <w:tc>
          <w:tcPr>
            <w:tcW w:w="1737" w:type="dxa"/>
            <w:tcBorders>
              <w:top w:val="single" w:sz="12" w:space="0" w:color="4F81BD" w:themeColor="accent1"/>
            </w:tcBorders>
            <w:shd w:val="clear" w:color="auto" w:fill="F2F2F2" w:themeFill="background1" w:themeFillShade="F2"/>
            <w:vAlign w:val="bottom"/>
          </w:tcPr>
          <w:p w14:paraId="40EC5139" w14:textId="77777777" w:rsidR="00E85B3D" w:rsidRPr="006955A8" w:rsidRDefault="00E85B3D" w:rsidP="004D5AF2">
            <w:pPr>
              <w:jc w:val="right"/>
              <w:rPr>
                <w:rFonts w:ascii="Tahoma" w:hAnsi="Tahoma" w:cs="Tahoma"/>
                <w:sz w:val="18"/>
                <w:szCs w:val="18"/>
                <w:lang w:val="el-GR"/>
              </w:rPr>
            </w:pPr>
            <w:r w:rsidRPr="0014027A">
              <w:rPr>
                <w:rFonts w:ascii="Tahoma" w:hAnsi="Tahoma" w:cs="Tahoma"/>
                <w:sz w:val="22"/>
                <w:szCs w:val="22"/>
              </w:rPr>
              <w:t>+51</w:t>
            </w:r>
            <w:r>
              <w:rPr>
                <w:rFonts w:ascii="Tahoma" w:hAnsi="Tahoma" w:cs="Tahoma"/>
                <w:sz w:val="22"/>
                <w:szCs w:val="22"/>
              </w:rPr>
              <w:t>,</w:t>
            </w:r>
            <w:r w:rsidRPr="0014027A">
              <w:rPr>
                <w:rFonts w:ascii="Tahoma" w:hAnsi="Tahoma" w:cs="Tahoma"/>
                <w:sz w:val="22"/>
                <w:szCs w:val="22"/>
              </w:rPr>
              <w:t>2%</w:t>
            </w:r>
          </w:p>
        </w:tc>
      </w:tr>
      <w:tr w:rsidR="00E85B3D" w:rsidRPr="00E85B3D" w14:paraId="51F3533D" w14:textId="77777777" w:rsidTr="006C4188">
        <w:trPr>
          <w:trHeight w:val="194"/>
          <w:jc w:val="center"/>
        </w:trPr>
        <w:tc>
          <w:tcPr>
            <w:tcW w:w="5328" w:type="dxa"/>
            <w:shd w:val="clear" w:color="auto" w:fill="F2F2F2" w:themeFill="background1" w:themeFillShade="F2"/>
            <w:noWrap/>
            <w:vAlign w:val="bottom"/>
          </w:tcPr>
          <w:p w14:paraId="003CEC58" w14:textId="77777777" w:rsidR="00E85B3D" w:rsidRPr="00084101" w:rsidRDefault="00E85B3D" w:rsidP="004D5AF2">
            <w:pPr>
              <w:tabs>
                <w:tab w:val="left" w:pos="2835"/>
              </w:tabs>
              <w:ind w:left="-108" w:right="-250"/>
              <w:rPr>
                <w:rFonts w:ascii="Tahoma" w:hAnsi="Tahoma"/>
                <w:sz w:val="18"/>
                <w:szCs w:val="18"/>
                <w:lang w:val="el-GR"/>
              </w:rPr>
            </w:pPr>
            <w:r w:rsidRPr="006B007F">
              <w:rPr>
                <w:rFonts w:ascii="Tahoma" w:hAnsi="Tahoma" w:cs="Tahoma"/>
                <w:sz w:val="22"/>
                <w:szCs w:val="22"/>
                <w:lang w:val="el-GR"/>
              </w:rPr>
              <w:t>Ελεύθερες Ταμειακές Ροές μετά από μισθώσεις (</w:t>
            </w:r>
            <w:r w:rsidRPr="006B007F">
              <w:rPr>
                <w:rFonts w:ascii="Tahoma" w:hAnsi="Tahoma" w:cs="Tahoma"/>
                <w:sz w:val="22"/>
                <w:szCs w:val="22"/>
              </w:rPr>
              <w:t>AL</w:t>
            </w:r>
            <w:r w:rsidRPr="006B007F">
              <w:rPr>
                <w:rFonts w:ascii="Tahoma" w:hAnsi="Tahoma" w:cs="Tahoma"/>
                <w:sz w:val="22"/>
                <w:szCs w:val="22"/>
                <w:lang w:val="el-GR"/>
              </w:rPr>
              <w:t xml:space="preserve">) </w:t>
            </w:r>
          </w:p>
        </w:tc>
        <w:tc>
          <w:tcPr>
            <w:tcW w:w="1899" w:type="dxa"/>
            <w:shd w:val="clear" w:color="auto" w:fill="F2F2F2" w:themeFill="background1" w:themeFillShade="F2"/>
            <w:noWrap/>
            <w:vAlign w:val="bottom"/>
          </w:tcPr>
          <w:p w14:paraId="3C43A0A5" w14:textId="77777777" w:rsidR="00E85B3D" w:rsidRPr="006955A8" w:rsidRDefault="00E85B3D" w:rsidP="004D5AF2">
            <w:pPr>
              <w:jc w:val="right"/>
              <w:rPr>
                <w:rFonts w:ascii="Tahoma" w:eastAsia="Arial Unicode MS" w:hAnsi="Tahoma" w:cs="Tahoma"/>
                <w:i/>
                <w:iCs/>
                <w:sz w:val="18"/>
                <w:szCs w:val="18"/>
                <w:lang w:val="el-GR" w:eastAsia="el-GR"/>
              </w:rPr>
            </w:pPr>
            <w:r w:rsidRPr="0014027A">
              <w:rPr>
                <w:rFonts w:ascii="Tahoma" w:hAnsi="Tahoma" w:cs="Tahoma"/>
                <w:sz w:val="22"/>
                <w:szCs w:val="22"/>
                <w:lang w:val="el-GR"/>
              </w:rPr>
              <w:t>116</w:t>
            </w:r>
            <w:r>
              <w:rPr>
                <w:rFonts w:ascii="Tahoma" w:hAnsi="Tahoma" w:cs="Tahoma"/>
                <w:sz w:val="22"/>
                <w:szCs w:val="22"/>
                <w:lang w:val="el-GR"/>
              </w:rPr>
              <w:t>,</w:t>
            </w:r>
            <w:r w:rsidRPr="0014027A">
              <w:rPr>
                <w:rFonts w:ascii="Tahoma" w:hAnsi="Tahoma" w:cs="Tahoma"/>
                <w:sz w:val="22"/>
                <w:szCs w:val="22"/>
                <w:lang w:val="el-GR"/>
              </w:rPr>
              <w:t>5</w:t>
            </w:r>
          </w:p>
        </w:tc>
        <w:tc>
          <w:tcPr>
            <w:tcW w:w="2111" w:type="dxa"/>
            <w:shd w:val="clear" w:color="auto" w:fill="F2F2F2" w:themeFill="background1" w:themeFillShade="F2"/>
            <w:vAlign w:val="bottom"/>
          </w:tcPr>
          <w:p w14:paraId="0976A806" w14:textId="77777777" w:rsidR="00E85B3D" w:rsidRPr="00CC0114" w:rsidRDefault="00E85B3D" w:rsidP="004D5AF2">
            <w:pPr>
              <w:jc w:val="right"/>
              <w:rPr>
                <w:rFonts w:ascii="Tahoma" w:hAnsi="Tahoma" w:cs="Tahoma"/>
                <w:sz w:val="18"/>
                <w:szCs w:val="18"/>
                <w:lang w:val="el-GR"/>
              </w:rPr>
            </w:pPr>
            <w:r w:rsidRPr="0014027A">
              <w:rPr>
                <w:rFonts w:ascii="Tahoma" w:hAnsi="Tahoma" w:cs="Tahoma"/>
                <w:sz w:val="22"/>
                <w:szCs w:val="22"/>
                <w:lang w:val="el-GR"/>
              </w:rPr>
              <w:t>106</w:t>
            </w:r>
            <w:r>
              <w:rPr>
                <w:rFonts w:ascii="Tahoma" w:hAnsi="Tahoma" w:cs="Tahoma"/>
                <w:sz w:val="22"/>
                <w:szCs w:val="22"/>
                <w:lang w:val="el-GR"/>
              </w:rPr>
              <w:t>,</w:t>
            </w:r>
            <w:r w:rsidRPr="0014027A">
              <w:rPr>
                <w:rFonts w:ascii="Tahoma" w:hAnsi="Tahoma" w:cs="Tahoma"/>
                <w:sz w:val="22"/>
                <w:szCs w:val="22"/>
                <w:lang w:val="el-GR"/>
              </w:rPr>
              <w:t>5</w:t>
            </w:r>
          </w:p>
        </w:tc>
        <w:tc>
          <w:tcPr>
            <w:tcW w:w="1737" w:type="dxa"/>
            <w:shd w:val="clear" w:color="auto" w:fill="F2F2F2" w:themeFill="background1" w:themeFillShade="F2"/>
            <w:vAlign w:val="bottom"/>
          </w:tcPr>
          <w:p w14:paraId="28189405" w14:textId="77777777" w:rsidR="00E85B3D" w:rsidRPr="00CC0114" w:rsidRDefault="00E85B3D" w:rsidP="004D5AF2">
            <w:pPr>
              <w:jc w:val="right"/>
              <w:rPr>
                <w:rFonts w:ascii="Tahoma" w:hAnsi="Tahoma" w:cs="Tahoma"/>
                <w:sz w:val="18"/>
                <w:szCs w:val="18"/>
                <w:lang w:val="el-GR"/>
              </w:rPr>
            </w:pPr>
            <w:r w:rsidRPr="0014027A">
              <w:rPr>
                <w:rFonts w:ascii="Tahoma" w:hAnsi="Tahoma" w:cs="Tahoma"/>
                <w:sz w:val="22"/>
                <w:szCs w:val="22"/>
                <w:lang w:val="el-GR"/>
              </w:rPr>
              <w:t>+9</w:t>
            </w:r>
            <w:r>
              <w:rPr>
                <w:rFonts w:ascii="Tahoma" w:hAnsi="Tahoma" w:cs="Tahoma"/>
                <w:sz w:val="22"/>
                <w:szCs w:val="22"/>
                <w:lang w:val="el-GR"/>
              </w:rPr>
              <w:t>,</w:t>
            </w:r>
            <w:r w:rsidRPr="0014027A">
              <w:rPr>
                <w:rFonts w:ascii="Tahoma" w:hAnsi="Tahoma" w:cs="Tahoma"/>
                <w:sz w:val="22"/>
                <w:szCs w:val="22"/>
                <w:lang w:val="el-GR"/>
              </w:rPr>
              <w:t>4%</w:t>
            </w:r>
          </w:p>
        </w:tc>
      </w:tr>
      <w:tr w:rsidR="00E85B3D" w:rsidRPr="00E85B3D" w14:paraId="51A78952" w14:textId="77777777" w:rsidTr="006C4188">
        <w:trPr>
          <w:trHeight w:val="467"/>
          <w:jc w:val="center"/>
        </w:trPr>
        <w:tc>
          <w:tcPr>
            <w:tcW w:w="5328" w:type="dxa"/>
            <w:tcBorders>
              <w:bottom w:val="single" w:sz="12" w:space="0" w:color="4F81BD" w:themeColor="accent1"/>
            </w:tcBorders>
            <w:shd w:val="clear" w:color="auto" w:fill="F2F2F2" w:themeFill="background1" w:themeFillShade="F2"/>
            <w:noWrap/>
            <w:vAlign w:val="bottom"/>
            <w:hideMark/>
          </w:tcPr>
          <w:p w14:paraId="7ECD39AD" w14:textId="77777777" w:rsidR="00E85B3D" w:rsidRPr="00951E5B" w:rsidRDefault="00E85B3D" w:rsidP="004D5AF2">
            <w:pPr>
              <w:tabs>
                <w:tab w:val="left" w:pos="2835"/>
              </w:tabs>
              <w:ind w:left="-108" w:right="-250"/>
              <w:rPr>
                <w:rFonts w:ascii="Tahoma" w:hAnsi="Tahoma"/>
                <w:sz w:val="18"/>
                <w:szCs w:val="18"/>
                <w:lang w:val="el-GR"/>
              </w:rPr>
            </w:pPr>
            <w:r>
              <w:rPr>
                <w:rFonts w:ascii="Tahoma" w:hAnsi="Tahoma" w:cs="Tahoma"/>
                <w:sz w:val="22"/>
                <w:szCs w:val="22"/>
                <w:lang w:val="el-GR"/>
              </w:rPr>
              <w:t>Ελεύθερες Ταμειακές Ροές από διακοπείσες δραστηριότητες μετά από μισθώσεις (</w:t>
            </w:r>
            <w:r>
              <w:rPr>
                <w:rFonts w:ascii="Tahoma" w:hAnsi="Tahoma" w:cs="Tahoma"/>
                <w:sz w:val="22"/>
                <w:szCs w:val="22"/>
                <w:lang w:val="en-US"/>
              </w:rPr>
              <w:t>AL</w:t>
            </w:r>
            <w:r w:rsidRPr="00301A2C">
              <w:rPr>
                <w:rFonts w:ascii="Tahoma" w:hAnsi="Tahoma" w:cs="Tahoma"/>
                <w:sz w:val="22"/>
                <w:szCs w:val="22"/>
                <w:lang w:val="el-GR"/>
              </w:rPr>
              <w:t>)</w:t>
            </w:r>
          </w:p>
        </w:tc>
        <w:tc>
          <w:tcPr>
            <w:tcW w:w="1899" w:type="dxa"/>
            <w:tcBorders>
              <w:bottom w:val="single" w:sz="12" w:space="0" w:color="4F81BD" w:themeColor="accent1"/>
            </w:tcBorders>
            <w:shd w:val="clear" w:color="auto" w:fill="F2F2F2" w:themeFill="background1" w:themeFillShade="F2"/>
            <w:noWrap/>
            <w:vAlign w:val="bottom"/>
          </w:tcPr>
          <w:p w14:paraId="222A9EFB" w14:textId="77777777" w:rsidR="00E85B3D" w:rsidRPr="00951E5B" w:rsidRDefault="00E85B3D" w:rsidP="004D5AF2">
            <w:pPr>
              <w:jc w:val="right"/>
              <w:rPr>
                <w:rFonts w:ascii="Tahoma" w:eastAsia="Arial Unicode MS" w:hAnsi="Tahoma" w:cs="Tahoma"/>
                <w:i/>
                <w:iCs/>
                <w:color w:val="FF0000"/>
                <w:sz w:val="18"/>
                <w:szCs w:val="18"/>
                <w:lang w:val="el-GR" w:eastAsia="el-GR"/>
              </w:rPr>
            </w:pPr>
            <w:r w:rsidRPr="0014027A">
              <w:rPr>
                <w:rFonts w:ascii="Tahoma" w:hAnsi="Tahoma" w:cs="Tahoma"/>
                <w:sz w:val="22"/>
                <w:szCs w:val="22"/>
                <w:lang w:val="el-GR"/>
              </w:rPr>
              <w:t>9</w:t>
            </w:r>
            <w:r>
              <w:rPr>
                <w:rFonts w:ascii="Tahoma" w:hAnsi="Tahoma" w:cs="Tahoma"/>
                <w:sz w:val="22"/>
                <w:szCs w:val="22"/>
                <w:lang w:val="el-GR"/>
              </w:rPr>
              <w:t>,</w:t>
            </w:r>
            <w:r w:rsidRPr="0014027A">
              <w:rPr>
                <w:rFonts w:ascii="Tahoma" w:hAnsi="Tahoma" w:cs="Tahoma"/>
                <w:sz w:val="22"/>
                <w:szCs w:val="22"/>
                <w:lang w:val="el-GR"/>
              </w:rPr>
              <w:t>1</w:t>
            </w:r>
          </w:p>
        </w:tc>
        <w:tc>
          <w:tcPr>
            <w:tcW w:w="2111" w:type="dxa"/>
            <w:tcBorders>
              <w:bottom w:val="single" w:sz="12" w:space="0" w:color="4F81BD" w:themeColor="accent1"/>
            </w:tcBorders>
            <w:shd w:val="clear" w:color="auto" w:fill="F2F2F2" w:themeFill="background1" w:themeFillShade="F2"/>
            <w:vAlign w:val="bottom"/>
          </w:tcPr>
          <w:p w14:paraId="5821C3D8" w14:textId="77777777" w:rsidR="00E85B3D" w:rsidRPr="00951E5B" w:rsidRDefault="00E85B3D" w:rsidP="004D5AF2">
            <w:pPr>
              <w:jc w:val="right"/>
              <w:rPr>
                <w:rFonts w:ascii="Tahoma" w:hAnsi="Tahoma" w:cs="Tahoma"/>
                <w:color w:val="FF0000"/>
                <w:sz w:val="18"/>
                <w:szCs w:val="18"/>
                <w:lang w:val="el-GR"/>
              </w:rPr>
            </w:pPr>
            <w:r w:rsidRPr="0014027A">
              <w:rPr>
                <w:rFonts w:ascii="Tahoma" w:hAnsi="Tahoma" w:cs="Tahoma"/>
                <w:sz w:val="22"/>
                <w:szCs w:val="22"/>
                <w:lang w:val="el-GR"/>
              </w:rPr>
              <w:t>23</w:t>
            </w:r>
            <w:r>
              <w:rPr>
                <w:rFonts w:ascii="Tahoma" w:hAnsi="Tahoma" w:cs="Tahoma"/>
                <w:sz w:val="22"/>
                <w:szCs w:val="22"/>
                <w:lang w:val="el-GR"/>
              </w:rPr>
              <w:t>,</w:t>
            </w:r>
            <w:r w:rsidRPr="0014027A">
              <w:rPr>
                <w:rFonts w:ascii="Tahoma" w:hAnsi="Tahoma" w:cs="Tahoma"/>
                <w:sz w:val="22"/>
                <w:szCs w:val="22"/>
                <w:lang w:val="el-GR"/>
              </w:rPr>
              <w:t>9</w:t>
            </w:r>
          </w:p>
        </w:tc>
        <w:tc>
          <w:tcPr>
            <w:tcW w:w="1737" w:type="dxa"/>
            <w:tcBorders>
              <w:bottom w:val="single" w:sz="12" w:space="0" w:color="4F81BD" w:themeColor="accent1"/>
            </w:tcBorders>
            <w:shd w:val="clear" w:color="auto" w:fill="F2F2F2" w:themeFill="background1" w:themeFillShade="F2"/>
            <w:vAlign w:val="bottom"/>
          </w:tcPr>
          <w:p w14:paraId="22632C4F" w14:textId="77777777" w:rsidR="00E85B3D" w:rsidRPr="00951E5B" w:rsidRDefault="00E85B3D" w:rsidP="004D5AF2">
            <w:pPr>
              <w:jc w:val="right"/>
              <w:rPr>
                <w:rFonts w:ascii="Tahoma" w:hAnsi="Tahoma" w:cs="Tahoma"/>
                <w:color w:val="FF0000"/>
                <w:sz w:val="18"/>
                <w:szCs w:val="18"/>
                <w:lang w:val="el-GR"/>
              </w:rPr>
            </w:pPr>
            <w:r w:rsidRPr="0014027A">
              <w:rPr>
                <w:rFonts w:ascii="Tahoma" w:hAnsi="Tahoma" w:cs="Tahoma"/>
                <w:sz w:val="22"/>
                <w:szCs w:val="22"/>
              </w:rPr>
              <w:t>-61</w:t>
            </w:r>
            <w:r>
              <w:rPr>
                <w:rFonts w:ascii="Tahoma" w:hAnsi="Tahoma" w:cs="Tahoma"/>
                <w:sz w:val="22"/>
                <w:szCs w:val="22"/>
              </w:rPr>
              <w:t>,</w:t>
            </w:r>
            <w:r w:rsidRPr="0014027A">
              <w:rPr>
                <w:rFonts w:ascii="Tahoma" w:hAnsi="Tahoma" w:cs="Tahoma"/>
                <w:sz w:val="22"/>
                <w:szCs w:val="22"/>
              </w:rPr>
              <w:t>9%</w:t>
            </w:r>
          </w:p>
        </w:tc>
      </w:tr>
      <w:tr w:rsidR="00E85B3D" w:rsidRPr="00E85B3D" w14:paraId="7C5932BB" w14:textId="77777777" w:rsidTr="004D5AF2">
        <w:trPr>
          <w:trHeight w:val="297"/>
          <w:jc w:val="center"/>
        </w:trPr>
        <w:tc>
          <w:tcPr>
            <w:tcW w:w="5328" w:type="dxa"/>
            <w:tcBorders>
              <w:top w:val="single" w:sz="12" w:space="0" w:color="4F81BD" w:themeColor="accent1"/>
              <w:bottom w:val="single" w:sz="12" w:space="0" w:color="4F81BD" w:themeColor="accent1"/>
            </w:tcBorders>
            <w:shd w:val="clear" w:color="auto" w:fill="auto"/>
            <w:vAlign w:val="bottom"/>
            <w:hideMark/>
          </w:tcPr>
          <w:p w14:paraId="234BF897" w14:textId="77777777" w:rsidR="00E85B3D" w:rsidRPr="001E4166" w:rsidRDefault="00E85B3D" w:rsidP="004D5AF2">
            <w:pPr>
              <w:tabs>
                <w:tab w:val="left" w:pos="4047"/>
              </w:tabs>
              <w:ind w:left="-108"/>
              <w:rPr>
                <w:rFonts w:ascii="Tahoma" w:hAnsi="Tahoma" w:cs="Tahoma"/>
                <w:sz w:val="18"/>
                <w:szCs w:val="18"/>
                <w:lang w:val="el-GR"/>
              </w:rPr>
            </w:pPr>
            <w:r w:rsidRPr="001E4166">
              <w:rPr>
                <w:rFonts w:ascii="Tahoma" w:hAnsi="Tahoma" w:cs="Tahoma"/>
                <w:sz w:val="22"/>
                <w:szCs w:val="22"/>
                <w:lang w:val="el-GR"/>
              </w:rPr>
              <w:t>Ταμειακά Διαθέσιμα &amp; Λοιπά Χρηματοοικονομικά Περιουσιακά Στοιχεία</w:t>
            </w:r>
          </w:p>
        </w:tc>
        <w:tc>
          <w:tcPr>
            <w:tcW w:w="1899" w:type="dxa"/>
            <w:tcBorders>
              <w:top w:val="single" w:sz="12" w:space="0" w:color="4F81BD" w:themeColor="accent1"/>
              <w:bottom w:val="single" w:sz="12" w:space="0" w:color="4F81BD" w:themeColor="accent1"/>
            </w:tcBorders>
            <w:shd w:val="clear" w:color="auto" w:fill="auto"/>
            <w:noWrap/>
            <w:vAlign w:val="bottom"/>
          </w:tcPr>
          <w:p w14:paraId="348C7E9D" w14:textId="77777777" w:rsidR="00E85B3D" w:rsidRPr="001E4166" w:rsidRDefault="00E85B3D" w:rsidP="004D5AF2">
            <w:pPr>
              <w:jc w:val="right"/>
              <w:rPr>
                <w:rFonts w:ascii="Tahoma" w:eastAsia="Arial Unicode MS" w:hAnsi="Tahoma" w:cs="Tahoma"/>
                <w:i/>
                <w:iCs/>
                <w:sz w:val="18"/>
                <w:szCs w:val="18"/>
                <w:lang w:val="el-GR" w:eastAsia="el-GR"/>
              </w:rPr>
            </w:pPr>
            <w:r w:rsidRPr="00373672">
              <w:rPr>
                <w:rFonts w:ascii="Tahoma" w:hAnsi="Tahoma" w:cs="Tahoma"/>
                <w:sz w:val="22"/>
                <w:szCs w:val="22"/>
                <w:lang w:val="el-GR"/>
              </w:rPr>
              <w:t>608</w:t>
            </w:r>
            <w:r>
              <w:rPr>
                <w:rFonts w:ascii="Tahoma" w:hAnsi="Tahoma" w:cs="Tahoma"/>
                <w:sz w:val="22"/>
                <w:szCs w:val="22"/>
                <w:lang w:val="el-GR"/>
              </w:rPr>
              <w:t>,</w:t>
            </w:r>
            <w:r w:rsidRPr="00373672">
              <w:rPr>
                <w:rFonts w:ascii="Tahoma" w:hAnsi="Tahoma" w:cs="Tahoma"/>
                <w:sz w:val="22"/>
                <w:szCs w:val="22"/>
                <w:lang w:val="el-GR"/>
              </w:rPr>
              <w:t>4</w:t>
            </w:r>
          </w:p>
        </w:tc>
        <w:tc>
          <w:tcPr>
            <w:tcW w:w="2111" w:type="dxa"/>
            <w:tcBorders>
              <w:top w:val="single" w:sz="12" w:space="0" w:color="4F81BD" w:themeColor="accent1"/>
              <w:bottom w:val="single" w:sz="12" w:space="0" w:color="4F81BD" w:themeColor="accent1"/>
            </w:tcBorders>
            <w:shd w:val="clear" w:color="auto" w:fill="auto"/>
            <w:vAlign w:val="bottom"/>
          </w:tcPr>
          <w:p w14:paraId="0CE22B00" w14:textId="77777777" w:rsidR="00E85B3D" w:rsidRPr="001E4166" w:rsidRDefault="00E85B3D" w:rsidP="004D5AF2">
            <w:pPr>
              <w:jc w:val="right"/>
              <w:rPr>
                <w:rFonts w:ascii="Tahoma" w:hAnsi="Tahoma" w:cs="Tahoma"/>
                <w:sz w:val="18"/>
                <w:szCs w:val="18"/>
                <w:lang w:val="el-GR"/>
              </w:rPr>
            </w:pPr>
            <w:r w:rsidRPr="00373672">
              <w:rPr>
                <w:rFonts w:ascii="Tahoma" w:hAnsi="Tahoma" w:cs="Tahoma"/>
                <w:sz w:val="22"/>
                <w:szCs w:val="22"/>
                <w:lang w:val="el-GR"/>
              </w:rPr>
              <w:t>1</w:t>
            </w:r>
            <w:r w:rsidR="00776ACD">
              <w:rPr>
                <w:rFonts w:ascii="Tahoma" w:hAnsi="Tahoma" w:cs="Tahoma"/>
                <w:sz w:val="22"/>
                <w:szCs w:val="22"/>
                <w:lang w:val="el-GR"/>
              </w:rPr>
              <w:t>.</w:t>
            </w:r>
            <w:r w:rsidRPr="00373672">
              <w:rPr>
                <w:rFonts w:ascii="Tahoma" w:hAnsi="Tahoma" w:cs="Tahoma"/>
                <w:sz w:val="22"/>
                <w:szCs w:val="22"/>
                <w:lang w:val="el-GR"/>
              </w:rPr>
              <w:t>109</w:t>
            </w:r>
            <w:r>
              <w:rPr>
                <w:rFonts w:ascii="Tahoma" w:hAnsi="Tahoma" w:cs="Tahoma"/>
                <w:sz w:val="22"/>
                <w:szCs w:val="22"/>
                <w:lang w:val="el-GR"/>
              </w:rPr>
              <w:t>,</w:t>
            </w:r>
            <w:r w:rsidRPr="00373672">
              <w:rPr>
                <w:rFonts w:ascii="Tahoma" w:hAnsi="Tahoma" w:cs="Tahoma"/>
                <w:sz w:val="22"/>
                <w:szCs w:val="22"/>
                <w:lang w:val="el-GR"/>
              </w:rPr>
              <w:t>3</w:t>
            </w:r>
          </w:p>
        </w:tc>
        <w:tc>
          <w:tcPr>
            <w:tcW w:w="1737" w:type="dxa"/>
            <w:tcBorders>
              <w:top w:val="single" w:sz="12" w:space="0" w:color="4F81BD" w:themeColor="accent1"/>
              <w:bottom w:val="single" w:sz="12" w:space="0" w:color="4F81BD" w:themeColor="accent1"/>
            </w:tcBorders>
            <w:shd w:val="clear" w:color="auto" w:fill="auto"/>
            <w:vAlign w:val="bottom"/>
          </w:tcPr>
          <w:p w14:paraId="5B9849EF" w14:textId="77777777" w:rsidR="00E85B3D" w:rsidRPr="001E4166" w:rsidRDefault="00E85B3D" w:rsidP="004D5AF2">
            <w:pPr>
              <w:jc w:val="right"/>
              <w:rPr>
                <w:rFonts w:ascii="Tahoma" w:hAnsi="Tahoma" w:cs="Tahoma"/>
                <w:sz w:val="18"/>
                <w:szCs w:val="18"/>
                <w:lang w:val="el-GR"/>
              </w:rPr>
            </w:pPr>
            <w:r w:rsidRPr="00373672">
              <w:rPr>
                <w:rFonts w:ascii="Tahoma" w:hAnsi="Tahoma" w:cs="Tahoma"/>
                <w:sz w:val="22"/>
                <w:szCs w:val="22"/>
                <w:lang w:val="el-GR"/>
              </w:rPr>
              <w:t>-45</w:t>
            </w:r>
            <w:r>
              <w:rPr>
                <w:rFonts w:ascii="Tahoma" w:hAnsi="Tahoma" w:cs="Tahoma"/>
                <w:sz w:val="22"/>
                <w:szCs w:val="22"/>
                <w:lang w:val="el-GR"/>
              </w:rPr>
              <w:t>,</w:t>
            </w:r>
            <w:r w:rsidRPr="00373672">
              <w:rPr>
                <w:rFonts w:ascii="Tahoma" w:hAnsi="Tahoma" w:cs="Tahoma"/>
                <w:sz w:val="22"/>
                <w:szCs w:val="22"/>
                <w:lang w:val="el-GR"/>
              </w:rPr>
              <w:t>2%</w:t>
            </w:r>
          </w:p>
        </w:tc>
      </w:tr>
      <w:tr w:rsidR="00E85B3D" w:rsidRPr="00E85B3D" w14:paraId="3F886D8D" w14:textId="77777777" w:rsidTr="004D5AF2">
        <w:trPr>
          <w:trHeight w:val="297"/>
          <w:jc w:val="center"/>
        </w:trPr>
        <w:tc>
          <w:tcPr>
            <w:tcW w:w="5328" w:type="dxa"/>
            <w:tcBorders>
              <w:top w:val="single" w:sz="12" w:space="0" w:color="4F81BD" w:themeColor="accent1"/>
            </w:tcBorders>
            <w:shd w:val="clear" w:color="auto" w:fill="F2F2F2" w:themeFill="background1" w:themeFillShade="F2"/>
            <w:vAlign w:val="bottom"/>
          </w:tcPr>
          <w:p w14:paraId="04FC3922" w14:textId="77777777" w:rsidR="00E85B3D" w:rsidRPr="00AC096B" w:rsidRDefault="00E85B3D" w:rsidP="004D5AF2">
            <w:pPr>
              <w:tabs>
                <w:tab w:val="left" w:pos="4047"/>
              </w:tabs>
              <w:ind w:left="-108"/>
              <w:rPr>
                <w:rFonts w:ascii="Tahoma" w:hAnsi="Tahoma" w:cs="Tahoma"/>
                <w:sz w:val="22"/>
                <w:szCs w:val="22"/>
                <w:lang w:val="el-GR"/>
              </w:rPr>
            </w:pPr>
            <w:r w:rsidRPr="00AC096B">
              <w:rPr>
                <w:rFonts w:ascii="Tahoma" w:hAnsi="Tahoma" w:cs="Tahoma"/>
                <w:sz w:val="22"/>
                <w:szCs w:val="22"/>
                <w:lang w:val="el-GR"/>
              </w:rPr>
              <w:t>Προσαρμοσμένος Καθαρός Δανεισμός</w:t>
            </w:r>
          </w:p>
          <w:p w14:paraId="5B2870F1" w14:textId="2DF69147" w:rsidR="00E85B3D" w:rsidRPr="00084101" w:rsidRDefault="00B4522B" w:rsidP="00D469B5">
            <w:pPr>
              <w:tabs>
                <w:tab w:val="left" w:pos="4047"/>
              </w:tabs>
              <w:ind w:left="-108"/>
              <w:rPr>
                <w:rFonts w:ascii="Tahoma" w:hAnsi="Tahoma" w:cs="Tahoma"/>
                <w:sz w:val="18"/>
                <w:szCs w:val="18"/>
                <w:lang w:val="el-GR"/>
              </w:rPr>
            </w:pPr>
            <w:r w:rsidRPr="003A6CD9">
              <w:rPr>
                <w:rFonts w:ascii="Tahoma" w:hAnsi="Tahoma" w:cs="Tahoma"/>
                <w:sz w:val="22"/>
                <w:szCs w:val="22"/>
                <w:lang w:val="el-GR"/>
              </w:rPr>
              <w:t>(</w:t>
            </w:r>
            <w:r>
              <w:rPr>
                <w:rFonts w:ascii="Tahoma" w:hAnsi="Tahoma" w:cs="Tahoma"/>
                <w:sz w:val="22"/>
                <w:szCs w:val="22"/>
                <w:lang w:val="el-GR"/>
              </w:rPr>
              <w:t>ε</w:t>
            </w:r>
            <w:r w:rsidR="00E85B3D">
              <w:rPr>
                <w:rFonts w:ascii="Tahoma" w:hAnsi="Tahoma" w:cs="Tahoma"/>
                <w:sz w:val="22"/>
                <w:szCs w:val="22"/>
                <w:lang w:val="el-GR"/>
              </w:rPr>
              <w:t>ξαιρ</w:t>
            </w:r>
            <w:r w:rsidR="00776ACD">
              <w:rPr>
                <w:rFonts w:ascii="Tahoma" w:hAnsi="Tahoma" w:cs="Tahoma"/>
                <w:sz w:val="22"/>
                <w:szCs w:val="22"/>
                <w:lang w:val="el-GR"/>
              </w:rPr>
              <w:t>.</w:t>
            </w:r>
            <w:r w:rsidR="00E85B3D">
              <w:rPr>
                <w:rFonts w:ascii="Tahoma" w:hAnsi="Tahoma" w:cs="Tahoma"/>
                <w:sz w:val="22"/>
                <w:szCs w:val="22"/>
                <w:lang w:val="el-GR"/>
              </w:rPr>
              <w:t xml:space="preserve"> </w:t>
            </w:r>
            <w:r w:rsidR="00D469B5">
              <w:rPr>
                <w:rFonts w:ascii="Tahoma" w:hAnsi="Tahoma" w:cs="Tahoma"/>
                <w:sz w:val="22"/>
                <w:szCs w:val="22"/>
                <w:lang w:val="el-GR"/>
              </w:rPr>
              <w:t>μ</w:t>
            </w:r>
            <w:r w:rsidR="00E85B3D">
              <w:rPr>
                <w:rFonts w:ascii="Tahoma" w:hAnsi="Tahoma" w:cs="Tahoma"/>
                <w:sz w:val="22"/>
                <w:szCs w:val="22"/>
                <w:lang w:val="el-GR"/>
              </w:rPr>
              <w:t>ισθώσεων</w:t>
            </w:r>
            <w:r w:rsidRPr="003A6CD9">
              <w:rPr>
                <w:rFonts w:ascii="Tahoma" w:hAnsi="Tahoma" w:cs="Tahoma"/>
                <w:sz w:val="22"/>
                <w:szCs w:val="22"/>
                <w:lang w:val="el-GR"/>
              </w:rPr>
              <w:t>)</w:t>
            </w:r>
          </w:p>
        </w:tc>
        <w:tc>
          <w:tcPr>
            <w:tcW w:w="1899" w:type="dxa"/>
            <w:tcBorders>
              <w:top w:val="single" w:sz="12" w:space="0" w:color="4F81BD" w:themeColor="accent1"/>
            </w:tcBorders>
            <w:shd w:val="clear" w:color="auto" w:fill="F2F2F2" w:themeFill="background1" w:themeFillShade="F2"/>
            <w:noWrap/>
            <w:vAlign w:val="bottom"/>
          </w:tcPr>
          <w:p w14:paraId="3981B21B" w14:textId="77777777" w:rsidR="00E85B3D" w:rsidRPr="006955A8" w:rsidRDefault="00E85B3D" w:rsidP="004D5AF2">
            <w:pPr>
              <w:jc w:val="right"/>
              <w:rPr>
                <w:rFonts w:ascii="Tahoma" w:hAnsi="Tahoma" w:cs="Tahoma"/>
                <w:bCs/>
                <w:sz w:val="18"/>
                <w:szCs w:val="18"/>
                <w:lang w:val="el-GR"/>
              </w:rPr>
            </w:pPr>
            <w:r w:rsidRPr="00373672">
              <w:rPr>
                <w:rFonts w:ascii="Tahoma" w:hAnsi="Tahoma" w:cs="Tahoma"/>
                <w:sz w:val="22"/>
                <w:szCs w:val="22"/>
                <w:lang w:val="el-GR"/>
              </w:rPr>
              <w:t>578</w:t>
            </w:r>
            <w:r>
              <w:rPr>
                <w:rFonts w:ascii="Tahoma" w:hAnsi="Tahoma" w:cs="Tahoma"/>
                <w:sz w:val="22"/>
                <w:szCs w:val="22"/>
                <w:lang w:val="el-GR"/>
              </w:rPr>
              <w:t>,</w:t>
            </w:r>
            <w:r w:rsidRPr="00373672">
              <w:rPr>
                <w:rFonts w:ascii="Tahoma" w:hAnsi="Tahoma" w:cs="Tahoma"/>
                <w:sz w:val="22"/>
                <w:szCs w:val="22"/>
                <w:lang w:val="el-GR"/>
              </w:rPr>
              <w:t>4</w:t>
            </w:r>
          </w:p>
        </w:tc>
        <w:tc>
          <w:tcPr>
            <w:tcW w:w="2111" w:type="dxa"/>
            <w:tcBorders>
              <w:top w:val="single" w:sz="12" w:space="0" w:color="4F81BD" w:themeColor="accent1"/>
            </w:tcBorders>
            <w:shd w:val="clear" w:color="auto" w:fill="F2F2F2" w:themeFill="background1" w:themeFillShade="F2"/>
            <w:vAlign w:val="bottom"/>
          </w:tcPr>
          <w:p w14:paraId="3F9A8682" w14:textId="77777777" w:rsidR="00E85B3D" w:rsidRPr="006955A8" w:rsidRDefault="00E85B3D" w:rsidP="004D5AF2">
            <w:pPr>
              <w:jc w:val="right"/>
              <w:rPr>
                <w:rFonts w:ascii="Tahoma" w:hAnsi="Tahoma" w:cs="Tahoma"/>
                <w:bCs/>
                <w:sz w:val="18"/>
                <w:szCs w:val="18"/>
                <w:lang w:val="el-GR"/>
              </w:rPr>
            </w:pPr>
            <w:r w:rsidRPr="00373672">
              <w:rPr>
                <w:rFonts w:ascii="Tahoma" w:hAnsi="Tahoma" w:cs="Tahoma"/>
                <w:sz w:val="22"/>
                <w:szCs w:val="22"/>
                <w:lang w:val="el-GR"/>
              </w:rPr>
              <w:t>540</w:t>
            </w:r>
            <w:r>
              <w:rPr>
                <w:rFonts w:ascii="Tahoma" w:hAnsi="Tahoma" w:cs="Tahoma"/>
                <w:sz w:val="22"/>
                <w:szCs w:val="22"/>
                <w:lang w:val="el-GR"/>
              </w:rPr>
              <w:t>,</w:t>
            </w:r>
            <w:r w:rsidRPr="00373672">
              <w:rPr>
                <w:rFonts w:ascii="Tahoma" w:hAnsi="Tahoma" w:cs="Tahoma"/>
                <w:sz w:val="22"/>
                <w:szCs w:val="22"/>
                <w:lang w:val="el-GR"/>
              </w:rPr>
              <w:t>8</w:t>
            </w:r>
          </w:p>
        </w:tc>
        <w:tc>
          <w:tcPr>
            <w:tcW w:w="1737" w:type="dxa"/>
            <w:tcBorders>
              <w:top w:val="single" w:sz="12" w:space="0" w:color="4F81BD" w:themeColor="accent1"/>
            </w:tcBorders>
            <w:shd w:val="clear" w:color="auto" w:fill="F2F2F2" w:themeFill="background1" w:themeFillShade="F2"/>
            <w:vAlign w:val="bottom"/>
          </w:tcPr>
          <w:p w14:paraId="2626F4C2" w14:textId="77777777" w:rsidR="00E85B3D" w:rsidRPr="006955A8" w:rsidRDefault="00E85B3D" w:rsidP="004D5AF2">
            <w:pPr>
              <w:jc w:val="right"/>
              <w:rPr>
                <w:rFonts w:ascii="Tahoma" w:hAnsi="Tahoma" w:cs="Tahoma"/>
                <w:bCs/>
                <w:sz w:val="18"/>
                <w:szCs w:val="18"/>
                <w:lang w:val="el-GR"/>
              </w:rPr>
            </w:pPr>
            <w:r w:rsidRPr="00373672">
              <w:rPr>
                <w:rFonts w:ascii="Tahoma" w:hAnsi="Tahoma" w:cs="Tahoma"/>
                <w:sz w:val="22"/>
                <w:szCs w:val="22"/>
              </w:rPr>
              <w:t>+7</w:t>
            </w:r>
            <w:r>
              <w:rPr>
                <w:rFonts w:ascii="Tahoma" w:hAnsi="Tahoma" w:cs="Tahoma"/>
                <w:sz w:val="22"/>
                <w:szCs w:val="22"/>
              </w:rPr>
              <w:t>,</w:t>
            </w:r>
            <w:r w:rsidRPr="00373672">
              <w:rPr>
                <w:rFonts w:ascii="Tahoma" w:hAnsi="Tahoma" w:cs="Tahoma"/>
                <w:sz w:val="22"/>
                <w:szCs w:val="22"/>
              </w:rPr>
              <w:t>0%</w:t>
            </w:r>
          </w:p>
        </w:tc>
      </w:tr>
      <w:tr w:rsidR="00E85B3D" w:rsidRPr="006955A8" w14:paraId="55C3112A" w14:textId="77777777" w:rsidTr="004D5AF2">
        <w:trPr>
          <w:trHeight w:val="223"/>
          <w:jc w:val="center"/>
        </w:trPr>
        <w:tc>
          <w:tcPr>
            <w:tcW w:w="5328" w:type="dxa"/>
            <w:tcBorders>
              <w:bottom w:val="single" w:sz="12" w:space="0" w:color="4F81BD" w:themeColor="accent1"/>
            </w:tcBorders>
            <w:shd w:val="clear" w:color="auto" w:fill="F2F2F2" w:themeFill="background1" w:themeFillShade="F2"/>
            <w:vAlign w:val="bottom"/>
          </w:tcPr>
          <w:p w14:paraId="6FDF811A" w14:textId="77777777" w:rsidR="00E85B3D" w:rsidRPr="00AC096B" w:rsidRDefault="00E85B3D" w:rsidP="004D5AF2">
            <w:pPr>
              <w:tabs>
                <w:tab w:val="left" w:pos="4047"/>
              </w:tabs>
              <w:ind w:left="-108"/>
              <w:rPr>
                <w:rFonts w:ascii="Tahoma" w:hAnsi="Tahoma" w:cs="Tahoma"/>
                <w:sz w:val="22"/>
                <w:szCs w:val="22"/>
                <w:lang w:val="el-GR"/>
              </w:rPr>
            </w:pPr>
            <w:r w:rsidRPr="00AC096B">
              <w:rPr>
                <w:rFonts w:ascii="Tahoma" w:hAnsi="Tahoma" w:cs="Tahoma"/>
                <w:sz w:val="22"/>
                <w:szCs w:val="22"/>
                <w:lang w:val="el-GR"/>
              </w:rPr>
              <w:t>Προσαρμοσμένος Καθαρός Δανεισμός</w:t>
            </w:r>
          </w:p>
        </w:tc>
        <w:tc>
          <w:tcPr>
            <w:tcW w:w="1899" w:type="dxa"/>
            <w:tcBorders>
              <w:bottom w:val="single" w:sz="12" w:space="0" w:color="4F81BD" w:themeColor="accent1"/>
            </w:tcBorders>
            <w:shd w:val="clear" w:color="auto" w:fill="F2F2F2" w:themeFill="background1" w:themeFillShade="F2"/>
            <w:noWrap/>
            <w:vAlign w:val="bottom"/>
          </w:tcPr>
          <w:p w14:paraId="6C68BC34" w14:textId="77777777" w:rsidR="00E85B3D" w:rsidRPr="006955A8" w:rsidRDefault="00E85B3D" w:rsidP="004D5AF2">
            <w:pPr>
              <w:jc w:val="right"/>
              <w:rPr>
                <w:rFonts w:ascii="Tahoma" w:hAnsi="Tahoma" w:cs="Tahoma"/>
                <w:bCs/>
                <w:sz w:val="18"/>
                <w:szCs w:val="18"/>
                <w:lang w:val="el-GR"/>
              </w:rPr>
            </w:pPr>
            <w:r w:rsidRPr="00373672">
              <w:rPr>
                <w:rFonts w:ascii="Tahoma" w:hAnsi="Tahoma" w:cs="Tahoma"/>
                <w:sz w:val="22"/>
                <w:szCs w:val="22"/>
                <w:lang w:val="el-GR"/>
              </w:rPr>
              <w:t>925</w:t>
            </w:r>
            <w:r>
              <w:rPr>
                <w:rFonts w:ascii="Tahoma" w:hAnsi="Tahoma" w:cs="Tahoma"/>
                <w:sz w:val="22"/>
                <w:szCs w:val="22"/>
                <w:lang w:val="el-GR"/>
              </w:rPr>
              <w:t>,</w:t>
            </w:r>
            <w:r w:rsidRPr="00373672">
              <w:rPr>
                <w:rFonts w:ascii="Tahoma" w:hAnsi="Tahoma" w:cs="Tahoma"/>
                <w:sz w:val="22"/>
                <w:szCs w:val="22"/>
                <w:lang w:val="el-GR"/>
              </w:rPr>
              <w:t>3</w:t>
            </w:r>
          </w:p>
        </w:tc>
        <w:tc>
          <w:tcPr>
            <w:tcW w:w="2111" w:type="dxa"/>
            <w:tcBorders>
              <w:bottom w:val="single" w:sz="12" w:space="0" w:color="4F81BD" w:themeColor="accent1"/>
            </w:tcBorders>
            <w:shd w:val="clear" w:color="auto" w:fill="F2F2F2" w:themeFill="background1" w:themeFillShade="F2"/>
            <w:vAlign w:val="bottom"/>
          </w:tcPr>
          <w:p w14:paraId="0908F72D" w14:textId="77777777" w:rsidR="00E85B3D" w:rsidRPr="006955A8" w:rsidRDefault="00E85B3D" w:rsidP="004D5AF2">
            <w:pPr>
              <w:jc w:val="right"/>
              <w:rPr>
                <w:rFonts w:ascii="Tahoma" w:hAnsi="Tahoma" w:cs="Tahoma"/>
                <w:bCs/>
                <w:sz w:val="18"/>
                <w:szCs w:val="18"/>
                <w:lang w:val="el-GR"/>
              </w:rPr>
            </w:pPr>
            <w:r w:rsidRPr="00373672">
              <w:rPr>
                <w:rFonts w:ascii="Tahoma" w:hAnsi="Tahoma" w:cs="Tahoma"/>
                <w:sz w:val="22"/>
                <w:szCs w:val="22"/>
                <w:lang w:val="el-GR"/>
              </w:rPr>
              <w:t>930</w:t>
            </w:r>
            <w:r>
              <w:rPr>
                <w:rFonts w:ascii="Tahoma" w:hAnsi="Tahoma" w:cs="Tahoma"/>
                <w:sz w:val="22"/>
                <w:szCs w:val="22"/>
                <w:lang w:val="el-GR"/>
              </w:rPr>
              <w:t>,</w:t>
            </w:r>
            <w:r w:rsidRPr="00373672">
              <w:rPr>
                <w:rFonts w:ascii="Tahoma" w:hAnsi="Tahoma" w:cs="Tahoma"/>
                <w:sz w:val="22"/>
                <w:szCs w:val="22"/>
                <w:lang w:val="el-GR"/>
              </w:rPr>
              <w:t>0</w:t>
            </w:r>
          </w:p>
        </w:tc>
        <w:tc>
          <w:tcPr>
            <w:tcW w:w="1737" w:type="dxa"/>
            <w:tcBorders>
              <w:bottom w:val="single" w:sz="12" w:space="0" w:color="4F81BD" w:themeColor="accent1"/>
            </w:tcBorders>
            <w:shd w:val="clear" w:color="auto" w:fill="F2F2F2" w:themeFill="background1" w:themeFillShade="F2"/>
            <w:vAlign w:val="bottom"/>
          </w:tcPr>
          <w:p w14:paraId="37FF3C8F" w14:textId="77777777" w:rsidR="00E85B3D" w:rsidRPr="006955A8" w:rsidRDefault="00E85B3D" w:rsidP="004D5AF2">
            <w:pPr>
              <w:jc w:val="right"/>
              <w:rPr>
                <w:rFonts w:ascii="Tahoma" w:hAnsi="Tahoma" w:cs="Tahoma"/>
                <w:bCs/>
                <w:sz w:val="18"/>
                <w:szCs w:val="18"/>
                <w:lang w:val="el-GR"/>
              </w:rPr>
            </w:pPr>
            <w:r w:rsidRPr="00373672">
              <w:rPr>
                <w:rFonts w:ascii="Tahoma" w:hAnsi="Tahoma" w:cs="Tahoma"/>
                <w:sz w:val="22"/>
                <w:szCs w:val="22"/>
                <w:lang w:val="el-GR"/>
              </w:rPr>
              <w:t>-0</w:t>
            </w:r>
            <w:r>
              <w:rPr>
                <w:rFonts w:ascii="Tahoma" w:hAnsi="Tahoma" w:cs="Tahoma"/>
                <w:sz w:val="22"/>
                <w:szCs w:val="22"/>
                <w:lang w:val="el-GR"/>
              </w:rPr>
              <w:t>,</w:t>
            </w:r>
            <w:r w:rsidRPr="00373672">
              <w:rPr>
                <w:rFonts w:ascii="Tahoma" w:hAnsi="Tahoma" w:cs="Tahoma"/>
                <w:sz w:val="22"/>
                <w:szCs w:val="22"/>
                <w:lang w:val="el-GR"/>
              </w:rPr>
              <w:t>5%</w:t>
            </w:r>
          </w:p>
        </w:tc>
      </w:tr>
    </w:tbl>
    <w:p w14:paraId="37766295" w14:textId="77777777" w:rsidR="00607ABB" w:rsidRPr="00B93D13" w:rsidRDefault="00607ABB" w:rsidP="00B93D13">
      <w:pPr>
        <w:pStyle w:val="ColorfulList-Accent110"/>
        <w:tabs>
          <w:tab w:val="left" w:pos="8595"/>
        </w:tabs>
        <w:ind w:left="-284" w:right="369"/>
        <w:jc w:val="both"/>
        <w:rPr>
          <w:rFonts w:ascii="Tahoma" w:hAnsi="Tahoma" w:cs="Tahoma"/>
          <w:i/>
          <w:iCs/>
          <w:sz w:val="14"/>
          <w:szCs w:val="14"/>
          <w:lang w:val="el-GR"/>
        </w:rPr>
      </w:pPr>
      <w:r w:rsidRPr="00B93D13">
        <w:rPr>
          <w:rFonts w:ascii="Tahoma" w:hAnsi="Tahoma" w:cs="Tahoma"/>
          <w:i/>
          <w:iCs/>
          <w:sz w:val="14"/>
          <w:szCs w:val="14"/>
          <w:lang w:val="el-GR"/>
        </w:rPr>
        <w:t>Σημείωση: Για επεξηγήσεις και υπολογισμό των Προσαρμοσμένων μεγεθών/δεικτών βλ</w:t>
      </w:r>
      <w:r w:rsidR="0024216E" w:rsidRPr="00B93D13">
        <w:rPr>
          <w:rFonts w:ascii="Tahoma" w:hAnsi="Tahoma" w:cs="Tahoma"/>
          <w:i/>
          <w:iCs/>
          <w:sz w:val="14"/>
          <w:szCs w:val="14"/>
          <w:lang w:val="el-GR"/>
        </w:rPr>
        <w:t>.</w:t>
      </w:r>
      <w:r w:rsidRPr="00B93D13">
        <w:rPr>
          <w:rFonts w:ascii="Tahoma" w:hAnsi="Tahoma" w:cs="Tahoma"/>
          <w:i/>
          <w:iCs/>
          <w:sz w:val="14"/>
          <w:szCs w:val="14"/>
          <w:lang w:val="el-GR"/>
        </w:rPr>
        <w:t xml:space="preserve"> την Ενότητα Εναλλακτικοί Δείκτες Μέτρησης Απόδοσης</w:t>
      </w:r>
      <w:r w:rsidR="0024216E" w:rsidRPr="00B93D13">
        <w:rPr>
          <w:rFonts w:ascii="Tahoma" w:hAnsi="Tahoma" w:cs="Tahoma"/>
          <w:i/>
          <w:iCs/>
          <w:sz w:val="14"/>
          <w:szCs w:val="14"/>
          <w:lang w:val="el-GR"/>
        </w:rPr>
        <w:t>.</w:t>
      </w:r>
      <w:r w:rsidRPr="00B93D13">
        <w:rPr>
          <w:rFonts w:ascii="Tahoma" w:hAnsi="Tahoma" w:cs="Tahoma"/>
          <w:i/>
          <w:iCs/>
          <w:sz w:val="14"/>
          <w:szCs w:val="14"/>
          <w:lang w:val="el-GR"/>
        </w:rPr>
        <w:t xml:space="preserve"> </w:t>
      </w:r>
      <w:r w:rsidR="000E0948" w:rsidRPr="00B93D13">
        <w:rPr>
          <w:rFonts w:ascii="Tahoma" w:hAnsi="Tahoma" w:cs="Tahoma"/>
          <w:i/>
          <w:iCs/>
          <w:sz w:val="14"/>
          <w:szCs w:val="14"/>
          <w:lang w:val="el-GR"/>
        </w:rPr>
        <w:tab/>
      </w:r>
    </w:p>
    <w:p w14:paraId="53B0BE4D" w14:textId="77777777" w:rsidR="00607ABB" w:rsidRPr="001F18F0" w:rsidRDefault="00607ABB" w:rsidP="00B93D13">
      <w:pPr>
        <w:pStyle w:val="ColorfulList-Accent110"/>
        <w:tabs>
          <w:tab w:val="left" w:pos="2835"/>
        </w:tabs>
        <w:ind w:left="-284" w:right="-295"/>
        <w:jc w:val="both"/>
        <w:rPr>
          <w:rFonts w:ascii="Tahoma" w:hAnsi="Tahoma" w:cs="Tahoma"/>
          <w:iCs/>
          <w:sz w:val="14"/>
          <w:szCs w:val="14"/>
          <w:lang w:val="el-GR"/>
        </w:rPr>
      </w:pPr>
      <w:r w:rsidRPr="00B93D13">
        <w:rPr>
          <w:rFonts w:ascii="Tahoma" w:hAnsi="Tahoma" w:cs="Tahoma"/>
          <w:i/>
          <w:iCs/>
          <w:sz w:val="14"/>
          <w:szCs w:val="14"/>
          <w:lang w:val="el-GR"/>
        </w:rPr>
        <w:t>Σημείωση: Όλα τα στοιχεία (εκτός από την Κατάσταση Χρηματοοικονομικής Θέσης) είναι προσαρμοσμένα ώστε να αντικατοπτρίζουν μόνο τις συνεχιζόμενες δραστηριότητες</w:t>
      </w:r>
      <w:r w:rsidR="0024216E" w:rsidRPr="00B93D13">
        <w:rPr>
          <w:rFonts w:ascii="Tahoma" w:hAnsi="Tahoma" w:cs="Tahoma"/>
          <w:i/>
          <w:iCs/>
          <w:sz w:val="14"/>
          <w:szCs w:val="14"/>
          <w:lang w:val="el-GR"/>
        </w:rPr>
        <w:t>.</w:t>
      </w:r>
      <w:r w:rsidRPr="00B93D13">
        <w:rPr>
          <w:rFonts w:ascii="Tahoma" w:hAnsi="Tahoma" w:cs="Tahoma"/>
          <w:i/>
          <w:iCs/>
          <w:sz w:val="14"/>
          <w:szCs w:val="14"/>
          <w:lang w:val="el-GR"/>
        </w:rPr>
        <w:t xml:space="preserve"> Οι λειτουργικές δραστηριότητες της T</w:t>
      </w:r>
      <w:r w:rsidRPr="00B93D13">
        <w:rPr>
          <w:rFonts w:ascii="Tahoma" w:hAnsi="Tahoma" w:cs="Tahoma"/>
          <w:i/>
          <w:iCs/>
          <w:sz w:val="14"/>
          <w:szCs w:val="14"/>
        </w:rPr>
        <w:t>elekom</w:t>
      </w:r>
      <w:r w:rsidRPr="00B93D13">
        <w:rPr>
          <w:rFonts w:ascii="Tahoma" w:hAnsi="Tahoma" w:cs="Tahoma"/>
          <w:i/>
          <w:iCs/>
          <w:sz w:val="14"/>
          <w:szCs w:val="14"/>
          <w:lang w:val="el-GR"/>
        </w:rPr>
        <w:t xml:space="preserve"> </w:t>
      </w:r>
      <w:r w:rsidRPr="00B93D13">
        <w:rPr>
          <w:rFonts w:ascii="Tahoma" w:hAnsi="Tahoma" w:cs="Tahoma"/>
          <w:i/>
          <w:iCs/>
          <w:sz w:val="14"/>
          <w:szCs w:val="14"/>
        </w:rPr>
        <w:t>Romania</w:t>
      </w:r>
      <w:r w:rsidRPr="00B93D13">
        <w:rPr>
          <w:rFonts w:ascii="Tahoma" w:hAnsi="Tahoma" w:cs="Tahoma"/>
          <w:i/>
          <w:iCs/>
          <w:sz w:val="14"/>
          <w:szCs w:val="14"/>
          <w:lang w:val="el-GR"/>
        </w:rPr>
        <w:t xml:space="preserve"> (</w:t>
      </w:r>
      <w:r w:rsidRPr="00B93D13">
        <w:rPr>
          <w:rFonts w:ascii="Tahoma" w:hAnsi="Tahoma" w:cs="Tahoma"/>
          <w:i/>
          <w:iCs/>
          <w:sz w:val="14"/>
          <w:szCs w:val="14"/>
        </w:rPr>
        <w:t>TKR</w:t>
      </w:r>
      <w:r w:rsidRPr="00B93D13">
        <w:rPr>
          <w:rFonts w:ascii="Tahoma" w:hAnsi="Tahoma" w:cs="Tahoma"/>
          <w:i/>
          <w:iCs/>
          <w:sz w:val="14"/>
          <w:szCs w:val="14"/>
          <w:lang w:val="el-GR"/>
        </w:rPr>
        <w:t>)</w:t>
      </w:r>
      <w:r w:rsidR="0024216E" w:rsidRPr="00B93D13">
        <w:rPr>
          <w:rFonts w:ascii="Tahoma" w:hAnsi="Tahoma" w:cs="Tahoma"/>
          <w:i/>
          <w:iCs/>
          <w:sz w:val="14"/>
          <w:szCs w:val="14"/>
          <w:lang w:val="el-GR"/>
        </w:rPr>
        <w:t xml:space="preserve"> μαζί με </w:t>
      </w:r>
      <w:r w:rsidRPr="00B93D13">
        <w:rPr>
          <w:rFonts w:ascii="Tahoma" w:hAnsi="Tahoma" w:cs="Tahoma"/>
          <w:i/>
          <w:iCs/>
          <w:sz w:val="14"/>
          <w:szCs w:val="14"/>
          <w:lang w:val="el-GR"/>
        </w:rPr>
        <w:t xml:space="preserve">ορισμένες σημαντικές εμπορικές συναλλαγές (συμφωνία MVNO και πωλήσεις συσκευών) που υπάρχουν μεταξύ της </w:t>
      </w:r>
      <w:r w:rsidRPr="00B93D13">
        <w:rPr>
          <w:rFonts w:ascii="Tahoma" w:hAnsi="Tahoma" w:cs="Tahoma"/>
          <w:i/>
          <w:iCs/>
          <w:sz w:val="14"/>
          <w:szCs w:val="14"/>
        </w:rPr>
        <w:t>TKR</w:t>
      </w:r>
      <w:r w:rsidRPr="00B93D13">
        <w:rPr>
          <w:rFonts w:ascii="Tahoma" w:hAnsi="Tahoma" w:cs="Tahoma"/>
          <w:i/>
          <w:iCs/>
          <w:sz w:val="14"/>
          <w:szCs w:val="14"/>
          <w:lang w:val="el-GR"/>
        </w:rPr>
        <w:t xml:space="preserve"> και της </w:t>
      </w:r>
      <w:r w:rsidRPr="00B93D13">
        <w:rPr>
          <w:rFonts w:ascii="Tahoma" w:hAnsi="Tahoma" w:cs="Tahoma"/>
          <w:i/>
          <w:iCs/>
          <w:sz w:val="14"/>
          <w:szCs w:val="14"/>
        </w:rPr>
        <w:t>Telekom</w:t>
      </w:r>
      <w:r w:rsidRPr="00B93D13">
        <w:rPr>
          <w:rFonts w:ascii="Tahoma" w:hAnsi="Tahoma" w:cs="Tahoma"/>
          <w:i/>
          <w:iCs/>
          <w:sz w:val="14"/>
          <w:szCs w:val="14"/>
          <w:lang w:val="el-GR"/>
        </w:rPr>
        <w:t xml:space="preserve"> </w:t>
      </w:r>
      <w:r w:rsidRPr="00B93D13">
        <w:rPr>
          <w:rFonts w:ascii="Tahoma" w:hAnsi="Tahoma" w:cs="Tahoma"/>
          <w:i/>
          <w:iCs/>
          <w:sz w:val="14"/>
          <w:szCs w:val="14"/>
        </w:rPr>
        <w:t>Romania</w:t>
      </w:r>
      <w:r w:rsidRPr="00B93D13">
        <w:rPr>
          <w:rFonts w:ascii="Tahoma" w:hAnsi="Tahoma" w:cs="Tahoma"/>
          <w:i/>
          <w:iCs/>
          <w:sz w:val="14"/>
          <w:szCs w:val="14"/>
          <w:lang w:val="el-GR"/>
        </w:rPr>
        <w:t xml:space="preserve"> </w:t>
      </w:r>
      <w:r w:rsidRPr="00B93D13">
        <w:rPr>
          <w:rFonts w:ascii="Tahoma" w:hAnsi="Tahoma" w:cs="Tahoma"/>
          <w:i/>
          <w:iCs/>
          <w:sz w:val="14"/>
          <w:szCs w:val="14"/>
        </w:rPr>
        <w:t>Mobile</w:t>
      </w:r>
      <w:r w:rsidR="005021FC" w:rsidRPr="00B93D13">
        <w:rPr>
          <w:rFonts w:ascii="Tahoma" w:hAnsi="Tahoma" w:cs="Tahoma"/>
          <w:i/>
          <w:iCs/>
          <w:sz w:val="14"/>
          <w:szCs w:val="14"/>
          <w:lang w:val="el-GR"/>
        </w:rPr>
        <w:t xml:space="preserve"> </w:t>
      </w:r>
      <w:r w:rsidRPr="00B93D13">
        <w:rPr>
          <w:rFonts w:ascii="Tahoma" w:hAnsi="Tahoma" w:cs="Tahoma"/>
          <w:i/>
          <w:iCs/>
          <w:sz w:val="14"/>
          <w:szCs w:val="14"/>
          <w:lang w:val="el-GR"/>
        </w:rPr>
        <w:t>(</w:t>
      </w:r>
      <w:r w:rsidRPr="00B93D13">
        <w:rPr>
          <w:rFonts w:ascii="Tahoma" w:hAnsi="Tahoma" w:cs="Tahoma"/>
          <w:i/>
          <w:iCs/>
          <w:sz w:val="14"/>
          <w:szCs w:val="14"/>
        </w:rPr>
        <w:t>TKRM</w:t>
      </w:r>
      <w:r w:rsidR="0024216E" w:rsidRPr="00B93D13">
        <w:rPr>
          <w:rFonts w:ascii="Tahoma" w:hAnsi="Tahoma" w:cs="Tahoma"/>
          <w:i/>
          <w:iCs/>
          <w:sz w:val="14"/>
          <w:szCs w:val="14"/>
          <w:lang w:val="el-GR"/>
        </w:rPr>
        <w:t xml:space="preserve">) έχουν </w:t>
      </w:r>
      <w:r w:rsidRPr="00B93D13">
        <w:rPr>
          <w:rFonts w:ascii="Tahoma" w:hAnsi="Tahoma" w:cs="Tahoma"/>
          <w:i/>
          <w:iCs/>
          <w:sz w:val="14"/>
          <w:szCs w:val="14"/>
          <w:lang w:val="el-GR"/>
        </w:rPr>
        <w:t xml:space="preserve">ταξινομηθεί </w:t>
      </w:r>
      <w:r w:rsidR="0024216E" w:rsidRPr="00B93D13">
        <w:rPr>
          <w:rFonts w:ascii="Tahoma" w:hAnsi="Tahoma" w:cs="Tahoma"/>
          <w:i/>
          <w:iCs/>
          <w:sz w:val="14"/>
          <w:szCs w:val="14"/>
          <w:lang w:val="el-GR"/>
        </w:rPr>
        <w:t xml:space="preserve">σαν περιουσιακά στοιχεία που κατέχονται προς πώληση και αντιμετωπίζονται </w:t>
      </w:r>
      <w:r w:rsidRPr="00B93D13">
        <w:rPr>
          <w:rFonts w:ascii="Tahoma" w:hAnsi="Tahoma" w:cs="Tahoma"/>
          <w:i/>
          <w:iCs/>
          <w:sz w:val="14"/>
          <w:szCs w:val="14"/>
          <w:lang w:val="el-GR"/>
        </w:rPr>
        <w:t>ως διακοπείσες δραστηριότητες</w:t>
      </w:r>
      <w:r w:rsidR="0024216E" w:rsidRPr="001F18F0">
        <w:rPr>
          <w:rFonts w:ascii="Tahoma" w:hAnsi="Tahoma" w:cs="Tahoma"/>
          <w:iCs/>
          <w:sz w:val="14"/>
          <w:szCs w:val="14"/>
          <w:lang w:val="el-GR"/>
        </w:rPr>
        <w:t>.</w:t>
      </w:r>
    </w:p>
    <w:p w14:paraId="3E817773" w14:textId="77777777" w:rsidR="00607ABB" w:rsidRPr="00BB1672" w:rsidRDefault="00607ABB" w:rsidP="00607ABB">
      <w:pPr>
        <w:ind w:right="-295"/>
        <w:jc w:val="both"/>
        <w:rPr>
          <w:rFonts w:ascii="Tahoma" w:hAnsi="Tahoma"/>
          <w:i/>
          <w:color w:val="FF0000"/>
          <w:sz w:val="18"/>
          <w:szCs w:val="18"/>
          <w:lang w:val="el-GR"/>
        </w:rPr>
      </w:pPr>
    </w:p>
    <w:p w14:paraId="07D04AB3" w14:textId="76917EA7" w:rsidR="00607ABB" w:rsidRPr="0009172E" w:rsidRDefault="0009172E" w:rsidP="00607ABB">
      <w:pPr>
        <w:tabs>
          <w:tab w:val="left" w:pos="10490"/>
        </w:tabs>
        <w:jc w:val="both"/>
        <w:rPr>
          <w:rFonts w:ascii="Tahoma" w:hAnsi="Tahoma" w:cs="Tahoma"/>
          <w:sz w:val="22"/>
          <w:szCs w:val="22"/>
          <w:lang w:val="el-GR"/>
        </w:rPr>
      </w:pPr>
      <w:r w:rsidRPr="0009172E">
        <w:rPr>
          <w:rFonts w:ascii="Tahoma" w:hAnsi="Tahoma" w:cs="Tahoma"/>
          <w:b/>
          <w:iCs/>
          <w:sz w:val="22"/>
          <w:szCs w:val="22"/>
          <w:lang w:val="el-GR"/>
        </w:rPr>
        <w:t xml:space="preserve">Αθήνα, 12 Μαΐου </w:t>
      </w:r>
      <w:r w:rsidR="00607ABB" w:rsidRPr="0009172E">
        <w:rPr>
          <w:rFonts w:ascii="Tahoma" w:hAnsi="Tahoma" w:cs="Tahoma"/>
          <w:b/>
          <w:iCs/>
          <w:sz w:val="22"/>
          <w:szCs w:val="22"/>
          <w:lang w:val="el-GR"/>
        </w:rPr>
        <w:t xml:space="preserve">2021 - </w:t>
      </w:r>
      <w:r w:rsidR="00607ABB" w:rsidRPr="0009172E">
        <w:rPr>
          <w:rFonts w:ascii="Tahoma" w:hAnsi="Tahoma" w:cs="Tahoma"/>
          <w:bCs/>
          <w:sz w:val="22"/>
          <w:szCs w:val="22"/>
          <w:lang w:val="el-GR"/>
        </w:rPr>
        <w:t xml:space="preserve">Ο ΟΤΕ </w:t>
      </w:r>
      <w:r w:rsidR="00D469B5">
        <w:rPr>
          <w:rFonts w:ascii="Tahoma" w:hAnsi="Tahoma" w:cs="Tahoma"/>
          <w:bCs/>
          <w:sz w:val="22"/>
          <w:szCs w:val="22"/>
          <w:lang w:val="el-GR"/>
        </w:rPr>
        <w:t>ανακοίνωσε σήμερα</w:t>
      </w:r>
      <w:r w:rsidR="00D469B5" w:rsidRPr="0009172E">
        <w:rPr>
          <w:rFonts w:ascii="Tahoma" w:hAnsi="Tahoma" w:cs="Tahoma"/>
          <w:bCs/>
          <w:sz w:val="22"/>
          <w:szCs w:val="22"/>
          <w:lang w:val="el-GR"/>
        </w:rPr>
        <w:t xml:space="preserve"> </w:t>
      </w:r>
      <w:r w:rsidR="00607ABB" w:rsidRPr="0009172E">
        <w:rPr>
          <w:rFonts w:ascii="Tahoma" w:hAnsi="Tahoma" w:cs="Tahoma"/>
          <w:bCs/>
          <w:sz w:val="22"/>
          <w:szCs w:val="22"/>
          <w:lang w:val="el-GR"/>
        </w:rPr>
        <w:t xml:space="preserve">τα ενοποιημένα </w:t>
      </w:r>
      <w:r w:rsidRPr="0009172E">
        <w:rPr>
          <w:rFonts w:ascii="Tahoma" w:hAnsi="Tahoma" w:cs="Tahoma"/>
          <w:bCs/>
          <w:sz w:val="22"/>
          <w:szCs w:val="22"/>
          <w:lang w:val="el-GR"/>
        </w:rPr>
        <w:t>οικονομικά αποτελέσματα για το Α</w:t>
      </w:r>
      <w:r w:rsidR="00607ABB" w:rsidRPr="0009172E">
        <w:rPr>
          <w:rFonts w:ascii="Tahoma" w:hAnsi="Tahoma" w:cs="Tahoma"/>
          <w:bCs/>
          <w:sz w:val="22"/>
          <w:szCs w:val="22"/>
          <w:lang w:val="el-GR"/>
        </w:rPr>
        <w:t>’ τρίμηνο τ</w:t>
      </w:r>
      <w:r w:rsidRPr="0009172E">
        <w:rPr>
          <w:rFonts w:ascii="Tahoma" w:hAnsi="Tahoma" w:cs="Tahoma"/>
          <w:bCs/>
          <w:sz w:val="22"/>
          <w:szCs w:val="22"/>
          <w:lang w:val="el-GR"/>
        </w:rPr>
        <w:t>ου 2021</w:t>
      </w:r>
      <w:r w:rsidR="00607ABB" w:rsidRPr="0009172E">
        <w:rPr>
          <w:rFonts w:ascii="Tahoma" w:hAnsi="Tahoma" w:cs="Tahoma"/>
          <w:bCs/>
          <w:sz w:val="22"/>
          <w:szCs w:val="22"/>
          <w:lang w:val="el-GR"/>
        </w:rPr>
        <w:t xml:space="preserve"> με βάση τα </w:t>
      </w:r>
      <w:r w:rsidR="00607ABB" w:rsidRPr="0009172E">
        <w:rPr>
          <w:rFonts w:ascii="Tahoma" w:hAnsi="Tahoma" w:cs="Tahoma"/>
          <w:sz w:val="22"/>
          <w:szCs w:val="22"/>
          <w:lang w:val="el-GR"/>
        </w:rPr>
        <w:t>Διεθνή Πρότυπα Χρηματοοικονομικής Αναφοράς</w:t>
      </w:r>
      <w:r w:rsidR="001F18F0">
        <w:rPr>
          <w:rFonts w:ascii="Tahoma" w:hAnsi="Tahoma" w:cs="Tahoma"/>
          <w:sz w:val="22"/>
          <w:szCs w:val="22"/>
          <w:lang w:val="el-GR"/>
        </w:rPr>
        <w:t>.</w:t>
      </w:r>
      <w:r w:rsidR="00607ABB" w:rsidRPr="0009172E">
        <w:rPr>
          <w:rFonts w:ascii="Tahoma" w:hAnsi="Tahoma" w:cs="Tahoma"/>
          <w:sz w:val="22"/>
          <w:szCs w:val="22"/>
          <w:lang w:val="el-GR"/>
        </w:rPr>
        <w:t xml:space="preserve"> </w:t>
      </w:r>
    </w:p>
    <w:p w14:paraId="5CCE7949" w14:textId="77777777" w:rsidR="00607ABB" w:rsidRDefault="00607ABB" w:rsidP="00607ABB">
      <w:pPr>
        <w:tabs>
          <w:tab w:val="left" w:pos="10490"/>
        </w:tabs>
        <w:jc w:val="both"/>
        <w:rPr>
          <w:rFonts w:ascii="Tahoma" w:hAnsi="Tahoma" w:cs="Tahoma"/>
          <w:iCs/>
          <w:color w:val="FF0000"/>
          <w:sz w:val="22"/>
          <w:szCs w:val="22"/>
          <w:lang w:val="el-GR"/>
        </w:rPr>
      </w:pPr>
    </w:p>
    <w:p w14:paraId="780FD190" w14:textId="36718DD7" w:rsidR="004A4E91" w:rsidRDefault="001F18F0" w:rsidP="004A4E91">
      <w:pPr>
        <w:pStyle w:val="ListParagraph"/>
        <w:spacing w:after="160" w:line="259" w:lineRule="auto"/>
        <w:ind w:left="0"/>
        <w:rPr>
          <w:rFonts w:ascii="Tahoma" w:hAnsi="Tahoma" w:cs="Tahoma"/>
          <w:b/>
          <w:color w:val="3B61A6"/>
          <w:sz w:val="22"/>
          <w:szCs w:val="22"/>
          <w:lang w:val="el-GR"/>
        </w:rPr>
      </w:pPr>
      <w:r w:rsidRPr="004A4E91">
        <w:rPr>
          <w:rFonts w:ascii="Tahoma" w:hAnsi="Tahoma" w:cs="Tahoma"/>
          <w:b/>
          <w:color w:val="3B61A6"/>
          <w:sz w:val="22"/>
          <w:szCs w:val="22"/>
          <w:lang w:val="el-GR"/>
        </w:rPr>
        <w:t xml:space="preserve">Μήνυμα </w:t>
      </w:r>
      <w:r w:rsidR="00E71E78">
        <w:rPr>
          <w:rFonts w:ascii="Tahoma" w:hAnsi="Tahoma" w:cs="Tahoma"/>
          <w:b/>
          <w:color w:val="3B61A6"/>
          <w:sz w:val="22"/>
          <w:szCs w:val="22"/>
          <w:lang w:val="el-GR"/>
        </w:rPr>
        <w:t>του</w:t>
      </w:r>
      <w:r w:rsidRPr="004A4E91">
        <w:rPr>
          <w:rFonts w:ascii="Tahoma" w:hAnsi="Tahoma" w:cs="Tahoma"/>
          <w:b/>
          <w:color w:val="3B61A6"/>
          <w:sz w:val="22"/>
          <w:szCs w:val="22"/>
          <w:lang w:val="el-GR"/>
        </w:rPr>
        <w:t xml:space="preserve"> Πρ</w:t>
      </w:r>
      <w:r w:rsidR="00E71E78">
        <w:rPr>
          <w:rFonts w:ascii="Tahoma" w:hAnsi="Tahoma" w:cs="Tahoma"/>
          <w:b/>
          <w:color w:val="3B61A6"/>
          <w:sz w:val="22"/>
          <w:szCs w:val="22"/>
          <w:lang w:val="el-GR"/>
        </w:rPr>
        <w:t>οέδρου</w:t>
      </w:r>
      <w:r w:rsidRPr="004A4E91">
        <w:rPr>
          <w:rFonts w:ascii="Tahoma" w:hAnsi="Tahoma" w:cs="Tahoma"/>
          <w:b/>
          <w:color w:val="3B61A6"/>
          <w:sz w:val="22"/>
          <w:szCs w:val="22"/>
          <w:lang w:val="el-GR"/>
        </w:rPr>
        <w:t xml:space="preserve"> και Διευθύνοντ</w:t>
      </w:r>
      <w:r w:rsidR="00E71E78">
        <w:rPr>
          <w:rFonts w:ascii="Tahoma" w:hAnsi="Tahoma" w:cs="Tahoma"/>
          <w:b/>
          <w:color w:val="3B61A6"/>
          <w:sz w:val="22"/>
          <w:szCs w:val="22"/>
          <w:lang w:val="el-GR"/>
        </w:rPr>
        <w:t>ος</w:t>
      </w:r>
      <w:r w:rsidRPr="004A4E91">
        <w:rPr>
          <w:rFonts w:ascii="Tahoma" w:hAnsi="Tahoma" w:cs="Tahoma"/>
          <w:b/>
          <w:color w:val="3B61A6"/>
          <w:sz w:val="22"/>
          <w:szCs w:val="22"/>
          <w:lang w:val="el-GR"/>
        </w:rPr>
        <w:t xml:space="preserve"> Σ</w:t>
      </w:r>
      <w:r w:rsidR="00E71E78">
        <w:rPr>
          <w:rFonts w:ascii="Tahoma" w:hAnsi="Tahoma" w:cs="Tahoma"/>
          <w:b/>
          <w:color w:val="3B61A6"/>
          <w:sz w:val="22"/>
          <w:szCs w:val="22"/>
          <w:lang w:val="el-GR"/>
        </w:rPr>
        <w:t>υμβούλου</w:t>
      </w:r>
      <w:r w:rsidR="005C0B08" w:rsidRPr="004A4E91">
        <w:rPr>
          <w:rFonts w:ascii="Tahoma" w:hAnsi="Tahoma" w:cs="Tahoma"/>
          <w:b/>
          <w:color w:val="3B61A6"/>
          <w:sz w:val="22"/>
          <w:szCs w:val="22"/>
          <w:lang w:val="el-GR"/>
        </w:rPr>
        <w:t xml:space="preserve">, </w:t>
      </w:r>
      <w:r w:rsidR="00E71E78">
        <w:rPr>
          <w:rFonts w:ascii="Tahoma" w:hAnsi="Tahoma" w:cs="Tahoma"/>
          <w:b/>
          <w:color w:val="3B61A6"/>
          <w:sz w:val="22"/>
          <w:szCs w:val="22"/>
          <w:lang w:val="el-GR"/>
        </w:rPr>
        <w:t xml:space="preserve">κ. </w:t>
      </w:r>
      <w:r w:rsidR="00B36CFF">
        <w:rPr>
          <w:rFonts w:ascii="Tahoma" w:hAnsi="Tahoma" w:cs="Tahoma"/>
          <w:b/>
          <w:color w:val="3B61A6"/>
          <w:sz w:val="22"/>
          <w:szCs w:val="22"/>
          <w:lang w:val="el-GR"/>
        </w:rPr>
        <w:t>Μιχ</w:t>
      </w:r>
      <w:r w:rsidR="00E71E78">
        <w:rPr>
          <w:rFonts w:ascii="Tahoma" w:hAnsi="Tahoma" w:cs="Tahoma"/>
          <w:b/>
          <w:color w:val="3B61A6"/>
          <w:sz w:val="22"/>
          <w:szCs w:val="22"/>
          <w:lang w:val="el-GR"/>
        </w:rPr>
        <w:t>άλη</w:t>
      </w:r>
      <w:r w:rsidR="005C0B08" w:rsidRPr="004A4E91">
        <w:rPr>
          <w:rFonts w:ascii="Tahoma" w:hAnsi="Tahoma" w:cs="Tahoma"/>
          <w:b/>
          <w:color w:val="3B61A6"/>
          <w:sz w:val="22"/>
          <w:szCs w:val="22"/>
          <w:lang w:val="el-GR"/>
        </w:rPr>
        <w:t xml:space="preserve"> Τσαμάζ:</w:t>
      </w:r>
    </w:p>
    <w:p w14:paraId="11E77EAC" w14:textId="10DBE5C5" w:rsidR="00F03C8B" w:rsidRPr="00F03C8B" w:rsidRDefault="00F03C8B" w:rsidP="007177D0">
      <w:pPr>
        <w:pStyle w:val="ListParagraph"/>
        <w:spacing w:after="160" w:line="259" w:lineRule="auto"/>
        <w:ind w:left="0"/>
        <w:jc w:val="both"/>
        <w:rPr>
          <w:rFonts w:ascii="Tahoma" w:hAnsi="Tahoma" w:cs="Tahoma"/>
          <w:iCs/>
          <w:sz w:val="22"/>
          <w:szCs w:val="22"/>
          <w:lang w:val="el-GR"/>
        </w:rPr>
      </w:pPr>
      <w:r w:rsidRPr="00F03C8B">
        <w:rPr>
          <w:rFonts w:ascii="Tahoma" w:hAnsi="Tahoma" w:cs="Tahoma"/>
          <w:iCs/>
          <w:sz w:val="22"/>
          <w:szCs w:val="22"/>
          <w:lang w:val="el-GR"/>
        </w:rPr>
        <w:t>«</w:t>
      </w:r>
      <w:r w:rsidR="00E71E78">
        <w:rPr>
          <w:rFonts w:ascii="Tahoma" w:hAnsi="Tahoma" w:cs="Tahoma"/>
          <w:iCs/>
          <w:sz w:val="22"/>
          <w:szCs w:val="22"/>
          <w:lang w:val="el-GR"/>
        </w:rPr>
        <w:t xml:space="preserve">Ο Όμιλος ΟΤΕ </w:t>
      </w:r>
      <w:r w:rsidR="00A002EF">
        <w:rPr>
          <w:rFonts w:ascii="Tahoma" w:hAnsi="Tahoma" w:cs="Tahoma"/>
          <w:iCs/>
          <w:sz w:val="22"/>
          <w:szCs w:val="22"/>
          <w:lang w:val="el-GR"/>
        </w:rPr>
        <w:t xml:space="preserve">ξεκίνησε επιτυχημένα </w:t>
      </w:r>
      <w:r w:rsidR="00E71E78">
        <w:rPr>
          <w:rFonts w:ascii="Tahoma" w:hAnsi="Tahoma" w:cs="Tahoma"/>
          <w:iCs/>
          <w:sz w:val="22"/>
          <w:szCs w:val="22"/>
          <w:lang w:val="el-GR"/>
        </w:rPr>
        <w:t xml:space="preserve">τη χρονιά, </w:t>
      </w:r>
      <w:r w:rsidR="00A002EF">
        <w:rPr>
          <w:rFonts w:ascii="Tahoma" w:hAnsi="Tahoma" w:cs="Tahoma"/>
          <w:iCs/>
          <w:sz w:val="22"/>
          <w:szCs w:val="22"/>
          <w:lang w:val="el-GR"/>
        </w:rPr>
        <w:t xml:space="preserve">σημειώνοντας </w:t>
      </w:r>
      <w:r w:rsidR="00944EBD">
        <w:rPr>
          <w:rFonts w:ascii="Tahoma" w:hAnsi="Tahoma" w:cs="Tahoma"/>
          <w:iCs/>
          <w:sz w:val="22"/>
          <w:szCs w:val="22"/>
          <w:lang w:val="el-GR"/>
        </w:rPr>
        <w:t>δυναμικές</w:t>
      </w:r>
      <w:r w:rsidR="00A002EF">
        <w:rPr>
          <w:rFonts w:ascii="Tahoma" w:hAnsi="Tahoma" w:cs="Tahoma"/>
          <w:iCs/>
          <w:sz w:val="22"/>
          <w:szCs w:val="22"/>
          <w:lang w:val="el-GR"/>
        </w:rPr>
        <w:t xml:space="preserve"> επιδόσεις</w:t>
      </w:r>
      <w:r w:rsidRPr="00F03C8B">
        <w:rPr>
          <w:rFonts w:ascii="Tahoma" w:hAnsi="Tahoma" w:cs="Tahoma"/>
          <w:iCs/>
          <w:sz w:val="22"/>
          <w:szCs w:val="22"/>
          <w:lang w:val="el-GR"/>
        </w:rPr>
        <w:t xml:space="preserve">. </w:t>
      </w:r>
      <w:r w:rsidR="00A002EF">
        <w:rPr>
          <w:rFonts w:ascii="Tahoma" w:hAnsi="Tahoma" w:cs="Tahoma"/>
          <w:iCs/>
          <w:sz w:val="22"/>
          <w:szCs w:val="22"/>
          <w:lang w:val="el-GR"/>
        </w:rPr>
        <w:t>Παρότι βάση σύγκρισης ήταν το</w:t>
      </w:r>
      <w:r w:rsidRPr="00F03C8B">
        <w:rPr>
          <w:rFonts w:ascii="Tahoma" w:hAnsi="Tahoma" w:cs="Tahoma"/>
          <w:iCs/>
          <w:sz w:val="22"/>
          <w:szCs w:val="22"/>
          <w:lang w:val="el-GR"/>
        </w:rPr>
        <w:t xml:space="preserve"> ισχυρό πρώτο τρίμηνο του 2020, </w:t>
      </w:r>
      <w:r w:rsidR="00A002EF">
        <w:rPr>
          <w:rFonts w:ascii="Tahoma" w:hAnsi="Tahoma" w:cs="Tahoma"/>
          <w:iCs/>
          <w:sz w:val="22"/>
          <w:szCs w:val="22"/>
          <w:lang w:val="el-GR"/>
        </w:rPr>
        <w:t>που</w:t>
      </w:r>
      <w:r w:rsidRPr="00F03C8B">
        <w:rPr>
          <w:rFonts w:ascii="Tahoma" w:hAnsi="Tahoma" w:cs="Tahoma"/>
          <w:iCs/>
          <w:sz w:val="22"/>
          <w:szCs w:val="22"/>
          <w:lang w:val="el-GR"/>
        </w:rPr>
        <w:t xml:space="preserve"> δεν είχε πληγεί από την πανδημία, καταφέραμε να αυξήσουμε τα έσοδα στην Ελλάδα και </w:t>
      </w:r>
      <w:r w:rsidR="00B9650A">
        <w:rPr>
          <w:rFonts w:ascii="Tahoma" w:hAnsi="Tahoma" w:cs="Tahoma"/>
          <w:iCs/>
          <w:sz w:val="22"/>
          <w:szCs w:val="22"/>
          <w:lang w:val="el-GR"/>
        </w:rPr>
        <w:t xml:space="preserve">να </w:t>
      </w:r>
      <w:r w:rsidR="00A002EF">
        <w:rPr>
          <w:rFonts w:ascii="Tahoma" w:hAnsi="Tahoma" w:cs="Tahoma"/>
          <w:iCs/>
          <w:sz w:val="22"/>
          <w:szCs w:val="22"/>
          <w:lang w:val="el-GR"/>
        </w:rPr>
        <w:t>ενισχύσουμε</w:t>
      </w:r>
      <w:r w:rsidR="00A002EF" w:rsidRPr="00F03C8B" w:rsidDel="00EF214D">
        <w:rPr>
          <w:rFonts w:ascii="Tahoma" w:hAnsi="Tahoma" w:cs="Tahoma"/>
          <w:iCs/>
          <w:sz w:val="22"/>
          <w:szCs w:val="22"/>
          <w:lang w:val="el-GR"/>
        </w:rPr>
        <w:t xml:space="preserve"> </w:t>
      </w:r>
      <w:r w:rsidRPr="00F03C8B">
        <w:rPr>
          <w:rFonts w:ascii="Tahoma" w:hAnsi="Tahoma" w:cs="Tahoma"/>
          <w:iCs/>
          <w:sz w:val="22"/>
          <w:szCs w:val="22"/>
          <w:lang w:val="el-GR"/>
        </w:rPr>
        <w:t xml:space="preserve">το EBITDA και το περιθώριο κέρδους μας. </w:t>
      </w:r>
      <w:r w:rsidR="003A3995">
        <w:rPr>
          <w:rFonts w:ascii="Tahoma" w:hAnsi="Tahoma" w:cs="Tahoma"/>
          <w:iCs/>
          <w:sz w:val="22"/>
          <w:szCs w:val="22"/>
          <w:lang w:val="el-GR"/>
        </w:rPr>
        <w:t>Συνεχίζουμε την αναπτυξιακή μας</w:t>
      </w:r>
      <w:r w:rsidR="00EF214D" w:rsidRPr="00F03C8B">
        <w:rPr>
          <w:rFonts w:ascii="Tahoma" w:hAnsi="Tahoma" w:cs="Tahoma"/>
          <w:iCs/>
          <w:sz w:val="22"/>
          <w:szCs w:val="22"/>
          <w:lang w:val="el-GR"/>
        </w:rPr>
        <w:t xml:space="preserve"> </w:t>
      </w:r>
      <w:r w:rsidRPr="00F03C8B">
        <w:rPr>
          <w:rFonts w:ascii="Tahoma" w:hAnsi="Tahoma" w:cs="Tahoma"/>
          <w:iCs/>
          <w:sz w:val="22"/>
          <w:szCs w:val="22"/>
          <w:lang w:val="el-GR"/>
        </w:rPr>
        <w:t>π</w:t>
      </w:r>
      <w:r w:rsidR="00E60241">
        <w:rPr>
          <w:rFonts w:ascii="Tahoma" w:hAnsi="Tahoma" w:cs="Tahoma"/>
          <w:iCs/>
          <w:sz w:val="22"/>
          <w:szCs w:val="22"/>
          <w:lang w:val="el-GR"/>
        </w:rPr>
        <w:t>ορεία, στηριζόμεν</w:t>
      </w:r>
      <w:r w:rsidR="003A3995">
        <w:rPr>
          <w:rFonts w:ascii="Tahoma" w:hAnsi="Tahoma" w:cs="Tahoma"/>
          <w:iCs/>
          <w:sz w:val="22"/>
          <w:szCs w:val="22"/>
          <w:lang w:val="el-GR"/>
        </w:rPr>
        <w:t>οι</w:t>
      </w:r>
      <w:r w:rsidRPr="00F03C8B">
        <w:rPr>
          <w:rFonts w:ascii="Tahoma" w:hAnsi="Tahoma" w:cs="Tahoma"/>
          <w:iCs/>
          <w:sz w:val="22"/>
          <w:szCs w:val="22"/>
          <w:lang w:val="el-GR"/>
        </w:rPr>
        <w:t xml:space="preserve"> </w:t>
      </w:r>
      <w:r w:rsidR="003A3995">
        <w:rPr>
          <w:rFonts w:ascii="Tahoma" w:hAnsi="Tahoma" w:cs="Tahoma"/>
          <w:iCs/>
          <w:sz w:val="22"/>
          <w:szCs w:val="22"/>
          <w:lang w:val="el-GR"/>
        </w:rPr>
        <w:t>σ</w:t>
      </w:r>
      <w:r w:rsidRPr="00F03C8B">
        <w:rPr>
          <w:rFonts w:ascii="Tahoma" w:hAnsi="Tahoma" w:cs="Tahoma"/>
          <w:iCs/>
          <w:sz w:val="22"/>
          <w:szCs w:val="22"/>
          <w:lang w:val="el-GR"/>
        </w:rPr>
        <w:t>τη</w:t>
      </w:r>
      <w:r w:rsidR="004C6F0C">
        <w:rPr>
          <w:rFonts w:ascii="Tahoma" w:hAnsi="Tahoma" w:cs="Tahoma"/>
          <w:iCs/>
          <w:sz w:val="22"/>
          <w:szCs w:val="22"/>
          <w:lang w:val="el-GR"/>
        </w:rPr>
        <w:t>ν</w:t>
      </w:r>
      <w:r w:rsidRPr="00F03C8B">
        <w:rPr>
          <w:rFonts w:ascii="Tahoma" w:hAnsi="Tahoma" w:cs="Tahoma"/>
          <w:iCs/>
          <w:sz w:val="22"/>
          <w:szCs w:val="22"/>
          <w:lang w:val="el-GR"/>
        </w:rPr>
        <w:t xml:space="preserve"> </w:t>
      </w:r>
      <w:r w:rsidR="003A3995">
        <w:rPr>
          <w:rFonts w:ascii="Tahoma" w:hAnsi="Tahoma" w:cs="Tahoma"/>
          <w:iCs/>
          <w:sz w:val="22"/>
          <w:szCs w:val="22"/>
          <w:lang w:val="el-GR"/>
        </w:rPr>
        <w:t>αυξανόμενη</w:t>
      </w:r>
      <w:r w:rsidR="003A3995" w:rsidRPr="00F03C8B">
        <w:rPr>
          <w:rFonts w:ascii="Tahoma" w:hAnsi="Tahoma" w:cs="Tahoma"/>
          <w:iCs/>
          <w:sz w:val="22"/>
          <w:szCs w:val="22"/>
          <w:lang w:val="el-GR"/>
        </w:rPr>
        <w:t xml:space="preserve"> </w:t>
      </w:r>
      <w:r w:rsidRPr="00F03C8B">
        <w:rPr>
          <w:rFonts w:ascii="Tahoma" w:hAnsi="Tahoma" w:cs="Tahoma"/>
          <w:iCs/>
          <w:sz w:val="22"/>
          <w:szCs w:val="22"/>
          <w:lang w:val="el-GR"/>
        </w:rPr>
        <w:t>ζήτηση για τις υπηρεσίες μας, το τεχνολογικό μας προβάδισμα</w:t>
      </w:r>
      <w:r w:rsidR="003A3995">
        <w:rPr>
          <w:rFonts w:ascii="Tahoma" w:hAnsi="Tahoma" w:cs="Tahoma"/>
          <w:iCs/>
          <w:sz w:val="22"/>
          <w:szCs w:val="22"/>
          <w:lang w:val="el-GR"/>
        </w:rPr>
        <w:t>, αλλά</w:t>
      </w:r>
      <w:r w:rsidRPr="00F03C8B">
        <w:rPr>
          <w:rFonts w:ascii="Tahoma" w:hAnsi="Tahoma" w:cs="Tahoma"/>
          <w:iCs/>
          <w:sz w:val="22"/>
          <w:szCs w:val="22"/>
          <w:lang w:val="el-GR"/>
        </w:rPr>
        <w:t xml:space="preserve"> και τ</w:t>
      </w:r>
      <w:r w:rsidR="003A3995">
        <w:rPr>
          <w:rFonts w:ascii="Tahoma" w:hAnsi="Tahoma" w:cs="Tahoma"/>
          <w:iCs/>
          <w:sz w:val="22"/>
          <w:szCs w:val="22"/>
          <w:lang w:val="el-GR"/>
        </w:rPr>
        <w:t xml:space="preserve">ον περιορισμό του </w:t>
      </w:r>
      <w:r w:rsidRPr="00F03C8B">
        <w:rPr>
          <w:rFonts w:ascii="Tahoma" w:hAnsi="Tahoma" w:cs="Tahoma"/>
          <w:iCs/>
          <w:sz w:val="22"/>
          <w:szCs w:val="22"/>
          <w:lang w:val="el-GR"/>
        </w:rPr>
        <w:t xml:space="preserve">κόστους. </w:t>
      </w:r>
    </w:p>
    <w:p w14:paraId="78F33B9C" w14:textId="77777777" w:rsidR="00103036" w:rsidRDefault="00103036" w:rsidP="00DD6D66">
      <w:pPr>
        <w:pStyle w:val="ListParagraph"/>
        <w:spacing w:after="160" w:line="259" w:lineRule="auto"/>
        <w:ind w:left="0"/>
        <w:jc w:val="both"/>
        <w:rPr>
          <w:rFonts w:ascii="Tahoma" w:hAnsi="Tahoma"/>
          <w:sz w:val="22"/>
          <w:lang w:val="el-GR"/>
        </w:rPr>
      </w:pPr>
    </w:p>
    <w:p w14:paraId="2642D98B" w14:textId="5A29AFF3" w:rsidR="00F03C8B" w:rsidRPr="00F03C8B" w:rsidRDefault="00F03C8B" w:rsidP="00DD6D66">
      <w:pPr>
        <w:pStyle w:val="ListParagraph"/>
        <w:spacing w:after="160" w:line="259" w:lineRule="auto"/>
        <w:ind w:left="0"/>
        <w:jc w:val="both"/>
        <w:rPr>
          <w:rFonts w:ascii="Tahoma" w:hAnsi="Tahoma"/>
          <w:sz w:val="22"/>
          <w:lang w:val="el-GR"/>
        </w:rPr>
      </w:pPr>
      <w:r w:rsidRPr="00DD6D66">
        <w:rPr>
          <w:rFonts w:ascii="Tahoma" w:hAnsi="Tahoma"/>
          <w:sz w:val="22"/>
          <w:lang w:val="el-GR"/>
        </w:rPr>
        <w:t xml:space="preserve">Το 2021 θα είναι </w:t>
      </w:r>
      <w:r w:rsidR="003A3995">
        <w:rPr>
          <w:rFonts w:ascii="Tahoma" w:hAnsi="Tahoma"/>
          <w:sz w:val="22"/>
          <w:lang w:val="el-GR"/>
        </w:rPr>
        <w:t xml:space="preserve">μία </w:t>
      </w:r>
      <w:r w:rsidRPr="00DD6D66">
        <w:rPr>
          <w:rFonts w:ascii="Tahoma" w:hAnsi="Tahoma"/>
          <w:sz w:val="22"/>
          <w:lang w:val="el-GR"/>
        </w:rPr>
        <w:t>καθοριστικ</w:t>
      </w:r>
      <w:r w:rsidR="003A3995">
        <w:rPr>
          <w:rFonts w:ascii="Tahoma" w:hAnsi="Tahoma"/>
          <w:sz w:val="22"/>
          <w:lang w:val="el-GR"/>
        </w:rPr>
        <w:t xml:space="preserve">ή χρονιά </w:t>
      </w:r>
      <w:r w:rsidRPr="00DD6D66">
        <w:rPr>
          <w:rFonts w:ascii="Tahoma" w:hAnsi="Tahoma"/>
          <w:sz w:val="22"/>
          <w:lang w:val="el-GR"/>
        </w:rPr>
        <w:t xml:space="preserve">για την ελληνική οικονομία, καθώς η χώρα </w:t>
      </w:r>
      <w:r w:rsidR="003A3995">
        <w:rPr>
          <w:rFonts w:ascii="Tahoma" w:hAnsi="Tahoma"/>
          <w:sz w:val="22"/>
          <w:lang w:val="el-GR"/>
        </w:rPr>
        <w:t>βγαίνει σταδιακά</w:t>
      </w:r>
      <w:r w:rsidR="003A3995" w:rsidRPr="00DD6D66">
        <w:rPr>
          <w:rFonts w:ascii="Tahoma" w:hAnsi="Tahoma"/>
          <w:sz w:val="22"/>
          <w:lang w:val="el-GR"/>
        </w:rPr>
        <w:t xml:space="preserve"> </w:t>
      </w:r>
      <w:r w:rsidRPr="00DD6D66">
        <w:rPr>
          <w:rFonts w:ascii="Tahoma" w:hAnsi="Tahoma"/>
          <w:sz w:val="22"/>
          <w:lang w:val="el-GR"/>
        </w:rPr>
        <w:t>από την κρίση</w:t>
      </w:r>
      <w:r w:rsidR="00944EBD">
        <w:rPr>
          <w:rFonts w:ascii="Tahoma" w:hAnsi="Tahoma"/>
          <w:sz w:val="22"/>
          <w:lang w:val="el-GR"/>
        </w:rPr>
        <w:t>,</w:t>
      </w:r>
      <w:r w:rsidRPr="00DD6D66">
        <w:rPr>
          <w:rFonts w:ascii="Tahoma" w:hAnsi="Tahoma"/>
          <w:sz w:val="22"/>
          <w:lang w:val="el-GR"/>
        </w:rPr>
        <w:t xml:space="preserve"> επενδύοντας στρατηγικά στον εκσυγχρονισμό των δημόσιων και ιδιωτικών υποδομών και στην </w:t>
      </w:r>
      <w:r w:rsidR="00B021F5" w:rsidRPr="00DD6D66">
        <w:rPr>
          <w:rFonts w:ascii="Tahoma" w:hAnsi="Tahoma"/>
          <w:sz w:val="22"/>
          <w:lang w:val="el-GR"/>
        </w:rPr>
        <w:lastRenderedPageBreak/>
        <w:t>ψηφι</w:t>
      </w:r>
      <w:r w:rsidR="00B021F5">
        <w:rPr>
          <w:rFonts w:ascii="Tahoma" w:hAnsi="Tahoma"/>
          <w:sz w:val="22"/>
          <w:lang w:val="el-GR"/>
        </w:rPr>
        <w:t>ο</w:t>
      </w:r>
      <w:r w:rsidR="003F6663">
        <w:rPr>
          <w:rFonts w:ascii="Tahoma" w:hAnsi="Tahoma"/>
          <w:sz w:val="22"/>
          <w:lang w:val="el-GR"/>
        </w:rPr>
        <w:t>ποίηση</w:t>
      </w:r>
      <w:r w:rsidRPr="00DD6D66">
        <w:rPr>
          <w:rFonts w:ascii="Tahoma" w:hAnsi="Tahoma"/>
          <w:sz w:val="22"/>
          <w:lang w:val="el-GR"/>
        </w:rPr>
        <w:t xml:space="preserve"> </w:t>
      </w:r>
      <w:r w:rsidR="00944EBD">
        <w:rPr>
          <w:rFonts w:ascii="Tahoma" w:hAnsi="Tahoma"/>
          <w:sz w:val="22"/>
          <w:lang w:val="el-GR"/>
        </w:rPr>
        <w:t xml:space="preserve">του συνόλου </w:t>
      </w:r>
      <w:r w:rsidRPr="00DD6D66">
        <w:rPr>
          <w:rFonts w:ascii="Tahoma" w:hAnsi="Tahoma"/>
          <w:sz w:val="22"/>
          <w:lang w:val="el-GR"/>
        </w:rPr>
        <w:t xml:space="preserve">των διαδικασιών. </w:t>
      </w:r>
      <w:r w:rsidRPr="004D5AF2">
        <w:rPr>
          <w:rFonts w:ascii="Tahoma" w:hAnsi="Tahoma"/>
          <w:sz w:val="22"/>
          <w:lang w:val="el-GR"/>
        </w:rPr>
        <w:t xml:space="preserve">Ο </w:t>
      </w:r>
      <w:r w:rsidR="004C6F0C">
        <w:rPr>
          <w:rFonts w:ascii="Tahoma" w:hAnsi="Tahoma"/>
          <w:sz w:val="22"/>
          <w:lang w:val="el-GR"/>
        </w:rPr>
        <w:t xml:space="preserve">Όμιλος </w:t>
      </w:r>
      <w:r w:rsidRPr="004D5AF2">
        <w:rPr>
          <w:rFonts w:ascii="Tahoma" w:hAnsi="Tahoma"/>
          <w:sz w:val="22"/>
          <w:lang w:val="el-GR"/>
        </w:rPr>
        <w:t>ΟΤΕ είναι</w:t>
      </w:r>
      <w:r w:rsidR="00944EBD">
        <w:rPr>
          <w:rFonts w:ascii="Tahoma" w:hAnsi="Tahoma"/>
          <w:sz w:val="22"/>
          <w:lang w:val="el-GR"/>
        </w:rPr>
        <w:t>,</w:t>
      </w:r>
      <w:r w:rsidRPr="004D5AF2">
        <w:rPr>
          <w:rFonts w:ascii="Tahoma" w:hAnsi="Tahoma"/>
          <w:sz w:val="22"/>
          <w:lang w:val="el-GR"/>
        </w:rPr>
        <w:t xml:space="preserve"> περισσότερο από ποτέ</w:t>
      </w:r>
      <w:r w:rsidR="00944EBD">
        <w:rPr>
          <w:rFonts w:ascii="Tahoma" w:hAnsi="Tahoma"/>
          <w:sz w:val="22"/>
          <w:lang w:val="el-GR"/>
        </w:rPr>
        <w:t>,</w:t>
      </w:r>
      <w:r w:rsidRPr="004D5AF2">
        <w:rPr>
          <w:rFonts w:ascii="Tahoma" w:hAnsi="Tahoma"/>
          <w:sz w:val="22"/>
          <w:lang w:val="el-GR"/>
        </w:rPr>
        <w:t xml:space="preserve"> έτοιμος να συμβάλ</w:t>
      </w:r>
      <w:r w:rsidR="00944EBD">
        <w:rPr>
          <w:rFonts w:ascii="Tahoma" w:hAnsi="Tahoma"/>
          <w:sz w:val="22"/>
          <w:lang w:val="el-GR"/>
        </w:rPr>
        <w:t>λ</w:t>
      </w:r>
      <w:r w:rsidRPr="004D5AF2">
        <w:rPr>
          <w:rFonts w:ascii="Tahoma" w:hAnsi="Tahoma"/>
          <w:sz w:val="22"/>
          <w:lang w:val="el-GR"/>
        </w:rPr>
        <w:t xml:space="preserve">ει </w:t>
      </w:r>
      <w:r w:rsidR="00944EBD">
        <w:rPr>
          <w:rFonts w:ascii="Tahoma" w:hAnsi="Tahoma"/>
          <w:sz w:val="22"/>
          <w:lang w:val="el-GR"/>
        </w:rPr>
        <w:t>σ</w:t>
      </w:r>
      <w:r w:rsidRPr="004D5AF2">
        <w:rPr>
          <w:rFonts w:ascii="Tahoma" w:hAnsi="Tahoma"/>
          <w:sz w:val="22"/>
          <w:lang w:val="el-GR"/>
        </w:rPr>
        <w:t>τον μετασχηματισμό</w:t>
      </w:r>
      <w:r w:rsidR="00944EBD">
        <w:rPr>
          <w:rFonts w:ascii="Tahoma" w:hAnsi="Tahoma"/>
          <w:sz w:val="22"/>
          <w:lang w:val="el-GR"/>
        </w:rPr>
        <w:t xml:space="preserve"> της χώρας</w:t>
      </w:r>
      <w:r w:rsidRPr="004D5AF2">
        <w:rPr>
          <w:rFonts w:ascii="Tahoma" w:hAnsi="Tahoma"/>
          <w:sz w:val="22"/>
          <w:lang w:val="el-GR"/>
        </w:rPr>
        <w:t xml:space="preserve">, έχοντας </w:t>
      </w:r>
      <w:r w:rsidR="002F467D">
        <w:rPr>
          <w:rFonts w:ascii="Tahoma" w:hAnsi="Tahoma"/>
          <w:sz w:val="22"/>
          <w:lang w:val="el-GR"/>
        </w:rPr>
        <w:t xml:space="preserve">κάνει σημαντική </w:t>
      </w:r>
      <w:r w:rsidR="00287F20">
        <w:rPr>
          <w:rFonts w:ascii="Tahoma" w:hAnsi="Tahoma"/>
          <w:sz w:val="22"/>
          <w:lang w:val="el-GR"/>
        </w:rPr>
        <w:t>πρόοδο στο</w:t>
      </w:r>
      <w:r w:rsidR="00944EBD">
        <w:rPr>
          <w:rFonts w:ascii="Tahoma" w:hAnsi="Tahoma"/>
          <w:sz w:val="22"/>
          <w:lang w:val="el-GR"/>
        </w:rPr>
        <w:t xml:space="preserve"> δικό του μετασχηματισμό και την αναδιοργάνωσή του. </w:t>
      </w:r>
      <w:r w:rsidRPr="004D5AF2">
        <w:rPr>
          <w:rFonts w:ascii="Tahoma" w:hAnsi="Tahoma"/>
          <w:sz w:val="22"/>
          <w:lang w:val="el-GR"/>
        </w:rPr>
        <w:t xml:space="preserve"> </w:t>
      </w:r>
      <w:r w:rsidR="00944EBD">
        <w:rPr>
          <w:rFonts w:ascii="Tahoma" w:hAnsi="Tahoma"/>
          <w:sz w:val="22"/>
          <w:lang w:val="el-GR"/>
        </w:rPr>
        <w:t>Θα</w:t>
      </w:r>
      <w:r w:rsidR="00DD6D66" w:rsidRPr="00DD6D66">
        <w:rPr>
          <w:rFonts w:ascii="Tahoma" w:hAnsi="Tahoma"/>
          <w:sz w:val="22"/>
          <w:lang w:val="el-GR"/>
        </w:rPr>
        <w:t xml:space="preserve"> συνεχίσουμε </w:t>
      </w:r>
      <w:r w:rsidR="00944EBD">
        <w:rPr>
          <w:rFonts w:ascii="Tahoma" w:hAnsi="Tahoma"/>
          <w:sz w:val="22"/>
          <w:lang w:val="el-GR"/>
        </w:rPr>
        <w:t xml:space="preserve">να ενισχύουμε </w:t>
      </w:r>
      <w:r w:rsidR="00422CEC">
        <w:rPr>
          <w:rFonts w:ascii="Tahoma" w:hAnsi="Tahoma"/>
          <w:sz w:val="22"/>
          <w:lang w:val="el-GR"/>
        </w:rPr>
        <w:t>τις</w:t>
      </w:r>
      <w:r w:rsidR="00DD6D66">
        <w:rPr>
          <w:rFonts w:ascii="Tahoma" w:hAnsi="Tahoma"/>
          <w:sz w:val="22"/>
          <w:lang w:val="el-GR"/>
        </w:rPr>
        <w:t xml:space="preserve"> </w:t>
      </w:r>
      <w:r w:rsidR="00422CEC">
        <w:rPr>
          <w:rFonts w:ascii="Tahoma" w:hAnsi="Tahoma"/>
          <w:sz w:val="22"/>
          <w:lang w:val="el-GR"/>
        </w:rPr>
        <w:t xml:space="preserve">επιδόσεις </w:t>
      </w:r>
      <w:r w:rsidR="00944EBD">
        <w:rPr>
          <w:rFonts w:ascii="Tahoma" w:hAnsi="Tahoma"/>
          <w:sz w:val="22"/>
          <w:lang w:val="el-GR"/>
        </w:rPr>
        <w:t xml:space="preserve">μας, για να </w:t>
      </w:r>
      <w:r w:rsidRPr="00DD6D66">
        <w:rPr>
          <w:rFonts w:ascii="Tahoma" w:hAnsi="Tahoma"/>
          <w:sz w:val="22"/>
          <w:lang w:val="el-GR"/>
        </w:rPr>
        <w:t xml:space="preserve">επιτύχουμε ένα </w:t>
      </w:r>
      <w:r w:rsidR="00D3776E">
        <w:rPr>
          <w:rFonts w:ascii="Tahoma" w:hAnsi="Tahoma"/>
          <w:sz w:val="22"/>
          <w:lang w:val="el-GR"/>
        </w:rPr>
        <w:t>ισχυρό</w:t>
      </w:r>
      <w:r w:rsidR="00D3776E" w:rsidRPr="00DD6D66">
        <w:rPr>
          <w:rFonts w:ascii="Tahoma" w:hAnsi="Tahoma"/>
          <w:sz w:val="22"/>
          <w:lang w:val="el-GR"/>
        </w:rPr>
        <w:t xml:space="preserve"> </w:t>
      </w:r>
      <w:r w:rsidRPr="00DD6D66">
        <w:rPr>
          <w:rFonts w:ascii="Tahoma" w:hAnsi="Tahoma"/>
          <w:sz w:val="22"/>
          <w:lang w:val="el-GR"/>
        </w:rPr>
        <w:t>2021</w:t>
      </w:r>
      <w:r w:rsidR="00944EBD">
        <w:rPr>
          <w:rFonts w:ascii="Tahoma" w:hAnsi="Tahoma"/>
          <w:sz w:val="22"/>
          <w:lang w:val="el-GR"/>
        </w:rPr>
        <w:t>,</w:t>
      </w:r>
      <w:r w:rsidRPr="00DD6D66">
        <w:rPr>
          <w:rFonts w:ascii="Tahoma" w:hAnsi="Tahoma"/>
          <w:sz w:val="22"/>
          <w:lang w:val="el-GR"/>
        </w:rPr>
        <w:t xml:space="preserve"> προς όφελος των πελατώ</w:t>
      </w:r>
      <w:bookmarkStart w:id="0" w:name="_GoBack"/>
      <w:bookmarkEnd w:id="0"/>
      <w:r w:rsidRPr="00DD6D66">
        <w:rPr>
          <w:rFonts w:ascii="Tahoma" w:hAnsi="Tahoma"/>
          <w:sz w:val="22"/>
          <w:lang w:val="el-GR"/>
        </w:rPr>
        <w:t xml:space="preserve">ν, των εργαζομένων, των μετόχων </w:t>
      </w:r>
      <w:r w:rsidRPr="00DD6D66" w:rsidDel="00F52C4A">
        <w:rPr>
          <w:rFonts w:ascii="Tahoma" w:hAnsi="Tahoma"/>
          <w:sz w:val="22"/>
          <w:lang w:val="el-GR"/>
        </w:rPr>
        <w:t>μας</w:t>
      </w:r>
      <w:r w:rsidR="00F52C4A">
        <w:rPr>
          <w:rFonts w:ascii="Tahoma" w:hAnsi="Tahoma"/>
          <w:sz w:val="22"/>
          <w:lang w:val="el-GR"/>
        </w:rPr>
        <w:t>,</w:t>
      </w:r>
      <w:r w:rsidRPr="00DD6D66">
        <w:rPr>
          <w:rFonts w:ascii="Tahoma" w:hAnsi="Tahoma"/>
          <w:sz w:val="22"/>
          <w:lang w:val="el-GR"/>
        </w:rPr>
        <w:t xml:space="preserve"> </w:t>
      </w:r>
      <w:r w:rsidR="00944EBD">
        <w:rPr>
          <w:rFonts w:ascii="Tahoma" w:hAnsi="Tahoma"/>
          <w:sz w:val="22"/>
          <w:lang w:val="el-GR"/>
        </w:rPr>
        <w:t xml:space="preserve">αλλά και </w:t>
      </w:r>
      <w:r w:rsidRPr="00DD6D66">
        <w:rPr>
          <w:rFonts w:ascii="Tahoma" w:hAnsi="Tahoma"/>
          <w:sz w:val="22"/>
          <w:lang w:val="el-GR"/>
        </w:rPr>
        <w:t>της ελλη</w:t>
      </w:r>
      <w:r w:rsidR="00DD6D66" w:rsidRPr="00DD6D66">
        <w:rPr>
          <w:rFonts w:ascii="Tahoma" w:hAnsi="Tahoma"/>
          <w:sz w:val="22"/>
          <w:lang w:val="el-GR"/>
        </w:rPr>
        <w:t>νικής οικονομίας και κοινωνίας</w:t>
      </w:r>
      <w:r w:rsidRPr="00DD6D66">
        <w:rPr>
          <w:rFonts w:ascii="Tahoma" w:hAnsi="Tahoma"/>
          <w:sz w:val="22"/>
          <w:lang w:val="el-GR"/>
        </w:rPr>
        <w:t>.</w:t>
      </w:r>
      <w:r w:rsidR="00DD6D66" w:rsidRPr="00DD6D66">
        <w:rPr>
          <w:rFonts w:ascii="Tahoma" w:hAnsi="Tahoma"/>
          <w:sz w:val="22"/>
          <w:lang w:val="el-GR"/>
        </w:rPr>
        <w:t>»</w:t>
      </w:r>
    </w:p>
    <w:p w14:paraId="426D6515" w14:textId="77777777" w:rsidR="000B2984" w:rsidRDefault="000B2984" w:rsidP="004A4E91">
      <w:pPr>
        <w:pStyle w:val="ListParagraph"/>
        <w:spacing w:after="160" w:line="259" w:lineRule="auto"/>
        <w:ind w:left="0"/>
        <w:rPr>
          <w:rFonts w:ascii="Tahoma" w:hAnsi="Tahoma" w:cs="Tahoma"/>
          <w:b/>
          <w:color w:val="3B61A6"/>
          <w:sz w:val="22"/>
          <w:szCs w:val="22"/>
          <w:lang w:val="el-GR"/>
        </w:rPr>
      </w:pPr>
    </w:p>
    <w:p w14:paraId="3D5D7FA5" w14:textId="77777777" w:rsidR="004A4E91" w:rsidRDefault="00607ABB" w:rsidP="004A4E91">
      <w:pPr>
        <w:pStyle w:val="ListParagraph"/>
        <w:spacing w:after="160" w:line="259" w:lineRule="auto"/>
        <w:ind w:left="0"/>
        <w:rPr>
          <w:rFonts w:ascii="Tahoma" w:hAnsi="Tahoma" w:cs="Tahoma"/>
          <w:b/>
          <w:color w:val="3B61A6"/>
          <w:sz w:val="22"/>
          <w:szCs w:val="22"/>
          <w:lang w:val="el-GR"/>
        </w:rPr>
      </w:pPr>
      <w:r w:rsidRPr="004A4E91">
        <w:rPr>
          <w:rFonts w:ascii="Tahoma" w:hAnsi="Tahoma" w:cs="Tahoma"/>
          <w:b/>
          <w:color w:val="3B61A6"/>
          <w:sz w:val="22"/>
          <w:szCs w:val="22"/>
          <w:lang w:val="el-GR"/>
        </w:rPr>
        <w:t>Προοπτικές</w:t>
      </w:r>
    </w:p>
    <w:p w14:paraId="46F6B548" w14:textId="1298EFC4" w:rsidR="008C3183" w:rsidRPr="009D6568" w:rsidRDefault="00520812" w:rsidP="005C1269">
      <w:pPr>
        <w:pStyle w:val="ListParagraph"/>
        <w:spacing w:after="160" w:line="259" w:lineRule="auto"/>
        <w:ind w:left="0"/>
        <w:jc w:val="both"/>
        <w:rPr>
          <w:rFonts w:ascii="Tahoma" w:hAnsi="Tahoma" w:cs="Tahoma"/>
          <w:iCs/>
          <w:sz w:val="22"/>
          <w:szCs w:val="22"/>
          <w:lang w:val="el-GR"/>
        </w:rPr>
      </w:pPr>
      <w:r>
        <w:rPr>
          <w:rFonts w:ascii="Tahoma" w:hAnsi="Tahoma" w:cs="Tahoma"/>
          <w:iCs/>
          <w:sz w:val="22"/>
          <w:szCs w:val="22"/>
          <w:lang w:val="el-GR"/>
        </w:rPr>
        <w:t>Κ</w:t>
      </w:r>
      <w:r w:rsidR="008C3183" w:rsidRPr="00DD6D66">
        <w:rPr>
          <w:rFonts w:ascii="Tahoma" w:hAnsi="Tahoma" w:cs="Tahoma"/>
          <w:iCs/>
          <w:sz w:val="22"/>
          <w:szCs w:val="22"/>
          <w:lang w:val="el-GR"/>
        </w:rPr>
        <w:t>αθώς ο αρνητικός αντίκτυπος της πανδημίας σταδιακά υποχωρεί</w:t>
      </w:r>
      <w:r w:rsidR="00E70A97">
        <w:rPr>
          <w:rFonts w:ascii="Tahoma" w:hAnsi="Tahoma" w:cs="Tahoma"/>
          <w:iCs/>
          <w:sz w:val="22"/>
          <w:szCs w:val="22"/>
          <w:lang w:val="el-GR"/>
        </w:rPr>
        <w:t>,</w:t>
      </w:r>
      <w:r w:rsidR="008C3183" w:rsidRPr="00DD6D66">
        <w:rPr>
          <w:rFonts w:ascii="Tahoma" w:hAnsi="Tahoma" w:cs="Tahoma"/>
          <w:iCs/>
          <w:sz w:val="22"/>
          <w:szCs w:val="22"/>
          <w:lang w:val="el-GR"/>
        </w:rPr>
        <w:t xml:space="preserve"> </w:t>
      </w:r>
      <w:r w:rsidR="00E70A97">
        <w:rPr>
          <w:rFonts w:ascii="Tahoma" w:hAnsi="Tahoma" w:cs="Tahoma"/>
          <w:iCs/>
          <w:sz w:val="22"/>
          <w:szCs w:val="22"/>
          <w:lang w:val="el-GR"/>
        </w:rPr>
        <w:t>οι</w:t>
      </w:r>
      <w:r w:rsidR="008C3183" w:rsidRPr="00DD6D66">
        <w:rPr>
          <w:rFonts w:ascii="Tahoma" w:hAnsi="Tahoma" w:cs="Tahoma"/>
          <w:iCs/>
          <w:sz w:val="22"/>
          <w:szCs w:val="22"/>
          <w:lang w:val="el-GR"/>
        </w:rPr>
        <w:t xml:space="preserve"> περιορισμ</w:t>
      </w:r>
      <w:r w:rsidR="00E70A97">
        <w:rPr>
          <w:rFonts w:ascii="Tahoma" w:hAnsi="Tahoma" w:cs="Tahoma"/>
          <w:iCs/>
          <w:sz w:val="22"/>
          <w:szCs w:val="22"/>
          <w:lang w:val="el-GR"/>
        </w:rPr>
        <w:t>οί</w:t>
      </w:r>
      <w:r w:rsidR="008C3183" w:rsidRPr="00DD6D66">
        <w:rPr>
          <w:rFonts w:ascii="Tahoma" w:hAnsi="Tahoma" w:cs="Tahoma"/>
          <w:iCs/>
          <w:sz w:val="22"/>
          <w:szCs w:val="22"/>
          <w:lang w:val="el-GR"/>
        </w:rPr>
        <w:t xml:space="preserve"> στις μετακινήσεις</w:t>
      </w:r>
      <w:r w:rsidR="00E70A97">
        <w:rPr>
          <w:rFonts w:ascii="Tahoma" w:hAnsi="Tahoma" w:cs="Tahoma"/>
          <w:iCs/>
          <w:sz w:val="22"/>
          <w:szCs w:val="22"/>
          <w:lang w:val="el-GR"/>
        </w:rPr>
        <w:t xml:space="preserve"> αίρονται</w:t>
      </w:r>
      <w:r w:rsidR="008C3183" w:rsidRPr="00DD6D66">
        <w:rPr>
          <w:rFonts w:ascii="Tahoma" w:hAnsi="Tahoma" w:cs="Tahoma"/>
          <w:iCs/>
          <w:sz w:val="22"/>
          <w:szCs w:val="22"/>
          <w:lang w:val="el-GR"/>
        </w:rPr>
        <w:t xml:space="preserve">, </w:t>
      </w:r>
      <w:r w:rsidR="00E70A97">
        <w:rPr>
          <w:rFonts w:ascii="Tahoma" w:hAnsi="Tahoma" w:cs="Tahoma"/>
          <w:iCs/>
          <w:sz w:val="22"/>
          <w:szCs w:val="22"/>
          <w:lang w:val="el-GR"/>
        </w:rPr>
        <w:t>οι εμβολιασμοί επιταχύνονται και ο διεθνής</w:t>
      </w:r>
      <w:r w:rsidR="008C3183" w:rsidDel="00D1187E">
        <w:rPr>
          <w:rFonts w:ascii="Tahoma" w:hAnsi="Tahoma" w:cs="Tahoma"/>
          <w:iCs/>
          <w:sz w:val="22"/>
          <w:szCs w:val="22"/>
          <w:lang w:val="el-GR"/>
        </w:rPr>
        <w:t xml:space="preserve"> </w:t>
      </w:r>
      <w:r w:rsidR="00D1187E">
        <w:rPr>
          <w:rFonts w:ascii="Tahoma" w:hAnsi="Tahoma" w:cs="Tahoma"/>
          <w:iCs/>
          <w:sz w:val="22"/>
          <w:szCs w:val="22"/>
          <w:lang w:val="el-GR"/>
        </w:rPr>
        <w:t>τουρισμ</w:t>
      </w:r>
      <w:r w:rsidR="00E70A97">
        <w:rPr>
          <w:rFonts w:ascii="Tahoma" w:hAnsi="Tahoma" w:cs="Tahoma"/>
          <w:iCs/>
          <w:sz w:val="22"/>
          <w:szCs w:val="22"/>
          <w:lang w:val="el-GR"/>
        </w:rPr>
        <w:t>ός επανεκκινεί</w:t>
      </w:r>
      <w:r w:rsidR="008C3183" w:rsidRPr="00DD6D66">
        <w:rPr>
          <w:rFonts w:ascii="Tahoma" w:hAnsi="Tahoma" w:cs="Tahoma"/>
          <w:iCs/>
          <w:sz w:val="22"/>
          <w:szCs w:val="22"/>
          <w:lang w:val="el-GR"/>
        </w:rPr>
        <w:t>, ο Όμιλος ΟΤΕ αναμένει</w:t>
      </w:r>
      <w:r w:rsidR="00E70A97">
        <w:rPr>
          <w:rFonts w:ascii="Tahoma" w:hAnsi="Tahoma" w:cs="Tahoma"/>
          <w:iCs/>
          <w:sz w:val="22"/>
          <w:szCs w:val="22"/>
          <w:lang w:val="el-GR"/>
        </w:rPr>
        <w:t>,</w:t>
      </w:r>
      <w:r w:rsidR="008C3183" w:rsidRPr="00DD6D66">
        <w:rPr>
          <w:rFonts w:ascii="Tahoma" w:hAnsi="Tahoma" w:cs="Tahoma"/>
          <w:iCs/>
          <w:sz w:val="22"/>
          <w:szCs w:val="22"/>
          <w:lang w:val="el-GR"/>
        </w:rPr>
        <w:t xml:space="preserve"> </w:t>
      </w:r>
      <w:r w:rsidR="00E70A97">
        <w:rPr>
          <w:rFonts w:ascii="Tahoma" w:hAnsi="Tahoma" w:cs="Tahoma"/>
          <w:iCs/>
          <w:sz w:val="22"/>
          <w:szCs w:val="22"/>
          <w:lang w:val="el-GR"/>
        </w:rPr>
        <w:t>γ</w:t>
      </w:r>
      <w:r w:rsidR="00E70A97" w:rsidRPr="00DD6D66">
        <w:rPr>
          <w:rFonts w:ascii="Tahoma" w:hAnsi="Tahoma" w:cs="Tahoma"/>
          <w:iCs/>
          <w:sz w:val="22"/>
          <w:szCs w:val="22"/>
          <w:lang w:val="el-GR"/>
        </w:rPr>
        <w:t xml:space="preserve">ια το υπόλοιπο του 2021, </w:t>
      </w:r>
      <w:r w:rsidR="008C3183" w:rsidRPr="00DD6D66">
        <w:rPr>
          <w:rFonts w:ascii="Tahoma" w:hAnsi="Tahoma" w:cs="Tahoma"/>
          <w:iCs/>
          <w:sz w:val="22"/>
          <w:szCs w:val="22"/>
          <w:lang w:val="el-GR"/>
        </w:rPr>
        <w:t xml:space="preserve">προοδευτική επιστροφή σε καλύτερες </w:t>
      </w:r>
      <w:r>
        <w:rPr>
          <w:rFonts w:ascii="Tahoma" w:hAnsi="Tahoma" w:cs="Tahoma"/>
          <w:iCs/>
          <w:sz w:val="22"/>
          <w:szCs w:val="22"/>
          <w:lang w:val="el-GR"/>
        </w:rPr>
        <w:t xml:space="preserve">λειτουργικές </w:t>
      </w:r>
      <w:r w:rsidR="008C3183" w:rsidRPr="00DD6D66">
        <w:rPr>
          <w:rFonts w:ascii="Tahoma" w:hAnsi="Tahoma" w:cs="Tahoma"/>
          <w:iCs/>
          <w:sz w:val="22"/>
          <w:szCs w:val="22"/>
          <w:lang w:val="el-GR"/>
        </w:rPr>
        <w:t>σ</w:t>
      </w:r>
      <w:r w:rsidR="008C3183">
        <w:rPr>
          <w:rFonts w:ascii="Tahoma" w:hAnsi="Tahoma" w:cs="Tahoma"/>
          <w:iCs/>
          <w:sz w:val="22"/>
          <w:szCs w:val="22"/>
          <w:lang w:val="el-GR"/>
        </w:rPr>
        <w:t>υνθήκες και αύξηση</w:t>
      </w:r>
      <w:r w:rsidR="008C3183" w:rsidRPr="00DD6D66">
        <w:rPr>
          <w:rFonts w:ascii="Tahoma" w:hAnsi="Tahoma" w:cs="Tahoma"/>
          <w:iCs/>
          <w:sz w:val="22"/>
          <w:szCs w:val="22"/>
          <w:lang w:val="el-GR"/>
        </w:rPr>
        <w:t xml:space="preserve"> εσόδων.</w:t>
      </w:r>
    </w:p>
    <w:p w14:paraId="01956AEB" w14:textId="68ED7D0D" w:rsidR="00607ABB" w:rsidRPr="008C3183" w:rsidRDefault="008C3183" w:rsidP="00607ABB">
      <w:pPr>
        <w:jc w:val="both"/>
        <w:rPr>
          <w:rFonts w:ascii="Tahoma" w:hAnsi="Tahoma" w:cs="Tahoma"/>
          <w:iCs/>
          <w:sz w:val="22"/>
          <w:szCs w:val="22"/>
          <w:lang w:val="el-GR"/>
        </w:rPr>
      </w:pPr>
      <w:r w:rsidRPr="008C3183">
        <w:rPr>
          <w:rFonts w:ascii="Tahoma" w:hAnsi="Tahoma" w:cs="Tahoma"/>
          <w:iCs/>
          <w:sz w:val="22"/>
          <w:szCs w:val="22"/>
          <w:lang w:val="el-GR"/>
        </w:rPr>
        <w:t>Η</w:t>
      </w:r>
      <w:r w:rsidR="00607ABB" w:rsidRPr="008C3183">
        <w:rPr>
          <w:rFonts w:ascii="Tahoma" w:hAnsi="Tahoma" w:cs="Tahoma"/>
          <w:iCs/>
          <w:sz w:val="22"/>
          <w:szCs w:val="22"/>
          <w:lang w:val="el-GR"/>
        </w:rPr>
        <w:t xml:space="preserve"> εταιρεία παραμένει σε εγρήγορση και συνεχίζει να εφαρμόζει αυστηρά μέτρα</w:t>
      </w:r>
      <w:r w:rsidRPr="008C3183">
        <w:rPr>
          <w:rFonts w:ascii="Tahoma" w:hAnsi="Tahoma" w:cs="Tahoma"/>
          <w:iCs/>
          <w:sz w:val="22"/>
          <w:szCs w:val="22"/>
          <w:lang w:val="el-GR"/>
        </w:rPr>
        <w:t xml:space="preserve"> </w:t>
      </w:r>
      <w:r w:rsidR="00847E9C">
        <w:rPr>
          <w:rFonts w:ascii="Tahoma" w:hAnsi="Tahoma" w:cs="Tahoma"/>
          <w:iCs/>
          <w:sz w:val="22"/>
          <w:szCs w:val="22"/>
          <w:lang w:val="el-GR"/>
        </w:rPr>
        <w:t xml:space="preserve">εξορθολογισμού του κόστους </w:t>
      </w:r>
      <w:r w:rsidR="00607ABB" w:rsidRPr="008C3183">
        <w:rPr>
          <w:rFonts w:ascii="Tahoma" w:hAnsi="Tahoma" w:cs="Tahoma"/>
          <w:iCs/>
          <w:sz w:val="22"/>
          <w:szCs w:val="22"/>
          <w:lang w:val="el-GR"/>
        </w:rPr>
        <w:t>σε όλους τους τομείς, για να στηρίξει την κερδοφορία και τις ταμειακές ροές της, ενώ συνεχίζει να επενδύει σε υποδομές σταθερής και κινητής, που διασφαλίζουν το συγκριτικό της πλεονέκτημα και τη μελλοντική της ανάπτυξη</w:t>
      </w:r>
      <w:r w:rsidRPr="008C3183">
        <w:rPr>
          <w:rFonts w:ascii="Tahoma" w:hAnsi="Tahoma" w:cs="Tahoma"/>
          <w:iCs/>
          <w:sz w:val="22"/>
          <w:szCs w:val="22"/>
          <w:lang w:val="el-GR"/>
        </w:rPr>
        <w:t xml:space="preserve">. Ενισχύοντας την ηγετική του θέση </w:t>
      </w:r>
      <w:r w:rsidR="00520812">
        <w:rPr>
          <w:rFonts w:ascii="Tahoma" w:hAnsi="Tahoma" w:cs="Tahoma"/>
          <w:iCs/>
          <w:sz w:val="22"/>
          <w:szCs w:val="22"/>
          <w:lang w:val="el-GR"/>
        </w:rPr>
        <w:t>στις υποδομές</w:t>
      </w:r>
      <w:r w:rsidRPr="008C3183">
        <w:rPr>
          <w:rFonts w:ascii="Tahoma" w:hAnsi="Tahoma" w:cs="Tahoma"/>
          <w:iCs/>
          <w:sz w:val="22"/>
          <w:szCs w:val="22"/>
          <w:lang w:val="el-GR"/>
        </w:rPr>
        <w:t xml:space="preserve"> οπτικ</w:t>
      </w:r>
      <w:r w:rsidR="00520812">
        <w:rPr>
          <w:rFonts w:ascii="Tahoma" w:hAnsi="Tahoma" w:cs="Tahoma"/>
          <w:iCs/>
          <w:sz w:val="22"/>
          <w:szCs w:val="22"/>
          <w:lang w:val="el-GR"/>
        </w:rPr>
        <w:t>ών</w:t>
      </w:r>
      <w:r w:rsidRPr="008C3183">
        <w:rPr>
          <w:rFonts w:ascii="Tahoma" w:hAnsi="Tahoma" w:cs="Tahoma"/>
          <w:iCs/>
          <w:sz w:val="22"/>
          <w:szCs w:val="22"/>
          <w:lang w:val="el-GR"/>
        </w:rPr>
        <w:t xml:space="preserve"> </w:t>
      </w:r>
      <w:r w:rsidR="00520812">
        <w:rPr>
          <w:rFonts w:ascii="Tahoma" w:hAnsi="Tahoma" w:cs="Tahoma"/>
          <w:iCs/>
          <w:sz w:val="22"/>
          <w:szCs w:val="22"/>
          <w:lang w:val="el-GR"/>
        </w:rPr>
        <w:t>ινών</w:t>
      </w:r>
      <w:r w:rsidR="00520812" w:rsidRPr="008C3183">
        <w:rPr>
          <w:rFonts w:ascii="Tahoma" w:hAnsi="Tahoma" w:cs="Tahoma"/>
          <w:iCs/>
          <w:sz w:val="22"/>
          <w:szCs w:val="22"/>
          <w:lang w:val="el-GR"/>
        </w:rPr>
        <w:t xml:space="preserve"> </w:t>
      </w:r>
      <w:r w:rsidRPr="008C3183">
        <w:rPr>
          <w:rFonts w:ascii="Tahoma" w:hAnsi="Tahoma" w:cs="Tahoma"/>
          <w:iCs/>
          <w:sz w:val="22"/>
          <w:szCs w:val="22"/>
          <w:lang w:val="el-GR"/>
        </w:rPr>
        <w:t xml:space="preserve">και αναπτύσσοντας </w:t>
      </w:r>
      <w:r w:rsidR="00520812">
        <w:rPr>
          <w:rFonts w:ascii="Tahoma" w:hAnsi="Tahoma" w:cs="Tahoma"/>
          <w:iCs/>
          <w:sz w:val="22"/>
          <w:szCs w:val="22"/>
          <w:lang w:val="el-GR"/>
        </w:rPr>
        <w:t>ταχύτατα</w:t>
      </w:r>
      <w:r w:rsidR="00520812" w:rsidRPr="008C3183">
        <w:rPr>
          <w:rFonts w:ascii="Tahoma" w:hAnsi="Tahoma" w:cs="Tahoma"/>
          <w:iCs/>
          <w:sz w:val="22"/>
          <w:szCs w:val="22"/>
          <w:lang w:val="el-GR"/>
        </w:rPr>
        <w:t xml:space="preserve"> </w:t>
      </w:r>
      <w:r w:rsidRPr="008C3183">
        <w:rPr>
          <w:rFonts w:ascii="Tahoma" w:hAnsi="Tahoma" w:cs="Tahoma"/>
          <w:iCs/>
          <w:sz w:val="22"/>
          <w:szCs w:val="22"/>
          <w:lang w:val="el-GR"/>
        </w:rPr>
        <w:t>το δίκτυ</w:t>
      </w:r>
      <w:r w:rsidR="00520812">
        <w:rPr>
          <w:rFonts w:ascii="Tahoma" w:hAnsi="Tahoma" w:cs="Tahoma"/>
          <w:iCs/>
          <w:sz w:val="22"/>
          <w:szCs w:val="22"/>
          <w:lang w:val="el-GR"/>
        </w:rPr>
        <w:t>ο</w:t>
      </w:r>
      <w:r w:rsidRPr="008C3183" w:rsidDel="009C6A50">
        <w:rPr>
          <w:rFonts w:ascii="Tahoma" w:hAnsi="Tahoma" w:cs="Tahoma"/>
          <w:iCs/>
          <w:sz w:val="22"/>
          <w:szCs w:val="22"/>
          <w:lang w:val="el-GR"/>
        </w:rPr>
        <w:t xml:space="preserve"> </w:t>
      </w:r>
      <w:r w:rsidRPr="008C3183">
        <w:rPr>
          <w:rFonts w:ascii="Tahoma" w:hAnsi="Tahoma" w:cs="Tahoma"/>
          <w:iCs/>
          <w:sz w:val="22"/>
          <w:szCs w:val="22"/>
          <w:lang w:val="el-GR"/>
        </w:rPr>
        <w:t>5</w:t>
      </w:r>
      <w:r w:rsidRPr="008C3183">
        <w:rPr>
          <w:rFonts w:ascii="Tahoma" w:hAnsi="Tahoma" w:cs="Tahoma"/>
          <w:iCs/>
          <w:sz w:val="22"/>
          <w:szCs w:val="22"/>
          <w:lang w:val="en-US"/>
        </w:rPr>
        <w:t>G</w:t>
      </w:r>
      <w:r w:rsidRPr="008C3183">
        <w:rPr>
          <w:rFonts w:ascii="Tahoma" w:hAnsi="Tahoma" w:cs="Tahoma"/>
          <w:iCs/>
          <w:sz w:val="22"/>
          <w:szCs w:val="22"/>
          <w:lang w:val="el-GR"/>
        </w:rPr>
        <w:t xml:space="preserve">, </w:t>
      </w:r>
      <w:r w:rsidRPr="008C3183">
        <w:rPr>
          <w:rFonts w:ascii="Tahoma" w:hAnsi="Tahoma" w:cs="Tahoma"/>
          <w:iCs/>
          <w:sz w:val="22"/>
          <w:szCs w:val="22"/>
          <w:lang w:val="en-US"/>
        </w:rPr>
        <w:t>o</w:t>
      </w:r>
      <w:r w:rsidR="00441B10" w:rsidRPr="008C3183">
        <w:rPr>
          <w:rFonts w:ascii="Tahoma" w:hAnsi="Tahoma" w:cs="Tahoma"/>
          <w:iCs/>
          <w:sz w:val="22"/>
          <w:szCs w:val="22"/>
          <w:lang w:val="el-GR"/>
        </w:rPr>
        <w:t xml:space="preserve"> </w:t>
      </w:r>
      <w:r w:rsidR="00441B10" w:rsidRPr="008C3183">
        <w:rPr>
          <w:rFonts w:ascii="Tahoma" w:hAnsi="Tahoma" w:cs="Tahoma"/>
          <w:iCs/>
          <w:sz w:val="22"/>
          <w:szCs w:val="22"/>
          <w:lang w:val="en-US"/>
        </w:rPr>
        <w:t>OTE</w:t>
      </w:r>
      <w:r w:rsidR="004D1785" w:rsidRPr="008C3183">
        <w:rPr>
          <w:rFonts w:ascii="Tahoma" w:hAnsi="Tahoma" w:cs="Tahoma"/>
          <w:iCs/>
          <w:sz w:val="22"/>
          <w:szCs w:val="22"/>
          <w:lang w:val="el-GR"/>
        </w:rPr>
        <w:t xml:space="preserve"> </w:t>
      </w:r>
      <w:r w:rsidR="00607ABB" w:rsidRPr="008C3183">
        <w:rPr>
          <w:rFonts w:ascii="Tahoma" w:hAnsi="Tahoma" w:cs="Tahoma"/>
          <w:iCs/>
          <w:vanish/>
          <w:sz w:val="22"/>
          <w:szCs w:val="22"/>
          <w:lang w:val="el-GR"/>
        </w:rPr>
        <w:t xml:space="preserve"> </w:t>
      </w:r>
      <w:r w:rsidR="00607ABB" w:rsidRPr="008C3183">
        <w:rPr>
          <w:rFonts w:ascii="Tahoma" w:hAnsi="Tahoma" w:cs="Tahoma"/>
          <w:iCs/>
          <w:sz w:val="22"/>
          <w:szCs w:val="22"/>
          <w:lang w:val="el-GR"/>
        </w:rPr>
        <w:t>είναι έτοιμος να συνεχίσει το ταξίδι της ψηφι</w:t>
      </w:r>
      <w:r w:rsidR="00520812">
        <w:rPr>
          <w:rFonts w:ascii="Tahoma" w:hAnsi="Tahoma" w:cs="Tahoma"/>
          <w:iCs/>
          <w:sz w:val="22"/>
          <w:szCs w:val="22"/>
          <w:lang w:val="el-GR"/>
        </w:rPr>
        <w:t>ακ</w:t>
      </w:r>
      <w:r w:rsidR="00607ABB" w:rsidRPr="008C3183">
        <w:rPr>
          <w:rFonts w:ascii="Tahoma" w:hAnsi="Tahoma" w:cs="Tahoma"/>
          <w:iCs/>
          <w:sz w:val="22"/>
          <w:szCs w:val="22"/>
          <w:lang w:val="el-GR"/>
        </w:rPr>
        <w:t>οποίησης και του μετασχηματισμού, με στόχο να γίνει ακόμη πιο ευέλικτος, αποτελεσματικός και εστιασμένος στην ανάπτυξη και τον πελάτη</w:t>
      </w:r>
      <w:r w:rsidRPr="008C3183">
        <w:rPr>
          <w:rFonts w:ascii="Tahoma" w:hAnsi="Tahoma" w:cs="Tahoma"/>
          <w:iCs/>
          <w:sz w:val="22"/>
          <w:szCs w:val="22"/>
          <w:lang w:val="el-GR"/>
        </w:rPr>
        <w:t>.</w:t>
      </w:r>
    </w:p>
    <w:p w14:paraId="5C337217" w14:textId="77777777" w:rsidR="00607ABB" w:rsidRPr="00BB1672" w:rsidRDefault="00607ABB" w:rsidP="00607ABB">
      <w:pPr>
        <w:jc w:val="both"/>
        <w:rPr>
          <w:rFonts w:ascii="Tahoma" w:hAnsi="Tahoma" w:cs="Tahoma"/>
          <w:iCs/>
          <w:color w:val="FF0000"/>
          <w:sz w:val="22"/>
          <w:szCs w:val="22"/>
          <w:lang w:val="el-GR"/>
        </w:rPr>
      </w:pPr>
    </w:p>
    <w:p w14:paraId="3CACC974" w14:textId="01A00C58" w:rsidR="0099559B" w:rsidRPr="008C3183" w:rsidRDefault="00607ABB" w:rsidP="00607ABB">
      <w:pPr>
        <w:jc w:val="both"/>
        <w:rPr>
          <w:rFonts w:ascii="Tahoma" w:hAnsi="Tahoma" w:cs="Tahoma"/>
          <w:iCs/>
          <w:sz w:val="22"/>
          <w:szCs w:val="22"/>
          <w:lang w:val="el-GR"/>
        </w:rPr>
      </w:pPr>
      <w:r w:rsidRPr="008C3183">
        <w:rPr>
          <w:rFonts w:ascii="Tahoma" w:hAnsi="Tahoma" w:cs="Tahoma"/>
          <w:iCs/>
          <w:sz w:val="22"/>
          <w:szCs w:val="22"/>
          <w:lang w:val="el-GR"/>
        </w:rPr>
        <w:t xml:space="preserve">Για το 2021, η </w:t>
      </w:r>
      <w:r w:rsidR="00520812">
        <w:rPr>
          <w:rFonts w:ascii="Tahoma" w:hAnsi="Tahoma" w:cs="Tahoma"/>
          <w:iCs/>
          <w:sz w:val="22"/>
          <w:szCs w:val="22"/>
          <w:lang w:val="el-GR"/>
        </w:rPr>
        <w:t>Δ</w:t>
      </w:r>
      <w:r w:rsidRPr="008C3183">
        <w:rPr>
          <w:rFonts w:ascii="Tahoma" w:hAnsi="Tahoma" w:cs="Tahoma"/>
          <w:iCs/>
          <w:sz w:val="22"/>
          <w:szCs w:val="22"/>
          <w:lang w:val="el-GR"/>
        </w:rPr>
        <w:t>ιοίκηση αναμένει προσαρμοσμένες επενδύσεις ύψους €550 εκατ</w:t>
      </w:r>
      <w:r w:rsidR="00520812">
        <w:rPr>
          <w:rFonts w:ascii="Tahoma" w:hAnsi="Tahoma" w:cs="Tahoma"/>
          <w:iCs/>
          <w:sz w:val="22"/>
          <w:szCs w:val="22"/>
          <w:lang w:val="el-GR"/>
        </w:rPr>
        <w:t>.</w:t>
      </w:r>
      <w:r w:rsidR="00520812" w:rsidRPr="00520812">
        <w:rPr>
          <w:rFonts w:ascii="Tahoma" w:hAnsi="Tahoma" w:cs="Tahoma"/>
          <w:iCs/>
          <w:sz w:val="22"/>
          <w:szCs w:val="22"/>
          <w:lang w:val="el-GR"/>
        </w:rPr>
        <w:t xml:space="preserve"> </w:t>
      </w:r>
      <w:r w:rsidR="00520812" w:rsidRPr="008C3183">
        <w:rPr>
          <w:rFonts w:ascii="Tahoma" w:hAnsi="Tahoma" w:cs="Tahoma"/>
          <w:iCs/>
          <w:sz w:val="22"/>
          <w:szCs w:val="22"/>
          <w:lang w:val="el-GR"/>
        </w:rPr>
        <w:t>περίπου</w:t>
      </w:r>
      <w:r w:rsidRPr="008C3183">
        <w:rPr>
          <w:rFonts w:ascii="Tahoma" w:hAnsi="Tahoma" w:cs="Tahoma"/>
          <w:iCs/>
          <w:sz w:val="22"/>
          <w:szCs w:val="22"/>
          <w:lang w:val="el-GR"/>
        </w:rPr>
        <w:t>, και προσαρμοσμένες ελεύθερες ταμειακές ροές €575 εκατ</w:t>
      </w:r>
      <w:r w:rsidR="00520812">
        <w:rPr>
          <w:rFonts w:ascii="Tahoma" w:hAnsi="Tahoma" w:cs="Tahoma"/>
          <w:iCs/>
          <w:sz w:val="22"/>
          <w:szCs w:val="22"/>
          <w:lang w:val="el-GR"/>
        </w:rPr>
        <w:t>.</w:t>
      </w:r>
      <w:r w:rsidRPr="008C3183">
        <w:rPr>
          <w:rFonts w:ascii="Tahoma" w:hAnsi="Tahoma" w:cs="Tahoma"/>
          <w:iCs/>
          <w:sz w:val="22"/>
          <w:szCs w:val="22"/>
          <w:lang w:val="el-GR"/>
        </w:rPr>
        <w:t xml:space="preserve"> περίπου</w:t>
      </w:r>
      <w:r w:rsidR="00520812">
        <w:rPr>
          <w:rFonts w:ascii="Tahoma" w:hAnsi="Tahoma" w:cs="Tahoma"/>
          <w:iCs/>
          <w:sz w:val="22"/>
          <w:szCs w:val="22"/>
          <w:lang w:val="el-GR"/>
        </w:rPr>
        <w:t>.</w:t>
      </w:r>
      <w:r w:rsidRPr="008C3183">
        <w:rPr>
          <w:rFonts w:ascii="Tahoma" w:hAnsi="Tahoma" w:cs="Tahoma"/>
          <w:iCs/>
          <w:sz w:val="22"/>
          <w:szCs w:val="22"/>
          <w:lang w:val="el-GR"/>
        </w:rPr>
        <w:t xml:space="preserve"> Οι ελεύθερες ταμειακές ροές θα ανέλθουν σε €480 εκατ</w:t>
      </w:r>
      <w:r w:rsidR="00520812">
        <w:rPr>
          <w:rFonts w:ascii="Tahoma" w:hAnsi="Tahoma" w:cs="Tahoma"/>
          <w:iCs/>
          <w:sz w:val="22"/>
          <w:szCs w:val="22"/>
          <w:lang w:val="el-GR"/>
        </w:rPr>
        <w:t>.</w:t>
      </w:r>
      <w:r w:rsidRPr="008C3183">
        <w:rPr>
          <w:rFonts w:ascii="Tahoma" w:hAnsi="Tahoma" w:cs="Tahoma"/>
          <w:iCs/>
          <w:sz w:val="22"/>
          <w:szCs w:val="22"/>
          <w:lang w:val="el-GR"/>
        </w:rPr>
        <w:t xml:space="preserve"> περίπου, αποτελώντας και τη</w:t>
      </w:r>
      <w:r w:rsidRPr="008C3183" w:rsidDel="00495ADC">
        <w:rPr>
          <w:rFonts w:ascii="Tahoma" w:hAnsi="Tahoma" w:cs="Tahoma"/>
          <w:iCs/>
          <w:sz w:val="22"/>
          <w:szCs w:val="22"/>
          <w:lang w:val="el-GR"/>
        </w:rPr>
        <w:t xml:space="preserve"> συνολική</w:t>
      </w:r>
      <w:r w:rsidRPr="008C3183">
        <w:rPr>
          <w:rFonts w:ascii="Tahoma" w:hAnsi="Tahoma" w:cs="Tahoma"/>
          <w:iCs/>
          <w:sz w:val="22"/>
          <w:szCs w:val="22"/>
          <w:lang w:val="el-GR"/>
        </w:rPr>
        <w:t xml:space="preserve"> Αμοιβή προς τους Μετόχους για το 2021 (μη συμπεριλαμβανομένων των εσόδων από την πώληση της </w:t>
      </w:r>
      <w:r w:rsidRPr="008C3183">
        <w:rPr>
          <w:rFonts w:ascii="Tahoma" w:hAnsi="Tahoma" w:cs="Tahoma"/>
          <w:iCs/>
          <w:sz w:val="22"/>
          <w:szCs w:val="22"/>
          <w:lang w:val="en-US"/>
        </w:rPr>
        <w:t>Telekom</w:t>
      </w:r>
      <w:r w:rsidRPr="008C3183">
        <w:rPr>
          <w:rFonts w:ascii="Tahoma" w:hAnsi="Tahoma" w:cs="Tahoma"/>
          <w:iCs/>
          <w:sz w:val="22"/>
          <w:szCs w:val="22"/>
          <w:lang w:val="el-GR"/>
        </w:rPr>
        <w:t xml:space="preserve"> </w:t>
      </w:r>
      <w:r w:rsidRPr="008C3183">
        <w:rPr>
          <w:rFonts w:ascii="Tahoma" w:hAnsi="Tahoma" w:cs="Tahoma"/>
          <w:iCs/>
          <w:sz w:val="22"/>
          <w:szCs w:val="22"/>
          <w:lang w:val="en-US"/>
        </w:rPr>
        <w:t>Romania</w:t>
      </w:r>
      <w:r w:rsidRPr="008C3183">
        <w:rPr>
          <w:rFonts w:ascii="Tahoma" w:hAnsi="Tahoma" w:cs="Tahoma"/>
          <w:iCs/>
          <w:sz w:val="22"/>
          <w:szCs w:val="22"/>
          <w:lang w:val="el-GR"/>
        </w:rPr>
        <w:t>), μια αύξηση 20% σε σύγκριση με το προηγούμενο έτος</w:t>
      </w:r>
      <w:r w:rsidR="008C3183" w:rsidRPr="008C3183">
        <w:rPr>
          <w:rFonts w:ascii="Tahoma" w:hAnsi="Tahoma" w:cs="Tahoma"/>
          <w:iCs/>
          <w:sz w:val="22"/>
          <w:szCs w:val="22"/>
          <w:lang w:val="el-GR"/>
        </w:rPr>
        <w:t>.</w:t>
      </w:r>
    </w:p>
    <w:p w14:paraId="4BB93810" w14:textId="77777777" w:rsidR="008C3183" w:rsidRPr="00BB1672" w:rsidRDefault="008C3183" w:rsidP="00607ABB">
      <w:pPr>
        <w:jc w:val="both"/>
        <w:rPr>
          <w:rFonts w:ascii="Tahoma" w:hAnsi="Tahoma" w:cs="Tahoma"/>
          <w:iCs/>
          <w:color w:val="FF0000"/>
          <w:sz w:val="22"/>
          <w:szCs w:val="22"/>
          <w:lang w:val="el-GR"/>
        </w:rPr>
      </w:pPr>
    </w:p>
    <w:p w14:paraId="1BA89E3F" w14:textId="77777777" w:rsidR="00607ABB" w:rsidRPr="00BB1672" w:rsidRDefault="006F3969" w:rsidP="00607ABB">
      <w:pPr>
        <w:tabs>
          <w:tab w:val="left" w:pos="10490"/>
        </w:tabs>
        <w:jc w:val="both"/>
        <w:rPr>
          <w:rFonts w:ascii="Tahoma" w:hAnsi="Tahoma" w:cs="Tahoma"/>
          <w:iCs/>
          <w:color w:val="FF0000"/>
          <w:sz w:val="22"/>
          <w:szCs w:val="22"/>
          <w:lang w:val="el-GR"/>
        </w:rPr>
      </w:pPr>
      <w:r w:rsidRPr="00BB1672">
        <w:rPr>
          <w:rFonts w:ascii="Tahoma" w:hAnsi="Tahoma" w:cs="Tahoma"/>
          <w:iCs/>
          <w:noProof/>
          <w:color w:val="FF0000"/>
          <w:sz w:val="22"/>
          <w:szCs w:val="22"/>
          <w:lang w:val="el-GR" w:eastAsia="el-GR"/>
        </w:rPr>
        <mc:AlternateContent>
          <mc:Choice Requires="wpg">
            <w:drawing>
              <wp:anchor distT="0" distB="0" distL="114300" distR="114300" simplePos="0" relativeHeight="251658251" behindDoc="0" locked="0" layoutInCell="1" allowOverlap="1" wp14:anchorId="1C4CAD8D" wp14:editId="44AABD6F">
                <wp:simplePos x="0" y="0"/>
                <wp:positionH relativeFrom="column">
                  <wp:posOffset>-59055</wp:posOffset>
                </wp:positionH>
                <wp:positionV relativeFrom="paragraph">
                  <wp:posOffset>71424</wp:posOffset>
                </wp:positionV>
                <wp:extent cx="6772910" cy="255270"/>
                <wp:effectExtent l="0" t="0" r="8890" b="0"/>
                <wp:wrapNone/>
                <wp:docPr id="24"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910" cy="255270"/>
                          <a:chOff x="757" y="11755"/>
                          <a:chExt cx="10666" cy="402"/>
                        </a:xfrm>
                      </wpg:grpSpPr>
                      <wps:wsp>
                        <wps:cNvPr id="25" name="Rectangle 62"/>
                        <wps:cNvSpPr>
                          <a:spLocks noChangeArrowheads="1"/>
                        </wps:cNvSpPr>
                        <wps:spPr bwMode="auto">
                          <a:xfrm>
                            <a:off x="757" y="117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Text Box 63"/>
                        <wps:cNvSpPr txBox="1">
                          <a:spLocks noChangeArrowheads="1"/>
                        </wps:cNvSpPr>
                        <wps:spPr bwMode="auto">
                          <a:xfrm>
                            <a:off x="4996" y="11772"/>
                            <a:ext cx="183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5C850B" w14:textId="77777777" w:rsidR="005D280C" w:rsidRPr="00F973F1" w:rsidRDefault="005D280C" w:rsidP="00607ABB">
                              <w:pPr>
                                <w:rPr>
                                  <w:rFonts w:ascii="Tahoma" w:hAnsi="Tahoma" w:cs="Tahoma"/>
                                  <w:b/>
                                  <w:color w:val="FFFFFF"/>
                                  <w:sz w:val="22"/>
                                  <w:szCs w:val="22"/>
                                  <w:lang w:val="el-GR"/>
                                </w:rPr>
                              </w:pPr>
                              <w:r>
                                <w:rPr>
                                  <w:rFonts w:ascii="Tahoma" w:hAnsi="Tahoma" w:cs="Tahoma"/>
                                  <w:b/>
                                  <w:color w:val="FFFFFF"/>
                                  <w:sz w:val="22"/>
                                  <w:szCs w:val="22"/>
                                  <w:lang w:val="el-GR"/>
                                </w:rPr>
                                <w:t>ΟΜΙΛΟΣ ΟΤΕ</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4CAD8D" id="Group 61" o:spid="_x0000_s1026" style="position:absolute;left:0;text-align:left;margin-left:-4.65pt;margin-top:5.6pt;width:533.3pt;height:20.1pt;z-index:251658251" coordorigin="757,117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">
                <v:rect id="Rectangle 62" o:spid="_x0000_s1027" style="position:absolute;left:757;top:11755;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8z/sQA&#10;AADbAAAADwAAAGRycy9kb3ducmV2LnhtbESPQWsCMRSE70L/Q3gFbzVbqVK3RiktRZFK27X0/Eie&#10;u0s3L0sSNf77Rih4HGbmG2a+TLYTR/KhdazgflSAINbOtFwr+N693T2CCBHZYOeYFJwpwHJxM5hj&#10;adyJv+hYxVpkCIcSFTQx9qWUQTdkMYxcT5y9vfMWY5a+lsbjKcNtJ8dFMZUWW84LDfb00pD+rQ5W&#10;weHhVeqfbfe+/5yl5Ders/6YVEoNb9PzE4hIKV7D/+21UTCewOVL/g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PM/7EAAAA2wAAAA8AAAAAAAAAAAAAAAAAmAIAAGRycy9k&#10;b3ducmV2LnhtbFBLBQYAAAAABAAEAPUAAACJAwAAAAA=&#10;" fillcolor="#558ed5" stroked="f"/>
                <v:shapetype id="_x0000_t202" coordsize="21600,21600" o:spt="202" path="m,l,21600r21600,l21600,xe">
                  <v:stroke joinstyle="miter"/>
                  <v:path gradientshapeok="t" o:connecttype="rect"/>
                </v:shapetype>
                <v:shape id="Text Box 63" o:spid="_x0000_s1028" type="#_x0000_t202" style="position:absolute;left:4996;top:11772;width:183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25C850B" w14:textId="77777777" w:rsidR="005D280C" w:rsidRPr="00F973F1" w:rsidRDefault="005D280C" w:rsidP="00607ABB">
                        <w:pPr>
                          <w:rPr>
                            <w:rFonts w:ascii="Tahoma" w:hAnsi="Tahoma" w:cs="Tahoma"/>
                            <w:b/>
                            <w:color w:val="FFFFFF"/>
                            <w:sz w:val="22"/>
                            <w:szCs w:val="22"/>
                            <w:lang w:val="el-GR"/>
                          </w:rPr>
                        </w:pPr>
                        <w:r>
                          <w:rPr>
                            <w:rFonts w:ascii="Tahoma" w:hAnsi="Tahoma" w:cs="Tahoma"/>
                            <w:b/>
                            <w:color w:val="FFFFFF"/>
                            <w:sz w:val="22"/>
                            <w:szCs w:val="22"/>
                            <w:lang w:val="el-GR"/>
                          </w:rPr>
                          <w:t>ΟΜΙΛΟΣ ΟΤΕ</w:t>
                        </w:r>
                      </w:p>
                    </w:txbxContent>
                  </v:textbox>
                </v:shape>
              </v:group>
            </w:pict>
          </mc:Fallback>
        </mc:AlternateContent>
      </w:r>
    </w:p>
    <w:p w14:paraId="2ECBA7F6" w14:textId="77777777" w:rsidR="00607ABB" w:rsidRPr="00BB1672" w:rsidRDefault="00607ABB" w:rsidP="00607ABB">
      <w:pPr>
        <w:tabs>
          <w:tab w:val="left" w:pos="10490"/>
        </w:tabs>
        <w:jc w:val="both"/>
        <w:rPr>
          <w:rFonts w:ascii="Tahoma" w:hAnsi="Tahoma" w:cs="Tahoma"/>
          <w:iCs/>
          <w:color w:val="FF0000"/>
          <w:sz w:val="22"/>
          <w:szCs w:val="22"/>
          <w:lang w:val="el-GR"/>
        </w:rPr>
      </w:pPr>
    </w:p>
    <w:p w14:paraId="55F7505F" w14:textId="77777777" w:rsidR="006F3969" w:rsidRDefault="006F3969" w:rsidP="00607ABB">
      <w:pPr>
        <w:tabs>
          <w:tab w:val="left" w:pos="10490"/>
        </w:tabs>
        <w:jc w:val="both"/>
        <w:rPr>
          <w:rFonts w:ascii="Tahoma" w:hAnsi="Tahoma" w:cs="Tahoma"/>
          <w:bCs/>
          <w:sz w:val="22"/>
          <w:szCs w:val="22"/>
          <w:lang w:val="el-GR"/>
        </w:rPr>
      </w:pPr>
    </w:p>
    <w:p w14:paraId="0BD33BB5" w14:textId="22EA77F9" w:rsidR="00607ABB" w:rsidRPr="003A2150" w:rsidRDefault="00EA3779" w:rsidP="00607ABB">
      <w:pPr>
        <w:tabs>
          <w:tab w:val="left" w:pos="10490"/>
        </w:tabs>
        <w:jc w:val="both"/>
        <w:rPr>
          <w:rFonts w:ascii="Tahoma" w:hAnsi="Tahoma" w:cs="Tahoma"/>
          <w:bCs/>
          <w:sz w:val="22"/>
          <w:szCs w:val="22"/>
          <w:lang w:val="el-GR"/>
        </w:rPr>
      </w:pPr>
      <w:r>
        <w:rPr>
          <w:rFonts w:ascii="Tahoma" w:hAnsi="Tahoma" w:cs="Tahoma"/>
          <w:bCs/>
          <w:sz w:val="22"/>
          <w:szCs w:val="22"/>
          <w:lang w:val="el-GR"/>
        </w:rPr>
        <w:t>Τ</w:t>
      </w:r>
      <w:r w:rsidR="00607ABB" w:rsidRPr="00103B61">
        <w:rPr>
          <w:rFonts w:ascii="Tahoma" w:hAnsi="Tahoma" w:cs="Tahoma"/>
          <w:bCs/>
          <w:sz w:val="22"/>
          <w:szCs w:val="22"/>
          <w:lang w:val="el-GR"/>
        </w:rPr>
        <w:t>α ενοποιημένα έσοδα του</w:t>
      </w:r>
      <w:r w:rsidR="00103B61" w:rsidRPr="00103B61">
        <w:rPr>
          <w:rFonts w:ascii="Tahoma" w:hAnsi="Tahoma" w:cs="Tahoma"/>
          <w:bCs/>
          <w:sz w:val="22"/>
          <w:szCs w:val="22"/>
          <w:lang w:val="el-GR"/>
        </w:rPr>
        <w:t xml:space="preserve"> Ομίλου OTE παρουσίασαν μείωση 1,2</w:t>
      </w:r>
      <w:r w:rsidR="00607ABB" w:rsidRPr="00103B61">
        <w:rPr>
          <w:rFonts w:ascii="Tahoma" w:hAnsi="Tahoma" w:cs="Tahoma"/>
          <w:bCs/>
          <w:sz w:val="22"/>
          <w:szCs w:val="22"/>
          <w:lang w:val="el-GR"/>
        </w:rPr>
        <w:t>%</w:t>
      </w:r>
      <w:r w:rsidR="001B3E2C" w:rsidRPr="001B3E2C">
        <w:rPr>
          <w:rFonts w:ascii="Tahoma" w:hAnsi="Tahoma" w:cs="Tahoma"/>
          <w:bCs/>
          <w:sz w:val="22"/>
          <w:szCs w:val="22"/>
          <w:lang w:val="el-GR"/>
        </w:rPr>
        <w:t xml:space="preserve"> </w:t>
      </w:r>
      <w:r w:rsidR="001B3E2C">
        <w:rPr>
          <w:rFonts w:ascii="Tahoma" w:hAnsi="Tahoma" w:cs="Tahoma"/>
          <w:bCs/>
          <w:sz w:val="22"/>
          <w:szCs w:val="22"/>
          <w:lang w:val="el-GR"/>
        </w:rPr>
        <w:t>στο τρίμηνο</w:t>
      </w:r>
      <w:r w:rsidR="00103B61" w:rsidRPr="00103B61">
        <w:rPr>
          <w:rFonts w:ascii="Tahoma" w:hAnsi="Tahoma" w:cs="Tahoma"/>
          <w:bCs/>
          <w:sz w:val="22"/>
          <w:szCs w:val="22"/>
          <w:lang w:val="el-GR"/>
        </w:rPr>
        <w:t xml:space="preserve"> και διαμορφώθηκαν σε €787,9</w:t>
      </w:r>
      <w:r w:rsidR="00607ABB" w:rsidRPr="00103B61">
        <w:rPr>
          <w:rFonts w:ascii="Tahoma" w:hAnsi="Tahoma" w:cs="Tahoma"/>
          <w:bCs/>
          <w:sz w:val="22"/>
          <w:szCs w:val="22"/>
          <w:lang w:val="el-GR"/>
        </w:rPr>
        <w:t xml:space="preserve"> εκατ</w:t>
      </w:r>
      <w:r w:rsidR="00103B61" w:rsidRPr="00103B61">
        <w:rPr>
          <w:rFonts w:ascii="Tahoma" w:hAnsi="Tahoma" w:cs="Tahoma"/>
          <w:bCs/>
          <w:sz w:val="22"/>
          <w:szCs w:val="22"/>
          <w:lang w:val="el-GR"/>
        </w:rPr>
        <w:t>.</w:t>
      </w:r>
      <w:r w:rsidR="00607ABB" w:rsidRPr="00103B61">
        <w:rPr>
          <w:rFonts w:ascii="Tahoma" w:hAnsi="Tahoma" w:cs="Tahoma"/>
          <w:bCs/>
          <w:sz w:val="22"/>
          <w:szCs w:val="22"/>
          <w:lang w:val="el-GR"/>
        </w:rPr>
        <w:t xml:space="preserve"> Στην Ελλάδα</w:t>
      </w:r>
      <w:r w:rsidR="00A978D0">
        <w:rPr>
          <w:rFonts w:ascii="Tahoma" w:hAnsi="Tahoma" w:cs="Tahoma"/>
          <w:bCs/>
          <w:sz w:val="22"/>
          <w:szCs w:val="22"/>
          <w:lang w:val="el-GR"/>
        </w:rPr>
        <w:t>,</w:t>
      </w:r>
      <w:r w:rsidR="00607ABB" w:rsidRPr="00103B61">
        <w:rPr>
          <w:rFonts w:ascii="Tahoma" w:hAnsi="Tahoma" w:cs="Tahoma"/>
          <w:bCs/>
          <w:sz w:val="22"/>
          <w:szCs w:val="22"/>
          <w:lang w:val="el-GR"/>
        </w:rPr>
        <w:t xml:space="preserve"> τα έσοδα αυξήθηκαν</w:t>
      </w:r>
      <w:r w:rsidR="00103B61" w:rsidRPr="00103B61">
        <w:rPr>
          <w:rFonts w:ascii="Tahoma" w:hAnsi="Tahoma" w:cs="Tahoma"/>
          <w:bCs/>
          <w:sz w:val="22"/>
          <w:szCs w:val="22"/>
          <w:lang w:val="el-GR"/>
        </w:rPr>
        <w:t xml:space="preserve"> για δεύτερο συνεχόμενο τρίμηνο</w:t>
      </w:r>
      <w:r w:rsidR="00A978D0">
        <w:rPr>
          <w:rFonts w:ascii="Tahoma" w:hAnsi="Tahoma" w:cs="Tahoma"/>
          <w:bCs/>
          <w:sz w:val="22"/>
          <w:szCs w:val="22"/>
          <w:lang w:val="el-GR"/>
        </w:rPr>
        <w:t>,</w:t>
      </w:r>
      <w:r w:rsidR="00103B61" w:rsidRPr="00103B61">
        <w:rPr>
          <w:rFonts w:ascii="Tahoma" w:hAnsi="Tahoma" w:cs="Tahoma"/>
          <w:bCs/>
          <w:sz w:val="22"/>
          <w:szCs w:val="22"/>
          <w:lang w:val="el-GR"/>
        </w:rPr>
        <w:t xml:space="preserve"> </w:t>
      </w:r>
      <w:r w:rsidR="00607ABB" w:rsidRPr="00103B61">
        <w:rPr>
          <w:rFonts w:ascii="Tahoma" w:hAnsi="Tahoma" w:cs="Tahoma"/>
          <w:bCs/>
          <w:sz w:val="22"/>
          <w:szCs w:val="22"/>
          <w:lang w:val="el-GR"/>
        </w:rPr>
        <w:t>στα €</w:t>
      </w:r>
      <w:r w:rsidR="00F46953" w:rsidRPr="00103B61">
        <w:rPr>
          <w:rFonts w:ascii="Tahoma" w:hAnsi="Tahoma" w:cs="Tahoma"/>
          <w:bCs/>
          <w:sz w:val="22"/>
          <w:szCs w:val="22"/>
          <w:lang w:val="el-GR"/>
        </w:rPr>
        <w:t>7</w:t>
      </w:r>
      <w:r w:rsidR="00F46953">
        <w:rPr>
          <w:rFonts w:ascii="Tahoma" w:hAnsi="Tahoma" w:cs="Tahoma"/>
          <w:bCs/>
          <w:sz w:val="22"/>
          <w:szCs w:val="22"/>
          <w:lang w:val="el-GR"/>
        </w:rPr>
        <w:t>17</w:t>
      </w:r>
      <w:r w:rsidR="00607ABB" w:rsidRPr="00103B61">
        <w:rPr>
          <w:rFonts w:ascii="Tahoma" w:hAnsi="Tahoma" w:cs="Tahoma"/>
          <w:bCs/>
          <w:sz w:val="22"/>
          <w:szCs w:val="22"/>
          <w:lang w:val="el-GR"/>
        </w:rPr>
        <w:t>,</w:t>
      </w:r>
      <w:r w:rsidR="00F46953">
        <w:rPr>
          <w:rFonts w:ascii="Tahoma" w:hAnsi="Tahoma" w:cs="Tahoma"/>
          <w:bCs/>
          <w:sz w:val="22"/>
          <w:szCs w:val="22"/>
          <w:lang w:val="el-GR"/>
        </w:rPr>
        <w:t>0</w:t>
      </w:r>
      <w:r w:rsidR="00F46953" w:rsidRPr="00103B61">
        <w:rPr>
          <w:rFonts w:ascii="Tahoma" w:hAnsi="Tahoma" w:cs="Tahoma"/>
          <w:bCs/>
          <w:sz w:val="22"/>
          <w:szCs w:val="22"/>
          <w:lang w:val="el-GR"/>
        </w:rPr>
        <w:t xml:space="preserve"> </w:t>
      </w:r>
      <w:r w:rsidR="00607ABB" w:rsidRPr="00103B61">
        <w:rPr>
          <w:rFonts w:ascii="Tahoma" w:hAnsi="Tahoma" w:cs="Tahoma"/>
          <w:bCs/>
          <w:sz w:val="22"/>
          <w:szCs w:val="22"/>
          <w:lang w:val="el-GR"/>
        </w:rPr>
        <w:t>εκατ</w:t>
      </w:r>
      <w:r w:rsidR="00103B61" w:rsidRPr="00103B61">
        <w:rPr>
          <w:rFonts w:ascii="Tahoma" w:hAnsi="Tahoma" w:cs="Tahoma"/>
          <w:bCs/>
          <w:sz w:val="22"/>
          <w:szCs w:val="22"/>
          <w:lang w:val="el-GR"/>
        </w:rPr>
        <w:t>.</w:t>
      </w:r>
      <w:r w:rsidR="00607ABB" w:rsidRPr="00103B61">
        <w:rPr>
          <w:rFonts w:ascii="Tahoma" w:hAnsi="Tahoma" w:cs="Tahoma"/>
          <w:bCs/>
          <w:sz w:val="22"/>
          <w:szCs w:val="22"/>
          <w:lang w:val="el-GR"/>
        </w:rPr>
        <w:t xml:space="preserve"> </w:t>
      </w:r>
      <w:r>
        <w:rPr>
          <w:rFonts w:ascii="Tahoma" w:hAnsi="Tahoma" w:cs="Tahoma"/>
          <w:bCs/>
          <w:sz w:val="22"/>
          <w:szCs w:val="22"/>
          <w:lang w:val="el-GR"/>
        </w:rPr>
        <w:t xml:space="preserve">παρουσιάζοντας ετήσια αύξηση 1,4% έναντι ενός τριμήνου που είχε </w:t>
      </w:r>
      <w:r w:rsidR="00C954FB">
        <w:rPr>
          <w:rFonts w:ascii="Tahoma" w:hAnsi="Tahoma" w:cs="Tahoma"/>
          <w:bCs/>
          <w:sz w:val="22"/>
          <w:szCs w:val="22"/>
          <w:lang w:val="el-GR"/>
        </w:rPr>
        <w:t xml:space="preserve">επηρεαστεί </w:t>
      </w:r>
      <w:r w:rsidR="00A978D0">
        <w:rPr>
          <w:rFonts w:ascii="Tahoma" w:hAnsi="Tahoma" w:cs="Tahoma"/>
          <w:bCs/>
          <w:sz w:val="22"/>
          <w:szCs w:val="22"/>
          <w:lang w:val="el-GR"/>
        </w:rPr>
        <w:t xml:space="preserve">ελάχιστα </w:t>
      </w:r>
      <w:r>
        <w:rPr>
          <w:rFonts w:ascii="Tahoma" w:hAnsi="Tahoma" w:cs="Tahoma"/>
          <w:bCs/>
          <w:sz w:val="22"/>
          <w:szCs w:val="22"/>
          <w:lang w:val="el-GR"/>
        </w:rPr>
        <w:t xml:space="preserve">από την πανδημία </w:t>
      </w:r>
      <w:r>
        <w:rPr>
          <w:rFonts w:ascii="Tahoma" w:hAnsi="Tahoma" w:cs="Tahoma"/>
          <w:bCs/>
          <w:sz w:val="22"/>
          <w:szCs w:val="22"/>
          <w:lang w:val="en-US"/>
        </w:rPr>
        <w:t>COVID</w:t>
      </w:r>
      <w:r w:rsidRPr="00EA3779">
        <w:rPr>
          <w:rFonts w:ascii="Tahoma" w:hAnsi="Tahoma" w:cs="Tahoma"/>
          <w:bCs/>
          <w:sz w:val="22"/>
          <w:szCs w:val="22"/>
          <w:lang w:val="el-GR"/>
        </w:rPr>
        <w:t>-19.</w:t>
      </w:r>
      <w:r>
        <w:rPr>
          <w:rFonts w:ascii="Tahoma" w:hAnsi="Tahoma" w:cs="Tahoma"/>
          <w:bCs/>
          <w:sz w:val="22"/>
          <w:szCs w:val="22"/>
          <w:lang w:val="el-GR"/>
        </w:rPr>
        <w:t xml:space="preserve"> </w:t>
      </w:r>
      <w:r w:rsidR="00607ABB" w:rsidRPr="003A2150">
        <w:rPr>
          <w:rFonts w:ascii="Tahoma" w:hAnsi="Tahoma" w:cs="Tahoma"/>
          <w:bCs/>
          <w:sz w:val="22"/>
          <w:szCs w:val="22"/>
          <w:lang w:val="el-GR"/>
        </w:rPr>
        <w:t>Στη Ρου</w:t>
      </w:r>
      <w:r w:rsidR="003A2150" w:rsidRPr="003A2150">
        <w:rPr>
          <w:rFonts w:ascii="Tahoma" w:hAnsi="Tahoma" w:cs="Tahoma"/>
          <w:bCs/>
          <w:sz w:val="22"/>
          <w:szCs w:val="22"/>
          <w:lang w:val="el-GR"/>
        </w:rPr>
        <w:t>μανία, τα έσοδα μειώθηκαν κατά 19,9% στα €77,2</w:t>
      </w:r>
      <w:r w:rsidR="00607ABB" w:rsidRPr="003A2150">
        <w:rPr>
          <w:rFonts w:ascii="Tahoma" w:hAnsi="Tahoma" w:cs="Tahoma"/>
          <w:bCs/>
          <w:sz w:val="22"/>
          <w:szCs w:val="22"/>
          <w:lang w:val="el-GR"/>
        </w:rPr>
        <w:t xml:space="preserve"> εκατ</w:t>
      </w:r>
      <w:r w:rsidR="003A2150" w:rsidRPr="003A2150">
        <w:rPr>
          <w:rFonts w:ascii="Tahoma" w:hAnsi="Tahoma" w:cs="Tahoma"/>
          <w:bCs/>
          <w:sz w:val="22"/>
          <w:szCs w:val="22"/>
          <w:lang w:val="el-GR"/>
        </w:rPr>
        <w:t>.</w:t>
      </w:r>
      <w:r w:rsidR="00607ABB" w:rsidRPr="003A2150">
        <w:rPr>
          <w:rFonts w:ascii="Tahoma" w:hAnsi="Tahoma" w:cs="Tahoma"/>
          <w:bCs/>
          <w:sz w:val="22"/>
          <w:szCs w:val="22"/>
          <w:lang w:val="el-GR"/>
        </w:rPr>
        <w:t xml:space="preserve"> στο τρίμηνο</w:t>
      </w:r>
      <w:r w:rsidR="00653D25" w:rsidRPr="003A2150">
        <w:rPr>
          <w:rFonts w:ascii="Tahoma" w:hAnsi="Tahoma" w:cs="Tahoma"/>
          <w:bCs/>
          <w:sz w:val="22"/>
          <w:szCs w:val="22"/>
          <w:lang w:val="el-GR"/>
        </w:rPr>
        <w:t>,</w:t>
      </w:r>
      <w:r w:rsidR="003A2150" w:rsidRPr="003A2150">
        <w:rPr>
          <w:rFonts w:ascii="Tahoma" w:hAnsi="Tahoma" w:cs="Tahoma"/>
          <w:bCs/>
          <w:sz w:val="22"/>
          <w:szCs w:val="22"/>
          <w:lang w:val="el-GR"/>
        </w:rPr>
        <w:t xml:space="preserve"> αντανακλώντας εν μέρει</w:t>
      </w:r>
      <w:r w:rsidR="00607ABB" w:rsidRPr="003A2150">
        <w:rPr>
          <w:rFonts w:ascii="Tahoma" w:hAnsi="Tahoma" w:cs="Tahoma"/>
          <w:bCs/>
          <w:sz w:val="22"/>
          <w:szCs w:val="22"/>
          <w:lang w:val="el-GR"/>
        </w:rPr>
        <w:t xml:space="preserve"> </w:t>
      </w:r>
      <w:r w:rsidR="00453C65" w:rsidRPr="003A2150">
        <w:rPr>
          <w:rFonts w:ascii="Tahoma" w:hAnsi="Tahoma" w:cs="Tahoma"/>
          <w:bCs/>
          <w:sz w:val="22"/>
          <w:szCs w:val="22"/>
          <w:lang w:val="el-GR"/>
        </w:rPr>
        <w:t xml:space="preserve">την </w:t>
      </w:r>
      <w:r w:rsidR="003A2150" w:rsidRPr="003A2150">
        <w:rPr>
          <w:rFonts w:ascii="Tahoma" w:hAnsi="Tahoma" w:cs="Tahoma"/>
          <w:bCs/>
          <w:sz w:val="22"/>
          <w:szCs w:val="22"/>
          <w:lang w:val="el-GR"/>
        </w:rPr>
        <w:t>ασυνήθιστ</w:t>
      </w:r>
      <w:r w:rsidR="00682589">
        <w:rPr>
          <w:rFonts w:ascii="Tahoma" w:hAnsi="Tahoma" w:cs="Tahoma"/>
          <w:bCs/>
          <w:sz w:val="22"/>
          <w:szCs w:val="22"/>
          <w:lang w:val="el-GR"/>
        </w:rPr>
        <w:t>α</w:t>
      </w:r>
      <w:r w:rsidR="003A2150" w:rsidRPr="003A2150">
        <w:rPr>
          <w:rFonts w:ascii="Tahoma" w:hAnsi="Tahoma" w:cs="Tahoma"/>
          <w:bCs/>
          <w:sz w:val="22"/>
          <w:szCs w:val="22"/>
          <w:lang w:val="el-GR"/>
        </w:rPr>
        <w:t xml:space="preserve"> </w:t>
      </w:r>
      <w:r w:rsidR="00453C65" w:rsidRPr="003A2150">
        <w:rPr>
          <w:rFonts w:ascii="Tahoma" w:hAnsi="Tahoma" w:cs="Tahoma"/>
          <w:bCs/>
          <w:sz w:val="22"/>
          <w:szCs w:val="22"/>
          <w:lang w:val="el-GR"/>
        </w:rPr>
        <w:t>υψηλή βάση σύγκρισης</w:t>
      </w:r>
      <w:r w:rsidR="003A2150" w:rsidRPr="003A2150">
        <w:rPr>
          <w:rFonts w:ascii="Tahoma" w:hAnsi="Tahoma" w:cs="Tahoma"/>
          <w:bCs/>
          <w:sz w:val="22"/>
          <w:szCs w:val="22"/>
          <w:lang w:val="el-GR"/>
        </w:rPr>
        <w:t xml:space="preserve"> από τη δραστηριότητα </w:t>
      </w:r>
      <w:r w:rsidR="003A2150" w:rsidRPr="003A2150">
        <w:rPr>
          <w:rFonts w:ascii="Tahoma" w:hAnsi="Tahoma" w:cs="Tahoma"/>
          <w:bCs/>
          <w:sz w:val="22"/>
          <w:szCs w:val="22"/>
          <w:lang w:val="en-US"/>
        </w:rPr>
        <w:t>ICT</w:t>
      </w:r>
      <w:r w:rsidR="003A2150" w:rsidRPr="003A2150">
        <w:rPr>
          <w:rFonts w:ascii="Tahoma" w:hAnsi="Tahoma" w:cs="Tahoma"/>
          <w:bCs/>
          <w:sz w:val="22"/>
          <w:szCs w:val="22"/>
          <w:lang w:val="el-GR"/>
        </w:rPr>
        <w:t xml:space="preserve"> πέρυσι.</w:t>
      </w:r>
      <w:r w:rsidR="00520812">
        <w:rPr>
          <w:rFonts w:ascii="Tahoma" w:hAnsi="Tahoma" w:cs="Tahoma"/>
          <w:bCs/>
          <w:sz w:val="22"/>
          <w:szCs w:val="22"/>
          <w:lang w:val="el-GR"/>
        </w:rPr>
        <w:t xml:space="preserve"> </w:t>
      </w:r>
    </w:p>
    <w:p w14:paraId="41A65782" w14:textId="77777777" w:rsidR="00EA3779" w:rsidRPr="00BB1672" w:rsidRDefault="00EA3779" w:rsidP="00607ABB">
      <w:pPr>
        <w:tabs>
          <w:tab w:val="left" w:pos="10490"/>
        </w:tabs>
        <w:jc w:val="both"/>
        <w:rPr>
          <w:rFonts w:ascii="Tahoma" w:hAnsi="Tahoma" w:cs="Tahoma"/>
          <w:bCs/>
          <w:color w:val="FF0000"/>
          <w:sz w:val="22"/>
          <w:szCs w:val="22"/>
          <w:lang w:val="el-GR"/>
        </w:rPr>
      </w:pPr>
    </w:p>
    <w:p w14:paraId="2577FE61" w14:textId="4D0658F3" w:rsidR="00607ABB" w:rsidRPr="00F466C0" w:rsidRDefault="00607ABB" w:rsidP="00607ABB">
      <w:pPr>
        <w:tabs>
          <w:tab w:val="left" w:pos="10490"/>
        </w:tabs>
        <w:jc w:val="both"/>
        <w:rPr>
          <w:rFonts w:ascii="Tahoma" w:hAnsi="Tahoma" w:cs="Tahoma"/>
          <w:bCs/>
          <w:sz w:val="22"/>
          <w:szCs w:val="22"/>
          <w:lang w:val="el-GR"/>
        </w:rPr>
      </w:pPr>
      <w:r w:rsidRPr="00F466C0">
        <w:rPr>
          <w:rFonts w:ascii="Tahoma" w:hAnsi="Tahoma" w:cs="Tahoma"/>
          <w:bCs/>
          <w:sz w:val="22"/>
          <w:szCs w:val="22"/>
          <w:lang w:val="el-GR"/>
        </w:rPr>
        <w:t xml:space="preserve">Τα συνολικά </w:t>
      </w:r>
      <w:r w:rsidR="006400DF">
        <w:rPr>
          <w:rFonts w:ascii="Tahoma" w:hAnsi="Tahoma" w:cs="Tahoma"/>
          <w:bCs/>
          <w:sz w:val="22"/>
          <w:szCs w:val="22"/>
          <w:lang w:val="el-GR"/>
        </w:rPr>
        <w:t>λ</w:t>
      </w:r>
      <w:r w:rsidRPr="00F466C0">
        <w:rPr>
          <w:rFonts w:ascii="Tahoma" w:hAnsi="Tahoma" w:cs="Tahoma"/>
          <w:bCs/>
          <w:sz w:val="22"/>
          <w:szCs w:val="22"/>
          <w:lang w:val="el-GR"/>
        </w:rPr>
        <w:t xml:space="preserve">ειτουργικά </w:t>
      </w:r>
      <w:r w:rsidR="006400DF">
        <w:rPr>
          <w:rFonts w:ascii="Tahoma" w:hAnsi="Tahoma" w:cs="Tahoma"/>
          <w:bCs/>
          <w:sz w:val="22"/>
          <w:szCs w:val="22"/>
          <w:lang w:val="el-GR"/>
        </w:rPr>
        <w:t>έ</w:t>
      </w:r>
      <w:r w:rsidRPr="00F466C0">
        <w:rPr>
          <w:rFonts w:ascii="Tahoma" w:hAnsi="Tahoma" w:cs="Tahoma"/>
          <w:bCs/>
          <w:sz w:val="22"/>
          <w:szCs w:val="22"/>
          <w:lang w:val="el-GR"/>
        </w:rPr>
        <w:t>ξοδα του Ομίλου, εξαιρουμένων των αποσβέσεων, των απομειώσεων και των επιβαρύνσεων που σχετίζονται με κόστη αναδιοργάνωσης (κυρίως Προγράμματα Εθελούσιας Αποχώρησης),</w:t>
      </w:r>
      <w:r w:rsidRPr="00F466C0">
        <w:rPr>
          <w:rFonts w:ascii="Roboto" w:hAnsi="Roboto"/>
          <w:sz w:val="35"/>
          <w:szCs w:val="35"/>
          <w:lang w:val="el-GR"/>
        </w:rPr>
        <w:t xml:space="preserve"> </w:t>
      </w:r>
      <w:r w:rsidRPr="00F466C0">
        <w:rPr>
          <w:rFonts w:ascii="Tahoma" w:hAnsi="Tahoma" w:cs="Tahoma"/>
          <w:bCs/>
          <w:sz w:val="22"/>
          <w:szCs w:val="22"/>
          <w:lang w:val="el-GR"/>
        </w:rPr>
        <w:t>και μη επαναλαμβανόμενες</w:t>
      </w:r>
      <w:r w:rsidRPr="00F466C0" w:rsidDel="00273D0D">
        <w:rPr>
          <w:rFonts w:ascii="Tahoma" w:hAnsi="Tahoma" w:cs="Tahoma"/>
          <w:bCs/>
          <w:sz w:val="22"/>
          <w:szCs w:val="22"/>
          <w:lang w:val="el-GR"/>
        </w:rPr>
        <w:t xml:space="preserve"> </w:t>
      </w:r>
      <w:r w:rsidRPr="00F466C0">
        <w:rPr>
          <w:rFonts w:ascii="Tahoma" w:hAnsi="Tahoma" w:cs="Tahoma"/>
          <w:bCs/>
          <w:sz w:val="22"/>
          <w:szCs w:val="22"/>
          <w:lang w:val="el-GR"/>
        </w:rPr>
        <w:t xml:space="preserve">νομικές </w:t>
      </w:r>
      <w:r w:rsidR="00265545" w:rsidRPr="00F466C0">
        <w:rPr>
          <w:rFonts w:ascii="Tahoma" w:hAnsi="Tahoma" w:cs="Tahoma"/>
          <w:bCs/>
          <w:sz w:val="22"/>
          <w:szCs w:val="22"/>
          <w:lang w:val="el-GR"/>
        </w:rPr>
        <w:t>υποθέσεις, διαμορφώθηκαν σε €468,7</w:t>
      </w:r>
      <w:r w:rsidRPr="00F466C0">
        <w:rPr>
          <w:rFonts w:ascii="Tahoma" w:hAnsi="Tahoma" w:cs="Tahoma"/>
          <w:bCs/>
          <w:sz w:val="22"/>
          <w:szCs w:val="22"/>
          <w:lang w:val="el-GR"/>
        </w:rPr>
        <w:t xml:space="preserve"> εκατ</w:t>
      </w:r>
      <w:r w:rsidR="00A978D0">
        <w:rPr>
          <w:rFonts w:ascii="Tahoma" w:hAnsi="Tahoma" w:cs="Tahoma"/>
          <w:bCs/>
          <w:sz w:val="22"/>
          <w:szCs w:val="22"/>
          <w:lang w:val="el-GR"/>
        </w:rPr>
        <w:t>.</w:t>
      </w:r>
      <w:r w:rsidR="00265545" w:rsidRPr="00F466C0">
        <w:rPr>
          <w:rFonts w:ascii="Tahoma" w:hAnsi="Tahoma" w:cs="Tahoma"/>
          <w:bCs/>
          <w:sz w:val="22"/>
          <w:szCs w:val="22"/>
          <w:lang w:val="el-GR"/>
        </w:rPr>
        <w:t xml:space="preserve"> το Α’ τρίμηνο του 2021</w:t>
      </w:r>
      <w:r w:rsidRPr="00F466C0">
        <w:rPr>
          <w:rFonts w:ascii="Tahoma" w:hAnsi="Tahoma" w:cs="Tahoma"/>
          <w:bCs/>
          <w:sz w:val="22"/>
          <w:szCs w:val="22"/>
          <w:lang w:val="el-GR"/>
        </w:rPr>
        <w:t>,</w:t>
      </w:r>
      <w:r w:rsidRPr="00F466C0">
        <w:rPr>
          <w:rFonts w:ascii="Roboto" w:hAnsi="Roboto"/>
          <w:sz w:val="35"/>
          <w:szCs w:val="35"/>
          <w:lang w:val="el-GR" w:eastAsia="el-GR"/>
        </w:rPr>
        <w:t xml:space="preserve"> </w:t>
      </w:r>
      <w:r w:rsidR="00265545" w:rsidRPr="00F466C0">
        <w:rPr>
          <w:rFonts w:ascii="Tahoma" w:hAnsi="Tahoma" w:cs="Tahoma"/>
          <w:bCs/>
          <w:sz w:val="22"/>
          <w:szCs w:val="22"/>
          <w:lang w:val="el-GR"/>
        </w:rPr>
        <w:t>μειωμένα κατά 2,8% σε σχέση με το Α’ τρίμηνο του 2020</w:t>
      </w:r>
      <w:r w:rsidRPr="00F466C0">
        <w:rPr>
          <w:rFonts w:ascii="Tahoma" w:hAnsi="Tahoma" w:cs="Tahoma"/>
          <w:bCs/>
          <w:sz w:val="22"/>
          <w:szCs w:val="22"/>
          <w:lang w:val="el-GR"/>
        </w:rPr>
        <w:t xml:space="preserve">, </w:t>
      </w:r>
      <w:r w:rsidR="00F466C0" w:rsidRPr="00F466C0">
        <w:rPr>
          <w:rFonts w:ascii="Tahoma" w:hAnsi="Tahoma" w:cs="Tahoma"/>
          <w:bCs/>
          <w:sz w:val="22"/>
          <w:szCs w:val="22"/>
          <w:lang w:val="el-GR"/>
        </w:rPr>
        <w:t xml:space="preserve">αντανακλώντας </w:t>
      </w:r>
      <w:r w:rsidR="004671D4" w:rsidRPr="00F466C0">
        <w:rPr>
          <w:rFonts w:ascii="Tahoma" w:hAnsi="Tahoma" w:cs="Tahoma"/>
          <w:bCs/>
          <w:sz w:val="22"/>
          <w:szCs w:val="22"/>
          <w:lang w:val="el-GR"/>
        </w:rPr>
        <w:t>σημαντικ</w:t>
      </w:r>
      <w:r w:rsidR="004671D4">
        <w:rPr>
          <w:rFonts w:ascii="Tahoma" w:hAnsi="Tahoma" w:cs="Tahoma"/>
          <w:bCs/>
          <w:sz w:val="22"/>
          <w:szCs w:val="22"/>
          <w:lang w:val="el-GR"/>
        </w:rPr>
        <w:t>ές</w:t>
      </w:r>
      <w:r w:rsidR="00F466C0" w:rsidRPr="00F466C0" w:rsidDel="004671D4">
        <w:rPr>
          <w:rFonts w:ascii="Tahoma" w:hAnsi="Tahoma" w:cs="Tahoma"/>
          <w:bCs/>
          <w:sz w:val="22"/>
          <w:szCs w:val="22"/>
          <w:lang w:val="el-GR"/>
        </w:rPr>
        <w:t xml:space="preserve"> </w:t>
      </w:r>
      <w:r w:rsidR="00A978D0" w:rsidRPr="00F466C0">
        <w:rPr>
          <w:rFonts w:ascii="Tahoma" w:hAnsi="Tahoma" w:cs="Tahoma"/>
          <w:bCs/>
          <w:sz w:val="22"/>
          <w:szCs w:val="22"/>
          <w:lang w:val="el-GR"/>
        </w:rPr>
        <w:t>εξοικονομήσ</w:t>
      </w:r>
      <w:r w:rsidR="00A978D0">
        <w:rPr>
          <w:rFonts w:ascii="Tahoma" w:hAnsi="Tahoma" w:cs="Tahoma"/>
          <w:bCs/>
          <w:sz w:val="22"/>
          <w:szCs w:val="22"/>
          <w:lang w:val="el-GR"/>
        </w:rPr>
        <w:t>εις</w:t>
      </w:r>
      <w:r w:rsidR="004671D4" w:rsidRPr="00F466C0">
        <w:rPr>
          <w:rFonts w:ascii="Tahoma" w:hAnsi="Tahoma" w:cs="Tahoma"/>
          <w:bCs/>
          <w:sz w:val="22"/>
          <w:szCs w:val="22"/>
          <w:lang w:val="el-GR"/>
        </w:rPr>
        <w:t xml:space="preserve"> </w:t>
      </w:r>
      <w:r w:rsidR="00F466C0" w:rsidRPr="00F466C0">
        <w:rPr>
          <w:rFonts w:ascii="Tahoma" w:hAnsi="Tahoma" w:cs="Tahoma"/>
          <w:bCs/>
          <w:sz w:val="22"/>
          <w:szCs w:val="22"/>
          <w:lang w:val="el-GR"/>
        </w:rPr>
        <w:t xml:space="preserve">μετά τις πρωτοβουλίες </w:t>
      </w:r>
      <w:r w:rsidR="006B3625">
        <w:rPr>
          <w:rFonts w:ascii="Tahoma" w:hAnsi="Tahoma" w:cs="Tahoma"/>
          <w:bCs/>
          <w:sz w:val="22"/>
          <w:szCs w:val="22"/>
          <w:lang w:val="el-GR"/>
        </w:rPr>
        <w:t xml:space="preserve">στρατηγικού </w:t>
      </w:r>
      <w:r w:rsidR="00F466C0" w:rsidRPr="00F466C0">
        <w:rPr>
          <w:rFonts w:ascii="Tahoma" w:hAnsi="Tahoma" w:cs="Tahoma"/>
          <w:bCs/>
          <w:sz w:val="22"/>
          <w:szCs w:val="22"/>
          <w:lang w:val="el-GR"/>
        </w:rPr>
        <w:t>μετασχηματισμού που εφαρμόστηκαν το 2020</w:t>
      </w:r>
      <w:r w:rsidR="00A978D0">
        <w:rPr>
          <w:rFonts w:ascii="Tahoma" w:hAnsi="Tahoma" w:cs="Tahoma"/>
          <w:bCs/>
          <w:sz w:val="22"/>
          <w:szCs w:val="22"/>
          <w:lang w:val="el-GR"/>
        </w:rPr>
        <w:t>,</w:t>
      </w:r>
      <w:r w:rsidR="00F466C0" w:rsidRPr="00F466C0">
        <w:rPr>
          <w:rFonts w:ascii="Tahoma" w:hAnsi="Tahoma" w:cs="Tahoma"/>
          <w:bCs/>
          <w:sz w:val="22"/>
          <w:szCs w:val="22"/>
          <w:lang w:val="el-GR"/>
        </w:rPr>
        <w:t xml:space="preserve"> καθώς και </w:t>
      </w:r>
      <w:r w:rsidR="00BA5790">
        <w:rPr>
          <w:rFonts w:ascii="Tahoma" w:hAnsi="Tahoma" w:cs="Tahoma"/>
          <w:bCs/>
          <w:sz w:val="22"/>
          <w:szCs w:val="22"/>
          <w:lang w:val="el-GR"/>
        </w:rPr>
        <w:t xml:space="preserve">την </w:t>
      </w:r>
      <w:r w:rsidR="00F466C0" w:rsidRPr="00F466C0">
        <w:rPr>
          <w:rFonts w:ascii="Tahoma" w:hAnsi="Tahoma" w:cs="Tahoma"/>
          <w:bCs/>
          <w:sz w:val="22"/>
          <w:szCs w:val="22"/>
          <w:lang w:val="el-GR"/>
        </w:rPr>
        <w:t xml:space="preserve">αυστηρή διαχείριση </w:t>
      </w:r>
      <w:r w:rsidR="006D413B">
        <w:rPr>
          <w:rFonts w:ascii="Tahoma" w:hAnsi="Tahoma" w:cs="Tahoma"/>
          <w:bCs/>
          <w:sz w:val="22"/>
          <w:szCs w:val="22"/>
          <w:lang w:val="el-GR"/>
        </w:rPr>
        <w:t xml:space="preserve">του </w:t>
      </w:r>
      <w:r w:rsidR="00F466C0" w:rsidRPr="00F466C0">
        <w:rPr>
          <w:rFonts w:ascii="Tahoma" w:hAnsi="Tahoma" w:cs="Tahoma"/>
          <w:bCs/>
          <w:sz w:val="22"/>
          <w:szCs w:val="22"/>
          <w:lang w:val="el-GR"/>
        </w:rPr>
        <w:t>κόστους.</w:t>
      </w:r>
    </w:p>
    <w:p w14:paraId="07669526" w14:textId="77777777" w:rsidR="00265545" w:rsidRPr="00BB1672" w:rsidRDefault="00265545" w:rsidP="00607ABB">
      <w:pPr>
        <w:tabs>
          <w:tab w:val="left" w:pos="10490"/>
        </w:tabs>
        <w:jc w:val="both"/>
        <w:rPr>
          <w:rFonts w:ascii="Tahoma" w:hAnsi="Tahoma" w:cs="Tahoma"/>
          <w:bCs/>
          <w:color w:val="FF0000"/>
          <w:sz w:val="22"/>
          <w:szCs w:val="22"/>
          <w:lang w:val="el-GR"/>
        </w:rPr>
      </w:pPr>
    </w:p>
    <w:p w14:paraId="05749858" w14:textId="0FD1BD44" w:rsidR="009A1085" w:rsidRPr="009A1085" w:rsidRDefault="00861095" w:rsidP="009A1085">
      <w:pPr>
        <w:tabs>
          <w:tab w:val="left" w:pos="10490"/>
        </w:tabs>
        <w:jc w:val="both"/>
        <w:rPr>
          <w:rFonts w:ascii="Tahoma" w:hAnsi="Tahoma"/>
          <w:sz w:val="22"/>
          <w:lang w:val="el-GR"/>
        </w:rPr>
      </w:pPr>
      <w:r w:rsidRPr="004C673C">
        <w:rPr>
          <w:rFonts w:ascii="Tahoma" w:hAnsi="Tahoma" w:cs="Tahoma"/>
          <w:bCs/>
          <w:sz w:val="22"/>
          <w:szCs w:val="22"/>
          <w:lang w:val="el-GR"/>
        </w:rPr>
        <w:t xml:space="preserve">Η </w:t>
      </w:r>
      <w:r w:rsidR="00607ABB" w:rsidRPr="004C673C">
        <w:rPr>
          <w:rFonts w:ascii="Tahoma" w:hAnsi="Tahoma" w:cs="Tahoma"/>
          <w:bCs/>
          <w:sz w:val="22"/>
          <w:szCs w:val="22"/>
          <w:lang w:val="el-GR"/>
        </w:rPr>
        <w:t>προσαρμοσμένη κερδοφορία EBITDA</w:t>
      </w:r>
      <w:r w:rsidR="00607ABB" w:rsidRPr="004C673C" w:rsidDel="00184804">
        <w:rPr>
          <w:rFonts w:ascii="Tahoma" w:hAnsi="Tahoma" w:cs="Tahoma"/>
          <w:bCs/>
          <w:sz w:val="22"/>
          <w:szCs w:val="22"/>
          <w:lang w:val="el-GR"/>
        </w:rPr>
        <w:t xml:space="preserve"> </w:t>
      </w:r>
      <w:r w:rsidR="00607ABB" w:rsidRPr="004C673C">
        <w:rPr>
          <w:rFonts w:ascii="Tahoma" w:hAnsi="Tahoma" w:cs="Tahoma"/>
          <w:bCs/>
          <w:sz w:val="22"/>
          <w:szCs w:val="22"/>
          <w:lang w:val="el-GR"/>
        </w:rPr>
        <w:t>(</w:t>
      </w:r>
      <w:r w:rsidR="00607ABB" w:rsidRPr="004C673C">
        <w:rPr>
          <w:rFonts w:ascii="Tahoma" w:hAnsi="Tahoma" w:cs="Tahoma"/>
          <w:bCs/>
          <w:sz w:val="22"/>
          <w:szCs w:val="22"/>
          <w:lang w:val="en-US"/>
        </w:rPr>
        <w:t>AL</w:t>
      </w:r>
      <w:r w:rsidR="00607ABB" w:rsidRPr="004C673C">
        <w:rPr>
          <w:rFonts w:ascii="Tahoma" w:hAnsi="Tahoma" w:cs="Tahoma"/>
          <w:bCs/>
          <w:sz w:val="22"/>
          <w:szCs w:val="22"/>
          <w:lang w:val="el-GR"/>
        </w:rPr>
        <w:t>) του Ομίλου,</w:t>
      </w:r>
      <w:r w:rsidR="00607ABB" w:rsidRPr="004C673C">
        <w:rPr>
          <w:lang w:val="el-GR"/>
        </w:rPr>
        <w:t xml:space="preserve"> </w:t>
      </w:r>
      <w:r w:rsidRPr="004C673C">
        <w:rPr>
          <w:rFonts w:ascii="Tahoma" w:hAnsi="Tahoma" w:cs="Tahoma"/>
          <w:bCs/>
          <w:sz w:val="22"/>
          <w:szCs w:val="22"/>
          <w:lang w:val="el-GR"/>
        </w:rPr>
        <w:t>αυξήθηκε κατά 1,6% σε €301,2</w:t>
      </w:r>
      <w:r w:rsidR="00607ABB" w:rsidRPr="004C673C">
        <w:rPr>
          <w:rFonts w:ascii="Tahoma" w:hAnsi="Tahoma" w:cs="Tahoma"/>
          <w:bCs/>
          <w:sz w:val="22"/>
          <w:szCs w:val="22"/>
          <w:lang w:val="el-GR"/>
        </w:rPr>
        <w:t xml:space="preserve"> εκατ</w:t>
      </w:r>
      <w:r w:rsidRPr="004C673C">
        <w:rPr>
          <w:rFonts w:ascii="Tahoma" w:hAnsi="Tahoma" w:cs="Tahoma"/>
          <w:bCs/>
          <w:sz w:val="22"/>
          <w:szCs w:val="22"/>
          <w:lang w:val="el-GR"/>
        </w:rPr>
        <w:t>.</w:t>
      </w:r>
      <w:r w:rsidR="00607ABB" w:rsidRPr="004C673C">
        <w:rPr>
          <w:rFonts w:ascii="Tahoma" w:hAnsi="Tahoma" w:cs="Tahoma"/>
          <w:bCs/>
          <w:sz w:val="22"/>
          <w:szCs w:val="22"/>
          <w:lang w:val="el-GR"/>
        </w:rPr>
        <w:t xml:space="preserve"> με το προσαρμοσμένο περιθώρ</w:t>
      </w:r>
      <w:r w:rsidRPr="004C673C">
        <w:rPr>
          <w:rFonts w:ascii="Tahoma" w:hAnsi="Tahoma" w:cs="Tahoma"/>
          <w:bCs/>
          <w:sz w:val="22"/>
          <w:szCs w:val="22"/>
          <w:lang w:val="el-GR"/>
        </w:rPr>
        <w:t>ιο EBITDA</w:t>
      </w:r>
      <w:r w:rsidR="00184804">
        <w:rPr>
          <w:rFonts w:ascii="Tahoma" w:hAnsi="Tahoma" w:cs="Tahoma"/>
          <w:bCs/>
          <w:sz w:val="22"/>
          <w:szCs w:val="22"/>
          <w:lang w:val="el-GR"/>
        </w:rPr>
        <w:t xml:space="preserve"> (</w:t>
      </w:r>
      <w:r w:rsidR="002020D5">
        <w:rPr>
          <w:rFonts w:ascii="Tahoma" w:hAnsi="Tahoma" w:cs="Tahoma"/>
          <w:bCs/>
          <w:sz w:val="22"/>
          <w:szCs w:val="22"/>
          <w:lang w:val="en-US"/>
        </w:rPr>
        <w:t>AL</w:t>
      </w:r>
      <w:r w:rsidR="00184804">
        <w:rPr>
          <w:rFonts w:ascii="Tahoma" w:hAnsi="Tahoma" w:cs="Tahoma"/>
          <w:bCs/>
          <w:sz w:val="22"/>
          <w:szCs w:val="22"/>
          <w:lang w:val="el-GR"/>
        </w:rPr>
        <w:t>)</w:t>
      </w:r>
      <w:r w:rsidRPr="004C673C">
        <w:rPr>
          <w:rFonts w:ascii="Tahoma" w:hAnsi="Tahoma" w:cs="Tahoma"/>
          <w:bCs/>
          <w:sz w:val="22"/>
          <w:szCs w:val="22"/>
          <w:lang w:val="el-GR"/>
        </w:rPr>
        <w:t xml:space="preserve"> να διαμορφώνεται σε 38,2</w:t>
      </w:r>
      <w:r w:rsidR="00607ABB" w:rsidRPr="004C673C">
        <w:rPr>
          <w:rFonts w:ascii="Tahoma" w:hAnsi="Tahoma" w:cs="Tahoma"/>
          <w:bCs/>
          <w:sz w:val="22"/>
          <w:szCs w:val="22"/>
          <w:lang w:val="el-GR"/>
        </w:rPr>
        <w:t>%</w:t>
      </w:r>
      <w:r w:rsidR="00A978D0">
        <w:rPr>
          <w:rFonts w:ascii="Tahoma" w:hAnsi="Tahoma" w:cs="Tahoma"/>
          <w:bCs/>
          <w:sz w:val="22"/>
          <w:szCs w:val="22"/>
          <w:lang w:val="el-GR"/>
        </w:rPr>
        <w:t>,</w:t>
      </w:r>
      <w:r w:rsidR="002020D5" w:rsidRPr="002020D5">
        <w:rPr>
          <w:rFonts w:ascii="Tahoma" w:hAnsi="Tahoma" w:cs="Tahoma"/>
          <w:bCs/>
          <w:sz w:val="22"/>
          <w:szCs w:val="22"/>
          <w:lang w:val="el-GR"/>
        </w:rPr>
        <w:t xml:space="preserve"> </w:t>
      </w:r>
      <w:r w:rsidR="002020D5">
        <w:rPr>
          <w:rFonts w:ascii="Tahoma" w:hAnsi="Tahoma" w:cs="Tahoma"/>
          <w:bCs/>
          <w:sz w:val="22"/>
          <w:szCs w:val="22"/>
          <w:lang w:val="el-GR"/>
        </w:rPr>
        <w:t>αυξημένο κατά 100 μονάδες βάσης</w:t>
      </w:r>
      <w:r w:rsidR="00352810">
        <w:rPr>
          <w:rFonts w:ascii="Tahoma" w:hAnsi="Tahoma" w:cs="Tahoma"/>
          <w:bCs/>
          <w:sz w:val="22"/>
          <w:szCs w:val="22"/>
          <w:lang w:val="el-GR"/>
        </w:rPr>
        <w:t xml:space="preserve"> από το Α’ τρίμηνο του 2020</w:t>
      </w:r>
      <w:r w:rsidRPr="004C673C">
        <w:rPr>
          <w:rFonts w:ascii="Tahoma" w:hAnsi="Tahoma" w:cs="Tahoma"/>
          <w:bCs/>
          <w:sz w:val="22"/>
          <w:szCs w:val="22"/>
          <w:lang w:val="el-GR"/>
        </w:rPr>
        <w:t>.</w:t>
      </w:r>
      <w:r w:rsidR="00607ABB" w:rsidRPr="004C673C">
        <w:rPr>
          <w:rFonts w:ascii="Tahoma" w:hAnsi="Tahoma" w:cs="Tahoma"/>
          <w:bCs/>
          <w:sz w:val="22"/>
          <w:szCs w:val="22"/>
          <w:lang w:val="el-GR"/>
        </w:rPr>
        <w:t xml:space="preserve"> Στην Ελλάδα, η προσαρμοσμένη κερδοφορία EBITDA (</w:t>
      </w:r>
      <w:r w:rsidR="00607ABB" w:rsidRPr="004C673C">
        <w:rPr>
          <w:rFonts w:ascii="Tahoma" w:hAnsi="Tahoma" w:cs="Tahoma"/>
          <w:bCs/>
          <w:sz w:val="22"/>
          <w:szCs w:val="22"/>
          <w:lang w:val="en-US"/>
        </w:rPr>
        <w:t>AL</w:t>
      </w:r>
      <w:r w:rsidR="00607ABB" w:rsidRPr="004C673C">
        <w:rPr>
          <w:rFonts w:ascii="Tahoma" w:hAnsi="Tahoma" w:cs="Tahoma"/>
          <w:bCs/>
          <w:sz w:val="22"/>
          <w:szCs w:val="22"/>
          <w:lang w:val="el-GR"/>
        </w:rPr>
        <w:t xml:space="preserve">) σημείωσε </w:t>
      </w:r>
      <w:r w:rsidR="004C673C" w:rsidRPr="004C673C">
        <w:rPr>
          <w:rFonts w:ascii="Tahoma" w:hAnsi="Tahoma" w:cs="Tahoma"/>
          <w:bCs/>
          <w:sz w:val="22"/>
          <w:szCs w:val="22"/>
          <w:lang w:val="el-GR"/>
        </w:rPr>
        <w:t xml:space="preserve">σημαντική αύξηση 3,5%, </w:t>
      </w:r>
      <w:r w:rsidR="00217BA7" w:rsidRPr="004C673C">
        <w:rPr>
          <w:rFonts w:ascii="Tahoma" w:hAnsi="Tahoma" w:cs="Tahoma"/>
          <w:bCs/>
          <w:sz w:val="22"/>
          <w:szCs w:val="22"/>
          <w:lang w:val="el-GR"/>
        </w:rPr>
        <w:t>σ</w:t>
      </w:r>
      <w:r w:rsidR="00217BA7">
        <w:rPr>
          <w:rFonts w:ascii="Tahoma" w:hAnsi="Tahoma" w:cs="Tahoma"/>
          <w:bCs/>
          <w:sz w:val="22"/>
          <w:szCs w:val="22"/>
          <w:lang w:val="el-GR"/>
        </w:rPr>
        <w:t>τα</w:t>
      </w:r>
      <w:r w:rsidR="00217BA7" w:rsidRPr="004C673C">
        <w:rPr>
          <w:rFonts w:ascii="Tahoma" w:hAnsi="Tahoma" w:cs="Tahoma"/>
          <w:bCs/>
          <w:sz w:val="22"/>
          <w:szCs w:val="22"/>
          <w:lang w:val="el-GR"/>
        </w:rPr>
        <w:t xml:space="preserve"> </w:t>
      </w:r>
      <w:r w:rsidR="004C673C" w:rsidRPr="004C673C">
        <w:rPr>
          <w:rFonts w:ascii="Tahoma" w:hAnsi="Tahoma" w:cs="Tahoma"/>
          <w:bCs/>
          <w:sz w:val="22"/>
          <w:szCs w:val="22"/>
          <w:lang w:val="el-GR"/>
        </w:rPr>
        <w:t>€298,3</w:t>
      </w:r>
      <w:r w:rsidR="00607ABB" w:rsidRPr="004C673C">
        <w:rPr>
          <w:rFonts w:ascii="Tahoma" w:hAnsi="Tahoma" w:cs="Tahoma"/>
          <w:bCs/>
          <w:sz w:val="22"/>
          <w:szCs w:val="22"/>
          <w:lang w:val="el-GR"/>
        </w:rPr>
        <w:t xml:space="preserve"> εκατ</w:t>
      </w:r>
      <w:r w:rsidR="004C673C" w:rsidRPr="004C673C">
        <w:rPr>
          <w:rFonts w:ascii="Tahoma" w:hAnsi="Tahoma" w:cs="Tahoma"/>
          <w:bCs/>
          <w:sz w:val="22"/>
          <w:szCs w:val="22"/>
          <w:lang w:val="el-GR"/>
        </w:rPr>
        <w:t>.</w:t>
      </w:r>
      <w:r w:rsidR="00A978D0">
        <w:rPr>
          <w:rFonts w:ascii="Tahoma" w:hAnsi="Tahoma" w:cs="Tahoma"/>
          <w:bCs/>
          <w:sz w:val="22"/>
          <w:szCs w:val="22"/>
          <w:lang w:val="el-GR"/>
        </w:rPr>
        <w:t>,</w:t>
      </w:r>
      <w:r w:rsidR="00607ABB" w:rsidRPr="004C673C">
        <w:rPr>
          <w:rFonts w:ascii="Tahoma" w:hAnsi="Tahoma" w:cs="Tahoma"/>
          <w:bCs/>
          <w:sz w:val="22"/>
          <w:szCs w:val="22"/>
          <w:lang w:val="el-GR"/>
        </w:rPr>
        <w:t xml:space="preserve"> με </w:t>
      </w:r>
      <w:r w:rsidR="00352810">
        <w:rPr>
          <w:rFonts w:ascii="Tahoma" w:hAnsi="Tahoma" w:cs="Tahoma"/>
          <w:bCs/>
          <w:sz w:val="22"/>
          <w:szCs w:val="22"/>
          <w:lang w:val="el-GR"/>
        </w:rPr>
        <w:t>ισχυρό</w:t>
      </w:r>
      <w:r w:rsidR="00607ABB" w:rsidRPr="004C673C">
        <w:rPr>
          <w:rFonts w:ascii="Tahoma" w:hAnsi="Tahoma" w:cs="Tahoma"/>
          <w:bCs/>
          <w:sz w:val="22"/>
          <w:szCs w:val="22"/>
          <w:lang w:val="el-GR"/>
        </w:rPr>
        <w:t xml:space="preserve"> προσαρμοσμένο περιθώριο EBITDA (</w:t>
      </w:r>
      <w:r w:rsidR="00607ABB" w:rsidRPr="004C673C">
        <w:rPr>
          <w:rFonts w:ascii="Tahoma" w:hAnsi="Tahoma" w:cs="Tahoma"/>
          <w:bCs/>
          <w:sz w:val="22"/>
          <w:szCs w:val="22"/>
          <w:lang w:val="en-US"/>
        </w:rPr>
        <w:t>AL</w:t>
      </w:r>
      <w:r w:rsidR="004C673C" w:rsidRPr="004C673C">
        <w:rPr>
          <w:rFonts w:ascii="Tahoma" w:hAnsi="Tahoma" w:cs="Tahoma"/>
          <w:bCs/>
          <w:sz w:val="22"/>
          <w:szCs w:val="22"/>
          <w:lang w:val="el-GR"/>
        </w:rPr>
        <w:t xml:space="preserve">) </w:t>
      </w:r>
      <w:r w:rsidR="00352810">
        <w:rPr>
          <w:rFonts w:ascii="Tahoma" w:hAnsi="Tahoma" w:cs="Tahoma"/>
          <w:bCs/>
          <w:sz w:val="22"/>
          <w:szCs w:val="22"/>
          <w:lang w:val="el-GR"/>
        </w:rPr>
        <w:t xml:space="preserve">στο </w:t>
      </w:r>
      <w:r w:rsidR="004C673C" w:rsidRPr="004C673C">
        <w:rPr>
          <w:rFonts w:ascii="Tahoma" w:hAnsi="Tahoma" w:cs="Tahoma"/>
          <w:bCs/>
          <w:sz w:val="22"/>
          <w:szCs w:val="22"/>
          <w:lang w:val="el-GR"/>
        </w:rPr>
        <w:t>41</w:t>
      </w:r>
      <w:r w:rsidR="00607ABB" w:rsidRPr="004C673C">
        <w:rPr>
          <w:rFonts w:ascii="Tahoma" w:hAnsi="Tahoma" w:cs="Tahoma"/>
          <w:bCs/>
          <w:sz w:val="22"/>
          <w:szCs w:val="22"/>
          <w:lang w:val="el-GR"/>
        </w:rPr>
        <w:t>,6%</w:t>
      </w:r>
      <w:r w:rsidR="004C673C" w:rsidRPr="004C673C">
        <w:rPr>
          <w:rFonts w:ascii="Tahoma" w:hAnsi="Tahoma" w:cs="Tahoma"/>
          <w:bCs/>
          <w:sz w:val="22"/>
          <w:szCs w:val="22"/>
          <w:lang w:val="el-GR"/>
        </w:rPr>
        <w:t>.</w:t>
      </w:r>
      <w:r w:rsidR="00607ABB" w:rsidRPr="004C673C">
        <w:rPr>
          <w:rFonts w:ascii="Tahoma" w:hAnsi="Tahoma" w:cs="Tahoma"/>
          <w:bCs/>
          <w:sz w:val="22"/>
          <w:szCs w:val="22"/>
          <w:lang w:val="el-GR"/>
        </w:rPr>
        <w:t xml:space="preserve"> </w:t>
      </w:r>
      <w:r w:rsidR="00607ABB" w:rsidRPr="009A1085">
        <w:rPr>
          <w:rFonts w:ascii="Tahoma" w:hAnsi="Tahoma" w:cs="Tahoma"/>
          <w:bCs/>
          <w:sz w:val="22"/>
          <w:szCs w:val="22"/>
          <w:lang w:val="el-GR"/>
        </w:rPr>
        <w:t xml:space="preserve">Η κινητή </w:t>
      </w:r>
      <w:r w:rsidR="00806548" w:rsidRPr="009A1085">
        <w:rPr>
          <w:rFonts w:ascii="Tahoma" w:hAnsi="Tahoma" w:cs="Tahoma"/>
          <w:bCs/>
          <w:sz w:val="22"/>
          <w:szCs w:val="22"/>
          <w:lang w:val="el-GR"/>
        </w:rPr>
        <w:t xml:space="preserve">στην Ρουμανία κατέγραψε </w:t>
      </w:r>
      <w:r w:rsidR="00217BA7">
        <w:rPr>
          <w:rFonts w:ascii="Tahoma" w:hAnsi="Tahoma" w:cs="Tahoma"/>
          <w:bCs/>
          <w:sz w:val="22"/>
          <w:szCs w:val="22"/>
          <w:lang w:val="el-GR"/>
        </w:rPr>
        <w:t xml:space="preserve">προσαρμοσμένη </w:t>
      </w:r>
      <w:r w:rsidR="00607ABB" w:rsidRPr="009A1085">
        <w:rPr>
          <w:rFonts w:ascii="Tahoma" w:hAnsi="Tahoma" w:cs="Tahoma"/>
          <w:bCs/>
          <w:sz w:val="22"/>
          <w:szCs w:val="22"/>
          <w:lang w:val="el-GR"/>
        </w:rPr>
        <w:t>κερδοφορία EBITDA (</w:t>
      </w:r>
      <w:r w:rsidR="00607ABB" w:rsidRPr="009A1085">
        <w:rPr>
          <w:rFonts w:ascii="Tahoma" w:hAnsi="Tahoma" w:cs="Tahoma"/>
          <w:bCs/>
          <w:sz w:val="22"/>
          <w:szCs w:val="22"/>
          <w:lang w:val="en-US"/>
        </w:rPr>
        <w:t>AL</w:t>
      </w:r>
      <w:r w:rsidR="00806548" w:rsidRPr="009A1085">
        <w:rPr>
          <w:rFonts w:ascii="Tahoma" w:hAnsi="Tahoma" w:cs="Tahoma"/>
          <w:bCs/>
          <w:sz w:val="22"/>
          <w:szCs w:val="22"/>
          <w:lang w:val="el-GR"/>
        </w:rPr>
        <w:t>) €2,9</w:t>
      </w:r>
      <w:r w:rsidR="00607ABB" w:rsidRPr="009A1085">
        <w:rPr>
          <w:rFonts w:ascii="Tahoma" w:hAnsi="Tahoma" w:cs="Tahoma"/>
          <w:bCs/>
          <w:sz w:val="22"/>
          <w:szCs w:val="22"/>
          <w:lang w:val="el-GR"/>
        </w:rPr>
        <w:t xml:space="preserve"> εκατ</w:t>
      </w:r>
      <w:r w:rsidR="00806548" w:rsidRPr="009A1085">
        <w:rPr>
          <w:rFonts w:ascii="Tahoma" w:hAnsi="Tahoma" w:cs="Tahoma"/>
          <w:bCs/>
          <w:sz w:val="22"/>
          <w:szCs w:val="22"/>
          <w:lang w:val="el-GR"/>
        </w:rPr>
        <w:t>.</w:t>
      </w:r>
      <w:r w:rsidR="00607ABB" w:rsidRPr="009A1085">
        <w:rPr>
          <w:rFonts w:ascii="Tahoma" w:hAnsi="Tahoma" w:cs="Tahoma"/>
          <w:bCs/>
          <w:sz w:val="22"/>
          <w:szCs w:val="22"/>
          <w:lang w:val="el-GR"/>
        </w:rPr>
        <w:t xml:space="preserve"> λόγω </w:t>
      </w:r>
      <w:r w:rsidR="00806548" w:rsidRPr="009A1085">
        <w:rPr>
          <w:rFonts w:ascii="Tahoma" w:hAnsi="Tahoma" w:cs="Tahoma"/>
          <w:bCs/>
          <w:sz w:val="22"/>
          <w:szCs w:val="22"/>
          <w:lang w:val="el-GR"/>
        </w:rPr>
        <w:t xml:space="preserve">της πίεσης στα έσοδα από υπηρεσίες, </w:t>
      </w:r>
      <w:r w:rsidR="00217BA7">
        <w:rPr>
          <w:rFonts w:ascii="Tahoma" w:hAnsi="Tahoma" w:cs="Tahoma"/>
          <w:bCs/>
          <w:sz w:val="22"/>
          <w:szCs w:val="22"/>
          <w:lang w:val="el-GR"/>
        </w:rPr>
        <w:t>συγκεκριμένων</w:t>
      </w:r>
      <w:r w:rsidR="00217BA7" w:rsidRPr="009A1085">
        <w:rPr>
          <w:rFonts w:ascii="Tahoma" w:hAnsi="Tahoma" w:cs="Tahoma"/>
          <w:bCs/>
          <w:sz w:val="22"/>
          <w:szCs w:val="22"/>
          <w:lang w:val="el-GR"/>
        </w:rPr>
        <w:t xml:space="preserve"> </w:t>
      </w:r>
      <w:r w:rsidR="00806548" w:rsidRPr="009A1085">
        <w:rPr>
          <w:rFonts w:ascii="Tahoma" w:hAnsi="Tahoma" w:cs="Tahoma"/>
          <w:bCs/>
          <w:sz w:val="22"/>
          <w:szCs w:val="22"/>
          <w:lang w:val="el-GR"/>
        </w:rPr>
        <w:t xml:space="preserve">προβλέψεων, </w:t>
      </w:r>
      <w:r w:rsidR="009A1085" w:rsidRPr="009A1085">
        <w:rPr>
          <w:rFonts w:ascii="Tahoma" w:hAnsi="Tahoma" w:cs="Tahoma"/>
          <w:bCs/>
          <w:sz w:val="22"/>
          <w:szCs w:val="22"/>
          <w:lang w:val="el-GR"/>
        </w:rPr>
        <w:t>καθώς και της μετάβασης</w:t>
      </w:r>
      <w:r w:rsidR="009A1085">
        <w:rPr>
          <w:rFonts w:ascii="Tahoma" w:hAnsi="Tahoma" w:cs="Tahoma"/>
          <w:bCs/>
          <w:sz w:val="22"/>
          <w:szCs w:val="22"/>
          <w:lang w:val="el-GR"/>
        </w:rPr>
        <w:t xml:space="preserve"> που βρίσκεται σε εξέλιξη</w:t>
      </w:r>
      <w:r w:rsidR="009A1085" w:rsidRPr="009A1085">
        <w:rPr>
          <w:rFonts w:ascii="Tahoma" w:hAnsi="Tahoma" w:cs="Tahoma"/>
          <w:bCs/>
          <w:sz w:val="22"/>
          <w:szCs w:val="22"/>
          <w:lang w:val="el-GR"/>
        </w:rPr>
        <w:t xml:space="preserve"> σε ένα επιχειρηματικό μοντέλο αποκλειστικά κινητ</w:t>
      </w:r>
      <w:r w:rsidR="009A1085">
        <w:rPr>
          <w:rFonts w:ascii="Tahoma" w:hAnsi="Tahoma" w:cs="Tahoma"/>
          <w:bCs/>
          <w:sz w:val="22"/>
          <w:szCs w:val="22"/>
          <w:lang w:val="el-GR"/>
        </w:rPr>
        <w:t>ή</w:t>
      </w:r>
      <w:r w:rsidR="002C665D">
        <w:rPr>
          <w:rFonts w:ascii="Tahoma" w:hAnsi="Tahoma" w:cs="Tahoma"/>
          <w:bCs/>
          <w:sz w:val="22"/>
          <w:szCs w:val="22"/>
          <w:lang w:val="el-GR"/>
        </w:rPr>
        <w:t>ς</w:t>
      </w:r>
      <w:r w:rsidR="009A1085" w:rsidRPr="009A1085">
        <w:rPr>
          <w:rFonts w:ascii="Tahoma" w:hAnsi="Tahoma" w:cs="Tahoma"/>
          <w:bCs/>
          <w:sz w:val="22"/>
          <w:szCs w:val="22"/>
          <w:lang w:val="el-GR"/>
        </w:rPr>
        <w:t xml:space="preserve"> τηλεφων</w:t>
      </w:r>
      <w:r w:rsidR="009A1085">
        <w:rPr>
          <w:rFonts w:ascii="Tahoma" w:hAnsi="Tahoma" w:cs="Tahoma"/>
          <w:bCs/>
          <w:sz w:val="22"/>
          <w:szCs w:val="22"/>
          <w:lang w:val="el-GR"/>
        </w:rPr>
        <w:t>ία</w:t>
      </w:r>
      <w:r w:rsidR="002C665D">
        <w:rPr>
          <w:rFonts w:ascii="Tahoma" w:hAnsi="Tahoma" w:cs="Tahoma"/>
          <w:bCs/>
          <w:sz w:val="22"/>
          <w:szCs w:val="22"/>
          <w:lang w:val="el-GR"/>
        </w:rPr>
        <w:t>ς</w:t>
      </w:r>
      <w:r w:rsidR="009A1085" w:rsidRPr="009A1085">
        <w:rPr>
          <w:rFonts w:ascii="Tahoma" w:hAnsi="Tahoma" w:cs="Tahoma"/>
          <w:bCs/>
          <w:sz w:val="22"/>
          <w:szCs w:val="22"/>
          <w:lang w:val="el-GR"/>
        </w:rPr>
        <w:t xml:space="preserve"> με βραχυπρ</w:t>
      </w:r>
      <w:r w:rsidR="009A1085">
        <w:rPr>
          <w:rFonts w:ascii="Tahoma" w:hAnsi="Tahoma" w:cs="Tahoma"/>
          <w:bCs/>
          <w:sz w:val="22"/>
          <w:szCs w:val="22"/>
          <w:lang w:val="el-GR"/>
        </w:rPr>
        <w:t>όθεσμο</w:t>
      </w:r>
      <w:r w:rsidR="00A978D0">
        <w:rPr>
          <w:rFonts w:ascii="Tahoma" w:hAnsi="Tahoma" w:cs="Tahoma"/>
          <w:bCs/>
          <w:sz w:val="22"/>
          <w:szCs w:val="22"/>
          <w:lang w:val="el-GR"/>
        </w:rPr>
        <w:t>υς</w:t>
      </w:r>
      <w:r w:rsidR="009A1085">
        <w:rPr>
          <w:rFonts w:ascii="Tahoma" w:hAnsi="Tahoma" w:cs="Tahoma"/>
          <w:bCs/>
          <w:sz w:val="22"/>
          <w:szCs w:val="22"/>
          <w:lang w:val="el-GR"/>
        </w:rPr>
        <w:t xml:space="preserve"> στόχο</w:t>
      </w:r>
      <w:r w:rsidR="00A978D0">
        <w:rPr>
          <w:rFonts w:ascii="Tahoma" w:hAnsi="Tahoma" w:cs="Tahoma"/>
          <w:bCs/>
          <w:sz w:val="22"/>
          <w:szCs w:val="22"/>
          <w:lang w:val="el-GR"/>
        </w:rPr>
        <w:t>υς</w:t>
      </w:r>
      <w:r w:rsidR="009A1085" w:rsidRPr="009A1085">
        <w:rPr>
          <w:rFonts w:ascii="Tahoma" w:hAnsi="Tahoma" w:cs="Tahoma"/>
          <w:bCs/>
          <w:sz w:val="22"/>
          <w:szCs w:val="22"/>
          <w:lang w:val="el-GR"/>
        </w:rPr>
        <w:t xml:space="preserve"> την επίτευξη του διαχωρισμού και τη διασφάλιση της μελλοντικής ανάπτυξης και κερδοφορίας.</w:t>
      </w:r>
      <w:r w:rsidR="009A1085" w:rsidRPr="009A1085">
        <w:rPr>
          <w:rFonts w:ascii="Tahoma" w:hAnsi="Tahoma"/>
          <w:sz w:val="22"/>
          <w:lang w:val="el-GR"/>
        </w:rPr>
        <w:t xml:space="preserve"> </w:t>
      </w:r>
    </w:p>
    <w:p w14:paraId="65050AA9" w14:textId="77777777" w:rsidR="00624326" w:rsidRPr="00BB1672" w:rsidRDefault="00624326" w:rsidP="00607ABB">
      <w:pPr>
        <w:tabs>
          <w:tab w:val="left" w:pos="10490"/>
        </w:tabs>
        <w:jc w:val="both"/>
        <w:rPr>
          <w:rFonts w:ascii="Tahoma" w:hAnsi="Tahoma" w:cs="Tahoma"/>
          <w:bCs/>
          <w:color w:val="FF0000"/>
          <w:sz w:val="22"/>
          <w:szCs w:val="22"/>
          <w:lang w:val="el-GR"/>
        </w:rPr>
      </w:pPr>
    </w:p>
    <w:p w14:paraId="0D76D30F" w14:textId="0BA7CCC2" w:rsidR="00607ABB" w:rsidRPr="005C0B08" w:rsidRDefault="00607ABB" w:rsidP="00607ABB">
      <w:pPr>
        <w:spacing w:line="240" w:lineRule="exact"/>
        <w:jc w:val="both"/>
        <w:rPr>
          <w:rFonts w:ascii="Tahoma" w:hAnsi="Tahoma" w:cs="Tahoma"/>
          <w:bCs/>
          <w:sz w:val="22"/>
          <w:szCs w:val="22"/>
          <w:lang w:val="el-GR"/>
        </w:rPr>
      </w:pPr>
      <w:r w:rsidRPr="005C0B08">
        <w:rPr>
          <w:rFonts w:ascii="Tahoma" w:hAnsi="Tahoma" w:cs="Tahoma"/>
          <w:bCs/>
          <w:sz w:val="22"/>
          <w:szCs w:val="22"/>
          <w:lang w:val="el-GR"/>
        </w:rPr>
        <w:t>Ο Όμιλος κατέγραψε λειτουργικά κέρδη προ χρηματοοικονομικών και επεν</w:t>
      </w:r>
      <w:r w:rsidR="005C0B08" w:rsidRPr="005C0B08">
        <w:rPr>
          <w:rFonts w:ascii="Tahoma" w:hAnsi="Tahoma" w:cs="Tahoma"/>
          <w:bCs/>
          <w:sz w:val="22"/>
          <w:szCs w:val="22"/>
          <w:lang w:val="el-GR"/>
        </w:rPr>
        <w:t>δυτικών δραστηριοτήτων ύψους €158,8</w:t>
      </w:r>
      <w:r w:rsidRPr="005C0B08">
        <w:rPr>
          <w:rFonts w:ascii="Tahoma" w:hAnsi="Tahoma" w:cs="Tahoma"/>
          <w:bCs/>
          <w:sz w:val="22"/>
          <w:szCs w:val="22"/>
          <w:lang w:val="el-GR"/>
        </w:rPr>
        <w:t xml:space="preserve"> εκατ</w:t>
      </w:r>
      <w:r w:rsidR="005C0B08" w:rsidRPr="005C0B08">
        <w:rPr>
          <w:rFonts w:ascii="Tahoma" w:hAnsi="Tahoma" w:cs="Tahoma"/>
          <w:bCs/>
          <w:sz w:val="22"/>
          <w:szCs w:val="22"/>
          <w:lang w:val="el-GR"/>
        </w:rPr>
        <w:t>. το Α’ τρίμηνο του 2021, αυξημένα κατά 3,9% σε σύγκριση με το Α’ τρίμηνο του 2020</w:t>
      </w:r>
      <w:r w:rsidRPr="005C0B08">
        <w:rPr>
          <w:rFonts w:ascii="Tahoma" w:hAnsi="Tahoma" w:cs="Tahoma"/>
          <w:bCs/>
          <w:sz w:val="22"/>
          <w:szCs w:val="22"/>
          <w:lang w:val="el-GR"/>
        </w:rPr>
        <w:t>, κυρίως</w:t>
      </w:r>
      <w:r w:rsidR="00A978D0">
        <w:rPr>
          <w:rFonts w:ascii="Tahoma" w:hAnsi="Tahoma" w:cs="Tahoma"/>
          <w:bCs/>
          <w:sz w:val="22"/>
          <w:szCs w:val="22"/>
          <w:lang w:val="el-GR"/>
        </w:rPr>
        <w:t xml:space="preserve"> λόγω</w:t>
      </w:r>
      <w:r w:rsidRPr="005C0B08">
        <w:rPr>
          <w:rFonts w:ascii="Tahoma" w:hAnsi="Tahoma" w:cs="Tahoma"/>
          <w:bCs/>
          <w:sz w:val="22"/>
          <w:szCs w:val="22"/>
          <w:lang w:val="el-GR"/>
        </w:rPr>
        <w:t xml:space="preserve"> </w:t>
      </w:r>
      <w:r w:rsidR="005C0B08" w:rsidRPr="005C0B08">
        <w:rPr>
          <w:rFonts w:ascii="Tahoma" w:hAnsi="Tahoma" w:cs="Tahoma"/>
          <w:bCs/>
          <w:sz w:val="22"/>
          <w:szCs w:val="22"/>
          <w:lang w:val="el-GR"/>
        </w:rPr>
        <w:t>τη</w:t>
      </w:r>
      <w:r w:rsidR="00A978D0">
        <w:rPr>
          <w:rFonts w:ascii="Tahoma" w:hAnsi="Tahoma" w:cs="Tahoma"/>
          <w:bCs/>
          <w:sz w:val="22"/>
          <w:szCs w:val="22"/>
          <w:lang w:val="el-GR"/>
        </w:rPr>
        <w:t>ς</w:t>
      </w:r>
      <w:r w:rsidR="005C0B08" w:rsidRPr="005C0B08">
        <w:rPr>
          <w:rFonts w:ascii="Tahoma" w:hAnsi="Tahoma" w:cs="Tahoma"/>
          <w:bCs/>
          <w:sz w:val="22"/>
          <w:szCs w:val="22"/>
          <w:lang w:val="el-GR"/>
        </w:rPr>
        <w:t xml:space="preserve"> βελτιωμένη</w:t>
      </w:r>
      <w:r w:rsidR="00A978D0">
        <w:rPr>
          <w:rFonts w:ascii="Tahoma" w:hAnsi="Tahoma" w:cs="Tahoma"/>
          <w:bCs/>
          <w:sz w:val="22"/>
          <w:szCs w:val="22"/>
          <w:lang w:val="el-GR"/>
        </w:rPr>
        <w:t>ς</w:t>
      </w:r>
      <w:r w:rsidR="005C0B08" w:rsidRPr="005C0B08">
        <w:rPr>
          <w:rFonts w:ascii="Tahoma" w:hAnsi="Tahoma" w:cs="Tahoma"/>
          <w:bCs/>
          <w:sz w:val="22"/>
          <w:szCs w:val="22"/>
          <w:lang w:val="el-GR"/>
        </w:rPr>
        <w:t xml:space="preserve"> κερδοφορία</w:t>
      </w:r>
      <w:r w:rsidR="00A978D0">
        <w:rPr>
          <w:rFonts w:ascii="Tahoma" w:hAnsi="Tahoma" w:cs="Tahoma"/>
          <w:bCs/>
          <w:sz w:val="22"/>
          <w:szCs w:val="22"/>
          <w:lang w:val="el-GR"/>
        </w:rPr>
        <w:t>ς</w:t>
      </w:r>
      <w:r w:rsidR="005C0B08" w:rsidRPr="005C0B08">
        <w:rPr>
          <w:rFonts w:ascii="Tahoma" w:hAnsi="Tahoma" w:cs="Tahoma"/>
          <w:bCs/>
          <w:sz w:val="22"/>
          <w:szCs w:val="22"/>
          <w:lang w:val="el-GR"/>
        </w:rPr>
        <w:t xml:space="preserve"> της Ελλάδας.</w:t>
      </w:r>
    </w:p>
    <w:p w14:paraId="228B9BE0" w14:textId="77777777" w:rsidR="00607ABB" w:rsidRPr="005C0B08" w:rsidRDefault="00607ABB" w:rsidP="00607ABB">
      <w:pPr>
        <w:spacing w:line="240" w:lineRule="exact"/>
        <w:jc w:val="both"/>
        <w:rPr>
          <w:rFonts w:ascii="Tahoma" w:hAnsi="Tahoma" w:cs="Tahoma"/>
          <w:bCs/>
          <w:sz w:val="22"/>
          <w:szCs w:val="22"/>
          <w:lang w:val="el-GR"/>
        </w:rPr>
      </w:pPr>
    </w:p>
    <w:p w14:paraId="60E7A768" w14:textId="5B4D7C1D" w:rsidR="005C0B08" w:rsidRPr="001C1836" w:rsidRDefault="00607ABB" w:rsidP="005C0B08">
      <w:pPr>
        <w:jc w:val="both"/>
        <w:rPr>
          <w:rFonts w:ascii="Tahoma" w:hAnsi="Tahoma"/>
          <w:sz w:val="22"/>
          <w:lang w:val="el-GR"/>
        </w:rPr>
      </w:pPr>
      <w:r w:rsidRPr="00702664">
        <w:rPr>
          <w:rFonts w:ascii="Tahoma" w:hAnsi="Tahoma" w:cs="Tahoma"/>
          <w:bCs/>
          <w:sz w:val="22"/>
          <w:szCs w:val="22"/>
          <w:lang w:val="el-GR"/>
        </w:rPr>
        <w:t>Η φορολογία εισοδήματος του Ομί</w:t>
      </w:r>
      <w:r w:rsidR="005C0B08" w:rsidRPr="00702664">
        <w:rPr>
          <w:rFonts w:ascii="Tahoma" w:hAnsi="Tahoma" w:cs="Tahoma"/>
          <w:bCs/>
          <w:sz w:val="22"/>
          <w:szCs w:val="22"/>
          <w:lang w:val="el-GR"/>
        </w:rPr>
        <w:t>λου κατέγραψε μια επιβάρυνση €48,5</w:t>
      </w:r>
      <w:r w:rsidRPr="00702664">
        <w:rPr>
          <w:rFonts w:ascii="Tahoma" w:hAnsi="Tahoma" w:cs="Tahoma"/>
          <w:bCs/>
          <w:sz w:val="22"/>
          <w:szCs w:val="22"/>
          <w:lang w:val="el-GR"/>
        </w:rPr>
        <w:t xml:space="preserve"> εκατ</w:t>
      </w:r>
      <w:r w:rsidR="005C0B08" w:rsidRPr="00702664">
        <w:rPr>
          <w:rFonts w:ascii="Tahoma" w:hAnsi="Tahoma" w:cs="Tahoma"/>
          <w:bCs/>
          <w:sz w:val="22"/>
          <w:szCs w:val="22"/>
          <w:lang w:val="el-GR"/>
        </w:rPr>
        <w:t>. το Α’ τρίμηνο του 2021</w:t>
      </w:r>
      <w:r w:rsidRPr="00702664">
        <w:rPr>
          <w:rFonts w:ascii="Tahoma" w:hAnsi="Tahoma" w:cs="Tahoma"/>
          <w:bCs/>
          <w:sz w:val="22"/>
          <w:szCs w:val="22"/>
          <w:lang w:val="el-GR"/>
        </w:rPr>
        <w:t>,</w:t>
      </w:r>
      <w:r w:rsidR="005C0B08" w:rsidRPr="00702664">
        <w:rPr>
          <w:rFonts w:ascii="Tahoma" w:hAnsi="Tahoma" w:cs="Tahoma"/>
          <w:bCs/>
          <w:sz w:val="22"/>
          <w:szCs w:val="22"/>
          <w:lang w:val="el-GR"/>
        </w:rPr>
        <w:t xml:space="preserve"> αυξημένη </w:t>
      </w:r>
      <w:r w:rsidR="00702664">
        <w:rPr>
          <w:rFonts w:ascii="Tahoma" w:hAnsi="Tahoma" w:cs="Tahoma"/>
          <w:bCs/>
          <w:sz w:val="22"/>
          <w:szCs w:val="22"/>
          <w:lang w:val="el-GR"/>
        </w:rPr>
        <w:t>σε σχέση με τα</w:t>
      </w:r>
      <w:r w:rsidR="005C0B08" w:rsidRPr="00702664">
        <w:rPr>
          <w:rFonts w:ascii="Tahoma" w:hAnsi="Tahoma" w:cs="Tahoma"/>
          <w:bCs/>
          <w:sz w:val="22"/>
          <w:szCs w:val="22"/>
          <w:lang w:val="el-GR"/>
        </w:rPr>
        <w:t xml:space="preserve"> €40,0</w:t>
      </w:r>
      <w:r w:rsidRPr="00702664">
        <w:rPr>
          <w:rFonts w:ascii="Tahoma" w:hAnsi="Tahoma" w:cs="Tahoma"/>
          <w:bCs/>
          <w:sz w:val="22"/>
          <w:szCs w:val="22"/>
          <w:lang w:val="el-GR"/>
        </w:rPr>
        <w:t xml:space="preserve"> εκατ</w:t>
      </w:r>
      <w:r w:rsidR="005C0B08" w:rsidRPr="00702664">
        <w:rPr>
          <w:rFonts w:ascii="Tahoma" w:hAnsi="Tahoma" w:cs="Tahoma"/>
          <w:bCs/>
          <w:sz w:val="22"/>
          <w:szCs w:val="22"/>
          <w:lang w:val="el-GR"/>
        </w:rPr>
        <w:t>.</w:t>
      </w:r>
      <w:r w:rsidR="00411E74" w:rsidRPr="00411E74">
        <w:rPr>
          <w:rFonts w:ascii="Tahoma" w:hAnsi="Tahoma" w:cs="Tahoma"/>
          <w:bCs/>
          <w:sz w:val="22"/>
          <w:szCs w:val="22"/>
          <w:lang w:val="el-GR"/>
        </w:rPr>
        <w:t xml:space="preserve"> </w:t>
      </w:r>
      <w:r w:rsidR="00411E74">
        <w:rPr>
          <w:rFonts w:ascii="Tahoma" w:hAnsi="Tahoma" w:cs="Tahoma"/>
          <w:bCs/>
          <w:sz w:val="22"/>
          <w:szCs w:val="22"/>
          <w:lang w:val="el-GR"/>
        </w:rPr>
        <w:t>το Α’ τρίμηνο 2020</w:t>
      </w:r>
      <w:r w:rsidR="005C0B08" w:rsidRPr="00702664">
        <w:rPr>
          <w:rFonts w:ascii="Tahoma" w:hAnsi="Tahoma" w:cs="Tahoma"/>
          <w:bCs/>
          <w:sz w:val="22"/>
          <w:szCs w:val="22"/>
          <w:lang w:val="el-GR"/>
        </w:rPr>
        <w:t xml:space="preserve">, </w:t>
      </w:r>
      <w:r w:rsidRPr="00702664">
        <w:rPr>
          <w:rFonts w:ascii="Tahoma" w:hAnsi="Tahoma" w:cs="Tahoma"/>
          <w:bCs/>
          <w:sz w:val="22"/>
          <w:szCs w:val="22"/>
          <w:lang w:val="el-GR"/>
        </w:rPr>
        <w:t xml:space="preserve">κυρίως λόγω της </w:t>
      </w:r>
      <w:r w:rsidR="005C0B08" w:rsidRPr="00702664">
        <w:rPr>
          <w:rFonts w:ascii="Tahoma" w:hAnsi="Tahoma" w:cs="Tahoma"/>
          <w:bCs/>
          <w:sz w:val="22"/>
          <w:szCs w:val="22"/>
          <w:lang w:val="el-GR"/>
        </w:rPr>
        <w:t>αυ</w:t>
      </w:r>
      <w:r w:rsidR="00BB27B7">
        <w:rPr>
          <w:rFonts w:ascii="Tahoma" w:hAnsi="Tahoma" w:cs="Tahoma"/>
          <w:bCs/>
          <w:sz w:val="22"/>
          <w:szCs w:val="22"/>
          <w:lang w:val="el-GR"/>
        </w:rPr>
        <w:t xml:space="preserve">ξημένης κερδοφορίας </w:t>
      </w:r>
      <w:r w:rsidR="00A978D0">
        <w:rPr>
          <w:rFonts w:ascii="Tahoma" w:hAnsi="Tahoma" w:cs="Tahoma"/>
          <w:bCs/>
          <w:sz w:val="22"/>
          <w:szCs w:val="22"/>
          <w:lang w:val="el-GR"/>
        </w:rPr>
        <w:t>σ</w:t>
      </w:r>
      <w:r w:rsidR="00BB27B7">
        <w:rPr>
          <w:rFonts w:ascii="Tahoma" w:hAnsi="Tahoma" w:cs="Tahoma"/>
          <w:bCs/>
          <w:sz w:val="22"/>
          <w:szCs w:val="22"/>
          <w:lang w:val="el-GR"/>
        </w:rPr>
        <w:t xml:space="preserve">το </w:t>
      </w:r>
      <w:r w:rsidR="00BB27B7">
        <w:rPr>
          <w:rFonts w:ascii="Tahoma" w:hAnsi="Tahoma" w:cs="Tahoma"/>
          <w:bCs/>
          <w:sz w:val="22"/>
          <w:szCs w:val="22"/>
          <w:lang w:val="el-GR"/>
        </w:rPr>
        <w:lastRenderedPageBreak/>
        <w:t>τρίμηνο. Η πρόσφατα ανακοινωθείσα μείωση</w:t>
      </w:r>
      <w:r w:rsidR="001C1836" w:rsidRPr="00BB27B7">
        <w:rPr>
          <w:rFonts w:ascii="Tahoma" w:hAnsi="Tahoma"/>
          <w:sz w:val="22"/>
          <w:lang w:val="el-GR"/>
        </w:rPr>
        <w:t xml:space="preserve"> </w:t>
      </w:r>
      <w:r w:rsidR="00BB27B7">
        <w:rPr>
          <w:rFonts w:ascii="Tahoma" w:hAnsi="Tahoma"/>
          <w:sz w:val="22"/>
          <w:lang w:val="el-GR"/>
        </w:rPr>
        <w:t xml:space="preserve">του συντελεστή φόρου εισοδήματος </w:t>
      </w:r>
      <w:r w:rsidR="001C1836" w:rsidRPr="00BB27B7">
        <w:rPr>
          <w:rFonts w:ascii="Tahoma" w:hAnsi="Tahoma"/>
          <w:sz w:val="22"/>
          <w:lang w:val="el-GR"/>
        </w:rPr>
        <w:t>δεν έχει ακόμα θεσπιστεί και συνεπώς δεν αντικατοπτ</w:t>
      </w:r>
      <w:r w:rsidR="00BB27B7">
        <w:rPr>
          <w:rFonts w:ascii="Tahoma" w:hAnsi="Tahoma"/>
          <w:sz w:val="22"/>
          <w:lang w:val="el-GR"/>
        </w:rPr>
        <w:t xml:space="preserve">ρίζεται  </w:t>
      </w:r>
      <w:r w:rsidR="00A978D0">
        <w:rPr>
          <w:rFonts w:ascii="Tahoma" w:hAnsi="Tahoma"/>
          <w:sz w:val="22"/>
          <w:lang w:val="el-GR"/>
        </w:rPr>
        <w:t>σ</w:t>
      </w:r>
      <w:r w:rsidR="00BB27B7">
        <w:rPr>
          <w:rFonts w:ascii="Tahoma" w:hAnsi="Tahoma"/>
          <w:sz w:val="22"/>
          <w:lang w:val="el-GR"/>
        </w:rPr>
        <w:t>τα αποτελέσματα.</w:t>
      </w:r>
    </w:p>
    <w:p w14:paraId="320E221D" w14:textId="77777777" w:rsidR="00607ABB" w:rsidRPr="00BB1672" w:rsidRDefault="00607ABB" w:rsidP="0018210F">
      <w:pPr>
        <w:spacing w:line="240" w:lineRule="exact"/>
        <w:jc w:val="both"/>
        <w:rPr>
          <w:rFonts w:ascii="Tahoma" w:hAnsi="Tahoma" w:cs="Tahoma"/>
          <w:iCs/>
          <w:color w:val="FF0000"/>
          <w:sz w:val="22"/>
          <w:szCs w:val="22"/>
          <w:lang w:val="el-GR"/>
        </w:rPr>
      </w:pPr>
      <w:r w:rsidRPr="001C1836">
        <w:rPr>
          <w:rFonts w:ascii="Tahoma" w:hAnsi="Tahoma" w:cs="Tahoma"/>
          <w:bCs/>
          <w:color w:val="FF0000"/>
          <w:sz w:val="22"/>
          <w:szCs w:val="22"/>
          <w:lang w:val="el-GR"/>
        </w:rPr>
        <w:t xml:space="preserve"> </w:t>
      </w:r>
    </w:p>
    <w:p w14:paraId="633F8A80" w14:textId="68D20D60" w:rsidR="00607ABB" w:rsidRPr="00971F2E" w:rsidRDefault="00607ABB" w:rsidP="00971F2E">
      <w:pPr>
        <w:pStyle w:val="PRContact"/>
        <w:tabs>
          <w:tab w:val="clear" w:pos="3600"/>
          <w:tab w:val="clear" w:pos="5040"/>
        </w:tabs>
        <w:suppressAutoHyphens w:val="0"/>
        <w:spacing w:line="240" w:lineRule="exact"/>
        <w:jc w:val="both"/>
        <w:rPr>
          <w:rFonts w:ascii="Tahoma" w:hAnsi="Tahoma" w:cs="Tahoma"/>
          <w:bCs/>
          <w:sz w:val="22"/>
          <w:szCs w:val="22"/>
          <w:lang w:val="el-GR"/>
        </w:rPr>
      </w:pPr>
      <w:r w:rsidRPr="00971F2E">
        <w:rPr>
          <w:rFonts w:ascii="Tahoma" w:hAnsi="Tahoma" w:cs="Tahoma"/>
          <w:iCs/>
          <w:sz w:val="22"/>
          <w:szCs w:val="22"/>
          <w:lang w:val="el-GR"/>
        </w:rPr>
        <w:t>Οι προσαρμοσμένες επενδύσεις σε</w:t>
      </w:r>
      <w:r w:rsidR="00971F2E" w:rsidRPr="00971F2E">
        <w:rPr>
          <w:rFonts w:ascii="Tahoma" w:hAnsi="Tahoma" w:cs="Tahoma"/>
          <w:iCs/>
          <w:sz w:val="22"/>
          <w:szCs w:val="22"/>
          <w:lang w:val="el-GR"/>
        </w:rPr>
        <w:t xml:space="preserve"> πάγια περιουσιακά στοιχεία το Α</w:t>
      </w:r>
      <w:r w:rsidRPr="00971F2E">
        <w:rPr>
          <w:rFonts w:ascii="Tahoma" w:hAnsi="Tahoma" w:cs="Tahoma"/>
          <w:iCs/>
          <w:sz w:val="22"/>
          <w:szCs w:val="22"/>
          <w:lang w:val="el-GR"/>
        </w:rPr>
        <w:t xml:space="preserve">’ τρίμηνο του </w:t>
      </w:r>
      <w:r w:rsidR="00971F2E" w:rsidRPr="00971F2E">
        <w:rPr>
          <w:rFonts w:ascii="Tahoma" w:hAnsi="Tahoma" w:cs="Tahoma"/>
          <w:iCs/>
          <w:sz w:val="22"/>
          <w:szCs w:val="22"/>
          <w:lang w:val="el-GR"/>
        </w:rPr>
        <w:t>2021, ανήλθαν σε €99,9</w:t>
      </w:r>
      <w:r w:rsidRPr="00971F2E">
        <w:rPr>
          <w:rFonts w:ascii="Tahoma" w:hAnsi="Tahoma" w:cs="Tahoma"/>
          <w:iCs/>
          <w:sz w:val="22"/>
          <w:szCs w:val="22"/>
          <w:lang w:val="el-GR"/>
        </w:rPr>
        <w:t xml:space="preserve"> εκατ</w:t>
      </w:r>
      <w:r w:rsidR="00971F2E" w:rsidRPr="00971F2E">
        <w:rPr>
          <w:rFonts w:ascii="Tahoma" w:hAnsi="Tahoma" w:cs="Tahoma"/>
          <w:iCs/>
          <w:sz w:val="22"/>
          <w:szCs w:val="22"/>
          <w:lang w:val="el-GR"/>
        </w:rPr>
        <w:t>. μειωμένες κατά 33,9% από το Α’ τρίμηνο του 2020</w:t>
      </w:r>
      <w:r w:rsidRPr="00971F2E">
        <w:rPr>
          <w:rFonts w:ascii="Tahoma" w:hAnsi="Tahoma" w:cs="Tahoma"/>
          <w:iCs/>
          <w:sz w:val="22"/>
          <w:szCs w:val="22"/>
          <w:lang w:val="el-GR"/>
        </w:rPr>
        <w:t xml:space="preserve">, </w:t>
      </w:r>
      <w:r w:rsidR="00971F2E" w:rsidRPr="00971F2E">
        <w:rPr>
          <w:rFonts w:ascii="Tahoma" w:hAnsi="Tahoma" w:cs="Tahoma"/>
          <w:iCs/>
          <w:sz w:val="22"/>
          <w:szCs w:val="22"/>
          <w:lang w:val="el-GR"/>
        </w:rPr>
        <w:t xml:space="preserve">αντανακλώντας κυρίως </w:t>
      </w:r>
      <w:r w:rsidR="003367A3">
        <w:rPr>
          <w:rFonts w:ascii="Tahoma" w:hAnsi="Tahoma" w:cs="Tahoma"/>
          <w:iCs/>
          <w:sz w:val="22"/>
          <w:szCs w:val="22"/>
          <w:lang w:val="el-GR"/>
        </w:rPr>
        <w:t>τον</w:t>
      </w:r>
      <w:r w:rsidR="003367A3" w:rsidRPr="00971F2E">
        <w:rPr>
          <w:rFonts w:ascii="Tahoma" w:hAnsi="Tahoma" w:cs="Tahoma"/>
          <w:iCs/>
          <w:sz w:val="22"/>
          <w:szCs w:val="22"/>
          <w:lang w:val="el-GR"/>
        </w:rPr>
        <w:t xml:space="preserve"> </w:t>
      </w:r>
      <w:r w:rsidR="00971F2E" w:rsidRPr="00971F2E">
        <w:rPr>
          <w:rFonts w:ascii="Tahoma" w:hAnsi="Tahoma" w:cs="Tahoma"/>
          <w:iCs/>
          <w:sz w:val="22"/>
          <w:szCs w:val="22"/>
          <w:lang w:val="el-GR"/>
        </w:rPr>
        <w:t>διαφορετικό ρυθμό στις πληρωμές που σχετίζονται με το τηλεοπτικό περιεχόμενο.</w:t>
      </w:r>
      <w:r w:rsidR="006A7130">
        <w:rPr>
          <w:rFonts w:ascii="Tahoma" w:hAnsi="Tahoma" w:cs="Tahoma"/>
          <w:iCs/>
          <w:sz w:val="22"/>
          <w:szCs w:val="22"/>
          <w:lang w:val="el-GR"/>
        </w:rPr>
        <w:t xml:space="preserve"> Οι επενδύσεις στην Ελλάδα και </w:t>
      </w:r>
      <w:r w:rsidR="003367A3">
        <w:rPr>
          <w:rFonts w:ascii="Tahoma" w:hAnsi="Tahoma" w:cs="Tahoma"/>
          <w:iCs/>
          <w:sz w:val="22"/>
          <w:szCs w:val="22"/>
          <w:lang w:val="el-GR"/>
        </w:rPr>
        <w:t xml:space="preserve">στην κινητή </w:t>
      </w:r>
      <w:r w:rsidR="006A7130">
        <w:rPr>
          <w:rFonts w:ascii="Tahoma" w:hAnsi="Tahoma" w:cs="Tahoma"/>
          <w:iCs/>
          <w:sz w:val="22"/>
          <w:szCs w:val="22"/>
          <w:lang w:val="el-GR"/>
        </w:rPr>
        <w:t xml:space="preserve">Ρουμανίας ανήλθαν σε </w:t>
      </w:r>
      <w:r w:rsidR="006A7130" w:rsidRPr="00971F2E">
        <w:rPr>
          <w:rFonts w:ascii="Tahoma" w:hAnsi="Tahoma" w:cs="Tahoma"/>
          <w:iCs/>
          <w:sz w:val="22"/>
          <w:szCs w:val="22"/>
          <w:lang w:val="el-GR"/>
        </w:rPr>
        <w:t>€</w:t>
      </w:r>
      <w:r w:rsidR="006A7130">
        <w:rPr>
          <w:rFonts w:ascii="Tahoma" w:hAnsi="Tahoma" w:cs="Tahoma"/>
          <w:iCs/>
          <w:sz w:val="22"/>
          <w:szCs w:val="22"/>
          <w:lang w:val="el-GR"/>
        </w:rPr>
        <w:t>86</w:t>
      </w:r>
      <w:r w:rsidR="006A7130" w:rsidRPr="00971F2E">
        <w:rPr>
          <w:rFonts w:ascii="Tahoma" w:hAnsi="Tahoma" w:cs="Tahoma"/>
          <w:iCs/>
          <w:sz w:val="22"/>
          <w:szCs w:val="22"/>
          <w:lang w:val="el-GR"/>
        </w:rPr>
        <w:t>,</w:t>
      </w:r>
      <w:r w:rsidR="006A7130">
        <w:rPr>
          <w:rFonts w:ascii="Tahoma" w:hAnsi="Tahoma" w:cs="Tahoma"/>
          <w:iCs/>
          <w:sz w:val="22"/>
          <w:szCs w:val="22"/>
          <w:lang w:val="el-GR"/>
        </w:rPr>
        <w:t>3</w:t>
      </w:r>
      <w:r w:rsidR="006A7130" w:rsidRPr="00971F2E">
        <w:rPr>
          <w:rFonts w:ascii="Tahoma" w:hAnsi="Tahoma" w:cs="Tahoma"/>
          <w:iCs/>
          <w:sz w:val="22"/>
          <w:szCs w:val="22"/>
          <w:lang w:val="el-GR"/>
        </w:rPr>
        <w:t xml:space="preserve"> εκατ.</w:t>
      </w:r>
      <w:r w:rsidR="006A7130">
        <w:rPr>
          <w:rFonts w:ascii="Tahoma" w:hAnsi="Tahoma" w:cs="Tahoma"/>
          <w:iCs/>
          <w:sz w:val="22"/>
          <w:szCs w:val="22"/>
          <w:lang w:val="el-GR"/>
        </w:rPr>
        <w:t xml:space="preserve"> και </w:t>
      </w:r>
      <w:r w:rsidR="006A7130" w:rsidRPr="00971F2E">
        <w:rPr>
          <w:rFonts w:ascii="Tahoma" w:hAnsi="Tahoma" w:cs="Tahoma"/>
          <w:iCs/>
          <w:sz w:val="22"/>
          <w:szCs w:val="22"/>
          <w:lang w:val="el-GR"/>
        </w:rPr>
        <w:t>€</w:t>
      </w:r>
      <w:r w:rsidR="006A7130">
        <w:rPr>
          <w:rFonts w:ascii="Tahoma" w:hAnsi="Tahoma" w:cs="Tahoma"/>
          <w:iCs/>
          <w:sz w:val="22"/>
          <w:szCs w:val="22"/>
          <w:lang w:val="el-GR"/>
        </w:rPr>
        <w:t>13</w:t>
      </w:r>
      <w:r w:rsidR="006A7130" w:rsidRPr="00971F2E">
        <w:rPr>
          <w:rFonts w:ascii="Tahoma" w:hAnsi="Tahoma" w:cs="Tahoma"/>
          <w:iCs/>
          <w:sz w:val="22"/>
          <w:szCs w:val="22"/>
          <w:lang w:val="el-GR"/>
        </w:rPr>
        <w:t>,</w:t>
      </w:r>
      <w:r w:rsidR="006A7130">
        <w:rPr>
          <w:rFonts w:ascii="Tahoma" w:hAnsi="Tahoma" w:cs="Tahoma"/>
          <w:iCs/>
          <w:sz w:val="22"/>
          <w:szCs w:val="22"/>
          <w:lang w:val="el-GR"/>
        </w:rPr>
        <w:t>6</w:t>
      </w:r>
      <w:r w:rsidR="006A7130" w:rsidRPr="00971F2E">
        <w:rPr>
          <w:rFonts w:ascii="Tahoma" w:hAnsi="Tahoma" w:cs="Tahoma"/>
          <w:iCs/>
          <w:sz w:val="22"/>
          <w:szCs w:val="22"/>
          <w:lang w:val="el-GR"/>
        </w:rPr>
        <w:t xml:space="preserve"> εκατ.</w:t>
      </w:r>
      <w:r w:rsidR="006A7130">
        <w:rPr>
          <w:rFonts w:ascii="Tahoma" w:hAnsi="Tahoma" w:cs="Tahoma"/>
          <w:iCs/>
          <w:sz w:val="22"/>
          <w:szCs w:val="22"/>
          <w:lang w:val="el-GR"/>
        </w:rPr>
        <w:t xml:space="preserve"> αντίστοιχα. </w:t>
      </w:r>
      <w:r w:rsidR="00A978D0">
        <w:rPr>
          <w:rFonts w:ascii="Tahoma" w:hAnsi="Tahoma" w:cs="Tahoma"/>
          <w:iCs/>
          <w:sz w:val="22"/>
          <w:szCs w:val="22"/>
          <w:lang w:val="el-GR"/>
        </w:rPr>
        <w:t xml:space="preserve">Στα επόμενα τρίμηνα, αναμένεται </w:t>
      </w:r>
      <w:r w:rsidR="006A7130">
        <w:rPr>
          <w:rFonts w:ascii="Tahoma" w:hAnsi="Tahoma" w:cs="Tahoma"/>
          <w:iCs/>
          <w:sz w:val="22"/>
          <w:szCs w:val="22"/>
          <w:lang w:val="el-GR"/>
        </w:rPr>
        <w:t xml:space="preserve">αύξηση </w:t>
      </w:r>
      <w:r w:rsidR="00255D46">
        <w:rPr>
          <w:rFonts w:ascii="Tahoma" w:hAnsi="Tahoma" w:cs="Tahoma"/>
          <w:iCs/>
          <w:sz w:val="22"/>
          <w:szCs w:val="22"/>
          <w:lang w:val="el-GR"/>
        </w:rPr>
        <w:t xml:space="preserve">των </w:t>
      </w:r>
      <w:r w:rsidR="006A7130">
        <w:rPr>
          <w:rFonts w:ascii="Tahoma" w:hAnsi="Tahoma" w:cs="Tahoma"/>
          <w:iCs/>
          <w:sz w:val="22"/>
          <w:szCs w:val="22"/>
          <w:lang w:val="el-GR"/>
        </w:rPr>
        <w:t>επενδύσ</w:t>
      </w:r>
      <w:r w:rsidR="00255D46">
        <w:rPr>
          <w:rFonts w:ascii="Tahoma" w:hAnsi="Tahoma" w:cs="Tahoma"/>
          <w:iCs/>
          <w:sz w:val="22"/>
          <w:szCs w:val="22"/>
          <w:lang w:val="el-GR"/>
        </w:rPr>
        <w:t>εων</w:t>
      </w:r>
      <w:r w:rsidR="006A7130">
        <w:rPr>
          <w:rFonts w:ascii="Tahoma" w:hAnsi="Tahoma" w:cs="Tahoma"/>
          <w:iCs/>
          <w:sz w:val="22"/>
          <w:szCs w:val="22"/>
          <w:lang w:val="el-GR"/>
        </w:rPr>
        <w:t xml:space="preserve"> σε πάγια περιουσιακά στοιχεία.</w:t>
      </w:r>
    </w:p>
    <w:p w14:paraId="17B133C8" w14:textId="77777777" w:rsidR="00971F2E" w:rsidRPr="00A92282" w:rsidRDefault="00971F2E" w:rsidP="00607ABB">
      <w:pPr>
        <w:tabs>
          <w:tab w:val="left" w:pos="10490"/>
        </w:tabs>
        <w:jc w:val="both"/>
        <w:rPr>
          <w:rFonts w:ascii="Tahoma" w:hAnsi="Tahoma" w:cs="Tahoma"/>
          <w:bCs/>
          <w:sz w:val="22"/>
          <w:szCs w:val="22"/>
          <w:lang w:val="el-GR"/>
        </w:rPr>
      </w:pPr>
    </w:p>
    <w:p w14:paraId="041C4CFC" w14:textId="7C569831" w:rsidR="00607ABB" w:rsidRPr="00A92282" w:rsidRDefault="0004515D" w:rsidP="00607ABB">
      <w:pPr>
        <w:pStyle w:val="PRContact"/>
        <w:tabs>
          <w:tab w:val="clear" w:pos="3600"/>
          <w:tab w:val="clear" w:pos="5040"/>
        </w:tabs>
        <w:suppressAutoHyphens w:val="0"/>
        <w:spacing w:line="240" w:lineRule="exact"/>
        <w:jc w:val="both"/>
        <w:rPr>
          <w:rFonts w:ascii="Tahoma" w:hAnsi="Tahoma" w:cs="Tahoma"/>
          <w:iCs/>
          <w:sz w:val="22"/>
          <w:szCs w:val="22"/>
          <w:lang w:val="el-GR"/>
        </w:rPr>
      </w:pPr>
      <w:r w:rsidRPr="00A92282">
        <w:rPr>
          <w:rFonts w:ascii="Tahoma" w:hAnsi="Tahoma" w:cs="Tahoma"/>
          <w:iCs/>
          <w:sz w:val="22"/>
          <w:szCs w:val="22"/>
          <w:lang w:val="el-GR"/>
        </w:rPr>
        <w:t>Το Α’ τρίμηνο του 2021</w:t>
      </w:r>
      <w:r w:rsidR="00607ABB" w:rsidRPr="00A92282">
        <w:rPr>
          <w:rFonts w:ascii="Tahoma" w:hAnsi="Tahoma" w:cs="Tahoma"/>
          <w:iCs/>
          <w:sz w:val="22"/>
          <w:szCs w:val="22"/>
          <w:lang w:val="el-GR"/>
        </w:rPr>
        <w:t>, ο Όμιλος κατέγραψε προσαρμοσμένες ελεύθερες ταμειακ</w:t>
      </w:r>
      <w:r w:rsidRPr="00A92282">
        <w:rPr>
          <w:rFonts w:ascii="Tahoma" w:hAnsi="Tahoma" w:cs="Tahoma"/>
          <w:iCs/>
          <w:sz w:val="22"/>
          <w:szCs w:val="22"/>
          <w:lang w:val="el-GR"/>
        </w:rPr>
        <w:t>ές ροές μετά από μισθώσεις €162,8</w:t>
      </w:r>
      <w:r w:rsidR="00607ABB" w:rsidRPr="00A92282">
        <w:rPr>
          <w:rFonts w:ascii="Tahoma" w:hAnsi="Tahoma" w:cs="Tahoma"/>
          <w:iCs/>
          <w:sz w:val="22"/>
          <w:szCs w:val="22"/>
          <w:lang w:val="el-GR"/>
        </w:rPr>
        <w:t xml:space="preserve"> εκατ</w:t>
      </w:r>
      <w:r w:rsidRPr="00A92282">
        <w:rPr>
          <w:rFonts w:ascii="Tahoma" w:hAnsi="Tahoma" w:cs="Tahoma"/>
          <w:iCs/>
          <w:sz w:val="22"/>
          <w:szCs w:val="22"/>
          <w:lang w:val="el-GR"/>
        </w:rPr>
        <w:t>.</w:t>
      </w:r>
      <w:r w:rsidR="00A978D0">
        <w:rPr>
          <w:rFonts w:ascii="Tahoma" w:hAnsi="Tahoma" w:cs="Tahoma"/>
          <w:iCs/>
          <w:sz w:val="22"/>
          <w:szCs w:val="22"/>
          <w:lang w:val="el-GR"/>
        </w:rPr>
        <w:t>,</w:t>
      </w:r>
      <w:r w:rsidRPr="00A92282">
        <w:rPr>
          <w:rFonts w:ascii="Tahoma" w:hAnsi="Tahoma" w:cs="Tahoma"/>
          <w:iCs/>
          <w:sz w:val="22"/>
          <w:szCs w:val="22"/>
          <w:lang w:val="el-GR"/>
        </w:rPr>
        <w:t xml:space="preserve"> αυξημένες κατά €55</w:t>
      </w:r>
      <w:r w:rsidR="00E425E9">
        <w:rPr>
          <w:rFonts w:ascii="Tahoma" w:hAnsi="Tahoma" w:cs="Tahoma"/>
          <w:iCs/>
          <w:sz w:val="22"/>
          <w:szCs w:val="22"/>
          <w:lang w:val="el-GR"/>
        </w:rPr>
        <w:t>,1</w:t>
      </w:r>
      <w:r w:rsidR="00607ABB" w:rsidRPr="00A92282">
        <w:rPr>
          <w:rFonts w:ascii="Tahoma" w:hAnsi="Tahoma" w:cs="Tahoma"/>
          <w:iCs/>
          <w:sz w:val="22"/>
          <w:szCs w:val="22"/>
          <w:lang w:val="el-GR"/>
        </w:rPr>
        <w:t xml:space="preserve"> εκατ</w:t>
      </w:r>
      <w:r w:rsidRPr="00A92282">
        <w:rPr>
          <w:rFonts w:ascii="Tahoma" w:hAnsi="Tahoma" w:cs="Tahoma"/>
          <w:iCs/>
          <w:sz w:val="22"/>
          <w:szCs w:val="22"/>
          <w:lang w:val="el-GR"/>
        </w:rPr>
        <w:t>. σε σύγκριση με το Α’ τρίμηνο του 2020</w:t>
      </w:r>
      <w:r w:rsidR="00607ABB" w:rsidRPr="00A92282">
        <w:rPr>
          <w:rFonts w:ascii="Tahoma" w:hAnsi="Tahoma" w:cs="Tahoma"/>
          <w:iCs/>
          <w:sz w:val="22"/>
          <w:szCs w:val="22"/>
          <w:lang w:val="el-GR"/>
        </w:rPr>
        <w:t>, αντανακλώντας κυρίως</w:t>
      </w:r>
      <w:r w:rsidRPr="00A92282">
        <w:rPr>
          <w:rFonts w:ascii="Tahoma" w:hAnsi="Tahoma" w:cs="Tahoma"/>
          <w:iCs/>
          <w:sz w:val="22"/>
          <w:szCs w:val="22"/>
          <w:lang w:val="el-GR"/>
        </w:rPr>
        <w:t xml:space="preserve"> την προσωρινή μείωση των επενδύσεων σε πάγια περιουσιακά στοιχεία στην Ελλάδα.</w:t>
      </w:r>
      <w:r w:rsidR="009C7FD6">
        <w:rPr>
          <w:rFonts w:ascii="Tahoma" w:hAnsi="Tahoma" w:cs="Tahoma"/>
          <w:iCs/>
          <w:sz w:val="22"/>
          <w:szCs w:val="22"/>
          <w:lang w:val="el-GR"/>
        </w:rPr>
        <w:t xml:space="preserve"> Οι </w:t>
      </w:r>
      <w:r w:rsidR="009C7FD6" w:rsidRPr="00A92282">
        <w:rPr>
          <w:rFonts w:ascii="Tahoma" w:hAnsi="Tahoma" w:cs="Tahoma"/>
          <w:iCs/>
          <w:sz w:val="22"/>
          <w:szCs w:val="22"/>
          <w:lang w:val="el-GR"/>
        </w:rPr>
        <w:t>ελεύθερες ταμειακές ροές</w:t>
      </w:r>
      <w:r w:rsidR="009C7FD6">
        <w:rPr>
          <w:rFonts w:ascii="Tahoma" w:hAnsi="Tahoma" w:cs="Tahoma"/>
          <w:iCs/>
          <w:sz w:val="22"/>
          <w:szCs w:val="22"/>
          <w:lang w:val="el-GR"/>
        </w:rPr>
        <w:t xml:space="preserve"> ανήλθαν σε €116,5 εκατ.</w:t>
      </w:r>
      <w:r w:rsidR="00A978D0">
        <w:rPr>
          <w:rFonts w:ascii="Tahoma" w:hAnsi="Tahoma" w:cs="Tahoma"/>
          <w:iCs/>
          <w:sz w:val="22"/>
          <w:szCs w:val="22"/>
          <w:lang w:val="el-GR"/>
        </w:rPr>
        <w:t>,</w:t>
      </w:r>
      <w:r w:rsidR="009C7FD6">
        <w:rPr>
          <w:rFonts w:ascii="Tahoma" w:hAnsi="Tahoma" w:cs="Tahoma"/>
          <w:iCs/>
          <w:sz w:val="22"/>
          <w:szCs w:val="22"/>
          <w:lang w:val="el-GR"/>
        </w:rPr>
        <w:t xml:space="preserve"> αυξημένες κατά </w:t>
      </w:r>
      <w:r w:rsidR="009C7FD6" w:rsidRPr="009C7FD6">
        <w:rPr>
          <w:rFonts w:ascii="Tahoma" w:hAnsi="Tahoma" w:cs="Tahoma"/>
          <w:iCs/>
          <w:sz w:val="22"/>
          <w:szCs w:val="22"/>
          <w:lang w:val="el-GR"/>
        </w:rPr>
        <w:t>€10</w:t>
      </w:r>
      <w:r w:rsidR="009C7FD6">
        <w:rPr>
          <w:rFonts w:ascii="Tahoma" w:hAnsi="Tahoma" w:cs="Tahoma"/>
          <w:iCs/>
          <w:sz w:val="22"/>
          <w:szCs w:val="22"/>
          <w:lang w:val="el-GR"/>
        </w:rPr>
        <w:t xml:space="preserve"> εκατ.</w:t>
      </w:r>
      <w:r w:rsidR="00A978D0">
        <w:rPr>
          <w:rFonts w:ascii="Tahoma" w:hAnsi="Tahoma" w:cs="Tahoma"/>
          <w:iCs/>
          <w:sz w:val="22"/>
          <w:szCs w:val="22"/>
          <w:lang w:val="el-GR"/>
        </w:rPr>
        <w:t>,</w:t>
      </w:r>
      <w:r w:rsidR="009C7FD6">
        <w:rPr>
          <w:rFonts w:ascii="Tahoma" w:hAnsi="Tahoma" w:cs="Tahoma"/>
          <w:iCs/>
          <w:sz w:val="22"/>
          <w:szCs w:val="22"/>
          <w:lang w:val="el-GR"/>
        </w:rPr>
        <w:t xml:space="preserve"> έχοντας ενσωματώσει πληρωμές ύψους </w:t>
      </w:r>
      <w:r w:rsidR="009C7FD6" w:rsidRPr="009C7FD6">
        <w:rPr>
          <w:rFonts w:ascii="Tahoma" w:hAnsi="Tahoma" w:cs="Tahoma"/>
          <w:iCs/>
          <w:sz w:val="22"/>
          <w:szCs w:val="22"/>
          <w:lang w:val="el-GR"/>
        </w:rPr>
        <w:t xml:space="preserve">€42 </w:t>
      </w:r>
      <w:r w:rsidR="009C7FD6">
        <w:rPr>
          <w:rFonts w:ascii="Tahoma" w:hAnsi="Tahoma" w:cs="Tahoma"/>
          <w:iCs/>
          <w:sz w:val="22"/>
          <w:szCs w:val="22"/>
          <w:lang w:val="el-GR"/>
        </w:rPr>
        <w:t xml:space="preserve">εκατ. σχετιζόμενες με τα προγράμματα εθελούσιας αποχώρησης. </w:t>
      </w:r>
    </w:p>
    <w:p w14:paraId="4CC22468" w14:textId="77777777" w:rsidR="0004515D" w:rsidRPr="00BB1672" w:rsidRDefault="0004515D"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4EFB80D9" w14:textId="0EAB73C0" w:rsidR="00607ABB" w:rsidRPr="00A92282" w:rsidRDefault="00607ABB" w:rsidP="00607ABB">
      <w:pPr>
        <w:pStyle w:val="PRContact"/>
        <w:tabs>
          <w:tab w:val="clear" w:pos="3600"/>
          <w:tab w:val="clear" w:pos="5040"/>
        </w:tabs>
        <w:suppressAutoHyphens w:val="0"/>
        <w:spacing w:line="240" w:lineRule="exact"/>
        <w:jc w:val="both"/>
        <w:rPr>
          <w:rFonts w:ascii="Tahoma" w:hAnsi="Tahoma" w:cs="Tahoma"/>
          <w:iCs/>
          <w:sz w:val="22"/>
          <w:szCs w:val="22"/>
          <w:lang w:val="el-GR"/>
        </w:rPr>
      </w:pPr>
      <w:r w:rsidRPr="00A92282">
        <w:rPr>
          <w:rFonts w:ascii="Tahoma" w:hAnsi="Tahoma" w:cs="Tahoma"/>
          <w:iCs/>
          <w:sz w:val="22"/>
          <w:szCs w:val="22"/>
          <w:lang w:val="el-GR"/>
        </w:rPr>
        <w:t>Ο προσαρμοσμένος καθαρός δανεισμ</w:t>
      </w:r>
      <w:r w:rsidR="00A92282" w:rsidRPr="00A92282">
        <w:rPr>
          <w:rFonts w:ascii="Tahoma" w:hAnsi="Tahoma" w:cs="Tahoma"/>
          <w:iCs/>
          <w:sz w:val="22"/>
          <w:szCs w:val="22"/>
          <w:lang w:val="el-GR"/>
        </w:rPr>
        <w:t>ός του Ομίλου στις 31 Μαρτίου 2021 ήταν €925,3</w:t>
      </w:r>
      <w:r w:rsidRPr="00A92282">
        <w:rPr>
          <w:rFonts w:ascii="Tahoma" w:hAnsi="Tahoma" w:cs="Tahoma"/>
          <w:iCs/>
          <w:sz w:val="22"/>
          <w:szCs w:val="22"/>
          <w:lang w:val="el-GR"/>
        </w:rPr>
        <w:t xml:space="preserve"> εκατ</w:t>
      </w:r>
      <w:r w:rsidR="00A92282" w:rsidRPr="00A92282">
        <w:rPr>
          <w:rFonts w:ascii="Tahoma" w:hAnsi="Tahoma" w:cs="Tahoma"/>
          <w:iCs/>
          <w:sz w:val="22"/>
          <w:szCs w:val="22"/>
          <w:lang w:val="el-GR"/>
        </w:rPr>
        <w:t>.</w:t>
      </w:r>
      <w:r w:rsidR="008F2221" w:rsidRPr="00A92282">
        <w:rPr>
          <w:rFonts w:ascii="Tahoma" w:hAnsi="Tahoma" w:cs="Tahoma"/>
          <w:iCs/>
          <w:sz w:val="22"/>
          <w:szCs w:val="22"/>
          <w:lang w:val="el-GR"/>
        </w:rPr>
        <w:t>,</w:t>
      </w:r>
      <w:r w:rsidR="00A92282" w:rsidRPr="00A92282">
        <w:rPr>
          <w:rFonts w:ascii="Tahoma" w:hAnsi="Tahoma" w:cs="Tahoma"/>
          <w:iCs/>
          <w:sz w:val="22"/>
          <w:szCs w:val="22"/>
          <w:lang w:val="el-GR"/>
        </w:rPr>
        <w:t xml:space="preserve"> σχεδόν αμετάβλητος</w:t>
      </w:r>
      <w:r w:rsidRPr="00A92282">
        <w:rPr>
          <w:rFonts w:ascii="Tahoma" w:hAnsi="Tahoma" w:cs="Tahoma"/>
          <w:iCs/>
          <w:sz w:val="22"/>
          <w:szCs w:val="22"/>
          <w:lang w:val="el-GR"/>
        </w:rPr>
        <w:t xml:space="preserve"> σε</w:t>
      </w:r>
      <w:r w:rsidR="00A92282" w:rsidRPr="00A92282">
        <w:rPr>
          <w:rFonts w:ascii="Tahoma" w:hAnsi="Tahoma" w:cs="Tahoma"/>
          <w:iCs/>
          <w:sz w:val="22"/>
          <w:szCs w:val="22"/>
          <w:lang w:val="el-GR"/>
        </w:rPr>
        <w:t xml:space="preserve"> σχέση με τις 31 </w:t>
      </w:r>
      <w:r w:rsidR="00AA7EFF">
        <w:rPr>
          <w:rFonts w:ascii="Tahoma" w:hAnsi="Tahoma" w:cs="Tahoma"/>
          <w:iCs/>
          <w:sz w:val="22"/>
          <w:szCs w:val="22"/>
          <w:lang w:val="el-GR"/>
        </w:rPr>
        <w:t>Μαρτίου</w:t>
      </w:r>
      <w:r w:rsidR="00AA7EFF" w:rsidRPr="00A92282">
        <w:rPr>
          <w:rFonts w:ascii="Tahoma" w:hAnsi="Tahoma" w:cs="Tahoma"/>
          <w:iCs/>
          <w:sz w:val="22"/>
          <w:szCs w:val="22"/>
          <w:lang w:val="el-GR"/>
        </w:rPr>
        <w:t xml:space="preserve"> </w:t>
      </w:r>
      <w:r w:rsidR="00A92282" w:rsidRPr="00A92282">
        <w:rPr>
          <w:rFonts w:ascii="Tahoma" w:hAnsi="Tahoma" w:cs="Tahoma"/>
          <w:iCs/>
          <w:sz w:val="22"/>
          <w:szCs w:val="22"/>
          <w:lang w:val="el-GR"/>
        </w:rPr>
        <w:t>2020.</w:t>
      </w:r>
      <w:r w:rsidRPr="00A92282">
        <w:rPr>
          <w:rFonts w:ascii="Tahoma" w:hAnsi="Tahoma" w:cs="Tahoma"/>
          <w:iCs/>
          <w:sz w:val="22"/>
          <w:szCs w:val="22"/>
          <w:lang w:val="el-GR"/>
        </w:rPr>
        <w:t xml:space="preserve"> </w:t>
      </w:r>
      <w:r w:rsidRPr="00A92282">
        <w:rPr>
          <w:rFonts w:ascii="Tahoma" w:hAnsi="Tahoma" w:cs="Tahoma"/>
          <w:bCs/>
          <w:sz w:val="22"/>
          <w:szCs w:val="22"/>
          <w:lang w:val="el-GR"/>
        </w:rPr>
        <w:t xml:space="preserve">Ο </w:t>
      </w:r>
      <w:r w:rsidRPr="00A92282">
        <w:rPr>
          <w:rFonts w:ascii="Tahoma" w:hAnsi="Tahoma" w:cs="Tahoma"/>
          <w:iCs/>
          <w:sz w:val="22"/>
          <w:szCs w:val="22"/>
          <w:lang w:val="el-GR"/>
        </w:rPr>
        <w:t>προσαρμοσμένος καθαρός δανεισμός του Ομίλου</w:t>
      </w:r>
      <w:r w:rsidRPr="00A92282">
        <w:rPr>
          <w:rFonts w:ascii="Tahoma" w:hAnsi="Tahoma" w:cs="Tahoma"/>
          <w:bCs/>
          <w:sz w:val="22"/>
          <w:szCs w:val="22"/>
          <w:lang w:val="el-GR"/>
        </w:rPr>
        <w:t xml:space="preserve"> </w:t>
      </w:r>
      <w:r w:rsidRPr="00A92282">
        <w:rPr>
          <w:rFonts w:ascii="Tahoma" w:hAnsi="Tahoma" w:cs="Tahoma"/>
          <w:iCs/>
          <w:sz w:val="22"/>
          <w:szCs w:val="22"/>
          <w:lang w:val="el-GR"/>
        </w:rPr>
        <w:t>αντιστοιχεί σε 0,8 φορές το ετήσιο προσαρμοσμένο ΕΒΙTDA (</w:t>
      </w:r>
      <w:r w:rsidRPr="00A92282">
        <w:rPr>
          <w:rFonts w:ascii="Tahoma" w:hAnsi="Tahoma" w:cs="Tahoma"/>
          <w:iCs/>
          <w:sz w:val="22"/>
          <w:szCs w:val="22"/>
        </w:rPr>
        <w:t>AL</w:t>
      </w:r>
      <w:r w:rsidRPr="00A92282">
        <w:rPr>
          <w:rFonts w:ascii="Tahoma" w:hAnsi="Tahoma" w:cs="Tahoma"/>
          <w:iCs/>
          <w:sz w:val="22"/>
          <w:szCs w:val="22"/>
          <w:lang w:val="el-GR"/>
        </w:rPr>
        <w:t>)</w:t>
      </w:r>
      <w:r w:rsidR="00A92282" w:rsidRPr="00A92282">
        <w:rPr>
          <w:rFonts w:ascii="Tahoma" w:hAnsi="Tahoma" w:cs="Tahoma"/>
          <w:iCs/>
          <w:sz w:val="22"/>
          <w:szCs w:val="22"/>
          <w:lang w:val="el-GR"/>
        </w:rPr>
        <w:t>.</w:t>
      </w:r>
    </w:p>
    <w:p w14:paraId="218AE139" w14:textId="77777777" w:rsidR="0009172E" w:rsidRDefault="0009172E"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5C306231" w14:textId="3628059A" w:rsidR="00CD1E62" w:rsidRDefault="00CD1E62"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2FED1AC0" w14:textId="77777777" w:rsidR="00CD1E62" w:rsidRDefault="00CD1E62"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462B0273" w14:textId="77777777" w:rsidR="00CD1E62" w:rsidRDefault="00CD1E62"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67EEF9C2" w14:textId="77777777" w:rsidR="0009172E" w:rsidRDefault="0009172E"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tbl>
      <w:tblPr>
        <w:tblW w:w="10810" w:type="dxa"/>
        <w:jc w:val="center"/>
        <w:tblLayout w:type="fixed"/>
        <w:tblCellMar>
          <w:left w:w="28" w:type="dxa"/>
          <w:right w:w="28" w:type="dxa"/>
        </w:tblCellMar>
        <w:tblLook w:val="0000" w:firstRow="0" w:lastRow="0" w:firstColumn="0" w:lastColumn="0" w:noHBand="0" w:noVBand="0"/>
      </w:tblPr>
      <w:tblGrid>
        <w:gridCol w:w="4610"/>
        <w:gridCol w:w="1858"/>
        <w:gridCol w:w="2377"/>
        <w:gridCol w:w="1965"/>
      </w:tblGrid>
      <w:tr w:rsidR="0009172E" w:rsidRPr="00EE70A7" w14:paraId="24B856D3" w14:textId="77777777" w:rsidTr="00ED3D9E">
        <w:trPr>
          <w:trHeight w:val="327"/>
          <w:jc w:val="center"/>
        </w:trPr>
        <w:tc>
          <w:tcPr>
            <w:tcW w:w="4610" w:type="dxa"/>
            <w:tcBorders>
              <w:top w:val="nil"/>
              <w:left w:val="nil"/>
              <w:bottom w:val="single" w:sz="12" w:space="0" w:color="4F81BD" w:themeColor="accent1"/>
              <w:right w:val="nil"/>
            </w:tcBorders>
            <w:shd w:val="clear" w:color="auto" w:fill="auto"/>
            <w:vAlign w:val="bottom"/>
          </w:tcPr>
          <w:p w14:paraId="55F06E34" w14:textId="77777777" w:rsidR="0009172E" w:rsidRDefault="0009172E" w:rsidP="006955A8">
            <w:pPr>
              <w:rPr>
                <w:rFonts w:ascii="Tahoma" w:hAnsi="Tahoma" w:cs="Tahoma"/>
                <w:b/>
                <w:color w:val="000000"/>
                <w:sz w:val="22"/>
                <w:szCs w:val="22"/>
                <w:lang w:val="el-GR" w:eastAsia="el-GR"/>
              </w:rPr>
            </w:pPr>
            <w:r w:rsidRPr="00EE70A7">
              <w:rPr>
                <w:rFonts w:ascii="Tahoma" w:hAnsi="Tahoma" w:cs="Tahoma"/>
                <w:b/>
                <w:color w:val="000000"/>
                <w:sz w:val="22"/>
                <w:szCs w:val="22"/>
                <w:lang w:val="el-GR" w:eastAsia="el-GR"/>
              </w:rPr>
              <w:t xml:space="preserve">Κύκλος Εργασιών </w:t>
            </w:r>
          </w:p>
          <w:p w14:paraId="03C09BDC" w14:textId="77777777" w:rsidR="0009172E" w:rsidRPr="00EE70A7" w:rsidRDefault="0009172E" w:rsidP="006955A8">
            <w:pPr>
              <w:ind w:hanging="28"/>
              <w:rPr>
                <w:rFonts w:ascii="Tahoma" w:hAnsi="Tahoma" w:cs="Tahoma"/>
                <w:color w:val="000000"/>
                <w:sz w:val="22"/>
                <w:szCs w:val="22"/>
                <w:lang w:val="el-GR"/>
              </w:rPr>
            </w:pPr>
            <w:r w:rsidRPr="00EE70A7">
              <w:rPr>
                <w:rFonts w:ascii="Tahoma" w:hAnsi="Tahoma" w:cs="Tahoma"/>
                <w:b/>
                <w:color w:val="000000"/>
                <w:sz w:val="22"/>
                <w:szCs w:val="22"/>
                <w:lang w:val="el-GR" w:eastAsia="el-GR"/>
              </w:rPr>
              <w:t>(Εκατ</w:t>
            </w:r>
            <w:r w:rsidR="004B54C8">
              <w:rPr>
                <w:rFonts w:ascii="Tahoma" w:hAnsi="Tahoma" w:cs="Tahoma"/>
                <w:b/>
                <w:color w:val="000000"/>
                <w:sz w:val="22"/>
                <w:szCs w:val="22"/>
                <w:lang w:val="el-GR" w:eastAsia="el-GR"/>
              </w:rPr>
              <w:t>.</w:t>
            </w:r>
            <w:r w:rsidRPr="00031FA1">
              <w:rPr>
                <w:rFonts w:ascii="Tahoma" w:hAnsi="Tahoma" w:cs="Tahoma"/>
                <w:b/>
                <w:color w:val="000000"/>
                <w:sz w:val="22"/>
                <w:szCs w:val="22"/>
                <w:lang w:val="el-GR" w:eastAsia="el-GR"/>
              </w:rPr>
              <w:t xml:space="preserve"> </w:t>
            </w:r>
            <w:r w:rsidRPr="00EE70A7">
              <w:rPr>
                <w:rFonts w:ascii="Tahoma" w:hAnsi="Tahoma" w:cs="Tahoma"/>
                <w:b/>
                <w:color w:val="000000"/>
                <w:sz w:val="22"/>
                <w:szCs w:val="22"/>
                <w:lang w:val="el-GR" w:eastAsia="el-GR"/>
              </w:rPr>
              <w:t>€ )</w:t>
            </w:r>
          </w:p>
        </w:tc>
        <w:tc>
          <w:tcPr>
            <w:tcW w:w="1858" w:type="dxa"/>
            <w:tcBorders>
              <w:top w:val="nil"/>
              <w:left w:val="nil"/>
              <w:bottom w:val="single" w:sz="12" w:space="0" w:color="4F81BD" w:themeColor="accent1"/>
              <w:right w:val="nil"/>
            </w:tcBorders>
            <w:shd w:val="clear" w:color="auto" w:fill="auto"/>
            <w:noWrap/>
            <w:tcMar>
              <w:left w:w="28" w:type="dxa"/>
              <w:right w:w="28" w:type="dxa"/>
            </w:tcMar>
            <w:vAlign w:val="bottom"/>
          </w:tcPr>
          <w:p w14:paraId="0F27E7AB" w14:textId="77777777" w:rsidR="0009172E" w:rsidRDefault="0009172E" w:rsidP="006955A8">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Α</w:t>
            </w:r>
            <w:r w:rsidRPr="0072397E">
              <w:rPr>
                <w:rFonts w:ascii="Tahoma" w:hAnsi="Tahoma" w:cs="Tahoma"/>
                <w:b/>
                <w:color w:val="000000"/>
                <w:sz w:val="22"/>
                <w:szCs w:val="22"/>
                <w:lang w:val="el-GR" w:eastAsia="el-GR"/>
              </w:rPr>
              <w:t>’</w:t>
            </w:r>
            <w:r>
              <w:rPr>
                <w:rFonts w:ascii="Tahoma" w:hAnsi="Tahoma" w:cs="Tahoma"/>
                <w:b/>
                <w:color w:val="000000"/>
                <w:sz w:val="22"/>
                <w:szCs w:val="22"/>
                <w:lang w:val="el-GR" w:eastAsia="el-GR"/>
              </w:rPr>
              <w:t xml:space="preserve"> </w:t>
            </w:r>
            <w:r w:rsidRPr="0072397E">
              <w:rPr>
                <w:rFonts w:ascii="Tahoma" w:hAnsi="Tahoma" w:cs="Tahoma"/>
                <w:b/>
                <w:color w:val="000000"/>
                <w:sz w:val="22"/>
                <w:szCs w:val="22"/>
                <w:lang w:val="el-GR" w:eastAsia="el-GR"/>
              </w:rPr>
              <w:t>τρίμηνο</w:t>
            </w:r>
          </w:p>
          <w:p w14:paraId="08EF4D10" w14:textId="77777777" w:rsidR="0009172E" w:rsidRPr="0072397E" w:rsidRDefault="0009172E" w:rsidP="006955A8">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 xml:space="preserve"> 2021</w:t>
            </w:r>
          </w:p>
        </w:tc>
        <w:tc>
          <w:tcPr>
            <w:tcW w:w="2377" w:type="dxa"/>
            <w:tcBorders>
              <w:top w:val="nil"/>
              <w:left w:val="nil"/>
              <w:bottom w:val="single" w:sz="12" w:space="0" w:color="4F81BD" w:themeColor="accent1"/>
              <w:right w:val="nil"/>
            </w:tcBorders>
            <w:shd w:val="clear" w:color="auto" w:fill="auto"/>
            <w:noWrap/>
            <w:tcMar>
              <w:left w:w="28" w:type="dxa"/>
              <w:right w:w="28" w:type="dxa"/>
            </w:tcMar>
            <w:vAlign w:val="bottom"/>
          </w:tcPr>
          <w:p w14:paraId="5F6C0C4B" w14:textId="77777777" w:rsidR="0009172E" w:rsidRDefault="0009172E" w:rsidP="006955A8">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Α</w:t>
            </w:r>
            <w:r w:rsidRPr="0072397E">
              <w:rPr>
                <w:rFonts w:ascii="Tahoma" w:hAnsi="Tahoma" w:cs="Tahoma"/>
                <w:b/>
                <w:color w:val="000000"/>
                <w:sz w:val="22"/>
                <w:szCs w:val="22"/>
                <w:lang w:val="el-GR" w:eastAsia="el-GR"/>
              </w:rPr>
              <w:t>’</w:t>
            </w:r>
            <w:r>
              <w:rPr>
                <w:rFonts w:ascii="Tahoma" w:hAnsi="Tahoma" w:cs="Tahoma"/>
                <w:b/>
                <w:color w:val="000000"/>
                <w:sz w:val="22"/>
                <w:szCs w:val="22"/>
                <w:lang w:val="el-GR" w:eastAsia="el-GR"/>
              </w:rPr>
              <w:t xml:space="preserve"> </w:t>
            </w:r>
            <w:r w:rsidRPr="0072397E">
              <w:rPr>
                <w:rFonts w:ascii="Tahoma" w:hAnsi="Tahoma" w:cs="Tahoma"/>
                <w:b/>
                <w:color w:val="000000"/>
                <w:sz w:val="22"/>
                <w:szCs w:val="22"/>
                <w:lang w:val="el-GR" w:eastAsia="el-GR"/>
              </w:rPr>
              <w:t>τρίμηνο</w:t>
            </w:r>
          </w:p>
          <w:p w14:paraId="4F207CE6" w14:textId="77777777" w:rsidR="0009172E" w:rsidRPr="0072397E" w:rsidRDefault="0009172E" w:rsidP="006955A8">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 xml:space="preserve"> 2020</w:t>
            </w:r>
          </w:p>
        </w:tc>
        <w:tc>
          <w:tcPr>
            <w:tcW w:w="1965" w:type="dxa"/>
            <w:tcBorders>
              <w:top w:val="nil"/>
              <w:left w:val="nil"/>
              <w:bottom w:val="single" w:sz="12" w:space="0" w:color="4F81BD" w:themeColor="accent1"/>
            </w:tcBorders>
            <w:shd w:val="clear" w:color="auto" w:fill="auto"/>
            <w:tcMar>
              <w:left w:w="28" w:type="dxa"/>
              <w:right w:w="28" w:type="dxa"/>
            </w:tcMar>
            <w:vAlign w:val="center"/>
          </w:tcPr>
          <w:p w14:paraId="2C6473B9" w14:textId="77777777" w:rsidR="0009172E" w:rsidRPr="0072397E" w:rsidRDefault="0009172E" w:rsidP="006955A8">
            <w:pPr>
              <w:ind w:left="397" w:hanging="397"/>
              <w:jc w:val="right"/>
              <w:rPr>
                <w:rFonts w:ascii="Tahoma" w:hAnsi="Tahoma" w:cs="Tahoma"/>
                <w:b/>
                <w:color w:val="000000"/>
                <w:sz w:val="22"/>
                <w:szCs w:val="22"/>
                <w:lang w:val="el-GR" w:eastAsia="el-GR"/>
              </w:rPr>
            </w:pPr>
            <w:r w:rsidRPr="0072397E">
              <w:rPr>
                <w:rFonts w:ascii="Tahoma" w:hAnsi="Tahoma" w:cs="Tahoma"/>
                <w:b/>
                <w:bCs/>
                <w:iCs/>
                <w:color w:val="000000"/>
                <w:sz w:val="22"/>
                <w:szCs w:val="22"/>
                <w:lang w:val="el-GR"/>
              </w:rPr>
              <w:t>+/- %</w:t>
            </w:r>
          </w:p>
        </w:tc>
      </w:tr>
      <w:tr w:rsidR="0009172E" w:rsidRPr="00EE70A7" w14:paraId="5522E523" w14:textId="77777777" w:rsidTr="00ED3D9E">
        <w:trPr>
          <w:trHeight w:val="222"/>
          <w:jc w:val="center"/>
        </w:trPr>
        <w:tc>
          <w:tcPr>
            <w:tcW w:w="4610" w:type="dxa"/>
            <w:tcBorders>
              <w:top w:val="single" w:sz="12" w:space="0" w:color="4F81BD" w:themeColor="accent1"/>
              <w:left w:val="single" w:sz="8" w:space="0" w:color="FFFFFF"/>
              <w:bottom w:val="single" w:sz="8" w:space="0" w:color="FFFFFF"/>
              <w:right w:val="nil"/>
            </w:tcBorders>
            <w:noWrap/>
            <w:vAlign w:val="bottom"/>
          </w:tcPr>
          <w:p w14:paraId="4EE7B597" w14:textId="77777777" w:rsidR="0009172E" w:rsidRPr="00EE70A7" w:rsidRDefault="0009172E" w:rsidP="000C3F6B">
            <w:pPr>
              <w:rPr>
                <w:rFonts w:ascii="Tahoma" w:hAnsi="Tahoma" w:cs="Tahoma"/>
                <w:sz w:val="22"/>
                <w:szCs w:val="22"/>
                <w:lang w:val="el-GR"/>
              </w:rPr>
            </w:pPr>
            <w:r>
              <w:rPr>
                <w:rFonts w:ascii="Tahoma" w:hAnsi="Tahoma" w:cs="Tahoma"/>
                <w:sz w:val="22"/>
                <w:szCs w:val="22"/>
                <w:lang w:val="el-GR"/>
              </w:rPr>
              <w:t>Ελλάδα</w:t>
            </w:r>
          </w:p>
        </w:tc>
        <w:tc>
          <w:tcPr>
            <w:tcW w:w="1858" w:type="dxa"/>
            <w:tcBorders>
              <w:top w:val="single" w:sz="12" w:space="0" w:color="4F81BD" w:themeColor="accent1"/>
              <w:left w:val="nil"/>
              <w:bottom w:val="nil"/>
              <w:right w:val="nil"/>
            </w:tcBorders>
            <w:noWrap/>
            <w:tcMar>
              <w:left w:w="28" w:type="dxa"/>
              <w:right w:w="28" w:type="dxa"/>
            </w:tcMar>
            <w:vAlign w:val="bottom"/>
          </w:tcPr>
          <w:p w14:paraId="2A2E5300" w14:textId="77777777" w:rsidR="0009172E" w:rsidRPr="007769DD" w:rsidRDefault="00CB7344" w:rsidP="000C3F6B">
            <w:pPr>
              <w:tabs>
                <w:tab w:val="left" w:pos="1968"/>
                <w:tab w:val="left" w:pos="2010"/>
                <w:tab w:val="left" w:pos="4047"/>
              </w:tabs>
              <w:ind w:left="-229" w:right="49" w:firstLine="121"/>
              <w:jc w:val="right"/>
              <w:rPr>
                <w:rFonts w:ascii="Tahoma" w:hAnsi="Tahoma" w:cs="Tahoma"/>
                <w:sz w:val="22"/>
                <w:szCs w:val="22"/>
                <w:lang w:val="el-GR"/>
              </w:rPr>
            </w:pPr>
            <w:r>
              <w:rPr>
                <w:rFonts w:ascii="Tahoma" w:hAnsi="Tahoma" w:cs="Tahoma"/>
                <w:sz w:val="22"/>
                <w:szCs w:val="22"/>
                <w:lang w:val="el-GR"/>
              </w:rPr>
              <w:t>717,0</w:t>
            </w:r>
          </w:p>
        </w:tc>
        <w:tc>
          <w:tcPr>
            <w:tcW w:w="2377" w:type="dxa"/>
            <w:tcBorders>
              <w:top w:val="single" w:sz="12" w:space="0" w:color="4F81BD" w:themeColor="accent1"/>
              <w:left w:val="nil"/>
              <w:bottom w:val="nil"/>
              <w:right w:val="nil"/>
            </w:tcBorders>
            <w:noWrap/>
            <w:tcMar>
              <w:left w:w="28" w:type="dxa"/>
              <w:right w:w="28" w:type="dxa"/>
            </w:tcMar>
            <w:vAlign w:val="bottom"/>
          </w:tcPr>
          <w:p w14:paraId="4E32E51D" w14:textId="77777777" w:rsidR="0009172E" w:rsidRPr="007769DD" w:rsidRDefault="00CB7344" w:rsidP="000C3F6B">
            <w:pPr>
              <w:tabs>
                <w:tab w:val="left" w:pos="1968"/>
                <w:tab w:val="left" w:pos="2010"/>
                <w:tab w:val="left" w:pos="4047"/>
              </w:tabs>
              <w:ind w:left="-229" w:right="49" w:firstLine="121"/>
              <w:jc w:val="right"/>
              <w:rPr>
                <w:rFonts w:ascii="Tahoma" w:hAnsi="Tahoma" w:cs="Tahoma"/>
                <w:sz w:val="22"/>
                <w:szCs w:val="22"/>
                <w:lang w:val="el-GR"/>
              </w:rPr>
            </w:pPr>
            <w:r>
              <w:rPr>
                <w:rFonts w:ascii="Tahoma" w:hAnsi="Tahoma" w:cs="Tahoma"/>
                <w:sz w:val="22"/>
                <w:szCs w:val="22"/>
                <w:lang w:val="el-GR"/>
              </w:rPr>
              <w:t>706,8</w:t>
            </w:r>
          </w:p>
        </w:tc>
        <w:tc>
          <w:tcPr>
            <w:tcW w:w="1965" w:type="dxa"/>
            <w:tcBorders>
              <w:top w:val="single" w:sz="12" w:space="0" w:color="4F81BD" w:themeColor="accent1"/>
              <w:left w:val="nil"/>
              <w:bottom w:val="nil"/>
            </w:tcBorders>
            <w:tcMar>
              <w:left w:w="28" w:type="dxa"/>
              <w:right w:w="28" w:type="dxa"/>
            </w:tcMar>
            <w:vAlign w:val="bottom"/>
          </w:tcPr>
          <w:p w14:paraId="118C79A2" w14:textId="77777777" w:rsidR="0009172E" w:rsidRPr="007769DD" w:rsidRDefault="00CB7344" w:rsidP="000C3F6B">
            <w:pPr>
              <w:jc w:val="right"/>
              <w:rPr>
                <w:rFonts w:ascii="Tahoma" w:hAnsi="Tahoma" w:cs="Tahoma"/>
                <w:sz w:val="22"/>
                <w:szCs w:val="22"/>
                <w:lang w:val="el-GR"/>
              </w:rPr>
            </w:pPr>
            <w:r>
              <w:rPr>
                <w:rFonts w:ascii="Tahoma" w:hAnsi="Tahoma" w:cs="Tahoma"/>
                <w:sz w:val="22"/>
                <w:szCs w:val="22"/>
                <w:lang w:val="el-GR"/>
              </w:rPr>
              <w:t>+1,4%</w:t>
            </w:r>
          </w:p>
        </w:tc>
      </w:tr>
      <w:tr w:rsidR="0009172E" w:rsidRPr="00EE70A7" w14:paraId="5F39AA7E" w14:textId="77777777" w:rsidTr="00ED3D9E">
        <w:trPr>
          <w:trHeight w:val="222"/>
          <w:jc w:val="center"/>
        </w:trPr>
        <w:tc>
          <w:tcPr>
            <w:tcW w:w="4610" w:type="dxa"/>
            <w:tcBorders>
              <w:top w:val="nil"/>
              <w:left w:val="single" w:sz="8" w:space="0" w:color="FFFFFF"/>
              <w:bottom w:val="single" w:sz="8" w:space="0" w:color="FFFFFF"/>
              <w:right w:val="nil"/>
            </w:tcBorders>
            <w:noWrap/>
            <w:vAlign w:val="bottom"/>
          </w:tcPr>
          <w:p w14:paraId="36BD4CC7" w14:textId="77777777" w:rsidR="0009172E" w:rsidRDefault="0009172E" w:rsidP="000C3F6B">
            <w:pPr>
              <w:rPr>
                <w:rFonts w:ascii="Tahoma" w:hAnsi="Tahoma" w:cs="Tahoma"/>
                <w:sz w:val="22"/>
                <w:szCs w:val="22"/>
                <w:lang w:val="el-GR"/>
              </w:rPr>
            </w:pPr>
            <w:r>
              <w:rPr>
                <w:rFonts w:ascii="Tahoma" w:hAnsi="Tahoma" w:cs="Tahoma"/>
                <w:sz w:val="22"/>
                <w:szCs w:val="22"/>
                <w:lang w:val="el-GR"/>
              </w:rPr>
              <w:t>Ρουμανία</w:t>
            </w:r>
            <w:r w:rsidR="00AF1A18">
              <w:rPr>
                <w:rFonts w:ascii="Tahoma" w:hAnsi="Tahoma" w:cs="Tahoma"/>
                <w:sz w:val="22"/>
                <w:szCs w:val="22"/>
                <w:lang w:val="el-GR"/>
              </w:rPr>
              <w:t xml:space="preserve"> κινητή</w:t>
            </w:r>
          </w:p>
        </w:tc>
        <w:tc>
          <w:tcPr>
            <w:tcW w:w="1858" w:type="dxa"/>
            <w:tcBorders>
              <w:top w:val="nil"/>
              <w:left w:val="nil"/>
              <w:bottom w:val="nil"/>
              <w:right w:val="nil"/>
            </w:tcBorders>
            <w:noWrap/>
            <w:tcMar>
              <w:left w:w="28" w:type="dxa"/>
              <w:right w:w="28" w:type="dxa"/>
            </w:tcMar>
            <w:vAlign w:val="bottom"/>
          </w:tcPr>
          <w:p w14:paraId="173738B3" w14:textId="77777777" w:rsidR="0009172E" w:rsidRDefault="00CB7344" w:rsidP="000C3F6B">
            <w:pPr>
              <w:tabs>
                <w:tab w:val="left" w:pos="1968"/>
                <w:tab w:val="left" w:pos="2010"/>
                <w:tab w:val="left" w:pos="4047"/>
              </w:tabs>
              <w:ind w:left="-229" w:right="49" w:firstLine="121"/>
              <w:jc w:val="right"/>
              <w:rPr>
                <w:rFonts w:ascii="Tahoma" w:hAnsi="Tahoma" w:cs="Tahoma"/>
                <w:sz w:val="22"/>
                <w:szCs w:val="22"/>
                <w:lang w:val="el-GR"/>
              </w:rPr>
            </w:pPr>
            <w:r>
              <w:rPr>
                <w:rFonts w:ascii="Tahoma" w:hAnsi="Tahoma" w:cs="Tahoma"/>
                <w:sz w:val="22"/>
                <w:szCs w:val="22"/>
                <w:lang w:val="el-GR"/>
              </w:rPr>
              <w:t>77,2</w:t>
            </w:r>
          </w:p>
        </w:tc>
        <w:tc>
          <w:tcPr>
            <w:tcW w:w="2377" w:type="dxa"/>
            <w:tcBorders>
              <w:top w:val="nil"/>
              <w:left w:val="nil"/>
              <w:bottom w:val="nil"/>
              <w:right w:val="nil"/>
            </w:tcBorders>
            <w:noWrap/>
            <w:tcMar>
              <w:left w:w="28" w:type="dxa"/>
              <w:right w:w="28" w:type="dxa"/>
            </w:tcMar>
            <w:vAlign w:val="bottom"/>
          </w:tcPr>
          <w:p w14:paraId="3C86ECAA" w14:textId="77777777" w:rsidR="0009172E" w:rsidRDefault="00CB7344" w:rsidP="000C3F6B">
            <w:pPr>
              <w:tabs>
                <w:tab w:val="left" w:pos="1968"/>
                <w:tab w:val="left" w:pos="2010"/>
                <w:tab w:val="left" w:pos="4047"/>
              </w:tabs>
              <w:ind w:left="-229" w:right="49" w:firstLine="121"/>
              <w:jc w:val="right"/>
              <w:rPr>
                <w:rFonts w:ascii="Tahoma" w:hAnsi="Tahoma" w:cs="Tahoma"/>
                <w:sz w:val="22"/>
                <w:szCs w:val="22"/>
                <w:lang w:val="el-GR"/>
              </w:rPr>
            </w:pPr>
            <w:r>
              <w:rPr>
                <w:rFonts w:ascii="Tahoma" w:hAnsi="Tahoma" w:cs="Tahoma"/>
                <w:sz w:val="22"/>
                <w:szCs w:val="22"/>
                <w:lang w:val="el-GR"/>
              </w:rPr>
              <w:t>96,4</w:t>
            </w:r>
          </w:p>
        </w:tc>
        <w:tc>
          <w:tcPr>
            <w:tcW w:w="1965" w:type="dxa"/>
            <w:tcBorders>
              <w:top w:val="nil"/>
              <w:left w:val="nil"/>
              <w:bottom w:val="nil"/>
            </w:tcBorders>
            <w:tcMar>
              <w:left w:w="28" w:type="dxa"/>
              <w:right w:w="28" w:type="dxa"/>
            </w:tcMar>
            <w:vAlign w:val="bottom"/>
          </w:tcPr>
          <w:p w14:paraId="1F321418" w14:textId="77777777" w:rsidR="0009172E" w:rsidRDefault="00CB7344" w:rsidP="000C3F6B">
            <w:pPr>
              <w:jc w:val="right"/>
              <w:rPr>
                <w:rFonts w:ascii="Tahoma" w:hAnsi="Tahoma" w:cs="Tahoma"/>
                <w:sz w:val="22"/>
                <w:szCs w:val="22"/>
                <w:lang w:val="el-GR"/>
              </w:rPr>
            </w:pPr>
            <w:r>
              <w:rPr>
                <w:rFonts w:ascii="Tahoma" w:hAnsi="Tahoma" w:cs="Tahoma"/>
                <w:sz w:val="22"/>
                <w:szCs w:val="22"/>
                <w:lang w:val="el-GR"/>
              </w:rPr>
              <w:t>-19,9%</w:t>
            </w:r>
          </w:p>
        </w:tc>
      </w:tr>
      <w:tr w:rsidR="00E85B3D" w:rsidRPr="00EE70A7" w14:paraId="43BCE774" w14:textId="77777777" w:rsidTr="00ED3D9E">
        <w:trPr>
          <w:trHeight w:val="222"/>
          <w:jc w:val="center"/>
        </w:trPr>
        <w:tc>
          <w:tcPr>
            <w:tcW w:w="4610" w:type="dxa"/>
            <w:tcBorders>
              <w:top w:val="nil"/>
              <w:left w:val="single" w:sz="8" w:space="0" w:color="FFFFFF"/>
              <w:bottom w:val="single" w:sz="12" w:space="0" w:color="4F81BD" w:themeColor="accent1"/>
              <w:right w:val="nil"/>
            </w:tcBorders>
            <w:noWrap/>
            <w:vAlign w:val="bottom"/>
          </w:tcPr>
          <w:p w14:paraId="424E9271" w14:textId="77777777" w:rsidR="00E85B3D" w:rsidRDefault="00E85B3D" w:rsidP="000C3F6B">
            <w:pPr>
              <w:rPr>
                <w:rFonts w:ascii="Tahoma" w:hAnsi="Tahoma" w:cs="Tahoma"/>
                <w:sz w:val="22"/>
                <w:szCs w:val="22"/>
                <w:lang w:val="el-GR"/>
              </w:rPr>
            </w:pPr>
            <w:r>
              <w:rPr>
                <w:rFonts w:ascii="Tahoma" w:hAnsi="Tahoma" w:cs="Tahoma"/>
                <w:sz w:val="22"/>
                <w:szCs w:val="22"/>
                <w:lang w:val="el-GR"/>
              </w:rPr>
              <w:t>Ενδοομιλικές απαλοιφές</w:t>
            </w:r>
          </w:p>
        </w:tc>
        <w:tc>
          <w:tcPr>
            <w:tcW w:w="1858" w:type="dxa"/>
            <w:tcBorders>
              <w:top w:val="nil"/>
              <w:left w:val="nil"/>
              <w:bottom w:val="single" w:sz="12" w:space="0" w:color="4F81BD" w:themeColor="accent1"/>
              <w:right w:val="nil"/>
            </w:tcBorders>
            <w:noWrap/>
            <w:tcMar>
              <w:left w:w="28" w:type="dxa"/>
              <w:right w:w="28" w:type="dxa"/>
            </w:tcMar>
            <w:vAlign w:val="bottom"/>
          </w:tcPr>
          <w:p w14:paraId="5B54DDC1" w14:textId="77777777" w:rsidR="00E85B3D" w:rsidRDefault="00E85B3D" w:rsidP="000C3F6B">
            <w:pPr>
              <w:tabs>
                <w:tab w:val="left" w:pos="1968"/>
                <w:tab w:val="left" w:pos="2010"/>
                <w:tab w:val="left" w:pos="4047"/>
              </w:tabs>
              <w:ind w:left="-229" w:right="49" w:firstLine="121"/>
              <w:jc w:val="right"/>
              <w:rPr>
                <w:rFonts w:ascii="Tahoma" w:hAnsi="Tahoma" w:cs="Tahoma"/>
                <w:sz w:val="22"/>
                <w:szCs w:val="22"/>
                <w:lang w:val="el-GR"/>
              </w:rPr>
            </w:pPr>
            <w:r w:rsidRPr="00E865A6">
              <w:rPr>
                <w:rFonts w:ascii="Tahoma" w:hAnsi="Tahoma" w:cs="Tahoma"/>
                <w:sz w:val="22"/>
                <w:szCs w:val="22"/>
              </w:rPr>
              <w:t>(6</w:t>
            </w:r>
            <w:r>
              <w:rPr>
                <w:rFonts w:ascii="Tahoma" w:hAnsi="Tahoma" w:cs="Tahoma"/>
                <w:sz w:val="22"/>
                <w:szCs w:val="22"/>
              </w:rPr>
              <w:t>,</w:t>
            </w:r>
            <w:r w:rsidRPr="00E865A6">
              <w:rPr>
                <w:rFonts w:ascii="Tahoma" w:hAnsi="Tahoma" w:cs="Tahoma"/>
                <w:sz w:val="22"/>
                <w:szCs w:val="22"/>
              </w:rPr>
              <w:t>3)</w:t>
            </w:r>
          </w:p>
        </w:tc>
        <w:tc>
          <w:tcPr>
            <w:tcW w:w="2377" w:type="dxa"/>
            <w:tcBorders>
              <w:top w:val="nil"/>
              <w:left w:val="nil"/>
              <w:bottom w:val="single" w:sz="12" w:space="0" w:color="4F81BD" w:themeColor="accent1"/>
              <w:right w:val="nil"/>
            </w:tcBorders>
            <w:noWrap/>
            <w:tcMar>
              <w:left w:w="28" w:type="dxa"/>
              <w:right w:w="28" w:type="dxa"/>
            </w:tcMar>
            <w:vAlign w:val="bottom"/>
          </w:tcPr>
          <w:p w14:paraId="61CC13BF" w14:textId="77777777" w:rsidR="00E85B3D" w:rsidRDefault="00E85B3D" w:rsidP="000C3F6B">
            <w:pPr>
              <w:tabs>
                <w:tab w:val="left" w:pos="1968"/>
                <w:tab w:val="left" w:pos="2010"/>
                <w:tab w:val="left" w:pos="4047"/>
              </w:tabs>
              <w:ind w:left="-229" w:right="49" w:firstLine="121"/>
              <w:jc w:val="right"/>
              <w:rPr>
                <w:rFonts w:ascii="Tahoma" w:hAnsi="Tahoma" w:cs="Tahoma"/>
                <w:sz w:val="22"/>
                <w:szCs w:val="22"/>
                <w:lang w:val="el-GR"/>
              </w:rPr>
            </w:pPr>
            <w:r w:rsidRPr="00E865A6">
              <w:rPr>
                <w:rFonts w:ascii="Tahoma" w:hAnsi="Tahoma" w:cs="Tahoma"/>
                <w:sz w:val="22"/>
                <w:szCs w:val="22"/>
              </w:rPr>
              <w:t>(5</w:t>
            </w:r>
            <w:r>
              <w:rPr>
                <w:rFonts w:ascii="Tahoma" w:hAnsi="Tahoma" w:cs="Tahoma"/>
                <w:sz w:val="22"/>
                <w:szCs w:val="22"/>
              </w:rPr>
              <w:t>,</w:t>
            </w:r>
            <w:r w:rsidRPr="00E865A6">
              <w:rPr>
                <w:rFonts w:ascii="Tahoma" w:hAnsi="Tahoma" w:cs="Tahoma"/>
                <w:sz w:val="22"/>
                <w:szCs w:val="22"/>
              </w:rPr>
              <w:t xml:space="preserve">9)         </w:t>
            </w:r>
          </w:p>
        </w:tc>
        <w:tc>
          <w:tcPr>
            <w:tcW w:w="1965" w:type="dxa"/>
            <w:tcBorders>
              <w:top w:val="nil"/>
              <w:left w:val="nil"/>
              <w:bottom w:val="single" w:sz="12" w:space="0" w:color="4F81BD" w:themeColor="accent1"/>
            </w:tcBorders>
            <w:tcMar>
              <w:left w:w="28" w:type="dxa"/>
              <w:right w:w="28" w:type="dxa"/>
            </w:tcMar>
            <w:vAlign w:val="bottom"/>
          </w:tcPr>
          <w:p w14:paraId="6D1E7008" w14:textId="77777777" w:rsidR="00E85B3D" w:rsidRDefault="00E85B3D" w:rsidP="000C3F6B">
            <w:pPr>
              <w:jc w:val="right"/>
              <w:rPr>
                <w:rFonts w:ascii="Tahoma" w:hAnsi="Tahoma" w:cs="Tahoma"/>
                <w:sz w:val="22"/>
                <w:szCs w:val="22"/>
                <w:lang w:val="el-GR"/>
              </w:rPr>
            </w:pPr>
            <w:r w:rsidRPr="00E865A6">
              <w:rPr>
                <w:rFonts w:ascii="Tahoma" w:hAnsi="Tahoma" w:cs="Tahoma"/>
                <w:sz w:val="22"/>
                <w:szCs w:val="22"/>
              </w:rPr>
              <w:t>+6</w:t>
            </w:r>
            <w:r>
              <w:rPr>
                <w:rFonts w:ascii="Tahoma" w:hAnsi="Tahoma" w:cs="Tahoma"/>
                <w:sz w:val="22"/>
                <w:szCs w:val="22"/>
              </w:rPr>
              <w:t>,</w:t>
            </w:r>
            <w:r w:rsidRPr="00E865A6">
              <w:rPr>
                <w:rFonts w:ascii="Tahoma" w:hAnsi="Tahoma" w:cs="Tahoma"/>
                <w:sz w:val="22"/>
                <w:szCs w:val="22"/>
              </w:rPr>
              <w:t>8%</w:t>
            </w:r>
          </w:p>
        </w:tc>
      </w:tr>
      <w:tr w:rsidR="00E85B3D" w:rsidRPr="00EE70A7" w14:paraId="30D9A5BE" w14:textId="77777777" w:rsidTr="00ED3D9E">
        <w:trPr>
          <w:trHeight w:val="279"/>
          <w:jc w:val="center"/>
        </w:trPr>
        <w:tc>
          <w:tcPr>
            <w:tcW w:w="4610" w:type="dxa"/>
            <w:tcBorders>
              <w:top w:val="single" w:sz="12" w:space="0" w:color="4F81BD" w:themeColor="accent1"/>
              <w:left w:val="nil"/>
              <w:bottom w:val="single" w:sz="12" w:space="0" w:color="4F81BD" w:themeColor="accent1"/>
              <w:right w:val="nil"/>
            </w:tcBorders>
            <w:shd w:val="clear" w:color="auto" w:fill="F2F2F2" w:themeFill="background1" w:themeFillShade="F2"/>
            <w:noWrap/>
            <w:vAlign w:val="bottom"/>
          </w:tcPr>
          <w:p w14:paraId="4108336B" w14:textId="77777777" w:rsidR="00E85B3D" w:rsidRPr="00EE70A7" w:rsidRDefault="00E85B3D" w:rsidP="000C3F6B">
            <w:pPr>
              <w:rPr>
                <w:rFonts w:ascii="Tahoma" w:hAnsi="Tahoma" w:cs="Tahoma"/>
                <w:b/>
                <w:bCs/>
                <w:color w:val="000000"/>
                <w:sz w:val="22"/>
                <w:szCs w:val="22"/>
                <w:lang w:val="el-GR"/>
              </w:rPr>
            </w:pPr>
            <w:r w:rsidRPr="00EE70A7">
              <w:rPr>
                <w:rFonts w:ascii="Tahoma" w:hAnsi="Tahoma"/>
                <w:b/>
                <w:bCs/>
                <w:color w:val="000000"/>
                <w:sz w:val="22"/>
                <w:szCs w:val="22"/>
                <w:lang w:val="el-GR"/>
              </w:rPr>
              <w:t>Όμιλος ΟΤΕ</w:t>
            </w:r>
          </w:p>
        </w:tc>
        <w:tc>
          <w:tcPr>
            <w:tcW w:w="1858" w:type="dxa"/>
            <w:tcBorders>
              <w:top w:val="single" w:sz="12" w:space="0" w:color="4F81BD" w:themeColor="accent1"/>
              <w:left w:val="nil"/>
              <w:bottom w:val="single" w:sz="12" w:space="0" w:color="4F81BD" w:themeColor="accent1"/>
              <w:right w:val="nil"/>
            </w:tcBorders>
            <w:shd w:val="clear" w:color="auto" w:fill="F2F2F2" w:themeFill="background1" w:themeFillShade="F2"/>
            <w:noWrap/>
            <w:tcMar>
              <w:left w:w="28" w:type="dxa"/>
              <w:right w:w="28" w:type="dxa"/>
            </w:tcMar>
            <w:vAlign w:val="bottom"/>
          </w:tcPr>
          <w:p w14:paraId="72A96762" w14:textId="77777777" w:rsidR="00E85B3D" w:rsidRPr="008C7669" w:rsidRDefault="00E85B3D" w:rsidP="000C3F6B">
            <w:pPr>
              <w:jc w:val="right"/>
              <w:rPr>
                <w:rFonts w:ascii="Tahoma" w:hAnsi="Tahoma" w:cs="Tahoma"/>
                <w:bCs/>
                <w:color w:val="FF0000"/>
                <w:sz w:val="22"/>
                <w:szCs w:val="22"/>
                <w:highlight w:val="red"/>
              </w:rPr>
            </w:pPr>
            <w:r w:rsidRPr="00E865A6">
              <w:rPr>
                <w:rFonts w:ascii="Tahoma" w:hAnsi="Tahoma" w:cs="Tahoma"/>
                <w:b/>
                <w:bCs/>
                <w:sz w:val="22"/>
                <w:szCs w:val="22"/>
              </w:rPr>
              <w:t>787</w:t>
            </w:r>
            <w:r>
              <w:rPr>
                <w:rFonts w:ascii="Tahoma" w:hAnsi="Tahoma" w:cs="Tahoma"/>
                <w:b/>
                <w:bCs/>
                <w:sz w:val="22"/>
                <w:szCs w:val="22"/>
              </w:rPr>
              <w:t>,</w:t>
            </w:r>
            <w:r w:rsidRPr="00E865A6">
              <w:rPr>
                <w:rFonts w:ascii="Tahoma" w:hAnsi="Tahoma" w:cs="Tahoma"/>
                <w:b/>
                <w:bCs/>
                <w:sz w:val="22"/>
                <w:szCs w:val="22"/>
              </w:rPr>
              <w:t>9</w:t>
            </w:r>
          </w:p>
        </w:tc>
        <w:tc>
          <w:tcPr>
            <w:tcW w:w="2377" w:type="dxa"/>
            <w:tcBorders>
              <w:top w:val="single" w:sz="12" w:space="0" w:color="4F81BD" w:themeColor="accent1"/>
              <w:left w:val="nil"/>
              <w:bottom w:val="single" w:sz="12" w:space="0" w:color="4F81BD" w:themeColor="accent1"/>
              <w:right w:val="nil"/>
            </w:tcBorders>
            <w:shd w:val="clear" w:color="auto" w:fill="F2F2F2" w:themeFill="background1" w:themeFillShade="F2"/>
            <w:noWrap/>
            <w:tcMar>
              <w:left w:w="28" w:type="dxa"/>
              <w:right w:w="28" w:type="dxa"/>
            </w:tcMar>
            <w:vAlign w:val="bottom"/>
          </w:tcPr>
          <w:p w14:paraId="67F020CC" w14:textId="77777777" w:rsidR="00E85B3D" w:rsidRPr="008C7669" w:rsidRDefault="00E85B3D" w:rsidP="000C3F6B">
            <w:pPr>
              <w:jc w:val="right"/>
              <w:rPr>
                <w:rFonts w:ascii="Tahoma" w:hAnsi="Tahoma" w:cs="Tahoma"/>
                <w:bCs/>
                <w:color w:val="FF0000"/>
                <w:sz w:val="22"/>
                <w:szCs w:val="22"/>
                <w:highlight w:val="red"/>
              </w:rPr>
            </w:pPr>
            <w:r w:rsidRPr="00E865A6">
              <w:rPr>
                <w:rFonts w:ascii="Tahoma" w:hAnsi="Tahoma" w:cs="Tahoma"/>
                <w:b/>
                <w:bCs/>
                <w:sz w:val="22"/>
                <w:szCs w:val="22"/>
              </w:rPr>
              <w:t>797</w:t>
            </w:r>
            <w:r>
              <w:rPr>
                <w:rFonts w:ascii="Tahoma" w:hAnsi="Tahoma" w:cs="Tahoma"/>
                <w:b/>
                <w:bCs/>
                <w:sz w:val="22"/>
                <w:szCs w:val="22"/>
              </w:rPr>
              <w:t>,</w:t>
            </w:r>
            <w:r w:rsidRPr="00E865A6">
              <w:rPr>
                <w:rFonts w:ascii="Tahoma" w:hAnsi="Tahoma" w:cs="Tahoma"/>
                <w:b/>
                <w:bCs/>
                <w:sz w:val="22"/>
                <w:szCs w:val="22"/>
              </w:rPr>
              <w:t>3</w:t>
            </w:r>
          </w:p>
        </w:tc>
        <w:tc>
          <w:tcPr>
            <w:tcW w:w="1965" w:type="dxa"/>
            <w:tcBorders>
              <w:top w:val="single" w:sz="12" w:space="0" w:color="4F81BD" w:themeColor="accent1"/>
              <w:left w:val="nil"/>
              <w:bottom w:val="single" w:sz="12" w:space="0" w:color="4F81BD" w:themeColor="accent1"/>
            </w:tcBorders>
            <w:shd w:val="clear" w:color="auto" w:fill="F2F2F2" w:themeFill="background1" w:themeFillShade="F2"/>
            <w:tcMar>
              <w:left w:w="28" w:type="dxa"/>
              <w:right w:w="28" w:type="dxa"/>
            </w:tcMar>
            <w:vAlign w:val="bottom"/>
          </w:tcPr>
          <w:p w14:paraId="0227183E" w14:textId="77777777" w:rsidR="00E85B3D" w:rsidRPr="00C3556A" w:rsidRDefault="00E85B3D" w:rsidP="000C3F6B">
            <w:pPr>
              <w:jc w:val="right"/>
              <w:rPr>
                <w:rFonts w:ascii="Tahoma" w:hAnsi="Tahoma" w:cs="Tahoma"/>
                <w:bCs/>
                <w:color w:val="FF0000"/>
                <w:sz w:val="22"/>
                <w:szCs w:val="22"/>
              </w:rPr>
            </w:pPr>
            <w:r w:rsidRPr="00E865A6">
              <w:rPr>
                <w:rFonts w:ascii="Tahoma" w:hAnsi="Tahoma" w:cs="Tahoma"/>
                <w:b/>
                <w:bCs/>
                <w:sz w:val="22"/>
                <w:szCs w:val="22"/>
              </w:rPr>
              <w:t>-1</w:t>
            </w:r>
            <w:r>
              <w:rPr>
                <w:rFonts w:ascii="Tahoma" w:hAnsi="Tahoma" w:cs="Tahoma"/>
                <w:b/>
                <w:bCs/>
                <w:sz w:val="22"/>
                <w:szCs w:val="22"/>
              </w:rPr>
              <w:t>,</w:t>
            </w:r>
            <w:r w:rsidRPr="00E865A6">
              <w:rPr>
                <w:rFonts w:ascii="Tahoma" w:hAnsi="Tahoma" w:cs="Tahoma"/>
                <w:b/>
                <w:bCs/>
                <w:sz w:val="22"/>
                <w:szCs w:val="22"/>
              </w:rPr>
              <w:t>2%</w:t>
            </w:r>
          </w:p>
        </w:tc>
      </w:tr>
    </w:tbl>
    <w:p w14:paraId="28B82BBD" w14:textId="77777777" w:rsidR="0009172E" w:rsidRPr="00BB1672" w:rsidRDefault="0009172E" w:rsidP="00607ABB">
      <w:pPr>
        <w:pStyle w:val="PRContact"/>
        <w:tabs>
          <w:tab w:val="clear" w:pos="3600"/>
          <w:tab w:val="clear" w:pos="5040"/>
        </w:tabs>
        <w:suppressAutoHyphens w:val="0"/>
        <w:spacing w:line="240" w:lineRule="exact"/>
        <w:jc w:val="both"/>
        <w:rPr>
          <w:rFonts w:ascii="Tahoma" w:hAnsi="Tahoma" w:cs="Tahoma"/>
          <w:iCs/>
          <w:color w:val="FF0000"/>
          <w:sz w:val="22"/>
          <w:szCs w:val="22"/>
          <w:lang w:val="el-GR"/>
        </w:rPr>
      </w:pPr>
    </w:p>
    <w:p w14:paraId="3C72C79A" w14:textId="77777777" w:rsidR="00607ABB" w:rsidRPr="00FA47CE" w:rsidRDefault="00607ABB" w:rsidP="00607ABB">
      <w:pPr>
        <w:widowControl w:val="0"/>
        <w:autoSpaceDE w:val="0"/>
        <w:autoSpaceDN w:val="0"/>
        <w:adjustRightInd w:val="0"/>
        <w:jc w:val="both"/>
        <w:rPr>
          <w:rFonts w:ascii="Tahoma" w:hAnsi="Tahoma"/>
          <w:strike/>
          <w:color w:val="FF0000"/>
          <w:sz w:val="14"/>
          <w:szCs w:val="14"/>
          <w:lang w:val="en-US"/>
        </w:rPr>
      </w:pPr>
    </w:p>
    <w:tbl>
      <w:tblPr>
        <w:tblW w:w="10775" w:type="dxa"/>
        <w:tblInd w:w="-142" w:type="dxa"/>
        <w:tblLayout w:type="fixed"/>
        <w:tblCellMar>
          <w:left w:w="28" w:type="dxa"/>
          <w:right w:w="28" w:type="dxa"/>
        </w:tblCellMar>
        <w:tblLook w:val="0000" w:firstRow="0" w:lastRow="0" w:firstColumn="0" w:lastColumn="0" w:noHBand="0" w:noVBand="0"/>
      </w:tblPr>
      <w:tblGrid>
        <w:gridCol w:w="4559"/>
        <w:gridCol w:w="1844"/>
        <w:gridCol w:w="760"/>
        <w:gridCol w:w="1654"/>
        <w:gridCol w:w="241"/>
        <w:gridCol w:w="1415"/>
        <w:gridCol w:w="302"/>
      </w:tblGrid>
      <w:tr w:rsidR="0009172E" w:rsidRPr="00347C3C" w14:paraId="3D4EC35F" w14:textId="77777777" w:rsidTr="00ED3D9E">
        <w:trPr>
          <w:gridAfter w:val="1"/>
          <w:wAfter w:w="302" w:type="dxa"/>
          <w:trHeight w:val="372"/>
        </w:trPr>
        <w:tc>
          <w:tcPr>
            <w:tcW w:w="4559" w:type="dxa"/>
            <w:tcBorders>
              <w:top w:val="nil"/>
              <w:left w:val="nil"/>
              <w:bottom w:val="single" w:sz="4" w:space="0" w:color="auto"/>
              <w:right w:val="nil"/>
            </w:tcBorders>
            <w:shd w:val="clear" w:color="auto" w:fill="auto"/>
            <w:vAlign w:val="bottom"/>
          </w:tcPr>
          <w:p w14:paraId="1A6045E6" w14:textId="77777777" w:rsidR="0009172E" w:rsidRPr="003137C1" w:rsidRDefault="0009172E" w:rsidP="006955A8">
            <w:pPr>
              <w:rPr>
                <w:rFonts w:ascii="Tahoma" w:hAnsi="Tahoma" w:cs="Tahoma"/>
                <w:b/>
                <w:color w:val="000000"/>
                <w:sz w:val="22"/>
                <w:szCs w:val="22"/>
                <w:lang w:val="el-GR" w:eastAsia="el-GR"/>
              </w:rPr>
            </w:pPr>
          </w:p>
        </w:tc>
        <w:tc>
          <w:tcPr>
            <w:tcW w:w="2604" w:type="dxa"/>
            <w:gridSpan w:val="2"/>
            <w:tcBorders>
              <w:top w:val="nil"/>
              <w:left w:val="nil"/>
              <w:bottom w:val="single" w:sz="4" w:space="0" w:color="auto"/>
              <w:right w:val="nil"/>
            </w:tcBorders>
            <w:shd w:val="clear" w:color="auto" w:fill="auto"/>
            <w:noWrap/>
            <w:tcMar>
              <w:left w:w="28" w:type="dxa"/>
              <w:right w:w="28" w:type="dxa"/>
            </w:tcMar>
            <w:vAlign w:val="bottom"/>
          </w:tcPr>
          <w:p w14:paraId="7A66520E" w14:textId="77777777" w:rsidR="0009172E" w:rsidRPr="00CE3467" w:rsidRDefault="0009172E" w:rsidP="006955A8">
            <w:pPr>
              <w:jc w:val="right"/>
              <w:rPr>
                <w:rFonts w:ascii="Tahoma" w:hAnsi="Tahoma" w:cs="Tahoma"/>
                <w:b/>
                <w:color w:val="000000"/>
                <w:sz w:val="22"/>
                <w:szCs w:val="22"/>
                <w:lang w:val="el-GR" w:eastAsia="el-GR"/>
              </w:rPr>
            </w:pPr>
          </w:p>
        </w:tc>
        <w:tc>
          <w:tcPr>
            <w:tcW w:w="1895" w:type="dxa"/>
            <w:gridSpan w:val="2"/>
            <w:tcBorders>
              <w:top w:val="nil"/>
              <w:left w:val="nil"/>
              <w:bottom w:val="single" w:sz="4" w:space="0" w:color="auto"/>
              <w:right w:val="nil"/>
            </w:tcBorders>
            <w:shd w:val="clear" w:color="auto" w:fill="auto"/>
            <w:noWrap/>
            <w:tcMar>
              <w:left w:w="28" w:type="dxa"/>
              <w:right w:w="28" w:type="dxa"/>
            </w:tcMar>
            <w:vAlign w:val="bottom"/>
          </w:tcPr>
          <w:p w14:paraId="4266EA8E" w14:textId="77777777" w:rsidR="0009172E" w:rsidRPr="00CE3467" w:rsidRDefault="0009172E" w:rsidP="006955A8">
            <w:pPr>
              <w:jc w:val="right"/>
              <w:rPr>
                <w:rFonts w:ascii="Tahoma" w:hAnsi="Tahoma" w:cs="Tahoma"/>
                <w:b/>
                <w:color w:val="000000"/>
                <w:sz w:val="22"/>
                <w:szCs w:val="22"/>
                <w:lang w:val="el-GR" w:eastAsia="el-GR"/>
              </w:rPr>
            </w:pPr>
          </w:p>
        </w:tc>
        <w:tc>
          <w:tcPr>
            <w:tcW w:w="1415" w:type="dxa"/>
            <w:tcBorders>
              <w:top w:val="nil"/>
              <w:left w:val="nil"/>
              <w:bottom w:val="single" w:sz="4" w:space="0" w:color="auto"/>
            </w:tcBorders>
            <w:shd w:val="clear" w:color="auto" w:fill="auto"/>
            <w:tcMar>
              <w:left w:w="28" w:type="dxa"/>
              <w:right w:w="28" w:type="dxa"/>
            </w:tcMar>
            <w:vAlign w:val="center"/>
          </w:tcPr>
          <w:p w14:paraId="01413304" w14:textId="77777777" w:rsidR="0009172E" w:rsidRPr="00CE3467" w:rsidRDefault="0009172E" w:rsidP="006955A8">
            <w:pPr>
              <w:jc w:val="right"/>
              <w:rPr>
                <w:rFonts w:ascii="Tahoma" w:hAnsi="Tahoma" w:cs="Tahoma"/>
                <w:b/>
                <w:color w:val="000000"/>
                <w:sz w:val="22"/>
                <w:szCs w:val="22"/>
                <w:lang w:val="el-GR" w:eastAsia="el-GR"/>
              </w:rPr>
            </w:pPr>
          </w:p>
        </w:tc>
      </w:tr>
      <w:tr w:rsidR="0009172E" w:rsidRPr="00347C3C" w14:paraId="4263B6AF" w14:textId="77777777" w:rsidTr="00ED3D9E">
        <w:trPr>
          <w:trHeight w:val="372"/>
        </w:trPr>
        <w:tc>
          <w:tcPr>
            <w:tcW w:w="4559" w:type="dxa"/>
            <w:tcBorders>
              <w:top w:val="nil"/>
              <w:left w:val="nil"/>
              <w:bottom w:val="single" w:sz="12" w:space="0" w:color="4F81BD" w:themeColor="accent1"/>
              <w:right w:val="nil"/>
            </w:tcBorders>
            <w:shd w:val="clear" w:color="auto" w:fill="auto"/>
            <w:vAlign w:val="bottom"/>
          </w:tcPr>
          <w:p w14:paraId="11A9DFB8" w14:textId="77777777" w:rsidR="0009172E" w:rsidRPr="0009172E" w:rsidRDefault="0009172E" w:rsidP="006955A8">
            <w:pPr>
              <w:rPr>
                <w:rFonts w:ascii="Tahoma" w:hAnsi="Tahoma" w:cs="Tahoma"/>
                <w:b/>
                <w:sz w:val="22"/>
                <w:szCs w:val="22"/>
                <w:lang w:val="el-GR" w:eastAsia="el-GR"/>
              </w:rPr>
            </w:pPr>
            <w:r w:rsidRPr="0009172E">
              <w:rPr>
                <w:rFonts w:ascii="Tahoma" w:hAnsi="Tahoma" w:cs="Tahoma"/>
                <w:b/>
                <w:sz w:val="22"/>
                <w:szCs w:val="22"/>
                <w:lang w:val="el-GR" w:eastAsia="el-GR"/>
              </w:rPr>
              <w:t>Προσαρμοσμένο EBITDA μετά από μισθώσεις (AL)</w:t>
            </w:r>
            <w:r w:rsidR="00D2411C">
              <w:rPr>
                <w:rFonts w:ascii="Tahoma" w:hAnsi="Tahoma" w:cs="Tahoma"/>
                <w:b/>
                <w:sz w:val="22"/>
                <w:szCs w:val="22"/>
                <w:lang w:val="el-GR" w:eastAsia="el-GR"/>
              </w:rPr>
              <w:t xml:space="preserve"> </w:t>
            </w:r>
            <w:r w:rsidR="00D2411C" w:rsidRPr="00D2411C">
              <w:rPr>
                <w:rFonts w:ascii="Tahoma" w:hAnsi="Tahoma" w:cs="Tahoma"/>
                <w:b/>
                <w:sz w:val="22"/>
                <w:szCs w:val="22"/>
                <w:lang w:val="el-GR" w:eastAsia="el-GR"/>
              </w:rPr>
              <w:t>(Εκατ</w:t>
            </w:r>
            <w:r w:rsidR="004B54C8">
              <w:rPr>
                <w:rFonts w:ascii="Tahoma" w:hAnsi="Tahoma" w:cs="Tahoma"/>
                <w:b/>
                <w:sz w:val="22"/>
                <w:szCs w:val="22"/>
                <w:lang w:val="el-GR" w:eastAsia="el-GR"/>
              </w:rPr>
              <w:t>.</w:t>
            </w:r>
            <w:r w:rsidR="00D2411C" w:rsidRPr="00D2411C">
              <w:rPr>
                <w:rFonts w:ascii="Tahoma" w:hAnsi="Tahoma" w:cs="Tahoma"/>
                <w:b/>
                <w:sz w:val="22"/>
                <w:szCs w:val="22"/>
                <w:lang w:val="el-GR" w:eastAsia="el-GR"/>
              </w:rPr>
              <w:t xml:space="preserve"> € )</w:t>
            </w:r>
          </w:p>
        </w:tc>
        <w:tc>
          <w:tcPr>
            <w:tcW w:w="1844" w:type="dxa"/>
            <w:tcBorders>
              <w:top w:val="nil"/>
              <w:left w:val="nil"/>
              <w:bottom w:val="single" w:sz="12" w:space="0" w:color="4F81BD" w:themeColor="accent1"/>
              <w:right w:val="nil"/>
            </w:tcBorders>
            <w:shd w:val="clear" w:color="auto" w:fill="auto"/>
            <w:noWrap/>
            <w:tcMar>
              <w:left w:w="28" w:type="dxa"/>
              <w:right w:w="28" w:type="dxa"/>
            </w:tcMar>
            <w:vAlign w:val="bottom"/>
          </w:tcPr>
          <w:p w14:paraId="3CF84A5E" w14:textId="77777777" w:rsidR="0009172E" w:rsidRDefault="0009172E" w:rsidP="006955A8">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Α</w:t>
            </w:r>
            <w:r w:rsidRPr="00CE3467">
              <w:rPr>
                <w:rFonts w:ascii="Tahoma" w:hAnsi="Tahoma" w:cs="Tahoma"/>
                <w:b/>
                <w:color w:val="000000"/>
                <w:sz w:val="22"/>
                <w:szCs w:val="22"/>
                <w:lang w:val="el-GR" w:eastAsia="el-GR"/>
              </w:rPr>
              <w:t>’</w:t>
            </w:r>
            <w:r>
              <w:rPr>
                <w:rFonts w:ascii="Tahoma" w:hAnsi="Tahoma" w:cs="Tahoma"/>
                <w:b/>
                <w:color w:val="000000"/>
                <w:sz w:val="22"/>
                <w:szCs w:val="22"/>
                <w:lang w:val="el-GR" w:eastAsia="el-GR"/>
              </w:rPr>
              <w:t xml:space="preserve"> </w:t>
            </w:r>
            <w:r w:rsidRPr="00CE3467">
              <w:rPr>
                <w:rFonts w:ascii="Tahoma" w:hAnsi="Tahoma" w:cs="Tahoma"/>
                <w:b/>
                <w:color w:val="000000"/>
                <w:sz w:val="22"/>
                <w:szCs w:val="22"/>
                <w:lang w:val="el-GR" w:eastAsia="el-GR"/>
              </w:rPr>
              <w:t>τρίμηνο</w:t>
            </w:r>
          </w:p>
          <w:p w14:paraId="1C49DEA7" w14:textId="77777777" w:rsidR="0009172E" w:rsidRDefault="0009172E" w:rsidP="006955A8">
            <w:pPr>
              <w:jc w:val="right"/>
              <w:rPr>
                <w:rFonts w:ascii="Tahoma" w:hAnsi="Tahoma" w:cs="Tahoma"/>
                <w:b/>
                <w:color w:val="000000"/>
                <w:sz w:val="22"/>
                <w:szCs w:val="22"/>
                <w:lang w:val="el-GR" w:eastAsia="el-GR"/>
              </w:rPr>
            </w:pPr>
            <w:r w:rsidRPr="00CE3467">
              <w:rPr>
                <w:rFonts w:ascii="Tahoma" w:hAnsi="Tahoma" w:cs="Tahoma"/>
                <w:b/>
                <w:color w:val="000000"/>
                <w:sz w:val="22"/>
                <w:szCs w:val="22"/>
                <w:lang w:val="el-GR" w:eastAsia="el-GR"/>
              </w:rPr>
              <w:t xml:space="preserve"> 20</w:t>
            </w:r>
            <w:r>
              <w:rPr>
                <w:rFonts w:ascii="Tahoma" w:hAnsi="Tahoma" w:cs="Tahoma"/>
                <w:b/>
                <w:color w:val="000000"/>
                <w:sz w:val="22"/>
                <w:szCs w:val="22"/>
                <w:lang w:val="el-GR" w:eastAsia="el-GR"/>
              </w:rPr>
              <w:t>21</w:t>
            </w:r>
          </w:p>
        </w:tc>
        <w:tc>
          <w:tcPr>
            <w:tcW w:w="2414" w:type="dxa"/>
            <w:gridSpan w:val="2"/>
            <w:tcBorders>
              <w:top w:val="nil"/>
              <w:left w:val="nil"/>
              <w:bottom w:val="single" w:sz="12" w:space="0" w:color="4F81BD" w:themeColor="accent1"/>
              <w:right w:val="nil"/>
            </w:tcBorders>
            <w:shd w:val="clear" w:color="auto" w:fill="auto"/>
            <w:noWrap/>
            <w:tcMar>
              <w:left w:w="28" w:type="dxa"/>
              <w:right w:w="28" w:type="dxa"/>
            </w:tcMar>
            <w:vAlign w:val="bottom"/>
          </w:tcPr>
          <w:p w14:paraId="58EF72BA" w14:textId="77777777" w:rsidR="0009172E" w:rsidRDefault="0009172E" w:rsidP="006955A8">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Α</w:t>
            </w:r>
            <w:r w:rsidRPr="00CE3467">
              <w:rPr>
                <w:rFonts w:ascii="Tahoma" w:hAnsi="Tahoma" w:cs="Tahoma"/>
                <w:b/>
                <w:color w:val="000000"/>
                <w:sz w:val="22"/>
                <w:szCs w:val="22"/>
                <w:lang w:val="el-GR" w:eastAsia="el-GR"/>
              </w:rPr>
              <w:t>’</w:t>
            </w:r>
            <w:r>
              <w:rPr>
                <w:rFonts w:ascii="Tahoma" w:hAnsi="Tahoma" w:cs="Tahoma"/>
                <w:b/>
                <w:color w:val="000000"/>
                <w:sz w:val="22"/>
                <w:szCs w:val="22"/>
                <w:lang w:val="el-GR" w:eastAsia="el-GR"/>
              </w:rPr>
              <w:t xml:space="preserve"> </w:t>
            </w:r>
            <w:r w:rsidRPr="00CE3467">
              <w:rPr>
                <w:rFonts w:ascii="Tahoma" w:hAnsi="Tahoma" w:cs="Tahoma"/>
                <w:b/>
                <w:color w:val="000000"/>
                <w:sz w:val="22"/>
                <w:szCs w:val="22"/>
                <w:lang w:val="el-GR" w:eastAsia="el-GR"/>
              </w:rPr>
              <w:t>τρίμηνο</w:t>
            </w:r>
          </w:p>
          <w:p w14:paraId="75111D0A" w14:textId="77777777" w:rsidR="0009172E" w:rsidRDefault="0009172E" w:rsidP="006955A8">
            <w:pPr>
              <w:jc w:val="right"/>
              <w:rPr>
                <w:rFonts w:ascii="Tahoma" w:hAnsi="Tahoma" w:cs="Tahoma"/>
                <w:b/>
                <w:color w:val="000000"/>
                <w:sz w:val="22"/>
                <w:szCs w:val="22"/>
                <w:lang w:val="el-GR" w:eastAsia="el-GR"/>
              </w:rPr>
            </w:pPr>
            <w:r>
              <w:rPr>
                <w:rFonts w:ascii="Tahoma" w:hAnsi="Tahoma" w:cs="Tahoma"/>
                <w:b/>
                <w:color w:val="000000"/>
                <w:sz w:val="22"/>
                <w:szCs w:val="22"/>
                <w:lang w:val="el-GR" w:eastAsia="el-GR"/>
              </w:rPr>
              <w:t xml:space="preserve"> 2020</w:t>
            </w:r>
          </w:p>
        </w:tc>
        <w:tc>
          <w:tcPr>
            <w:tcW w:w="1958" w:type="dxa"/>
            <w:gridSpan w:val="3"/>
            <w:tcBorders>
              <w:top w:val="nil"/>
              <w:left w:val="nil"/>
              <w:bottom w:val="single" w:sz="12" w:space="0" w:color="4F81BD" w:themeColor="accent1"/>
            </w:tcBorders>
            <w:shd w:val="clear" w:color="auto" w:fill="auto"/>
            <w:tcMar>
              <w:left w:w="28" w:type="dxa"/>
              <w:right w:w="28" w:type="dxa"/>
            </w:tcMar>
            <w:vAlign w:val="center"/>
          </w:tcPr>
          <w:p w14:paraId="2C93EFD0" w14:textId="77777777" w:rsidR="0009172E" w:rsidRPr="00CE3467" w:rsidRDefault="0009172E" w:rsidP="006955A8">
            <w:pPr>
              <w:jc w:val="right"/>
              <w:rPr>
                <w:rFonts w:ascii="Tahoma" w:hAnsi="Tahoma" w:cs="Tahoma"/>
                <w:b/>
                <w:bCs/>
                <w:iCs/>
                <w:color w:val="000000"/>
                <w:sz w:val="22"/>
                <w:szCs w:val="22"/>
                <w:lang w:val="el-GR"/>
              </w:rPr>
            </w:pPr>
            <w:r w:rsidRPr="00CE3467">
              <w:rPr>
                <w:rFonts w:ascii="Tahoma" w:hAnsi="Tahoma" w:cs="Tahoma"/>
                <w:b/>
                <w:bCs/>
                <w:iCs/>
                <w:color w:val="000000"/>
                <w:sz w:val="22"/>
                <w:szCs w:val="22"/>
                <w:lang w:val="el-GR"/>
              </w:rPr>
              <w:t>+/- %</w:t>
            </w:r>
          </w:p>
        </w:tc>
      </w:tr>
      <w:tr w:rsidR="00E85B3D" w:rsidRPr="00347C3C" w14:paraId="1FF75477" w14:textId="77777777" w:rsidTr="00ED3D9E">
        <w:trPr>
          <w:trHeight w:val="253"/>
        </w:trPr>
        <w:tc>
          <w:tcPr>
            <w:tcW w:w="4559" w:type="dxa"/>
            <w:tcBorders>
              <w:top w:val="single" w:sz="12" w:space="0" w:color="4F81BD" w:themeColor="accent1"/>
              <w:left w:val="nil"/>
              <w:right w:val="nil"/>
            </w:tcBorders>
            <w:shd w:val="clear" w:color="auto" w:fill="FFFFFF" w:themeFill="background1"/>
            <w:noWrap/>
            <w:vAlign w:val="center"/>
          </w:tcPr>
          <w:p w14:paraId="0664334A" w14:textId="77777777" w:rsidR="00E85B3D" w:rsidRPr="0009172E" w:rsidRDefault="00E85B3D" w:rsidP="00E85B3D">
            <w:pPr>
              <w:tabs>
                <w:tab w:val="left" w:pos="1968"/>
                <w:tab w:val="left" w:pos="2010"/>
                <w:tab w:val="left" w:pos="4047"/>
              </w:tabs>
              <w:ind w:right="49"/>
              <w:rPr>
                <w:rFonts w:ascii="Tahoma" w:hAnsi="Tahoma" w:cs="Tahoma"/>
                <w:sz w:val="22"/>
                <w:szCs w:val="22"/>
              </w:rPr>
            </w:pPr>
            <w:r w:rsidRPr="0009172E">
              <w:rPr>
                <w:rFonts w:ascii="Tahoma" w:hAnsi="Tahoma" w:cs="Tahoma"/>
                <w:sz w:val="22"/>
                <w:szCs w:val="22"/>
                <w:lang w:val="el-GR"/>
              </w:rPr>
              <w:t>Ελλάδα</w:t>
            </w:r>
          </w:p>
        </w:tc>
        <w:tc>
          <w:tcPr>
            <w:tcW w:w="1844" w:type="dxa"/>
            <w:tcBorders>
              <w:top w:val="single" w:sz="12" w:space="0" w:color="4F81BD" w:themeColor="accent1"/>
              <w:left w:val="nil"/>
              <w:right w:val="nil"/>
            </w:tcBorders>
            <w:noWrap/>
            <w:tcMar>
              <w:left w:w="28" w:type="dxa"/>
              <w:right w:w="28" w:type="dxa"/>
            </w:tcMar>
            <w:vAlign w:val="center"/>
          </w:tcPr>
          <w:p w14:paraId="4D105DF2"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sz w:val="22"/>
                <w:szCs w:val="22"/>
              </w:rPr>
              <w:t>298</w:t>
            </w:r>
            <w:r>
              <w:rPr>
                <w:rFonts w:ascii="Tahoma" w:hAnsi="Tahoma" w:cs="Tahoma"/>
                <w:sz w:val="22"/>
                <w:szCs w:val="22"/>
              </w:rPr>
              <w:t>,</w:t>
            </w:r>
            <w:r w:rsidRPr="00007DC9">
              <w:rPr>
                <w:rFonts w:ascii="Tahoma" w:hAnsi="Tahoma" w:cs="Tahoma"/>
                <w:sz w:val="22"/>
                <w:szCs w:val="22"/>
              </w:rPr>
              <w:t>3</w:t>
            </w:r>
          </w:p>
        </w:tc>
        <w:tc>
          <w:tcPr>
            <w:tcW w:w="2414" w:type="dxa"/>
            <w:gridSpan w:val="2"/>
            <w:tcBorders>
              <w:top w:val="single" w:sz="12" w:space="0" w:color="4F81BD" w:themeColor="accent1"/>
              <w:left w:val="nil"/>
              <w:right w:val="nil"/>
            </w:tcBorders>
            <w:noWrap/>
            <w:tcMar>
              <w:left w:w="28" w:type="dxa"/>
              <w:right w:w="28" w:type="dxa"/>
            </w:tcMar>
            <w:vAlign w:val="center"/>
          </w:tcPr>
          <w:p w14:paraId="07F0F25F"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sz w:val="22"/>
                <w:szCs w:val="22"/>
              </w:rPr>
              <w:t>288</w:t>
            </w:r>
            <w:r>
              <w:rPr>
                <w:rFonts w:ascii="Tahoma" w:hAnsi="Tahoma" w:cs="Tahoma"/>
                <w:sz w:val="22"/>
                <w:szCs w:val="22"/>
              </w:rPr>
              <w:t>,</w:t>
            </w:r>
            <w:r w:rsidRPr="00007DC9">
              <w:rPr>
                <w:rFonts w:ascii="Tahoma" w:hAnsi="Tahoma" w:cs="Tahoma"/>
                <w:sz w:val="22"/>
                <w:szCs w:val="22"/>
              </w:rPr>
              <w:t>3</w:t>
            </w:r>
          </w:p>
        </w:tc>
        <w:tc>
          <w:tcPr>
            <w:tcW w:w="1958" w:type="dxa"/>
            <w:gridSpan w:val="3"/>
            <w:tcBorders>
              <w:top w:val="nil"/>
              <w:left w:val="nil"/>
            </w:tcBorders>
            <w:tcMar>
              <w:left w:w="28" w:type="dxa"/>
              <w:right w:w="28" w:type="dxa"/>
            </w:tcMar>
            <w:vAlign w:val="center"/>
          </w:tcPr>
          <w:p w14:paraId="418ED7BD"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sz w:val="22"/>
                <w:szCs w:val="22"/>
              </w:rPr>
              <w:t>+3</w:t>
            </w:r>
            <w:r>
              <w:rPr>
                <w:rFonts w:ascii="Tahoma" w:hAnsi="Tahoma" w:cs="Tahoma"/>
                <w:sz w:val="22"/>
                <w:szCs w:val="22"/>
              </w:rPr>
              <w:t>,</w:t>
            </w:r>
            <w:r w:rsidRPr="00007DC9">
              <w:rPr>
                <w:rFonts w:ascii="Tahoma" w:hAnsi="Tahoma" w:cs="Tahoma"/>
                <w:sz w:val="22"/>
                <w:szCs w:val="22"/>
              </w:rPr>
              <w:t>5%</w:t>
            </w:r>
          </w:p>
        </w:tc>
      </w:tr>
      <w:tr w:rsidR="00E85B3D" w:rsidRPr="00347C3C" w14:paraId="70733119" w14:textId="77777777" w:rsidTr="00ED3D9E">
        <w:trPr>
          <w:trHeight w:val="253"/>
        </w:trPr>
        <w:tc>
          <w:tcPr>
            <w:tcW w:w="4559" w:type="dxa"/>
            <w:shd w:val="clear" w:color="auto" w:fill="FFFFFF" w:themeFill="background1"/>
            <w:noWrap/>
            <w:vAlign w:val="center"/>
          </w:tcPr>
          <w:p w14:paraId="6E7014CC" w14:textId="77777777" w:rsidR="00E85B3D" w:rsidRPr="0009172E" w:rsidRDefault="00E85B3D" w:rsidP="00E85B3D">
            <w:pPr>
              <w:tabs>
                <w:tab w:val="left" w:pos="1968"/>
                <w:tab w:val="left" w:pos="2010"/>
                <w:tab w:val="left" w:pos="4047"/>
              </w:tabs>
              <w:ind w:right="49"/>
              <w:rPr>
                <w:rFonts w:ascii="Tahoma" w:hAnsi="Tahoma" w:cs="Tahoma"/>
                <w:sz w:val="22"/>
                <w:szCs w:val="22"/>
              </w:rPr>
            </w:pPr>
            <w:r w:rsidRPr="0009172E">
              <w:rPr>
                <w:rFonts w:ascii="Tahoma" w:hAnsi="Tahoma"/>
                <w:i/>
                <w:sz w:val="22"/>
                <w:szCs w:val="22"/>
                <w:lang w:val="el-GR"/>
              </w:rPr>
              <w:t>Περιθώριο (%)</w:t>
            </w:r>
          </w:p>
        </w:tc>
        <w:tc>
          <w:tcPr>
            <w:tcW w:w="1844" w:type="dxa"/>
            <w:tcBorders>
              <w:top w:val="nil"/>
              <w:left w:val="nil"/>
              <w:right w:val="nil"/>
            </w:tcBorders>
            <w:noWrap/>
            <w:tcMar>
              <w:left w:w="28" w:type="dxa"/>
              <w:right w:w="28" w:type="dxa"/>
            </w:tcMar>
            <w:vAlign w:val="center"/>
          </w:tcPr>
          <w:p w14:paraId="5CDABF75"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i/>
                <w:iCs/>
                <w:sz w:val="22"/>
                <w:szCs w:val="22"/>
              </w:rPr>
              <w:t>41</w:t>
            </w:r>
            <w:r>
              <w:rPr>
                <w:rFonts w:ascii="Tahoma" w:hAnsi="Tahoma" w:cs="Tahoma"/>
                <w:i/>
                <w:iCs/>
                <w:sz w:val="22"/>
                <w:szCs w:val="22"/>
              </w:rPr>
              <w:t>,</w:t>
            </w:r>
            <w:r w:rsidRPr="00007DC9">
              <w:rPr>
                <w:rFonts w:ascii="Tahoma" w:hAnsi="Tahoma" w:cs="Tahoma"/>
                <w:i/>
                <w:iCs/>
                <w:sz w:val="22"/>
                <w:szCs w:val="22"/>
              </w:rPr>
              <w:t>6%</w:t>
            </w:r>
          </w:p>
        </w:tc>
        <w:tc>
          <w:tcPr>
            <w:tcW w:w="2414" w:type="dxa"/>
            <w:gridSpan w:val="2"/>
            <w:tcBorders>
              <w:top w:val="nil"/>
              <w:left w:val="nil"/>
              <w:right w:val="nil"/>
            </w:tcBorders>
            <w:noWrap/>
            <w:tcMar>
              <w:left w:w="28" w:type="dxa"/>
              <w:right w:w="28" w:type="dxa"/>
            </w:tcMar>
            <w:vAlign w:val="center"/>
          </w:tcPr>
          <w:p w14:paraId="4EEFD454"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i/>
                <w:iCs/>
                <w:sz w:val="22"/>
                <w:szCs w:val="22"/>
              </w:rPr>
              <w:t>40</w:t>
            </w:r>
            <w:r>
              <w:rPr>
                <w:rFonts w:ascii="Tahoma" w:hAnsi="Tahoma" w:cs="Tahoma"/>
                <w:i/>
                <w:iCs/>
                <w:sz w:val="22"/>
                <w:szCs w:val="22"/>
              </w:rPr>
              <w:t>,</w:t>
            </w:r>
            <w:r w:rsidRPr="00007DC9">
              <w:rPr>
                <w:rFonts w:ascii="Tahoma" w:hAnsi="Tahoma" w:cs="Tahoma"/>
                <w:i/>
                <w:iCs/>
                <w:sz w:val="22"/>
                <w:szCs w:val="22"/>
              </w:rPr>
              <w:t>8%</w:t>
            </w:r>
          </w:p>
        </w:tc>
        <w:tc>
          <w:tcPr>
            <w:tcW w:w="1958" w:type="dxa"/>
            <w:gridSpan w:val="3"/>
            <w:tcBorders>
              <w:top w:val="nil"/>
              <w:left w:val="nil"/>
            </w:tcBorders>
            <w:tcMar>
              <w:left w:w="28" w:type="dxa"/>
              <w:right w:w="28" w:type="dxa"/>
            </w:tcMar>
            <w:vAlign w:val="center"/>
          </w:tcPr>
          <w:p w14:paraId="61B178C6" w14:textId="77777777" w:rsidR="00E85B3D" w:rsidRPr="0034710B"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i/>
                <w:iCs/>
                <w:sz w:val="22"/>
                <w:szCs w:val="22"/>
              </w:rPr>
              <w:t>+0</w:t>
            </w:r>
            <w:r>
              <w:rPr>
                <w:rFonts w:ascii="Tahoma" w:hAnsi="Tahoma" w:cs="Tahoma"/>
                <w:i/>
                <w:iCs/>
                <w:sz w:val="22"/>
                <w:szCs w:val="22"/>
              </w:rPr>
              <w:t>,</w:t>
            </w:r>
            <w:r w:rsidR="00A82DF6">
              <w:rPr>
                <w:rFonts w:ascii="Tahoma" w:hAnsi="Tahoma" w:cs="Tahoma"/>
                <w:i/>
                <w:iCs/>
                <w:sz w:val="22"/>
                <w:szCs w:val="22"/>
              </w:rPr>
              <w:t>8</w:t>
            </w:r>
            <w:r w:rsidR="00A82DF6">
              <w:rPr>
                <w:rFonts w:ascii="Tahoma" w:hAnsi="Tahoma" w:cs="Tahoma"/>
                <w:i/>
                <w:iCs/>
                <w:sz w:val="22"/>
                <w:szCs w:val="22"/>
                <w:lang w:val="el-GR"/>
              </w:rPr>
              <w:t>μο</w:t>
            </w:r>
            <w:r w:rsidR="00A82DF6">
              <w:rPr>
                <w:rFonts w:ascii="Tahoma" w:hAnsi="Tahoma" w:cs="Tahoma"/>
                <w:i/>
                <w:iCs/>
                <w:sz w:val="22"/>
                <w:szCs w:val="22"/>
                <w:lang w:val="en-US"/>
              </w:rPr>
              <w:t>v</w:t>
            </w:r>
          </w:p>
        </w:tc>
      </w:tr>
      <w:tr w:rsidR="00E85B3D" w:rsidRPr="00347C3C" w14:paraId="39C09E3F" w14:textId="77777777" w:rsidTr="00ED3D9E">
        <w:trPr>
          <w:trHeight w:val="253"/>
        </w:trPr>
        <w:tc>
          <w:tcPr>
            <w:tcW w:w="4559" w:type="dxa"/>
            <w:shd w:val="clear" w:color="auto" w:fill="FFFFFF" w:themeFill="background1"/>
            <w:noWrap/>
            <w:vAlign w:val="center"/>
          </w:tcPr>
          <w:p w14:paraId="0E2F7EE0" w14:textId="77777777" w:rsidR="00E85B3D" w:rsidRPr="0009172E" w:rsidRDefault="00E85B3D" w:rsidP="00E85B3D">
            <w:pPr>
              <w:tabs>
                <w:tab w:val="left" w:pos="1968"/>
                <w:tab w:val="left" w:pos="2010"/>
                <w:tab w:val="left" w:pos="4047"/>
              </w:tabs>
              <w:ind w:right="49"/>
              <w:rPr>
                <w:rFonts w:ascii="Tahoma" w:hAnsi="Tahoma" w:cs="Tahoma"/>
                <w:sz w:val="22"/>
                <w:szCs w:val="22"/>
              </w:rPr>
            </w:pPr>
            <w:r w:rsidRPr="0009172E">
              <w:rPr>
                <w:rFonts w:ascii="Tahoma" w:hAnsi="Tahoma" w:cs="Tahoma"/>
                <w:sz w:val="22"/>
                <w:szCs w:val="22"/>
                <w:lang w:val="el-GR"/>
              </w:rPr>
              <w:t>Ρουμανία κινητή</w:t>
            </w:r>
          </w:p>
        </w:tc>
        <w:tc>
          <w:tcPr>
            <w:tcW w:w="1844" w:type="dxa"/>
            <w:tcBorders>
              <w:left w:val="nil"/>
              <w:right w:val="nil"/>
            </w:tcBorders>
            <w:noWrap/>
            <w:tcMar>
              <w:left w:w="28" w:type="dxa"/>
              <w:right w:w="28" w:type="dxa"/>
            </w:tcMar>
            <w:vAlign w:val="center"/>
          </w:tcPr>
          <w:p w14:paraId="4F231557"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sz w:val="22"/>
                <w:szCs w:val="22"/>
              </w:rPr>
              <w:t>2</w:t>
            </w:r>
            <w:r>
              <w:rPr>
                <w:rFonts w:ascii="Tahoma" w:hAnsi="Tahoma" w:cs="Tahoma"/>
                <w:sz w:val="22"/>
                <w:szCs w:val="22"/>
              </w:rPr>
              <w:t>,</w:t>
            </w:r>
            <w:r w:rsidRPr="00007DC9">
              <w:rPr>
                <w:rFonts w:ascii="Tahoma" w:hAnsi="Tahoma" w:cs="Tahoma"/>
                <w:sz w:val="22"/>
                <w:szCs w:val="22"/>
              </w:rPr>
              <w:t xml:space="preserve">9 </w:t>
            </w:r>
          </w:p>
        </w:tc>
        <w:tc>
          <w:tcPr>
            <w:tcW w:w="2414" w:type="dxa"/>
            <w:gridSpan w:val="2"/>
            <w:tcBorders>
              <w:left w:val="nil"/>
              <w:right w:val="nil"/>
            </w:tcBorders>
            <w:noWrap/>
            <w:tcMar>
              <w:left w:w="28" w:type="dxa"/>
              <w:right w:w="28" w:type="dxa"/>
            </w:tcMar>
            <w:vAlign w:val="center"/>
          </w:tcPr>
          <w:p w14:paraId="0FF68CC4"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sz w:val="22"/>
                <w:szCs w:val="22"/>
              </w:rPr>
              <w:t>8</w:t>
            </w:r>
            <w:r>
              <w:rPr>
                <w:rFonts w:ascii="Tahoma" w:hAnsi="Tahoma" w:cs="Tahoma"/>
                <w:sz w:val="22"/>
                <w:szCs w:val="22"/>
              </w:rPr>
              <w:t>,</w:t>
            </w:r>
            <w:r w:rsidRPr="00007DC9">
              <w:rPr>
                <w:rFonts w:ascii="Tahoma" w:hAnsi="Tahoma" w:cs="Tahoma"/>
                <w:sz w:val="22"/>
                <w:szCs w:val="22"/>
              </w:rPr>
              <w:t xml:space="preserve">2 </w:t>
            </w:r>
          </w:p>
        </w:tc>
        <w:tc>
          <w:tcPr>
            <w:tcW w:w="1958" w:type="dxa"/>
            <w:gridSpan w:val="3"/>
            <w:tcBorders>
              <w:left w:val="nil"/>
            </w:tcBorders>
            <w:tcMar>
              <w:left w:w="28" w:type="dxa"/>
              <w:right w:w="28" w:type="dxa"/>
            </w:tcMar>
            <w:vAlign w:val="center"/>
          </w:tcPr>
          <w:p w14:paraId="0082ECBC"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sz w:val="22"/>
                <w:szCs w:val="22"/>
              </w:rPr>
              <w:t>-64</w:t>
            </w:r>
            <w:r>
              <w:rPr>
                <w:rFonts w:ascii="Tahoma" w:hAnsi="Tahoma" w:cs="Tahoma"/>
                <w:sz w:val="22"/>
                <w:szCs w:val="22"/>
                <w:lang w:val="el-GR"/>
              </w:rPr>
              <w:t>,</w:t>
            </w:r>
            <w:r w:rsidRPr="00007DC9">
              <w:rPr>
                <w:rFonts w:ascii="Tahoma" w:hAnsi="Tahoma" w:cs="Tahoma"/>
                <w:sz w:val="22"/>
                <w:szCs w:val="22"/>
              </w:rPr>
              <w:t>6%</w:t>
            </w:r>
          </w:p>
        </w:tc>
      </w:tr>
      <w:tr w:rsidR="00E85B3D" w:rsidRPr="00CC2D7B" w14:paraId="3B70223F" w14:textId="77777777" w:rsidTr="00ED3D9E">
        <w:trPr>
          <w:trHeight w:val="253"/>
        </w:trPr>
        <w:tc>
          <w:tcPr>
            <w:tcW w:w="4559" w:type="dxa"/>
            <w:tcBorders>
              <w:left w:val="nil"/>
              <w:bottom w:val="single" w:sz="12" w:space="0" w:color="4F81BD" w:themeColor="accent1"/>
              <w:right w:val="nil"/>
            </w:tcBorders>
            <w:shd w:val="clear" w:color="auto" w:fill="FFFFFF" w:themeFill="background1"/>
            <w:noWrap/>
            <w:vAlign w:val="center"/>
          </w:tcPr>
          <w:p w14:paraId="2D83A856" w14:textId="77777777" w:rsidR="00E85B3D" w:rsidRPr="0009172E" w:rsidRDefault="00E85B3D" w:rsidP="00E85B3D">
            <w:pPr>
              <w:tabs>
                <w:tab w:val="left" w:pos="4047"/>
              </w:tabs>
              <w:rPr>
                <w:rFonts w:ascii="Tahoma" w:hAnsi="Tahoma" w:cs="Tahoma"/>
                <w:sz w:val="22"/>
                <w:szCs w:val="22"/>
              </w:rPr>
            </w:pPr>
            <w:r w:rsidRPr="0009172E">
              <w:rPr>
                <w:rFonts w:ascii="Tahoma" w:hAnsi="Tahoma"/>
                <w:i/>
                <w:sz w:val="22"/>
                <w:szCs w:val="22"/>
                <w:lang w:val="el-GR"/>
              </w:rPr>
              <w:t>Περιθώριο</w:t>
            </w:r>
            <w:r w:rsidRPr="0009172E">
              <w:rPr>
                <w:rFonts w:ascii="Tahoma" w:hAnsi="Tahoma"/>
                <w:i/>
                <w:sz w:val="22"/>
                <w:szCs w:val="22"/>
                <w:lang w:val="en-US"/>
              </w:rPr>
              <w:t xml:space="preserve"> </w:t>
            </w:r>
            <w:r w:rsidRPr="0009172E">
              <w:rPr>
                <w:rFonts w:ascii="Tahoma" w:hAnsi="Tahoma"/>
                <w:i/>
                <w:sz w:val="22"/>
                <w:szCs w:val="22"/>
                <w:lang w:val="el-GR"/>
              </w:rPr>
              <w:t>(</w:t>
            </w:r>
            <w:r w:rsidRPr="0009172E">
              <w:rPr>
                <w:rFonts w:ascii="Tahoma" w:hAnsi="Tahoma"/>
                <w:i/>
                <w:sz w:val="22"/>
                <w:szCs w:val="22"/>
                <w:lang w:val="en-US"/>
              </w:rPr>
              <w:t>%</w:t>
            </w:r>
            <w:r w:rsidRPr="0009172E">
              <w:rPr>
                <w:rFonts w:ascii="Tahoma" w:hAnsi="Tahoma"/>
                <w:i/>
                <w:sz w:val="22"/>
                <w:szCs w:val="22"/>
                <w:lang w:val="el-GR"/>
              </w:rPr>
              <w:t>)</w:t>
            </w:r>
          </w:p>
        </w:tc>
        <w:tc>
          <w:tcPr>
            <w:tcW w:w="1844" w:type="dxa"/>
            <w:tcBorders>
              <w:left w:val="nil"/>
              <w:bottom w:val="single" w:sz="12" w:space="0" w:color="4F81BD" w:themeColor="accent1"/>
              <w:right w:val="nil"/>
            </w:tcBorders>
            <w:noWrap/>
            <w:tcMar>
              <w:left w:w="28" w:type="dxa"/>
              <w:right w:w="28" w:type="dxa"/>
            </w:tcMar>
            <w:vAlign w:val="center"/>
          </w:tcPr>
          <w:p w14:paraId="2EDDBB31"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i/>
                <w:iCs/>
                <w:sz w:val="22"/>
                <w:szCs w:val="22"/>
              </w:rPr>
              <w:t>3</w:t>
            </w:r>
            <w:r>
              <w:rPr>
                <w:rFonts w:ascii="Tahoma" w:hAnsi="Tahoma" w:cs="Tahoma"/>
                <w:i/>
                <w:iCs/>
                <w:sz w:val="22"/>
                <w:szCs w:val="22"/>
              </w:rPr>
              <w:t>,</w:t>
            </w:r>
            <w:r w:rsidRPr="00007DC9">
              <w:rPr>
                <w:rFonts w:ascii="Tahoma" w:hAnsi="Tahoma" w:cs="Tahoma"/>
                <w:i/>
                <w:iCs/>
                <w:sz w:val="22"/>
                <w:szCs w:val="22"/>
              </w:rPr>
              <w:t>8%</w:t>
            </w:r>
          </w:p>
        </w:tc>
        <w:tc>
          <w:tcPr>
            <w:tcW w:w="2414" w:type="dxa"/>
            <w:gridSpan w:val="2"/>
            <w:tcBorders>
              <w:left w:val="nil"/>
              <w:bottom w:val="single" w:sz="12" w:space="0" w:color="4F81BD" w:themeColor="accent1"/>
              <w:right w:val="nil"/>
            </w:tcBorders>
            <w:noWrap/>
            <w:tcMar>
              <w:left w:w="28" w:type="dxa"/>
              <w:right w:w="28" w:type="dxa"/>
            </w:tcMar>
            <w:vAlign w:val="center"/>
          </w:tcPr>
          <w:p w14:paraId="0B631960" w14:textId="77777777" w:rsidR="00E85B3D" w:rsidRPr="008C7669"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i/>
                <w:iCs/>
                <w:sz w:val="22"/>
                <w:szCs w:val="22"/>
              </w:rPr>
              <w:t>8</w:t>
            </w:r>
            <w:r>
              <w:rPr>
                <w:rFonts w:ascii="Tahoma" w:hAnsi="Tahoma" w:cs="Tahoma"/>
                <w:i/>
                <w:iCs/>
                <w:sz w:val="22"/>
                <w:szCs w:val="22"/>
              </w:rPr>
              <w:t>,</w:t>
            </w:r>
            <w:r w:rsidRPr="00007DC9">
              <w:rPr>
                <w:rFonts w:ascii="Tahoma" w:hAnsi="Tahoma" w:cs="Tahoma"/>
                <w:i/>
                <w:iCs/>
                <w:sz w:val="22"/>
                <w:szCs w:val="22"/>
              </w:rPr>
              <w:t>5%</w:t>
            </w:r>
          </w:p>
        </w:tc>
        <w:tc>
          <w:tcPr>
            <w:tcW w:w="1958" w:type="dxa"/>
            <w:gridSpan w:val="3"/>
            <w:tcBorders>
              <w:left w:val="nil"/>
              <w:bottom w:val="single" w:sz="12" w:space="0" w:color="4F81BD" w:themeColor="accent1"/>
            </w:tcBorders>
            <w:tcMar>
              <w:left w:w="28" w:type="dxa"/>
              <w:right w:w="28" w:type="dxa"/>
            </w:tcMar>
            <w:vAlign w:val="center"/>
          </w:tcPr>
          <w:p w14:paraId="73D131CB" w14:textId="77777777" w:rsidR="00E85B3D" w:rsidRPr="0034710B" w:rsidRDefault="00E85B3D" w:rsidP="00E85B3D">
            <w:pPr>
              <w:jc w:val="right"/>
              <w:rPr>
                <w:rFonts w:ascii="Tahoma" w:eastAsia="Arial Unicode MS" w:hAnsi="Tahoma" w:cs="Tahoma"/>
                <w:i/>
                <w:iCs/>
                <w:color w:val="FF0000"/>
                <w:sz w:val="22"/>
                <w:szCs w:val="22"/>
                <w:highlight w:val="red"/>
                <w:lang w:val="el-GR" w:eastAsia="el-GR"/>
              </w:rPr>
            </w:pPr>
            <w:r w:rsidRPr="00007DC9">
              <w:rPr>
                <w:rFonts w:ascii="Tahoma" w:hAnsi="Tahoma" w:cs="Tahoma"/>
                <w:i/>
                <w:iCs/>
                <w:sz w:val="22"/>
                <w:szCs w:val="22"/>
              </w:rPr>
              <w:t>-4</w:t>
            </w:r>
            <w:r>
              <w:rPr>
                <w:rFonts w:ascii="Tahoma" w:hAnsi="Tahoma" w:cs="Tahoma"/>
                <w:i/>
                <w:iCs/>
                <w:sz w:val="22"/>
                <w:szCs w:val="22"/>
              </w:rPr>
              <w:t>,</w:t>
            </w:r>
            <w:r w:rsidR="00A82DF6">
              <w:rPr>
                <w:rFonts w:ascii="Tahoma" w:hAnsi="Tahoma" w:cs="Tahoma"/>
                <w:i/>
                <w:iCs/>
                <w:sz w:val="22"/>
                <w:szCs w:val="22"/>
              </w:rPr>
              <w:t>7</w:t>
            </w:r>
            <w:r w:rsidR="00A82DF6">
              <w:rPr>
                <w:rFonts w:ascii="Tahoma" w:hAnsi="Tahoma" w:cs="Tahoma"/>
                <w:i/>
                <w:iCs/>
                <w:sz w:val="22"/>
                <w:szCs w:val="22"/>
                <w:lang w:val="el-GR"/>
              </w:rPr>
              <w:t>μο</w:t>
            </w:r>
            <w:r w:rsidR="00A82DF6">
              <w:rPr>
                <w:rFonts w:ascii="Tahoma" w:hAnsi="Tahoma" w:cs="Tahoma"/>
                <w:i/>
                <w:iCs/>
                <w:sz w:val="22"/>
                <w:szCs w:val="22"/>
                <w:lang w:val="en-US"/>
              </w:rPr>
              <w:t>v</w:t>
            </w:r>
          </w:p>
        </w:tc>
      </w:tr>
      <w:tr w:rsidR="00E85B3D" w:rsidRPr="00CC2D7B" w14:paraId="0533F152" w14:textId="77777777" w:rsidTr="00ED3D9E">
        <w:trPr>
          <w:trHeight w:val="308"/>
        </w:trPr>
        <w:tc>
          <w:tcPr>
            <w:tcW w:w="4559" w:type="dxa"/>
            <w:tcBorders>
              <w:top w:val="single" w:sz="12" w:space="0" w:color="4F81BD" w:themeColor="accent1"/>
              <w:left w:val="nil"/>
              <w:right w:val="nil"/>
            </w:tcBorders>
            <w:shd w:val="clear" w:color="auto" w:fill="F2F2F2" w:themeFill="background1" w:themeFillShade="F2"/>
            <w:noWrap/>
            <w:vAlign w:val="center"/>
          </w:tcPr>
          <w:p w14:paraId="57DE9B22" w14:textId="77777777" w:rsidR="00E85B3D" w:rsidRPr="0009172E" w:rsidRDefault="00E85B3D" w:rsidP="00E85B3D">
            <w:pPr>
              <w:tabs>
                <w:tab w:val="left" w:pos="4047"/>
              </w:tabs>
              <w:rPr>
                <w:rFonts w:ascii="Tahoma" w:hAnsi="Tahoma" w:cs="Tahoma"/>
                <w:i/>
                <w:sz w:val="22"/>
                <w:szCs w:val="22"/>
              </w:rPr>
            </w:pPr>
            <w:r w:rsidRPr="0009172E">
              <w:rPr>
                <w:rFonts w:ascii="Tahoma" w:hAnsi="Tahoma" w:cs="Tahoma"/>
                <w:b/>
                <w:iCs/>
                <w:sz w:val="22"/>
                <w:szCs w:val="22"/>
                <w:lang w:val="el-GR"/>
              </w:rPr>
              <w:t>Όμιλος ΟΤΕ</w:t>
            </w:r>
          </w:p>
        </w:tc>
        <w:tc>
          <w:tcPr>
            <w:tcW w:w="1844" w:type="dxa"/>
            <w:tcBorders>
              <w:top w:val="single" w:sz="12" w:space="0" w:color="4F81BD" w:themeColor="accent1"/>
              <w:left w:val="nil"/>
              <w:right w:val="nil"/>
            </w:tcBorders>
            <w:shd w:val="clear" w:color="auto" w:fill="F2F2F2" w:themeFill="background1" w:themeFillShade="F2"/>
            <w:noWrap/>
            <w:tcMar>
              <w:left w:w="28" w:type="dxa"/>
              <w:right w:w="28" w:type="dxa"/>
            </w:tcMar>
          </w:tcPr>
          <w:p w14:paraId="11F255CD" w14:textId="77777777" w:rsidR="00E85B3D" w:rsidRPr="008C7669" w:rsidRDefault="00E85B3D" w:rsidP="00E85B3D">
            <w:pPr>
              <w:jc w:val="right"/>
              <w:rPr>
                <w:rFonts w:ascii="Tahoma" w:eastAsia="Arial Unicode MS" w:hAnsi="Tahoma" w:cs="Tahoma"/>
                <w:b/>
                <w:i/>
                <w:iCs/>
                <w:color w:val="FF0000"/>
                <w:sz w:val="22"/>
                <w:szCs w:val="22"/>
                <w:highlight w:val="red"/>
                <w:lang w:val="el-GR" w:eastAsia="el-GR"/>
              </w:rPr>
            </w:pPr>
            <w:r w:rsidRPr="00022AC4">
              <w:rPr>
                <w:rFonts w:ascii="Tahoma" w:hAnsi="Tahoma" w:cs="Tahoma"/>
                <w:b/>
                <w:bCs/>
                <w:sz w:val="22"/>
                <w:szCs w:val="22"/>
              </w:rPr>
              <w:t>301</w:t>
            </w:r>
            <w:r>
              <w:rPr>
                <w:rFonts w:ascii="Tahoma" w:hAnsi="Tahoma" w:cs="Tahoma"/>
                <w:b/>
                <w:bCs/>
                <w:sz w:val="22"/>
                <w:szCs w:val="22"/>
              </w:rPr>
              <w:t>,</w:t>
            </w:r>
            <w:r w:rsidRPr="00022AC4">
              <w:rPr>
                <w:rFonts w:ascii="Tahoma" w:hAnsi="Tahoma" w:cs="Tahoma"/>
                <w:b/>
                <w:bCs/>
                <w:sz w:val="22"/>
                <w:szCs w:val="22"/>
              </w:rPr>
              <w:t>2</w:t>
            </w:r>
          </w:p>
        </w:tc>
        <w:tc>
          <w:tcPr>
            <w:tcW w:w="2414" w:type="dxa"/>
            <w:gridSpan w:val="2"/>
            <w:tcBorders>
              <w:top w:val="single" w:sz="12" w:space="0" w:color="4F81BD" w:themeColor="accent1"/>
              <w:left w:val="nil"/>
              <w:right w:val="nil"/>
            </w:tcBorders>
            <w:shd w:val="clear" w:color="auto" w:fill="F2F2F2" w:themeFill="background1" w:themeFillShade="F2"/>
            <w:noWrap/>
            <w:tcMar>
              <w:left w:w="28" w:type="dxa"/>
              <w:right w:w="28" w:type="dxa"/>
            </w:tcMar>
          </w:tcPr>
          <w:p w14:paraId="18D242E9" w14:textId="77777777" w:rsidR="00E85B3D" w:rsidRPr="008C7669" w:rsidRDefault="00E85B3D" w:rsidP="00E85B3D">
            <w:pPr>
              <w:jc w:val="right"/>
              <w:rPr>
                <w:rFonts w:ascii="Tahoma" w:eastAsia="Arial Unicode MS" w:hAnsi="Tahoma" w:cs="Tahoma"/>
                <w:b/>
                <w:i/>
                <w:iCs/>
                <w:color w:val="FF0000"/>
                <w:sz w:val="22"/>
                <w:szCs w:val="22"/>
                <w:highlight w:val="red"/>
                <w:lang w:val="el-GR" w:eastAsia="el-GR"/>
              </w:rPr>
            </w:pPr>
            <w:r w:rsidRPr="00022AC4">
              <w:rPr>
                <w:rFonts w:ascii="Tahoma" w:hAnsi="Tahoma" w:cs="Tahoma"/>
                <w:b/>
                <w:bCs/>
                <w:sz w:val="22"/>
                <w:szCs w:val="22"/>
              </w:rPr>
              <w:t>296</w:t>
            </w:r>
            <w:r>
              <w:rPr>
                <w:rFonts w:ascii="Tahoma" w:hAnsi="Tahoma" w:cs="Tahoma"/>
                <w:b/>
                <w:bCs/>
                <w:sz w:val="22"/>
                <w:szCs w:val="22"/>
              </w:rPr>
              <w:t>,</w:t>
            </w:r>
            <w:r w:rsidRPr="00022AC4">
              <w:rPr>
                <w:rFonts w:ascii="Tahoma" w:hAnsi="Tahoma" w:cs="Tahoma"/>
                <w:b/>
                <w:bCs/>
                <w:sz w:val="22"/>
                <w:szCs w:val="22"/>
              </w:rPr>
              <w:t>5</w:t>
            </w:r>
          </w:p>
        </w:tc>
        <w:tc>
          <w:tcPr>
            <w:tcW w:w="1958" w:type="dxa"/>
            <w:gridSpan w:val="3"/>
            <w:tcBorders>
              <w:top w:val="single" w:sz="12" w:space="0" w:color="4F81BD" w:themeColor="accent1"/>
              <w:left w:val="nil"/>
            </w:tcBorders>
            <w:shd w:val="clear" w:color="auto" w:fill="F2F2F2" w:themeFill="background1" w:themeFillShade="F2"/>
            <w:tcMar>
              <w:left w:w="28" w:type="dxa"/>
              <w:right w:w="28" w:type="dxa"/>
            </w:tcMar>
          </w:tcPr>
          <w:p w14:paraId="555DA947" w14:textId="77777777" w:rsidR="00E85B3D" w:rsidRPr="008C7669" w:rsidRDefault="00E85B3D" w:rsidP="00E85B3D">
            <w:pPr>
              <w:jc w:val="right"/>
              <w:rPr>
                <w:rFonts w:ascii="Tahoma" w:eastAsia="Arial Unicode MS" w:hAnsi="Tahoma" w:cs="Tahoma"/>
                <w:b/>
                <w:i/>
                <w:iCs/>
                <w:color w:val="FF0000"/>
                <w:sz w:val="22"/>
                <w:szCs w:val="22"/>
                <w:highlight w:val="red"/>
                <w:lang w:val="el-GR" w:eastAsia="el-GR"/>
              </w:rPr>
            </w:pPr>
            <w:r w:rsidRPr="00022AC4">
              <w:rPr>
                <w:rFonts w:ascii="Tahoma" w:hAnsi="Tahoma" w:cs="Tahoma"/>
                <w:b/>
                <w:bCs/>
                <w:sz w:val="22"/>
                <w:szCs w:val="22"/>
              </w:rPr>
              <w:t>+1</w:t>
            </w:r>
            <w:r>
              <w:rPr>
                <w:rFonts w:ascii="Tahoma" w:hAnsi="Tahoma" w:cs="Tahoma"/>
                <w:b/>
                <w:bCs/>
                <w:sz w:val="22"/>
                <w:szCs w:val="22"/>
              </w:rPr>
              <w:t>,</w:t>
            </w:r>
            <w:r w:rsidRPr="00022AC4">
              <w:rPr>
                <w:rFonts w:ascii="Tahoma" w:hAnsi="Tahoma" w:cs="Tahoma"/>
                <w:b/>
                <w:bCs/>
                <w:sz w:val="22"/>
                <w:szCs w:val="22"/>
              </w:rPr>
              <w:t>6%</w:t>
            </w:r>
          </w:p>
        </w:tc>
      </w:tr>
      <w:tr w:rsidR="00E85B3D" w:rsidRPr="00EE70A7" w14:paraId="633AF6A4" w14:textId="77777777" w:rsidTr="00ED3D9E">
        <w:trPr>
          <w:trHeight w:val="264"/>
        </w:trPr>
        <w:tc>
          <w:tcPr>
            <w:tcW w:w="4559" w:type="dxa"/>
            <w:tcBorders>
              <w:left w:val="nil"/>
              <w:bottom w:val="single" w:sz="4" w:space="0" w:color="auto"/>
              <w:right w:val="nil"/>
            </w:tcBorders>
            <w:shd w:val="clear" w:color="auto" w:fill="F2F2F2" w:themeFill="background1" w:themeFillShade="F2"/>
            <w:noWrap/>
            <w:vAlign w:val="center"/>
          </w:tcPr>
          <w:p w14:paraId="34BD992D" w14:textId="77777777" w:rsidR="00E85B3D" w:rsidRPr="00F30A5C" w:rsidRDefault="00E85B3D" w:rsidP="00E85B3D">
            <w:pPr>
              <w:tabs>
                <w:tab w:val="left" w:pos="4047"/>
              </w:tabs>
              <w:rPr>
                <w:rFonts w:ascii="Tahoma" w:hAnsi="Tahoma" w:cs="Tahoma"/>
                <w:b/>
                <w:sz w:val="22"/>
                <w:szCs w:val="22"/>
              </w:rPr>
            </w:pPr>
            <w:r w:rsidRPr="00F30A5C">
              <w:rPr>
                <w:rFonts w:ascii="Tahoma" w:hAnsi="Tahoma" w:cs="Tahoma"/>
                <w:b/>
                <w:i/>
                <w:sz w:val="22"/>
                <w:szCs w:val="22"/>
                <w:lang w:val="el-GR"/>
              </w:rPr>
              <w:t>Περιθώριο</w:t>
            </w:r>
            <w:r w:rsidRPr="00F30A5C">
              <w:rPr>
                <w:rFonts w:ascii="Tahoma" w:hAnsi="Tahoma" w:cs="Tahoma"/>
                <w:b/>
                <w:i/>
                <w:sz w:val="22"/>
                <w:szCs w:val="22"/>
              </w:rPr>
              <w:t xml:space="preserve"> (%)</w:t>
            </w:r>
          </w:p>
        </w:tc>
        <w:tc>
          <w:tcPr>
            <w:tcW w:w="1844" w:type="dxa"/>
            <w:tcBorders>
              <w:top w:val="nil"/>
              <w:left w:val="nil"/>
              <w:bottom w:val="double" w:sz="4" w:space="0" w:color="auto"/>
              <w:right w:val="nil"/>
            </w:tcBorders>
            <w:shd w:val="clear" w:color="auto" w:fill="F2F2F2" w:themeFill="background1" w:themeFillShade="F2"/>
            <w:noWrap/>
            <w:tcMar>
              <w:left w:w="28" w:type="dxa"/>
              <w:right w:w="28" w:type="dxa"/>
            </w:tcMar>
          </w:tcPr>
          <w:p w14:paraId="68AA2AA3" w14:textId="77777777" w:rsidR="00E85B3D" w:rsidRPr="008C7669" w:rsidRDefault="00E85B3D" w:rsidP="00E85B3D">
            <w:pPr>
              <w:jc w:val="right"/>
              <w:rPr>
                <w:rFonts w:ascii="Tahoma" w:eastAsia="Arial Unicode MS" w:hAnsi="Tahoma" w:cs="Tahoma"/>
                <w:b/>
                <w:i/>
                <w:iCs/>
                <w:color w:val="FF0000"/>
                <w:sz w:val="22"/>
                <w:szCs w:val="22"/>
                <w:highlight w:val="red"/>
                <w:lang w:val="el-GR" w:eastAsia="el-GR"/>
              </w:rPr>
            </w:pPr>
            <w:r w:rsidRPr="00022AC4">
              <w:rPr>
                <w:rFonts w:ascii="Tahoma" w:hAnsi="Tahoma"/>
                <w:b/>
                <w:bCs/>
                <w:i/>
                <w:sz w:val="22"/>
              </w:rPr>
              <w:t>38</w:t>
            </w:r>
            <w:r>
              <w:rPr>
                <w:rFonts w:ascii="Tahoma" w:hAnsi="Tahoma"/>
                <w:b/>
                <w:bCs/>
                <w:i/>
                <w:sz w:val="22"/>
              </w:rPr>
              <w:t>,</w:t>
            </w:r>
            <w:r w:rsidRPr="00022AC4">
              <w:rPr>
                <w:rFonts w:ascii="Tahoma" w:hAnsi="Tahoma"/>
                <w:b/>
                <w:bCs/>
                <w:i/>
                <w:sz w:val="22"/>
              </w:rPr>
              <w:t>2%</w:t>
            </w:r>
          </w:p>
        </w:tc>
        <w:tc>
          <w:tcPr>
            <w:tcW w:w="2414" w:type="dxa"/>
            <w:gridSpan w:val="2"/>
            <w:tcBorders>
              <w:top w:val="nil"/>
              <w:left w:val="nil"/>
              <w:bottom w:val="double" w:sz="4" w:space="0" w:color="auto"/>
              <w:right w:val="nil"/>
            </w:tcBorders>
            <w:shd w:val="clear" w:color="auto" w:fill="F2F2F2" w:themeFill="background1" w:themeFillShade="F2"/>
            <w:noWrap/>
            <w:tcMar>
              <w:left w:w="28" w:type="dxa"/>
              <w:right w:w="28" w:type="dxa"/>
            </w:tcMar>
          </w:tcPr>
          <w:p w14:paraId="6332A081" w14:textId="77777777" w:rsidR="00E85B3D" w:rsidRPr="008C7669" w:rsidRDefault="00E85B3D" w:rsidP="00E85B3D">
            <w:pPr>
              <w:jc w:val="right"/>
              <w:rPr>
                <w:rFonts w:ascii="Tahoma" w:eastAsia="Arial Unicode MS" w:hAnsi="Tahoma" w:cs="Tahoma"/>
                <w:b/>
                <w:i/>
                <w:iCs/>
                <w:color w:val="FF0000"/>
                <w:sz w:val="22"/>
                <w:szCs w:val="22"/>
                <w:highlight w:val="red"/>
                <w:lang w:val="el-GR" w:eastAsia="el-GR"/>
              </w:rPr>
            </w:pPr>
            <w:r w:rsidRPr="00022AC4">
              <w:rPr>
                <w:rFonts w:ascii="Tahoma" w:hAnsi="Tahoma"/>
                <w:b/>
                <w:bCs/>
                <w:i/>
                <w:sz w:val="22"/>
              </w:rPr>
              <w:t>37</w:t>
            </w:r>
            <w:r>
              <w:rPr>
                <w:rFonts w:ascii="Tahoma" w:hAnsi="Tahoma"/>
                <w:b/>
                <w:bCs/>
                <w:i/>
                <w:sz w:val="22"/>
              </w:rPr>
              <w:t>,</w:t>
            </w:r>
            <w:r w:rsidRPr="00022AC4">
              <w:rPr>
                <w:rFonts w:ascii="Tahoma" w:hAnsi="Tahoma"/>
                <w:b/>
                <w:bCs/>
                <w:i/>
                <w:sz w:val="22"/>
              </w:rPr>
              <w:t>2%</w:t>
            </w:r>
          </w:p>
        </w:tc>
        <w:tc>
          <w:tcPr>
            <w:tcW w:w="1958" w:type="dxa"/>
            <w:gridSpan w:val="3"/>
            <w:tcBorders>
              <w:top w:val="nil"/>
              <w:left w:val="nil"/>
              <w:bottom w:val="double" w:sz="4" w:space="0" w:color="auto"/>
            </w:tcBorders>
            <w:shd w:val="clear" w:color="auto" w:fill="F2F2F2" w:themeFill="background1" w:themeFillShade="F2"/>
            <w:tcMar>
              <w:left w:w="28" w:type="dxa"/>
              <w:right w:w="28" w:type="dxa"/>
            </w:tcMar>
          </w:tcPr>
          <w:p w14:paraId="28446748" w14:textId="77777777" w:rsidR="00E85B3D" w:rsidRPr="0034710B" w:rsidRDefault="00E85B3D" w:rsidP="00E85B3D">
            <w:pPr>
              <w:jc w:val="right"/>
              <w:rPr>
                <w:rFonts w:ascii="Tahoma" w:eastAsia="Arial Unicode MS" w:hAnsi="Tahoma" w:cs="Tahoma"/>
                <w:b/>
                <w:i/>
                <w:iCs/>
                <w:color w:val="FF0000"/>
                <w:sz w:val="22"/>
                <w:szCs w:val="22"/>
                <w:highlight w:val="red"/>
                <w:lang w:val="el-GR" w:eastAsia="el-GR"/>
              </w:rPr>
            </w:pPr>
            <w:r w:rsidRPr="00022AC4">
              <w:rPr>
                <w:rFonts w:ascii="Tahoma" w:hAnsi="Tahoma"/>
                <w:b/>
                <w:bCs/>
                <w:i/>
                <w:sz w:val="22"/>
              </w:rPr>
              <w:t>+1</w:t>
            </w:r>
            <w:r>
              <w:rPr>
                <w:rFonts w:ascii="Tahoma" w:hAnsi="Tahoma"/>
                <w:b/>
                <w:bCs/>
                <w:i/>
                <w:sz w:val="22"/>
              </w:rPr>
              <w:t>,0</w:t>
            </w:r>
            <w:r w:rsidR="006F58A6">
              <w:rPr>
                <w:rFonts w:ascii="Tahoma" w:hAnsi="Tahoma"/>
                <w:b/>
                <w:bCs/>
                <w:i/>
                <w:sz w:val="22"/>
                <w:lang w:val="el-GR"/>
              </w:rPr>
              <w:t>μο</w:t>
            </w:r>
            <w:r w:rsidR="006F58A6">
              <w:rPr>
                <w:rFonts w:ascii="Tahoma" w:hAnsi="Tahoma"/>
                <w:b/>
                <w:bCs/>
                <w:i/>
                <w:sz w:val="22"/>
                <w:lang w:val="en-US"/>
              </w:rPr>
              <w:t>v</w:t>
            </w:r>
          </w:p>
        </w:tc>
      </w:tr>
    </w:tbl>
    <w:p w14:paraId="6814E856" w14:textId="77777777" w:rsidR="00607ABB" w:rsidRPr="006E4E1D" w:rsidRDefault="00607ABB" w:rsidP="006E4E1D">
      <w:pPr>
        <w:autoSpaceDE w:val="0"/>
        <w:autoSpaceDN w:val="0"/>
        <w:adjustRightInd w:val="0"/>
        <w:ind w:left="-142"/>
        <w:jc w:val="both"/>
        <w:rPr>
          <w:rFonts w:ascii="Tahoma" w:hAnsi="Tahoma" w:cs="Tahoma"/>
          <w:i/>
          <w:sz w:val="16"/>
          <w:szCs w:val="16"/>
          <w:lang w:val="el-GR" w:eastAsia="el-GR"/>
        </w:rPr>
      </w:pPr>
      <w:r w:rsidRPr="006E4E1D">
        <w:rPr>
          <w:rFonts w:ascii="Tahoma" w:hAnsi="Tahoma" w:cs="Tahoma"/>
          <w:i/>
          <w:sz w:val="16"/>
          <w:szCs w:val="16"/>
          <w:lang w:val="el-GR" w:eastAsia="el-GR"/>
        </w:rPr>
        <w:t>Σημείωση: Ο δείκτης Προσαρμοσμένο EBITDA(AL) υπολογίζεται  αφαιρώντας από το προσαρμοσμένο EBITDA τις αποσβέσεις από δικαιώματα μίσθωσης από μισθωμένα περιουσιακά στοιχεία και τους τόκους που σχετίζονται με μισθώσεις</w:t>
      </w:r>
      <w:r w:rsidR="006E4E1D" w:rsidRPr="006E4E1D">
        <w:rPr>
          <w:rFonts w:ascii="Tahoma" w:hAnsi="Tahoma" w:cs="Tahoma"/>
          <w:i/>
          <w:sz w:val="16"/>
          <w:szCs w:val="16"/>
          <w:lang w:val="el-GR" w:eastAsia="el-GR"/>
        </w:rPr>
        <w:t>.</w:t>
      </w:r>
      <w:r w:rsidRPr="006E4E1D">
        <w:rPr>
          <w:rFonts w:ascii="Tahoma" w:hAnsi="Tahoma" w:cs="Tahoma"/>
          <w:i/>
          <w:sz w:val="16"/>
          <w:szCs w:val="16"/>
          <w:lang w:val="el-GR" w:eastAsia="el-GR"/>
        </w:rPr>
        <w:t xml:space="preserve"> </w:t>
      </w:r>
    </w:p>
    <w:p w14:paraId="052227A1" w14:textId="77777777" w:rsidR="00E51480" w:rsidRPr="00BB1672" w:rsidRDefault="00E51480" w:rsidP="00607ABB">
      <w:pPr>
        <w:autoSpaceDE w:val="0"/>
        <w:autoSpaceDN w:val="0"/>
        <w:adjustRightInd w:val="0"/>
        <w:jc w:val="both"/>
        <w:rPr>
          <w:rFonts w:ascii="Tahoma" w:hAnsi="Tahoma" w:cs="Tahoma"/>
          <w:color w:val="FF0000"/>
          <w:sz w:val="16"/>
          <w:szCs w:val="16"/>
          <w:lang w:val="el-GR" w:eastAsia="el-GR"/>
        </w:rPr>
      </w:pPr>
    </w:p>
    <w:p w14:paraId="0A56ECAF" w14:textId="77777777" w:rsidR="00E51480" w:rsidRPr="00BB1672" w:rsidRDefault="00E51480" w:rsidP="00607ABB">
      <w:pPr>
        <w:autoSpaceDE w:val="0"/>
        <w:autoSpaceDN w:val="0"/>
        <w:adjustRightInd w:val="0"/>
        <w:jc w:val="both"/>
        <w:rPr>
          <w:rFonts w:ascii="Tahoma" w:hAnsi="Tahoma" w:cs="Tahoma"/>
          <w:color w:val="FF0000"/>
          <w:sz w:val="16"/>
          <w:szCs w:val="16"/>
          <w:lang w:val="el-GR" w:eastAsia="el-GR"/>
        </w:rPr>
      </w:pPr>
    </w:p>
    <w:p w14:paraId="43C2BAF5" w14:textId="77777777" w:rsidR="00E51480" w:rsidRPr="00BB1672" w:rsidRDefault="00E51480" w:rsidP="00607ABB">
      <w:pPr>
        <w:autoSpaceDE w:val="0"/>
        <w:autoSpaceDN w:val="0"/>
        <w:adjustRightInd w:val="0"/>
        <w:jc w:val="both"/>
        <w:rPr>
          <w:rFonts w:ascii="Tahoma" w:hAnsi="Tahoma" w:cs="Tahoma"/>
          <w:color w:val="FF0000"/>
          <w:sz w:val="16"/>
          <w:szCs w:val="16"/>
          <w:lang w:val="el-GR" w:eastAsia="el-GR"/>
        </w:rPr>
      </w:pPr>
    </w:p>
    <w:p w14:paraId="208B2A7D" w14:textId="77777777" w:rsidR="00E51480" w:rsidRPr="00BB1672" w:rsidRDefault="00E51480" w:rsidP="00607ABB">
      <w:pPr>
        <w:autoSpaceDE w:val="0"/>
        <w:autoSpaceDN w:val="0"/>
        <w:adjustRightInd w:val="0"/>
        <w:jc w:val="both"/>
        <w:rPr>
          <w:rFonts w:ascii="Tahoma" w:hAnsi="Tahoma" w:cs="Tahoma"/>
          <w:color w:val="FF0000"/>
          <w:sz w:val="16"/>
          <w:szCs w:val="16"/>
          <w:lang w:val="el-GR" w:eastAsia="el-GR"/>
        </w:rPr>
      </w:pPr>
    </w:p>
    <w:p w14:paraId="15E9BCF4" w14:textId="77777777" w:rsidR="00E51480" w:rsidRPr="00BB1672" w:rsidRDefault="00E51480" w:rsidP="00607ABB">
      <w:pPr>
        <w:autoSpaceDE w:val="0"/>
        <w:autoSpaceDN w:val="0"/>
        <w:adjustRightInd w:val="0"/>
        <w:jc w:val="both"/>
        <w:rPr>
          <w:rFonts w:ascii="Tahoma" w:hAnsi="Tahoma" w:cs="Tahoma"/>
          <w:color w:val="FF0000"/>
          <w:sz w:val="16"/>
          <w:szCs w:val="16"/>
          <w:lang w:val="el-GR" w:eastAsia="el-GR"/>
        </w:rPr>
      </w:pPr>
    </w:p>
    <w:p w14:paraId="43029151" w14:textId="77777777" w:rsidR="0052670E" w:rsidRDefault="0052670E" w:rsidP="00607ABB">
      <w:pPr>
        <w:autoSpaceDE w:val="0"/>
        <w:autoSpaceDN w:val="0"/>
        <w:adjustRightInd w:val="0"/>
        <w:jc w:val="both"/>
        <w:rPr>
          <w:rFonts w:ascii="Tahoma" w:hAnsi="Tahoma" w:cs="Tahoma"/>
          <w:color w:val="FF0000"/>
          <w:sz w:val="16"/>
          <w:szCs w:val="16"/>
          <w:lang w:val="el-GR" w:eastAsia="el-GR"/>
        </w:rPr>
      </w:pPr>
    </w:p>
    <w:p w14:paraId="31077F9A" w14:textId="6F341ABB" w:rsidR="00CD1E62" w:rsidRDefault="00CD1E62" w:rsidP="00607ABB">
      <w:pPr>
        <w:autoSpaceDE w:val="0"/>
        <w:autoSpaceDN w:val="0"/>
        <w:adjustRightInd w:val="0"/>
        <w:jc w:val="both"/>
        <w:rPr>
          <w:rFonts w:ascii="Tahoma" w:hAnsi="Tahoma" w:cs="Tahoma"/>
          <w:color w:val="FF0000"/>
          <w:sz w:val="16"/>
          <w:szCs w:val="16"/>
          <w:lang w:val="el-GR" w:eastAsia="el-GR"/>
        </w:rPr>
      </w:pPr>
    </w:p>
    <w:p w14:paraId="53DD6337" w14:textId="77777777" w:rsidR="00CD1E62" w:rsidRDefault="00CD1E62" w:rsidP="00607ABB">
      <w:pPr>
        <w:autoSpaceDE w:val="0"/>
        <w:autoSpaceDN w:val="0"/>
        <w:adjustRightInd w:val="0"/>
        <w:jc w:val="both"/>
        <w:rPr>
          <w:rFonts w:ascii="Tahoma" w:hAnsi="Tahoma" w:cs="Tahoma"/>
          <w:color w:val="FF0000"/>
          <w:sz w:val="16"/>
          <w:szCs w:val="16"/>
          <w:lang w:val="el-GR" w:eastAsia="el-GR"/>
        </w:rPr>
      </w:pPr>
    </w:p>
    <w:p w14:paraId="5B3713B4" w14:textId="77777777" w:rsidR="00CD1E62" w:rsidRDefault="00CD1E62" w:rsidP="00607ABB">
      <w:pPr>
        <w:autoSpaceDE w:val="0"/>
        <w:autoSpaceDN w:val="0"/>
        <w:adjustRightInd w:val="0"/>
        <w:jc w:val="both"/>
        <w:rPr>
          <w:rFonts w:ascii="Tahoma" w:hAnsi="Tahoma" w:cs="Tahoma"/>
          <w:color w:val="FF0000"/>
          <w:sz w:val="16"/>
          <w:szCs w:val="16"/>
          <w:lang w:val="el-GR" w:eastAsia="el-GR"/>
        </w:rPr>
      </w:pPr>
    </w:p>
    <w:p w14:paraId="64B6579E" w14:textId="77777777" w:rsidR="00CD1E62" w:rsidRDefault="00CD1E62" w:rsidP="00607ABB">
      <w:pPr>
        <w:autoSpaceDE w:val="0"/>
        <w:autoSpaceDN w:val="0"/>
        <w:adjustRightInd w:val="0"/>
        <w:jc w:val="both"/>
        <w:rPr>
          <w:rFonts w:ascii="Tahoma" w:hAnsi="Tahoma" w:cs="Tahoma"/>
          <w:color w:val="FF0000"/>
          <w:sz w:val="16"/>
          <w:szCs w:val="16"/>
          <w:lang w:val="el-GR" w:eastAsia="el-GR"/>
        </w:rPr>
      </w:pPr>
    </w:p>
    <w:p w14:paraId="4D1F4E8A" w14:textId="77777777" w:rsidR="00CD1E62" w:rsidRDefault="00CD1E62" w:rsidP="00607ABB">
      <w:pPr>
        <w:autoSpaceDE w:val="0"/>
        <w:autoSpaceDN w:val="0"/>
        <w:adjustRightInd w:val="0"/>
        <w:jc w:val="both"/>
        <w:rPr>
          <w:rFonts w:ascii="Tahoma" w:hAnsi="Tahoma" w:cs="Tahoma"/>
          <w:color w:val="FF0000"/>
          <w:sz w:val="16"/>
          <w:szCs w:val="16"/>
          <w:lang w:val="el-GR" w:eastAsia="el-GR"/>
        </w:rPr>
      </w:pPr>
    </w:p>
    <w:p w14:paraId="2A035CFE" w14:textId="77777777" w:rsidR="00CD1E62" w:rsidRDefault="00CD1E62" w:rsidP="00607ABB">
      <w:pPr>
        <w:autoSpaceDE w:val="0"/>
        <w:autoSpaceDN w:val="0"/>
        <w:adjustRightInd w:val="0"/>
        <w:jc w:val="both"/>
        <w:rPr>
          <w:rFonts w:ascii="Tahoma" w:hAnsi="Tahoma" w:cs="Tahoma"/>
          <w:color w:val="FF0000"/>
          <w:sz w:val="16"/>
          <w:szCs w:val="16"/>
          <w:lang w:val="el-GR" w:eastAsia="el-GR"/>
        </w:rPr>
      </w:pPr>
    </w:p>
    <w:p w14:paraId="3D3E82F7" w14:textId="77777777" w:rsidR="00CD1E62" w:rsidRDefault="00CD1E62" w:rsidP="00607ABB">
      <w:pPr>
        <w:autoSpaceDE w:val="0"/>
        <w:autoSpaceDN w:val="0"/>
        <w:adjustRightInd w:val="0"/>
        <w:jc w:val="both"/>
        <w:rPr>
          <w:rFonts w:ascii="Tahoma" w:hAnsi="Tahoma" w:cs="Tahoma"/>
          <w:color w:val="FF0000"/>
          <w:sz w:val="16"/>
          <w:szCs w:val="16"/>
          <w:lang w:val="el-GR" w:eastAsia="el-GR"/>
        </w:rPr>
      </w:pPr>
    </w:p>
    <w:p w14:paraId="17E5A365" w14:textId="77777777" w:rsidR="00CD1E62" w:rsidRDefault="00CD1E62" w:rsidP="00607ABB">
      <w:pPr>
        <w:autoSpaceDE w:val="0"/>
        <w:autoSpaceDN w:val="0"/>
        <w:adjustRightInd w:val="0"/>
        <w:jc w:val="both"/>
        <w:rPr>
          <w:rFonts w:ascii="Tahoma" w:hAnsi="Tahoma" w:cs="Tahoma"/>
          <w:color w:val="FF0000"/>
          <w:sz w:val="16"/>
          <w:szCs w:val="16"/>
          <w:lang w:val="el-GR" w:eastAsia="el-GR"/>
        </w:rPr>
      </w:pPr>
    </w:p>
    <w:p w14:paraId="508AC0BD" w14:textId="4054690B" w:rsidR="00C6579B" w:rsidRDefault="00C6579B" w:rsidP="00607ABB">
      <w:pPr>
        <w:autoSpaceDE w:val="0"/>
        <w:autoSpaceDN w:val="0"/>
        <w:adjustRightInd w:val="0"/>
        <w:jc w:val="both"/>
        <w:rPr>
          <w:rFonts w:ascii="Tahoma" w:hAnsi="Tahoma" w:cs="Tahoma"/>
          <w:color w:val="FF0000"/>
          <w:sz w:val="16"/>
          <w:szCs w:val="16"/>
          <w:lang w:val="el-GR" w:eastAsia="el-GR"/>
        </w:rPr>
      </w:pPr>
    </w:p>
    <w:p w14:paraId="22DE2C40" w14:textId="77777777" w:rsidR="00C6579B" w:rsidRDefault="00C6579B" w:rsidP="00607ABB">
      <w:pPr>
        <w:autoSpaceDE w:val="0"/>
        <w:autoSpaceDN w:val="0"/>
        <w:adjustRightInd w:val="0"/>
        <w:jc w:val="both"/>
        <w:rPr>
          <w:rFonts w:ascii="Tahoma" w:hAnsi="Tahoma" w:cs="Tahoma"/>
          <w:color w:val="FF0000"/>
          <w:sz w:val="16"/>
          <w:szCs w:val="16"/>
          <w:lang w:val="el-GR" w:eastAsia="el-GR"/>
        </w:rPr>
      </w:pPr>
    </w:p>
    <w:p w14:paraId="4DE8B41A" w14:textId="77777777" w:rsidR="00C6579B" w:rsidRDefault="00C6579B" w:rsidP="00607ABB">
      <w:pPr>
        <w:autoSpaceDE w:val="0"/>
        <w:autoSpaceDN w:val="0"/>
        <w:adjustRightInd w:val="0"/>
        <w:jc w:val="both"/>
        <w:rPr>
          <w:rFonts w:ascii="Tahoma" w:hAnsi="Tahoma" w:cs="Tahoma"/>
          <w:color w:val="FF0000"/>
          <w:sz w:val="16"/>
          <w:szCs w:val="16"/>
          <w:lang w:val="el-GR" w:eastAsia="el-GR"/>
        </w:rPr>
      </w:pPr>
    </w:p>
    <w:p w14:paraId="548D9E80" w14:textId="77777777" w:rsidR="008D3B76" w:rsidRDefault="008D3B76" w:rsidP="00607ABB">
      <w:pPr>
        <w:autoSpaceDE w:val="0"/>
        <w:autoSpaceDN w:val="0"/>
        <w:adjustRightInd w:val="0"/>
        <w:jc w:val="both"/>
        <w:rPr>
          <w:rFonts w:ascii="Tahoma" w:hAnsi="Tahoma" w:cs="Tahoma"/>
          <w:color w:val="FF0000"/>
          <w:sz w:val="16"/>
          <w:szCs w:val="16"/>
          <w:lang w:val="el-GR" w:eastAsia="el-GR"/>
        </w:rPr>
      </w:pPr>
    </w:p>
    <w:p w14:paraId="580678AE" w14:textId="77777777" w:rsidR="008D3B76" w:rsidRDefault="008D3B76" w:rsidP="00607ABB">
      <w:pPr>
        <w:autoSpaceDE w:val="0"/>
        <w:autoSpaceDN w:val="0"/>
        <w:adjustRightInd w:val="0"/>
        <w:jc w:val="both"/>
        <w:rPr>
          <w:rFonts w:ascii="Tahoma" w:hAnsi="Tahoma" w:cs="Tahoma"/>
          <w:color w:val="FF0000"/>
          <w:sz w:val="16"/>
          <w:szCs w:val="16"/>
          <w:lang w:val="el-GR" w:eastAsia="el-GR"/>
        </w:rPr>
      </w:pPr>
    </w:p>
    <w:p w14:paraId="0B507F6F" w14:textId="77777777" w:rsidR="008D3B76" w:rsidRDefault="008D3B76" w:rsidP="00607ABB">
      <w:pPr>
        <w:autoSpaceDE w:val="0"/>
        <w:autoSpaceDN w:val="0"/>
        <w:adjustRightInd w:val="0"/>
        <w:jc w:val="both"/>
        <w:rPr>
          <w:rFonts w:ascii="Tahoma" w:hAnsi="Tahoma" w:cs="Tahoma"/>
          <w:color w:val="FF0000"/>
          <w:sz w:val="16"/>
          <w:szCs w:val="16"/>
          <w:lang w:val="el-GR" w:eastAsia="el-GR"/>
        </w:rPr>
      </w:pPr>
    </w:p>
    <w:p w14:paraId="2A357F18" w14:textId="77777777" w:rsidR="00C42C4E" w:rsidRDefault="00C42C4E" w:rsidP="00607ABB">
      <w:pPr>
        <w:autoSpaceDE w:val="0"/>
        <w:autoSpaceDN w:val="0"/>
        <w:adjustRightInd w:val="0"/>
        <w:jc w:val="both"/>
        <w:rPr>
          <w:rFonts w:ascii="Tahoma" w:hAnsi="Tahoma" w:cs="Tahoma"/>
          <w:color w:val="FF0000"/>
          <w:sz w:val="16"/>
          <w:szCs w:val="16"/>
          <w:lang w:val="el-GR" w:eastAsia="el-GR"/>
        </w:rPr>
      </w:pPr>
    </w:p>
    <w:p w14:paraId="18C44D6B" w14:textId="77777777" w:rsidR="0052670E" w:rsidRPr="00A521E3" w:rsidRDefault="00E14040" w:rsidP="00607ABB">
      <w:pPr>
        <w:autoSpaceDE w:val="0"/>
        <w:autoSpaceDN w:val="0"/>
        <w:adjustRightInd w:val="0"/>
        <w:jc w:val="both"/>
        <w:rPr>
          <w:rFonts w:ascii="Tahoma" w:hAnsi="Tahoma" w:cs="Tahoma"/>
          <w:color w:val="FF0000"/>
          <w:sz w:val="16"/>
          <w:szCs w:val="16"/>
          <w:lang w:val="el-GR" w:eastAsia="el-GR"/>
        </w:rPr>
      </w:pPr>
      <w:r w:rsidRPr="00BB1672">
        <w:rPr>
          <w:noProof/>
          <w:color w:val="FF0000"/>
          <w:lang w:val="el-GR" w:eastAsia="el-GR"/>
        </w:rPr>
        <w:lastRenderedPageBreak/>
        <mc:AlternateContent>
          <mc:Choice Requires="wpg">
            <w:drawing>
              <wp:anchor distT="0" distB="0" distL="114300" distR="114300" simplePos="0" relativeHeight="251658245" behindDoc="0" locked="0" layoutInCell="1" allowOverlap="1" wp14:anchorId="6532228A" wp14:editId="4F63F275">
                <wp:simplePos x="0" y="0"/>
                <wp:positionH relativeFrom="margin">
                  <wp:posOffset>-59635</wp:posOffset>
                </wp:positionH>
                <wp:positionV relativeFrom="paragraph">
                  <wp:posOffset>71120</wp:posOffset>
                </wp:positionV>
                <wp:extent cx="6847840" cy="255270"/>
                <wp:effectExtent l="0" t="0" r="0" b="0"/>
                <wp:wrapNone/>
                <wp:docPr id="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7840" cy="255270"/>
                          <a:chOff x="537" y="1853"/>
                          <a:chExt cx="10666" cy="402"/>
                        </a:xfrm>
                      </wpg:grpSpPr>
                      <wps:wsp>
                        <wps:cNvPr id="4" name="Rectangle 11"/>
                        <wps:cNvSpPr>
                          <a:spLocks noChangeArrowheads="1"/>
                        </wps:cNvSpPr>
                        <wps:spPr bwMode="auto">
                          <a:xfrm>
                            <a:off x="537" y="1853"/>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Text Box 12"/>
                        <wps:cNvSpPr txBox="1">
                          <a:spLocks noChangeArrowheads="1"/>
                        </wps:cNvSpPr>
                        <wps:spPr bwMode="auto">
                          <a:xfrm>
                            <a:off x="5351" y="1870"/>
                            <a:ext cx="146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4EC85E" w14:textId="77777777" w:rsidR="005D280C" w:rsidRPr="00F973F1" w:rsidRDefault="005D280C">
                              <w:pPr>
                                <w:rPr>
                                  <w:rFonts w:ascii="Tahoma" w:hAnsi="Tahoma" w:cs="Tahoma"/>
                                  <w:b/>
                                  <w:color w:val="FFFFFF"/>
                                  <w:sz w:val="22"/>
                                  <w:szCs w:val="22"/>
                                  <w:lang w:val="el-GR"/>
                                </w:rPr>
                              </w:pPr>
                              <w:r w:rsidRPr="00F973F1">
                                <w:rPr>
                                  <w:rFonts w:ascii="Tahoma" w:hAnsi="Tahoma" w:cs="Tahoma"/>
                                  <w:b/>
                                  <w:color w:val="FFFFFF"/>
                                  <w:sz w:val="22"/>
                                  <w:szCs w:val="22"/>
                                  <w:lang w:val="el-GR"/>
                                </w:rPr>
                                <w:t>ΕΛΛΑΔΑ</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32228A" id="Group 14" o:spid="_x0000_s1029" style="position:absolute;left:0;text-align:left;margin-left:-4.7pt;margin-top:5.6pt;width:539.2pt;height:20.1pt;z-index:251658245;mso-position-horizontal-relative:margin" coordorigin="537,1853"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">
                <v:rect id="Rectangle 11" o:spid="_x0000_s1030" style="position:absolute;left:537;top:1853;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SSsMA&#10;AADaAAAADwAAAGRycy9kb3ducmV2LnhtbESPQWsCMRSE7wX/Q3hCbzVrsaVujVJailIq1lV6fiTP&#10;3cXNy5JEjf++KRR6HGbmG2a2SLYTZ/KhdaxgPCpAEGtnWq4V7Hfvd08gQkQ22DkmBVcKsJgPbmZY&#10;GnfhLZ2rWIsM4VCigibGvpQy6IYshpHribN3cN5izNLX0ni8ZLjt5H1RPEqLLeeFBnt6bUgfq5NV&#10;cJq8Sf297j4PX9OU/MfyqjcPlVK3w/TyDCJSiv/hv/bKKJjA75V8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IGSSsMAAADaAAAADwAAAAAAAAAAAAAAAACYAgAAZHJzL2Rv&#10;d25yZXYueG1sUEsFBgAAAAAEAAQA9QAAAIgDAAAAAA==&#10;" fillcolor="#558ed5" stroked="f"/>
                <v:shape id="Text Box 12" o:spid="_x0000_s1031" type="#_x0000_t202" style="position:absolute;left:5351;top:1870;width:146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284EC85E" w14:textId="77777777" w:rsidR="005D280C" w:rsidRPr="00F973F1" w:rsidRDefault="005D280C">
                        <w:pPr>
                          <w:rPr>
                            <w:rFonts w:ascii="Tahoma" w:hAnsi="Tahoma" w:cs="Tahoma"/>
                            <w:b/>
                            <w:color w:val="FFFFFF"/>
                            <w:sz w:val="22"/>
                            <w:szCs w:val="22"/>
                            <w:lang w:val="el-GR"/>
                          </w:rPr>
                        </w:pPr>
                        <w:r w:rsidRPr="00F973F1">
                          <w:rPr>
                            <w:rFonts w:ascii="Tahoma" w:hAnsi="Tahoma" w:cs="Tahoma"/>
                            <w:b/>
                            <w:color w:val="FFFFFF"/>
                            <w:sz w:val="22"/>
                            <w:szCs w:val="22"/>
                            <w:lang w:val="el-GR"/>
                          </w:rPr>
                          <w:t>ΕΛΛΑΔΑ</w:t>
                        </w:r>
                      </w:p>
                    </w:txbxContent>
                  </v:textbox>
                </v:shape>
                <w10:wrap anchorx="margin"/>
              </v:group>
            </w:pict>
          </mc:Fallback>
        </mc:AlternateContent>
      </w:r>
    </w:p>
    <w:p w14:paraId="3DDACCCD" w14:textId="77777777" w:rsidR="0052670E" w:rsidRDefault="0052670E" w:rsidP="00607ABB">
      <w:pPr>
        <w:autoSpaceDE w:val="0"/>
        <w:autoSpaceDN w:val="0"/>
        <w:adjustRightInd w:val="0"/>
        <w:jc w:val="both"/>
        <w:rPr>
          <w:rFonts w:ascii="Tahoma" w:hAnsi="Tahoma" w:cs="Tahoma"/>
          <w:color w:val="FF0000"/>
          <w:sz w:val="16"/>
          <w:szCs w:val="16"/>
          <w:lang w:val="el-GR" w:eastAsia="el-GR"/>
        </w:rPr>
      </w:pPr>
    </w:p>
    <w:p w14:paraId="0DEFA087" w14:textId="77777777" w:rsidR="00E14040" w:rsidRPr="00BB1672" w:rsidRDefault="00E14040" w:rsidP="00607ABB">
      <w:pPr>
        <w:autoSpaceDE w:val="0"/>
        <w:autoSpaceDN w:val="0"/>
        <w:adjustRightInd w:val="0"/>
        <w:jc w:val="both"/>
        <w:rPr>
          <w:rFonts w:ascii="Tahoma" w:hAnsi="Tahoma" w:cs="Tahoma"/>
          <w:color w:val="FF0000"/>
          <w:sz w:val="16"/>
          <w:szCs w:val="16"/>
          <w:lang w:val="el-GR" w:eastAsia="el-GR"/>
        </w:rPr>
      </w:pPr>
    </w:p>
    <w:p w14:paraId="3CEE1C88" w14:textId="66571015" w:rsidR="001753F1" w:rsidRDefault="00E14040" w:rsidP="00E14040">
      <w:pPr>
        <w:spacing w:after="160" w:line="259" w:lineRule="auto"/>
        <w:rPr>
          <w:rFonts w:ascii="Tahoma" w:hAnsi="Tahoma" w:cs="Tahoma"/>
          <w:b/>
          <w:bCs/>
          <w:color w:val="FF0000"/>
          <w:sz w:val="40"/>
          <w:szCs w:val="40"/>
          <w:lang w:val="el-GR"/>
        </w:rPr>
      </w:pPr>
      <w:r w:rsidRPr="00E14040">
        <w:rPr>
          <w:rFonts w:ascii="Tahoma" w:hAnsi="Tahoma" w:cs="Tahoma"/>
          <w:b/>
          <w:color w:val="3B61A6"/>
          <w:sz w:val="22"/>
          <w:szCs w:val="22"/>
          <w:lang w:val="en-US"/>
        </w:rPr>
        <w:t>Λειτουργικά στοιχεία</w:t>
      </w:r>
      <w:r w:rsidR="00F01446">
        <w:rPr>
          <w:rFonts w:ascii="Tahoma" w:hAnsi="Tahoma" w:cs="Tahoma"/>
          <w:b/>
          <w:color w:val="3B61A6"/>
          <w:sz w:val="22"/>
          <w:szCs w:val="22"/>
          <w:lang w:val="en-US"/>
        </w:rPr>
        <w:t>:</w:t>
      </w:r>
      <w:r w:rsidR="001753F1" w:rsidRPr="00BB1672">
        <w:rPr>
          <w:rFonts w:ascii="Tahoma" w:hAnsi="Tahoma" w:cs="Tahoma"/>
          <w:b/>
          <w:bCs/>
          <w:color w:val="FF0000"/>
          <w:sz w:val="40"/>
          <w:szCs w:val="40"/>
          <w:lang w:val="el-GR"/>
        </w:rPr>
        <w:tab/>
      </w:r>
      <w:r w:rsidR="001753F1" w:rsidRPr="00BB1672">
        <w:rPr>
          <w:rFonts w:ascii="Tahoma" w:hAnsi="Tahoma" w:cs="Tahoma"/>
          <w:b/>
          <w:bCs/>
          <w:color w:val="FF0000"/>
          <w:sz w:val="40"/>
          <w:szCs w:val="40"/>
          <w:lang w:val="el-GR"/>
        </w:rPr>
        <w:tab/>
      </w:r>
      <w:r w:rsidR="001753F1" w:rsidRPr="00BB1672">
        <w:rPr>
          <w:rFonts w:ascii="Tahoma" w:hAnsi="Tahoma" w:cs="Tahoma"/>
          <w:b/>
          <w:bCs/>
          <w:color w:val="FF0000"/>
          <w:sz w:val="40"/>
          <w:szCs w:val="40"/>
          <w:lang w:val="el-GR"/>
        </w:rPr>
        <w:tab/>
      </w:r>
    </w:p>
    <w:p w14:paraId="15C95DCF" w14:textId="77777777" w:rsidR="00E14040" w:rsidRPr="00BB1672" w:rsidRDefault="00E14040" w:rsidP="001753F1">
      <w:pPr>
        <w:pStyle w:val="PRContact"/>
        <w:tabs>
          <w:tab w:val="clear" w:pos="3600"/>
          <w:tab w:val="clear" w:pos="5040"/>
          <w:tab w:val="left" w:pos="651"/>
          <w:tab w:val="left" w:pos="1701"/>
          <w:tab w:val="left" w:pos="4678"/>
          <w:tab w:val="left" w:pos="9072"/>
          <w:tab w:val="left" w:pos="9214"/>
          <w:tab w:val="right" w:pos="10467"/>
        </w:tabs>
        <w:rPr>
          <w:rFonts w:ascii="Tahoma" w:hAnsi="Tahoma" w:cs="Tahoma"/>
          <w:b/>
          <w:bCs/>
          <w:color w:val="FF0000"/>
          <w:sz w:val="16"/>
          <w:szCs w:val="16"/>
          <w:lang w:val="el-GR"/>
        </w:rPr>
      </w:pPr>
    </w:p>
    <w:tbl>
      <w:tblPr>
        <w:tblW w:w="10702" w:type="dxa"/>
        <w:jc w:val="center"/>
        <w:tblLayout w:type="fixed"/>
        <w:tblLook w:val="04A0" w:firstRow="1" w:lastRow="0" w:firstColumn="1" w:lastColumn="0" w:noHBand="0" w:noVBand="1"/>
      </w:tblPr>
      <w:tblGrid>
        <w:gridCol w:w="2694"/>
        <w:gridCol w:w="1358"/>
        <w:gridCol w:w="1861"/>
        <w:gridCol w:w="49"/>
        <w:gridCol w:w="1400"/>
        <w:gridCol w:w="1569"/>
        <w:gridCol w:w="1771"/>
      </w:tblGrid>
      <w:tr w:rsidR="005C578C" w14:paraId="0F1AFA57" w14:textId="77777777" w:rsidTr="00FD3E00">
        <w:trPr>
          <w:trHeight w:hRule="exact" w:val="907"/>
          <w:jc w:val="center"/>
        </w:trPr>
        <w:tc>
          <w:tcPr>
            <w:tcW w:w="2694" w:type="dxa"/>
            <w:tcBorders>
              <w:top w:val="nil"/>
              <w:left w:val="nil"/>
              <w:bottom w:val="single" w:sz="12" w:space="0" w:color="8DB3E2" w:themeColor="text2" w:themeTint="66"/>
              <w:right w:val="nil"/>
            </w:tcBorders>
            <w:shd w:val="clear" w:color="auto" w:fill="FFFFFF" w:themeFill="background1"/>
            <w:vAlign w:val="center"/>
          </w:tcPr>
          <w:p w14:paraId="69207DDA" w14:textId="77777777" w:rsidR="005C578C" w:rsidRDefault="005C578C" w:rsidP="005C578C">
            <w:pPr>
              <w:pStyle w:val="xl37"/>
              <w:tabs>
                <w:tab w:val="center" w:pos="142"/>
                <w:tab w:val="left" w:pos="3369"/>
              </w:tabs>
              <w:jc w:val="left"/>
              <w:rPr>
                <w:lang w:val="el-GR" w:eastAsia="el-GR"/>
              </w:rPr>
            </w:pPr>
          </w:p>
        </w:tc>
        <w:tc>
          <w:tcPr>
            <w:tcW w:w="1358" w:type="dxa"/>
            <w:tcBorders>
              <w:top w:val="nil"/>
              <w:left w:val="nil"/>
              <w:bottom w:val="single" w:sz="12" w:space="0" w:color="8DB3E2" w:themeColor="text2" w:themeTint="66"/>
              <w:right w:val="nil"/>
            </w:tcBorders>
            <w:shd w:val="clear" w:color="auto" w:fill="FFFFFF" w:themeFill="background1"/>
            <w:noWrap/>
            <w:vAlign w:val="bottom"/>
            <w:hideMark/>
          </w:tcPr>
          <w:p w14:paraId="1E89021E" w14:textId="77777777" w:rsidR="005C578C" w:rsidRPr="006E4E1D" w:rsidRDefault="005C578C" w:rsidP="00FD3E00">
            <w:pPr>
              <w:pStyle w:val="xl37"/>
              <w:tabs>
                <w:tab w:val="center" w:pos="142"/>
                <w:tab w:val="left" w:pos="3369"/>
              </w:tabs>
              <w:rPr>
                <w:lang w:val="el-GR" w:eastAsia="el-GR"/>
              </w:rPr>
            </w:pPr>
            <w:r>
              <w:rPr>
                <w:lang w:val="en-US" w:eastAsia="el-GR"/>
              </w:rPr>
              <w:t>A</w:t>
            </w:r>
            <w:r>
              <w:rPr>
                <w:lang w:val="el-GR" w:eastAsia="el-GR"/>
              </w:rPr>
              <w:t>’ τρίμηνο</w:t>
            </w:r>
            <w:r w:rsidRPr="006E4E1D">
              <w:rPr>
                <w:lang w:val="el-GR" w:eastAsia="el-GR"/>
              </w:rPr>
              <w:t xml:space="preserve"> </w:t>
            </w:r>
            <w:r>
              <w:rPr>
                <w:lang w:val="el-GR" w:eastAsia="el-GR"/>
              </w:rPr>
              <w:t>202</w:t>
            </w:r>
            <w:r w:rsidRPr="006E4E1D">
              <w:rPr>
                <w:lang w:val="el-GR" w:eastAsia="el-GR"/>
              </w:rPr>
              <w:t>1</w:t>
            </w:r>
          </w:p>
        </w:tc>
        <w:tc>
          <w:tcPr>
            <w:tcW w:w="1910" w:type="dxa"/>
            <w:gridSpan w:val="2"/>
            <w:tcBorders>
              <w:top w:val="nil"/>
              <w:left w:val="nil"/>
              <w:bottom w:val="single" w:sz="12" w:space="0" w:color="8DB3E2" w:themeColor="text2" w:themeTint="66"/>
              <w:right w:val="nil"/>
            </w:tcBorders>
            <w:shd w:val="clear" w:color="auto" w:fill="FFFFFF" w:themeFill="background1"/>
            <w:noWrap/>
            <w:vAlign w:val="bottom"/>
            <w:hideMark/>
          </w:tcPr>
          <w:p w14:paraId="0922FE49" w14:textId="77777777" w:rsidR="005C578C" w:rsidRPr="006E4E1D" w:rsidRDefault="005C578C" w:rsidP="00FD3E00">
            <w:pPr>
              <w:pStyle w:val="xl37"/>
              <w:tabs>
                <w:tab w:val="center" w:pos="142"/>
                <w:tab w:val="left" w:pos="3369"/>
              </w:tabs>
              <w:rPr>
                <w:lang w:val="el-GR" w:eastAsia="el-GR"/>
              </w:rPr>
            </w:pPr>
            <w:r>
              <w:rPr>
                <w:lang w:val="en-US" w:eastAsia="el-GR"/>
              </w:rPr>
              <w:t>A</w:t>
            </w:r>
            <w:r>
              <w:rPr>
                <w:lang w:val="el-GR" w:eastAsia="el-GR"/>
              </w:rPr>
              <w:t>’ τρίμηνο</w:t>
            </w:r>
            <w:r w:rsidRPr="006E4E1D">
              <w:rPr>
                <w:lang w:val="el-GR" w:eastAsia="el-GR"/>
              </w:rPr>
              <w:t xml:space="preserve"> </w:t>
            </w:r>
            <w:r>
              <w:rPr>
                <w:lang w:val="el-GR" w:eastAsia="el-GR"/>
              </w:rPr>
              <w:t>20</w:t>
            </w:r>
            <w:r w:rsidRPr="006E4E1D">
              <w:rPr>
                <w:lang w:val="el-GR" w:eastAsia="el-GR"/>
              </w:rPr>
              <w:t>20</w:t>
            </w:r>
          </w:p>
        </w:tc>
        <w:tc>
          <w:tcPr>
            <w:tcW w:w="1400" w:type="dxa"/>
            <w:tcBorders>
              <w:top w:val="nil"/>
              <w:left w:val="nil"/>
              <w:bottom w:val="single" w:sz="12" w:space="0" w:color="8DB3E2" w:themeColor="text2" w:themeTint="66"/>
              <w:right w:val="nil"/>
            </w:tcBorders>
            <w:shd w:val="clear" w:color="auto" w:fill="FFFFFF" w:themeFill="background1"/>
            <w:noWrap/>
            <w:vAlign w:val="bottom"/>
            <w:hideMark/>
          </w:tcPr>
          <w:p w14:paraId="1E81F1A4" w14:textId="77777777" w:rsidR="005C578C" w:rsidRPr="006E4E1D" w:rsidRDefault="005C578C" w:rsidP="00FD3E00">
            <w:pPr>
              <w:pStyle w:val="xl37"/>
              <w:tabs>
                <w:tab w:val="center" w:pos="142"/>
                <w:tab w:val="left" w:pos="3369"/>
              </w:tabs>
              <w:rPr>
                <w:lang w:val="el-GR" w:eastAsia="el-GR"/>
              </w:rPr>
            </w:pPr>
            <w:r>
              <w:rPr>
                <w:lang w:val="el-GR" w:eastAsia="el-GR"/>
              </w:rPr>
              <w:t>Ετήσιο</w:t>
            </w:r>
            <w:r w:rsidRPr="006E4E1D">
              <w:rPr>
                <w:lang w:val="el-GR" w:eastAsia="el-GR"/>
              </w:rPr>
              <w:t xml:space="preserve"> </w:t>
            </w:r>
            <w:r>
              <w:rPr>
                <w:lang w:val="el-GR" w:eastAsia="el-GR"/>
              </w:rPr>
              <w:t xml:space="preserve"> %</w:t>
            </w:r>
          </w:p>
        </w:tc>
        <w:tc>
          <w:tcPr>
            <w:tcW w:w="1569" w:type="dxa"/>
            <w:tcBorders>
              <w:top w:val="nil"/>
              <w:left w:val="nil"/>
              <w:bottom w:val="single" w:sz="12" w:space="0" w:color="8DB3E2" w:themeColor="text2" w:themeTint="66"/>
              <w:right w:val="nil"/>
            </w:tcBorders>
            <w:shd w:val="clear" w:color="auto" w:fill="FFFFFF" w:themeFill="background1"/>
            <w:vAlign w:val="bottom"/>
          </w:tcPr>
          <w:p w14:paraId="7A1FE01D" w14:textId="77777777" w:rsidR="005C578C" w:rsidRPr="005C578C" w:rsidRDefault="005C578C" w:rsidP="00FD3E00">
            <w:pPr>
              <w:pStyle w:val="xl37"/>
              <w:tabs>
                <w:tab w:val="center" w:pos="142"/>
                <w:tab w:val="left" w:pos="3369"/>
              </w:tabs>
              <w:rPr>
                <w:lang w:val="en-US" w:eastAsia="el-GR"/>
              </w:rPr>
            </w:pPr>
            <w:r>
              <w:rPr>
                <w:lang w:val="el-GR" w:eastAsia="el-GR"/>
              </w:rPr>
              <w:t>Ετήσιο</w:t>
            </w:r>
            <w:r w:rsidRPr="006E4E1D">
              <w:rPr>
                <w:lang w:val="el-GR" w:eastAsia="el-GR"/>
              </w:rPr>
              <w:t xml:space="preserve"> </w:t>
            </w:r>
            <w:r>
              <w:rPr>
                <w:lang w:val="el-GR" w:eastAsia="el-GR"/>
              </w:rPr>
              <w:t xml:space="preserve"> </w:t>
            </w:r>
            <w:r>
              <w:rPr>
                <w:lang w:val="en-US" w:eastAsia="el-GR"/>
              </w:rPr>
              <w:t>+/-</w:t>
            </w:r>
          </w:p>
        </w:tc>
        <w:tc>
          <w:tcPr>
            <w:tcW w:w="1771" w:type="dxa"/>
            <w:tcBorders>
              <w:top w:val="nil"/>
              <w:left w:val="nil"/>
              <w:bottom w:val="single" w:sz="12" w:space="0" w:color="8DB3E2" w:themeColor="text2" w:themeTint="66"/>
              <w:right w:val="nil"/>
            </w:tcBorders>
            <w:shd w:val="clear" w:color="auto" w:fill="FFFFFF" w:themeFill="background1"/>
            <w:vAlign w:val="bottom"/>
          </w:tcPr>
          <w:p w14:paraId="33E5B9F0" w14:textId="77777777" w:rsidR="005C578C" w:rsidRDefault="005C578C" w:rsidP="00D032B6">
            <w:pPr>
              <w:pStyle w:val="xl37"/>
              <w:tabs>
                <w:tab w:val="center" w:pos="142"/>
                <w:tab w:val="left" w:pos="3369"/>
              </w:tabs>
              <w:jc w:val="right"/>
              <w:rPr>
                <w:lang w:val="el-GR" w:eastAsia="el-GR"/>
              </w:rPr>
            </w:pPr>
            <w:r>
              <w:rPr>
                <w:lang w:eastAsia="el-GR"/>
              </w:rPr>
              <w:t>A</w:t>
            </w:r>
            <w:r>
              <w:rPr>
                <w:lang w:val="el-GR" w:eastAsia="el-GR"/>
              </w:rPr>
              <w:t>’ τρίμηνο</w:t>
            </w:r>
            <w:r w:rsidRPr="006E4E1D">
              <w:rPr>
                <w:lang w:val="el-GR" w:eastAsia="el-GR"/>
              </w:rPr>
              <w:t xml:space="preserve"> </w:t>
            </w:r>
            <w:r>
              <w:rPr>
                <w:lang w:val="el-GR" w:eastAsia="el-GR"/>
              </w:rPr>
              <w:t>202</w:t>
            </w:r>
            <w:r w:rsidRPr="006E4E1D">
              <w:rPr>
                <w:lang w:val="el-GR" w:eastAsia="el-GR"/>
              </w:rPr>
              <w:t>1</w:t>
            </w:r>
            <w:r w:rsidR="006608FF">
              <w:rPr>
                <w:lang w:val="el-GR" w:eastAsia="el-GR"/>
              </w:rPr>
              <w:t xml:space="preserve"> +/</w:t>
            </w:r>
            <w:r w:rsidR="006608FF">
              <w:rPr>
                <w:lang w:val="en-US" w:eastAsia="el-GR"/>
              </w:rPr>
              <w:t>-</w:t>
            </w:r>
          </w:p>
        </w:tc>
      </w:tr>
      <w:tr w:rsidR="005C578C" w14:paraId="53F54E3C" w14:textId="77777777" w:rsidTr="00DE2626">
        <w:trPr>
          <w:trHeight w:hRule="exact" w:val="267"/>
          <w:jc w:val="center"/>
        </w:trPr>
        <w:tc>
          <w:tcPr>
            <w:tcW w:w="2694" w:type="dxa"/>
            <w:tcBorders>
              <w:top w:val="single" w:sz="12" w:space="0" w:color="8DB3E2" w:themeColor="text2" w:themeTint="66"/>
              <w:left w:val="nil"/>
              <w:bottom w:val="nil"/>
              <w:right w:val="nil"/>
            </w:tcBorders>
            <w:shd w:val="clear" w:color="auto" w:fill="FFFFFF"/>
            <w:noWrap/>
            <w:vAlign w:val="center"/>
            <w:hideMark/>
          </w:tcPr>
          <w:p w14:paraId="1902A064" w14:textId="77777777" w:rsidR="005C578C" w:rsidRDefault="005C578C" w:rsidP="00DE2626">
            <w:pPr>
              <w:pStyle w:val="xl37"/>
              <w:tabs>
                <w:tab w:val="center" w:pos="142"/>
                <w:tab w:val="left" w:pos="3369"/>
              </w:tabs>
              <w:jc w:val="left"/>
              <w:rPr>
                <w:b w:val="0"/>
                <w:lang w:val="el-GR" w:eastAsia="el-GR"/>
              </w:rPr>
            </w:pPr>
            <w:r>
              <w:rPr>
                <w:b w:val="0"/>
                <w:lang w:val="el-GR" w:eastAsia="el-GR"/>
              </w:rPr>
              <w:t>Συνδέσεις Σταθερής</w:t>
            </w:r>
          </w:p>
        </w:tc>
        <w:tc>
          <w:tcPr>
            <w:tcW w:w="1358" w:type="dxa"/>
            <w:tcBorders>
              <w:top w:val="single" w:sz="12" w:space="0" w:color="8DB3E2" w:themeColor="text2" w:themeTint="66"/>
              <w:left w:val="nil"/>
              <w:bottom w:val="nil"/>
              <w:right w:val="nil"/>
            </w:tcBorders>
            <w:shd w:val="clear" w:color="auto" w:fill="FFFFFF"/>
            <w:noWrap/>
            <w:vAlign w:val="center"/>
            <w:hideMark/>
          </w:tcPr>
          <w:p w14:paraId="14CFEC6E" w14:textId="77777777" w:rsidR="005C578C" w:rsidRPr="0083495F" w:rsidRDefault="005C578C" w:rsidP="00DE2626">
            <w:pPr>
              <w:ind w:left="-108"/>
              <w:jc w:val="right"/>
              <w:rPr>
                <w:rFonts w:ascii="Tahoma" w:hAnsi="Tahoma" w:cs="Tahoma"/>
                <w:bCs/>
                <w:sz w:val="22"/>
                <w:szCs w:val="22"/>
                <w:lang w:val="en-US"/>
              </w:rPr>
            </w:pPr>
            <w:r w:rsidRPr="0083495F">
              <w:rPr>
                <w:rFonts w:ascii="Tahoma" w:hAnsi="Tahoma" w:cs="Tahoma"/>
                <w:bCs/>
                <w:sz w:val="22"/>
                <w:szCs w:val="22"/>
              </w:rPr>
              <w:t>2</w:t>
            </w:r>
            <w:r>
              <w:rPr>
                <w:rFonts w:ascii="Tahoma" w:hAnsi="Tahoma" w:cs="Tahoma"/>
                <w:bCs/>
                <w:sz w:val="22"/>
                <w:szCs w:val="22"/>
              </w:rPr>
              <w:t>.</w:t>
            </w:r>
            <w:r w:rsidRPr="0083495F">
              <w:rPr>
                <w:rFonts w:ascii="Tahoma" w:hAnsi="Tahoma" w:cs="Tahoma"/>
                <w:bCs/>
                <w:sz w:val="22"/>
                <w:szCs w:val="22"/>
              </w:rPr>
              <w:t>691</w:t>
            </w:r>
            <w:r>
              <w:rPr>
                <w:rFonts w:ascii="Tahoma" w:hAnsi="Tahoma" w:cs="Tahoma"/>
                <w:bCs/>
                <w:sz w:val="22"/>
                <w:szCs w:val="22"/>
              </w:rPr>
              <w:t>.</w:t>
            </w:r>
            <w:r w:rsidRPr="0083495F">
              <w:rPr>
                <w:rFonts w:ascii="Tahoma" w:hAnsi="Tahoma" w:cs="Tahoma"/>
                <w:bCs/>
                <w:sz w:val="22"/>
                <w:szCs w:val="22"/>
              </w:rPr>
              <w:t xml:space="preserve">592  </w:t>
            </w:r>
          </w:p>
          <w:p w14:paraId="07ADF21C"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242</w:t>
            </w:r>
          </w:p>
        </w:tc>
        <w:tc>
          <w:tcPr>
            <w:tcW w:w="1910" w:type="dxa"/>
            <w:gridSpan w:val="2"/>
            <w:tcBorders>
              <w:top w:val="single" w:sz="12" w:space="0" w:color="8DB3E2" w:themeColor="text2" w:themeTint="66"/>
              <w:left w:val="nil"/>
              <w:bottom w:val="nil"/>
              <w:right w:val="nil"/>
            </w:tcBorders>
            <w:shd w:val="clear" w:color="auto" w:fill="FFFFFF"/>
            <w:noWrap/>
            <w:vAlign w:val="center"/>
            <w:hideMark/>
          </w:tcPr>
          <w:p w14:paraId="372DCDDA"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2</w:t>
            </w:r>
            <w:r>
              <w:rPr>
                <w:b w:val="0"/>
                <w:bCs w:val="0"/>
              </w:rPr>
              <w:t>.</w:t>
            </w:r>
            <w:r w:rsidRPr="0083495F">
              <w:rPr>
                <w:b w:val="0"/>
                <w:bCs w:val="0"/>
              </w:rPr>
              <w:t>650</w:t>
            </w:r>
            <w:r>
              <w:rPr>
                <w:b w:val="0"/>
                <w:bCs w:val="0"/>
              </w:rPr>
              <w:t>.</w:t>
            </w:r>
            <w:r w:rsidRPr="0083495F">
              <w:rPr>
                <w:b w:val="0"/>
                <w:bCs w:val="0"/>
              </w:rPr>
              <w:t xml:space="preserve">863  </w:t>
            </w:r>
          </w:p>
        </w:tc>
        <w:tc>
          <w:tcPr>
            <w:tcW w:w="1400" w:type="dxa"/>
            <w:tcBorders>
              <w:top w:val="single" w:sz="12" w:space="0" w:color="8DB3E2" w:themeColor="text2" w:themeTint="66"/>
              <w:left w:val="nil"/>
              <w:bottom w:val="nil"/>
              <w:right w:val="nil"/>
            </w:tcBorders>
            <w:shd w:val="clear" w:color="auto" w:fill="FFFFFF"/>
            <w:noWrap/>
            <w:vAlign w:val="center"/>
            <w:hideMark/>
          </w:tcPr>
          <w:p w14:paraId="733EE814" w14:textId="77777777" w:rsidR="005C578C" w:rsidRPr="0083495F" w:rsidRDefault="005C578C" w:rsidP="00DE2626">
            <w:pPr>
              <w:pStyle w:val="xl37"/>
              <w:tabs>
                <w:tab w:val="center" w:pos="142"/>
                <w:tab w:val="left" w:pos="3369"/>
              </w:tabs>
              <w:jc w:val="right"/>
              <w:rPr>
                <w:b w:val="0"/>
                <w:lang w:val="el-GR" w:eastAsia="el-GR"/>
              </w:rPr>
            </w:pPr>
            <w:r>
              <w:rPr>
                <w:b w:val="0"/>
                <w:bCs w:val="0"/>
              </w:rPr>
              <w:t>+1,</w:t>
            </w:r>
            <w:r w:rsidRPr="0083495F">
              <w:rPr>
                <w:b w:val="0"/>
                <w:bCs w:val="0"/>
              </w:rPr>
              <w:t>5%</w:t>
            </w:r>
          </w:p>
        </w:tc>
        <w:tc>
          <w:tcPr>
            <w:tcW w:w="1569" w:type="dxa"/>
            <w:tcBorders>
              <w:top w:val="single" w:sz="12" w:space="0" w:color="8DB3E2" w:themeColor="text2" w:themeTint="66"/>
              <w:left w:val="nil"/>
              <w:bottom w:val="nil"/>
              <w:right w:val="nil"/>
            </w:tcBorders>
            <w:shd w:val="clear" w:color="auto" w:fill="FFFFFF"/>
            <w:vAlign w:val="center"/>
            <w:hideMark/>
          </w:tcPr>
          <w:p w14:paraId="4F5A36D5"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40</w:t>
            </w:r>
            <w:r>
              <w:rPr>
                <w:b w:val="0"/>
                <w:bCs w:val="0"/>
              </w:rPr>
              <w:t>.</w:t>
            </w:r>
            <w:r w:rsidRPr="0083495F">
              <w:rPr>
                <w:b w:val="0"/>
                <w:bCs w:val="0"/>
              </w:rPr>
              <w:t xml:space="preserve">729  </w:t>
            </w:r>
          </w:p>
        </w:tc>
        <w:tc>
          <w:tcPr>
            <w:tcW w:w="1771" w:type="dxa"/>
            <w:tcBorders>
              <w:top w:val="single" w:sz="12" w:space="0" w:color="8DB3E2" w:themeColor="text2" w:themeTint="66"/>
              <w:left w:val="nil"/>
              <w:bottom w:val="nil"/>
              <w:right w:val="nil"/>
            </w:tcBorders>
            <w:shd w:val="clear" w:color="auto" w:fill="FFFFFF"/>
            <w:vAlign w:val="center"/>
            <w:hideMark/>
          </w:tcPr>
          <w:p w14:paraId="52F6750D"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7</w:t>
            </w:r>
            <w:r>
              <w:rPr>
                <w:b w:val="0"/>
                <w:bCs w:val="0"/>
              </w:rPr>
              <w:t>.</w:t>
            </w:r>
            <w:r w:rsidRPr="0083495F">
              <w:rPr>
                <w:b w:val="0"/>
                <w:bCs w:val="0"/>
              </w:rPr>
              <w:t xml:space="preserve">842  </w:t>
            </w:r>
          </w:p>
        </w:tc>
      </w:tr>
      <w:tr w:rsidR="005C578C" w14:paraId="6B8C0E86" w14:textId="77777777" w:rsidTr="00DE2626">
        <w:trPr>
          <w:trHeight w:hRule="exact" w:val="427"/>
          <w:jc w:val="center"/>
        </w:trPr>
        <w:tc>
          <w:tcPr>
            <w:tcW w:w="2694" w:type="dxa"/>
            <w:shd w:val="clear" w:color="auto" w:fill="FFFFFF"/>
            <w:noWrap/>
            <w:vAlign w:val="center"/>
            <w:hideMark/>
          </w:tcPr>
          <w:p w14:paraId="04C73DD3" w14:textId="77777777" w:rsidR="005C578C" w:rsidRDefault="005C578C" w:rsidP="00DE2626">
            <w:pPr>
              <w:pStyle w:val="xl37"/>
              <w:tabs>
                <w:tab w:val="center" w:pos="142"/>
                <w:tab w:val="left" w:pos="3369"/>
              </w:tabs>
              <w:jc w:val="left"/>
              <w:rPr>
                <w:b w:val="0"/>
                <w:lang w:val="el-GR" w:eastAsia="el-GR"/>
              </w:rPr>
            </w:pPr>
            <w:r>
              <w:rPr>
                <w:b w:val="0"/>
                <w:lang w:val="el-GR" w:eastAsia="el-GR"/>
              </w:rPr>
              <w:t xml:space="preserve">Ευρυζωνικές Συνδέσεις </w:t>
            </w:r>
          </w:p>
        </w:tc>
        <w:tc>
          <w:tcPr>
            <w:tcW w:w="1358" w:type="dxa"/>
            <w:shd w:val="clear" w:color="auto" w:fill="FFFFFF"/>
            <w:noWrap/>
            <w:vAlign w:val="center"/>
            <w:hideMark/>
          </w:tcPr>
          <w:p w14:paraId="6A9B7BF3"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2</w:t>
            </w:r>
            <w:r>
              <w:rPr>
                <w:b w:val="0"/>
                <w:bCs w:val="0"/>
              </w:rPr>
              <w:t>.</w:t>
            </w:r>
            <w:r w:rsidRPr="0083495F">
              <w:rPr>
                <w:b w:val="0"/>
                <w:bCs w:val="0"/>
              </w:rPr>
              <w:t>175</w:t>
            </w:r>
            <w:r>
              <w:rPr>
                <w:b w:val="0"/>
                <w:bCs w:val="0"/>
              </w:rPr>
              <w:t>.</w:t>
            </w:r>
            <w:r w:rsidRPr="0083495F">
              <w:rPr>
                <w:b w:val="0"/>
                <w:bCs w:val="0"/>
              </w:rPr>
              <w:t xml:space="preserve">820  </w:t>
            </w:r>
          </w:p>
        </w:tc>
        <w:tc>
          <w:tcPr>
            <w:tcW w:w="1910" w:type="dxa"/>
            <w:gridSpan w:val="2"/>
            <w:shd w:val="clear" w:color="auto" w:fill="FFFFFF"/>
            <w:noWrap/>
            <w:vAlign w:val="center"/>
            <w:hideMark/>
          </w:tcPr>
          <w:p w14:paraId="69EF113C"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2</w:t>
            </w:r>
            <w:r>
              <w:rPr>
                <w:b w:val="0"/>
                <w:bCs w:val="0"/>
              </w:rPr>
              <w:t>.</w:t>
            </w:r>
            <w:r w:rsidRPr="0083495F">
              <w:rPr>
                <w:b w:val="0"/>
                <w:bCs w:val="0"/>
              </w:rPr>
              <w:t>036</w:t>
            </w:r>
            <w:r>
              <w:rPr>
                <w:b w:val="0"/>
                <w:bCs w:val="0"/>
              </w:rPr>
              <w:t>.</w:t>
            </w:r>
            <w:r w:rsidRPr="0083495F">
              <w:rPr>
                <w:b w:val="0"/>
                <w:bCs w:val="0"/>
              </w:rPr>
              <w:t xml:space="preserve">110  </w:t>
            </w:r>
          </w:p>
        </w:tc>
        <w:tc>
          <w:tcPr>
            <w:tcW w:w="1400" w:type="dxa"/>
            <w:shd w:val="clear" w:color="auto" w:fill="FFFFFF"/>
            <w:noWrap/>
            <w:vAlign w:val="center"/>
            <w:hideMark/>
          </w:tcPr>
          <w:p w14:paraId="13752396" w14:textId="77777777" w:rsidR="005C578C" w:rsidRPr="0083495F" w:rsidRDefault="005C578C" w:rsidP="00DE2626">
            <w:pPr>
              <w:pStyle w:val="xl37"/>
              <w:tabs>
                <w:tab w:val="center" w:pos="142"/>
                <w:tab w:val="left" w:pos="3369"/>
              </w:tabs>
              <w:jc w:val="right"/>
              <w:rPr>
                <w:b w:val="0"/>
                <w:lang w:val="el-GR" w:eastAsia="el-GR"/>
              </w:rPr>
            </w:pPr>
            <w:r>
              <w:rPr>
                <w:b w:val="0"/>
                <w:bCs w:val="0"/>
              </w:rPr>
              <w:t>+6,</w:t>
            </w:r>
            <w:r w:rsidRPr="0083495F">
              <w:rPr>
                <w:b w:val="0"/>
                <w:bCs w:val="0"/>
              </w:rPr>
              <w:t>9%</w:t>
            </w:r>
          </w:p>
        </w:tc>
        <w:tc>
          <w:tcPr>
            <w:tcW w:w="1569" w:type="dxa"/>
            <w:shd w:val="clear" w:color="auto" w:fill="FFFFFF"/>
            <w:vAlign w:val="center"/>
            <w:hideMark/>
          </w:tcPr>
          <w:p w14:paraId="0FE2DD7A"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139</w:t>
            </w:r>
            <w:r>
              <w:rPr>
                <w:b w:val="0"/>
                <w:bCs w:val="0"/>
              </w:rPr>
              <w:t>.</w:t>
            </w:r>
            <w:r w:rsidRPr="0083495F">
              <w:rPr>
                <w:b w:val="0"/>
                <w:bCs w:val="0"/>
              </w:rPr>
              <w:t xml:space="preserve">710  </w:t>
            </w:r>
          </w:p>
        </w:tc>
        <w:tc>
          <w:tcPr>
            <w:tcW w:w="1771" w:type="dxa"/>
            <w:shd w:val="clear" w:color="auto" w:fill="FFFFFF"/>
            <w:vAlign w:val="center"/>
            <w:hideMark/>
          </w:tcPr>
          <w:p w14:paraId="0D575CB4"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30</w:t>
            </w:r>
            <w:r>
              <w:rPr>
                <w:b w:val="0"/>
                <w:bCs w:val="0"/>
              </w:rPr>
              <w:t>.</w:t>
            </w:r>
            <w:r w:rsidRPr="0083495F">
              <w:rPr>
                <w:b w:val="0"/>
                <w:bCs w:val="0"/>
              </w:rPr>
              <w:t xml:space="preserve">335  </w:t>
            </w:r>
          </w:p>
        </w:tc>
      </w:tr>
      <w:tr w:rsidR="005C578C" w14:paraId="78BAD1F7" w14:textId="77777777" w:rsidTr="00DE2626">
        <w:trPr>
          <w:trHeight w:hRule="exact" w:val="570"/>
          <w:jc w:val="center"/>
        </w:trPr>
        <w:tc>
          <w:tcPr>
            <w:tcW w:w="2694" w:type="dxa"/>
            <w:shd w:val="clear" w:color="auto" w:fill="FFFFFF"/>
            <w:noWrap/>
            <w:vAlign w:val="center"/>
            <w:hideMark/>
          </w:tcPr>
          <w:p w14:paraId="7716202A" w14:textId="77777777" w:rsidR="005C578C" w:rsidRDefault="005C578C" w:rsidP="00DE2626">
            <w:pPr>
              <w:pStyle w:val="xl37"/>
              <w:tabs>
                <w:tab w:val="center" w:pos="142"/>
                <w:tab w:val="left" w:pos="3369"/>
              </w:tabs>
              <w:jc w:val="left"/>
              <w:rPr>
                <w:b w:val="0"/>
                <w:i/>
                <w:iCs/>
                <w:lang w:val="el-GR" w:eastAsia="el-GR"/>
              </w:rPr>
            </w:pPr>
            <w:r>
              <w:rPr>
                <w:b w:val="0"/>
                <w:i/>
                <w:lang w:val="el-GR" w:eastAsia="el-GR"/>
              </w:rPr>
              <w:t>εκ των οποίων συνδέσεις οπτικών ινών</w:t>
            </w:r>
          </w:p>
        </w:tc>
        <w:tc>
          <w:tcPr>
            <w:tcW w:w="1358" w:type="dxa"/>
            <w:shd w:val="clear" w:color="auto" w:fill="FFFFFF"/>
            <w:noWrap/>
            <w:vAlign w:val="center"/>
            <w:hideMark/>
          </w:tcPr>
          <w:p w14:paraId="26DCE445" w14:textId="77777777" w:rsidR="005C578C" w:rsidRPr="0083495F" w:rsidRDefault="005C578C" w:rsidP="00DE2626">
            <w:pPr>
              <w:pStyle w:val="xl37"/>
              <w:tabs>
                <w:tab w:val="center" w:pos="142"/>
                <w:tab w:val="left" w:pos="3369"/>
              </w:tabs>
              <w:jc w:val="right"/>
              <w:rPr>
                <w:b w:val="0"/>
                <w:i/>
                <w:iCs/>
                <w:lang w:val="el-GR" w:eastAsia="el-GR"/>
              </w:rPr>
            </w:pPr>
            <w:r w:rsidRPr="0083495F">
              <w:rPr>
                <w:b w:val="0"/>
                <w:i/>
                <w:iCs/>
              </w:rPr>
              <w:t>1</w:t>
            </w:r>
            <w:r>
              <w:rPr>
                <w:b w:val="0"/>
                <w:i/>
                <w:iCs/>
              </w:rPr>
              <w:t>.</w:t>
            </w:r>
            <w:r w:rsidRPr="0083495F">
              <w:rPr>
                <w:b w:val="0"/>
                <w:i/>
                <w:iCs/>
              </w:rPr>
              <w:t>005</w:t>
            </w:r>
            <w:r>
              <w:rPr>
                <w:b w:val="0"/>
                <w:i/>
                <w:iCs/>
              </w:rPr>
              <w:t>.</w:t>
            </w:r>
            <w:r w:rsidRPr="0083495F">
              <w:rPr>
                <w:b w:val="0"/>
                <w:i/>
                <w:iCs/>
              </w:rPr>
              <w:t xml:space="preserve">132  </w:t>
            </w:r>
          </w:p>
        </w:tc>
        <w:tc>
          <w:tcPr>
            <w:tcW w:w="1910" w:type="dxa"/>
            <w:gridSpan w:val="2"/>
            <w:shd w:val="clear" w:color="auto" w:fill="FFFFFF"/>
            <w:noWrap/>
            <w:vAlign w:val="center"/>
            <w:hideMark/>
          </w:tcPr>
          <w:p w14:paraId="032DEC09" w14:textId="77777777" w:rsidR="005C578C" w:rsidRPr="0083495F" w:rsidRDefault="005C578C" w:rsidP="00DE2626">
            <w:pPr>
              <w:pStyle w:val="xl37"/>
              <w:tabs>
                <w:tab w:val="center" w:pos="142"/>
                <w:tab w:val="left" w:pos="3369"/>
              </w:tabs>
              <w:jc w:val="right"/>
              <w:rPr>
                <w:b w:val="0"/>
                <w:i/>
                <w:lang w:val="el-GR" w:eastAsia="el-GR"/>
              </w:rPr>
            </w:pPr>
            <w:r w:rsidRPr="0083495F">
              <w:rPr>
                <w:b w:val="0"/>
                <w:bCs w:val="0"/>
                <w:i/>
                <w:iCs/>
              </w:rPr>
              <w:t>787</w:t>
            </w:r>
            <w:r>
              <w:rPr>
                <w:b w:val="0"/>
                <w:bCs w:val="0"/>
                <w:i/>
                <w:iCs/>
              </w:rPr>
              <w:t>.</w:t>
            </w:r>
            <w:r w:rsidRPr="0083495F">
              <w:rPr>
                <w:b w:val="0"/>
                <w:bCs w:val="0"/>
                <w:i/>
                <w:iCs/>
              </w:rPr>
              <w:t xml:space="preserve">445  </w:t>
            </w:r>
          </w:p>
        </w:tc>
        <w:tc>
          <w:tcPr>
            <w:tcW w:w="1400" w:type="dxa"/>
            <w:shd w:val="clear" w:color="auto" w:fill="FFFFFF"/>
            <w:noWrap/>
            <w:vAlign w:val="center"/>
            <w:hideMark/>
          </w:tcPr>
          <w:p w14:paraId="13C4B4E4" w14:textId="77777777" w:rsidR="005C578C" w:rsidRPr="0083495F" w:rsidRDefault="005C578C" w:rsidP="00DE2626">
            <w:pPr>
              <w:pStyle w:val="xl37"/>
              <w:tabs>
                <w:tab w:val="center" w:pos="142"/>
                <w:tab w:val="left" w:pos="3369"/>
              </w:tabs>
              <w:jc w:val="right"/>
              <w:rPr>
                <w:b w:val="0"/>
                <w:i/>
                <w:lang w:val="el-GR" w:eastAsia="el-GR"/>
              </w:rPr>
            </w:pPr>
            <w:r>
              <w:rPr>
                <w:b w:val="0"/>
                <w:bCs w:val="0"/>
                <w:i/>
                <w:iCs/>
              </w:rPr>
              <w:t>+27,</w:t>
            </w:r>
            <w:r w:rsidRPr="0083495F">
              <w:rPr>
                <w:b w:val="0"/>
                <w:bCs w:val="0"/>
                <w:i/>
                <w:iCs/>
              </w:rPr>
              <w:t>6%</w:t>
            </w:r>
          </w:p>
        </w:tc>
        <w:tc>
          <w:tcPr>
            <w:tcW w:w="1569" w:type="dxa"/>
            <w:shd w:val="clear" w:color="auto" w:fill="FFFFFF"/>
            <w:vAlign w:val="center"/>
            <w:hideMark/>
          </w:tcPr>
          <w:p w14:paraId="7C5C5B54" w14:textId="77777777" w:rsidR="005C578C" w:rsidRPr="0083495F" w:rsidRDefault="005C578C" w:rsidP="00DE2626">
            <w:pPr>
              <w:pStyle w:val="xl37"/>
              <w:tabs>
                <w:tab w:val="center" w:pos="142"/>
                <w:tab w:val="left" w:pos="3369"/>
              </w:tabs>
              <w:jc w:val="right"/>
              <w:rPr>
                <w:b w:val="0"/>
                <w:i/>
                <w:lang w:val="el-GR" w:eastAsia="el-GR"/>
              </w:rPr>
            </w:pPr>
            <w:r w:rsidRPr="0083495F">
              <w:rPr>
                <w:b w:val="0"/>
                <w:bCs w:val="0"/>
                <w:i/>
                <w:iCs/>
              </w:rPr>
              <w:t>217</w:t>
            </w:r>
            <w:r>
              <w:rPr>
                <w:b w:val="0"/>
                <w:bCs w:val="0"/>
                <w:i/>
                <w:iCs/>
              </w:rPr>
              <w:t>.</w:t>
            </w:r>
            <w:r w:rsidRPr="0083495F">
              <w:rPr>
                <w:b w:val="0"/>
                <w:bCs w:val="0"/>
                <w:i/>
                <w:iCs/>
              </w:rPr>
              <w:t>687</w:t>
            </w:r>
          </w:p>
        </w:tc>
        <w:tc>
          <w:tcPr>
            <w:tcW w:w="1771" w:type="dxa"/>
            <w:shd w:val="clear" w:color="auto" w:fill="FFFFFF"/>
            <w:vAlign w:val="center"/>
            <w:hideMark/>
          </w:tcPr>
          <w:p w14:paraId="7E28A7D0" w14:textId="77777777" w:rsidR="005C578C" w:rsidRPr="0083495F" w:rsidRDefault="005C578C" w:rsidP="00DE2626">
            <w:pPr>
              <w:pStyle w:val="xl37"/>
              <w:tabs>
                <w:tab w:val="center" w:pos="142"/>
                <w:tab w:val="left" w:pos="3369"/>
              </w:tabs>
              <w:jc w:val="right"/>
              <w:rPr>
                <w:b w:val="0"/>
                <w:i/>
                <w:lang w:val="el-GR" w:eastAsia="el-GR"/>
              </w:rPr>
            </w:pPr>
            <w:r w:rsidRPr="0083495F">
              <w:rPr>
                <w:b w:val="0"/>
                <w:bCs w:val="0"/>
                <w:i/>
                <w:iCs/>
              </w:rPr>
              <w:t>60</w:t>
            </w:r>
            <w:r>
              <w:rPr>
                <w:b w:val="0"/>
                <w:bCs w:val="0"/>
                <w:i/>
                <w:iCs/>
              </w:rPr>
              <w:t>.</w:t>
            </w:r>
            <w:r w:rsidRPr="0083495F">
              <w:rPr>
                <w:b w:val="0"/>
                <w:bCs w:val="0"/>
                <w:i/>
                <w:iCs/>
              </w:rPr>
              <w:t xml:space="preserve">044  </w:t>
            </w:r>
          </w:p>
        </w:tc>
      </w:tr>
      <w:tr w:rsidR="005C578C" w14:paraId="1D60795C" w14:textId="77777777" w:rsidTr="00DE2626">
        <w:trPr>
          <w:trHeight w:hRule="exact" w:val="300"/>
          <w:jc w:val="center"/>
        </w:trPr>
        <w:tc>
          <w:tcPr>
            <w:tcW w:w="2694" w:type="dxa"/>
            <w:tcBorders>
              <w:top w:val="nil"/>
              <w:left w:val="nil"/>
              <w:bottom w:val="single" w:sz="8" w:space="0" w:color="8DB3E2" w:themeColor="text2" w:themeTint="66"/>
              <w:right w:val="nil"/>
            </w:tcBorders>
            <w:shd w:val="clear" w:color="auto" w:fill="FFFFFF"/>
            <w:noWrap/>
            <w:vAlign w:val="center"/>
            <w:hideMark/>
          </w:tcPr>
          <w:p w14:paraId="3215F73A" w14:textId="77777777" w:rsidR="005C578C" w:rsidRDefault="005C578C" w:rsidP="00DE2626">
            <w:pPr>
              <w:pStyle w:val="xl37"/>
              <w:tabs>
                <w:tab w:val="center" w:pos="142"/>
                <w:tab w:val="left" w:pos="3369"/>
              </w:tabs>
              <w:jc w:val="left"/>
              <w:rPr>
                <w:b w:val="0"/>
                <w:lang w:val="el-GR" w:eastAsia="el-GR"/>
              </w:rPr>
            </w:pPr>
            <w:r>
              <w:rPr>
                <w:b w:val="0"/>
                <w:lang w:val="el-GR" w:eastAsia="el-GR"/>
              </w:rPr>
              <w:t>Συνδρομητές</w:t>
            </w:r>
            <w:r>
              <w:rPr>
                <w:b w:val="0"/>
                <w:lang w:val="en-US" w:eastAsia="el-GR"/>
              </w:rPr>
              <w:t xml:space="preserve"> </w:t>
            </w:r>
            <w:r>
              <w:rPr>
                <w:b w:val="0"/>
                <w:lang w:val="el-GR" w:eastAsia="el-GR"/>
              </w:rPr>
              <w:t>τηλεόρασης</w:t>
            </w:r>
          </w:p>
        </w:tc>
        <w:tc>
          <w:tcPr>
            <w:tcW w:w="1358" w:type="dxa"/>
            <w:tcBorders>
              <w:top w:val="nil"/>
              <w:left w:val="nil"/>
              <w:bottom w:val="single" w:sz="8" w:space="0" w:color="8DB3E2" w:themeColor="text2" w:themeTint="66"/>
              <w:right w:val="nil"/>
            </w:tcBorders>
            <w:shd w:val="clear" w:color="auto" w:fill="FFFFFF"/>
            <w:noWrap/>
            <w:vAlign w:val="center"/>
            <w:hideMark/>
          </w:tcPr>
          <w:p w14:paraId="0FBA47B6"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577</w:t>
            </w:r>
            <w:r>
              <w:rPr>
                <w:b w:val="0"/>
                <w:bCs w:val="0"/>
              </w:rPr>
              <w:t>.</w:t>
            </w:r>
            <w:r w:rsidRPr="0083495F">
              <w:rPr>
                <w:b w:val="0"/>
                <w:bCs w:val="0"/>
              </w:rPr>
              <w:t xml:space="preserve">846  </w:t>
            </w:r>
          </w:p>
        </w:tc>
        <w:tc>
          <w:tcPr>
            <w:tcW w:w="1910" w:type="dxa"/>
            <w:gridSpan w:val="2"/>
            <w:tcBorders>
              <w:top w:val="nil"/>
              <w:left w:val="nil"/>
              <w:bottom w:val="single" w:sz="8" w:space="0" w:color="8DB3E2" w:themeColor="text2" w:themeTint="66"/>
              <w:right w:val="nil"/>
            </w:tcBorders>
            <w:shd w:val="clear" w:color="auto" w:fill="FFFFFF"/>
            <w:noWrap/>
            <w:vAlign w:val="center"/>
            <w:hideMark/>
          </w:tcPr>
          <w:p w14:paraId="785DCA36"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556</w:t>
            </w:r>
            <w:r>
              <w:rPr>
                <w:b w:val="0"/>
                <w:bCs w:val="0"/>
              </w:rPr>
              <w:t>.</w:t>
            </w:r>
            <w:r w:rsidRPr="0083495F">
              <w:rPr>
                <w:b w:val="0"/>
                <w:bCs w:val="0"/>
              </w:rPr>
              <w:t xml:space="preserve">696  </w:t>
            </w:r>
          </w:p>
        </w:tc>
        <w:tc>
          <w:tcPr>
            <w:tcW w:w="1400" w:type="dxa"/>
            <w:tcBorders>
              <w:top w:val="nil"/>
              <w:left w:val="nil"/>
              <w:bottom w:val="single" w:sz="8" w:space="0" w:color="8DB3E2" w:themeColor="text2" w:themeTint="66"/>
              <w:right w:val="nil"/>
            </w:tcBorders>
            <w:shd w:val="clear" w:color="auto" w:fill="FFFFFF"/>
            <w:noWrap/>
            <w:vAlign w:val="center"/>
            <w:hideMark/>
          </w:tcPr>
          <w:p w14:paraId="41236331" w14:textId="77777777" w:rsidR="005C578C" w:rsidRPr="0083495F" w:rsidRDefault="005C578C" w:rsidP="00DE2626">
            <w:pPr>
              <w:pStyle w:val="xl37"/>
              <w:tabs>
                <w:tab w:val="center" w:pos="142"/>
                <w:tab w:val="left" w:pos="3369"/>
              </w:tabs>
              <w:jc w:val="right"/>
              <w:rPr>
                <w:b w:val="0"/>
                <w:lang w:val="el-GR" w:eastAsia="el-GR"/>
              </w:rPr>
            </w:pPr>
            <w:r>
              <w:rPr>
                <w:b w:val="0"/>
                <w:bCs w:val="0"/>
              </w:rPr>
              <w:t>+3,</w:t>
            </w:r>
            <w:r w:rsidRPr="0083495F">
              <w:rPr>
                <w:b w:val="0"/>
                <w:bCs w:val="0"/>
              </w:rPr>
              <w:t>8%</w:t>
            </w:r>
          </w:p>
        </w:tc>
        <w:tc>
          <w:tcPr>
            <w:tcW w:w="1569" w:type="dxa"/>
            <w:tcBorders>
              <w:top w:val="nil"/>
              <w:left w:val="nil"/>
              <w:bottom w:val="single" w:sz="8" w:space="0" w:color="8DB3E2" w:themeColor="text2" w:themeTint="66"/>
              <w:right w:val="nil"/>
            </w:tcBorders>
            <w:shd w:val="clear" w:color="auto" w:fill="FFFFFF"/>
            <w:vAlign w:val="center"/>
            <w:hideMark/>
          </w:tcPr>
          <w:p w14:paraId="05A12619"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21</w:t>
            </w:r>
            <w:r>
              <w:rPr>
                <w:b w:val="0"/>
                <w:bCs w:val="0"/>
              </w:rPr>
              <w:t>.</w:t>
            </w:r>
            <w:r w:rsidRPr="0083495F">
              <w:rPr>
                <w:b w:val="0"/>
                <w:bCs w:val="0"/>
              </w:rPr>
              <w:t xml:space="preserve">150  </w:t>
            </w:r>
          </w:p>
        </w:tc>
        <w:tc>
          <w:tcPr>
            <w:tcW w:w="1771" w:type="dxa"/>
            <w:tcBorders>
              <w:top w:val="nil"/>
              <w:left w:val="nil"/>
              <w:bottom w:val="single" w:sz="8" w:space="0" w:color="8DB3E2" w:themeColor="text2" w:themeTint="66"/>
              <w:right w:val="nil"/>
            </w:tcBorders>
            <w:shd w:val="clear" w:color="auto" w:fill="FFFFFF"/>
            <w:vAlign w:val="center"/>
            <w:hideMark/>
          </w:tcPr>
          <w:p w14:paraId="123F31A6" w14:textId="77777777" w:rsidR="005C578C" w:rsidRPr="0083495F" w:rsidRDefault="005C578C" w:rsidP="00DE2626">
            <w:pPr>
              <w:pStyle w:val="xl37"/>
              <w:tabs>
                <w:tab w:val="center" w:pos="142"/>
                <w:tab w:val="left" w:pos="3369"/>
              </w:tabs>
              <w:jc w:val="right"/>
              <w:rPr>
                <w:b w:val="0"/>
                <w:lang w:eastAsia="el-GR"/>
              </w:rPr>
            </w:pPr>
            <w:r w:rsidRPr="0083495F">
              <w:rPr>
                <w:b w:val="0"/>
                <w:bCs w:val="0"/>
              </w:rPr>
              <w:t>2</w:t>
            </w:r>
            <w:r>
              <w:rPr>
                <w:b w:val="0"/>
                <w:bCs w:val="0"/>
              </w:rPr>
              <w:t>.</w:t>
            </w:r>
            <w:r w:rsidRPr="0083495F">
              <w:rPr>
                <w:b w:val="0"/>
                <w:bCs w:val="0"/>
              </w:rPr>
              <w:t xml:space="preserve">564  </w:t>
            </w:r>
          </w:p>
        </w:tc>
      </w:tr>
      <w:tr w:rsidR="005C578C" w14:paraId="18CB6498" w14:textId="77777777" w:rsidTr="00DE2626">
        <w:trPr>
          <w:trHeight w:hRule="exact" w:val="293"/>
          <w:jc w:val="center"/>
        </w:trPr>
        <w:tc>
          <w:tcPr>
            <w:tcW w:w="2694" w:type="dxa"/>
            <w:tcBorders>
              <w:top w:val="single" w:sz="8" w:space="0" w:color="8DB3E2" w:themeColor="text2" w:themeTint="66"/>
              <w:left w:val="nil"/>
              <w:bottom w:val="nil"/>
              <w:right w:val="nil"/>
            </w:tcBorders>
            <w:shd w:val="clear" w:color="auto" w:fill="FFFFFF"/>
            <w:noWrap/>
            <w:vAlign w:val="center"/>
            <w:hideMark/>
          </w:tcPr>
          <w:p w14:paraId="191C7FE9" w14:textId="77777777" w:rsidR="005C578C" w:rsidRDefault="005C578C" w:rsidP="00DE2626">
            <w:pPr>
              <w:pStyle w:val="xl37"/>
              <w:tabs>
                <w:tab w:val="center" w:pos="142"/>
                <w:tab w:val="left" w:pos="3369"/>
              </w:tabs>
              <w:jc w:val="left"/>
              <w:rPr>
                <w:b w:val="0"/>
                <w:lang w:val="el-GR" w:eastAsia="el-GR"/>
              </w:rPr>
            </w:pPr>
            <w:r>
              <w:rPr>
                <w:b w:val="0"/>
                <w:lang w:val="el-GR" w:eastAsia="el-GR"/>
              </w:rPr>
              <w:t>Πελάτες Κινητής</w:t>
            </w:r>
          </w:p>
        </w:tc>
        <w:tc>
          <w:tcPr>
            <w:tcW w:w="1358" w:type="dxa"/>
            <w:tcBorders>
              <w:top w:val="single" w:sz="8" w:space="0" w:color="8DB3E2" w:themeColor="text2" w:themeTint="66"/>
              <w:left w:val="nil"/>
              <w:bottom w:val="nil"/>
              <w:right w:val="nil"/>
            </w:tcBorders>
            <w:shd w:val="clear" w:color="auto" w:fill="FFFFFF"/>
            <w:noWrap/>
            <w:vAlign w:val="center"/>
            <w:hideMark/>
          </w:tcPr>
          <w:p w14:paraId="7563DE0A" w14:textId="77777777" w:rsidR="005C578C" w:rsidRPr="0083495F" w:rsidRDefault="005C578C" w:rsidP="00DE2626">
            <w:pPr>
              <w:pStyle w:val="xl37"/>
              <w:tabs>
                <w:tab w:val="center" w:pos="142"/>
                <w:tab w:val="left" w:pos="3369"/>
              </w:tabs>
              <w:jc w:val="right"/>
              <w:rPr>
                <w:b w:val="0"/>
                <w:lang w:val="el-GR" w:eastAsia="el-GR"/>
              </w:rPr>
            </w:pPr>
            <w:r w:rsidRPr="0083495F">
              <w:rPr>
                <w:b w:val="0"/>
              </w:rPr>
              <w:t>6</w:t>
            </w:r>
            <w:r>
              <w:rPr>
                <w:b w:val="0"/>
              </w:rPr>
              <w:t>.</w:t>
            </w:r>
            <w:r w:rsidRPr="0083495F">
              <w:rPr>
                <w:b w:val="0"/>
              </w:rPr>
              <w:t>889</w:t>
            </w:r>
            <w:r>
              <w:rPr>
                <w:b w:val="0"/>
              </w:rPr>
              <w:t>.</w:t>
            </w:r>
            <w:r w:rsidRPr="0083495F">
              <w:rPr>
                <w:b w:val="0"/>
              </w:rPr>
              <w:t xml:space="preserve">268  </w:t>
            </w:r>
          </w:p>
        </w:tc>
        <w:tc>
          <w:tcPr>
            <w:tcW w:w="1910" w:type="dxa"/>
            <w:gridSpan w:val="2"/>
            <w:tcBorders>
              <w:top w:val="single" w:sz="8" w:space="0" w:color="8DB3E2" w:themeColor="text2" w:themeTint="66"/>
              <w:left w:val="nil"/>
              <w:bottom w:val="nil"/>
              <w:right w:val="nil"/>
            </w:tcBorders>
            <w:shd w:val="clear" w:color="auto" w:fill="FFFFFF"/>
            <w:noWrap/>
            <w:vAlign w:val="center"/>
            <w:hideMark/>
          </w:tcPr>
          <w:p w14:paraId="134A2204"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7</w:t>
            </w:r>
            <w:r>
              <w:rPr>
                <w:b w:val="0"/>
                <w:bCs w:val="0"/>
              </w:rPr>
              <w:t>.</w:t>
            </w:r>
            <w:r w:rsidRPr="0083495F">
              <w:rPr>
                <w:b w:val="0"/>
                <w:bCs w:val="0"/>
              </w:rPr>
              <w:t>343</w:t>
            </w:r>
            <w:r>
              <w:rPr>
                <w:b w:val="0"/>
                <w:bCs w:val="0"/>
              </w:rPr>
              <w:t>.</w:t>
            </w:r>
            <w:r w:rsidRPr="0083495F">
              <w:rPr>
                <w:b w:val="0"/>
                <w:bCs w:val="0"/>
              </w:rPr>
              <w:t xml:space="preserve">419  </w:t>
            </w:r>
          </w:p>
        </w:tc>
        <w:tc>
          <w:tcPr>
            <w:tcW w:w="1400" w:type="dxa"/>
            <w:tcBorders>
              <w:top w:val="single" w:sz="8" w:space="0" w:color="8DB3E2" w:themeColor="text2" w:themeTint="66"/>
              <w:left w:val="nil"/>
              <w:bottom w:val="nil"/>
              <w:right w:val="nil"/>
            </w:tcBorders>
            <w:shd w:val="clear" w:color="auto" w:fill="FFFFFF"/>
            <w:noWrap/>
            <w:vAlign w:val="center"/>
            <w:hideMark/>
          </w:tcPr>
          <w:p w14:paraId="1E07BB03" w14:textId="77777777" w:rsidR="005C578C" w:rsidRPr="0083495F" w:rsidRDefault="005C578C" w:rsidP="00DE2626">
            <w:pPr>
              <w:pStyle w:val="xl37"/>
              <w:tabs>
                <w:tab w:val="center" w:pos="142"/>
                <w:tab w:val="left" w:pos="3369"/>
              </w:tabs>
              <w:jc w:val="right"/>
              <w:rPr>
                <w:b w:val="0"/>
                <w:lang w:val="el-GR" w:eastAsia="el-GR"/>
              </w:rPr>
            </w:pPr>
            <w:r>
              <w:rPr>
                <w:b w:val="0"/>
                <w:bCs w:val="0"/>
              </w:rPr>
              <w:t>-6,</w:t>
            </w:r>
            <w:r w:rsidRPr="0083495F">
              <w:rPr>
                <w:b w:val="0"/>
                <w:bCs w:val="0"/>
              </w:rPr>
              <w:t>2%</w:t>
            </w:r>
          </w:p>
        </w:tc>
        <w:tc>
          <w:tcPr>
            <w:tcW w:w="1569" w:type="dxa"/>
            <w:tcBorders>
              <w:top w:val="single" w:sz="8" w:space="0" w:color="8DB3E2" w:themeColor="text2" w:themeTint="66"/>
              <w:left w:val="nil"/>
              <w:bottom w:val="nil"/>
              <w:right w:val="nil"/>
            </w:tcBorders>
            <w:shd w:val="clear" w:color="auto" w:fill="FFFFFF"/>
            <w:vAlign w:val="center"/>
            <w:hideMark/>
          </w:tcPr>
          <w:p w14:paraId="299E277A" w14:textId="77777777" w:rsidR="005C578C" w:rsidRPr="0083495F" w:rsidRDefault="005C578C" w:rsidP="00DE2626">
            <w:pPr>
              <w:pStyle w:val="xl37"/>
              <w:tabs>
                <w:tab w:val="center" w:pos="142"/>
                <w:tab w:val="left" w:pos="3369"/>
              </w:tabs>
              <w:jc w:val="right"/>
              <w:rPr>
                <w:b w:val="0"/>
                <w:lang w:val="el-GR" w:eastAsia="el-GR"/>
              </w:rPr>
            </w:pPr>
            <w:r w:rsidRPr="0083495F">
              <w:rPr>
                <w:b w:val="0"/>
                <w:bCs w:val="0"/>
              </w:rPr>
              <w:t>(454</w:t>
            </w:r>
            <w:r>
              <w:rPr>
                <w:b w:val="0"/>
                <w:bCs w:val="0"/>
              </w:rPr>
              <w:t>.</w:t>
            </w:r>
            <w:r w:rsidRPr="0083495F">
              <w:rPr>
                <w:b w:val="0"/>
                <w:bCs w:val="0"/>
              </w:rPr>
              <w:t xml:space="preserve">151)  </w:t>
            </w:r>
          </w:p>
        </w:tc>
        <w:tc>
          <w:tcPr>
            <w:tcW w:w="1771" w:type="dxa"/>
            <w:tcBorders>
              <w:top w:val="single" w:sz="8" w:space="0" w:color="8DB3E2" w:themeColor="text2" w:themeTint="66"/>
              <w:left w:val="nil"/>
              <w:bottom w:val="nil"/>
              <w:right w:val="nil"/>
            </w:tcBorders>
            <w:shd w:val="clear" w:color="auto" w:fill="FFFFFF"/>
            <w:vAlign w:val="center"/>
            <w:hideMark/>
          </w:tcPr>
          <w:p w14:paraId="335D2E71" w14:textId="77777777" w:rsidR="005C578C" w:rsidRPr="0083495F" w:rsidRDefault="005C578C" w:rsidP="00DE2626">
            <w:pPr>
              <w:pStyle w:val="xl37"/>
              <w:tabs>
                <w:tab w:val="center" w:pos="142"/>
                <w:tab w:val="left" w:pos="3369"/>
              </w:tabs>
              <w:jc w:val="right"/>
              <w:rPr>
                <w:b w:val="0"/>
                <w:lang w:eastAsia="el-GR"/>
              </w:rPr>
            </w:pPr>
            <w:r w:rsidRPr="0083495F">
              <w:rPr>
                <w:b w:val="0"/>
                <w:bCs w:val="0"/>
              </w:rPr>
              <w:t>(69</w:t>
            </w:r>
            <w:r>
              <w:rPr>
                <w:b w:val="0"/>
                <w:bCs w:val="0"/>
              </w:rPr>
              <w:t>.</w:t>
            </w:r>
            <w:r w:rsidRPr="0083495F">
              <w:rPr>
                <w:b w:val="0"/>
                <w:bCs w:val="0"/>
              </w:rPr>
              <w:t>499</w:t>
            </w:r>
            <w:r w:rsidRPr="0083495F">
              <w:rPr>
                <w:b w:val="0"/>
                <w:bCs w:val="0"/>
                <w:lang w:val="el-GR"/>
              </w:rPr>
              <w:t>)</w:t>
            </w:r>
          </w:p>
        </w:tc>
      </w:tr>
      <w:tr w:rsidR="005C578C" w14:paraId="3D982A4E" w14:textId="77777777" w:rsidTr="00DE2626">
        <w:trPr>
          <w:trHeight w:hRule="exact" w:val="264"/>
          <w:jc w:val="center"/>
        </w:trPr>
        <w:tc>
          <w:tcPr>
            <w:tcW w:w="2694" w:type="dxa"/>
            <w:shd w:val="clear" w:color="auto" w:fill="FFFFFF"/>
            <w:noWrap/>
            <w:vAlign w:val="center"/>
            <w:hideMark/>
          </w:tcPr>
          <w:p w14:paraId="4DDECFE5" w14:textId="77777777" w:rsidR="005C578C" w:rsidRDefault="00DE2626" w:rsidP="00DE2626">
            <w:pPr>
              <w:pStyle w:val="xl37"/>
              <w:tabs>
                <w:tab w:val="center" w:pos="142"/>
                <w:tab w:val="left" w:pos="3369"/>
              </w:tabs>
              <w:jc w:val="left"/>
              <w:rPr>
                <w:b w:val="0"/>
                <w:i/>
                <w:lang w:val="el-GR" w:eastAsia="el-GR"/>
              </w:rPr>
            </w:pPr>
            <w:r>
              <w:rPr>
                <w:b w:val="0"/>
                <w:i/>
                <w:lang w:val="el-GR" w:eastAsia="el-GR"/>
              </w:rPr>
              <w:t xml:space="preserve"> </w:t>
            </w:r>
            <w:r w:rsidR="005C578C">
              <w:rPr>
                <w:b w:val="0"/>
                <w:i/>
                <w:lang w:val="el-GR" w:eastAsia="el-GR"/>
              </w:rPr>
              <w:t>Πελάτες Συμβολαίου</w:t>
            </w:r>
          </w:p>
        </w:tc>
        <w:tc>
          <w:tcPr>
            <w:tcW w:w="1358" w:type="dxa"/>
            <w:shd w:val="clear" w:color="auto" w:fill="FFFFFF"/>
            <w:noWrap/>
            <w:vAlign w:val="center"/>
            <w:hideMark/>
          </w:tcPr>
          <w:p w14:paraId="77DA5243" w14:textId="77777777" w:rsidR="005C578C" w:rsidRPr="0083495F" w:rsidRDefault="005C578C" w:rsidP="00DE2626">
            <w:pPr>
              <w:pStyle w:val="xl37"/>
              <w:tabs>
                <w:tab w:val="center" w:pos="142"/>
                <w:tab w:val="left" w:pos="3369"/>
              </w:tabs>
              <w:jc w:val="right"/>
              <w:rPr>
                <w:b w:val="0"/>
                <w:i/>
                <w:lang w:val="el-GR" w:eastAsia="el-GR"/>
              </w:rPr>
            </w:pPr>
            <w:r w:rsidRPr="0083495F">
              <w:rPr>
                <w:b w:val="0"/>
                <w:i/>
                <w:iCs/>
              </w:rPr>
              <w:t>2</w:t>
            </w:r>
            <w:r>
              <w:rPr>
                <w:b w:val="0"/>
                <w:i/>
                <w:iCs/>
              </w:rPr>
              <w:t>.</w:t>
            </w:r>
            <w:r w:rsidRPr="0083495F">
              <w:rPr>
                <w:b w:val="0"/>
                <w:i/>
                <w:iCs/>
              </w:rPr>
              <w:t>724</w:t>
            </w:r>
            <w:r>
              <w:rPr>
                <w:b w:val="0"/>
                <w:i/>
                <w:iCs/>
              </w:rPr>
              <w:t>.</w:t>
            </w:r>
            <w:r w:rsidRPr="0083495F">
              <w:rPr>
                <w:b w:val="0"/>
                <w:i/>
                <w:iCs/>
              </w:rPr>
              <w:t xml:space="preserve">937  </w:t>
            </w:r>
          </w:p>
        </w:tc>
        <w:tc>
          <w:tcPr>
            <w:tcW w:w="1910" w:type="dxa"/>
            <w:gridSpan w:val="2"/>
            <w:shd w:val="clear" w:color="auto" w:fill="FFFFFF"/>
            <w:noWrap/>
            <w:vAlign w:val="center"/>
            <w:hideMark/>
          </w:tcPr>
          <w:p w14:paraId="0D92DEE3" w14:textId="77777777" w:rsidR="005C578C" w:rsidRPr="0083495F" w:rsidRDefault="005C578C" w:rsidP="00DE2626">
            <w:pPr>
              <w:pStyle w:val="xl37"/>
              <w:tabs>
                <w:tab w:val="center" w:pos="142"/>
                <w:tab w:val="left" w:pos="3369"/>
              </w:tabs>
              <w:jc w:val="right"/>
              <w:rPr>
                <w:b w:val="0"/>
                <w:i/>
                <w:lang w:eastAsia="el-GR"/>
              </w:rPr>
            </w:pPr>
            <w:r w:rsidRPr="0083495F">
              <w:rPr>
                <w:b w:val="0"/>
                <w:i/>
                <w:iCs/>
              </w:rPr>
              <w:t>2</w:t>
            </w:r>
            <w:r>
              <w:rPr>
                <w:b w:val="0"/>
                <w:i/>
                <w:iCs/>
              </w:rPr>
              <w:t>.</w:t>
            </w:r>
            <w:r w:rsidRPr="0083495F">
              <w:rPr>
                <w:b w:val="0"/>
                <w:i/>
                <w:iCs/>
              </w:rPr>
              <w:t>671</w:t>
            </w:r>
            <w:r>
              <w:rPr>
                <w:b w:val="0"/>
                <w:i/>
                <w:iCs/>
              </w:rPr>
              <w:t>.</w:t>
            </w:r>
            <w:r w:rsidRPr="0083495F">
              <w:rPr>
                <w:b w:val="0"/>
                <w:i/>
                <w:iCs/>
              </w:rPr>
              <w:t xml:space="preserve">518  </w:t>
            </w:r>
          </w:p>
        </w:tc>
        <w:tc>
          <w:tcPr>
            <w:tcW w:w="1400" w:type="dxa"/>
            <w:shd w:val="clear" w:color="auto" w:fill="FFFFFF"/>
            <w:noWrap/>
            <w:vAlign w:val="center"/>
            <w:hideMark/>
          </w:tcPr>
          <w:p w14:paraId="567D5865" w14:textId="77777777" w:rsidR="005C578C" w:rsidRPr="0083495F" w:rsidRDefault="005C578C" w:rsidP="00DE2626">
            <w:pPr>
              <w:pStyle w:val="xl37"/>
              <w:tabs>
                <w:tab w:val="center" w:pos="142"/>
                <w:tab w:val="left" w:pos="3369"/>
              </w:tabs>
              <w:jc w:val="right"/>
              <w:rPr>
                <w:b w:val="0"/>
                <w:i/>
                <w:lang w:eastAsia="el-GR"/>
              </w:rPr>
            </w:pPr>
            <w:r>
              <w:rPr>
                <w:b w:val="0"/>
                <w:i/>
                <w:iCs/>
              </w:rPr>
              <w:t>+2,</w:t>
            </w:r>
            <w:r w:rsidRPr="0083495F">
              <w:rPr>
                <w:b w:val="0"/>
                <w:i/>
                <w:iCs/>
              </w:rPr>
              <w:t>0%</w:t>
            </w:r>
          </w:p>
        </w:tc>
        <w:tc>
          <w:tcPr>
            <w:tcW w:w="1569" w:type="dxa"/>
            <w:shd w:val="clear" w:color="auto" w:fill="FFFFFF"/>
            <w:vAlign w:val="center"/>
            <w:hideMark/>
          </w:tcPr>
          <w:p w14:paraId="21B501CB" w14:textId="77777777" w:rsidR="005C578C" w:rsidRPr="0083495F" w:rsidRDefault="005C578C" w:rsidP="00DE2626">
            <w:pPr>
              <w:pStyle w:val="xl37"/>
              <w:tabs>
                <w:tab w:val="center" w:pos="142"/>
                <w:tab w:val="left" w:pos="3369"/>
              </w:tabs>
              <w:jc w:val="right"/>
              <w:rPr>
                <w:b w:val="0"/>
                <w:i/>
                <w:lang w:eastAsia="el-GR"/>
              </w:rPr>
            </w:pPr>
            <w:r w:rsidRPr="0083495F">
              <w:rPr>
                <w:b w:val="0"/>
                <w:bCs w:val="0"/>
                <w:i/>
              </w:rPr>
              <w:t>53</w:t>
            </w:r>
            <w:r>
              <w:rPr>
                <w:b w:val="0"/>
                <w:bCs w:val="0"/>
                <w:i/>
              </w:rPr>
              <w:t>.</w:t>
            </w:r>
            <w:r w:rsidRPr="0083495F">
              <w:rPr>
                <w:b w:val="0"/>
                <w:bCs w:val="0"/>
                <w:i/>
              </w:rPr>
              <w:t xml:space="preserve">419  </w:t>
            </w:r>
          </w:p>
        </w:tc>
        <w:tc>
          <w:tcPr>
            <w:tcW w:w="1771" w:type="dxa"/>
            <w:shd w:val="clear" w:color="auto" w:fill="FFFFFF"/>
            <w:vAlign w:val="center"/>
            <w:hideMark/>
          </w:tcPr>
          <w:p w14:paraId="3812A030" w14:textId="77777777" w:rsidR="005C578C" w:rsidRPr="0083495F" w:rsidRDefault="005C578C" w:rsidP="00DE2626">
            <w:pPr>
              <w:pStyle w:val="xl37"/>
              <w:tabs>
                <w:tab w:val="center" w:pos="142"/>
                <w:tab w:val="left" w:pos="3369"/>
              </w:tabs>
              <w:jc w:val="right"/>
              <w:rPr>
                <w:b w:val="0"/>
                <w:i/>
                <w:lang w:eastAsia="el-GR"/>
              </w:rPr>
            </w:pPr>
            <w:r w:rsidRPr="0083495F">
              <w:rPr>
                <w:b w:val="0"/>
                <w:bCs w:val="0"/>
                <w:i/>
              </w:rPr>
              <w:t>10</w:t>
            </w:r>
            <w:r>
              <w:rPr>
                <w:b w:val="0"/>
                <w:bCs w:val="0"/>
                <w:i/>
              </w:rPr>
              <w:t>.</w:t>
            </w:r>
            <w:r w:rsidRPr="0083495F">
              <w:rPr>
                <w:b w:val="0"/>
                <w:bCs w:val="0"/>
                <w:i/>
              </w:rPr>
              <w:t xml:space="preserve">983  </w:t>
            </w:r>
          </w:p>
        </w:tc>
      </w:tr>
      <w:tr w:rsidR="005C578C" w14:paraId="0F7AE6B2" w14:textId="77777777" w:rsidTr="00DE2626">
        <w:trPr>
          <w:trHeight w:hRule="exact" w:val="268"/>
          <w:jc w:val="center"/>
        </w:trPr>
        <w:tc>
          <w:tcPr>
            <w:tcW w:w="2694" w:type="dxa"/>
            <w:tcBorders>
              <w:top w:val="nil"/>
              <w:left w:val="nil"/>
              <w:bottom w:val="single" w:sz="8" w:space="0" w:color="8DB3E2" w:themeColor="text2" w:themeTint="66"/>
              <w:right w:val="nil"/>
            </w:tcBorders>
            <w:shd w:val="clear" w:color="auto" w:fill="FFFFFF"/>
            <w:noWrap/>
            <w:vAlign w:val="center"/>
            <w:hideMark/>
          </w:tcPr>
          <w:p w14:paraId="119BB626" w14:textId="77777777" w:rsidR="005C578C" w:rsidRDefault="00DE2626" w:rsidP="00DE2626">
            <w:pPr>
              <w:pStyle w:val="xl37"/>
              <w:tabs>
                <w:tab w:val="center" w:pos="142"/>
                <w:tab w:val="left" w:pos="3369"/>
              </w:tabs>
              <w:jc w:val="left"/>
              <w:rPr>
                <w:b w:val="0"/>
                <w:i/>
                <w:lang w:val="el-GR" w:eastAsia="el-GR"/>
              </w:rPr>
            </w:pPr>
            <w:r>
              <w:rPr>
                <w:b w:val="0"/>
                <w:i/>
                <w:lang w:val="el-GR" w:eastAsia="el-GR"/>
              </w:rPr>
              <w:t xml:space="preserve"> </w:t>
            </w:r>
            <w:r w:rsidR="005C578C">
              <w:rPr>
                <w:b w:val="0"/>
                <w:i/>
                <w:lang w:val="el-GR" w:eastAsia="el-GR"/>
              </w:rPr>
              <w:t>Πελάτες Καρτοκινητής</w:t>
            </w:r>
          </w:p>
        </w:tc>
        <w:tc>
          <w:tcPr>
            <w:tcW w:w="1358" w:type="dxa"/>
            <w:tcBorders>
              <w:top w:val="nil"/>
              <w:left w:val="nil"/>
              <w:bottom w:val="single" w:sz="8" w:space="0" w:color="8DB3E2" w:themeColor="text2" w:themeTint="66"/>
              <w:right w:val="nil"/>
            </w:tcBorders>
            <w:shd w:val="clear" w:color="auto" w:fill="FFFFFF"/>
            <w:noWrap/>
            <w:vAlign w:val="center"/>
            <w:hideMark/>
          </w:tcPr>
          <w:p w14:paraId="1DA7920B" w14:textId="77777777" w:rsidR="005C578C" w:rsidRPr="0083495F" w:rsidRDefault="005C578C" w:rsidP="00DE2626">
            <w:pPr>
              <w:pStyle w:val="xl37"/>
              <w:tabs>
                <w:tab w:val="center" w:pos="142"/>
                <w:tab w:val="left" w:pos="3369"/>
              </w:tabs>
              <w:jc w:val="right"/>
              <w:rPr>
                <w:b w:val="0"/>
                <w:lang w:eastAsia="el-GR"/>
              </w:rPr>
            </w:pPr>
            <w:r w:rsidRPr="0083495F">
              <w:rPr>
                <w:b w:val="0"/>
                <w:i/>
                <w:iCs/>
              </w:rPr>
              <w:t>4</w:t>
            </w:r>
            <w:r>
              <w:rPr>
                <w:b w:val="0"/>
                <w:i/>
                <w:iCs/>
              </w:rPr>
              <w:t>.</w:t>
            </w:r>
            <w:r w:rsidRPr="0083495F">
              <w:rPr>
                <w:b w:val="0"/>
                <w:i/>
                <w:iCs/>
              </w:rPr>
              <w:t>164</w:t>
            </w:r>
            <w:r>
              <w:rPr>
                <w:b w:val="0"/>
                <w:i/>
                <w:iCs/>
              </w:rPr>
              <w:t>.</w:t>
            </w:r>
            <w:r w:rsidRPr="0083495F">
              <w:rPr>
                <w:b w:val="0"/>
                <w:i/>
                <w:iCs/>
              </w:rPr>
              <w:t xml:space="preserve">331  </w:t>
            </w:r>
          </w:p>
        </w:tc>
        <w:tc>
          <w:tcPr>
            <w:tcW w:w="1861" w:type="dxa"/>
            <w:tcBorders>
              <w:top w:val="nil"/>
              <w:left w:val="nil"/>
              <w:bottom w:val="single" w:sz="8" w:space="0" w:color="8DB3E2" w:themeColor="text2" w:themeTint="66"/>
              <w:right w:val="nil"/>
            </w:tcBorders>
            <w:shd w:val="clear" w:color="auto" w:fill="FFFFFF"/>
            <w:noWrap/>
            <w:vAlign w:val="center"/>
            <w:hideMark/>
          </w:tcPr>
          <w:p w14:paraId="409A795A" w14:textId="77777777" w:rsidR="005C578C" w:rsidRPr="0083495F" w:rsidRDefault="005C578C" w:rsidP="00DE2626">
            <w:pPr>
              <w:pStyle w:val="xl37"/>
              <w:tabs>
                <w:tab w:val="center" w:pos="142"/>
                <w:tab w:val="left" w:pos="3369"/>
              </w:tabs>
              <w:jc w:val="right"/>
              <w:rPr>
                <w:b w:val="0"/>
                <w:lang w:eastAsia="el-GR"/>
              </w:rPr>
            </w:pPr>
            <w:r w:rsidRPr="0083495F">
              <w:rPr>
                <w:b w:val="0"/>
                <w:i/>
                <w:iCs/>
              </w:rPr>
              <w:t>4</w:t>
            </w:r>
            <w:r>
              <w:rPr>
                <w:b w:val="0"/>
                <w:i/>
                <w:iCs/>
              </w:rPr>
              <w:t>.</w:t>
            </w:r>
            <w:r w:rsidRPr="0083495F">
              <w:rPr>
                <w:b w:val="0"/>
                <w:i/>
                <w:iCs/>
              </w:rPr>
              <w:t>671</w:t>
            </w:r>
            <w:r>
              <w:rPr>
                <w:b w:val="0"/>
                <w:i/>
                <w:iCs/>
              </w:rPr>
              <w:t>.</w:t>
            </w:r>
            <w:r w:rsidRPr="0083495F">
              <w:rPr>
                <w:b w:val="0"/>
                <w:i/>
                <w:iCs/>
              </w:rPr>
              <w:t xml:space="preserve">901  </w:t>
            </w:r>
          </w:p>
        </w:tc>
        <w:tc>
          <w:tcPr>
            <w:tcW w:w="1449" w:type="dxa"/>
            <w:gridSpan w:val="2"/>
            <w:tcBorders>
              <w:top w:val="nil"/>
              <w:left w:val="nil"/>
              <w:bottom w:val="single" w:sz="8" w:space="0" w:color="8DB3E2" w:themeColor="text2" w:themeTint="66"/>
              <w:right w:val="nil"/>
            </w:tcBorders>
            <w:shd w:val="clear" w:color="auto" w:fill="FFFFFF"/>
            <w:noWrap/>
            <w:vAlign w:val="center"/>
            <w:hideMark/>
          </w:tcPr>
          <w:p w14:paraId="012E44DF" w14:textId="77777777" w:rsidR="005C578C" w:rsidRPr="0083495F" w:rsidRDefault="005C578C" w:rsidP="00DE2626">
            <w:pPr>
              <w:pStyle w:val="xl37"/>
              <w:tabs>
                <w:tab w:val="center" w:pos="142"/>
                <w:tab w:val="left" w:pos="3369"/>
              </w:tabs>
              <w:jc w:val="right"/>
              <w:rPr>
                <w:b w:val="0"/>
                <w:lang w:eastAsia="el-GR"/>
              </w:rPr>
            </w:pPr>
            <w:r>
              <w:rPr>
                <w:b w:val="0"/>
                <w:i/>
                <w:iCs/>
              </w:rPr>
              <w:t>-10,</w:t>
            </w:r>
            <w:r w:rsidRPr="0083495F">
              <w:rPr>
                <w:b w:val="0"/>
                <w:i/>
                <w:iCs/>
              </w:rPr>
              <w:t>9%</w:t>
            </w:r>
          </w:p>
        </w:tc>
        <w:tc>
          <w:tcPr>
            <w:tcW w:w="1569" w:type="dxa"/>
            <w:tcBorders>
              <w:top w:val="nil"/>
              <w:left w:val="nil"/>
              <w:bottom w:val="single" w:sz="8" w:space="0" w:color="8DB3E2" w:themeColor="text2" w:themeTint="66"/>
              <w:right w:val="nil"/>
            </w:tcBorders>
            <w:shd w:val="clear" w:color="auto" w:fill="FFFFFF"/>
            <w:vAlign w:val="center"/>
            <w:hideMark/>
          </w:tcPr>
          <w:p w14:paraId="6714C3F3" w14:textId="77777777" w:rsidR="005C578C" w:rsidRPr="0083495F" w:rsidRDefault="005C578C" w:rsidP="00DE2626">
            <w:pPr>
              <w:pStyle w:val="xl37"/>
              <w:tabs>
                <w:tab w:val="center" w:pos="142"/>
                <w:tab w:val="left" w:pos="3369"/>
              </w:tabs>
              <w:jc w:val="right"/>
              <w:rPr>
                <w:b w:val="0"/>
                <w:i/>
                <w:lang w:val="el-GR" w:eastAsia="el-GR"/>
              </w:rPr>
            </w:pPr>
            <w:r w:rsidRPr="0083495F">
              <w:rPr>
                <w:b w:val="0"/>
                <w:bCs w:val="0"/>
                <w:i/>
              </w:rPr>
              <w:t>(507</w:t>
            </w:r>
            <w:r>
              <w:rPr>
                <w:b w:val="0"/>
                <w:bCs w:val="0"/>
                <w:i/>
              </w:rPr>
              <w:t>.</w:t>
            </w:r>
            <w:r w:rsidRPr="0083495F">
              <w:rPr>
                <w:b w:val="0"/>
                <w:bCs w:val="0"/>
                <w:i/>
              </w:rPr>
              <w:t>570)</w:t>
            </w:r>
          </w:p>
        </w:tc>
        <w:tc>
          <w:tcPr>
            <w:tcW w:w="1771" w:type="dxa"/>
            <w:tcBorders>
              <w:top w:val="nil"/>
              <w:left w:val="nil"/>
              <w:bottom w:val="single" w:sz="8" w:space="0" w:color="8DB3E2" w:themeColor="text2" w:themeTint="66"/>
              <w:right w:val="nil"/>
            </w:tcBorders>
            <w:shd w:val="clear" w:color="auto" w:fill="FFFFFF"/>
            <w:vAlign w:val="center"/>
            <w:hideMark/>
          </w:tcPr>
          <w:p w14:paraId="22AE302D" w14:textId="77777777" w:rsidR="005C578C" w:rsidRPr="0083495F" w:rsidRDefault="005C578C" w:rsidP="00DE2626">
            <w:pPr>
              <w:pStyle w:val="xl37"/>
              <w:tabs>
                <w:tab w:val="center" w:pos="142"/>
                <w:tab w:val="left" w:pos="3369"/>
              </w:tabs>
              <w:jc w:val="right"/>
              <w:rPr>
                <w:b w:val="0"/>
                <w:i/>
                <w:lang w:val="el-GR" w:eastAsia="el-GR"/>
              </w:rPr>
            </w:pPr>
            <w:r w:rsidRPr="0083495F">
              <w:rPr>
                <w:b w:val="0"/>
                <w:bCs w:val="0"/>
                <w:i/>
              </w:rPr>
              <w:t>(80</w:t>
            </w:r>
            <w:r>
              <w:rPr>
                <w:b w:val="0"/>
                <w:bCs w:val="0"/>
                <w:i/>
              </w:rPr>
              <w:t>.</w:t>
            </w:r>
            <w:r w:rsidRPr="0083495F">
              <w:rPr>
                <w:b w:val="0"/>
                <w:bCs w:val="0"/>
                <w:i/>
              </w:rPr>
              <w:t>482)</w:t>
            </w:r>
          </w:p>
        </w:tc>
      </w:tr>
    </w:tbl>
    <w:p w14:paraId="78F104EA" w14:textId="77777777" w:rsidR="00C85B37" w:rsidRPr="00BB1672" w:rsidRDefault="00C85B37" w:rsidP="00DA45DB">
      <w:pPr>
        <w:pStyle w:val="xl37"/>
        <w:tabs>
          <w:tab w:val="left" w:pos="3369"/>
          <w:tab w:val="center" w:pos="5030"/>
        </w:tabs>
        <w:spacing w:before="0" w:beforeAutospacing="0" w:after="0" w:afterAutospacing="0"/>
        <w:rPr>
          <w:rFonts w:eastAsia="Times New Roman"/>
          <w:color w:val="FF0000"/>
          <w:lang w:val="el-GR"/>
        </w:rPr>
      </w:pPr>
    </w:p>
    <w:p w14:paraId="5156856F" w14:textId="77777777" w:rsidR="00CF2DA3" w:rsidRPr="00225A4D" w:rsidRDefault="00455924" w:rsidP="00CD2E6D">
      <w:pPr>
        <w:pStyle w:val="ListParagraph"/>
        <w:spacing w:line="256" w:lineRule="auto"/>
        <w:ind w:left="0"/>
        <w:rPr>
          <w:lang w:val="el-GR"/>
        </w:rPr>
      </w:pPr>
      <w:r>
        <w:rPr>
          <w:rFonts w:ascii="Tahoma" w:hAnsi="Tahoma" w:cs="Tahoma"/>
          <w:color w:val="3B61A6"/>
          <w:sz w:val="22"/>
          <w:szCs w:val="22"/>
          <w:lang w:val="el-GR"/>
        </w:rPr>
        <w:t>Σταθερή</w:t>
      </w:r>
      <w:r w:rsidR="00BA14DD" w:rsidRPr="001601AB">
        <w:rPr>
          <w:rFonts w:ascii="Tahoma" w:hAnsi="Tahoma" w:cs="Tahoma"/>
          <w:color w:val="3B61A6"/>
          <w:sz w:val="22"/>
          <w:szCs w:val="22"/>
          <w:lang w:val="el-GR"/>
        </w:rPr>
        <w:t xml:space="preserve"> </w:t>
      </w:r>
      <w:r w:rsidR="00BA14DD">
        <w:rPr>
          <w:rFonts w:ascii="Tahoma" w:hAnsi="Tahoma" w:cs="Tahoma"/>
          <w:color w:val="3B61A6"/>
          <w:sz w:val="22"/>
          <w:szCs w:val="22"/>
          <w:lang w:val="el-GR"/>
        </w:rPr>
        <w:t>Τηλεφωνία</w:t>
      </w:r>
      <w:r w:rsidRPr="001601AB">
        <w:rPr>
          <w:rFonts w:ascii="Tahoma" w:hAnsi="Tahoma" w:cs="Tahoma"/>
          <w:color w:val="3B61A6"/>
          <w:sz w:val="22"/>
          <w:szCs w:val="22"/>
          <w:lang w:val="el-GR"/>
        </w:rPr>
        <w:t>:</w:t>
      </w:r>
    </w:p>
    <w:p w14:paraId="7F49DA0C" w14:textId="00831962" w:rsidR="00646EDD" w:rsidRDefault="00725621" w:rsidP="000B5408">
      <w:pPr>
        <w:jc w:val="both"/>
        <w:rPr>
          <w:rFonts w:ascii="Tahoma" w:hAnsi="Tahoma" w:cs="Tahoma"/>
          <w:iCs/>
          <w:sz w:val="22"/>
          <w:szCs w:val="22"/>
          <w:lang w:val="el-GR"/>
        </w:rPr>
      </w:pPr>
      <w:r w:rsidRPr="000B5408">
        <w:rPr>
          <w:rFonts w:ascii="Tahoma" w:hAnsi="Tahoma" w:cs="Tahoma"/>
          <w:iCs/>
          <w:sz w:val="22"/>
          <w:szCs w:val="22"/>
          <w:lang w:val="el-GR"/>
        </w:rPr>
        <w:t>Ο ΟΤΕ</w:t>
      </w:r>
      <w:r w:rsidRPr="000B5408" w:rsidDel="00817F73">
        <w:rPr>
          <w:rFonts w:ascii="Tahoma" w:hAnsi="Tahoma" w:cs="Tahoma"/>
          <w:iCs/>
          <w:sz w:val="22"/>
          <w:szCs w:val="22"/>
          <w:lang w:val="el-GR"/>
        </w:rPr>
        <w:t xml:space="preserve"> </w:t>
      </w:r>
      <w:r w:rsidR="00817F73" w:rsidRPr="000B5408">
        <w:rPr>
          <w:rFonts w:ascii="Tahoma" w:hAnsi="Tahoma" w:cs="Tahoma"/>
          <w:iCs/>
          <w:sz w:val="22"/>
          <w:szCs w:val="22"/>
          <w:lang w:val="el-GR"/>
        </w:rPr>
        <w:t xml:space="preserve">κατέγραψε </w:t>
      </w:r>
      <w:r w:rsidR="00646EDD" w:rsidRPr="000B5408">
        <w:rPr>
          <w:rFonts w:ascii="Tahoma" w:hAnsi="Tahoma" w:cs="Tahoma"/>
          <w:iCs/>
          <w:sz w:val="22"/>
          <w:szCs w:val="22"/>
          <w:lang w:val="el-GR"/>
        </w:rPr>
        <w:t xml:space="preserve">ακόμα ένα </w:t>
      </w:r>
      <w:r w:rsidR="00AC7149" w:rsidRPr="000B5408">
        <w:rPr>
          <w:rFonts w:ascii="Tahoma" w:hAnsi="Tahoma" w:cs="Tahoma"/>
          <w:iCs/>
          <w:sz w:val="22"/>
          <w:szCs w:val="22"/>
          <w:lang w:val="el-GR"/>
        </w:rPr>
        <w:t xml:space="preserve">τρίμηνο </w:t>
      </w:r>
      <w:r w:rsidR="00E00E09">
        <w:rPr>
          <w:rFonts w:ascii="Tahoma" w:hAnsi="Tahoma" w:cs="Tahoma"/>
          <w:iCs/>
          <w:sz w:val="22"/>
          <w:szCs w:val="22"/>
          <w:lang w:val="el-GR"/>
        </w:rPr>
        <w:t xml:space="preserve">με ρεκόρ στις </w:t>
      </w:r>
      <w:r w:rsidR="00E00E09" w:rsidRPr="000B5408">
        <w:rPr>
          <w:rFonts w:ascii="Tahoma" w:hAnsi="Tahoma" w:cs="Tahoma"/>
          <w:iCs/>
          <w:sz w:val="22"/>
          <w:szCs w:val="22"/>
          <w:lang w:val="el-GR"/>
        </w:rPr>
        <w:t xml:space="preserve">καθαρές νέες συνδέσεις </w:t>
      </w:r>
      <w:r w:rsidR="00E00E09">
        <w:rPr>
          <w:rFonts w:ascii="Tahoma" w:hAnsi="Tahoma" w:cs="Tahoma"/>
          <w:iCs/>
          <w:sz w:val="22"/>
          <w:szCs w:val="22"/>
          <w:lang w:val="el-GR"/>
        </w:rPr>
        <w:t xml:space="preserve">υπηρεσιών οπτικής ίνας, στις </w:t>
      </w:r>
      <w:r w:rsidR="00646EDD" w:rsidRPr="000B5408">
        <w:rPr>
          <w:rFonts w:ascii="Tahoma" w:hAnsi="Tahoma" w:cs="Tahoma"/>
          <w:iCs/>
          <w:sz w:val="22"/>
          <w:szCs w:val="22"/>
          <w:lang w:val="el-GR"/>
        </w:rPr>
        <w:t>60</w:t>
      </w:r>
      <w:r w:rsidR="002125E7" w:rsidRPr="000B5408">
        <w:rPr>
          <w:rFonts w:ascii="Tahoma" w:hAnsi="Tahoma" w:cs="Tahoma"/>
          <w:iCs/>
          <w:sz w:val="22"/>
          <w:szCs w:val="22"/>
          <w:lang w:val="el-GR"/>
        </w:rPr>
        <w:t xml:space="preserve"> χιλιάδες</w:t>
      </w:r>
      <w:r w:rsidR="00FC77E8" w:rsidRPr="000B5408">
        <w:rPr>
          <w:rFonts w:ascii="Tahoma" w:hAnsi="Tahoma" w:cs="Tahoma"/>
          <w:iCs/>
          <w:sz w:val="22"/>
          <w:szCs w:val="22"/>
          <w:lang w:val="el-GR"/>
        </w:rPr>
        <w:t>,</w:t>
      </w:r>
      <w:r w:rsidR="007705AD" w:rsidRPr="000B5408">
        <w:rPr>
          <w:rFonts w:ascii="Tahoma" w:hAnsi="Tahoma" w:cs="Tahoma"/>
          <w:iCs/>
          <w:sz w:val="22"/>
          <w:szCs w:val="22"/>
          <w:lang w:val="el-GR"/>
        </w:rPr>
        <w:t xml:space="preserve"> </w:t>
      </w:r>
      <w:r w:rsidR="009D16C0" w:rsidRPr="000B5408">
        <w:rPr>
          <w:rFonts w:ascii="Tahoma" w:hAnsi="Tahoma" w:cs="Tahoma"/>
          <w:iCs/>
          <w:sz w:val="22"/>
          <w:szCs w:val="22"/>
          <w:lang w:val="el-GR"/>
        </w:rPr>
        <w:t>με το συνολικό αριθμό πελατών ευρυζωνικών υπηρεσιών</w:t>
      </w:r>
      <w:r w:rsidR="001F7396" w:rsidRPr="000B5408">
        <w:rPr>
          <w:rFonts w:ascii="Tahoma" w:hAnsi="Tahoma" w:cs="Tahoma"/>
          <w:iCs/>
          <w:sz w:val="22"/>
          <w:szCs w:val="22"/>
          <w:lang w:val="el-GR"/>
        </w:rPr>
        <w:t xml:space="preserve"> </w:t>
      </w:r>
      <w:r w:rsidR="00E00E09" w:rsidRPr="00E00E09">
        <w:rPr>
          <w:rFonts w:ascii="Tahoma" w:hAnsi="Tahoma" w:cs="Tahoma"/>
          <w:iCs/>
          <w:sz w:val="22"/>
          <w:szCs w:val="22"/>
          <w:lang w:val="el-GR"/>
        </w:rPr>
        <w:t xml:space="preserve">υψηλών ταχυτήτων </w:t>
      </w:r>
      <w:r w:rsidR="001F7396" w:rsidRPr="000B5408">
        <w:rPr>
          <w:rFonts w:ascii="Tahoma" w:hAnsi="Tahoma" w:cs="Tahoma"/>
          <w:iCs/>
          <w:sz w:val="22"/>
          <w:szCs w:val="22"/>
          <w:lang w:val="el-GR"/>
        </w:rPr>
        <w:t xml:space="preserve">να ανέρχεται σε </w:t>
      </w:r>
      <w:r w:rsidR="00646EDD" w:rsidRPr="000B5408">
        <w:rPr>
          <w:rFonts w:ascii="Tahoma" w:hAnsi="Tahoma" w:cs="Tahoma"/>
          <w:iCs/>
          <w:sz w:val="22"/>
          <w:szCs w:val="22"/>
          <w:lang w:val="el-GR"/>
        </w:rPr>
        <w:t>1</w:t>
      </w:r>
      <w:r w:rsidR="000B5408">
        <w:rPr>
          <w:rFonts w:ascii="Tahoma" w:hAnsi="Tahoma" w:cs="Tahoma"/>
          <w:iCs/>
          <w:sz w:val="22"/>
          <w:szCs w:val="22"/>
          <w:lang w:val="el-GR"/>
        </w:rPr>
        <w:t>.</w:t>
      </w:r>
      <w:r w:rsidR="00646EDD" w:rsidRPr="000B5408">
        <w:rPr>
          <w:rFonts w:ascii="Tahoma" w:hAnsi="Tahoma" w:cs="Tahoma"/>
          <w:iCs/>
          <w:sz w:val="22"/>
          <w:szCs w:val="22"/>
          <w:lang w:val="el-GR"/>
        </w:rPr>
        <w:t>005</w:t>
      </w:r>
      <w:r w:rsidR="007705AD" w:rsidRPr="000B5408">
        <w:rPr>
          <w:rFonts w:ascii="Tahoma" w:hAnsi="Tahoma" w:cs="Tahoma"/>
          <w:iCs/>
          <w:sz w:val="22"/>
          <w:szCs w:val="22"/>
          <w:lang w:val="el-GR"/>
        </w:rPr>
        <w:t xml:space="preserve"> χιλιάδες</w:t>
      </w:r>
      <w:r w:rsidR="00646EDD" w:rsidRPr="000B5408">
        <w:rPr>
          <w:rFonts w:ascii="Tahoma" w:hAnsi="Tahoma" w:cs="Tahoma"/>
          <w:iCs/>
          <w:sz w:val="22"/>
          <w:szCs w:val="22"/>
          <w:lang w:val="el-GR"/>
        </w:rPr>
        <w:t>.</w:t>
      </w:r>
      <w:r w:rsidR="000C3498" w:rsidRPr="000B5408">
        <w:rPr>
          <w:rFonts w:ascii="Tahoma" w:hAnsi="Tahoma" w:cs="Tahoma"/>
          <w:iCs/>
          <w:sz w:val="22"/>
          <w:szCs w:val="22"/>
          <w:lang w:val="el-GR"/>
        </w:rPr>
        <w:t xml:space="preserve"> </w:t>
      </w:r>
      <w:r w:rsidR="00302FF3">
        <w:rPr>
          <w:rFonts w:ascii="Tahoma" w:hAnsi="Tahoma" w:cs="Tahoma"/>
          <w:iCs/>
          <w:sz w:val="22"/>
          <w:szCs w:val="22"/>
          <w:lang w:val="el-GR"/>
        </w:rPr>
        <w:t>Η</w:t>
      </w:r>
      <w:r w:rsidR="00646EDD" w:rsidRPr="000B5408">
        <w:rPr>
          <w:rFonts w:ascii="Tahoma" w:hAnsi="Tahoma" w:cs="Tahoma"/>
          <w:iCs/>
          <w:sz w:val="22"/>
          <w:szCs w:val="22"/>
          <w:lang w:val="el-GR"/>
        </w:rPr>
        <w:t xml:space="preserve"> αύξηση </w:t>
      </w:r>
      <w:r w:rsidR="00302FF3">
        <w:rPr>
          <w:rFonts w:ascii="Tahoma" w:hAnsi="Tahoma" w:cs="Tahoma"/>
          <w:iCs/>
          <w:sz w:val="22"/>
          <w:szCs w:val="22"/>
          <w:lang w:val="el-GR"/>
        </w:rPr>
        <w:t xml:space="preserve">αυτή </w:t>
      </w:r>
      <w:r w:rsidR="00646EDD" w:rsidRPr="000B5408">
        <w:rPr>
          <w:rFonts w:ascii="Tahoma" w:hAnsi="Tahoma" w:cs="Tahoma"/>
          <w:iCs/>
          <w:sz w:val="22"/>
          <w:szCs w:val="22"/>
          <w:lang w:val="el-GR"/>
        </w:rPr>
        <w:t xml:space="preserve">τροφοδοτήθηκε από τις επιτυχημένες καμπάνιες </w:t>
      </w:r>
      <w:r w:rsidR="00BD3402">
        <w:rPr>
          <w:rFonts w:ascii="Tahoma" w:hAnsi="Tahoma" w:cs="Tahoma"/>
          <w:iCs/>
          <w:sz w:val="22"/>
          <w:szCs w:val="22"/>
          <w:lang w:val="el-GR"/>
        </w:rPr>
        <w:t xml:space="preserve">για την </w:t>
      </w:r>
      <w:r w:rsidR="00302FF3" w:rsidRPr="000B5408">
        <w:rPr>
          <w:rFonts w:ascii="Tahoma" w:hAnsi="Tahoma" w:cs="Tahoma"/>
          <w:iCs/>
          <w:sz w:val="22"/>
          <w:szCs w:val="22"/>
          <w:lang w:val="el-GR"/>
        </w:rPr>
        <w:t>αναβάθμιση</w:t>
      </w:r>
      <w:r w:rsidR="00BD3402">
        <w:rPr>
          <w:rFonts w:ascii="Tahoma" w:hAnsi="Tahoma" w:cs="Tahoma"/>
          <w:iCs/>
          <w:sz w:val="22"/>
          <w:szCs w:val="22"/>
          <w:lang w:val="el-GR"/>
        </w:rPr>
        <w:t xml:space="preserve"> της</w:t>
      </w:r>
      <w:r w:rsidR="00302FF3" w:rsidRPr="000B5408">
        <w:rPr>
          <w:rFonts w:ascii="Tahoma" w:hAnsi="Tahoma" w:cs="Tahoma"/>
          <w:iCs/>
          <w:sz w:val="22"/>
          <w:szCs w:val="22"/>
          <w:lang w:val="el-GR"/>
        </w:rPr>
        <w:t xml:space="preserve"> ταχύτητα</w:t>
      </w:r>
      <w:r w:rsidR="00A978D0">
        <w:rPr>
          <w:rFonts w:ascii="Tahoma" w:hAnsi="Tahoma" w:cs="Tahoma"/>
          <w:iCs/>
          <w:sz w:val="22"/>
          <w:szCs w:val="22"/>
          <w:lang w:val="el-GR"/>
        </w:rPr>
        <w:t>ς</w:t>
      </w:r>
      <w:r w:rsidR="00BD3402">
        <w:rPr>
          <w:rFonts w:ascii="Tahoma" w:hAnsi="Tahoma" w:cs="Tahoma"/>
          <w:iCs/>
          <w:sz w:val="22"/>
          <w:szCs w:val="22"/>
          <w:lang w:val="el-GR"/>
        </w:rPr>
        <w:t xml:space="preserve">, </w:t>
      </w:r>
      <w:r w:rsidR="00092B3C">
        <w:rPr>
          <w:rFonts w:ascii="Tahoma" w:hAnsi="Tahoma" w:cs="Tahoma"/>
          <w:iCs/>
          <w:sz w:val="22"/>
          <w:szCs w:val="22"/>
          <w:lang w:val="el-GR"/>
        </w:rPr>
        <w:t xml:space="preserve">τις </w:t>
      </w:r>
      <w:r w:rsidR="00646EDD" w:rsidRPr="000B5408">
        <w:rPr>
          <w:rFonts w:ascii="Tahoma" w:hAnsi="Tahoma" w:cs="Tahoma"/>
          <w:iCs/>
          <w:sz w:val="22"/>
          <w:szCs w:val="22"/>
          <w:lang w:val="el-GR"/>
        </w:rPr>
        <w:t>επενδύσεις της εταιρείας, κ</w:t>
      </w:r>
      <w:r w:rsidR="000B5408">
        <w:rPr>
          <w:rFonts w:ascii="Tahoma" w:hAnsi="Tahoma" w:cs="Tahoma"/>
          <w:iCs/>
          <w:sz w:val="22"/>
          <w:szCs w:val="22"/>
          <w:lang w:val="el-GR"/>
        </w:rPr>
        <w:t xml:space="preserve">αθώς και από την </w:t>
      </w:r>
      <w:r w:rsidR="00092B3C">
        <w:rPr>
          <w:rFonts w:ascii="Tahoma" w:hAnsi="Tahoma" w:cs="Tahoma"/>
          <w:iCs/>
          <w:sz w:val="22"/>
          <w:szCs w:val="22"/>
          <w:lang w:val="el-GR"/>
        </w:rPr>
        <w:t xml:space="preserve">αυξανόμενη </w:t>
      </w:r>
      <w:r w:rsidR="000B5408">
        <w:rPr>
          <w:rFonts w:ascii="Tahoma" w:hAnsi="Tahoma" w:cs="Tahoma"/>
          <w:iCs/>
          <w:sz w:val="22"/>
          <w:szCs w:val="22"/>
          <w:lang w:val="el-GR"/>
        </w:rPr>
        <w:t>ζήτηση</w:t>
      </w:r>
      <w:r w:rsidR="00646EDD" w:rsidRPr="000B5408">
        <w:rPr>
          <w:rFonts w:ascii="Tahoma" w:hAnsi="Tahoma" w:cs="Tahoma"/>
          <w:iCs/>
          <w:sz w:val="22"/>
          <w:szCs w:val="22"/>
          <w:lang w:val="el-GR"/>
        </w:rPr>
        <w:t xml:space="preserve"> για </w:t>
      </w:r>
      <w:r w:rsidR="00092B3C" w:rsidRPr="000B5408">
        <w:rPr>
          <w:rFonts w:ascii="Tahoma" w:hAnsi="Tahoma" w:cs="Tahoma"/>
          <w:iCs/>
          <w:sz w:val="22"/>
          <w:szCs w:val="22"/>
          <w:lang w:val="el-GR"/>
        </w:rPr>
        <w:t>υψηλ</w:t>
      </w:r>
      <w:r w:rsidR="00092B3C">
        <w:rPr>
          <w:rFonts w:ascii="Tahoma" w:hAnsi="Tahoma" w:cs="Tahoma"/>
          <w:iCs/>
          <w:sz w:val="22"/>
          <w:szCs w:val="22"/>
          <w:lang w:val="el-GR"/>
        </w:rPr>
        <w:t>ές</w:t>
      </w:r>
      <w:r w:rsidR="00092B3C" w:rsidRPr="000B5408">
        <w:rPr>
          <w:rFonts w:ascii="Tahoma" w:hAnsi="Tahoma" w:cs="Tahoma"/>
          <w:iCs/>
          <w:sz w:val="22"/>
          <w:szCs w:val="22"/>
          <w:lang w:val="el-GR"/>
        </w:rPr>
        <w:t xml:space="preserve"> </w:t>
      </w:r>
      <w:r w:rsidR="00646EDD" w:rsidRPr="000B5408">
        <w:rPr>
          <w:rFonts w:ascii="Tahoma" w:hAnsi="Tahoma" w:cs="Tahoma"/>
          <w:iCs/>
          <w:sz w:val="22"/>
          <w:szCs w:val="22"/>
          <w:lang w:val="el-GR"/>
        </w:rPr>
        <w:t>ταχύτητες ως αποτέλεσμα τ</w:t>
      </w:r>
      <w:r w:rsidR="00806218">
        <w:rPr>
          <w:rFonts w:ascii="Tahoma" w:hAnsi="Tahoma" w:cs="Tahoma"/>
          <w:iCs/>
          <w:sz w:val="22"/>
          <w:szCs w:val="22"/>
          <w:lang w:val="el-GR"/>
        </w:rPr>
        <w:t>ων</w:t>
      </w:r>
      <w:r w:rsidR="000B5408">
        <w:rPr>
          <w:rFonts w:ascii="Tahoma" w:hAnsi="Tahoma" w:cs="Tahoma"/>
          <w:iCs/>
          <w:sz w:val="22"/>
          <w:szCs w:val="22"/>
          <w:lang w:val="el-GR"/>
        </w:rPr>
        <w:t xml:space="preserve"> περιορισμ</w:t>
      </w:r>
      <w:r w:rsidR="00806218">
        <w:rPr>
          <w:rFonts w:ascii="Tahoma" w:hAnsi="Tahoma" w:cs="Tahoma"/>
          <w:iCs/>
          <w:sz w:val="22"/>
          <w:szCs w:val="22"/>
          <w:lang w:val="el-GR"/>
        </w:rPr>
        <w:t>ών</w:t>
      </w:r>
      <w:r w:rsidR="000B5408">
        <w:rPr>
          <w:rFonts w:ascii="Tahoma" w:hAnsi="Tahoma" w:cs="Tahoma"/>
          <w:iCs/>
          <w:sz w:val="22"/>
          <w:szCs w:val="22"/>
          <w:lang w:val="el-GR"/>
        </w:rPr>
        <w:t xml:space="preserve"> </w:t>
      </w:r>
      <w:r w:rsidR="00806218">
        <w:rPr>
          <w:rFonts w:ascii="Tahoma" w:hAnsi="Tahoma" w:cs="Tahoma"/>
          <w:iCs/>
          <w:sz w:val="22"/>
          <w:szCs w:val="22"/>
          <w:lang w:val="el-GR"/>
        </w:rPr>
        <w:t>στις</w:t>
      </w:r>
      <w:r w:rsidR="000B5408">
        <w:rPr>
          <w:rFonts w:ascii="Tahoma" w:hAnsi="Tahoma" w:cs="Tahoma"/>
          <w:iCs/>
          <w:sz w:val="22"/>
          <w:szCs w:val="22"/>
          <w:lang w:val="el-GR"/>
        </w:rPr>
        <w:t xml:space="preserve"> μετακινήσ</w:t>
      </w:r>
      <w:r w:rsidR="00806218">
        <w:rPr>
          <w:rFonts w:ascii="Tahoma" w:hAnsi="Tahoma" w:cs="Tahoma"/>
          <w:iCs/>
          <w:sz w:val="22"/>
          <w:szCs w:val="22"/>
          <w:lang w:val="el-GR"/>
        </w:rPr>
        <w:t>εις</w:t>
      </w:r>
      <w:r w:rsidR="000B5408">
        <w:rPr>
          <w:rFonts w:ascii="Tahoma" w:hAnsi="Tahoma" w:cs="Tahoma"/>
          <w:iCs/>
          <w:sz w:val="22"/>
          <w:szCs w:val="22"/>
          <w:lang w:val="el-GR"/>
        </w:rPr>
        <w:t xml:space="preserve"> </w:t>
      </w:r>
      <w:r w:rsidR="00646EDD" w:rsidRPr="000B5408">
        <w:rPr>
          <w:rFonts w:ascii="Tahoma" w:hAnsi="Tahoma" w:cs="Tahoma"/>
          <w:iCs/>
          <w:sz w:val="22"/>
          <w:szCs w:val="22"/>
          <w:lang w:val="el-GR"/>
        </w:rPr>
        <w:t>λόγω της πανδημίας.</w:t>
      </w:r>
    </w:p>
    <w:p w14:paraId="4F3EFFAF" w14:textId="77777777" w:rsidR="00CD2E6D" w:rsidRPr="000B5408" w:rsidRDefault="00CD2E6D" w:rsidP="000B5408">
      <w:pPr>
        <w:jc w:val="both"/>
        <w:rPr>
          <w:rFonts w:ascii="Tahoma" w:hAnsi="Tahoma" w:cs="Tahoma"/>
          <w:iCs/>
          <w:sz w:val="22"/>
          <w:szCs w:val="22"/>
          <w:lang w:val="el-GR"/>
        </w:rPr>
      </w:pPr>
    </w:p>
    <w:p w14:paraId="3EE3CA32" w14:textId="791BBB66" w:rsidR="00BA7ED5" w:rsidRPr="00BA7ED5" w:rsidRDefault="008B0F20" w:rsidP="00BA7ED5">
      <w:pPr>
        <w:jc w:val="both"/>
        <w:rPr>
          <w:rFonts w:ascii="Tahoma" w:hAnsi="Tahoma" w:cs="Tahoma"/>
          <w:iCs/>
          <w:sz w:val="22"/>
          <w:szCs w:val="22"/>
          <w:lang w:val="el-GR"/>
        </w:rPr>
      </w:pPr>
      <w:r w:rsidRPr="00BA7ED5">
        <w:rPr>
          <w:rFonts w:ascii="Tahoma" w:hAnsi="Tahoma" w:cs="Tahoma"/>
          <w:iCs/>
          <w:sz w:val="22"/>
          <w:szCs w:val="22"/>
          <w:lang w:val="el-GR"/>
        </w:rPr>
        <w:t>Η διείσδυση των ευρυζωνικών υπηρεσιών</w:t>
      </w:r>
      <w:r w:rsidR="002E039C" w:rsidRPr="00BA7ED5">
        <w:rPr>
          <w:rFonts w:ascii="Tahoma" w:hAnsi="Tahoma" w:cs="Tahoma"/>
          <w:iCs/>
          <w:sz w:val="22"/>
          <w:szCs w:val="22"/>
          <w:lang w:val="el-GR"/>
        </w:rPr>
        <w:t xml:space="preserve"> οπτικής ίνας συνέχισε να σημειώνει πρόοδο έχοντας πλέον αγγίξει το 46</w:t>
      </w:r>
      <w:r w:rsidRPr="00BA7ED5">
        <w:rPr>
          <w:rFonts w:ascii="Tahoma" w:hAnsi="Tahoma" w:cs="Tahoma"/>
          <w:iCs/>
          <w:sz w:val="22"/>
          <w:szCs w:val="22"/>
          <w:lang w:val="el-GR"/>
        </w:rPr>
        <w:t xml:space="preserve">% </w:t>
      </w:r>
      <w:r w:rsidR="002E039C" w:rsidRPr="00BA7ED5">
        <w:rPr>
          <w:rFonts w:ascii="Tahoma" w:hAnsi="Tahoma" w:cs="Tahoma"/>
          <w:iCs/>
          <w:sz w:val="22"/>
          <w:szCs w:val="22"/>
          <w:lang w:val="el-GR"/>
        </w:rPr>
        <w:t xml:space="preserve">του συνόλου των συνδρομητών ευρυζωνικών υπηρεσιών, </w:t>
      </w:r>
      <w:r w:rsidR="00FC3D55" w:rsidRPr="00BA7ED5">
        <w:rPr>
          <w:rFonts w:ascii="Tahoma" w:hAnsi="Tahoma" w:cs="Tahoma"/>
          <w:iCs/>
          <w:sz w:val="22"/>
          <w:szCs w:val="22"/>
          <w:lang w:val="el-GR"/>
        </w:rPr>
        <w:t xml:space="preserve">μια </w:t>
      </w:r>
      <w:r w:rsidR="002E039C" w:rsidRPr="00BA7ED5">
        <w:rPr>
          <w:rFonts w:ascii="Tahoma" w:hAnsi="Tahoma" w:cs="Tahoma"/>
          <w:iCs/>
          <w:sz w:val="22"/>
          <w:szCs w:val="22"/>
          <w:lang w:val="el-GR"/>
        </w:rPr>
        <w:t xml:space="preserve">αύξηση </w:t>
      </w:r>
      <w:r w:rsidR="00731730">
        <w:rPr>
          <w:rFonts w:ascii="Tahoma" w:hAnsi="Tahoma" w:cs="Tahoma"/>
          <w:iCs/>
          <w:sz w:val="22"/>
          <w:szCs w:val="22"/>
          <w:lang w:val="el-GR"/>
        </w:rPr>
        <w:t>8</w:t>
      </w:r>
      <w:r w:rsidR="00A51F94" w:rsidRPr="00BA7ED5">
        <w:rPr>
          <w:rFonts w:ascii="Tahoma" w:hAnsi="Tahoma" w:cs="Tahoma"/>
          <w:iCs/>
          <w:sz w:val="22"/>
          <w:szCs w:val="22"/>
          <w:lang w:val="el-GR"/>
        </w:rPr>
        <w:t xml:space="preserve"> ποσοστιαίων μονάδων </w:t>
      </w:r>
      <w:r w:rsidR="00FC3D55" w:rsidRPr="00BA7ED5">
        <w:rPr>
          <w:rFonts w:ascii="Tahoma" w:hAnsi="Tahoma" w:cs="Tahoma"/>
          <w:iCs/>
          <w:sz w:val="22"/>
          <w:szCs w:val="22"/>
          <w:lang w:val="el-GR"/>
        </w:rPr>
        <w:t>σε ετήσια βάση</w:t>
      </w:r>
      <w:r w:rsidR="002E039C" w:rsidRPr="00BA7ED5">
        <w:rPr>
          <w:rFonts w:ascii="Tahoma" w:hAnsi="Tahoma" w:cs="Tahoma"/>
          <w:iCs/>
          <w:sz w:val="22"/>
          <w:szCs w:val="22"/>
          <w:lang w:val="el-GR"/>
        </w:rPr>
        <w:t>.</w:t>
      </w:r>
      <w:r w:rsidR="00A51F94" w:rsidRPr="00BA7ED5">
        <w:rPr>
          <w:rFonts w:ascii="Tahoma" w:hAnsi="Tahoma" w:cs="Tahoma"/>
          <w:iCs/>
          <w:sz w:val="22"/>
          <w:szCs w:val="22"/>
          <w:lang w:val="el-GR"/>
        </w:rPr>
        <w:t xml:space="preserve"> </w:t>
      </w:r>
      <w:r w:rsidR="00275D52" w:rsidRPr="00BA7ED5">
        <w:rPr>
          <w:rFonts w:ascii="Tahoma" w:hAnsi="Tahoma" w:cs="Tahoma"/>
          <w:iCs/>
          <w:sz w:val="22"/>
          <w:szCs w:val="22"/>
          <w:lang w:val="el-GR"/>
        </w:rPr>
        <w:t>Με τους πελάτες να υιοθετούν όλο και περισσότερο υπηρεσίες FTT</w:t>
      </w:r>
      <w:r w:rsidR="00F52AA9">
        <w:rPr>
          <w:rFonts w:ascii="Tahoma" w:hAnsi="Tahoma" w:cs="Tahoma"/>
          <w:iCs/>
          <w:sz w:val="22"/>
          <w:szCs w:val="22"/>
          <w:lang w:val="en-US"/>
        </w:rPr>
        <w:t>x</w:t>
      </w:r>
      <w:r w:rsidR="00275D52" w:rsidRPr="00BA7ED5">
        <w:rPr>
          <w:rFonts w:ascii="Tahoma" w:hAnsi="Tahoma" w:cs="Tahoma"/>
          <w:iCs/>
          <w:sz w:val="22"/>
          <w:szCs w:val="22"/>
          <w:lang w:val="el-GR"/>
        </w:rPr>
        <w:t>, το</w:t>
      </w:r>
      <w:r w:rsidR="00D44FE5" w:rsidRPr="00BA7ED5">
        <w:rPr>
          <w:rFonts w:ascii="Tahoma" w:hAnsi="Tahoma" w:cs="Tahoma"/>
          <w:iCs/>
          <w:sz w:val="22"/>
          <w:szCs w:val="22"/>
          <w:lang w:val="el-GR"/>
        </w:rPr>
        <w:t xml:space="preserve"> ποσοστό των πελατών που απολαμβάνουν ταχύτητες 100Mbps </w:t>
      </w:r>
      <w:r w:rsidR="00BA7ED5" w:rsidRPr="00BA7ED5">
        <w:rPr>
          <w:rFonts w:ascii="Tahoma" w:hAnsi="Tahoma" w:cs="Tahoma"/>
          <w:iCs/>
          <w:sz w:val="22"/>
          <w:szCs w:val="22"/>
          <w:lang w:val="el-GR"/>
        </w:rPr>
        <w:t>ή μεγαλύτερες έχει αγγίξει το 17</w:t>
      </w:r>
      <w:r w:rsidR="00D44FE5" w:rsidRPr="00BA7ED5">
        <w:rPr>
          <w:rFonts w:ascii="Tahoma" w:hAnsi="Tahoma" w:cs="Tahoma"/>
          <w:iCs/>
          <w:sz w:val="22"/>
          <w:szCs w:val="22"/>
          <w:lang w:val="el-GR"/>
        </w:rPr>
        <w:t>%</w:t>
      </w:r>
      <w:r w:rsidR="00D10254" w:rsidRPr="00BA7ED5">
        <w:rPr>
          <w:rFonts w:ascii="Tahoma" w:hAnsi="Tahoma" w:cs="Tahoma"/>
          <w:iCs/>
          <w:sz w:val="22"/>
          <w:szCs w:val="22"/>
          <w:lang w:val="el-GR"/>
        </w:rPr>
        <w:t xml:space="preserve"> των συνδέσεων οπτικών ινών</w:t>
      </w:r>
      <w:r w:rsidR="00A978D0">
        <w:rPr>
          <w:rFonts w:ascii="Tahoma" w:hAnsi="Tahoma" w:cs="Tahoma"/>
          <w:iCs/>
          <w:sz w:val="22"/>
          <w:szCs w:val="22"/>
          <w:lang w:val="el-GR"/>
        </w:rPr>
        <w:t>,</w:t>
      </w:r>
      <w:r w:rsidR="00BA7ED5" w:rsidRPr="00BA7ED5">
        <w:rPr>
          <w:rFonts w:ascii="Tahoma" w:hAnsi="Tahoma" w:cs="Tahoma"/>
          <w:iCs/>
          <w:sz w:val="22"/>
          <w:szCs w:val="22"/>
          <w:lang w:val="el-GR"/>
        </w:rPr>
        <w:t xml:space="preserve"> περισσότερο από το διπλάσιο </w:t>
      </w:r>
      <w:r w:rsidR="00F52AA9">
        <w:rPr>
          <w:rFonts w:ascii="Tahoma" w:hAnsi="Tahoma" w:cs="Tahoma"/>
          <w:iCs/>
          <w:sz w:val="22"/>
          <w:szCs w:val="22"/>
          <w:lang w:val="el-GR"/>
        </w:rPr>
        <w:t xml:space="preserve">σε σύγκριση με </w:t>
      </w:r>
      <w:r w:rsidR="00BA7ED5" w:rsidRPr="00BA7ED5">
        <w:rPr>
          <w:rFonts w:ascii="Tahoma" w:hAnsi="Tahoma" w:cs="Tahoma"/>
          <w:iCs/>
          <w:sz w:val="22"/>
          <w:szCs w:val="22"/>
          <w:lang w:val="el-GR"/>
        </w:rPr>
        <w:t xml:space="preserve">ένα χρόνο </w:t>
      </w:r>
      <w:r w:rsidR="009F3923">
        <w:rPr>
          <w:rFonts w:ascii="Tahoma" w:hAnsi="Tahoma" w:cs="Tahoma"/>
          <w:iCs/>
          <w:sz w:val="22"/>
          <w:szCs w:val="22"/>
          <w:lang w:val="el-GR"/>
        </w:rPr>
        <w:t>πριν</w:t>
      </w:r>
      <w:r w:rsidR="00BA7ED5">
        <w:rPr>
          <w:rFonts w:ascii="Tahoma" w:hAnsi="Tahoma" w:cs="Tahoma"/>
          <w:iCs/>
          <w:sz w:val="22"/>
          <w:szCs w:val="22"/>
          <w:lang w:val="el-GR"/>
        </w:rPr>
        <w:t xml:space="preserve">. </w:t>
      </w:r>
      <w:r w:rsidR="00BA7ED5" w:rsidRPr="00BA7ED5">
        <w:rPr>
          <w:rFonts w:ascii="Tahoma" w:hAnsi="Tahoma" w:cs="Tahoma"/>
          <w:iCs/>
          <w:sz w:val="22"/>
          <w:szCs w:val="22"/>
          <w:lang w:val="el-GR"/>
        </w:rPr>
        <w:t xml:space="preserve">Χάρη στις συνεχείς αναβαθμίσεις στην ταχύτητα και την ποιότητα </w:t>
      </w:r>
      <w:r w:rsidR="00DE3E14">
        <w:rPr>
          <w:rFonts w:ascii="Tahoma" w:hAnsi="Tahoma" w:cs="Tahoma"/>
          <w:iCs/>
          <w:sz w:val="22"/>
          <w:szCs w:val="22"/>
          <w:lang w:val="el-GR"/>
        </w:rPr>
        <w:t>των υπηρεσιών</w:t>
      </w:r>
      <w:r w:rsidR="00BA7ED5" w:rsidRPr="00BA7ED5">
        <w:rPr>
          <w:rFonts w:ascii="Tahoma" w:hAnsi="Tahoma" w:cs="Tahoma"/>
          <w:iCs/>
          <w:sz w:val="22"/>
          <w:szCs w:val="22"/>
          <w:lang w:val="el-GR"/>
        </w:rPr>
        <w:t xml:space="preserve"> του, </w:t>
      </w:r>
      <w:r w:rsidR="001F2657">
        <w:rPr>
          <w:rFonts w:ascii="Tahoma" w:hAnsi="Tahoma" w:cs="Tahoma"/>
          <w:iCs/>
          <w:sz w:val="22"/>
          <w:szCs w:val="22"/>
          <w:lang w:val="el-GR"/>
        </w:rPr>
        <w:t>ο</w:t>
      </w:r>
      <w:r w:rsidR="00BA7ED5" w:rsidRPr="00BA7ED5" w:rsidDel="001F2657">
        <w:rPr>
          <w:rFonts w:ascii="Tahoma" w:hAnsi="Tahoma" w:cs="Tahoma"/>
          <w:iCs/>
          <w:sz w:val="22"/>
          <w:szCs w:val="22"/>
          <w:lang w:val="el-GR"/>
        </w:rPr>
        <w:t xml:space="preserve"> </w:t>
      </w:r>
      <w:r w:rsidR="00BA7ED5" w:rsidRPr="00BA7ED5">
        <w:rPr>
          <w:rFonts w:ascii="Tahoma" w:hAnsi="Tahoma" w:cs="Tahoma"/>
          <w:iCs/>
          <w:sz w:val="22"/>
          <w:szCs w:val="22"/>
          <w:lang w:val="el-GR"/>
        </w:rPr>
        <w:t>ΟΤΕ είναι σε θέση να διατηρ</w:t>
      </w:r>
      <w:r w:rsidR="00A978D0">
        <w:rPr>
          <w:rFonts w:ascii="Tahoma" w:hAnsi="Tahoma" w:cs="Tahoma"/>
          <w:iCs/>
          <w:sz w:val="22"/>
          <w:szCs w:val="22"/>
          <w:lang w:val="el-GR"/>
        </w:rPr>
        <w:t>εί</w:t>
      </w:r>
      <w:r w:rsidR="00BA7ED5" w:rsidRPr="00BA7ED5">
        <w:rPr>
          <w:rFonts w:ascii="Tahoma" w:hAnsi="Tahoma" w:cs="Tahoma"/>
          <w:iCs/>
          <w:sz w:val="22"/>
          <w:szCs w:val="22"/>
          <w:lang w:val="el-GR"/>
        </w:rPr>
        <w:t xml:space="preserve"> την ανταγωνιστικότητ</w:t>
      </w:r>
      <w:r w:rsidR="00C96294">
        <w:rPr>
          <w:rFonts w:ascii="Tahoma" w:hAnsi="Tahoma" w:cs="Tahoma"/>
          <w:iCs/>
          <w:sz w:val="22"/>
          <w:szCs w:val="22"/>
          <w:lang w:val="el-GR"/>
        </w:rPr>
        <w:t>ά</w:t>
      </w:r>
      <w:r w:rsidR="00BA7ED5" w:rsidRPr="00BA7ED5">
        <w:rPr>
          <w:rFonts w:ascii="Tahoma" w:hAnsi="Tahoma" w:cs="Tahoma"/>
          <w:iCs/>
          <w:sz w:val="22"/>
          <w:szCs w:val="22"/>
          <w:lang w:val="el-GR"/>
        </w:rPr>
        <w:t xml:space="preserve"> </w:t>
      </w:r>
      <w:r w:rsidR="00A744C9">
        <w:rPr>
          <w:rFonts w:ascii="Tahoma" w:hAnsi="Tahoma" w:cs="Tahoma"/>
          <w:iCs/>
          <w:sz w:val="22"/>
          <w:szCs w:val="22"/>
          <w:lang w:val="el-GR"/>
        </w:rPr>
        <w:t xml:space="preserve">του </w:t>
      </w:r>
      <w:r w:rsidR="00BA7ED5" w:rsidRPr="00BA7ED5">
        <w:rPr>
          <w:rFonts w:ascii="Tahoma" w:hAnsi="Tahoma" w:cs="Tahoma"/>
          <w:iCs/>
          <w:sz w:val="22"/>
          <w:szCs w:val="22"/>
          <w:lang w:val="el-GR"/>
        </w:rPr>
        <w:t xml:space="preserve">και να </w:t>
      </w:r>
      <w:r w:rsidR="00CF1FF3">
        <w:rPr>
          <w:rFonts w:ascii="Tahoma" w:hAnsi="Tahoma" w:cs="Tahoma"/>
          <w:iCs/>
          <w:sz w:val="22"/>
          <w:szCs w:val="22"/>
          <w:lang w:val="el-GR"/>
        </w:rPr>
        <w:t>αυξάνει τα</w:t>
      </w:r>
      <w:r w:rsidR="00BA7ED5" w:rsidRPr="00BA7ED5" w:rsidDel="00CF1FF3">
        <w:rPr>
          <w:rFonts w:ascii="Tahoma" w:hAnsi="Tahoma" w:cs="Tahoma"/>
          <w:iCs/>
          <w:sz w:val="22"/>
          <w:szCs w:val="22"/>
          <w:lang w:val="el-GR"/>
        </w:rPr>
        <w:t xml:space="preserve"> </w:t>
      </w:r>
      <w:r w:rsidR="00CF1FF3">
        <w:rPr>
          <w:rFonts w:ascii="Tahoma" w:hAnsi="Tahoma" w:cs="Tahoma"/>
          <w:iCs/>
          <w:sz w:val="22"/>
          <w:szCs w:val="22"/>
          <w:lang w:val="el-GR"/>
        </w:rPr>
        <w:t>έσοδα</w:t>
      </w:r>
      <w:r w:rsidR="00CF1FF3" w:rsidRPr="00BA7ED5">
        <w:rPr>
          <w:rFonts w:ascii="Tahoma" w:hAnsi="Tahoma" w:cs="Tahoma"/>
          <w:iCs/>
          <w:sz w:val="22"/>
          <w:szCs w:val="22"/>
          <w:lang w:val="el-GR"/>
        </w:rPr>
        <w:t xml:space="preserve"> </w:t>
      </w:r>
      <w:r w:rsidR="00BA7ED5" w:rsidRPr="00BA7ED5">
        <w:rPr>
          <w:rFonts w:ascii="Tahoma" w:hAnsi="Tahoma" w:cs="Tahoma"/>
          <w:iCs/>
          <w:sz w:val="22"/>
          <w:szCs w:val="22"/>
          <w:lang w:val="el-GR"/>
        </w:rPr>
        <w:t>ευρυζωνικών υπηρεσιών, αντισταθμί</w:t>
      </w:r>
      <w:r w:rsidR="00BA7ED5">
        <w:rPr>
          <w:rFonts w:ascii="Tahoma" w:hAnsi="Tahoma" w:cs="Tahoma"/>
          <w:iCs/>
          <w:sz w:val="22"/>
          <w:szCs w:val="22"/>
          <w:lang w:val="el-GR"/>
        </w:rPr>
        <w:t xml:space="preserve">ζοντας την πίεση </w:t>
      </w:r>
      <w:r w:rsidR="00CF1FF3">
        <w:rPr>
          <w:rFonts w:ascii="Tahoma" w:hAnsi="Tahoma" w:cs="Tahoma"/>
          <w:iCs/>
          <w:sz w:val="22"/>
          <w:szCs w:val="22"/>
          <w:lang w:val="el-GR"/>
        </w:rPr>
        <w:t xml:space="preserve">από </w:t>
      </w:r>
      <w:r w:rsidR="00BA7ED5">
        <w:rPr>
          <w:rFonts w:ascii="Tahoma" w:hAnsi="Tahoma" w:cs="Tahoma"/>
          <w:iCs/>
          <w:sz w:val="22"/>
          <w:szCs w:val="22"/>
          <w:lang w:val="el-GR"/>
        </w:rPr>
        <w:t>άλλες υπηρεσίες</w:t>
      </w:r>
      <w:r w:rsidR="00527845">
        <w:rPr>
          <w:rFonts w:ascii="Tahoma" w:hAnsi="Tahoma" w:cs="Tahoma"/>
          <w:iCs/>
          <w:sz w:val="22"/>
          <w:szCs w:val="22"/>
          <w:lang w:val="el-GR"/>
        </w:rPr>
        <w:t xml:space="preserve"> σταθερής</w:t>
      </w:r>
      <w:r w:rsidR="00BA7ED5" w:rsidRPr="00BA7ED5">
        <w:rPr>
          <w:rFonts w:ascii="Tahoma" w:hAnsi="Tahoma" w:cs="Tahoma"/>
          <w:iCs/>
          <w:sz w:val="22"/>
          <w:szCs w:val="22"/>
          <w:lang w:val="el-GR"/>
        </w:rPr>
        <w:t>.</w:t>
      </w:r>
    </w:p>
    <w:p w14:paraId="43D0B00A" w14:textId="77777777" w:rsidR="005E6910" w:rsidRPr="00BB1672" w:rsidRDefault="005E6910" w:rsidP="00016CCC">
      <w:pPr>
        <w:jc w:val="both"/>
        <w:rPr>
          <w:rFonts w:ascii="Tahoma" w:hAnsi="Tahoma" w:cs="Tahoma"/>
          <w:iCs/>
          <w:color w:val="FF0000"/>
          <w:sz w:val="22"/>
          <w:szCs w:val="22"/>
          <w:lang w:val="el-GR"/>
        </w:rPr>
      </w:pPr>
    </w:p>
    <w:p w14:paraId="37FE3B3C" w14:textId="359CC155" w:rsidR="00CC14CF" w:rsidRPr="00CC14CF" w:rsidRDefault="00564873" w:rsidP="00CC14CF">
      <w:pPr>
        <w:jc w:val="both"/>
        <w:rPr>
          <w:rFonts w:ascii="Tahoma" w:hAnsi="Tahoma" w:cs="Tahoma"/>
          <w:iCs/>
          <w:sz w:val="22"/>
          <w:szCs w:val="22"/>
          <w:lang w:val="el-GR"/>
        </w:rPr>
      </w:pPr>
      <w:r>
        <w:rPr>
          <w:rFonts w:ascii="Tahoma" w:hAnsi="Tahoma" w:cs="Tahoma"/>
          <w:iCs/>
          <w:sz w:val="22"/>
          <w:szCs w:val="22"/>
          <w:lang w:val="el-GR"/>
        </w:rPr>
        <w:t xml:space="preserve">Ο ΟΤΕ </w:t>
      </w:r>
      <w:r w:rsidRPr="00564873">
        <w:rPr>
          <w:rFonts w:ascii="Tahoma" w:hAnsi="Tahoma" w:cs="Tahoma"/>
          <w:iCs/>
          <w:sz w:val="22"/>
          <w:szCs w:val="22"/>
          <w:lang w:val="el-GR"/>
        </w:rPr>
        <w:t xml:space="preserve">συνεχίζει </w:t>
      </w:r>
      <w:r w:rsidR="00D44FE5" w:rsidRPr="00564873">
        <w:rPr>
          <w:rFonts w:ascii="Tahoma" w:hAnsi="Tahoma" w:cs="Tahoma"/>
          <w:iCs/>
          <w:sz w:val="22"/>
          <w:szCs w:val="22"/>
          <w:lang w:val="el-GR"/>
        </w:rPr>
        <w:t xml:space="preserve">το πλάνο υλοποίησης των υποδομών οπτικών ινών μέχρι το σπίτι (FTTH) σε </w:t>
      </w:r>
      <w:r w:rsidRPr="00564873">
        <w:rPr>
          <w:rFonts w:ascii="Tahoma" w:hAnsi="Tahoma" w:cs="Tahoma"/>
          <w:iCs/>
          <w:sz w:val="22"/>
          <w:szCs w:val="22"/>
          <w:lang w:val="el-GR"/>
        </w:rPr>
        <w:t xml:space="preserve">νέες </w:t>
      </w:r>
      <w:r w:rsidR="00D44FE5" w:rsidRPr="00564873">
        <w:rPr>
          <w:rFonts w:ascii="Tahoma" w:hAnsi="Tahoma" w:cs="Tahoma"/>
          <w:iCs/>
          <w:sz w:val="22"/>
          <w:szCs w:val="22"/>
          <w:lang w:val="el-GR"/>
        </w:rPr>
        <w:t>περιοχές</w:t>
      </w:r>
      <w:r w:rsidRPr="00564873">
        <w:rPr>
          <w:rFonts w:ascii="Tahoma" w:hAnsi="Tahoma" w:cs="Tahoma"/>
          <w:iCs/>
          <w:sz w:val="22"/>
          <w:szCs w:val="22"/>
          <w:lang w:val="el-GR"/>
        </w:rPr>
        <w:t xml:space="preserve"> ή</w:t>
      </w:r>
      <w:r w:rsidR="00D44FE5" w:rsidRPr="00564873">
        <w:rPr>
          <w:rFonts w:ascii="Tahoma" w:hAnsi="Tahoma" w:cs="Tahoma"/>
          <w:iCs/>
          <w:sz w:val="22"/>
          <w:szCs w:val="22"/>
          <w:lang w:val="el-GR"/>
        </w:rPr>
        <w:t xml:space="preserve"> </w:t>
      </w:r>
      <w:r w:rsidRPr="00564873">
        <w:rPr>
          <w:rFonts w:ascii="Tahoma" w:hAnsi="Tahoma" w:cs="Tahoma"/>
          <w:iCs/>
          <w:sz w:val="22"/>
          <w:szCs w:val="22"/>
          <w:lang w:val="el-GR"/>
        </w:rPr>
        <w:t>όπου</w:t>
      </w:r>
      <w:r w:rsidR="00D44FE5" w:rsidRPr="00564873">
        <w:rPr>
          <w:rFonts w:ascii="Tahoma" w:hAnsi="Tahoma" w:cs="Tahoma"/>
          <w:iCs/>
          <w:sz w:val="22"/>
          <w:szCs w:val="22"/>
          <w:lang w:val="el-GR"/>
        </w:rPr>
        <w:t xml:space="preserve"> δεν </w:t>
      </w:r>
      <w:r w:rsidR="00275D52" w:rsidRPr="00564873">
        <w:rPr>
          <w:rFonts w:ascii="Tahoma" w:hAnsi="Tahoma" w:cs="Tahoma"/>
          <w:iCs/>
          <w:sz w:val="22"/>
          <w:szCs w:val="22"/>
          <w:lang w:val="el-GR"/>
        </w:rPr>
        <w:t xml:space="preserve">ήταν </w:t>
      </w:r>
      <w:r w:rsidR="00D44FE5" w:rsidRPr="00564873">
        <w:rPr>
          <w:rFonts w:ascii="Tahoma" w:hAnsi="Tahoma" w:cs="Tahoma"/>
          <w:iCs/>
          <w:sz w:val="22"/>
          <w:szCs w:val="22"/>
          <w:lang w:val="el-GR"/>
        </w:rPr>
        <w:t>εφικτή η κάλυψη με FTTC</w:t>
      </w:r>
      <w:r w:rsidR="00275D52" w:rsidRPr="00564873">
        <w:rPr>
          <w:rFonts w:ascii="Tahoma" w:hAnsi="Tahoma" w:cs="Tahoma"/>
          <w:iCs/>
          <w:sz w:val="22"/>
          <w:szCs w:val="22"/>
          <w:lang w:val="el-GR"/>
        </w:rPr>
        <w:t>,</w:t>
      </w:r>
      <w:r w:rsidR="00D44FE5" w:rsidRPr="00564873">
        <w:rPr>
          <w:rFonts w:ascii="Tahoma" w:hAnsi="Tahoma" w:cs="Tahoma"/>
          <w:iCs/>
          <w:sz w:val="22"/>
          <w:szCs w:val="22"/>
          <w:lang w:val="el-GR"/>
        </w:rPr>
        <w:t xml:space="preserve"> </w:t>
      </w:r>
      <w:r w:rsidRPr="00564873">
        <w:rPr>
          <w:rFonts w:ascii="Tahoma" w:hAnsi="Tahoma" w:cs="Tahoma"/>
          <w:iCs/>
          <w:sz w:val="22"/>
          <w:szCs w:val="22"/>
          <w:lang w:val="el-GR"/>
        </w:rPr>
        <w:t>καθώς</w:t>
      </w:r>
      <w:r w:rsidR="00CF037F" w:rsidRPr="00564873">
        <w:rPr>
          <w:rFonts w:ascii="Tahoma" w:hAnsi="Tahoma" w:cs="Tahoma"/>
          <w:iCs/>
          <w:sz w:val="22"/>
          <w:szCs w:val="22"/>
          <w:lang w:val="el-GR"/>
        </w:rPr>
        <w:t xml:space="preserve"> η ζήτηση </w:t>
      </w:r>
      <w:r w:rsidRPr="00564873">
        <w:rPr>
          <w:rFonts w:ascii="Tahoma" w:hAnsi="Tahoma" w:cs="Tahoma"/>
          <w:iCs/>
          <w:sz w:val="22"/>
          <w:szCs w:val="22"/>
          <w:lang w:val="el-GR"/>
        </w:rPr>
        <w:t xml:space="preserve">για υψηλότερες ταχύτητες συνεχώς αυξάνεται. </w:t>
      </w:r>
      <w:r w:rsidR="006026BA" w:rsidRPr="00564873">
        <w:rPr>
          <w:rFonts w:ascii="Tahoma" w:hAnsi="Tahoma" w:cs="Tahoma"/>
          <w:iCs/>
          <w:sz w:val="22"/>
          <w:szCs w:val="22"/>
          <w:lang w:val="el-GR"/>
        </w:rPr>
        <w:t xml:space="preserve">Ο ΟΤΕ πέτυχε τον φιλόδοξο στόχο που είχε θέσει για την επέκταση </w:t>
      </w:r>
      <w:r w:rsidR="00D44FE5" w:rsidRPr="00564873">
        <w:rPr>
          <w:rFonts w:ascii="Tahoma" w:hAnsi="Tahoma" w:cs="Tahoma"/>
          <w:iCs/>
          <w:sz w:val="22"/>
          <w:szCs w:val="22"/>
          <w:lang w:val="el-GR"/>
        </w:rPr>
        <w:t>υποδομών οπτικών ινών μέχρι το σπίτι (FTTH)</w:t>
      </w:r>
      <w:r w:rsidRPr="00564873">
        <w:rPr>
          <w:rFonts w:ascii="Tahoma" w:hAnsi="Tahoma" w:cs="Tahoma"/>
          <w:iCs/>
          <w:sz w:val="22"/>
          <w:szCs w:val="22"/>
          <w:lang w:val="el-GR"/>
        </w:rPr>
        <w:t>, αγγίζοντας τα 340</w:t>
      </w:r>
      <w:r w:rsidR="006026BA" w:rsidRPr="00564873">
        <w:rPr>
          <w:rFonts w:ascii="Tahoma" w:hAnsi="Tahoma" w:cs="Tahoma"/>
          <w:iCs/>
          <w:sz w:val="22"/>
          <w:szCs w:val="22"/>
          <w:lang w:val="el-GR"/>
        </w:rPr>
        <w:t xml:space="preserve"> χιλιάδες νοικοκυριά </w:t>
      </w:r>
      <w:r w:rsidRPr="00564873">
        <w:rPr>
          <w:rFonts w:ascii="Tahoma" w:hAnsi="Tahoma" w:cs="Tahoma"/>
          <w:iCs/>
          <w:sz w:val="22"/>
          <w:szCs w:val="22"/>
          <w:lang w:val="el-GR"/>
        </w:rPr>
        <w:t>το πρώτο τρίμηνο του 2021</w:t>
      </w:r>
      <w:r w:rsidR="00446441">
        <w:rPr>
          <w:rFonts w:ascii="Tahoma" w:hAnsi="Tahoma" w:cs="Tahoma"/>
          <w:iCs/>
          <w:sz w:val="22"/>
          <w:szCs w:val="22"/>
          <w:lang w:val="el-GR"/>
        </w:rPr>
        <w:t>,</w:t>
      </w:r>
      <w:r w:rsidRPr="00564873">
        <w:rPr>
          <w:rFonts w:ascii="Tahoma" w:hAnsi="Tahoma" w:cs="Tahoma"/>
          <w:iCs/>
          <w:sz w:val="22"/>
          <w:szCs w:val="22"/>
          <w:lang w:val="el-GR"/>
        </w:rPr>
        <w:t xml:space="preserve"> αφού πέρασε το ορόσημο των 300 χιλ. στο 2020</w:t>
      </w:r>
      <w:r>
        <w:rPr>
          <w:rFonts w:ascii="Tahoma" w:hAnsi="Tahoma" w:cs="Tahoma"/>
          <w:iCs/>
          <w:sz w:val="22"/>
          <w:szCs w:val="22"/>
          <w:lang w:val="el-GR"/>
        </w:rPr>
        <w:t xml:space="preserve">. </w:t>
      </w:r>
      <w:r w:rsidR="0004688B" w:rsidRPr="00564873">
        <w:rPr>
          <w:rFonts w:ascii="Tahoma" w:hAnsi="Tahoma" w:cs="Tahoma"/>
          <w:iCs/>
          <w:sz w:val="22"/>
          <w:szCs w:val="22"/>
          <w:lang w:val="el-GR"/>
        </w:rPr>
        <w:t xml:space="preserve">Η αυξανόμενη διαθεσιμότητα υπηρεσιών </w:t>
      </w:r>
      <w:r w:rsidR="004027A0" w:rsidRPr="00564873">
        <w:rPr>
          <w:rFonts w:ascii="Tahoma" w:hAnsi="Tahoma" w:cs="Tahoma"/>
          <w:iCs/>
          <w:sz w:val="22"/>
          <w:szCs w:val="22"/>
          <w:lang w:val="el-GR"/>
        </w:rPr>
        <w:t xml:space="preserve">οπτικών </w:t>
      </w:r>
      <w:r w:rsidR="0004688B" w:rsidRPr="00564873">
        <w:rPr>
          <w:rFonts w:ascii="Tahoma" w:hAnsi="Tahoma" w:cs="Tahoma"/>
          <w:iCs/>
          <w:sz w:val="22"/>
          <w:szCs w:val="22"/>
          <w:lang w:val="el-GR"/>
        </w:rPr>
        <w:t xml:space="preserve">ινών και η σταθερά αυξανόμενη ζήτηση για </w:t>
      </w:r>
      <w:r w:rsidR="00D44FE5" w:rsidRPr="00564873">
        <w:rPr>
          <w:rFonts w:ascii="Tahoma" w:hAnsi="Tahoma" w:cs="Tahoma"/>
          <w:iCs/>
          <w:sz w:val="22"/>
          <w:szCs w:val="22"/>
          <w:lang w:val="el-GR"/>
        </w:rPr>
        <w:t>υψηλότερες ταχύτητες</w:t>
      </w:r>
      <w:r w:rsidR="0004688B" w:rsidRPr="00564873">
        <w:rPr>
          <w:rFonts w:ascii="Tahoma" w:hAnsi="Tahoma" w:cs="Tahoma"/>
          <w:iCs/>
          <w:sz w:val="22"/>
          <w:szCs w:val="22"/>
          <w:lang w:val="el-GR"/>
        </w:rPr>
        <w:t xml:space="preserve"> υποστηρίζουν τη μακροπρόθεσμη ανάπτυξη του Ομίλου</w:t>
      </w:r>
      <w:r w:rsidRPr="00564873">
        <w:rPr>
          <w:rFonts w:ascii="Tahoma" w:hAnsi="Tahoma" w:cs="Tahoma"/>
          <w:iCs/>
          <w:sz w:val="22"/>
          <w:szCs w:val="22"/>
          <w:lang w:val="el-GR"/>
        </w:rPr>
        <w:t>.</w:t>
      </w:r>
      <w:r w:rsidR="00CC14CF">
        <w:rPr>
          <w:rFonts w:ascii="Tahoma" w:hAnsi="Tahoma" w:cs="Tahoma"/>
          <w:iCs/>
          <w:sz w:val="22"/>
          <w:szCs w:val="22"/>
          <w:lang w:val="el-GR"/>
        </w:rPr>
        <w:t xml:space="preserve"> </w:t>
      </w:r>
      <w:r w:rsidR="00CC14CF" w:rsidRPr="00CC14CF">
        <w:rPr>
          <w:rFonts w:ascii="Tahoma" w:hAnsi="Tahoma" w:cs="Tahoma"/>
          <w:iCs/>
          <w:sz w:val="22"/>
          <w:szCs w:val="22"/>
          <w:lang w:val="el-GR"/>
        </w:rPr>
        <w:t>Ο ΟΤΕ αναπτύσσει</w:t>
      </w:r>
      <w:r w:rsidR="00CC14CF" w:rsidRPr="00CC14CF" w:rsidDel="00A86F77">
        <w:rPr>
          <w:rFonts w:ascii="Tahoma" w:hAnsi="Tahoma" w:cs="Tahoma"/>
          <w:iCs/>
          <w:sz w:val="22"/>
          <w:szCs w:val="22"/>
          <w:lang w:val="el-GR"/>
        </w:rPr>
        <w:t xml:space="preserve"> </w:t>
      </w:r>
      <w:r w:rsidR="00A86F77">
        <w:rPr>
          <w:rFonts w:ascii="Tahoma" w:hAnsi="Tahoma" w:cs="Tahoma"/>
          <w:iCs/>
          <w:sz w:val="22"/>
          <w:szCs w:val="22"/>
          <w:lang w:val="el-GR"/>
        </w:rPr>
        <w:t>υποδομές</w:t>
      </w:r>
      <w:r w:rsidR="00A86F77" w:rsidRPr="00CC14CF">
        <w:rPr>
          <w:rFonts w:ascii="Tahoma" w:hAnsi="Tahoma" w:cs="Tahoma"/>
          <w:iCs/>
          <w:sz w:val="22"/>
          <w:szCs w:val="22"/>
          <w:lang w:val="el-GR"/>
        </w:rPr>
        <w:t xml:space="preserve"> </w:t>
      </w:r>
      <w:r w:rsidR="00CC14CF" w:rsidRPr="00CC14CF">
        <w:rPr>
          <w:rFonts w:ascii="Tahoma" w:hAnsi="Tahoma" w:cs="Tahoma"/>
          <w:iCs/>
          <w:sz w:val="22"/>
          <w:szCs w:val="22"/>
          <w:lang w:val="el-GR"/>
        </w:rPr>
        <w:t xml:space="preserve">που </w:t>
      </w:r>
      <w:r w:rsidR="00A86F77">
        <w:rPr>
          <w:rFonts w:ascii="Tahoma" w:hAnsi="Tahoma" w:cs="Tahoma"/>
          <w:iCs/>
          <w:sz w:val="22"/>
          <w:szCs w:val="22"/>
          <w:lang w:val="el-GR"/>
        </w:rPr>
        <w:t>επιτρέπουν</w:t>
      </w:r>
      <w:r w:rsidR="00A86F77" w:rsidRPr="00CC14CF">
        <w:rPr>
          <w:rFonts w:ascii="Tahoma" w:hAnsi="Tahoma" w:cs="Tahoma"/>
          <w:iCs/>
          <w:sz w:val="22"/>
          <w:szCs w:val="22"/>
          <w:lang w:val="el-GR"/>
        </w:rPr>
        <w:t xml:space="preserve"> </w:t>
      </w:r>
      <w:r w:rsidR="00CC14CF" w:rsidRPr="00CC14CF">
        <w:rPr>
          <w:rFonts w:ascii="Tahoma" w:hAnsi="Tahoma" w:cs="Tahoma"/>
          <w:iCs/>
          <w:sz w:val="22"/>
          <w:szCs w:val="22"/>
          <w:lang w:val="el-GR"/>
        </w:rPr>
        <w:t xml:space="preserve">ταχύτητες </w:t>
      </w:r>
      <w:r w:rsidR="00011B7E" w:rsidRPr="00BA7ED5">
        <w:rPr>
          <w:rFonts w:ascii="Tahoma" w:hAnsi="Tahoma" w:cs="Tahoma"/>
          <w:iCs/>
          <w:sz w:val="22"/>
          <w:szCs w:val="22"/>
          <w:lang w:val="el-GR"/>
        </w:rPr>
        <w:t>100Mbps</w:t>
      </w:r>
      <w:r w:rsidR="00011B7E">
        <w:rPr>
          <w:rFonts w:ascii="Tahoma" w:hAnsi="Tahoma" w:cs="Tahoma"/>
          <w:iCs/>
          <w:sz w:val="22"/>
          <w:szCs w:val="22"/>
          <w:lang w:val="el-GR"/>
        </w:rPr>
        <w:t xml:space="preserve"> ή μεγαλύτερες</w:t>
      </w:r>
      <w:r w:rsidR="00CC14CF" w:rsidRPr="00CC14CF">
        <w:rPr>
          <w:rFonts w:ascii="Tahoma" w:hAnsi="Tahoma" w:cs="Tahoma"/>
          <w:iCs/>
          <w:sz w:val="22"/>
          <w:szCs w:val="22"/>
          <w:lang w:val="el-GR"/>
        </w:rPr>
        <w:t xml:space="preserve"> στο μεγαλύτερο μέρος της </w:t>
      </w:r>
      <w:r w:rsidR="00A86F77">
        <w:rPr>
          <w:rFonts w:ascii="Tahoma" w:hAnsi="Tahoma" w:cs="Tahoma"/>
          <w:iCs/>
          <w:sz w:val="22"/>
          <w:szCs w:val="22"/>
          <w:lang w:val="el-GR"/>
        </w:rPr>
        <w:t>χώρας</w:t>
      </w:r>
      <w:r w:rsidR="00CC14CF" w:rsidRPr="00CC14CF">
        <w:rPr>
          <w:rFonts w:ascii="Tahoma" w:hAnsi="Tahoma" w:cs="Tahoma"/>
          <w:iCs/>
          <w:sz w:val="22"/>
          <w:szCs w:val="22"/>
          <w:lang w:val="el-GR"/>
        </w:rPr>
        <w:t xml:space="preserve">, προσφέροντας την εμπειρία των </w:t>
      </w:r>
      <w:r w:rsidR="00A86F77">
        <w:rPr>
          <w:rFonts w:ascii="Tahoma" w:hAnsi="Tahoma" w:cs="Tahoma"/>
          <w:iCs/>
          <w:sz w:val="22"/>
          <w:szCs w:val="22"/>
          <w:lang w:val="el-GR"/>
        </w:rPr>
        <w:t xml:space="preserve">οπτικών </w:t>
      </w:r>
      <w:r w:rsidR="00CC14CF" w:rsidRPr="00CC14CF">
        <w:rPr>
          <w:rFonts w:ascii="Tahoma" w:hAnsi="Tahoma" w:cs="Tahoma"/>
          <w:iCs/>
          <w:sz w:val="22"/>
          <w:szCs w:val="22"/>
          <w:lang w:val="el-GR"/>
        </w:rPr>
        <w:t xml:space="preserve">ινών σε ένα συνεχώς </w:t>
      </w:r>
      <w:r w:rsidR="00906436">
        <w:rPr>
          <w:rFonts w:ascii="Tahoma" w:hAnsi="Tahoma" w:cs="Tahoma"/>
          <w:iCs/>
          <w:sz w:val="22"/>
          <w:szCs w:val="22"/>
          <w:lang w:val="el-GR"/>
        </w:rPr>
        <w:t>αυξανόμενο</w:t>
      </w:r>
      <w:r w:rsidR="00906436" w:rsidRPr="00CC14CF">
        <w:rPr>
          <w:rFonts w:ascii="Tahoma" w:hAnsi="Tahoma" w:cs="Tahoma"/>
          <w:iCs/>
          <w:sz w:val="22"/>
          <w:szCs w:val="22"/>
          <w:lang w:val="el-GR"/>
        </w:rPr>
        <w:t xml:space="preserve"> </w:t>
      </w:r>
      <w:r w:rsidR="00CC14CF" w:rsidRPr="00CC14CF">
        <w:rPr>
          <w:rFonts w:ascii="Tahoma" w:hAnsi="Tahoma" w:cs="Tahoma"/>
          <w:iCs/>
          <w:sz w:val="22"/>
          <w:szCs w:val="22"/>
          <w:lang w:val="el-GR"/>
        </w:rPr>
        <w:t>μέρος του πληθυσμού και σε πολύ ευρύτερη βάση από τους ανταγωνιστές του.</w:t>
      </w:r>
    </w:p>
    <w:p w14:paraId="2F335134" w14:textId="77777777" w:rsidR="00F235DD" w:rsidRPr="00CC14CF" w:rsidRDefault="00F235DD" w:rsidP="0004688B">
      <w:pPr>
        <w:jc w:val="both"/>
        <w:rPr>
          <w:rFonts w:ascii="Tahoma" w:hAnsi="Tahoma" w:cs="Tahoma"/>
          <w:iCs/>
          <w:sz w:val="22"/>
          <w:szCs w:val="22"/>
          <w:lang w:val="el-GR"/>
        </w:rPr>
      </w:pPr>
    </w:p>
    <w:p w14:paraId="5EBEFAA6" w14:textId="77777777" w:rsidR="00D44FE5" w:rsidRPr="00455924" w:rsidRDefault="00455924" w:rsidP="00D44FE5">
      <w:pPr>
        <w:pStyle w:val="HTMLPreformatted"/>
        <w:jc w:val="both"/>
        <w:rPr>
          <w:rFonts w:ascii="Tahoma" w:hAnsi="Tahoma" w:cs="Tahoma"/>
          <w:iCs/>
          <w:sz w:val="22"/>
          <w:szCs w:val="22"/>
        </w:rPr>
      </w:pPr>
      <w:r w:rsidRPr="00455924">
        <w:rPr>
          <w:rFonts w:ascii="Tahoma" w:hAnsi="Tahoma" w:cs="Tahoma"/>
          <w:iCs/>
          <w:sz w:val="22"/>
          <w:szCs w:val="22"/>
        </w:rPr>
        <w:t>Στις 31 Μαρτίου του 2021</w:t>
      </w:r>
      <w:r w:rsidR="0058339D" w:rsidRPr="00455924">
        <w:rPr>
          <w:rFonts w:ascii="Tahoma" w:hAnsi="Tahoma" w:cs="Tahoma"/>
          <w:iCs/>
          <w:sz w:val="22"/>
          <w:szCs w:val="22"/>
        </w:rPr>
        <w:t>, ο συνολικός αριθμός των συνδρομητών COSMOTE TV</w:t>
      </w:r>
      <w:r w:rsidR="00D962EF" w:rsidRPr="00455924">
        <w:rPr>
          <w:rFonts w:ascii="Tahoma" w:hAnsi="Tahoma" w:cs="Tahoma"/>
          <w:iCs/>
          <w:sz w:val="22"/>
          <w:szCs w:val="22"/>
        </w:rPr>
        <w:t xml:space="preserve"> </w:t>
      </w:r>
      <w:r w:rsidR="004D34FF" w:rsidRPr="00455924">
        <w:rPr>
          <w:rFonts w:ascii="Tahoma" w:hAnsi="Tahoma" w:cs="Tahoma"/>
          <w:iCs/>
          <w:sz w:val="22"/>
          <w:szCs w:val="22"/>
        </w:rPr>
        <w:t xml:space="preserve">ανήλθε στις </w:t>
      </w:r>
      <w:r w:rsidRPr="00455924">
        <w:rPr>
          <w:rFonts w:ascii="Tahoma" w:hAnsi="Tahoma" w:cs="Tahoma"/>
          <w:iCs/>
          <w:sz w:val="22"/>
          <w:szCs w:val="22"/>
        </w:rPr>
        <w:t>578</w:t>
      </w:r>
      <w:r w:rsidR="00D962EF" w:rsidRPr="00455924">
        <w:rPr>
          <w:rFonts w:ascii="Tahoma" w:hAnsi="Tahoma" w:cs="Tahoma"/>
          <w:iCs/>
          <w:sz w:val="22"/>
          <w:szCs w:val="22"/>
        </w:rPr>
        <w:t xml:space="preserve"> χιλιάδες, </w:t>
      </w:r>
      <w:r w:rsidR="004D34FF" w:rsidRPr="00455924">
        <w:rPr>
          <w:rFonts w:ascii="Tahoma" w:hAnsi="Tahoma" w:cs="Tahoma"/>
          <w:iCs/>
          <w:sz w:val="22"/>
          <w:szCs w:val="22"/>
        </w:rPr>
        <w:t xml:space="preserve">αυξημένος </w:t>
      </w:r>
      <w:r w:rsidRPr="00455924">
        <w:rPr>
          <w:rFonts w:ascii="Tahoma" w:hAnsi="Tahoma" w:cs="Tahoma"/>
          <w:iCs/>
          <w:sz w:val="22"/>
          <w:szCs w:val="22"/>
        </w:rPr>
        <w:t>κατά 3,8</w:t>
      </w:r>
      <w:r w:rsidR="0058339D" w:rsidRPr="00455924">
        <w:rPr>
          <w:rFonts w:ascii="Tahoma" w:hAnsi="Tahoma" w:cs="Tahoma"/>
          <w:iCs/>
          <w:sz w:val="22"/>
          <w:szCs w:val="22"/>
        </w:rPr>
        <w:t>% σε ετήσια βάση</w:t>
      </w:r>
      <w:r w:rsidR="00CC34DF">
        <w:rPr>
          <w:rFonts w:ascii="Tahoma" w:hAnsi="Tahoma" w:cs="Tahoma"/>
          <w:iCs/>
          <w:sz w:val="22"/>
          <w:szCs w:val="22"/>
        </w:rPr>
        <w:t>,</w:t>
      </w:r>
      <w:r w:rsidR="00D44FE5" w:rsidRPr="00455924">
        <w:rPr>
          <w:rFonts w:ascii="Tahoma" w:hAnsi="Tahoma" w:cs="Tahoma"/>
          <w:iCs/>
          <w:sz w:val="22"/>
          <w:szCs w:val="22"/>
        </w:rPr>
        <w:t xml:space="preserve"> </w:t>
      </w:r>
      <w:r w:rsidR="00CF037F" w:rsidRPr="00455924">
        <w:rPr>
          <w:rFonts w:ascii="Tahoma" w:hAnsi="Tahoma" w:cs="Tahoma"/>
          <w:iCs/>
          <w:sz w:val="22"/>
          <w:szCs w:val="22"/>
        </w:rPr>
        <w:t xml:space="preserve">καταγράφοντας </w:t>
      </w:r>
      <w:r w:rsidRPr="00455924">
        <w:rPr>
          <w:rFonts w:ascii="Tahoma" w:hAnsi="Tahoma" w:cs="Tahoma"/>
          <w:iCs/>
          <w:sz w:val="22"/>
          <w:szCs w:val="22"/>
        </w:rPr>
        <w:t>3</w:t>
      </w:r>
      <w:r w:rsidR="00D44FE5" w:rsidRPr="00455924">
        <w:rPr>
          <w:rFonts w:ascii="Tahoma" w:hAnsi="Tahoma" w:cs="Tahoma"/>
          <w:iCs/>
          <w:sz w:val="22"/>
          <w:szCs w:val="22"/>
        </w:rPr>
        <w:t xml:space="preserve"> χιλιάδες καθαρές νέες συνδέσεις στο τρίμηνο</w:t>
      </w:r>
      <w:r w:rsidRPr="00455924">
        <w:rPr>
          <w:rFonts w:ascii="Tahoma" w:hAnsi="Tahoma" w:cs="Tahoma"/>
          <w:iCs/>
          <w:sz w:val="22"/>
          <w:szCs w:val="22"/>
        </w:rPr>
        <w:t xml:space="preserve">. </w:t>
      </w:r>
      <w:r w:rsidR="00D44FE5" w:rsidRPr="00455924">
        <w:rPr>
          <w:rFonts w:ascii="Tahoma" w:hAnsi="Tahoma" w:cs="Tahoma"/>
          <w:iCs/>
          <w:sz w:val="22"/>
          <w:szCs w:val="22"/>
        </w:rPr>
        <w:t xml:space="preserve">Ο ΟΤΕ αξιοποιεί τις νέες υπηρεσίες </w:t>
      </w:r>
      <w:r w:rsidR="00D44FE5" w:rsidRPr="00455924">
        <w:rPr>
          <w:rFonts w:ascii="Tahoma" w:hAnsi="Tahoma" w:cs="Tahoma"/>
          <w:iCs/>
          <w:sz w:val="22"/>
          <w:szCs w:val="22"/>
          <w:lang w:val="en-US"/>
        </w:rPr>
        <w:t>Over</w:t>
      </w:r>
      <w:r w:rsidR="00D44FE5" w:rsidRPr="00455924">
        <w:rPr>
          <w:rFonts w:ascii="Tahoma" w:hAnsi="Tahoma" w:cs="Tahoma"/>
          <w:iCs/>
          <w:sz w:val="22"/>
          <w:szCs w:val="22"/>
        </w:rPr>
        <w:t>-</w:t>
      </w:r>
      <w:r w:rsidR="00D44FE5" w:rsidRPr="00455924">
        <w:rPr>
          <w:rFonts w:ascii="Tahoma" w:hAnsi="Tahoma" w:cs="Tahoma"/>
          <w:iCs/>
          <w:sz w:val="22"/>
          <w:szCs w:val="22"/>
          <w:lang w:val="en-US"/>
        </w:rPr>
        <w:t>the</w:t>
      </w:r>
      <w:r w:rsidR="00D44FE5" w:rsidRPr="00455924">
        <w:rPr>
          <w:rFonts w:ascii="Tahoma" w:hAnsi="Tahoma" w:cs="Tahoma"/>
          <w:iCs/>
          <w:sz w:val="22"/>
          <w:szCs w:val="22"/>
        </w:rPr>
        <w:t>-</w:t>
      </w:r>
      <w:r w:rsidR="00D44FE5" w:rsidRPr="00455924">
        <w:rPr>
          <w:rFonts w:ascii="Tahoma" w:hAnsi="Tahoma" w:cs="Tahoma"/>
          <w:iCs/>
          <w:sz w:val="22"/>
          <w:szCs w:val="22"/>
          <w:lang w:val="en-US"/>
        </w:rPr>
        <w:t>Top</w:t>
      </w:r>
      <w:r w:rsidR="00D44FE5" w:rsidRPr="00455924">
        <w:rPr>
          <w:rFonts w:ascii="Tahoma" w:hAnsi="Tahoma" w:cs="Tahoma"/>
          <w:iCs/>
          <w:sz w:val="22"/>
          <w:szCs w:val="22"/>
        </w:rPr>
        <w:t>, για να ενισχύσει τ</w:t>
      </w:r>
      <w:r w:rsidR="00E358BE" w:rsidRPr="00455924">
        <w:rPr>
          <w:rFonts w:ascii="Tahoma" w:hAnsi="Tahoma" w:cs="Tahoma"/>
          <w:iCs/>
          <w:sz w:val="22"/>
          <w:szCs w:val="22"/>
        </w:rPr>
        <w:t>α</w:t>
      </w:r>
      <w:r w:rsidR="00D44FE5" w:rsidRPr="00455924">
        <w:rPr>
          <w:rFonts w:ascii="Tahoma" w:hAnsi="Tahoma" w:cs="Tahoma"/>
          <w:iCs/>
          <w:sz w:val="22"/>
          <w:szCs w:val="22"/>
        </w:rPr>
        <w:t xml:space="preserve"> πακέτ</w:t>
      </w:r>
      <w:r w:rsidR="00E358BE" w:rsidRPr="00455924">
        <w:rPr>
          <w:rFonts w:ascii="Tahoma" w:hAnsi="Tahoma" w:cs="Tahoma"/>
          <w:iCs/>
          <w:sz w:val="22"/>
          <w:szCs w:val="22"/>
        </w:rPr>
        <w:t>α</w:t>
      </w:r>
      <w:r w:rsidR="00D44FE5" w:rsidRPr="00455924">
        <w:rPr>
          <w:rFonts w:ascii="Tahoma" w:hAnsi="Tahoma" w:cs="Tahoma"/>
          <w:iCs/>
          <w:sz w:val="22"/>
          <w:szCs w:val="22"/>
        </w:rPr>
        <w:t xml:space="preserve"> υπηρεσιών προς τους συνδρομητές</w:t>
      </w:r>
      <w:r w:rsidRPr="00455924">
        <w:rPr>
          <w:rFonts w:ascii="Tahoma" w:hAnsi="Tahoma" w:cs="Tahoma"/>
          <w:iCs/>
          <w:sz w:val="22"/>
          <w:szCs w:val="22"/>
        </w:rPr>
        <w:t>.</w:t>
      </w:r>
      <w:r w:rsidR="007D2AC8" w:rsidRPr="00455924">
        <w:rPr>
          <w:rFonts w:ascii="Tahoma" w:hAnsi="Tahoma" w:cs="Tahoma"/>
          <w:iCs/>
          <w:sz w:val="22"/>
          <w:szCs w:val="22"/>
        </w:rPr>
        <w:t xml:space="preserve"> </w:t>
      </w:r>
    </w:p>
    <w:p w14:paraId="5FA2AC70" w14:textId="77777777" w:rsidR="00667F3D" w:rsidRDefault="00667F3D" w:rsidP="0004688B">
      <w:pPr>
        <w:jc w:val="both"/>
        <w:rPr>
          <w:rFonts w:ascii="Tahoma" w:hAnsi="Tahoma" w:cs="Tahoma"/>
          <w:iCs/>
          <w:sz w:val="22"/>
          <w:szCs w:val="22"/>
          <w:lang w:val="el-GR"/>
        </w:rPr>
      </w:pPr>
    </w:p>
    <w:p w14:paraId="7EBE215F" w14:textId="77777777" w:rsidR="00CB2CE9" w:rsidRDefault="00667F3D" w:rsidP="00CB2CE9">
      <w:pPr>
        <w:pStyle w:val="ListParagraph"/>
        <w:spacing w:line="256" w:lineRule="auto"/>
        <w:ind w:left="0"/>
        <w:rPr>
          <w:rFonts w:ascii="Tahoma" w:hAnsi="Tahoma" w:cs="Tahoma"/>
          <w:color w:val="3B61A6"/>
          <w:sz w:val="22"/>
          <w:szCs w:val="22"/>
          <w:lang w:val="el-GR"/>
        </w:rPr>
      </w:pPr>
      <w:r>
        <w:rPr>
          <w:rFonts w:ascii="Tahoma" w:hAnsi="Tahoma" w:cs="Tahoma"/>
          <w:color w:val="3B61A6"/>
          <w:sz w:val="22"/>
          <w:szCs w:val="22"/>
          <w:lang w:val="el-GR"/>
        </w:rPr>
        <w:t>Κινητή</w:t>
      </w:r>
      <w:r w:rsidR="00BA14DD">
        <w:rPr>
          <w:rFonts w:ascii="Tahoma" w:hAnsi="Tahoma" w:cs="Tahoma"/>
          <w:color w:val="3B61A6"/>
          <w:sz w:val="22"/>
          <w:szCs w:val="22"/>
          <w:lang w:val="el-GR"/>
        </w:rPr>
        <w:t xml:space="preserve"> Τηλεφωνία</w:t>
      </w:r>
      <w:r w:rsidRPr="008C6B0C">
        <w:rPr>
          <w:rFonts w:ascii="Tahoma" w:hAnsi="Tahoma" w:cs="Tahoma"/>
          <w:color w:val="3B61A6"/>
          <w:sz w:val="22"/>
          <w:szCs w:val="22"/>
          <w:lang w:val="el-GR"/>
        </w:rPr>
        <w:t>:</w:t>
      </w:r>
    </w:p>
    <w:p w14:paraId="5F132DCD" w14:textId="32020854" w:rsidR="00714CFB" w:rsidRDefault="007E6865" w:rsidP="00CE42FF">
      <w:pPr>
        <w:pStyle w:val="ListParagraph"/>
        <w:spacing w:line="256" w:lineRule="auto"/>
        <w:ind w:left="0"/>
        <w:jc w:val="both"/>
        <w:rPr>
          <w:rFonts w:ascii="Tahoma" w:hAnsi="Tahoma" w:cs="Tahoma"/>
          <w:iCs/>
          <w:sz w:val="22"/>
          <w:szCs w:val="22"/>
          <w:lang w:val="el-GR"/>
        </w:rPr>
      </w:pPr>
      <w:r>
        <w:rPr>
          <w:rFonts w:ascii="Tahoma" w:hAnsi="Tahoma" w:cs="Tahoma"/>
          <w:iCs/>
          <w:sz w:val="22"/>
          <w:szCs w:val="22"/>
          <w:lang w:val="el-GR"/>
        </w:rPr>
        <w:t xml:space="preserve">Το </w:t>
      </w:r>
      <w:r w:rsidR="00CC34DF">
        <w:rPr>
          <w:rFonts w:ascii="Tahoma" w:hAnsi="Tahoma" w:cs="Tahoma"/>
          <w:iCs/>
          <w:sz w:val="22"/>
          <w:szCs w:val="22"/>
          <w:lang w:val="el-GR"/>
        </w:rPr>
        <w:t xml:space="preserve">Α’ </w:t>
      </w:r>
      <w:r>
        <w:rPr>
          <w:rFonts w:ascii="Tahoma" w:hAnsi="Tahoma" w:cs="Tahoma"/>
          <w:iCs/>
          <w:sz w:val="22"/>
          <w:szCs w:val="22"/>
          <w:lang w:val="el-GR"/>
        </w:rPr>
        <w:t>τρίμηνο</w:t>
      </w:r>
      <w:r w:rsidR="00AB4383" w:rsidRPr="00876970">
        <w:rPr>
          <w:rFonts w:ascii="Tahoma" w:hAnsi="Tahoma" w:cs="Tahoma"/>
          <w:iCs/>
          <w:sz w:val="22"/>
          <w:szCs w:val="22"/>
          <w:lang w:val="el-GR"/>
        </w:rPr>
        <w:t xml:space="preserve">, η </w:t>
      </w:r>
      <w:r w:rsidR="00AB4383" w:rsidRPr="00876970">
        <w:rPr>
          <w:rFonts w:ascii="Tahoma" w:hAnsi="Tahoma" w:cs="Tahoma"/>
          <w:iCs/>
          <w:sz w:val="22"/>
          <w:szCs w:val="22"/>
        </w:rPr>
        <w:t>C</w:t>
      </w:r>
      <w:r w:rsidR="00CF037F" w:rsidRPr="00876970">
        <w:rPr>
          <w:rFonts w:ascii="Tahoma" w:hAnsi="Tahoma" w:cs="Tahoma"/>
          <w:iCs/>
          <w:sz w:val="22"/>
          <w:szCs w:val="22"/>
        </w:rPr>
        <w:t>OSMOTE</w:t>
      </w:r>
      <w:r w:rsidR="00AB4383" w:rsidRPr="00876970">
        <w:rPr>
          <w:rFonts w:ascii="Tahoma" w:hAnsi="Tahoma" w:cs="Tahoma"/>
          <w:iCs/>
          <w:sz w:val="22"/>
          <w:szCs w:val="22"/>
          <w:lang w:val="el-GR"/>
        </w:rPr>
        <w:t xml:space="preserve"> παρείχε</w:t>
      </w:r>
      <w:r w:rsidR="00380E4B" w:rsidRPr="00876970">
        <w:rPr>
          <w:rFonts w:ascii="Tahoma" w:hAnsi="Tahoma" w:cs="Tahoma"/>
          <w:iCs/>
          <w:sz w:val="22"/>
          <w:szCs w:val="22"/>
          <w:lang w:val="el-GR"/>
        </w:rPr>
        <w:t xml:space="preserve"> στην Ελλάδα</w:t>
      </w:r>
      <w:r w:rsidR="00AB4383" w:rsidRPr="00876970">
        <w:rPr>
          <w:rFonts w:ascii="Tahoma" w:hAnsi="Tahoma" w:cs="Tahoma"/>
          <w:iCs/>
          <w:sz w:val="22"/>
          <w:szCs w:val="22"/>
          <w:lang w:val="el-GR"/>
        </w:rPr>
        <w:t xml:space="preserve"> υπη</w:t>
      </w:r>
      <w:r w:rsidR="008C6B0C" w:rsidRPr="00876970">
        <w:rPr>
          <w:rFonts w:ascii="Tahoma" w:hAnsi="Tahoma" w:cs="Tahoma"/>
          <w:iCs/>
          <w:sz w:val="22"/>
          <w:szCs w:val="22"/>
          <w:lang w:val="el-GR"/>
        </w:rPr>
        <w:t>ρεσίες κινητής τηλεφωνίας σε 6,9</w:t>
      </w:r>
      <w:r w:rsidR="00380E4B" w:rsidRPr="00876970">
        <w:rPr>
          <w:rFonts w:ascii="Tahoma" w:hAnsi="Tahoma" w:cs="Tahoma"/>
          <w:iCs/>
          <w:sz w:val="22"/>
          <w:szCs w:val="22"/>
          <w:lang w:val="el-GR"/>
        </w:rPr>
        <w:t xml:space="preserve"> </w:t>
      </w:r>
      <w:r w:rsidR="00AB4383" w:rsidRPr="00876970">
        <w:rPr>
          <w:rFonts w:ascii="Tahoma" w:hAnsi="Tahoma" w:cs="Tahoma"/>
          <w:iCs/>
          <w:sz w:val="22"/>
          <w:szCs w:val="22"/>
          <w:lang w:val="el-GR"/>
        </w:rPr>
        <w:t>ε</w:t>
      </w:r>
      <w:r w:rsidR="005A1498" w:rsidRPr="00876970">
        <w:rPr>
          <w:rFonts w:ascii="Tahoma" w:hAnsi="Tahoma" w:cs="Tahoma"/>
          <w:iCs/>
          <w:sz w:val="22"/>
          <w:szCs w:val="22"/>
          <w:lang w:val="el-GR"/>
        </w:rPr>
        <w:t>κατ</w:t>
      </w:r>
      <w:r w:rsidR="008C6B0C" w:rsidRPr="00876970">
        <w:rPr>
          <w:rFonts w:ascii="Tahoma" w:hAnsi="Tahoma" w:cs="Tahoma"/>
          <w:iCs/>
          <w:sz w:val="22"/>
          <w:szCs w:val="22"/>
          <w:lang w:val="el-GR"/>
        </w:rPr>
        <w:t>.</w:t>
      </w:r>
      <w:r w:rsidR="005A1498" w:rsidRPr="00876970">
        <w:rPr>
          <w:rFonts w:ascii="Tahoma" w:hAnsi="Tahoma" w:cs="Tahoma"/>
          <w:iCs/>
          <w:sz w:val="22"/>
          <w:szCs w:val="22"/>
          <w:lang w:val="el-GR"/>
        </w:rPr>
        <w:t xml:space="preserve"> πελάτες, μειωμένο</w:t>
      </w:r>
      <w:r w:rsidR="0012707D" w:rsidRPr="00876970">
        <w:rPr>
          <w:rFonts w:ascii="Tahoma" w:hAnsi="Tahoma" w:cs="Tahoma"/>
          <w:iCs/>
          <w:sz w:val="22"/>
          <w:szCs w:val="22"/>
          <w:lang w:val="el-GR"/>
        </w:rPr>
        <w:t>υς</w:t>
      </w:r>
      <w:r w:rsidR="0094399B" w:rsidRPr="00876970">
        <w:rPr>
          <w:rFonts w:ascii="Tahoma" w:hAnsi="Tahoma" w:cs="Tahoma"/>
          <w:iCs/>
          <w:sz w:val="22"/>
          <w:szCs w:val="22"/>
          <w:lang w:val="el-GR"/>
        </w:rPr>
        <w:t xml:space="preserve"> κατά </w:t>
      </w:r>
      <w:r w:rsidR="008C6B0C" w:rsidRPr="00876970">
        <w:rPr>
          <w:rFonts w:ascii="Tahoma" w:hAnsi="Tahoma" w:cs="Tahoma"/>
          <w:iCs/>
          <w:sz w:val="22"/>
          <w:szCs w:val="22"/>
          <w:lang w:val="el-GR"/>
        </w:rPr>
        <w:t>6</w:t>
      </w:r>
      <w:r w:rsidR="00361DCC" w:rsidRPr="00876970">
        <w:rPr>
          <w:rFonts w:ascii="Tahoma" w:hAnsi="Tahoma" w:cs="Tahoma"/>
          <w:iCs/>
          <w:sz w:val="22"/>
          <w:szCs w:val="22"/>
          <w:lang w:val="el-GR"/>
        </w:rPr>
        <w:t>,</w:t>
      </w:r>
      <w:r w:rsidR="008C6B0C" w:rsidRPr="00876970">
        <w:rPr>
          <w:rFonts w:ascii="Tahoma" w:hAnsi="Tahoma" w:cs="Tahoma"/>
          <w:iCs/>
          <w:sz w:val="22"/>
          <w:szCs w:val="22"/>
          <w:lang w:val="el-GR"/>
        </w:rPr>
        <w:t>2</w:t>
      </w:r>
      <w:r w:rsidR="00361DCC" w:rsidRPr="00876970">
        <w:rPr>
          <w:rFonts w:ascii="Tahoma" w:hAnsi="Tahoma" w:cs="Tahoma"/>
          <w:iCs/>
          <w:sz w:val="22"/>
          <w:szCs w:val="22"/>
          <w:lang w:val="el-GR"/>
        </w:rPr>
        <w:t xml:space="preserve">% </w:t>
      </w:r>
      <w:r w:rsidR="0012707D" w:rsidRPr="00876970">
        <w:rPr>
          <w:rFonts w:ascii="Tahoma" w:hAnsi="Tahoma" w:cs="Tahoma"/>
          <w:iCs/>
          <w:sz w:val="22"/>
          <w:szCs w:val="22"/>
          <w:lang w:val="el-GR"/>
        </w:rPr>
        <w:t xml:space="preserve">σε σχέση </w:t>
      </w:r>
      <w:r w:rsidR="008C6B0C" w:rsidRPr="00876970">
        <w:rPr>
          <w:rFonts w:ascii="Tahoma" w:hAnsi="Tahoma" w:cs="Tahoma"/>
          <w:iCs/>
          <w:sz w:val="22"/>
          <w:szCs w:val="22"/>
          <w:lang w:val="el-GR"/>
        </w:rPr>
        <w:t xml:space="preserve">με το </w:t>
      </w:r>
      <w:r w:rsidR="00CC34DF">
        <w:rPr>
          <w:rFonts w:ascii="Tahoma" w:hAnsi="Tahoma" w:cs="Tahoma"/>
          <w:iCs/>
          <w:sz w:val="22"/>
          <w:szCs w:val="22"/>
          <w:lang w:val="el-GR"/>
        </w:rPr>
        <w:t>Α’</w:t>
      </w:r>
      <w:r w:rsidR="00CC34DF" w:rsidRPr="00876970">
        <w:rPr>
          <w:rFonts w:ascii="Tahoma" w:hAnsi="Tahoma" w:cs="Tahoma"/>
          <w:iCs/>
          <w:sz w:val="22"/>
          <w:szCs w:val="22"/>
          <w:lang w:val="el-GR"/>
        </w:rPr>
        <w:t xml:space="preserve"> </w:t>
      </w:r>
      <w:r w:rsidR="008C6B0C" w:rsidRPr="00876970">
        <w:rPr>
          <w:rFonts w:ascii="Tahoma" w:hAnsi="Tahoma" w:cs="Tahoma"/>
          <w:iCs/>
          <w:sz w:val="22"/>
          <w:szCs w:val="22"/>
          <w:lang w:val="el-GR"/>
        </w:rPr>
        <w:t>τρίμηνο του 2020</w:t>
      </w:r>
      <w:r w:rsidR="00AF52FA" w:rsidRPr="00876970">
        <w:rPr>
          <w:rFonts w:ascii="Tahoma" w:hAnsi="Tahoma" w:cs="Tahoma"/>
          <w:iCs/>
          <w:sz w:val="22"/>
          <w:szCs w:val="22"/>
          <w:lang w:val="el-GR"/>
        </w:rPr>
        <w:t>,</w:t>
      </w:r>
      <w:r w:rsidR="004027A0" w:rsidRPr="00876970">
        <w:rPr>
          <w:rFonts w:ascii="Tahoma" w:hAnsi="Tahoma" w:cs="Tahoma"/>
          <w:iCs/>
          <w:sz w:val="22"/>
          <w:szCs w:val="22"/>
          <w:lang w:val="el-GR"/>
        </w:rPr>
        <w:t xml:space="preserve"> κυρίως λόγω της </w:t>
      </w:r>
      <w:r w:rsidR="00204BE9" w:rsidRPr="00876970">
        <w:rPr>
          <w:rFonts w:ascii="Tahoma" w:hAnsi="Tahoma" w:cs="Tahoma"/>
          <w:iCs/>
          <w:sz w:val="22"/>
          <w:szCs w:val="22"/>
          <w:lang w:val="el-GR"/>
        </w:rPr>
        <w:t>καρτοκινητή</w:t>
      </w:r>
      <w:r w:rsidR="00F55ADB" w:rsidRPr="00876970">
        <w:rPr>
          <w:rFonts w:ascii="Tahoma" w:hAnsi="Tahoma" w:cs="Tahoma"/>
          <w:iCs/>
          <w:sz w:val="22"/>
          <w:szCs w:val="22"/>
          <w:lang w:val="el-GR"/>
        </w:rPr>
        <w:t>ς</w:t>
      </w:r>
      <w:r w:rsidR="00E85B3D" w:rsidRPr="00876970">
        <w:rPr>
          <w:rFonts w:ascii="Tahoma" w:hAnsi="Tahoma" w:cs="Tahoma"/>
          <w:iCs/>
          <w:sz w:val="22"/>
          <w:szCs w:val="22"/>
          <w:lang w:val="el-GR"/>
        </w:rPr>
        <w:t>,</w:t>
      </w:r>
      <w:r w:rsidR="008C6B0C" w:rsidRPr="00876970">
        <w:rPr>
          <w:rFonts w:ascii="Tahoma" w:hAnsi="Tahoma" w:cs="Tahoma"/>
          <w:iCs/>
          <w:sz w:val="22"/>
          <w:szCs w:val="22"/>
          <w:lang w:val="el-GR"/>
        </w:rPr>
        <w:t xml:space="preserve"> </w:t>
      </w:r>
      <w:r w:rsidR="00CC34DF">
        <w:rPr>
          <w:rFonts w:ascii="Tahoma" w:hAnsi="Tahoma" w:cs="Tahoma"/>
          <w:iCs/>
          <w:sz w:val="22"/>
          <w:szCs w:val="22"/>
          <w:lang w:val="el-GR"/>
        </w:rPr>
        <w:t>καθώς</w:t>
      </w:r>
      <w:r w:rsidR="00CC34DF" w:rsidRPr="00876970">
        <w:rPr>
          <w:rFonts w:ascii="Tahoma" w:hAnsi="Tahoma" w:cs="Tahoma"/>
          <w:iCs/>
          <w:sz w:val="22"/>
          <w:szCs w:val="22"/>
          <w:lang w:val="el-GR"/>
        </w:rPr>
        <w:t xml:space="preserve"> </w:t>
      </w:r>
      <w:r w:rsidR="008C6B0C" w:rsidRPr="00876970">
        <w:rPr>
          <w:rFonts w:ascii="Tahoma" w:hAnsi="Tahoma" w:cs="Tahoma"/>
          <w:iCs/>
          <w:sz w:val="22"/>
          <w:szCs w:val="22"/>
          <w:lang w:val="el-GR"/>
        </w:rPr>
        <w:t xml:space="preserve">οι </w:t>
      </w:r>
      <w:r w:rsidR="00CC34DF">
        <w:rPr>
          <w:rFonts w:ascii="Tahoma" w:hAnsi="Tahoma" w:cs="Tahoma"/>
          <w:iCs/>
          <w:sz w:val="22"/>
          <w:szCs w:val="22"/>
          <w:lang w:val="el-GR"/>
        </w:rPr>
        <w:t>συνδρομητές</w:t>
      </w:r>
      <w:r w:rsidR="00CC34DF" w:rsidRPr="00876970">
        <w:rPr>
          <w:rFonts w:ascii="Tahoma" w:hAnsi="Tahoma" w:cs="Tahoma"/>
          <w:iCs/>
          <w:sz w:val="22"/>
          <w:szCs w:val="22"/>
          <w:lang w:val="el-GR"/>
        </w:rPr>
        <w:t xml:space="preserve"> </w:t>
      </w:r>
      <w:r w:rsidR="008C6B0C" w:rsidRPr="00876970">
        <w:rPr>
          <w:rFonts w:ascii="Tahoma" w:hAnsi="Tahoma" w:cs="Tahoma"/>
          <w:iCs/>
          <w:sz w:val="22"/>
          <w:szCs w:val="22"/>
          <w:lang w:val="el-GR"/>
        </w:rPr>
        <w:t>συμβολαίου συνεχίζουν να αυξάνονται.</w:t>
      </w:r>
      <w:r w:rsidR="00876970" w:rsidRPr="00876970">
        <w:rPr>
          <w:rFonts w:ascii="Tahoma" w:hAnsi="Tahoma" w:cs="Tahoma"/>
          <w:iCs/>
          <w:sz w:val="22"/>
          <w:szCs w:val="22"/>
          <w:lang w:val="el-GR"/>
        </w:rPr>
        <w:t xml:space="preserve"> Αυτό αντικατοπτρίζει τη στρατηγική της εταιρείας να μετατρέπει τους συνδρομητές καρτοκινητής σε </w:t>
      </w:r>
      <w:r w:rsidR="001601AB">
        <w:rPr>
          <w:rFonts w:ascii="Tahoma" w:hAnsi="Tahoma" w:cs="Tahoma"/>
          <w:iCs/>
          <w:sz w:val="22"/>
          <w:szCs w:val="22"/>
          <w:lang w:val="el-GR"/>
        </w:rPr>
        <w:t xml:space="preserve">πελάτες </w:t>
      </w:r>
      <w:r w:rsidR="00876970" w:rsidRPr="00876970">
        <w:rPr>
          <w:rFonts w:ascii="Tahoma" w:hAnsi="Tahoma" w:cs="Tahoma"/>
          <w:iCs/>
          <w:sz w:val="22"/>
          <w:szCs w:val="22"/>
          <w:lang w:val="el-GR"/>
        </w:rPr>
        <w:t xml:space="preserve">συμβολαίου, προσφέροντας ελκυστικά </w:t>
      </w:r>
      <w:r w:rsidR="00353A0A">
        <w:rPr>
          <w:rFonts w:ascii="Tahoma" w:hAnsi="Tahoma" w:cs="Tahoma"/>
          <w:iCs/>
          <w:sz w:val="22"/>
          <w:szCs w:val="22"/>
          <w:lang w:val="el-GR"/>
        </w:rPr>
        <w:t>και ευέλικτα</w:t>
      </w:r>
      <w:r w:rsidR="001601AB">
        <w:rPr>
          <w:rFonts w:ascii="Tahoma" w:hAnsi="Tahoma" w:cs="Tahoma"/>
          <w:iCs/>
          <w:sz w:val="22"/>
          <w:szCs w:val="22"/>
          <w:lang w:val="el-GR"/>
        </w:rPr>
        <w:t xml:space="preserve"> </w:t>
      </w:r>
      <w:r w:rsidR="00876970" w:rsidRPr="00876970">
        <w:rPr>
          <w:rFonts w:ascii="Tahoma" w:hAnsi="Tahoma" w:cs="Tahoma"/>
          <w:iCs/>
          <w:sz w:val="22"/>
          <w:szCs w:val="22"/>
          <w:lang w:val="el-GR"/>
        </w:rPr>
        <w:t xml:space="preserve">πακέτα δεδομένων.  </w:t>
      </w:r>
    </w:p>
    <w:p w14:paraId="7DD0E7B6" w14:textId="77777777" w:rsidR="00AB1372" w:rsidRPr="00876970" w:rsidRDefault="00AB1372" w:rsidP="00CE42FF">
      <w:pPr>
        <w:pStyle w:val="ListParagraph"/>
        <w:spacing w:line="256" w:lineRule="auto"/>
        <w:ind w:left="0"/>
        <w:jc w:val="both"/>
        <w:rPr>
          <w:rFonts w:ascii="Tahoma" w:hAnsi="Tahoma" w:cs="Tahoma"/>
          <w:iCs/>
          <w:sz w:val="22"/>
          <w:szCs w:val="22"/>
          <w:lang w:val="el-GR"/>
        </w:rPr>
      </w:pPr>
    </w:p>
    <w:p w14:paraId="50138415" w14:textId="002BB69B" w:rsidR="006F7079" w:rsidRPr="00712F46" w:rsidRDefault="00CC34DF" w:rsidP="00206F98">
      <w:pPr>
        <w:shd w:val="clear" w:color="auto" w:fill="FFFFFF"/>
        <w:jc w:val="both"/>
        <w:textAlignment w:val="baseline"/>
        <w:rPr>
          <w:rFonts w:ascii="Tahoma" w:hAnsi="Tahoma" w:cs="Tahoma"/>
          <w:sz w:val="22"/>
          <w:szCs w:val="22"/>
          <w:lang w:val="el-GR"/>
        </w:rPr>
      </w:pPr>
      <w:r>
        <w:rPr>
          <w:rFonts w:ascii="Tahoma" w:hAnsi="Tahoma" w:cs="Tahoma"/>
          <w:iCs/>
          <w:sz w:val="22"/>
          <w:szCs w:val="22"/>
          <w:lang w:val="el-GR"/>
        </w:rPr>
        <w:lastRenderedPageBreak/>
        <w:t>Σε συνέχεια της</w:t>
      </w:r>
      <w:r w:rsidRPr="00712F46">
        <w:rPr>
          <w:rFonts w:ascii="Tahoma" w:hAnsi="Tahoma" w:cs="Tahoma"/>
          <w:iCs/>
          <w:sz w:val="22"/>
          <w:szCs w:val="22"/>
          <w:lang w:val="el-GR"/>
        </w:rPr>
        <w:t xml:space="preserve"> </w:t>
      </w:r>
      <w:r>
        <w:rPr>
          <w:rFonts w:ascii="Tahoma" w:hAnsi="Tahoma" w:cs="Tahoma"/>
          <w:iCs/>
          <w:sz w:val="22"/>
          <w:szCs w:val="22"/>
          <w:lang w:val="el-GR"/>
        </w:rPr>
        <w:t>επι</w:t>
      </w:r>
      <w:r w:rsidR="00C80E91" w:rsidRPr="00712F46">
        <w:rPr>
          <w:rFonts w:ascii="Tahoma" w:hAnsi="Tahoma" w:cs="Tahoma"/>
          <w:iCs/>
          <w:sz w:val="22"/>
          <w:szCs w:val="22"/>
          <w:lang w:val="el-GR"/>
        </w:rPr>
        <w:t>τυχημένη</w:t>
      </w:r>
      <w:r>
        <w:rPr>
          <w:rFonts w:ascii="Tahoma" w:hAnsi="Tahoma" w:cs="Tahoma"/>
          <w:iCs/>
          <w:sz w:val="22"/>
          <w:szCs w:val="22"/>
          <w:lang w:val="el-GR"/>
        </w:rPr>
        <w:t>ς</w:t>
      </w:r>
      <w:r w:rsidR="00F522D5" w:rsidRPr="00712F46">
        <w:rPr>
          <w:rFonts w:ascii="Tahoma" w:hAnsi="Tahoma" w:cs="Tahoma"/>
          <w:iCs/>
          <w:sz w:val="22"/>
          <w:szCs w:val="22"/>
          <w:lang w:val="el-GR"/>
        </w:rPr>
        <w:t xml:space="preserve"> εμπορική</w:t>
      </w:r>
      <w:r>
        <w:rPr>
          <w:rFonts w:ascii="Tahoma" w:hAnsi="Tahoma" w:cs="Tahoma"/>
          <w:iCs/>
          <w:sz w:val="22"/>
          <w:szCs w:val="22"/>
          <w:lang w:val="el-GR"/>
        </w:rPr>
        <w:t>ς</w:t>
      </w:r>
      <w:r w:rsidR="00F522D5" w:rsidRPr="00712F46">
        <w:rPr>
          <w:rFonts w:ascii="Tahoma" w:hAnsi="Tahoma" w:cs="Tahoma"/>
          <w:iCs/>
          <w:sz w:val="22"/>
          <w:szCs w:val="22"/>
          <w:lang w:val="el-GR"/>
        </w:rPr>
        <w:t xml:space="preserve"> διάθεση</w:t>
      </w:r>
      <w:r>
        <w:rPr>
          <w:rFonts w:ascii="Tahoma" w:hAnsi="Tahoma" w:cs="Tahoma"/>
          <w:iCs/>
          <w:sz w:val="22"/>
          <w:szCs w:val="22"/>
          <w:lang w:val="el-GR"/>
        </w:rPr>
        <w:t>ς</w:t>
      </w:r>
      <w:r w:rsidR="00F522D5" w:rsidRPr="00712F46">
        <w:rPr>
          <w:rFonts w:ascii="Tahoma" w:hAnsi="Tahoma" w:cs="Tahoma"/>
          <w:iCs/>
          <w:sz w:val="22"/>
          <w:szCs w:val="22"/>
          <w:lang w:val="el-GR"/>
        </w:rPr>
        <w:t xml:space="preserve"> υπηρεσιών</w:t>
      </w:r>
      <w:r w:rsidR="00714CFB" w:rsidRPr="00712F46">
        <w:rPr>
          <w:rFonts w:ascii="Tahoma" w:hAnsi="Tahoma" w:cs="Tahoma"/>
          <w:iCs/>
          <w:sz w:val="22"/>
          <w:szCs w:val="22"/>
          <w:lang w:val="el-GR"/>
        </w:rPr>
        <w:t xml:space="preserve"> 5G</w:t>
      </w:r>
      <w:r w:rsidR="00206F98" w:rsidRPr="00712F46">
        <w:rPr>
          <w:rFonts w:ascii="Tahoma" w:hAnsi="Tahoma" w:cs="Tahoma"/>
          <w:iCs/>
          <w:sz w:val="22"/>
          <w:szCs w:val="22"/>
          <w:lang w:val="el-GR"/>
        </w:rPr>
        <w:t>,</w:t>
      </w:r>
      <w:r w:rsidR="00714CFB" w:rsidRPr="00712F46">
        <w:rPr>
          <w:rFonts w:ascii="Tahoma" w:hAnsi="Tahoma" w:cs="Tahoma"/>
          <w:iCs/>
          <w:sz w:val="22"/>
          <w:szCs w:val="22"/>
          <w:lang w:val="el-GR"/>
        </w:rPr>
        <w:t xml:space="preserve"> </w:t>
      </w:r>
      <w:r w:rsidR="00B11779" w:rsidRPr="00712F46">
        <w:rPr>
          <w:rFonts w:ascii="Tahoma" w:hAnsi="Tahoma" w:cs="Tahoma"/>
          <w:iCs/>
          <w:sz w:val="22"/>
          <w:szCs w:val="22"/>
          <w:lang w:val="el-GR"/>
        </w:rPr>
        <w:t xml:space="preserve">αμέσως </w:t>
      </w:r>
      <w:r w:rsidR="00714CFB" w:rsidRPr="00712F46">
        <w:rPr>
          <w:rFonts w:ascii="Tahoma" w:hAnsi="Tahoma" w:cs="Tahoma"/>
          <w:iCs/>
          <w:sz w:val="22"/>
          <w:szCs w:val="22"/>
          <w:lang w:val="el-GR"/>
        </w:rPr>
        <w:t>μετά την ολοκλήρωση της δημ</w:t>
      </w:r>
      <w:r w:rsidR="00C80E91" w:rsidRPr="00712F46">
        <w:rPr>
          <w:rFonts w:ascii="Tahoma" w:hAnsi="Tahoma" w:cs="Tahoma"/>
          <w:iCs/>
          <w:sz w:val="22"/>
          <w:szCs w:val="22"/>
          <w:lang w:val="el-GR"/>
        </w:rPr>
        <w:t xml:space="preserve">οπρασίας φάσματος στα τέλη </w:t>
      </w:r>
      <w:r w:rsidR="00714CFB" w:rsidRPr="00712F46">
        <w:rPr>
          <w:rFonts w:ascii="Tahoma" w:hAnsi="Tahoma" w:cs="Tahoma"/>
          <w:iCs/>
          <w:sz w:val="22"/>
          <w:szCs w:val="22"/>
          <w:lang w:val="el-GR"/>
        </w:rPr>
        <w:t>του 2020</w:t>
      </w:r>
      <w:r w:rsidR="00C80E91" w:rsidRPr="00712F46">
        <w:rPr>
          <w:rFonts w:ascii="Tahoma" w:hAnsi="Tahoma" w:cs="Tahoma"/>
          <w:iCs/>
          <w:sz w:val="22"/>
          <w:szCs w:val="22"/>
          <w:lang w:val="el-GR"/>
        </w:rPr>
        <w:t>, η</w:t>
      </w:r>
      <w:r w:rsidR="00F522D5" w:rsidRPr="00712F46">
        <w:rPr>
          <w:rFonts w:ascii="Tahoma" w:hAnsi="Tahoma" w:cs="Tahoma"/>
          <w:iCs/>
          <w:sz w:val="22"/>
          <w:szCs w:val="22"/>
          <w:lang w:val="el-GR"/>
        </w:rPr>
        <w:t xml:space="preserve"> εταιρεία</w:t>
      </w:r>
      <w:r w:rsidR="00C80E91" w:rsidRPr="00712F46">
        <w:rPr>
          <w:rFonts w:ascii="Tahoma" w:hAnsi="Tahoma" w:cs="Tahoma"/>
          <w:iCs/>
          <w:sz w:val="22"/>
          <w:szCs w:val="22"/>
          <w:lang w:val="el-GR"/>
        </w:rPr>
        <w:t xml:space="preserve"> ανακοίνωσε ότι </w:t>
      </w:r>
      <w:r>
        <w:rPr>
          <w:rFonts w:ascii="Tahoma" w:hAnsi="Tahoma" w:cs="Tahoma"/>
          <w:iCs/>
          <w:sz w:val="22"/>
          <w:szCs w:val="22"/>
          <w:lang w:val="el-GR"/>
        </w:rPr>
        <w:t xml:space="preserve">θα καταργήσει </w:t>
      </w:r>
      <w:r w:rsidR="00C80E91" w:rsidRPr="00712F46">
        <w:rPr>
          <w:rFonts w:ascii="Tahoma" w:hAnsi="Tahoma" w:cs="Tahoma"/>
          <w:iCs/>
          <w:sz w:val="22"/>
          <w:szCs w:val="22"/>
          <w:lang w:val="el-GR"/>
        </w:rPr>
        <w:t>το 3</w:t>
      </w:r>
      <w:r w:rsidR="00C80E91" w:rsidRPr="00712F46">
        <w:rPr>
          <w:rFonts w:ascii="Tahoma" w:hAnsi="Tahoma" w:cs="Tahoma"/>
          <w:iCs/>
          <w:sz w:val="22"/>
          <w:szCs w:val="22"/>
          <w:lang w:val="en-US"/>
        </w:rPr>
        <w:t>G</w:t>
      </w:r>
      <w:r w:rsidR="00C80E91" w:rsidRPr="00712F46">
        <w:rPr>
          <w:rFonts w:ascii="Tahoma" w:hAnsi="Tahoma" w:cs="Tahoma"/>
          <w:iCs/>
          <w:sz w:val="22"/>
          <w:szCs w:val="22"/>
          <w:lang w:val="el-GR"/>
        </w:rPr>
        <w:t xml:space="preserve"> δίκτυό της μέχρι το τέλος του 2021, </w:t>
      </w:r>
      <w:r>
        <w:rPr>
          <w:rFonts w:ascii="Tahoma" w:hAnsi="Tahoma" w:cs="Tahoma"/>
          <w:iCs/>
          <w:sz w:val="22"/>
          <w:szCs w:val="22"/>
          <w:lang w:val="el-GR"/>
        </w:rPr>
        <w:t>και το φάσμα</w:t>
      </w:r>
      <w:r w:rsidR="00C80E91" w:rsidRPr="00712F46">
        <w:rPr>
          <w:rFonts w:ascii="Tahoma" w:hAnsi="Tahoma" w:cs="Tahoma"/>
          <w:iCs/>
          <w:sz w:val="22"/>
          <w:szCs w:val="22"/>
          <w:lang w:val="el-GR"/>
        </w:rPr>
        <w:t xml:space="preserve"> </w:t>
      </w:r>
      <w:r>
        <w:rPr>
          <w:rFonts w:ascii="Tahoma" w:hAnsi="Tahoma" w:cs="Tahoma"/>
          <w:iCs/>
          <w:sz w:val="22"/>
          <w:szCs w:val="22"/>
          <w:lang w:val="el-GR"/>
        </w:rPr>
        <w:t xml:space="preserve">που θα απελευθερωθεί θα αξιοποιηθεί για την ενίσχυση της χωρητικότητας και της αποτελεσματικότητας των δικτύων </w:t>
      </w:r>
      <w:r w:rsidR="00780D4E" w:rsidRPr="00283A1C">
        <w:rPr>
          <w:rFonts w:ascii="Tahoma" w:hAnsi="Tahoma" w:cs="Tahoma"/>
          <w:iCs/>
          <w:sz w:val="22"/>
          <w:szCs w:val="22"/>
          <w:lang w:val="el-GR"/>
        </w:rPr>
        <w:t>4</w:t>
      </w:r>
      <w:r>
        <w:rPr>
          <w:rFonts w:ascii="Tahoma" w:hAnsi="Tahoma" w:cs="Tahoma"/>
          <w:iCs/>
          <w:sz w:val="22"/>
          <w:szCs w:val="22"/>
          <w:lang w:val="en-US"/>
        </w:rPr>
        <w:t>G</w:t>
      </w:r>
      <w:r w:rsidRPr="00CC34DF">
        <w:rPr>
          <w:rFonts w:ascii="Tahoma" w:hAnsi="Tahoma" w:cs="Tahoma"/>
          <w:iCs/>
          <w:sz w:val="22"/>
          <w:szCs w:val="22"/>
          <w:lang w:val="el-GR"/>
        </w:rPr>
        <w:t xml:space="preserve"> </w:t>
      </w:r>
      <w:r>
        <w:rPr>
          <w:rFonts w:ascii="Tahoma" w:hAnsi="Tahoma" w:cs="Tahoma"/>
          <w:iCs/>
          <w:sz w:val="22"/>
          <w:szCs w:val="22"/>
          <w:lang w:val="el-GR"/>
        </w:rPr>
        <w:t xml:space="preserve">και </w:t>
      </w:r>
      <w:r w:rsidR="00780D4E" w:rsidRPr="00283A1C">
        <w:rPr>
          <w:rFonts w:ascii="Tahoma" w:hAnsi="Tahoma" w:cs="Tahoma"/>
          <w:iCs/>
          <w:sz w:val="22"/>
          <w:szCs w:val="22"/>
          <w:lang w:val="el-GR"/>
        </w:rPr>
        <w:t>5</w:t>
      </w:r>
      <w:r>
        <w:rPr>
          <w:rFonts w:ascii="Tahoma" w:hAnsi="Tahoma" w:cs="Tahoma"/>
          <w:iCs/>
          <w:sz w:val="22"/>
          <w:szCs w:val="22"/>
          <w:lang w:val="en-US"/>
        </w:rPr>
        <w:t>G</w:t>
      </w:r>
      <w:r w:rsidRPr="00CC34DF">
        <w:rPr>
          <w:rFonts w:ascii="Tahoma" w:hAnsi="Tahoma" w:cs="Tahoma"/>
          <w:iCs/>
          <w:sz w:val="22"/>
          <w:szCs w:val="22"/>
          <w:lang w:val="el-GR"/>
        </w:rPr>
        <w:t xml:space="preserve">. </w:t>
      </w:r>
      <w:r w:rsidR="00C80E91" w:rsidRPr="00712F46">
        <w:rPr>
          <w:rFonts w:ascii="Tahoma" w:hAnsi="Tahoma" w:cs="Tahoma"/>
          <w:iCs/>
          <w:sz w:val="22"/>
          <w:szCs w:val="22"/>
          <w:lang w:val="el-GR"/>
        </w:rPr>
        <w:t xml:space="preserve">Η Εταιρεία </w:t>
      </w:r>
      <w:r w:rsidR="002507E6">
        <w:rPr>
          <w:rFonts w:ascii="Tahoma" w:hAnsi="Tahoma" w:cs="Tahoma"/>
          <w:iCs/>
          <w:sz w:val="22"/>
          <w:szCs w:val="22"/>
          <w:lang w:val="el-GR"/>
        </w:rPr>
        <w:t xml:space="preserve">θα </w:t>
      </w:r>
      <w:r w:rsidR="00C80E91" w:rsidRPr="00712F46">
        <w:rPr>
          <w:rFonts w:ascii="Tahoma" w:hAnsi="Tahoma" w:cs="Tahoma"/>
          <w:iCs/>
          <w:sz w:val="22"/>
          <w:szCs w:val="22"/>
          <w:lang w:val="el-GR"/>
        </w:rPr>
        <w:t>συνεχ</w:t>
      </w:r>
      <w:r w:rsidR="00584824" w:rsidRPr="00712F46">
        <w:rPr>
          <w:rFonts w:ascii="Tahoma" w:hAnsi="Tahoma" w:cs="Tahoma"/>
          <w:iCs/>
          <w:sz w:val="22"/>
          <w:szCs w:val="22"/>
          <w:lang w:val="el-GR"/>
        </w:rPr>
        <w:t>ί</w:t>
      </w:r>
      <w:r w:rsidR="002507E6">
        <w:rPr>
          <w:rFonts w:ascii="Tahoma" w:hAnsi="Tahoma" w:cs="Tahoma"/>
          <w:iCs/>
          <w:sz w:val="22"/>
          <w:szCs w:val="22"/>
          <w:lang w:val="el-GR"/>
        </w:rPr>
        <w:t>σ</w:t>
      </w:r>
      <w:r w:rsidR="00584824" w:rsidRPr="00712F46">
        <w:rPr>
          <w:rFonts w:ascii="Tahoma" w:hAnsi="Tahoma" w:cs="Tahoma"/>
          <w:iCs/>
          <w:sz w:val="22"/>
          <w:szCs w:val="22"/>
          <w:lang w:val="el-GR"/>
        </w:rPr>
        <w:t>ει να</w:t>
      </w:r>
      <w:r w:rsidR="00712F46" w:rsidRPr="00712F46">
        <w:rPr>
          <w:rFonts w:ascii="Tahoma" w:hAnsi="Tahoma" w:cs="Tahoma"/>
          <w:iCs/>
          <w:sz w:val="22"/>
          <w:szCs w:val="22"/>
          <w:lang w:val="el-GR"/>
        </w:rPr>
        <w:t xml:space="preserve"> δίνει έμφαση</w:t>
      </w:r>
      <w:r w:rsidR="00584824" w:rsidRPr="00712F46">
        <w:rPr>
          <w:rFonts w:ascii="Tahoma" w:hAnsi="Tahoma" w:cs="Tahoma"/>
          <w:iCs/>
          <w:sz w:val="22"/>
          <w:szCs w:val="22"/>
          <w:lang w:val="el-GR"/>
        </w:rPr>
        <w:t xml:space="preserve"> </w:t>
      </w:r>
      <w:r w:rsidR="00712F46" w:rsidRPr="00712F46">
        <w:rPr>
          <w:rFonts w:ascii="Tahoma" w:hAnsi="Tahoma" w:cs="Tahoma"/>
          <w:sz w:val="22"/>
          <w:szCs w:val="22"/>
          <w:lang w:val="el-GR"/>
        </w:rPr>
        <w:t xml:space="preserve">στην </w:t>
      </w:r>
      <w:r w:rsidR="00FD7583">
        <w:rPr>
          <w:rFonts w:ascii="Tahoma" w:hAnsi="Tahoma" w:cs="Tahoma"/>
          <w:sz w:val="22"/>
          <w:szCs w:val="22"/>
          <w:lang w:val="el-GR"/>
        </w:rPr>
        <w:t>αύξηση</w:t>
      </w:r>
      <w:r w:rsidR="00FD7583" w:rsidRPr="00712F46">
        <w:rPr>
          <w:rFonts w:ascii="Tahoma" w:hAnsi="Tahoma" w:cs="Tahoma"/>
          <w:sz w:val="22"/>
          <w:szCs w:val="22"/>
          <w:lang w:val="el-GR"/>
        </w:rPr>
        <w:t xml:space="preserve"> </w:t>
      </w:r>
      <w:r w:rsidR="00712F46" w:rsidRPr="00712F46">
        <w:rPr>
          <w:rFonts w:ascii="Tahoma" w:hAnsi="Tahoma" w:cs="Tahoma"/>
          <w:sz w:val="22"/>
          <w:szCs w:val="22"/>
          <w:lang w:val="el-GR"/>
        </w:rPr>
        <w:t>της κίνησης δεδομένων και την ενίσχυση της ανταγωνιστικής της θέσης.</w:t>
      </w:r>
    </w:p>
    <w:p w14:paraId="17BF0A2D" w14:textId="77777777" w:rsidR="00712F46" w:rsidRDefault="00712F46" w:rsidP="00206F98">
      <w:pPr>
        <w:shd w:val="clear" w:color="auto" w:fill="FFFFFF"/>
        <w:jc w:val="both"/>
        <w:textAlignment w:val="baseline"/>
        <w:rPr>
          <w:rFonts w:ascii="Tahoma" w:hAnsi="Tahoma" w:cs="Tahoma"/>
          <w:iCs/>
          <w:color w:val="FF0000"/>
          <w:sz w:val="22"/>
          <w:szCs w:val="22"/>
          <w:lang w:val="el-GR"/>
        </w:rPr>
      </w:pPr>
    </w:p>
    <w:p w14:paraId="16F60D15" w14:textId="28090C63" w:rsidR="006F7079" w:rsidRPr="00B73786" w:rsidRDefault="006F7079" w:rsidP="006F7079">
      <w:pPr>
        <w:widowControl w:val="0"/>
        <w:autoSpaceDE w:val="0"/>
        <w:autoSpaceDN w:val="0"/>
        <w:adjustRightInd w:val="0"/>
        <w:jc w:val="both"/>
        <w:rPr>
          <w:rFonts w:ascii="Tahoma" w:hAnsi="Tahoma"/>
          <w:sz w:val="22"/>
          <w:lang w:val="el-GR"/>
        </w:rPr>
      </w:pPr>
      <w:r w:rsidRPr="00B73786">
        <w:rPr>
          <w:rFonts w:ascii="Tahoma" w:hAnsi="Tahoma" w:cs="Tahoma"/>
          <w:iCs/>
          <w:sz w:val="22"/>
          <w:szCs w:val="22"/>
          <w:lang w:val="el-GR"/>
        </w:rPr>
        <w:t xml:space="preserve">Ο ΟΤΕ </w:t>
      </w:r>
      <w:r w:rsidR="00F522D5" w:rsidRPr="00B73786">
        <w:rPr>
          <w:rFonts w:ascii="Tahoma" w:hAnsi="Tahoma" w:cs="Tahoma"/>
          <w:iCs/>
          <w:sz w:val="22"/>
          <w:szCs w:val="22"/>
          <w:lang w:val="el-GR"/>
        </w:rPr>
        <w:t>στοχεύει</w:t>
      </w:r>
      <w:r w:rsidR="00714CFB" w:rsidRPr="00B73786">
        <w:rPr>
          <w:rFonts w:ascii="Tahoma" w:hAnsi="Tahoma" w:cs="Tahoma"/>
          <w:iCs/>
          <w:sz w:val="22"/>
          <w:szCs w:val="22"/>
          <w:lang w:val="el-GR"/>
        </w:rPr>
        <w:t xml:space="preserve"> </w:t>
      </w:r>
      <w:r w:rsidR="00F522D5" w:rsidRPr="00B73786">
        <w:rPr>
          <w:rFonts w:ascii="Tahoma" w:hAnsi="Tahoma" w:cs="Tahoma"/>
          <w:iCs/>
          <w:sz w:val="22"/>
          <w:szCs w:val="22"/>
          <w:lang w:val="el-GR"/>
        </w:rPr>
        <w:t>σε</w:t>
      </w:r>
      <w:r w:rsidR="00714CFB" w:rsidRPr="00B73786">
        <w:rPr>
          <w:rFonts w:ascii="Tahoma" w:hAnsi="Tahoma" w:cs="Tahoma"/>
          <w:iCs/>
          <w:sz w:val="22"/>
          <w:szCs w:val="22"/>
          <w:lang w:val="el-GR"/>
        </w:rPr>
        <w:t xml:space="preserve"> πληθυσμιακή κάλυψη </w:t>
      </w:r>
      <w:r w:rsidR="002507E6">
        <w:rPr>
          <w:rFonts w:ascii="Tahoma" w:hAnsi="Tahoma" w:cs="Tahoma"/>
          <w:iCs/>
          <w:sz w:val="22"/>
          <w:szCs w:val="22"/>
          <w:lang w:val="el-GR"/>
        </w:rPr>
        <w:t>5</w:t>
      </w:r>
      <w:r w:rsidR="002507E6">
        <w:rPr>
          <w:rFonts w:ascii="Tahoma" w:hAnsi="Tahoma" w:cs="Tahoma"/>
          <w:iCs/>
          <w:sz w:val="22"/>
          <w:szCs w:val="22"/>
          <w:lang w:val="en-US"/>
        </w:rPr>
        <w:t>G</w:t>
      </w:r>
      <w:r w:rsidR="002507E6" w:rsidRPr="002507E6">
        <w:rPr>
          <w:rFonts w:ascii="Tahoma" w:hAnsi="Tahoma" w:cs="Tahoma"/>
          <w:iCs/>
          <w:sz w:val="22"/>
          <w:szCs w:val="22"/>
          <w:lang w:val="el-GR"/>
        </w:rPr>
        <w:t xml:space="preserve"> </w:t>
      </w:r>
      <w:r w:rsidR="000A1DB7">
        <w:rPr>
          <w:rFonts w:ascii="Tahoma" w:hAnsi="Tahoma" w:cs="Tahoma"/>
          <w:iCs/>
          <w:sz w:val="22"/>
          <w:szCs w:val="22"/>
          <w:lang w:val="el-GR"/>
        </w:rPr>
        <w:t>πάνω από</w:t>
      </w:r>
      <w:r w:rsidR="00714CFB" w:rsidRPr="00B73786">
        <w:rPr>
          <w:rFonts w:ascii="Tahoma" w:hAnsi="Tahoma" w:cs="Tahoma"/>
          <w:iCs/>
          <w:sz w:val="22"/>
          <w:szCs w:val="22"/>
          <w:lang w:val="el-GR"/>
        </w:rPr>
        <w:t xml:space="preserve"> 50% στα τέλη του 2021</w:t>
      </w:r>
      <w:r w:rsidR="00206F98" w:rsidRPr="00B73786">
        <w:rPr>
          <w:rFonts w:ascii="Tahoma" w:hAnsi="Tahoma" w:cs="Tahoma"/>
          <w:iCs/>
          <w:sz w:val="22"/>
          <w:szCs w:val="22"/>
          <w:lang w:val="el-GR"/>
        </w:rPr>
        <w:t>,</w:t>
      </w:r>
      <w:r w:rsidR="00714CFB" w:rsidRPr="00B73786">
        <w:rPr>
          <w:rFonts w:ascii="Tahoma" w:hAnsi="Tahoma" w:cs="Tahoma"/>
          <w:iCs/>
          <w:sz w:val="22"/>
          <w:szCs w:val="22"/>
          <w:lang w:val="el-GR"/>
        </w:rPr>
        <w:t xml:space="preserve"> </w:t>
      </w:r>
      <w:r w:rsidR="007B78B7" w:rsidRPr="00B73786">
        <w:rPr>
          <w:rFonts w:ascii="Tahoma" w:hAnsi="Tahoma" w:cs="Tahoma"/>
          <w:iCs/>
          <w:sz w:val="22"/>
          <w:szCs w:val="22"/>
          <w:lang w:val="el-GR"/>
        </w:rPr>
        <w:t>καθώς και στην</w:t>
      </w:r>
      <w:r w:rsidR="00714CFB" w:rsidRPr="00B73786">
        <w:rPr>
          <w:rFonts w:ascii="Tahoma" w:hAnsi="Tahoma" w:cs="Tahoma"/>
          <w:iCs/>
          <w:sz w:val="22"/>
          <w:szCs w:val="22"/>
          <w:lang w:val="el-GR"/>
        </w:rPr>
        <w:t xml:space="preserve"> κάλυψη </w:t>
      </w:r>
      <w:r w:rsidR="00A02F97" w:rsidRPr="00B73786">
        <w:rPr>
          <w:rFonts w:ascii="Tahoma" w:hAnsi="Tahoma" w:cs="Tahoma"/>
          <w:iCs/>
          <w:sz w:val="22"/>
          <w:szCs w:val="22"/>
          <w:lang w:val="el-GR"/>
        </w:rPr>
        <w:t xml:space="preserve">των </w:t>
      </w:r>
      <w:r w:rsidR="00714CFB" w:rsidRPr="00B73786">
        <w:rPr>
          <w:rFonts w:ascii="Tahoma" w:hAnsi="Tahoma" w:cs="Tahoma"/>
          <w:iCs/>
          <w:sz w:val="22"/>
          <w:szCs w:val="22"/>
          <w:lang w:val="el-GR"/>
        </w:rPr>
        <w:t xml:space="preserve">αυτοκινητοδρόμων έως το 2023, </w:t>
      </w:r>
      <w:r w:rsidR="00A02F97" w:rsidRPr="00B73786">
        <w:rPr>
          <w:rFonts w:ascii="Tahoma" w:hAnsi="Tahoma" w:cs="Tahoma"/>
          <w:iCs/>
          <w:sz w:val="22"/>
          <w:szCs w:val="22"/>
          <w:lang w:val="el-GR"/>
        </w:rPr>
        <w:t xml:space="preserve">ενώ συνεχίζει να </w:t>
      </w:r>
      <w:r w:rsidR="007D2C60" w:rsidRPr="00B73786">
        <w:rPr>
          <w:rFonts w:ascii="Tahoma" w:hAnsi="Tahoma" w:cs="Tahoma"/>
          <w:iCs/>
          <w:sz w:val="22"/>
          <w:szCs w:val="22"/>
          <w:lang w:val="el-GR"/>
        </w:rPr>
        <w:t xml:space="preserve">προωθεί τη </w:t>
      </w:r>
      <w:r w:rsidR="00A02F97" w:rsidRPr="00B73786">
        <w:rPr>
          <w:rFonts w:ascii="Tahoma" w:hAnsi="Tahoma" w:cs="Tahoma"/>
          <w:iCs/>
          <w:sz w:val="22"/>
          <w:szCs w:val="22"/>
          <w:lang w:val="el-GR"/>
        </w:rPr>
        <w:t>χρήση δεδομένων μέσω του δικτύου 4</w:t>
      </w:r>
      <w:r w:rsidR="00A02F97" w:rsidRPr="00B73786">
        <w:rPr>
          <w:rFonts w:ascii="Tahoma" w:hAnsi="Tahoma" w:cs="Tahoma"/>
          <w:iCs/>
          <w:sz w:val="22"/>
          <w:szCs w:val="22"/>
          <w:lang w:val="en-US"/>
        </w:rPr>
        <w:t>G</w:t>
      </w:r>
      <w:r w:rsidR="00A02F97" w:rsidRPr="00B73786">
        <w:rPr>
          <w:rFonts w:ascii="Tahoma" w:hAnsi="Tahoma" w:cs="Tahoma"/>
          <w:iCs/>
          <w:sz w:val="22"/>
          <w:szCs w:val="22"/>
          <w:lang w:val="el-GR"/>
        </w:rPr>
        <w:t>/4</w:t>
      </w:r>
      <w:r w:rsidR="00A02F97" w:rsidRPr="00B73786">
        <w:rPr>
          <w:rFonts w:ascii="Tahoma" w:hAnsi="Tahoma" w:cs="Tahoma"/>
          <w:iCs/>
          <w:sz w:val="22"/>
          <w:szCs w:val="22"/>
          <w:lang w:val="en-US"/>
        </w:rPr>
        <w:t>G</w:t>
      </w:r>
      <w:r w:rsidR="00A02F97" w:rsidRPr="00B73786">
        <w:rPr>
          <w:rFonts w:ascii="Tahoma" w:hAnsi="Tahoma" w:cs="Tahoma"/>
          <w:iCs/>
          <w:sz w:val="22"/>
          <w:szCs w:val="22"/>
          <w:lang w:val="el-GR"/>
        </w:rPr>
        <w:t>+</w:t>
      </w:r>
      <w:r w:rsidRPr="00B73786">
        <w:rPr>
          <w:rFonts w:ascii="Tahoma" w:hAnsi="Tahoma" w:cs="Tahoma"/>
          <w:iCs/>
          <w:sz w:val="22"/>
          <w:szCs w:val="22"/>
          <w:lang w:val="el-GR"/>
        </w:rPr>
        <w:t>.</w:t>
      </w:r>
      <w:r w:rsidRPr="00B73786">
        <w:rPr>
          <w:rFonts w:ascii="Tahoma" w:hAnsi="Tahoma"/>
          <w:sz w:val="22"/>
          <w:lang w:val="el-GR"/>
        </w:rPr>
        <w:t xml:space="preserve"> </w:t>
      </w:r>
      <w:r w:rsidR="000A1DB7">
        <w:rPr>
          <w:rFonts w:ascii="Tahoma" w:hAnsi="Tahoma"/>
          <w:sz w:val="22"/>
          <w:lang w:val="el-GR"/>
        </w:rPr>
        <w:t xml:space="preserve">Την </w:t>
      </w:r>
      <w:r w:rsidR="000A1DB7" w:rsidRPr="00AE7B3B">
        <w:rPr>
          <w:rFonts w:ascii="Tahoma" w:hAnsi="Tahoma"/>
          <w:sz w:val="22"/>
          <w:lang w:val="el-GR"/>
        </w:rPr>
        <w:t xml:space="preserve">31 Μαρτίου 2021, η </w:t>
      </w:r>
      <w:r w:rsidR="002507E6">
        <w:rPr>
          <w:rFonts w:ascii="Tahoma" w:hAnsi="Tahoma"/>
          <w:sz w:val="22"/>
          <w:lang w:val="el-GR"/>
        </w:rPr>
        <w:t>πληθυσμιακή</w:t>
      </w:r>
      <w:r w:rsidR="002507E6" w:rsidRPr="00AE7B3B">
        <w:rPr>
          <w:rFonts w:ascii="Tahoma" w:hAnsi="Tahoma"/>
          <w:sz w:val="22"/>
          <w:lang w:val="el-GR"/>
        </w:rPr>
        <w:t xml:space="preserve"> </w:t>
      </w:r>
      <w:r w:rsidR="000A1DB7" w:rsidRPr="00AE7B3B">
        <w:rPr>
          <w:rFonts w:ascii="Tahoma" w:hAnsi="Tahoma"/>
          <w:sz w:val="22"/>
          <w:lang w:val="el-GR"/>
        </w:rPr>
        <w:t>κάλυψη</w:t>
      </w:r>
      <w:r w:rsidRPr="00AE7B3B">
        <w:rPr>
          <w:rFonts w:ascii="Tahoma" w:hAnsi="Tahoma"/>
          <w:sz w:val="22"/>
          <w:lang w:val="el-GR"/>
        </w:rPr>
        <w:t xml:space="preserve"> στις δύο μεγαλύτερες πόλεις, Αθήνα και Θεσσαλονίκη, </w:t>
      </w:r>
      <w:r w:rsidR="002507E6">
        <w:rPr>
          <w:rFonts w:ascii="Tahoma" w:hAnsi="Tahoma"/>
          <w:sz w:val="22"/>
          <w:lang w:val="el-GR"/>
        </w:rPr>
        <w:t>είχε</w:t>
      </w:r>
      <w:r w:rsidR="002507E6" w:rsidRPr="00AE7B3B">
        <w:rPr>
          <w:rFonts w:ascii="Tahoma" w:hAnsi="Tahoma"/>
          <w:sz w:val="22"/>
          <w:lang w:val="el-GR"/>
        </w:rPr>
        <w:t xml:space="preserve"> </w:t>
      </w:r>
      <w:r w:rsidRPr="00AE7B3B">
        <w:rPr>
          <w:rFonts w:ascii="Tahoma" w:hAnsi="Tahoma"/>
          <w:sz w:val="22"/>
          <w:lang w:val="el-GR"/>
        </w:rPr>
        <w:t>ήδη ξεπεράσει το 90%</w:t>
      </w:r>
      <w:r w:rsidR="00F01446" w:rsidRPr="00A7628F">
        <w:rPr>
          <w:rFonts w:ascii="Tahoma" w:hAnsi="Tahoma"/>
          <w:sz w:val="22"/>
          <w:lang w:val="el-GR"/>
        </w:rPr>
        <w:t xml:space="preserve"> </w:t>
      </w:r>
      <w:r w:rsidR="00F01446">
        <w:rPr>
          <w:rFonts w:ascii="Tahoma" w:hAnsi="Tahoma"/>
          <w:sz w:val="22"/>
          <w:lang w:val="el-GR"/>
        </w:rPr>
        <w:t xml:space="preserve">ενώ οι </w:t>
      </w:r>
      <w:r w:rsidR="00A363F3">
        <w:rPr>
          <w:rFonts w:ascii="Tahoma" w:hAnsi="Tahoma"/>
          <w:sz w:val="22"/>
          <w:lang w:val="el-GR"/>
        </w:rPr>
        <w:t xml:space="preserve">υπηρεσίες </w:t>
      </w:r>
      <w:r w:rsidR="00A363F3" w:rsidRPr="00A7628F">
        <w:rPr>
          <w:rFonts w:ascii="Tahoma" w:hAnsi="Tahoma"/>
          <w:sz w:val="22"/>
          <w:lang w:val="el-GR"/>
        </w:rPr>
        <w:t>5</w:t>
      </w:r>
      <w:r w:rsidR="00A363F3">
        <w:rPr>
          <w:rFonts w:ascii="Tahoma" w:hAnsi="Tahoma"/>
          <w:sz w:val="22"/>
          <w:lang w:val="en-US"/>
        </w:rPr>
        <w:t>G</w:t>
      </w:r>
      <w:r w:rsidR="00A363F3">
        <w:rPr>
          <w:rFonts w:ascii="Tahoma" w:hAnsi="Tahoma"/>
          <w:sz w:val="22"/>
          <w:lang w:val="el-GR"/>
        </w:rPr>
        <w:t xml:space="preserve"> ήταν διαθέσιμες σε ακόμα 15 πόλεις</w:t>
      </w:r>
      <w:r w:rsidR="00616612">
        <w:rPr>
          <w:rFonts w:ascii="Tahoma" w:hAnsi="Tahoma"/>
          <w:sz w:val="22"/>
          <w:lang w:val="el-GR"/>
        </w:rPr>
        <w:t>.</w:t>
      </w:r>
    </w:p>
    <w:p w14:paraId="535908F7" w14:textId="77777777" w:rsidR="006728D9" w:rsidRPr="00616612" w:rsidRDefault="006728D9" w:rsidP="00CB7214">
      <w:pPr>
        <w:spacing w:after="160" w:line="259" w:lineRule="auto"/>
        <w:rPr>
          <w:rFonts w:ascii="Tahoma" w:hAnsi="Tahoma" w:cs="Tahoma"/>
          <w:b/>
          <w:color w:val="3B61A6"/>
          <w:sz w:val="22"/>
          <w:szCs w:val="22"/>
          <w:lang w:val="el-GR"/>
        </w:rPr>
      </w:pPr>
    </w:p>
    <w:p w14:paraId="40A0E070" w14:textId="75965F09" w:rsidR="00CB7214" w:rsidRDefault="006728D9" w:rsidP="00CB7214">
      <w:pPr>
        <w:spacing w:after="160" w:line="259" w:lineRule="auto"/>
        <w:rPr>
          <w:rFonts w:ascii="Tahoma" w:hAnsi="Tahoma" w:cs="Tahoma"/>
          <w:b/>
          <w:color w:val="3B61A6"/>
          <w:sz w:val="22"/>
          <w:szCs w:val="22"/>
          <w:lang w:val="en-US"/>
        </w:rPr>
      </w:pPr>
      <w:r>
        <w:rPr>
          <w:rFonts w:ascii="Tahoma" w:hAnsi="Tahoma" w:cs="Tahoma"/>
          <w:b/>
          <w:color w:val="3B61A6"/>
          <w:sz w:val="22"/>
          <w:szCs w:val="22"/>
          <w:lang w:val="el-GR"/>
        </w:rPr>
        <w:t>Χρηματοοικονομικά</w:t>
      </w:r>
      <w:r w:rsidR="00CB7214" w:rsidRPr="00E14040">
        <w:rPr>
          <w:rFonts w:ascii="Tahoma" w:hAnsi="Tahoma" w:cs="Tahoma"/>
          <w:b/>
          <w:color w:val="3B61A6"/>
          <w:sz w:val="22"/>
          <w:szCs w:val="22"/>
          <w:lang w:val="en-US"/>
        </w:rPr>
        <w:t xml:space="preserve"> </w:t>
      </w:r>
      <w:r w:rsidR="00CB7214">
        <w:rPr>
          <w:rFonts w:ascii="Tahoma" w:hAnsi="Tahoma" w:cs="Tahoma"/>
          <w:b/>
          <w:color w:val="3B61A6"/>
          <w:sz w:val="22"/>
          <w:szCs w:val="22"/>
          <w:lang w:val="el-GR"/>
        </w:rPr>
        <w:t>στοιχεία</w:t>
      </w:r>
      <w:r w:rsidR="00F01446">
        <w:rPr>
          <w:rFonts w:ascii="Tahoma" w:hAnsi="Tahoma" w:cs="Tahoma"/>
          <w:b/>
          <w:color w:val="3B61A6"/>
          <w:sz w:val="22"/>
          <w:szCs w:val="22"/>
          <w:lang w:val="en-US"/>
        </w:rPr>
        <w:t>:</w:t>
      </w:r>
      <w:r w:rsidR="00CB7214" w:rsidRPr="00CB7214" w:rsidDel="00CB7214">
        <w:rPr>
          <w:rFonts w:ascii="Tahoma" w:hAnsi="Tahoma" w:cs="Tahoma"/>
          <w:b/>
          <w:color w:val="3B61A6"/>
          <w:sz w:val="22"/>
          <w:szCs w:val="22"/>
          <w:lang w:val="en-US"/>
        </w:rPr>
        <w:t xml:space="preserve"> </w:t>
      </w:r>
    </w:p>
    <w:tbl>
      <w:tblPr>
        <w:tblW w:w="10744" w:type="dxa"/>
        <w:tblLook w:val="04A0" w:firstRow="1" w:lastRow="0" w:firstColumn="1" w:lastColumn="0" w:noHBand="0" w:noVBand="1"/>
      </w:tblPr>
      <w:tblGrid>
        <w:gridCol w:w="5101"/>
        <w:gridCol w:w="1924"/>
        <w:gridCol w:w="1924"/>
        <w:gridCol w:w="1795"/>
      </w:tblGrid>
      <w:tr w:rsidR="0052670E" w:rsidRPr="009F61B0" w14:paraId="03DBF702" w14:textId="77777777" w:rsidTr="00D508FC">
        <w:trPr>
          <w:trHeight w:hRule="exact" w:val="313"/>
        </w:trPr>
        <w:tc>
          <w:tcPr>
            <w:tcW w:w="5101" w:type="dxa"/>
            <w:tcBorders>
              <w:top w:val="nil"/>
              <w:left w:val="nil"/>
              <w:bottom w:val="single" w:sz="12" w:space="0" w:color="548DD4" w:themeColor="text2" w:themeTint="99"/>
              <w:right w:val="nil"/>
            </w:tcBorders>
            <w:shd w:val="clear" w:color="auto" w:fill="FFFFFF" w:themeFill="background1"/>
            <w:vAlign w:val="bottom"/>
            <w:hideMark/>
          </w:tcPr>
          <w:p w14:paraId="1A8D448D" w14:textId="77777777" w:rsidR="0052670E" w:rsidRPr="009F61B0" w:rsidRDefault="0052670E" w:rsidP="006955A8">
            <w:pPr>
              <w:tabs>
                <w:tab w:val="left" w:pos="4047"/>
              </w:tabs>
              <w:ind w:left="-108"/>
              <w:rPr>
                <w:rFonts w:ascii="Tahoma" w:hAnsi="Tahoma" w:cs="Tahoma"/>
                <w:b/>
                <w:bCs/>
                <w:sz w:val="22"/>
                <w:szCs w:val="22"/>
                <w:lang w:val="el-GR"/>
              </w:rPr>
            </w:pPr>
            <w:r w:rsidRPr="00EE70A7">
              <w:rPr>
                <w:rFonts w:ascii="Tahoma" w:hAnsi="Tahoma" w:cs="Tahoma"/>
                <w:b/>
                <w:color w:val="000000"/>
                <w:sz w:val="22"/>
                <w:szCs w:val="22"/>
                <w:lang w:val="el-GR" w:eastAsia="el-GR"/>
              </w:rPr>
              <w:t>(Εκατ</w:t>
            </w:r>
            <w:r w:rsidR="009F61B0" w:rsidRPr="009F61B0">
              <w:rPr>
                <w:rFonts w:ascii="Tahoma" w:hAnsi="Tahoma" w:cs="Tahoma"/>
                <w:b/>
                <w:color w:val="000000"/>
                <w:sz w:val="22"/>
                <w:szCs w:val="22"/>
                <w:lang w:val="el-GR" w:eastAsia="el-GR"/>
              </w:rPr>
              <w:t>.</w:t>
            </w:r>
            <w:r w:rsidRPr="00EE70A7">
              <w:rPr>
                <w:rFonts w:ascii="Tahoma" w:hAnsi="Tahoma" w:cs="Tahoma"/>
                <w:b/>
                <w:color w:val="000000"/>
                <w:sz w:val="22"/>
                <w:szCs w:val="22"/>
                <w:lang w:val="el-GR" w:eastAsia="el-GR"/>
              </w:rPr>
              <w:t xml:space="preserve"> €</w:t>
            </w:r>
            <w:r w:rsidRPr="009F61B0">
              <w:rPr>
                <w:rFonts w:ascii="Tahoma" w:hAnsi="Tahoma" w:cs="Tahoma"/>
                <w:b/>
                <w:bCs/>
                <w:sz w:val="22"/>
                <w:szCs w:val="22"/>
                <w:lang w:val="el-GR"/>
              </w:rPr>
              <w:t>)</w:t>
            </w:r>
          </w:p>
        </w:tc>
        <w:tc>
          <w:tcPr>
            <w:tcW w:w="1924" w:type="dxa"/>
            <w:tcBorders>
              <w:top w:val="nil"/>
              <w:left w:val="nil"/>
              <w:bottom w:val="single" w:sz="12" w:space="0" w:color="548DD4" w:themeColor="text2" w:themeTint="99"/>
              <w:right w:val="nil"/>
            </w:tcBorders>
            <w:shd w:val="clear" w:color="auto" w:fill="FFFFFF" w:themeFill="background1"/>
            <w:noWrap/>
            <w:vAlign w:val="center"/>
            <w:hideMark/>
          </w:tcPr>
          <w:p w14:paraId="388B8B9F" w14:textId="77777777" w:rsidR="0052670E" w:rsidRPr="006003F1" w:rsidRDefault="0052670E" w:rsidP="006955A8">
            <w:pPr>
              <w:jc w:val="right"/>
              <w:rPr>
                <w:rFonts w:ascii="Tahoma" w:hAnsi="Tahoma" w:cs="Tahoma"/>
                <w:b/>
                <w:bCs/>
                <w:sz w:val="22"/>
                <w:szCs w:val="22"/>
                <w:lang w:val="el-GR"/>
              </w:rPr>
            </w:pPr>
            <w:r>
              <w:rPr>
                <w:rFonts w:ascii="Tahoma" w:hAnsi="Tahoma" w:cs="Tahoma"/>
                <w:b/>
                <w:bCs/>
                <w:sz w:val="22"/>
                <w:szCs w:val="22"/>
                <w:lang w:val="el-GR"/>
              </w:rPr>
              <w:t>Α’τρίμηνο 2021</w:t>
            </w:r>
          </w:p>
        </w:tc>
        <w:tc>
          <w:tcPr>
            <w:tcW w:w="1924" w:type="dxa"/>
            <w:tcBorders>
              <w:top w:val="nil"/>
              <w:left w:val="nil"/>
              <w:bottom w:val="single" w:sz="12" w:space="0" w:color="548DD4" w:themeColor="text2" w:themeTint="99"/>
              <w:right w:val="nil"/>
            </w:tcBorders>
            <w:shd w:val="clear" w:color="auto" w:fill="FFFFFF" w:themeFill="background1"/>
            <w:noWrap/>
            <w:vAlign w:val="center"/>
            <w:hideMark/>
          </w:tcPr>
          <w:p w14:paraId="5C7827A7" w14:textId="77777777" w:rsidR="0052670E" w:rsidRPr="006003F1" w:rsidRDefault="0052670E" w:rsidP="006955A8">
            <w:pPr>
              <w:jc w:val="right"/>
              <w:rPr>
                <w:rFonts w:ascii="Tahoma" w:hAnsi="Tahoma" w:cs="Tahoma"/>
                <w:b/>
                <w:bCs/>
                <w:sz w:val="22"/>
                <w:szCs w:val="22"/>
                <w:lang w:val="el-GR"/>
              </w:rPr>
            </w:pPr>
            <w:r>
              <w:rPr>
                <w:rFonts w:ascii="Tahoma" w:hAnsi="Tahoma" w:cs="Tahoma"/>
                <w:b/>
                <w:bCs/>
                <w:sz w:val="22"/>
                <w:szCs w:val="22"/>
                <w:lang w:val="el-GR"/>
              </w:rPr>
              <w:t>Α’τρίμηνο 2020</w:t>
            </w:r>
          </w:p>
        </w:tc>
        <w:tc>
          <w:tcPr>
            <w:tcW w:w="1795" w:type="dxa"/>
            <w:tcBorders>
              <w:top w:val="nil"/>
              <w:left w:val="nil"/>
              <w:bottom w:val="single" w:sz="12" w:space="0" w:color="548DD4" w:themeColor="text2" w:themeTint="99"/>
              <w:right w:val="nil"/>
            </w:tcBorders>
            <w:shd w:val="clear" w:color="auto" w:fill="FFFFFF" w:themeFill="background1"/>
            <w:vAlign w:val="center"/>
          </w:tcPr>
          <w:p w14:paraId="08962A28" w14:textId="77777777" w:rsidR="0052670E" w:rsidRPr="009F61B0" w:rsidRDefault="0052670E" w:rsidP="006955A8">
            <w:pPr>
              <w:jc w:val="right"/>
              <w:rPr>
                <w:rFonts w:ascii="Tahoma" w:hAnsi="Tahoma" w:cs="Tahoma"/>
                <w:b/>
                <w:bCs/>
                <w:sz w:val="22"/>
                <w:szCs w:val="22"/>
                <w:lang w:val="el-GR"/>
              </w:rPr>
            </w:pPr>
            <w:r w:rsidRPr="00347C3C">
              <w:rPr>
                <w:rFonts w:ascii="Tahoma" w:hAnsi="Tahoma" w:cs="Tahoma"/>
                <w:b/>
                <w:bCs/>
                <w:sz w:val="22"/>
                <w:szCs w:val="22"/>
                <w:lang w:val="el-GR"/>
              </w:rPr>
              <w:t>+/- %</w:t>
            </w:r>
          </w:p>
        </w:tc>
      </w:tr>
      <w:tr w:rsidR="00E85B3D" w:rsidRPr="009F61B0" w14:paraId="2284C731" w14:textId="77777777" w:rsidTr="00D508FC">
        <w:trPr>
          <w:trHeight w:hRule="exact" w:val="313"/>
        </w:trPr>
        <w:tc>
          <w:tcPr>
            <w:tcW w:w="5101" w:type="dxa"/>
            <w:tcBorders>
              <w:top w:val="single" w:sz="12" w:space="0" w:color="548DD4" w:themeColor="text2" w:themeTint="99"/>
              <w:left w:val="nil"/>
              <w:right w:val="nil"/>
            </w:tcBorders>
            <w:shd w:val="clear" w:color="auto" w:fill="F2F2F2" w:themeFill="background1" w:themeFillShade="F2"/>
            <w:noWrap/>
            <w:vAlign w:val="center"/>
          </w:tcPr>
          <w:p w14:paraId="289FBD3A" w14:textId="77777777" w:rsidR="00E85B3D" w:rsidRPr="006003F1" w:rsidRDefault="00E85B3D" w:rsidP="00E85B3D">
            <w:pPr>
              <w:tabs>
                <w:tab w:val="left" w:pos="1968"/>
                <w:tab w:val="left" w:pos="2010"/>
                <w:tab w:val="left" w:pos="4047"/>
              </w:tabs>
              <w:ind w:left="-229" w:right="49" w:firstLine="121"/>
              <w:rPr>
                <w:rFonts w:ascii="Tahoma" w:hAnsi="Tahoma" w:cs="Tahoma"/>
                <w:sz w:val="22"/>
                <w:szCs w:val="22"/>
                <w:lang w:val="el-GR"/>
              </w:rPr>
            </w:pPr>
            <w:r>
              <w:rPr>
                <w:rFonts w:ascii="Tahoma" w:hAnsi="Tahoma" w:cs="Tahoma"/>
                <w:b/>
                <w:bCs/>
                <w:sz w:val="22"/>
                <w:szCs w:val="22"/>
                <w:lang w:val="el-GR"/>
              </w:rPr>
              <w:t>Κύκλος Εργασιών</w:t>
            </w:r>
          </w:p>
        </w:tc>
        <w:tc>
          <w:tcPr>
            <w:tcW w:w="1924" w:type="dxa"/>
            <w:tcBorders>
              <w:top w:val="single" w:sz="12" w:space="0" w:color="548DD4" w:themeColor="text2" w:themeTint="99"/>
              <w:left w:val="nil"/>
              <w:right w:val="nil"/>
            </w:tcBorders>
            <w:shd w:val="clear" w:color="auto" w:fill="F2F2F2" w:themeFill="background1" w:themeFillShade="F2"/>
            <w:noWrap/>
          </w:tcPr>
          <w:p w14:paraId="132B2813" w14:textId="77777777" w:rsidR="00E85B3D" w:rsidRPr="009F61B0" w:rsidRDefault="00E85B3D" w:rsidP="00E85B3D">
            <w:pPr>
              <w:tabs>
                <w:tab w:val="left" w:pos="1968"/>
                <w:tab w:val="left" w:pos="2010"/>
                <w:tab w:val="left" w:pos="4047"/>
              </w:tabs>
              <w:ind w:left="-229" w:right="49" w:firstLine="121"/>
              <w:jc w:val="right"/>
              <w:rPr>
                <w:rFonts w:ascii="Tahoma" w:hAnsi="Tahoma" w:cs="Tahoma"/>
                <w:b/>
                <w:sz w:val="22"/>
                <w:szCs w:val="22"/>
                <w:lang w:val="el-GR"/>
              </w:rPr>
            </w:pPr>
            <w:r w:rsidRPr="009F61B0">
              <w:rPr>
                <w:rFonts w:ascii="Tahoma" w:hAnsi="Tahoma"/>
                <w:b/>
                <w:bCs/>
                <w:sz w:val="22"/>
                <w:lang w:val="el-GR"/>
              </w:rPr>
              <w:t>717</w:t>
            </w:r>
            <w:r w:rsidR="0077630D" w:rsidRPr="009F61B0">
              <w:rPr>
                <w:rFonts w:ascii="Tahoma" w:hAnsi="Tahoma"/>
                <w:b/>
                <w:bCs/>
                <w:sz w:val="22"/>
                <w:lang w:val="el-GR"/>
              </w:rPr>
              <w:t>,</w:t>
            </w:r>
            <w:r w:rsidRPr="009F61B0">
              <w:rPr>
                <w:rFonts w:ascii="Tahoma" w:hAnsi="Tahoma"/>
                <w:b/>
                <w:bCs/>
                <w:sz w:val="22"/>
                <w:lang w:val="el-GR"/>
              </w:rPr>
              <w:t xml:space="preserve">0 </w:t>
            </w:r>
          </w:p>
        </w:tc>
        <w:tc>
          <w:tcPr>
            <w:tcW w:w="1924" w:type="dxa"/>
            <w:tcBorders>
              <w:top w:val="single" w:sz="12" w:space="0" w:color="548DD4" w:themeColor="text2" w:themeTint="99"/>
              <w:left w:val="nil"/>
              <w:right w:val="nil"/>
            </w:tcBorders>
            <w:shd w:val="clear" w:color="auto" w:fill="F2F2F2" w:themeFill="background1" w:themeFillShade="F2"/>
            <w:noWrap/>
          </w:tcPr>
          <w:p w14:paraId="79AD17BF" w14:textId="77777777" w:rsidR="00E85B3D" w:rsidRPr="009F61B0" w:rsidRDefault="00E85B3D" w:rsidP="00E85B3D">
            <w:pPr>
              <w:tabs>
                <w:tab w:val="left" w:pos="1968"/>
                <w:tab w:val="left" w:pos="2010"/>
                <w:tab w:val="left" w:pos="4047"/>
              </w:tabs>
              <w:ind w:left="-229" w:right="49" w:firstLine="121"/>
              <w:jc w:val="right"/>
              <w:rPr>
                <w:rFonts w:ascii="Tahoma" w:hAnsi="Tahoma" w:cs="Tahoma"/>
                <w:b/>
                <w:sz w:val="22"/>
                <w:szCs w:val="22"/>
                <w:lang w:val="el-GR"/>
              </w:rPr>
            </w:pPr>
            <w:r w:rsidRPr="009F61B0">
              <w:rPr>
                <w:rFonts w:ascii="Tahoma" w:hAnsi="Tahoma"/>
                <w:b/>
                <w:bCs/>
                <w:sz w:val="22"/>
                <w:lang w:val="el-GR"/>
              </w:rPr>
              <w:t>706</w:t>
            </w:r>
            <w:r w:rsidR="0077630D" w:rsidRPr="009F61B0">
              <w:rPr>
                <w:rFonts w:ascii="Tahoma" w:hAnsi="Tahoma"/>
                <w:b/>
                <w:bCs/>
                <w:sz w:val="22"/>
                <w:lang w:val="el-GR"/>
              </w:rPr>
              <w:t>,</w:t>
            </w:r>
            <w:r w:rsidRPr="009F61B0">
              <w:rPr>
                <w:rFonts w:ascii="Tahoma" w:hAnsi="Tahoma"/>
                <w:b/>
                <w:bCs/>
                <w:sz w:val="22"/>
                <w:lang w:val="el-GR"/>
              </w:rPr>
              <w:t xml:space="preserve">8 </w:t>
            </w:r>
          </w:p>
        </w:tc>
        <w:tc>
          <w:tcPr>
            <w:tcW w:w="1795" w:type="dxa"/>
            <w:tcBorders>
              <w:top w:val="single" w:sz="12" w:space="0" w:color="548DD4" w:themeColor="text2" w:themeTint="99"/>
              <w:left w:val="nil"/>
              <w:right w:val="nil"/>
            </w:tcBorders>
            <w:shd w:val="clear" w:color="auto" w:fill="F2F2F2" w:themeFill="background1" w:themeFillShade="F2"/>
          </w:tcPr>
          <w:p w14:paraId="0074F918" w14:textId="77777777" w:rsidR="00E85B3D" w:rsidRPr="009F61B0" w:rsidRDefault="00E85B3D" w:rsidP="00E85B3D">
            <w:pPr>
              <w:tabs>
                <w:tab w:val="left" w:pos="1968"/>
                <w:tab w:val="left" w:pos="2010"/>
                <w:tab w:val="left" w:pos="4047"/>
              </w:tabs>
              <w:ind w:left="-229" w:right="49" w:firstLine="121"/>
              <w:jc w:val="right"/>
              <w:rPr>
                <w:rFonts w:ascii="Tahoma" w:hAnsi="Tahoma" w:cs="Tahoma"/>
                <w:b/>
                <w:sz w:val="22"/>
                <w:szCs w:val="22"/>
                <w:lang w:val="el-GR"/>
              </w:rPr>
            </w:pPr>
            <w:r w:rsidRPr="009F61B0">
              <w:rPr>
                <w:rFonts w:ascii="Tahoma" w:hAnsi="Tahoma"/>
                <w:b/>
                <w:bCs/>
                <w:sz w:val="22"/>
                <w:lang w:val="el-GR"/>
              </w:rPr>
              <w:t>+1</w:t>
            </w:r>
            <w:r w:rsidR="0077630D" w:rsidRPr="009F61B0">
              <w:rPr>
                <w:rFonts w:ascii="Tahoma" w:hAnsi="Tahoma"/>
                <w:b/>
                <w:bCs/>
                <w:sz w:val="22"/>
                <w:lang w:val="el-GR"/>
              </w:rPr>
              <w:t>,</w:t>
            </w:r>
            <w:r w:rsidRPr="009F61B0">
              <w:rPr>
                <w:rFonts w:ascii="Tahoma" w:hAnsi="Tahoma"/>
                <w:b/>
                <w:bCs/>
                <w:sz w:val="22"/>
                <w:lang w:val="el-GR"/>
              </w:rPr>
              <w:t>4%</w:t>
            </w:r>
          </w:p>
        </w:tc>
      </w:tr>
      <w:tr w:rsidR="00E85B3D" w:rsidRPr="009F61B0" w14:paraId="6379BCE1" w14:textId="77777777" w:rsidTr="00D508FC">
        <w:trPr>
          <w:trHeight w:hRule="exact" w:val="313"/>
        </w:trPr>
        <w:tc>
          <w:tcPr>
            <w:tcW w:w="5101" w:type="dxa"/>
            <w:tcBorders>
              <w:left w:val="nil"/>
              <w:right w:val="nil"/>
            </w:tcBorders>
            <w:shd w:val="clear" w:color="auto" w:fill="FFFFFF" w:themeFill="background1"/>
            <w:noWrap/>
            <w:vAlign w:val="center"/>
          </w:tcPr>
          <w:p w14:paraId="5ADA627D" w14:textId="77777777" w:rsidR="00E85B3D" w:rsidRPr="006003F1" w:rsidRDefault="00E85B3D" w:rsidP="00E85B3D">
            <w:pPr>
              <w:tabs>
                <w:tab w:val="left" w:pos="1968"/>
                <w:tab w:val="left" w:pos="2010"/>
                <w:tab w:val="left" w:pos="4047"/>
              </w:tabs>
              <w:ind w:left="-229" w:right="49" w:firstLine="121"/>
              <w:rPr>
                <w:rFonts w:ascii="Tahoma" w:hAnsi="Tahoma" w:cs="Tahoma"/>
                <w:sz w:val="22"/>
                <w:szCs w:val="22"/>
                <w:lang w:val="el-GR"/>
              </w:rPr>
            </w:pPr>
            <w:r>
              <w:rPr>
                <w:rFonts w:ascii="Tahoma" w:hAnsi="Tahoma" w:cs="Tahoma"/>
                <w:bCs/>
                <w:i/>
                <w:sz w:val="22"/>
                <w:szCs w:val="22"/>
                <w:lang w:val="el-GR"/>
              </w:rPr>
              <w:t>Έσοδα λιανικής σταθερής</w:t>
            </w:r>
          </w:p>
        </w:tc>
        <w:tc>
          <w:tcPr>
            <w:tcW w:w="1924" w:type="dxa"/>
            <w:tcBorders>
              <w:left w:val="nil"/>
              <w:right w:val="nil"/>
            </w:tcBorders>
            <w:shd w:val="clear" w:color="auto" w:fill="FFFFFF" w:themeFill="background1"/>
            <w:noWrap/>
          </w:tcPr>
          <w:p w14:paraId="070149E4" w14:textId="77777777" w:rsidR="00E85B3D" w:rsidRPr="009F61B0" w:rsidRDefault="00E85B3D" w:rsidP="00E85B3D">
            <w:pPr>
              <w:tabs>
                <w:tab w:val="left" w:pos="1968"/>
                <w:tab w:val="left" w:pos="2010"/>
                <w:tab w:val="left" w:pos="4047"/>
              </w:tabs>
              <w:ind w:left="-229" w:right="49" w:firstLine="121"/>
              <w:jc w:val="right"/>
              <w:rPr>
                <w:rFonts w:ascii="Tahoma" w:hAnsi="Tahoma" w:cs="Tahoma"/>
                <w:i/>
                <w:sz w:val="22"/>
                <w:szCs w:val="22"/>
                <w:lang w:val="el-GR"/>
              </w:rPr>
            </w:pPr>
            <w:r w:rsidRPr="009F61B0">
              <w:rPr>
                <w:rFonts w:ascii="Tahoma" w:hAnsi="Tahoma" w:cs="Tahoma"/>
                <w:i/>
                <w:sz w:val="22"/>
                <w:szCs w:val="22"/>
                <w:lang w:val="el-GR"/>
              </w:rPr>
              <w:t>233</w:t>
            </w:r>
            <w:r w:rsidR="0077630D" w:rsidRPr="009F61B0">
              <w:rPr>
                <w:rFonts w:ascii="Tahoma" w:hAnsi="Tahoma" w:cs="Tahoma"/>
                <w:i/>
                <w:sz w:val="22"/>
                <w:szCs w:val="22"/>
                <w:lang w:val="el-GR"/>
              </w:rPr>
              <w:t>,</w:t>
            </w:r>
            <w:r w:rsidRPr="009F61B0">
              <w:rPr>
                <w:rFonts w:ascii="Tahoma" w:hAnsi="Tahoma" w:cs="Tahoma"/>
                <w:i/>
                <w:sz w:val="22"/>
                <w:szCs w:val="22"/>
                <w:lang w:val="el-GR"/>
              </w:rPr>
              <w:t>1</w:t>
            </w:r>
          </w:p>
        </w:tc>
        <w:tc>
          <w:tcPr>
            <w:tcW w:w="1924" w:type="dxa"/>
            <w:tcBorders>
              <w:left w:val="nil"/>
              <w:right w:val="nil"/>
            </w:tcBorders>
            <w:shd w:val="clear" w:color="auto" w:fill="FFFFFF" w:themeFill="background1"/>
            <w:noWrap/>
          </w:tcPr>
          <w:p w14:paraId="577C5DFC" w14:textId="77777777" w:rsidR="00E85B3D" w:rsidRPr="009F61B0" w:rsidRDefault="00E85B3D" w:rsidP="00E85B3D">
            <w:pPr>
              <w:tabs>
                <w:tab w:val="left" w:pos="1968"/>
                <w:tab w:val="left" w:pos="2010"/>
                <w:tab w:val="left" w:pos="4047"/>
              </w:tabs>
              <w:ind w:left="-229" w:right="49" w:firstLine="121"/>
              <w:jc w:val="right"/>
              <w:rPr>
                <w:rFonts w:ascii="Tahoma" w:hAnsi="Tahoma" w:cs="Tahoma"/>
                <w:i/>
                <w:sz w:val="22"/>
                <w:szCs w:val="22"/>
                <w:lang w:val="el-GR"/>
              </w:rPr>
            </w:pPr>
            <w:r w:rsidRPr="009F61B0">
              <w:rPr>
                <w:rFonts w:ascii="Tahoma" w:hAnsi="Tahoma" w:cs="Tahoma"/>
                <w:i/>
                <w:sz w:val="22"/>
                <w:szCs w:val="22"/>
                <w:lang w:val="el-GR"/>
              </w:rPr>
              <w:t>234</w:t>
            </w:r>
            <w:r w:rsidR="0077630D" w:rsidRPr="009F61B0">
              <w:rPr>
                <w:rFonts w:ascii="Tahoma" w:hAnsi="Tahoma" w:cs="Tahoma"/>
                <w:i/>
                <w:sz w:val="22"/>
                <w:szCs w:val="22"/>
                <w:lang w:val="el-GR"/>
              </w:rPr>
              <w:t>,</w:t>
            </w:r>
            <w:r w:rsidRPr="009F61B0">
              <w:rPr>
                <w:rFonts w:ascii="Tahoma" w:hAnsi="Tahoma" w:cs="Tahoma"/>
                <w:i/>
                <w:sz w:val="22"/>
                <w:szCs w:val="22"/>
                <w:lang w:val="el-GR"/>
              </w:rPr>
              <w:t>4</w:t>
            </w:r>
          </w:p>
        </w:tc>
        <w:tc>
          <w:tcPr>
            <w:tcW w:w="1795" w:type="dxa"/>
            <w:tcBorders>
              <w:left w:val="nil"/>
              <w:right w:val="nil"/>
            </w:tcBorders>
            <w:shd w:val="clear" w:color="auto" w:fill="FFFFFF" w:themeFill="background1"/>
          </w:tcPr>
          <w:p w14:paraId="592E6230" w14:textId="77777777" w:rsidR="00E85B3D" w:rsidRPr="009F61B0" w:rsidRDefault="00E85B3D" w:rsidP="00E85B3D">
            <w:pPr>
              <w:tabs>
                <w:tab w:val="left" w:pos="1968"/>
                <w:tab w:val="left" w:pos="2010"/>
                <w:tab w:val="left" w:pos="4047"/>
              </w:tabs>
              <w:ind w:left="-229" w:right="49" w:firstLine="121"/>
              <w:jc w:val="right"/>
              <w:rPr>
                <w:rFonts w:ascii="Tahoma" w:hAnsi="Tahoma" w:cs="Tahoma"/>
                <w:i/>
                <w:sz w:val="22"/>
                <w:szCs w:val="22"/>
                <w:lang w:val="el-GR"/>
              </w:rPr>
            </w:pPr>
            <w:r w:rsidRPr="009F61B0">
              <w:rPr>
                <w:rFonts w:ascii="Tahoma" w:hAnsi="Tahoma" w:cs="Tahoma"/>
                <w:i/>
                <w:sz w:val="22"/>
                <w:szCs w:val="22"/>
                <w:lang w:val="el-GR"/>
              </w:rPr>
              <w:t>-0</w:t>
            </w:r>
            <w:r w:rsidR="0077630D" w:rsidRPr="009F61B0">
              <w:rPr>
                <w:rFonts w:ascii="Tahoma" w:hAnsi="Tahoma" w:cs="Tahoma"/>
                <w:i/>
                <w:sz w:val="22"/>
                <w:szCs w:val="22"/>
                <w:lang w:val="el-GR"/>
              </w:rPr>
              <w:t>,</w:t>
            </w:r>
            <w:r w:rsidRPr="009F61B0">
              <w:rPr>
                <w:rFonts w:ascii="Tahoma" w:hAnsi="Tahoma" w:cs="Tahoma"/>
                <w:i/>
                <w:sz w:val="22"/>
                <w:szCs w:val="22"/>
                <w:lang w:val="el-GR"/>
              </w:rPr>
              <w:t>6%</w:t>
            </w:r>
          </w:p>
        </w:tc>
      </w:tr>
      <w:tr w:rsidR="00E85B3D" w:rsidRPr="006142FC" w14:paraId="3D706F6A" w14:textId="77777777" w:rsidTr="00D508FC">
        <w:trPr>
          <w:trHeight w:hRule="exact" w:val="313"/>
        </w:trPr>
        <w:tc>
          <w:tcPr>
            <w:tcW w:w="5101" w:type="dxa"/>
            <w:tcBorders>
              <w:left w:val="nil"/>
              <w:right w:val="nil"/>
            </w:tcBorders>
            <w:shd w:val="clear" w:color="auto" w:fill="FFFFFF" w:themeFill="background1"/>
            <w:noWrap/>
            <w:vAlign w:val="center"/>
          </w:tcPr>
          <w:p w14:paraId="504FDDBA" w14:textId="77777777" w:rsidR="00E85B3D" w:rsidRPr="006003F1" w:rsidRDefault="00E85B3D" w:rsidP="00E85B3D">
            <w:pPr>
              <w:tabs>
                <w:tab w:val="left" w:pos="1968"/>
                <w:tab w:val="left" w:pos="2010"/>
                <w:tab w:val="left" w:pos="4047"/>
              </w:tabs>
              <w:ind w:left="-229" w:right="49" w:firstLine="121"/>
              <w:rPr>
                <w:rFonts w:ascii="Tahoma" w:hAnsi="Tahoma" w:cs="Tahoma"/>
                <w:sz w:val="22"/>
                <w:szCs w:val="22"/>
                <w:lang w:val="el-GR"/>
              </w:rPr>
            </w:pPr>
            <w:r>
              <w:rPr>
                <w:rFonts w:ascii="Tahoma" w:hAnsi="Tahoma" w:cs="Tahoma"/>
                <w:bCs/>
                <w:i/>
                <w:sz w:val="22"/>
                <w:szCs w:val="22"/>
                <w:lang w:val="el-GR"/>
              </w:rPr>
              <w:t>Έσοδα από υπηρεσίες κινητής</w:t>
            </w:r>
          </w:p>
        </w:tc>
        <w:tc>
          <w:tcPr>
            <w:tcW w:w="1924" w:type="dxa"/>
            <w:tcBorders>
              <w:left w:val="nil"/>
              <w:right w:val="nil"/>
            </w:tcBorders>
            <w:shd w:val="clear" w:color="auto" w:fill="FFFFFF" w:themeFill="background1"/>
            <w:noWrap/>
          </w:tcPr>
          <w:p w14:paraId="22FA082E"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221</w:t>
            </w:r>
            <w:r w:rsidR="0077630D">
              <w:rPr>
                <w:rFonts w:ascii="Tahoma" w:hAnsi="Tahoma" w:cs="Tahoma"/>
                <w:i/>
                <w:sz w:val="22"/>
                <w:szCs w:val="22"/>
              </w:rPr>
              <w:t>,</w:t>
            </w:r>
            <w:r w:rsidRPr="004C4E72">
              <w:rPr>
                <w:rFonts w:ascii="Tahoma" w:hAnsi="Tahoma" w:cs="Tahoma"/>
                <w:i/>
                <w:sz w:val="22"/>
                <w:szCs w:val="22"/>
              </w:rPr>
              <w:t>6</w:t>
            </w:r>
          </w:p>
        </w:tc>
        <w:tc>
          <w:tcPr>
            <w:tcW w:w="1924" w:type="dxa"/>
            <w:tcBorders>
              <w:left w:val="nil"/>
              <w:right w:val="nil"/>
            </w:tcBorders>
            <w:shd w:val="clear" w:color="auto" w:fill="FFFFFF" w:themeFill="background1"/>
            <w:noWrap/>
          </w:tcPr>
          <w:p w14:paraId="6D189DDB"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222</w:t>
            </w:r>
            <w:r w:rsidR="0077630D">
              <w:rPr>
                <w:rFonts w:ascii="Tahoma" w:hAnsi="Tahoma" w:cs="Tahoma"/>
                <w:i/>
                <w:sz w:val="22"/>
                <w:szCs w:val="22"/>
              </w:rPr>
              <w:t>,</w:t>
            </w:r>
            <w:r w:rsidRPr="004C4E72">
              <w:rPr>
                <w:rFonts w:ascii="Tahoma" w:hAnsi="Tahoma" w:cs="Tahoma"/>
                <w:i/>
                <w:sz w:val="22"/>
                <w:szCs w:val="22"/>
              </w:rPr>
              <w:t>4</w:t>
            </w:r>
          </w:p>
        </w:tc>
        <w:tc>
          <w:tcPr>
            <w:tcW w:w="1795" w:type="dxa"/>
            <w:tcBorders>
              <w:left w:val="nil"/>
              <w:right w:val="nil"/>
            </w:tcBorders>
            <w:shd w:val="clear" w:color="auto" w:fill="FFFFFF" w:themeFill="background1"/>
          </w:tcPr>
          <w:p w14:paraId="646CCFE5"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-0</w:t>
            </w:r>
            <w:r w:rsidR="0077630D">
              <w:rPr>
                <w:rFonts w:ascii="Tahoma" w:hAnsi="Tahoma" w:cs="Tahoma"/>
                <w:i/>
                <w:sz w:val="22"/>
                <w:szCs w:val="22"/>
              </w:rPr>
              <w:t>,</w:t>
            </w:r>
            <w:r w:rsidRPr="004C4E72">
              <w:rPr>
                <w:rFonts w:ascii="Tahoma" w:hAnsi="Tahoma" w:cs="Tahoma"/>
                <w:i/>
                <w:sz w:val="22"/>
                <w:szCs w:val="22"/>
              </w:rPr>
              <w:t>4%</w:t>
            </w:r>
          </w:p>
        </w:tc>
      </w:tr>
      <w:tr w:rsidR="00E85B3D" w:rsidRPr="006142FC" w14:paraId="518D84B4" w14:textId="77777777" w:rsidTr="00D508FC">
        <w:trPr>
          <w:trHeight w:hRule="exact" w:val="313"/>
        </w:trPr>
        <w:tc>
          <w:tcPr>
            <w:tcW w:w="5101" w:type="dxa"/>
            <w:tcBorders>
              <w:left w:val="nil"/>
              <w:right w:val="nil"/>
            </w:tcBorders>
            <w:shd w:val="clear" w:color="auto" w:fill="FFFFFF" w:themeFill="background1"/>
            <w:noWrap/>
            <w:vAlign w:val="bottom"/>
          </w:tcPr>
          <w:p w14:paraId="1D6F0C94" w14:textId="77777777" w:rsidR="00E85B3D" w:rsidRPr="006003F1" w:rsidRDefault="00E85B3D" w:rsidP="00E85B3D">
            <w:pPr>
              <w:tabs>
                <w:tab w:val="left" w:pos="1968"/>
                <w:tab w:val="left" w:pos="2010"/>
                <w:tab w:val="left" w:pos="4047"/>
              </w:tabs>
              <w:ind w:left="-229" w:right="49" w:firstLine="121"/>
              <w:rPr>
                <w:rFonts w:ascii="Tahoma" w:hAnsi="Tahoma" w:cs="Tahoma"/>
                <w:sz w:val="22"/>
                <w:szCs w:val="22"/>
                <w:lang w:val="el-GR"/>
              </w:rPr>
            </w:pPr>
            <w:r>
              <w:rPr>
                <w:rFonts w:ascii="Tahoma" w:hAnsi="Tahoma" w:cs="Tahoma"/>
                <w:bCs/>
                <w:i/>
                <w:sz w:val="22"/>
                <w:szCs w:val="22"/>
                <w:lang w:val="el-GR"/>
              </w:rPr>
              <w:t>Έσοδα χονδρικής</w:t>
            </w:r>
          </w:p>
        </w:tc>
        <w:tc>
          <w:tcPr>
            <w:tcW w:w="1924" w:type="dxa"/>
            <w:tcBorders>
              <w:left w:val="nil"/>
              <w:right w:val="nil"/>
            </w:tcBorders>
            <w:shd w:val="clear" w:color="auto" w:fill="FFFFFF" w:themeFill="background1"/>
            <w:noWrap/>
          </w:tcPr>
          <w:p w14:paraId="48423FCA"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135</w:t>
            </w:r>
            <w:r w:rsidR="0077630D">
              <w:rPr>
                <w:rFonts w:ascii="Tahoma" w:hAnsi="Tahoma" w:cs="Tahoma"/>
                <w:i/>
                <w:sz w:val="22"/>
                <w:szCs w:val="22"/>
              </w:rPr>
              <w:t>,</w:t>
            </w:r>
            <w:r w:rsidRPr="004C4E72">
              <w:rPr>
                <w:rFonts w:ascii="Tahoma" w:hAnsi="Tahoma" w:cs="Tahoma"/>
                <w:i/>
                <w:sz w:val="22"/>
                <w:szCs w:val="22"/>
              </w:rPr>
              <w:t>9</w:t>
            </w:r>
          </w:p>
        </w:tc>
        <w:tc>
          <w:tcPr>
            <w:tcW w:w="1924" w:type="dxa"/>
            <w:tcBorders>
              <w:left w:val="nil"/>
              <w:right w:val="nil"/>
            </w:tcBorders>
            <w:shd w:val="clear" w:color="auto" w:fill="FFFFFF" w:themeFill="background1"/>
            <w:noWrap/>
          </w:tcPr>
          <w:p w14:paraId="309600CD"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138</w:t>
            </w:r>
            <w:r w:rsidR="0077630D">
              <w:rPr>
                <w:rFonts w:ascii="Tahoma" w:hAnsi="Tahoma" w:cs="Tahoma"/>
                <w:i/>
                <w:sz w:val="22"/>
                <w:szCs w:val="22"/>
              </w:rPr>
              <w:t>,</w:t>
            </w:r>
            <w:r w:rsidRPr="004C4E72">
              <w:rPr>
                <w:rFonts w:ascii="Tahoma" w:hAnsi="Tahoma" w:cs="Tahoma"/>
                <w:i/>
                <w:sz w:val="22"/>
                <w:szCs w:val="22"/>
              </w:rPr>
              <w:t>0</w:t>
            </w:r>
          </w:p>
        </w:tc>
        <w:tc>
          <w:tcPr>
            <w:tcW w:w="1795" w:type="dxa"/>
            <w:tcBorders>
              <w:left w:val="nil"/>
              <w:right w:val="nil"/>
            </w:tcBorders>
            <w:shd w:val="clear" w:color="auto" w:fill="FFFFFF" w:themeFill="background1"/>
          </w:tcPr>
          <w:p w14:paraId="05A978D7"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-1</w:t>
            </w:r>
            <w:r w:rsidR="0077630D">
              <w:rPr>
                <w:rFonts w:ascii="Tahoma" w:hAnsi="Tahoma" w:cs="Tahoma"/>
                <w:i/>
                <w:sz w:val="22"/>
                <w:szCs w:val="22"/>
              </w:rPr>
              <w:t>,</w:t>
            </w:r>
            <w:r w:rsidRPr="004C4E72">
              <w:rPr>
                <w:rFonts w:ascii="Tahoma" w:hAnsi="Tahoma" w:cs="Tahoma"/>
                <w:i/>
                <w:sz w:val="22"/>
                <w:szCs w:val="22"/>
              </w:rPr>
              <w:t>5%</w:t>
            </w:r>
          </w:p>
        </w:tc>
      </w:tr>
      <w:tr w:rsidR="00E85B3D" w:rsidRPr="006142FC" w14:paraId="4C441D8B" w14:textId="77777777" w:rsidTr="00D508FC">
        <w:trPr>
          <w:trHeight w:hRule="exact" w:val="313"/>
        </w:trPr>
        <w:tc>
          <w:tcPr>
            <w:tcW w:w="5101" w:type="dxa"/>
            <w:tcBorders>
              <w:left w:val="nil"/>
              <w:bottom w:val="single" w:sz="4" w:space="0" w:color="8DB3E2" w:themeColor="text2" w:themeTint="66"/>
              <w:right w:val="nil"/>
            </w:tcBorders>
            <w:shd w:val="clear" w:color="auto" w:fill="FFFFFF" w:themeFill="background1"/>
            <w:noWrap/>
            <w:vAlign w:val="center"/>
          </w:tcPr>
          <w:p w14:paraId="3D28DADD" w14:textId="77777777" w:rsidR="00E85B3D" w:rsidRPr="006003F1" w:rsidRDefault="00E85B3D" w:rsidP="00E85B3D">
            <w:pPr>
              <w:tabs>
                <w:tab w:val="left" w:pos="1968"/>
                <w:tab w:val="left" w:pos="2010"/>
                <w:tab w:val="left" w:pos="4047"/>
              </w:tabs>
              <w:ind w:left="-229" w:right="49" w:firstLine="121"/>
              <w:rPr>
                <w:rFonts w:ascii="Tahoma" w:hAnsi="Tahoma" w:cs="Tahoma"/>
                <w:sz w:val="22"/>
                <w:szCs w:val="22"/>
                <w:lang w:val="el-GR"/>
              </w:rPr>
            </w:pPr>
            <w:r>
              <w:rPr>
                <w:rFonts w:ascii="Tahoma" w:hAnsi="Tahoma" w:cs="Tahoma"/>
                <w:bCs/>
                <w:i/>
                <w:sz w:val="22"/>
                <w:szCs w:val="22"/>
                <w:lang w:val="el-GR"/>
              </w:rPr>
              <w:t>Λοιπά Έσοδα</w:t>
            </w:r>
          </w:p>
        </w:tc>
        <w:tc>
          <w:tcPr>
            <w:tcW w:w="1924" w:type="dxa"/>
            <w:tcBorders>
              <w:left w:val="nil"/>
              <w:bottom w:val="single" w:sz="4" w:space="0" w:color="8DB3E2" w:themeColor="text2" w:themeTint="66"/>
              <w:right w:val="nil"/>
            </w:tcBorders>
            <w:shd w:val="clear" w:color="auto" w:fill="FFFFFF" w:themeFill="background1"/>
            <w:noWrap/>
          </w:tcPr>
          <w:p w14:paraId="63611238"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126</w:t>
            </w:r>
            <w:r w:rsidR="0077630D">
              <w:rPr>
                <w:rFonts w:ascii="Tahoma" w:hAnsi="Tahoma" w:cs="Tahoma"/>
                <w:i/>
                <w:sz w:val="22"/>
                <w:szCs w:val="22"/>
              </w:rPr>
              <w:t>,</w:t>
            </w:r>
            <w:r w:rsidRPr="004C4E72">
              <w:rPr>
                <w:rFonts w:ascii="Tahoma" w:hAnsi="Tahoma" w:cs="Tahoma"/>
                <w:i/>
                <w:sz w:val="22"/>
                <w:szCs w:val="22"/>
              </w:rPr>
              <w:t>4</w:t>
            </w:r>
          </w:p>
        </w:tc>
        <w:tc>
          <w:tcPr>
            <w:tcW w:w="1924" w:type="dxa"/>
            <w:tcBorders>
              <w:left w:val="nil"/>
              <w:bottom w:val="single" w:sz="4" w:space="0" w:color="8DB3E2" w:themeColor="text2" w:themeTint="66"/>
              <w:right w:val="nil"/>
            </w:tcBorders>
            <w:shd w:val="clear" w:color="auto" w:fill="FFFFFF" w:themeFill="background1"/>
            <w:noWrap/>
          </w:tcPr>
          <w:p w14:paraId="1E04E88E"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112</w:t>
            </w:r>
            <w:r w:rsidR="0077630D">
              <w:rPr>
                <w:rFonts w:ascii="Tahoma" w:hAnsi="Tahoma" w:cs="Tahoma"/>
                <w:i/>
                <w:sz w:val="22"/>
                <w:szCs w:val="22"/>
              </w:rPr>
              <w:t>,</w:t>
            </w:r>
            <w:r w:rsidRPr="004C4E72">
              <w:rPr>
                <w:rFonts w:ascii="Tahoma" w:hAnsi="Tahoma" w:cs="Tahoma"/>
                <w:i/>
                <w:sz w:val="22"/>
                <w:szCs w:val="22"/>
              </w:rPr>
              <w:t>0</w:t>
            </w:r>
          </w:p>
        </w:tc>
        <w:tc>
          <w:tcPr>
            <w:tcW w:w="1795" w:type="dxa"/>
            <w:tcBorders>
              <w:left w:val="nil"/>
              <w:bottom w:val="single" w:sz="4" w:space="0" w:color="8DB3E2" w:themeColor="text2" w:themeTint="66"/>
              <w:right w:val="nil"/>
            </w:tcBorders>
            <w:shd w:val="clear" w:color="auto" w:fill="FFFFFF" w:themeFill="background1"/>
          </w:tcPr>
          <w:p w14:paraId="3D5A4CE1" w14:textId="77777777" w:rsidR="00E85B3D" w:rsidRPr="006142FC" w:rsidRDefault="00E85B3D" w:rsidP="00E85B3D">
            <w:pPr>
              <w:tabs>
                <w:tab w:val="left" w:pos="1968"/>
                <w:tab w:val="left" w:pos="2010"/>
                <w:tab w:val="left" w:pos="4047"/>
              </w:tabs>
              <w:ind w:left="-229" w:right="49" w:firstLine="121"/>
              <w:jc w:val="right"/>
              <w:rPr>
                <w:rFonts w:ascii="Tahoma" w:hAnsi="Tahoma" w:cs="Tahoma"/>
                <w:i/>
                <w:sz w:val="22"/>
                <w:szCs w:val="22"/>
              </w:rPr>
            </w:pPr>
            <w:r w:rsidRPr="004C4E72">
              <w:rPr>
                <w:rFonts w:ascii="Tahoma" w:hAnsi="Tahoma" w:cs="Tahoma"/>
                <w:i/>
                <w:sz w:val="22"/>
                <w:szCs w:val="22"/>
              </w:rPr>
              <w:t>+12</w:t>
            </w:r>
            <w:r w:rsidR="0077630D">
              <w:rPr>
                <w:rFonts w:ascii="Tahoma" w:hAnsi="Tahoma" w:cs="Tahoma"/>
                <w:i/>
                <w:sz w:val="22"/>
                <w:szCs w:val="22"/>
              </w:rPr>
              <w:t>,</w:t>
            </w:r>
            <w:r w:rsidRPr="004C4E72">
              <w:rPr>
                <w:rFonts w:ascii="Tahoma" w:hAnsi="Tahoma" w:cs="Tahoma"/>
                <w:i/>
                <w:sz w:val="22"/>
                <w:szCs w:val="22"/>
              </w:rPr>
              <w:t>9%</w:t>
            </w:r>
          </w:p>
        </w:tc>
      </w:tr>
      <w:tr w:rsidR="00E85B3D" w:rsidRPr="00E85B3D" w14:paraId="015552F0" w14:textId="77777777" w:rsidTr="00D508FC">
        <w:trPr>
          <w:trHeight w:hRule="exact" w:val="318"/>
        </w:trPr>
        <w:tc>
          <w:tcPr>
            <w:tcW w:w="5101" w:type="dxa"/>
            <w:tcBorders>
              <w:top w:val="single" w:sz="4" w:space="0" w:color="8DB3E2" w:themeColor="text2" w:themeTint="66"/>
              <w:left w:val="nil"/>
              <w:bottom w:val="single" w:sz="4" w:space="0" w:color="8DB3E2" w:themeColor="text2" w:themeTint="66"/>
            </w:tcBorders>
            <w:shd w:val="clear" w:color="auto" w:fill="F2F2F2" w:themeFill="background1" w:themeFillShade="F2"/>
            <w:noWrap/>
            <w:vAlign w:val="center"/>
          </w:tcPr>
          <w:p w14:paraId="6C2E341C" w14:textId="77777777" w:rsidR="00E85B3D" w:rsidRPr="004515EE" w:rsidRDefault="00E85B3D" w:rsidP="00DC5571">
            <w:pPr>
              <w:tabs>
                <w:tab w:val="left" w:pos="4047"/>
              </w:tabs>
              <w:ind w:left="-108"/>
              <w:rPr>
                <w:rFonts w:ascii="Tahoma" w:hAnsi="Tahoma"/>
                <w:b/>
                <w:sz w:val="22"/>
                <w:lang w:val="el-GR"/>
              </w:rPr>
            </w:pPr>
            <w:r w:rsidRPr="00EE70A7">
              <w:rPr>
                <w:rFonts w:ascii="Tahoma" w:hAnsi="Tahoma"/>
                <w:b/>
                <w:color w:val="000000"/>
                <w:sz w:val="22"/>
                <w:szCs w:val="22"/>
                <w:lang w:val="el-GR"/>
              </w:rPr>
              <w:t xml:space="preserve">Προσαρμοσμένο </w:t>
            </w:r>
            <w:r w:rsidRPr="00EE70A7">
              <w:rPr>
                <w:rFonts w:ascii="Tahoma" w:hAnsi="Tahoma"/>
                <w:b/>
                <w:color w:val="000000"/>
                <w:sz w:val="22"/>
                <w:szCs w:val="22"/>
              </w:rPr>
              <w:t>EBITDA</w:t>
            </w:r>
            <w:r w:rsidRPr="00594CE4">
              <w:rPr>
                <w:rFonts w:ascii="Tahoma" w:hAnsi="Tahoma"/>
                <w:b/>
                <w:color w:val="000000"/>
                <w:sz w:val="22"/>
                <w:szCs w:val="22"/>
                <w:lang w:val="el-GR"/>
              </w:rPr>
              <w:t xml:space="preserve"> </w:t>
            </w:r>
            <w:r>
              <w:rPr>
                <w:rFonts w:ascii="Tahoma" w:hAnsi="Tahoma"/>
                <w:b/>
                <w:color w:val="000000"/>
                <w:sz w:val="22"/>
                <w:szCs w:val="22"/>
                <w:lang w:val="el-GR"/>
              </w:rPr>
              <w:t>(</w:t>
            </w:r>
            <w:r>
              <w:rPr>
                <w:rFonts w:ascii="Tahoma" w:hAnsi="Tahoma"/>
                <w:b/>
                <w:color w:val="000000"/>
                <w:sz w:val="22"/>
                <w:szCs w:val="22"/>
                <w:lang w:val="en-US"/>
              </w:rPr>
              <w:t>AL</w:t>
            </w:r>
            <w:r w:rsidRPr="004515EE">
              <w:rPr>
                <w:rFonts w:ascii="Tahoma" w:hAnsi="Tahoma"/>
                <w:b/>
                <w:color w:val="000000"/>
                <w:sz w:val="22"/>
                <w:szCs w:val="22"/>
                <w:lang w:val="el-GR"/>
              </w:rPr>
              <w:t>)</w:t>
            </w:r>
          </w:p>
        </w:tc>
        <w:tc>
          <w:tcPr>
            <w:tcW w:w="1924" w:type="dxa"/>
            <w:tcBorders>
              <w:top w:val="single" w:sz="4" w:space="0" w:color="8DB3E2" w:themeColor="text2" w:themeTint="66"/>
              <w:bottom w:val="single" w:sz="4" w:space="0" w:color="8DB3E2" w:themeColor="text2" w:themeTint="66"/>
            </w:tcBorders>
            <w:shd w:val="clear" w:color="auto" w:fill="F2F2F2" w:themeFill="background1" w:themeFillShade="F2"/>
            <w:noWrap/>
          </w:tcPr>
          <w:p w14:paraId="4392157A" w14:textId="77777777" w:rsidR="00E85B3D" w:rsidRPr="00CB7344" w:rsidRDefault="00E85B3D" w:rsidP="00E85B3D">
            <w:pPr>
              <w:tabs>
                <w:tab w:val="left" w:pos="4047"/>
              </w:tabs>
              <w:ind w:left="-108"/>
              <w:jc w:val="right"/>
              <w:rPr>
                <w:rFonts w:ascii="Tahoma" w:hAnsi="Tahoma"/>
                <w:b/>
                <w:sz w:val="22"/>
                <w:lang w:val="el-GR"/>
              </w:rPr>
            </w:pPr>
            <w:r w:rsidRPr="00762576">
              <w:rPr>
                <w:rFonts w:ascii="Tahoma" w:hAnsi="Tahoma"/>
                <w:b/>
                <w:bCs/>
                <w:sz w:val="22"/>
              </w:rPr>
              <w:t>298</w:t>
            </w:r>
            <w:r w:rsidR="0077630D">
              <w:rPr>
                <w:rFonts w:ascii="Tahoma" w:hAnsi="Tahoma"/>
                <w:b/>
                <w:bCs/>
                <w:sz w:val="22"/>
              </w:rPr>
              <w:t>,</w:t>
            </w:r>
            <w:r w:rsidRPr="00762576">
              <w:rPr>
                <w:rFonts w:ascii="Tahoma" w:hAnsi="Tahoma"/>
                <w:b/>
                <w:bCs/>
                <w:sz w:val="22"/>
              </w:rPr>
              <w:t xml:space="preserve">3 </w:t>
            </w:r>
          </w:p>
        </w:tc>
        <w:tc>
          <w:tcPr>
            <w:tcW w:w="1924" w:type="dxa"/>
            <w:tcBorders>
              <w:top w:val="single" w:sz="4" w:space="0" w:color="8DB3E2" w:themeColor="text2" w:themeTint="66"/>
              <w:bottom w:val="single" w:sz="4" w:space="0" w:color="8DB3E2" w:themeColor="text2" w:themeTint="66"/>
            </w:tcBorders>
            <w:shd w:val="clear" w:color="auto" w:fill="F2F2F2" w:themeFill="background1" w:themeFillShade="F2"/>
            <w:noWrap/>
          </w:tcPr>
          <w:p w14:paraId="564EB42C" w14:textId="77777777" w:rsidR="00E85B3D" w:rsidRPr="00CB7344" w:rsidRDefault="00E85B3D" w:rsidP="00E85B3D">
            <w:pPr>
              <w:tabs>
                <w:tab w:val="left" w:pos="4047"/>
              </w:tabs>
              <w:ind w:left="-108"/>
              <w:jc w:val="right"/>
              <w:rPr>
                <w:rFonts w:ascii="Tahoma" w:hAnsi="Tahoma"/>
                <w:b/>
                <w:sz w:val="22"/>
                <w:lang w:val="el-GR"/>
              </w:rPr>
            </w:pPr>
            <w:r w:rsidRPr="00762576">
              <w:rPr>
                <w:rFonts w:ascii="Tahoma" w:hAnsi="Tahoma"/>
                <w:b/>
                <w:bCs/>
                <w:sz w:val="22"/>
              </w:rPr>
              <w:t>288</w:t>
            </w:r>
            <w:r w:rsidR="0077630D">
              <w:rPr>
                <w:rFonts w:ascii="Tahoma" w:hAnsi="Tahoma"/>
                <w:b/>
                <w:bCs/>
                <w:sz w:val="22"/>
              </w:rPr>
              <w:t>,</w:t>
            </w:r>
            <w:r w:rsidRPr="00762576">
              <w:rPr>
                <w:rFonts w:ascii="Tahoma" w:hAnsi="Tahoma"/>
                <w:b/>
                <w:bCs/>
                <w:sz w:val="22"/>
              </w:rPr>
              <w:t xml:space="preserve">3 </w:t>
            </w:r>
          </w:p>
        </w:tc>
        <w:tc>
          <w:tcPr>
            <w:tcW w:w="1795" w:type="dxa"/>
            <w:tcBorders>
              <w:top w:val="single" w:sz="4" w:space="0" w:color="8DB3E2" w:themeColor="text2" w:themeTint="66"/>
              <w:bottom w:val="single" w:sz="4" w:space="0" w:color="8DB3E2" w:themeColor="text2" w:themeTint="66"/>
            </w:tcBorders>
            <w:shd w:val="clear" w:color="auto" w:fill="F2F2F2" w:themeFill="background1" w:themeFillShade="F2"/>
          </w:tcPr>
          <w:p w14:paraId="2462E76F" w14:textId="77777777" w:rsidR="00E85B3D" w:rsidRPr="00CB7344" w:rsidRDefault="00E85B3D" w:rsidP="00E85B3D">
            <w:pPr>
              <w:tabs>
                <w:tab w:val="left" w:pos="4047"/>
              </w:tabs>
              <w:ind w:left="-108"/>
              <w:jc w:val="right"/>
              <w:rPr>
                <w:rFonts w:ascii="Tahoma" w:hAnsi="Tahoma"/>
                <w:b/>
                <w:sz w:val="22"/>
                <w:lang w:val="el-GR"/>
              </w:rPr>
            </w:pPr>
            <w:r w:rsidRPr="00762576">
              <w:rPr>
                <w:rFonts w:ascii="Tahoma" w:hAnsi="Tahoma"/>
                <w:b/>
                <w:bCs/>
                <w:sz w:val="22"/>
              </w:rPr>
              <w:t>+3</w:t>
            </w:r>
            <w:r w:rsidR="0077630D">
              <w:rPr>
                <w:rFonts w:ascii="Tahoma" w:hAnsi="Tahoma"/>
                <w:b/>
                <w:bCs/>
                <w:sz w:val="22"/>
              </w:rPr>
              <w:t>,</w:t>
            </w:r>
            <w:r w:rsidRPr="00762576">
              <w:rPr>
                <w:rFonts w:ascii="Tahoma" w:hAnsi="Tahoma"/>
                <w:b/>
                <w:bCs/>
                <w:sz w:val="22"/>
              </w:rPr>
              <w:t>5%</w:t>
            </w:r>
          </w:p>
        </w:tc>
      </w:tr>
      <w:tr w:rsidR="00E85B3D" w:rsidRPr="006142FC" w14:paraId="25F8E74B" w14:textId="77777777" w:rsidTr="00D508FC">
        <w:trPr>
          <w:trHeight w:hRule="exact" w:val="313"/>
        </w:trPr>
        <w:tc>
          <w:tcPr>
            <w:tcW w:w="5101" w:type="dxa"/>
            <w:tcBorders>
              <w:top w:val="single" w:sz="4" w:space="0" w:color="8DB3E2" w:themeColor="text2" w:themeTint="66"/>
              <w:left w:val="nil"/>
              <w:bottom w:val="single" w:sz="4" w:space="0" w:color="8DB3E2" w:themeColor="text2" w:themeTint="66"/>
            </w:tcBorders>
            <w:shd w:val="clear" w:color="auto" w:fill="F2F2F2" w:themeFill="background1" w:themeFillShade="F2"/>
            <w:noWrap/>
            <w:vAlign w:val="center"/>
          </w:tcPr>
          <w:p w14:paraId="415B6AD9" w14:textId="77777777" w:rsidR="00E85B3D" w:rsidRPr="00BA69BC" w:rsidRDefault="00E85B3D" w:rsidP="00E85B3D">
            <w:pPr>
              <w:tabs>
                <w:tab w:val="left" w:pos="4047"/>
              </w:tabs>
              <w:ind w:left="-108"/>
              <w:rPr>
                <w:rFonts w:ascii="Tahoma" w:hAnsi="Tahoma" w:cs="Tahoma"/>
                <w:b/>
                <w:bCs/>
                <w:i/>
                <w:sz w:val="22"/>
                <w:szCs w:val="22"/>
              </w:rPr>
            </w:pPr>
            <w:r w:rsidRPr="00BA69BC">
              <w:rPr>
                <w:rFonts w:ascii="Tahoma" w:hAnsi="Tahoma"/>
                <w:b/>
                <w:i/>
                <w:color w:val="000000"/>
                <w:sz w:val="22"/>
                <w:szCs w:val="22"/>
                <w:lang w:val="el-GR"/>
              </w:rPr>
              <w:t>Περιθώριο %</w:t>
            </w:r>
          </w:p>
        </w:tc>
        <w:tc>
          <w:tcPr>
            <w:tcW w:w="1924" w:type="dxa"/>
            <w:tcBorders>
              <w:top w:val="single" w:sz="4" w:space="0" w:color="8DB3E2" w:themeColor="text2" w:themeTint="66"/>
              <w:bottom w:val="single" w:sz="4" w:space="0" w:color="8DB3E2" w:themeColor="text2" w:themeTint="66"/>
            </w:tcBorders>
            <w:shd w:val="clear" w:color="auto" w:fill="F2F2F2" w:themeFill="background1" w:themeFillShade="F2"/>
            <w:noWrap/>
          </w:tcPr>
          <w:p w14:paraId="6B1EE05F" w14:textId="77777777" w:rsidR="00E85B3D" w:rsidRPr="006142FC" w:rsidRDefault="00E85B3D" w:rsidP="00E85B3D">
            <w:pPr>
              <w:tabs>
                <w:tab w:val="left" w:pos="4047"/>
              </w:tabs>
              <w:ind w:left="-108"/>
              <w:jc w:val="right"/>
              <w:rPr>
                <w:rFonts w:ascii="Tahoma" w:hAnsi="Tahoma" w:cs="Tahoma"/>
                <w:b/>
                <w:bCs/>
                <w:i/>
                <w:sz w:val="22"/>
                <w:szCs w:val="22"/>
              </w:rPr>
            </w:pPr>
            <w:r w:rsidRPr="00762576">
              <w:rPr>
                <w:rFonts w:ascii="Tahoma" w:hAnsi="Tahoma"/>
                <w:b/>
                <w:bCs/>
                <w:i/>
                <w:sz w:val="22"/>
              </w:rPr>
              <w:t>41</w:t>
            </w:r>
            <w:r w:rsidR="0077630D">
              <w:rPr>
                <w:rFonts w:ascii="Tahoma" w:hAnsi="Tahoma"/>
                <w:b/>
                <w:bCs/>
                <w:i/>
                <w:sz w:val="22"/>
              </w:rPr>
              <w:t>,</w:t>
            </w:r>
            <w:r w:rsidRPr="00762576">
              <w:rPr>
                <w:rFonts w:ascii="Tahoma" w:hAnsi="Tahoma"/>
                <w:b/>
                <w:bCs/>
                <w:i/>
                <w:sz w:val="22"/>
              </w:rPr>
              <w:t>6%</w:t>
            </w:r>
          </w:p>
        </w:tc>
        <w:tc>
          <w:tcPr>
            <w:tcW w:w="1924" w:type="dxa"/>
            <w:tcBorders>
              <w:top w:val="single" w:sz="4" w:space="0" w:color="8DB3E2" w:themeColor="text2" w:themeTint="66"/>
              <w:bottom w:val="single" w:sz="4" w:space="0" w:color="8DB3E2" w:themeColor="text2" w:themeTint="66"/>
            </w:tcBorders>
            <w:shd w:val="clear" w:color="auto" w:fill="F2F2F2" w:themeFill="background1" w:themeFillShade="F2"/>
            <w:noWrap/>
          </w:tcPr>
          <w:p w14:paraId="1A928424" w14:textId="77777777" w:rsidR="00E85B3D" w:rsidRPr="006142FC" w:rsidRDefault="00E85B3D" w:rsidP="00E85B3D">
            <w:pPr>
              <w:tabs>
                <w:tab w:val="left" w:pos="4047"/>
              </w:tabs>
              <w:ind w:left="-108"/>
              <w:jc w:val="right"/>
              <w:rPr>
                <w:rFonts w:ascii="Tahoma" w:hAnsi="Tahoma" w:cs="Tahoma"/>
                <w:b/>
                <w:bCs/>
                <w:i/>
                <w:sz w:val="22"/>
                <w:szCs w:val="22"/>
              </w:rPr>
            </w:pPr>
            <w:r w:rsidRPr="00762576">
              <w:rPr>
                <w:rFonts w:ascii="Tahoma" w:hAnsi="Tahoma"/>
                <w:b/>
                <w:bCs/>
                <w:i/>
                <w:sz w:val="22"/>
              </w:rPr>
              <w:t>40</w:t>
            </w:r>
            <w:r w:rsidR="0077630D">
              <w:rPr>
                <w:rFonts w:ascii="Tahoma" w:hAnsi="Tahoma"/>
                <w:b/>
                <w:bCs/>
                <w:i/>
                <w:sz w:val="22"/>
              </w:rPr>
              <w:t>,</w:t>
            </w:r>
            <w:r w:rsidRPr="00762576">
              <w:rPr>
                <w:rFonts w:ascii="Tahoma" w:hAnsi="Tahoma"/>
                <w:b/>
                <w:bCs/>
                <w:i/>
                <w:sz w:val="22"/>
              </w:rPr>
              <w:t>8%</w:t>
            </w:r>
          </w:p>
        </w:tc>
        <w:tc>
          <w:tcPr>
            <w:tcW w:w="1795" w:type="dxa"/>
            <w:tcBorders>
              <w:top w:val="single" w:sz="4" w:space="0" w:color="8DB3E2" w:themeColor="text2" w:themeTint="66"/>
              <w:bottom w:val="single" w:sz="4" w:space="0" w:color="8DB3E2" w:themeColor="text2" w:themeTint="66"/>
            </w:tcBorders>
            <w:shd w:val="clear" w:color="auto" w:fill="F2F2F2" w:themeFill="background1" w:themeFillShade="F2"/>
          </w:tcPr>
          <w:p w14:paraId="01E414A6" w14:textId="77777777" w:rsidR="00E85B3D" w:rsidRPr="006142FC" w:rsidRDefault="00E85B3D" w:rsidP="00E85B3D">
            <w:pPr>
              <w:tabs>
                <w:tab w:val="left" w:pos="4047"/>
              </w:tabs>
              <w:ind w:left="-108"/>
              <w:jc w:val="right"/>
              <w:rPr>
                <w:rFonts w:ascii="Tahoma" w:hAnsi="Tahoma" w:cs="Tahoma"/>
                <w:b/>
                <w:bCs/>
                <w:i/>
                <w:sz w:val="22"/>
                <w:szCs w:val="22"/>
              </w:rPr>
            </w:pPr>
            <w:r w:rsidRPr="00762576">
              <w:rPr>
                <w:rFonts w:ascii="Tahoma" w:hAnsi="Tahoma"/>
                <w:b/>
                <w:bCs/>
                <w:i/>
                <w:sz w:val="22"/>
              </w:rPr>
              <w:t>+0</w:t>
            </w:r>
            <w:r w:rsidR="0077630D">
              <w:rPr>
                <w:rFonts w:ascii="Tahoma" w:hAnsi="Tahoma"/>
                <w:b/>
                <w:bCs/>
                <w:i/>
                <w:sz w:val="22"/>
              </w:rPr>
              <w:t>,</w:t>
            </w:r>
            <w:r w:rsidR="006F58A6">
              <w:rPr>
                <w:rFonts w:ascii="Tahoma" w:hAnsi="Tahoma"/>
                <w:b/>
                <w:bCs/>
                <w:i/>
                <w:sz w:val="22"/>
              </w:rPr>
              <w:t>8</w:t>
            </w:r>
            <w:r w:rsidR="006F58A6">
              <w:rPr>
                <w:rFonts w:ascii="Tahoma" w:hAnsi="Tahoma"/>
                <w:b/>
                <w:bCs/>
                <w:i/>
                <w:sz w:val="22"/>
                <w:lang w:val="el-GR"/>
              </w:rPr>
              <w:t>μο</w:t>
            </w:r>
            <w:r w:rsidR="006F58A6">
              <w:rPr>
                <w:rFonts w:ascii="Tahoma" w:hAnsi="Tahoma"/>
                <w:b/>
                <w:bCs/>
                <w:i/>
                <w:sz w:val="22"/>
                <w:lang w:val="en-US"/>
              </w:rPr>
              <w:t>v</w:t>
            </w:r>
          </w:p>
        </w:tc>
      </w:tr>
    </w:tbl>
    <w:p w14:paraId="58CDEA8F" w14:textId="77777777" w:rsidR="00D855CE" w:rsidRPr="003F4938" w:rsidRDefault="00D855CE" w:rsidP="00B712DA">
      <w:pPr>
        <w:jc w:val="both"/>
        <w:rPr>
          <w:rFonts w:ascii="Tahoma" w:hAnsi="Tahoma" w:cs="Tahoma"/>
          <w:sz w:val="16"/>
          <w:szCs w:val="16"/>
          <w:lang w:val="el-GR"/>
        </w:rPr>
      </w:pPr>
    </w:p>
    <w:p w14:paraId="6EAC5746" w14:textId="77536428" w:rsidR="00BA2B53" w:rsidRPr="00BA2B53" w:rsidRDefault="003F4938" w:rsidP="00BA2B53">
      <w:pPr>
        <w:pStyle w:val="HTMLPreformatted"/>
        <w:jc w:val="both"/>
        <w:rPr>
          <w:rFonts w:ascii="Tahoma" w:hAnsi="Tahoma" w:cs="Tahoma"/>
          <w:spacing w:val="-2"/>
          <w:sz w:val="22"/>
          <w:szCs w:val="22"/>
        </w:rPr>
      </w:pPr>
      <w:r w:rsidRPr="00BA2B53">
        <w:rPr>
          <w:rFonts w:ascii="Tahoma" w:hAnsi="Tahoma" w:cs="Tahoma"/>
          <w:spacing w:val="-2"/>
          <w:sz w:val="22"/>
          <w:szCs w:val="22"/>
        </w:rPr>
        <w:t xml:space="preserve">H </w:t>
      </w:r>
      <w:r w:rsidR="00EB0C5E">
        <w:rPr>
          <w:rFonts w:ascii="Tahoma" w:hAnsi="Tahoma" w:cs="Tahoma"/>
          <w:spacing w:val="-2"/>
          <w:sz w:val="22"/>
          <w:szCs w:val="22"/>
        </w:rPr>
        <w:t xml:space="preserve">αναπτυξιακή </w:t>
      </w:r>
      <w:r w:rsidRPr="00BA2B53">
        <w:rPr>
          <w:rFonts w:ascii="Tahoma" w:hAnsi="Tahoma" w:cs="Tahoma"/>
          <w:spacing w:val="-2"/>
          <w:sz w:val="22"/>
          <w:szCs w:val="22"/>
        </w:rPr>
        <w:t xml:space="preserve">δυναμική </w:t>
      </w:r>
      <w:r w:rsidR="00EB0C5E">
        <w:rPr>
          <w:rFonts w:ascii="Tahoma" w:hAnsi="Tahoma" w:cs="Tahoma"/>
          <w:spacing w:val="-2"/>
          <w:sz w:val="22"/>
          <w:szCs w:val="22"/>
        </w:rPr>
        <w:t>εδραιώνεται</w:t>
      </w:r>
      <w:r w:rsidR="00EB0C5E" w:rsidRPr="00BA2B53">
        <w:rPr>
          <w:rFonts w:ascii="Tahoma" w:hAnsi="Tahoma" w:cs="Tahoma"/>
          <w:spacing w:val="-2"/>
          <w:sz w:val="22"/>
          <w:szCs w:val="22"/>
        </w:rPr>
        <w:t xml:space="preserve"> </w:t>
      </w:r>
      <w:r w:rsidRPr="00BA2B53">
        <w:rPr>
          <w:rFonts w:ascii="Tahoma" w:hAnsi="Tahoma" w:cs="Tahoma"/>
          <w:spacing w:val="-2"/>
          <w:sz w:val="22"/>
          <w:szCs w:val="22"/>
        </w:rPr>
        <w:t>σ</w:t>
      </w:r>
      <w:r w:rsidR="00D67723" w:rsidRPr="00BA2B53">
        <w:rPr>
          <w:rFonts w:ascii="Tahoma" w:hAnsi="Tahoma" w:cs="Tahoma"/>
          <w:spacing w:val="-2"/>
          <w:sz w:val="22"/>
          <w:szCs w:val="22"/>
        </w:rPr>
        <w:t xml:space="preserve">την Ελλάδα, </w:t>
      </w:r>
      <w:r w:rsidRPr="00BA2B53">
        <w:rPr>
          <w:rFonts w:ascii="Tahoma" w:hAnsi="Tahoma" w:cs="Tahoma"/>
          <w:spacing w:val="-2"/>
          <w:sz w:val="22"/>
          <w:szCs w:val="22"/>
        </w:rPr>
        <w:t>καθώς ο ΟΤΕ κατέγραψε αυξημένα συνολικά έσοδα</w:t>
      </w:r>
      <w:r w:rsidR="005560E7" w:rsidRPr="00BA2B53">
        <w:rPr>
          <w:rFonts w:ascii="Tahoma" w:hAnsi="Tahoma" w:cs="Tahoma"/>
          <w:spacing w:val="-2"/>
          <w:sz w:val="22"/>
          <w:szCs w:val="22"/>
        </w:rPr>
        <w:t xml:space="preserve"> </w:t>
      </w:r>
      <w:r w:rsidR="00CA7E03" w:rsidRPr="00BA2B53">
        <w:rPr>
          <w:rFonts w:ascii="Tahoma" w:hAnsi="Tahoma" w:cs="Tahoma"/>
          <w:spacing w:val="-2"/>
          <w:sz w:val="22"/>
          <w:szCs w:val="22"/>
        </w:rPr>
        <w:t xml:space="preserve">κατά </w:t>
      </w:r>
      <w:r w:rsidRPr="00BA2B53">
        <w:rPr>
          <w:rFonts w:ascii="Tahoma" w:hAnsi="Tahoma" w:cs="Tahoma"/>
          <w:spacing w:val="-2"/>
          <w:sz w:val="22"/>
          <w:szCs w:val="22"/>
        </w:rPr>
        <w:t>1,4% στα €717,0</w:t>
      </w:r>
      <w:r w:rsidR="005560E7" w:rsidRPr="00BA2B53">
        <w:rPr>
          <w:rFonts w:ascii="Tahoma" w:hAnsi="Tahoma" w:cs="Tahoma"/>
          <w:spacing w:val="-2"/>
          <w:sz w:val="22"/>
          <w:szCs w:val="22"/>
        </w:rPr>
        <w:t xml:space="preserve"> εκατ</w:t>
      </w:r>
      <w:r w:rsidRPr="00BA2B53">
        <w:rPr>
          <w:rFonts w:ascii="Tahoma" w:hAnsi="Tahoma" w:cs="Tahoma"/>
          <w:spacing w:val="-2"/>
          <w:sz w:val="22"/>
          <w:szCs w:val="22"/>
        </w:rPr>
        <w:t>.</w:t>
      </w:r>
      <w:r w:rsidR="005560E7" w:rsidRPr="00BA2B53">
        <w:rPr>
          <w:rFonts w:ascii="Tahoma" w:hAnsi="Tahoma" w:cs="Tahoma"/>
          <w:spacing w:val="-2"/>
          <w:sz w:val="22"/>
          <w:szCs w:val="22"/>
        </w:rPr>
        <w:t xml:space="preserve"> κατά τ</w:t>
      </w:r>
      <w:r w:rsidRPr="00BA2B53">
        <w:rPr>
          <w:rFonts w:ascii="Tahoma" w:hAnsi="Tahoma" w:cs="Tahoma"/>
          <w:spacing w:val="-2"/>
          <w:sz w:val="22"/>
          <w:szCs w:val="22"/>
        </w:rPr>
        <w:t>ο Α’ τρίμηνο του 2021.</w:t>
      </w:r>
      <w:r w:rsidR="00D67723" w:rsidRPr="00BA2B53">
        <w:rPr>
          <w:rFonts w:ascii="Tahoma" w:hAnsi="Tahoma" w:cs="Tahoma"/>
          <w:spacing w:val="-2"/>
          <w:sz w:val="22"/>
          <w:szCs w:val="22"/>
        </w:rPr>
        <w:t xml:space="preserve"> </w:t>
      </w:r>
      <w:r w:rsidR="00EB0C5E">
        <w:rPr>
          <w:rFonts w:ascii="Tahoma" w:hAnsi="Tahoma" w:cs="Tahoma"/>
          <w:spacing w:val="-2"/>
          <w:sz w:val="22"/>
          <w:szCs w:val="22"/>
        </w:rPr>
        <w:t>Μ</w:t>
      </w:r>
      <w:r w:rsidR="00BA2B53" w:rsidRPr="00BA2B53">
        <w:rPr>
          <w:rFonts w:ascii="Tahoma" w:hAnsi="Tahoma" w:cs="Tahoma"/>
          <w:spacing w:val="-2"/>
          <w:sz w:val="22"/>
          <w:szCs w:val="22"/>
        </w:rPr>
        <w:t xml:space="preserve">εγάλο μέρος αυτής της αύξησης προήλθε από τις πωλήσεις συσκευών, </w:t>
      </w:r>
      <w:r w:rsidR="00EB0C5E">
        <w:rPr>
          <w:rFonts w:ascii="Tahoma" w:hAnsi="Tahoma" w:cs="Tahoma"/>
          <w:spacing w:val="-2"/>
          <w:sz w:val="22"/>
          <w:szCs w:val="22"/>
        </w:rPr>
        <w:t xml:space="preserve">ωστόσο </w:t>
      </w:r>
      <w:r w:rsidR="00BA2B53" w:rsidRPr="00BA2B53">
        <w:rPr>
          <w:rFonts w:ascii="Tahoma" w:hAnsi="Tahoma" w:cs="Tahoma"/>
          <w:spacing w:val="-2"/>
          <w:sz w:val="22"/>
          <w:szCs w:val="22"/>
        </w:rPr>
        <w:t>αρκετές ροές εσόδων σταθεροποιούνται παρά την πίεση από την υγειονομική κρίση,</w:t>
      </w:r>
      <w:r w:rsidR="00EB0C5E">
        <w:rPr>
          <w:rFonts w:ascii="Tahoma" w:hAnsi="Tahoma" w:cs="Tahoma"/>
          <w:spacing w:val="-2"/>
          <w:sz w:val="22"/>
          <w:szCs w:val="22"/>
        </w:rPr>
        <w:t xml:space="preserve"> ενώ</w:t>
      </w:r>
      <w:r w:rsidR="00BA2B53" w:rsidRPr="00BA2B53">
        <w:rPr>
          <w:rFonts w:ascii="Tahoma" w:hAnsi="Tahoma" w:cs="Tahoma"/>
          <w:spacing w:val="-2"/>
          <w:sz w:val="22"/>
          <w:szCs w:val="22"/>
        </w:rPr>
        <w:t xml:space="preserve"> </w:t>
      </w:r>
      <w:r w:rsidR="00EB0C5E">
        <w:rPr>
          <w:rFonts w:ascii="Tahoma" w:hAnsi="Tahoma" w:cs="Tahoma"/>
          <w:spacing w:val="-2"/>
          <w:sz w:val="22"/>
          <w:szCs w:val="22"/>
        </w:rPr>
        <w:t xml:space="preserve">συνεχίζουν να βελτιώνονται και </w:t>
      </w:r>
      <w:r w:rsidR="00BA2B53" w:rsidRPr="00BA2B53">
        <w:rPr>
          <w:rFonts w:ascii="Tahoma" w:hAnsi="Tahoma" w:cs="Tahoma"/>
          <w:spacing w:val="-2"/>
          <w:sz w:val="22"/>
          <w:szCs w:val="22"/>
        </w:rPr>
        <w:t>τα έσοδα από ευρυζωνικές υπηρεσίες.</w:t>
      </w:r>
    </w:p>
    <w:p w14:paraId="649D04C6" w14:textId="77777777" w:rsidR="00BA2B53" w:rsidRDefault="00BA2B53" w:rsidP="00EF7DBA">
      <w:pPr>
        <w:pStyle w:val="HTMLPreformatted"/>
        <w:jc w:val="both"/>
        <w:rPr>
          <w:rFonts w:ascii="Tahoma" w:hAnsi="Tahoma" w:cs="Tahoma"/>
          <w:color w:val="FF0000"/>
          <w:spacing w:val="-2"/>
          <w:sz w:val="22"/>
          <w:szCs w:val="22"/>
        </w:rPr>
      </w:pPr>
    </w:p>
    <w:p w14:paraId="76CD12F1" w14:textId="46A6F66F" w:rsidR="0087481B" w:rsidRPr="00A90235" w:rsidRDefault="00D67723" w:rsidP="00EF7DBA">
      <w:pPr>
        <w:pStyle w:val="HTMLPreformatted"/>
        <w:jc w:val="both"/>
        <w:rPr>
          <w:rFonts w:ascii="Tahoma" w:hAnsi="Tahoma" w:cs="Tahoma"/>
          <w:iCs/>
          <w:spacing w:val="-2"/>
          <w:sz w:val="22"/>
          <w:szCs w:val="22"/>
        </w:rPr>
      </w:pPr>
      <w:r w:rsidRPr="00A90235">
        <w:rPr>
          <w:rFonts w:ascii="Tahoma" w:hAnsi="Tahoma" w:cs="Tahoma"/>
          <w:spacing w:val="-2"/>
          <w:sz w:val="22"/>
          <w:szCs w:val="22"/>
        </w:rPr>
        <w:t xml:space="preserve">Τα έσοδα από υπηρεσίες λιανικής </w:t>
      </w:r>
      <w:r w:rsidR="005560E7" w:rsidRPr="00A90235">
        <w:rPr>
          <w:rFonts w:ascii="Tahoma" w:hAnsi="Tahoma" w:cs="Tahoma"/>
          <w:spacing w:val="-2"/>
          <w:sz w:val="22"/>
          <w:szCs w:val="22"/>
        </w:rPr>
        <w:t xml:space="preserve">σταθερής </w:t>
      </w:r>
      <w:r w:rsidR="00A90235" w:rsidRPr="00A90235">
        <w:rPr>
          <w:rFonts w:ascii="Tahoma" w:hAnsi="Tahoma" w:cs="Tahoma"/>
          <w:spacing w:val="-2"/>
          <w:sz w:val="22"/>
          <w:szCs w:val="22"/>
        </w:rPr>
        <w:t xml:space="preserve">μειώθηκαν </w:t>
      </w:r>
      <w:r w:rsidRPr="00A90235">
        <w:rPr>
          <w:rFonts w:ascii="Tahoma" w:hAnsi="Tahoma" w:cs="Tahoma"/>
          <w:spacing w:val="-2"/>
          <w:sz w:val="22"/>
          <w:szCs w:val="22"/>
        </w:rPr>
        <w:t xml:space="preserve">κατά </w:t>
      </w:r>
      <w:r w:rsidR="00314105" w:rsidRPr="00A90235">
        <w:rPr>
          <w:rFonts w:ascii="Tahoma" w:hAnsi="Tahoma" w:cs="Tahoma"/>
          <w:spacing w:val="-2"/>
          <w:sz w:val="22"/>
          <w:szCs w:val="22"/>
        </w:rPr>
        <w:t xml:space="preserve">μόλις </w:t>
      </w:r>
      <w:r w:rsidRPr="00A90235">
        <w:rPr>
          <w:rFonts w:ascii="Tahoma" w:hAnsi="Tahoma" w:cs="Tahoma"/>
          <w:spacing w:val="-2"/>
          <w:sz w:val="22"/>
          <w:szCs w:val="22"/>
        </w:rPr>
        <w:t>0,6%</w:t>
      </w:r>
      <w:r w:rsidR="00314105">
        <w:rPr>
          <w:rFonts w:ascii="Tahoma" w:hAnsi="Tahoma" w:cs="Tahoma"/>
          <w:spacing w:val="-2"/>
          <w:sz w:val="22"/>
          <w:szCs w:val="22"/>
        </w:rPr>
        <w:t>,</w:t>
      </w:r>
      <w:r w:rsidRPr="00A90235">
        <w:rPr>
          <w:rFonts w:ascii="Tahoma" w:hAnsi="Tahoma" w:cs="Tahoma"/>
          <w:spacing w:val="-2"/>
          <w:sz w:val="22"/>
          <w:szCs w:val="22"/>
        </w:rPr>
        <w:t xml:space="preserve"> παρά την πίεση </w:t>
      </w:r>
      <w:r w:rsidR="005560E7" w:rsidRPr="00A90235">
        <w:rPr>
          <w:rFonts w:ascii="Tahoma" w:hAnsi="Tahoma" w:cs="Tahoma"/>
          <w:spacing w:val="-2"/>
          <w:sz w:val="22"/>
          <w:szCs w:val="22"/>
        </w:rPr>
        <w:t>στις υπηρεσίες</w:t>
      </w:r>
      <w:r w:rsidRPr="00A90235">
        <w:rPr>
          <w:rFonts w:ascii="Tahoma" w:hAnsi="Tahoma" w:cs="Tahoma"/>
          <w:spacing w:val="-2"/>
          <w:sz w:val="22"/>
          <w:szCs w:val="22"/>
        </w:rPr>
        <w:t xml:space="preserve"> τηλεόρασης </w:t>
      </w:r>
      <w:r w:rsidR="005560E7" w:rsidRPr="00A90235">
        <w:rPr>
          <w:rFonts w:ascii="Tahoma" w:hAnsi="Tahoma" w:cs="Tahoma"/>
          <w:spacing w:val="-2"/>
          <w:sz w:val="22"/>
          <w:szCs w:val="22"/>
        </w:rPr>
        <w:t xml:space="preserve">λόγω του </w:t>
      </w:r>
      <w:r w:rsidR="005560E7" w:rsidRPr="00A90235">
        <w:rPr>
          <w:rFonts w:ascii="Tahoma" w:hAnsi="Tahoma" w:cs="Tahoma"/>
          <w:spacing w:val="-2"/>
          <w:sz w:val="22"/>
          <w:szCs w:val="22"/>
          <w:lang w:val="en-US"/>
        </w:rPr>
        <w:t>lockdown</w:t>
      </w:r>
      <w:r w:rsidR="00A90235" w:rsidRPr="00A90235">
        <w:rPr>
          <w:rFonts w:ascii="Tahoma" w:hAnsi="Tahoma" w:cs="Tahoma"/>
          <w:iCs/>
          <w:sz w:val="22"/>
          <w:szCs w:val="22"/>
        </w:rPr>
        <w:t>.</w:t>
      </w:r>
      <w:r w:rsidR="00A90235" w:rsidRPr="00A90235">
        <w:rPr>
          <w:rFonts w:ascii="Tahoma" w:hAnsi="Tahoma" w:cs="Tahoma"/>
          <w:spacing w:val="-2"/>
          <w:sz w:val="22"/>
          <w:szCs w:val="22"/>
        </w:rPr>
        <w:t xml:space="preserve"> </w:t>
      </w:r>
      <w:r w:rsidR="005560E7" w:rsidRPr="00A90235">
        <w:rPr>
          <w:rFonts w:ascii="Tahoma" w:hAnsi="Tahoma" w:cs="Tahoma"/>
          <w:vanish/>
          <w:spacing w:val="-2"/>
          <w:sz w:val="22"/>
          <w:szCs w:val="22"/>
        </w:rPr>
        <w:t xml:space="preserve"> </w:t>
      </w:r>
      <w:r w:rsidRPr="00A90235">
        <w:rPr>
          <w:rFonts w:ascii="Tahoma" w:hAnsi="Tahoma" w:cs="Tahoma"/>
          <w:spacing w:val="-2"/>
          <w:sz w:val="22"/>
          <w:szCs w:val="22"/>
        </w:rPr>
        <w:t xml:space="preserve">Τα έσοδα από ευρυζωνικές </w:t>
      </w:r>
      <w:r w:rsidR="00B90286" w:rsidRPr="00A90235">
        <w:rPr>
          <w:rFonts w:ascii="Tahoma" w:hAnsi="Tahoma" w:cs="Tahoma"/>
          <w:spacing w:val="-2"/>
          <w:sz w:val="22"/>
          <w:szCs w:val="22"/>
        </w:rPr>
        <w:t>υπηρεσίες συνέχισαν</w:t>
      </w:r>
      <w:r w:rsidRPr="00A90235">
        <w:rPr>
          <w:rFonts w:ascii="Tahoma" w:hAnsi="Tahoma" w:cs="Tahoma"/>
          <w:spacing w:val="-2"/>
          <w:sz w:val="22"/>
          <w:szCs w:val="22"/>
        </w:rPr>
        <w:t xml:space="preserve"> να αυξάνονται υποστηριζόμενα από τη συνεχιζόμενη </w:t>
      </w:r>
      <w:r w:rsidR="00DB149C" w:rsidRPr="00A90235">
        <w:rPr>
          <w:rFonts w:ascii="Tahoma" w:hAnsi="Tahoma" w:cs="Tahoma"/>
          <w:spacing w:val="-2"/>
          <w:sz w:val="22"/>
          <w:szCs w:val="22"/>
        </w:rPr>
        <w:t>υιοθέτηση υπηρεσιών</w:t>
      </w:r>
      <w:r w:rsidR="00B90286" w:rsidRPr="00A90235">
        <w:rPr>
          <w:rFonts w:ascii="Tahoma" w:hAnsi="Tahoma" w:cs="Tahoma"/>
          <w:spacing w:val="-2"/>
          <w:sz w:val="22"/>
          <w:szCs w:val="22"/>
        </w:rPr>
        <w:t xml:space="preserve"> οπτικών</w:t>
      </w:r>
      <w:r w:rsidRPr="00A90235">
        <w:rPr>
          <w:rFonts w:ascii="Tahoma" w:hAnsi="Tahoma" w:cs="Tahoma"/>
          <w:spacing w:val="-2"/>
          <w:sz w:val="22"/>
          <w:szCs w:val="22"/>
        </w:rPr>
        <w:t xml:space="preserve"> ινών</w:t>
      </w:r>
      <w:r w:rsidR="00A90235" w:rsidRPr="00A90235">
        <w:rPr>
          <w:rFonts w:ascii="Tahoma" w:hAnsi="Tahoma" w:cs="Tahoma"/>
          <w:spacing w:val="-2"/>
          <w:sz w:val="22"/>
          <w:szCs w:val="22"/>
        </w:rPr>
        <w:t>.</w:t>
      </w:r>
      <w:r w:rsidRPr="00A90235">
        <w:rPr>
          <w:rFonts w:ascii="Tahoma" w:hAnsi="Tahoma" w:cs="Tahoma"/>
          <w:spacing w:val="-2"/>
          <w:sz w:val="22"/>
          <w:szCs w:val="22"/>
        </w:rPr>
        <w:t xml:space="preserve"> Τα έσοδα</w:t>
      </w:r>
      <w:r w:rsidR="00B90286" w:rsidRPr="00A90235">
        <w:rPr>
          <w:rFonts w:ascii="Tahoma" w:hAnsi="Tahoma" w:cs="Tahoma"/>
          <w:spacing w:val="-2"/>
          <w:sz w:val="22"/>
          <w:szCs w:val="22"/>
        </w:rPr>
        <w:t xml:space="preserve"> από υπηρεσίες</w:t>
      </w:r>
      <w:r w:rsidR="00A90235" w:rsidRPr="00A90235">
        <w:rPr>
          <w:rFonts w:ascii="Tahoma" w:hAnsi="Tahoma" w:cs="Tahoma"/>
          <w:spacing w:val="-2"/>
          <w:sz w:val="22"/>
          <w:szCs w:val="22"/>
        </w:rPr>
        <w:t xml:space="preserve"> χονδρικής μειώθηκαν κατά 1,5</w:t>
      </w:r>
      <w:r w:rsidRPr="00A90235">
        <w:rPr>
          <w:rFonts w:ascii="Tahoma" w:hAnsi="Tahoma" w:cs="Tahoma"/>
          <w:spacing w:val="-2"/>
          <w:sz w:val="22"/>
          <w:szCs w:val="22"/>
        </w:rPr>
        <w:t xml:space="preserve">% </w:t>
      </w:r>
      <w:r w:rsidR="00265351" w:rsidRPr="00A90235">
        <w:rPr>
          <w:rFonts w:ascii="Tahoma" w:hAnsi="Tahoma" w:cs="Tahoma"/>
          <w:spacing w:val="-2"/>
          <w:sz w:val="22"/>
          <w:szCs w:val="22"/>
        </w:rPr>
        <w:t>σ</w:t>
      </w:r>
      <w:r w:rsidRPr="00A90235">
        <w:rPr>
          <w:rFonts w:ascii="Tahoma" w:hAnsi="Tahoma" w:cs="Tahoma"/>
          <w:spacing w:val="-2"/>
          <w:sz w:val="22"/>
          <w:szCs w:val="22"/>
        </w:rPr>
        <w:t>το τρίμηνο</w:t>
      </w:r>
      <w:r w:rsidR="00265351" w:rsidRPr="00A90235">
        <w:rPr>
          <w:rFonts w:ascii="Tahoma" w:hAnsi="Tahoma" w:cs="Tahoma"/>
          <w:spacing w:val="-2"/>
          <w:sz w:val="22"/>
          <w:szCs w:val="22"/>
        </w:rPr>
        <w:t>,</w:t>
      </w:r>
      <w:r w:rsidRPr="00A90235">
        <w:rPr>
          <w:rFonts w:ascii="Tahoma" w:hAnsi="Tahoma" w:cs="Tahoma"/>
          <w:spacing w:val="-2"/>
          <w:sz w:val="22"/>
          <w:szCs w:val="22"/>
        </w:rPr>
        <w:t xml:space="preserve"> λόγω </w:t>
      </w:r>
      <w:r w:rsidR="00B90286" w:rsidRPr="00A90235">
        <w:rPr>
          <w:rFonts w:ascii="Tahoma" w:hAnsi="Tahoma" w:cs="Tahoma"/>
          <w:spacing w:val="-2"/>
          <w:sz w:val="22"/>
          <w:szCs w:val="22"/>
        </w:rPr>
        <w:t>της διεθνούς κίνησης</w:t>
      </w:r>
      <w:r w:rsidR="00A90235" w:rsidRPr="00A90235">
        <w:rPr>
          <w:rFonts w:ascii="Tahoma" w:hAnsi="Tahoma" w:cs="Tahoma"/>
          <w:spacing w:val="-2"/>
          <w:sz w:val="22"/>
          <w:szCs w:val="22"/>
        </w:rPr>
        <w:t>.</w:t>
      </w:r>
      <w:r w:rsidR="00314105">
        <w:rPr>
          <w:rFonts w:ascii="Tahoma" w:hAnsi="Tahoma" w:cs="Tahoma"/>
          <w:spacing w:val="-2"/>
          <w:sz w:val="22"/>
          <w:szCs w:val="22"/>
        </w:rPr>
        <w:t xml:space="preserve"> </w:t>
      </w:r>
    </w:p>
    <w:p w14:paraId="345CA0C9" w14:textId="77777777" w:rsidR="00F2410C" w:rsidRPr="00BB1672" w:rsidRDefault="00F2410C" w:rsidP="00B90286">
      <w:pPr>
        <w:widowControl w:val="0"/>
        <w:autoSpaceDE w:val="0"/>
        <w:autoSpaceDN w:val="0"/>
        <w:adjustRightInd w:val="0"/>
        <w:jc w:val="both"/>
        <w:rPr>
          <w:rFonts w:ascii="Tahoma" w:hAnsi="Tahoma" w:cs="Tahoma"/>
          <w:color w:val="FF0000"/>
          <w:sz w:val="22"/>
          <w:szCs w:val="22"/>
          <w:lang w:val="el-GR"/>
        </w:rPr>
      </w:pPr>
    </w:p>
    <w:p w14:paraId="609114F6" w14:textId="48B62229" w:rsidR="00DA2C2F" w:rsidRPr="001F5D2C" w:rsidRDefault="00D67723" w:rsidP="00DA2C2F">
      <w:pPr>
        <w:pStyle w:val="HTMLPreformatted"/>
        <w:jc w:val="both"/>
        <w:rPr>
          <w:rFonts w:ascii="Tahoma" w:hAnsi="Tahoma" w:cs="Tahoma"/>
          <w:spacing w:val="-2"/>
          <w:sz w:val="22"/>
          <w:szCs w:val="22"/>
        </w:rPr>
      </w:pPr>
      <w:r w:rsidRPr="00DA2C2F">
        <w:rPr>
          <w:rFonts w:ascii="Tahoma" w:hAnsi="Tahoma" w:cs="Tahoma"/>
          <w:spacing w:val="-2"/>
          <w:sz w:val="22"/>
          <w:szCs w:val="22"/>
        </w:rPr>
        <w:t>Στην κινητή, τα έσοδα α</w:t>
      </w:r>
      <w:r w:rsidR="004A5923" w:rsidRPr="00DA2C2F">
        <w:rPr>
          <w:rFonts w:ascii="Tahoma" w:hAnsi="Tahoma" w:cs="Tahoma"/>
          <w:spacing w:val="-2"/>
          <w:sz w:val="22"/>
          <w:szCs w:val="22"/>
        </w:rPr>
        <w:t>πό υπηρεσίες παρέμειναν σχεδόν αμετάβλητα</w:t>
      </w:r>
      <w:r w:rsidRPr="00DA2C2F">
        <w:rPr>
          <w:rFonts w:ascii="Tahoma" w:hAnsi="Tahoma" w:cs="Tahoma"/>
          <w:spacing w:val="-2"/>
          <w:sz w:val="22"/>
          <w:szCs w:val="22"/>
        </w:rPr>
        <w:t xml:space="preserve"> </w:t>
      </w:r>
      <w:r w:rsidR="00EF7DBA" w:rsidRPr="00DA2C2F">
        <w:rPr>
          <w:rFonts w:ascii="Tahoma" w:hAnsi="Tahoma" w:cs="Tahoma"/>
          <w:spacing w:val="-2"/>
          <w:sz w:val="22"/>
          <w:szCs w:val="22"/>
        </w:rPr>
        <w:t>σ</w:t>
      </w:r>
      <w:r w:rsidRPr="00DA2C2F">
        <w:rPr>
          <w:rFonts w:ascii="Tahoma" w:hAnsi="Tahoma" w:cs="Tahoma"/>
          <w:spacing w:val="-2"/>
          <w:sz w:val="22"/>
          <w:szCs w:val="22"/>
        </w:rPr>
        <w:t>το τρίμηνο</w:t>
      </w:r>
      <w:r w:rsidR="004A5923" w:rsidRPr="00DA2C2F">
        <w:rPr>
          <w:rFonts w:ascii="Tahoma" w:hAnsi="Tahoma" w:cs="Tahoma"/>
          <w:spacing w:val="-2"/>
          <w:sz w:val="22"/>
          <w:szCs w:val="22"/>
        </w:rPr>
        <w:t xml:space="preserve"> σε σχέση με τα αντίστοιχα</w:t>
      </w:r>
      <w:r w:rsidR="00314105">
        <w:rPr>
          <w:rFonts w:ascii="Tahoma" w:hAnsi="Tahoma" w:cs="Tahoma"/>
          <w:spacing w:val="-2"/>
          <w:sz w:val="22"/>
          <w:szCs w:val="22"/>
        </w:rPr>
        <w:t>,</w:t>
      </w:r>
      <w:r w:rsidR="004A5923" w:rsidRPr="00DA2C2F">
        <w:rPr>
          <w:rFonts w:ascii="Tahoma" w:hAnsi="Tahoma" w:cs="Tahoma"/>
          <w:spacing w:val="-2"/>
          <w:sz w:val="22"/>
          <w:szCs w:val="22"/>
        </w:rPr>
        <w:t xml:space="preserve"> προ πανδημίας</w:t>
      </w:r>
      <w:r w:rsidR="00314105">
        <w:rPr>
          <w:rFonts w:ascii="Tahoma" w:hAnsi="Tahoma" w:cs="Tahoma"/>
          <w:spacing w:val="-2"/>
          <w:sz w:val="22"/>
          <w:szCs w:val="22"/>
        </w:rPr>
        <w:t>,</w:t>
      </w:r>
      <w:r w:rsidR="004A5923" w:rsidRPr="00DA2C2F">
        <w:rPr>
          <w:rFonts w:ascii="Tahoma" w:hAnsi="Tahoma" w:cs="Tahoma"/>
          <w:spacing w:val="-2"/>
          <w:sz w:val="22"/>
          <w:szCs w:val="22"/>
        </w:rPr>
        <w:t xml:space="preserve"> επίπεδα </w:t>
      </w:r>
      <w:r w:rsidR="00314105">
        <w:rPr>
          <w:rFonts w:ascii="Tahoma" w:hAnsi="Tahoma" w:cs="Tahoma"/>
          <w:spacing w:val="-2"/>
          <w:sz w:val="22"/>
          <w:szCs w:val="22"/>
        </w:rPr>
        <w:t>του</w:t>
      </w:r>
      <w:r w:rsidR="00314105" w:rsidRPr="004A5923">
        <w:rPr>
          <w:rFonts w:ascii="Tahoma" w:hAnsi="Tahoma" w:cs="Tahoma"/>
          <w:spacing w:val="-2"/>
          <w:sz w:val="22"/>
          <w:szCs w:val="22"/>
        </w:rPr>
        <w:t xml:space="preserve"> </w:t>
      </w:r>
      <w:r w:rsidR="004A5923" w:rsidRPr="004A5923">
        <w:rPr>
          <w:rFonts w:ascii="Tahoma" w:hAnsi="Tahoma" w:cs="Tahoma"/>
          <w:spacing w:val="-2"/>
          <w:sz w:val="22"/>
          <w:szCs w:val="22"/>
        </w:rPr>
        <w:t xml:space="preserve">Α’ </w:t>
      </w:r>
      <w:r w:rsidR="00314105">
        <w:rPr>
          <w:rFonts w:ascii="Tahoma" w:hAnsi="Tahoma" w:cs="Tahoma"/>
          <w:spacing w:val="-2"/>
          <w:sz w:val="22"/>
          <w:szCs w:val="22"/>
        </w:rPr>
        <w:t>τριμήνου</w:t>
      </w:r>
      <w:r w:rsidR="00314105" w:rsidRPr="004A5923">
        <w:rPr>
          <w:rFonts w:ascii="Tahoma" w:hAnsi="Tahoma" w:cs="Tahoma"/>
          <w:spacing w:val="-2"/>
          <w:sz w:val="22"/>
          <w:szCs w:val="22"/>
        </w:rPr>
        <w:t xml:space="preserve"> </w:t>
      </w:r>
      <w:r w:rsidR="004A5923" w:rsidRPr="004A5923">
        <w:rPr>
          <w:rFonts w:ascii="Tahoma" w:hAnsi="Tahoma" w:cs="Tahoma"/>
          <w:spacing w:val="-2"/>
          <w:sz w:val="22"/>
          <w:szCs w:val="22"/>
        </w:rPr>
        <w:t>του 202</w:t>
      </w:r>
      <w:r w:rsidR="004A5923">
        <w:rPr>
          <w:rFonts w:ascii="Tahoma" w:hAnsi="Tahoma" w:cs="Tahoma"/>
          <w:spacing w:val="-2"/>
          <w:sz w:val="22"/>
          <w:szCs w:val="22"/>
        </w:rPr>
        <w:t>0</w:t>
      </w:r>
      <w:r w:rsidR="004A5923" w:rsidRPr="00DA2C2F">
        <w:rPr>
          <w:rFonts w:ascii="Tahoma" w:hAnsi="Tahoma" w:cs="Tahoma"/>
          <w:spacing w:val="-2"/>
          <w:sz w:val="22"/>
          <w:szCs w:val="22"/>
        </w:rPr>
        <w:t>.</w:t>
      </w:r>
      <w:r w:rsidRPr="00DA2C2F">
        <w:rPr>
          <w:rFonts w:ascii="Tahoma" w:hAnsi="Tahoma" w:cs="Tahoma"/>
          <w:spacing w:val="-2"/>
          <w:sz w:val="22"/>
          <w:szCs w:val="22"/>
        </w:rPr>
        <w:t xml:space="preserve"> </w:t>
      </w:r>
      <w:r w:rsidR="00DA2C2F" w:rsidRPr="00DA2C2F">
        <w:rPr>
          <w:rFonts w:ascii="Tahoma" w:hAnsi="Tahoma" w:cs="Tahoma"/>
          <w:spacing w:val="-2"/>
          <w:sz w:val="22"/>
          <w:szCs w:val="22"/>
        </w:rPr>
        <w:t>Οι τάσεις βελτιώθηκαν σημαντικά από τα προηγούμενα τρίμηνα</w:t>
      </w:r>
      <w:r w:rsidR="00DA2C2F">
        <w:rPr>
          <w:rFonts w:ascii="Tahoma" w:hAnsi="Tahoma" w:cs="Tahoma"/>
          <w:spacing w:val="-2"/>
          <w:sz w:val="22"/>
          <w:szCs w:val="22"/>
        </w:rPr>
        <w:t>, κυρίως λόγω της καρτοκινητής.</w:t>
      </w:r>
      <w:r w:rsidR="004054B9" w:rsidRPr="004054B9">
        <w:rPr>
          <w:rFonts w:ascii="Tahoma" w:hAnsi="Tahoma" w:cs="Tahoma"/>
          <w:spacing w:val="-2"/>
          <w:sz w:val="22"/>
          <w:szCs w:val="22"/>
        </w:rPr>
        <w:t xml:space="preserve"> </w:t>
      </w:r>
      <w:r w:rsidR="004054B9">
        <w:rPr>
          <w:rFonts w:ascii="Tahoma" w:hAnsi="Tahoma" w:cs="Tahoma"/>
          <w:spacing w:val="-2"/>
          <w:sz w:val="22"/>
          <w:szCs w:val="22"/>
        </w:rPr>
        <w:t>Η εξερχόμενη περιαγωγή, σε συνδυασμό με τα ρυθμιστικά μ</w:t>
      </w:r>
      <w:r w:rsidR="007E4930">
        <w:rPr>
          <w:rFonts w:ascii="Tahoma" w:hAnsi="Tahoma" w:cs="Tahoma"/>
          <w:spacing w:val="-2"/>
          <w:sz w:val="22"/>
          <w:szCs w:val="22"/>
        </w:rPr>
        <w:t xml:space="preserve">έτρα, επηρέασαν τα έσοδα </w:t>
      </w:r>
      <w:r w:rsidR="00445856">
        <w:rPr>
          <w:rFonts w:ascii="Tahoma" w:hAnsi="Tahoma" w:cs="Tahoma"/>
          <w:spacing w:val="-2"/>
          <w:sz w:val="22"/>
          <w:szCs w:val="22"/>
        </w:rPr>
        <w:t xml:space="preserve">από υπηρεσίες </w:t>
      </w:r>
      <w:r w:rsidR="007E4930">
        <w:rPr>
          <w:rFonts w:ascii="Tahoma" w:hAnsi="Tahoma" w:cs="Tahoma"/>
          <w:spacing w:val="-2"/>
          <w:sz w:val="22"/>
          <w:szCs w:val="22"/>
        </w:rPr>
        <w:t>συμβολαίου στο τρίμηνο.</w:t>
      </w:r>
      <w:r w:rsidR="004054B9">
        <w:rPr>
          <w:rFonts w:ascii="Tahoma" w:hAnsi="Tahoma" w:cs="Tahoma"/>
          <w:spacing w:val="-2"/>
          <w:sz w:val="22"/>
          <w:szCs w:val="22"/>
        </w:rPr>
        <w:t xml:space="preserve"> </w:t>
      </w:r>
      <w:r w:rsidR="007E4930" w:rsidRPr="003B25DE">
        <w:rPr>
          <w:rFonts w:ascii="Tahoma" w:hAnsi="Tahoma" w:cs="Tahoma"/>
          <w:spacing w:val="-2"/>
          <w:sz w:val="22"/>
          <w:szCs w:val="22"/>
        </w:rPr>
        <w:t xml:space="preserve">Τα έσοδα από υπηρεσίες κινητής δείχνουν να σταθεροποιούνται παρά </w:t>
      </w:r>
      <w:r w:rsidR="00314105">
        <w:rPr>
          <w:rFonts w:ascii="Tahoma" w:hAnsi="Tahoma" w:cs="Tahoma"/>
          <w:spacing w:val="-2"/>
          <w:sz w:val="22"/>
          <w:szCs w:val="22"/>
        </w:rPr>
        <w:t xml:space="preserve">την επίδραση από </w:t>
      </w:r>
      <w:r w:rsidR="007E4930" w:rsidRPr="003B25DE">
        <w:rPr>
          <w:rFonts w:ascii="Tahoma" w:hAnsi="Tahoma" w:cs="Tahoma"/>
          <w:spacing w:val="-2"/>
          <w:sz w:val="22"/>
          <w:szCs w:val="22"/>
        </w:rPr>
        <w:t>το lockdown κατά το πρώτο τρίμηνο.</w:t>
      </w:r>
      <w:r w:rsidR="003B25DE" w:rsidRPr="003B25DE">
        <w:rPr>
          <w:rFonts w:ascii="Tahoma" w:hAnsi="Tahoma" w:cs="Tahoma"/>
          <w:spacing w:val="-2"/>
          <w:sz w:val="22"/>
          <w:szCs w:val="22"/>
        </w:rPr>
        <w:t xml:space="preserve"> Αντανακλώντας τη</w:t>
      </w:r>
      <w:r w:rsidR="00314105">
        <w:rPr>
          <w:rFonts w:ascii="Tahoma" w:hAnsi="Tahoma" w:cs="Tahoma"/>
          <w:spacing w:val="-2"/>
          <w:sz w:val="22"/>
          <w:szCs w:val="22"/>
        </w:rPr>
        <w:t xml:space="preserve"> βελτίωση </w:t>
      </w:r>
      <w:r w:rsidR="003B25DE" w:rsidRPr="003B25DE">
        <w:rPr>
          <w:rFonts w:ascii="Tahoma" w:hAnsi="Tahoma" w:cs="Tahoma"/>
          <w:spacing w:val="-2"/>
          <w:sz w:val="22"/>
          <w:szCs w:val="22"/>
        </w:rPr>
        <w:t xml:space="preserve">του </w:t>
      </w:r>
      <w:r w:rsidR="00C863FC">
        <w:rPr>
          <w:rFonts w:ascii="Tahoma" w:hAnsi="Tahoma" w:cs="Tahoma"/>
          <w:spacing w:val="-2"/>
          <w:sz w:val="22"/>
          <w:szCs w:val="22"/>
        </w:rPr>
        <w:t xml:space="preserve">δείκτη </w:t>
      </w:r>
      <w:r w:rsidR="003B25DE" w:rsidRPr="003B25DE">
        <w:rPr>
          <w:rFonts w:ascii="Tahoma" w:hAnsi="Tahoma" w:cs="Tahoma"/>
          <w:spacing w:val="-2"/>
          <w:sz w:val="22"/>
          <w:szCs w:val="22"/>
        </w:rPr>
        <w:t>ARPU καθώς οι πελάτες κινούνται σταθερά προς υψηλότερα πακέτα</w:t>
      </w:r>
      <w:r w:rsidR="00227C5D">
        <w:rPr>
          <w:rFonts w:ascii="Tahoma" w:hAnsi="Tahoma" w:cs="Tahoma"/>
          <w:spacing w:val="-2"/>
          <w:sz w:val="22"/>
          <w:szCs w:val="22"/>
        </w:rPr>
        <w:t xml:space="preserve"> κινητής</w:t>
      </w:r>
      <w:r w:rsidR="003B25DE">
        <w:rPr>
          <w:rFonts w:ascii="Tahoma" w:hAnsi="Tahoma" w:cs="Tahoma"/>
          <w:spacing w:val="-2"/>
          <w:sz w:val="22"/>
          <w:szCs w:val="22"/>
        </w:rPr>
        <w:t>, τα έσοδα από υπηρεσίες, εξαιρουμένων</w:t>
      </w:r>
      <w:r w:rsidR="001F5D2C">
        <w:rPr>
          <w:rFonts w:ascii="Tahoma" w:hAnsi="Tahoma" w:cs="Tahoma"/>
          <w:spacing w:val="-2"/>
          <w:sz w:val="22"/>
          <w:szCs w:val="22"/>
        </w:rPr>
        <w:t xml:space="preserve"> των </w:t>
      </w:r>
      <w:r w:rsidR="00353A0A">
        <w:rPr>
          <w:rFonts w:ascii="Tahoma" w:hAnsi="Tahoma" w:cs="Tahoma"/>
          <w:spacing w:val="-2"/>
          <w:sz w:val="22"/>
          <w:szCs w:val="22"/>
        </w:rPr>
        <w:t>μειώσεων</w:t>
      </w:r>
      <w:r w:rsidR="001F5D2C" w:rsidRPr="001F5D2C">
        <w:rPr>
          <w:rFonts w:ascii="Tahoma" w:hAnsi="Tahoma" w:cs="Tahoma"/>
          <w:spacing w:val="-2"/>
          <w:sz w:val="22"/>
          <w:szCs w:val="22"/>
        </w:rPr>
        <w:t xml:space="preserve"> </w:t>
      </w:r>
      <w:r w:rsidR="001F5D2C" w:rsidRPr="001F5D2C">
        <w:rPr>
          <w:rFonts w:ascii="Tahoma" w:hAnsi="Tahoma" w:cs="Tahoma"/>
          <w:iCs/>
          <w:sz w:val="22"/>
          <w:szCs w:val="22"/>
        </w:rPr>
        <w:t xml:space="preserve">στα τέλη τερματισμού και </w:t>
      </w:r>
      <w:r w:rsidR="00F07110">
        <w:rPr>
          <w:rFonts w:ascii="Tahoma" w:hAnsi="Tahoma" w:cs="Tahoma"/>
          <w:iCs/>
          <w:sz w:val="22"/>
          <w:szCs w:val="22"/>
        </w:rPr>
        <w:t>των χαμηλότερων εσόδων</w:t>
      </w:r>
      <w:r w:rsidR="001F5D2C" w:rsidRPr="001F5D2C">
        <w:rPr>
          <w:rFonts w:ascii="Tahoma" w:hAnsi="Tahoma" w:cs="Tahoma"/>
          <w:iCs/>
          <w:sz w:val="22"/>
          <w:szCs w:val="22"/>
        </w:rPr>
        <w:t xml:space="preserve"> περιαγωγής</w:t>
      </w:r>
      <w:r w:rsidR="00F07110">
        <w:rPr>
          <w:rFonts w:ascii="Tahoma" w:hAnsi="Tahoma" w:cs="Tahoma"/>
          <w:iCs/>
          <w:sz w:val="22"/>
          <w:szCs w:val="22"/>
        </w:rPr>
        <w:t>,</w:t>
      </w:r>
      <w:r w:rsidR="001F5D2C" w:rsidRPr="001F5D2C">
        <w:rPr>
          <w:rFonts w:ascii="Tahoma" w:hAnsi="Tahoma" w:cs="Tahoma"/>
          <w:iCs/>
          <w:sz w:val="22"/>
          <w:szCs w:val="22"/>
        </w:rPr>
        <w:t xml:space="preserve"> θα ε</w:t>
      </w:r>
      <w:r w:rsidR="00C863FC">
        <w:rPr>
          <w:rFonts w:ascii="Tahoma" w:hAnsi="Tahoma" w:cs="Tahoma"/>
          <w:iCs/>
          <w:sz w:val="22"/>
          <w:szCs w:val="22"/>
        </w:rPr>
        <w:t>ίχαν</w:t>
      </w:r>
      <w:r w:rsidR="001F5D2C" w:rsidRPr="001F5D2C">
        <w:rPr>
          <w:rFonts w:ascii="Tahoma" w:hAnsi="Tahoma" w:cs="Tahoma"/>
          <w:iCs/>
          <w:sz w:val="22"/>
          <w:szCs w:val="22"/>
        </w:rPr>
        <w:t xml:space="preserve"> αυξηθεί κατά περίπου 1%.</w:t>
      </w:r>
    </w:p>
    <w:p w14:paraId="38DE0852" w14:textId="77777777" w:rsidR="00EE5854" w:rsidRDefault="00EE5854" w:rsidP="00B40E84">
      <w:pPr>
        <w:jc w:val="both"/>
        <w:rPr>
          <w:rFonts w:ascii="Tahoma" w:hAnsi="Tahoma" w:cs="Tahoma"/>
          <w:iCs/>
          <w:color w:val="FF0000"/>
          <w:sz w:val="22"/>
          <w:szCs w:val="22"/>
          <w:lang w:val="el-GR"/>
        </w:rPr>
      </w:pPr>
    </w:p>
    <w:p w14:paraId="38F1FB4B" w14:textId="5737B96F" w:rsidR="007C218E" w:rsidRPr="00AE7B3B" w:rsidRDefault="00EE5854" w:rsidP="007C218E">
      <w:pPr>
        <w:pStyle w:val="Heading2"/>
        <w:rPr>
          <w:rFonts w:ascii="Helvetica" w:hAnsi="Helvetica"/>
          <w:color w:val="1A1A1A"/>
          <w:spacing w:val="12"/>
          <w:lang w:val="el-GR"/>
        </w:rPr>
      </w:pPr>
      <w:r>
        <w:rPr>
          <w:rFonts w:cs="Tahoma"/>
          <w:spacing w:val="-2"/>
          <w:sz w:val="22"/>
          <w:szCs w:val="22"/>
        </w:rPr>
        <w:t>Τα λοιπά</w:t>
      </w:r>
      <w:r w:rsidRPr="00EE5854">
        <w:rPr>
          <w:rFonts w:cs="Tahoma"/>
          <w:spacing w:val="-2"/>
          <w:sz w:val="22"/>
          <w:szCs w:val="22"/>
        </w:rPr>
        <w:t xml:space="preserve"> έσο</w:t>
      </w:r>
      <w:r>
        <w:rPr>
          <w:rFonts w:cs="Tahoma"/>
          <w:spacing w:val="-2"/>
          <w:sz w:val="22"/>
          <w:szCs w:val="22"/>
        </w:rPr>
        <w:t>δα σημείωσαν αύξηση</w:t>
      </w:r>
      <w:r w:rsidRPr="00EE5854">
        <w:rPr>
          <w:rFonts w:cs="Tahoma"/>
          <w:spacing w:val="-2"/>
          <w:sz w:val="22"/>
          <w:szCs w:val="22"/>
        </w:rPr>
        <w:t xml:space="preserve"> 12,9% το τρίμηνο</w:t>
      </w:r>
      <w:r>
        <w:rPr>
          <w:rFonts w:cs="Tahoma"/>
          <w:spacing w:val="-2"/>
          <w:sz w:val="22"/>
          <w:szCs w:val="22"/>
        </w:rPr>
        <w:t xml:space="preserve">, κυρίως λόγω της </w:t>
      </w:r>
      <w:r w:rsidR="00B06355">
        <w:rPr>
          <w:rFonts w:cs="Tahoma"/>
          <w:spacing w:val="-2"/>
          <w:sz w:val="22"/>
          <w:szCs w:val="22"/>
        </w:rPr>
        <w:t xml:space="preserve">σημαντικής </w:t>
      </w:r>
      <w:r>
        <w:rPr>
          <w:rFonts w:cs="Tahoma"/>
          <w:spacing w:val="-2"/>
          <w:sz w:val="22"/>
          <w:szCs w:val="22"/>
        </w:rPr>
        <w:t>αύξησης των εσόδων από συσκευές</w:t>
      </w:r>
      <w:r w:rsidR="007C218E">
        <w:rPr>
          <w:rFonts w:cs="Tahoma"/>
          <w:spacing w:val="-2"/>
          <w:sz w:val="22"/>
          <w:szCs w:val="22"/>
        </w:rPr>
        <w:t xml:space="preserve"> και ψηφιακά </w:t>
      </w:r>
      <w:r w:rsidR="007C218E" w:rsidRPr="00AE7B3B">
        <w:rPr>
          <w:rFonts w:cs="Tahoma" w:hint="eastAsia"/>
          <w:spacing w:val="-2"/>
          <w:sz w:val="22"/>
          <w:szCs w:val="22"/>
        </w:rPr>
        <w:t>προϊόντα</w:t>
      </w:r>
      <w:r>
        <w:rPr>
          <w:rFonts w:cs="Tahoma"/>
          <w:spacing w:val="-2"/>
          <w:sz w:val="22"/>
          <w:szCs w:val="22"/>
        </w:rPr>
        <w:t xml:space="preserve"> </w:t>
      </w:r>
      <w:r w:rsidR="00386D95">
        <w:rPr>
          <w:rFonts w:cs="Tahoma"/>
          <w:spacing w:val="-2"/>
          <w:sz w:val="22"/>
          <w:szCs w:val="22"/>
          <w:lang w:val="el-GR"/>
        </w:rPr>
        <w:t xml:space="preserve">καθώς </w:t>
      </w:r>
      <w:r w:rsidR="00CD1E62">
        <w:rPr>
          <w:rFonts w:cs="Tahoma"/>
          <w:spacing w:val="-2"/>
          <w:sz w:val="22"/>
          <w:szCs w:val="22"/>
          <w:lang w:val="el-GR"/>
        </w:rPr>
        <w:t>οι</w:t>
      </w:r>
      <w:r w:rsidR="00386D95">
        <w:rPr>
          <w:rFonts w:cs="Tahoma"/>
          <w:spacing w:val="-2"/>
          <w:sz w:val="22"/>
          <w:szCs w:val="22"/>
          <w:lang w:val="el-GR"/>
        </w:rPr>
        <w:t xml:space="preserve"> πελάτες</w:t>
      </w:r>
      <w:r>
        <w:rPr>
          <w:rFonts w:cs="Tahoma"/>
          <w:spacing w:val="-2"/>
          <w:sz w:val="22"/>
          <w:szCs w:val="22"/>
        </w:rPr>
        <w:t xml:space="preserve"> </w:t>
      </w:r>
      <w:r w:rsidR="00386D95">
        <w:rPr>
          <w:rFonts w:cs="Tahoma"/>
          <w:spacing w:val="-2"/>
          <w:sz w:val="22"/>
          <w:szCs w:val="22"/>
          <w:lang w:val="el-GR"/>
        </w:rPr>
        <w:t>μεταβαίνουν</w:t>
      </w:r>
      <w:r w:rsidR="00B06355">
        <w:rPr>
          <w:rFonts w:cs="Tahoma"/>
          <w:spacing w:val="-2"/>
          <w:sz w:val="22"/>
          <w:szCs w:val="22"/>
        </w:rPr>
        <w:t xml:space="preserve"> σε προϊόντα υψηλότερης αξίας και </w:t>
      </w:r>
      <w:r w:rsidR="00386D95">
        <w:rPr>
          <w:rFonts w:cs="Tahoma"/>
          <w:spacing w:val="-2"/>
          <w:sz w:val="22"/>
          <w:szCs w:val="22"/>
          <w:lang w:val="el-GR"/>
        </w:rPr>
        <w:t xml:space="preserve">του </w:t>
      </w:r>
      <w:r w:rsidR="00C96294">
        <w:rPr>
          <w:rFonts w:cs="Tahoma"/>
          <w:spacing w:val="-2"/>
          <w:sz w:val="22"/>
          <w:szCs w:val="22"/>
          <w:lang w:val="el-GR"/>
        </w:rPr>
        <w:t>αντικτύπου</w:t>
      </w:r>
      <w:r w:rsidR="00386D95">
        <w:rPr>
          <w:rFonts w:cs="Tahoma"/>
          <w:spacing w:val="-2"/>
          <w:sz w:val="22"/>
          <w:szCs w:val="22"/>
          <w:lang w:val="el-GR"/>
        </w:rPr>
        <w:t xml:space="preserve"> από το κλείσιμο</w:t>
      </w:r>
      <w:r w:rsidR="00B06355">
        <w:rPr>
          <w:rFonts w:cs="Tahoma"/>
          <w:spacing w:val="-2"/>
          <w:sz w:val="22"/>
          <w:szCs w:val="22"/>
        </w:rPr>
        <w:t xml:space="preserve"> των </w:t>
      </w:r>
      <w:r>
        <w:rPr>
          <w:rFonts w:cs="Tahoma"/>
          <w:spacing w:val="-2"/>
          <w:sz w:val="22"/>
          <w:szCs w:val="22"/>
        </w:rPr>
        <w:t>καταστημάτων</w:t>
      </w:r>
      <w:r w:rsidR="00B06355">
        <w:rPr>
          <w:rFonts w:cs="Tahoma"/>
          <w:spacing w:val="-2"/>
          <w:sz w:val="22"/>
          <w:szCs w:val="22"/>
        </w:rPr>
        <w:t xml:space="preserve"> στο τέλος του </w:t>
      </w:r>
      <w:r w:rsidR="00314105">
        <w:rPr>
          <w:rFonts w:cs="Tahoma"/>
          <w:spacing w:val="-2"/>
          <w:sz w:val="22"/>
          <w:szCs w:val="22"/>
          <w:lang w:val="el-GR"/>
        </w:rPr>
        <w:t>Α</w:t>
      </w:r>
      <w:r w:rsidR="00B06355">
        <w:rPr>
          <w:rFonts w:cs="Tahoma"/>
          <w:spacing w:val="-2"/>
          <w:sz w:val="22"/>
          <w:szCs w:val="22"/>
        </w:rPr>
        <w:t>’ τριμήνου 2020.</w:t>
      </w:r>
      <w:r>
        <w:rPr>
          <w:rFonts w:cs="Tahoma"/>
          <w:spacing w:val="-2"/>
          <w:sz w:val="22"/>
          <w:szCs w:val="22"/>
        </w:rPr>
        <w:t xml:space="preserve"> </w:t>
      </w:r>
      <w:r w:rsidR="007C218E">
        <w:rPr>
          <w:rFonts w:cs="Tahoma"/>
          <w:spacing w:val="-2"/>
          <w:sz w:val="22"/>
          <w:szCs w:val="22"/>
          <w:lang w:val="el-GR"/>
        </w:rPr>
        <w:t xml:space="preserve">Η θετική τάση στα λοιπά έσοδα </w:t>
      </w:r>
      <w:r w:rsidRPr="00EE5854">
        <w:rPr>
          <w:rFonts w:cs="Tahoma"/>
          <w:spacing w:val="-2"/>
          <w:sz w:val="22"/>
          <w:szCs w:val="22"/>
        </w:rPr>
        <w:t>αναμέν</w:t>
      </w:r>
      <w:r>
        <w:rPr>
          <w:rFonts w:cs="Tahoma"/>
          <w:spacing w:val="-2"/>
          <w:sz w:val="22"/>
          <w:szCs w:val="22"/>
        </w:rPr>
        <w:t>εται να συνεχιστεί, μετά από τις</w:t>
      </w:r>
      <w:r w:rsidRPr="00EE5854">
        <w:rPr>
          <w:rFonts w:cs="Tahoma"/>
          <w:spacing w:val="-2"/>
          <w:sz w:val="22"/>
          <w:szCs w:val="22"/>
        </w:rPr>
        <w:t xml:space="preserve"> πρόσφατες </w:t>
      </w:r>
      <w:r w:rsidR="00314105">
        <w:rPr>
          <w:rFonts w:cs="Tahoma"/>
          <w:spacing w:val="-2"/>
          <w:sz w:val="22"/>
          <w:szCs w:val="22"/>
          <w:lang w:val="el-GR"/>
        </w:rPr>
        <w:t>κρατικές</w:t>
      </w:r>
      <w:r w:rsidR="00314105" w:rsidRPr="00EE5854">
        <w:rPr>
          <w:rFonts w:cs="Tahoma"/>
          <w:spacing w:val="-2"/>
          <w:sz w:val="22"/>
          <w:szCs w:val="22"/>
        </w:rPr>
        <w:t xml:space="preserve"> </w:t>
      </w:r>
      <w:r w:rsidRPr="00EE5854">
        <w:rPr>
          <w:rFonts w:cs="Tahoma"/>
          <w:spacing w:val="-2"/>
          <w:sz w:val="22"/>
          <w:szCs w:val="22"/>
        </w:rPr>
        <w:t>πρωτοβουλίες για την</w:t>
      </w:r>
      <w:r w:rsidR="00CE310B">
        <w:rPr>
          <w:rFonts w:cs="Tahoma"/>
          <w:spacing w:val="-2"/>
          <w:sz w:val="22"/>
          <w:szCs w:val="22"/>
        </w:rPr>
        <w:t xml:space="preserve"> επιδότηση πωλήσεων </w:t>
      </w:r>
      <w:r w:rsidR="007C218E">
        <w:rPr>
          <w:rFonts w:cs="Tahoma"/>
          <w:spacing w:val="-2"/>
          <w:sz w:val="22"/>
          <w:szCs w:val="22"/>
          <w:lang w:val="en-US"/>
        </w:rPr>
        <w:t>tablets</w:t>
      </w:r>
      <w:r w:rsidR="007C218E">
        <w:rPr>
          <w:rFonts w:cs="Tahoma"/>
          <w:spacing w:val="-2"/>
          <w:sz w:val="22"/>
          <w:szCs w:val="22"/>
          <w:lang w:val="el-GR"/>
        </w:rPr>
        <w:t xml:space="preserve"> και φορητών υπολογιστών</w:t>
      </w:r>
      <w:r w:rsidRPr="00EE5854">
        <w:rPr>
          <w:rFonts w:cs="Tahoma"/>
          <w:spacing w:val="-2"/>
          <w:sz w:val="22"/>
          <w:szCs w:val="22"/>
        </w:rPr>
        <w:t xml:space="preserve"> για μαθητές</w:t>
      </w:r>
      <w:r w:rsidR="00CE310B">
        <w:rPr>
          <w:rFonts w:cs="Tahoma"/>
          <w:spacing w:val="-2"/>
          <w:sz w:val="22"/>
          <w:szCs w:val="22"/>
        </w:rPr>
        <w:t>.</w:t>
      </w:r>
      <w:r w:rsidR="007C218E">
        <w:rPr>
          <w:rFonts w:cs="Tahoma"/>
          <w:spacing w:val="-2"/>
          <w:sz w:val="22"/>
          <w:szCs w:val="22"/>
        </w:rPr>
        <w:t xml:space="preserve">  </w:t>
      </w:r>
    </w:p>
    <w:p w14:paraId="36424D5B" w14:textId="77777777" w:rsidR="00EE5854" w:rsidRPr="00EE5854" w:rsidRDefault="00EE5854" w:rsidP="00201312">
      <w:pPr>
        <w:pStyle w:val="HTMLPreformatted"/>
        <w:jc w:val="both"/>
        <w:rPr>
          <w:rFonts w:ascii="Tahoma" w:hAnsi="Tahoma" w:cs="Tahoma"/>
          <w:spacing w:val="-2"/>
          <w:sz w:val="22"/>
          <w:szCs w:val="22"/>
        </w:rPr>
      </w:pPr>
    </w:p>
    <w:p w14:paraId="5EB3F18A" w14:textId="7A0D4970" w:rsidR="007B490F" w:rsidRPr="007B490F" w:rsidRDefault="004A5923" w:rsidP="007B490F">
      <w:pPr>
        <w:pStyle w:val="HTMLPreformatted"/>
        <w:jc w:val="both"/>
        <w:rPr>
          <w:rFonts w:ascii="Tahoma" w:hAnsi="Tahoma" w:cs="Tahoma"/>
          <w:spacing w:val="-2"/>
          <w:sz w:val="22"/>
          <w:szCs w:val="22"/>
        </w:rPr>
      </w:pPr>
      <w:r w:rsidRPr="007B490F">
        <w:rPr>
          <w:rFonts w:ascii="Tahoma" w:hAnsi="Tahoma" w:cs="Tahoma"/>
          <w:spacing w:val="-2"/>
          <w:sz w:val="22"/>
          <w:szCs w:val="22"/>
        </w:rPr>
        <w:t>Το ICT είχε ακόμα ένα θετικό τρίμηνο</w:t>
      </w:r>
      <w:r w:rsidR="00D47A47" w:rsidRPr="007B490F">
        <w:rPr>
          <w:rFonts w:ascii="Tahoma" w:hAnsi="Tahoma" w:cs="Tahoma"/>
          <w:spacing w:val="-2"/>
          <w:sz w:val="22"/>
          <w:szCs w:val="22"/>
        </w:rPr>
        <w:t>, καταγράφοντας αύξηση εσόδων 3% σε σύγκριση με το Α’ τρίμηνο του 2020</w:t>
      </w:r>
      <w:r w:rsidRPr="007B490F">
        <w:rPr>
          <w:rFonts w:ascii="Tahoma" w:hAnsi="Tahoma" w:cs="Tahoma"/>
          <w:spacing w:val="-2"/>
          <w:sz w:val="22"/>
          <w:szCs w:val="22"/>
        </w:rPr>
        <w:t xml:space="preserve">, </w:t>
      </w:r>
      <w:r w:rsidR="004A28A8" w:rsidRPr="007B490F">
        <w:rPr>
          <w:rFonts w:ascii="Tahoma" w:hAnsi="Tahoma" w:cs="Tahoma"/>
          <w:spacing w:val="-2"/>
          <w:sz w:val="22"/>
          <w:szCs w:val="22"/>
        </w:rPr>
        <w:t xml:space="preserve">καθώς ο ΟΤΕ αξιοποιεί την εμπειρία του στην </w:t>
      </w:r>
      <w:r w:rsidR="00314105">
        <w:rPr>
          <w:rFonts w:ascii="Tahoma" w:hAnsi="Tahoma" w:cs="Tahoma"/>
          <w:spacing w:val="-2"/>
          <w:sz w:val="22"/>
          <w:szCs w:val="22"/>
        </w:rPr>
        <w:t>υλοποίηση</w:t>
      </w:r>
      <w:r w:rsidR="00314105" w:rsidRPr="007B490F">
        <w:rPr>
          <w:rFonts w:ascii="Tahoma" w:hAnsi="Tahoma" w:cs="Tahoma"/>
          <w:spacing w:val="-2"/>
          <w:sz w:val="22"/>
          <w:szCs w:val="22"/>
        </w:rPr>
        <w:t xml:space="preserve"> </w:t>
      </w:r>
      <w:r w:rsidR="004A28A8" w:rsidRPr="007B490F">
        <w:rPr>
          <w:rFonts w:ascii="Tahoma" w:hAnsi="Tahoma" w:cs="Tahoma"/>
          <w:spacing w:val="-2"/>
          <w:sz w:val="22"/>
          <w:szCs w:val="22"/>
        </w:rPr>
        <w:t xml:space="preserve">μεγάλων έργων ICT, </w:t>
      </w:r>
      <w:r w:rsidR="00314105">
        <w:rPr>
          <w:rFonts w:ascii="Tahoma" w:hAnsi="Tahoma" w:cs="Tahoma"/>
          <w:spacing w:val="-2"/>
          <w:sz w:val="22"/>
          <w:szCs w:val="22"/>
        </w:rPr>
        <w:t xml:space="preserve">για </w:t>
      </w:r>
      <w:r w:rsidR="004A28A8" w:rsidRPr="007B490F">
        <w:rPr>
          <w:rFonts w:ascii="Tahoma" w:hAnsi="Tahoma" w:cs="Tahoma"/>
          <w:spacing w:val="-2"/>
          <w:sz w:val="22"/>
          <w:szCs w:val="22"/>
        </w:rPr>
        <w:t>επιχειρήσεις και δημόσιους οργανισμούς.</w:t>
      </w:r>
      <w:r w:rsidR="007B490F" w:rsidRPr="007B490F">
        <w:rPr>
          <w:rFonts w:ascii="Tahoma" w:hAnsi="Tahoma" w:cs="Tahoma"/>
          <w:spacing w:val="-2"/>
          <w:sz w:val="22"/>
          <w:szCs w:val="22"/>
        </w:rPr>
        <w:t xml:space="preserve"> Ο ΟΤΕ </w:t>
      </w:r>
      <w:r w:rsidR="00C92D94">
        <w:rPr>
          <w:rFonts w:ascii="Tahoma" w:hAnsi="Tahoma" w:cs="Tahoma"/>
          <w:spacing w:val="-2"/>
          <w:sz w:val="22"/>
          <w:szCs w:val="22"/>
        </w:rPr>
        <w:t xml:space="preserve">ανακοίνωσε </w:t>
      </w:r>
      <w:r w:rsidR="00314105">
        <w:rPr>
          <w:rFonts w:ascii="Tahoma" w:hAnsi="Tahoma" w:cs="Tahoma"/>
          <w:spacing w:val="-2"/>
          <w:sz w:val="22"/>
          <w:szCs w:val="22"/>
        </w:rPr>
        <w:t xml:space="preserve">τη συμμετοχή του σε μεγάλο έργο </w:t>
      </w:r>
      <w:r w:rsidR="007B490F">
        <w:rPr>
          <w:rFonts w:ascii="Tahoma" w:hAnsi="Tahoma" w:cs="Tahoma"/>
          <w:spacing w:val="-2"/>
          <w:sz w:val="22"/>
          <w:szCs w:val="22"/>
        </w:rPr>
        <w:t>των Ε</w:t>
      </w:r>
      <w:r w:rsidR="007B490F" w:rsidRPr="007B490F">
        <w:rPr>
          <w:rFonts w:ascii="Tahoma" w:hAnsi="Tahoma" w:cs="Tahoma"/>
          <w:spacing w:val="-2"/>
          <w:sz w:val="22"/>
          <w:szCs w:val="22"/>
        </w:rPr>
        <w:t xml:space="preserve">υρωπαϊκών οργανισμών </w:t>
      </w:r>
      <w:r w:rsidR="00954DD2">
        <w:rPr>
          <w:rFonts w:ascii="Tahoma" w:hAnsi="Tahoma" w:cs="Tahoma"/>
          <w:spacing w:val="-2"/>
          <w:sz w:val="22"/>
          <w:szCs w:val="22"/>
        </w:rPr>
        <w:t xml:space="preserve">για την </w:t>
      </w:r>
      <w:r w:rsidR="00954DD2" w:rsidRPr="007B490F">
        <w:rPr>
          <w:rFonts w:ascii="Tahoma" w:hAnsi="Tahoma" w:cs="Tahoma"/>
          <w:spacing w:val="-2"/>
          <w:sz w:val="22"/>
          <w:szCs w:val="22"/>
        </w:rPr>
        <w:t>ασφάλεια</w:t>
      </w:r>
      <w:r w:rsidR="007B490F" w:rsidRPr="007B490F">
        <w:rPr>
          <w:rFonts w:ascii="Tahoma" w:hAnsi="Tahoma" w:cs="Tahoma"/>
          <w:spacing w:val="-2"/>
          <w:sz w:val="22"/>
          <w:szCs w:val="22"/>
        </w:rPr>
        <w:t xml:space="preserve"> </w:t>
      </w:r>
      <w:r w:rsidR="00954DD2">
        <w:rPr>
          <w:rFonts w:ascii="Tahoma" w:hAnsi="Tahoma" w:cs="Tahoma"/>
          <w:spacing w:val="-2"/>
          <w:sz w:val="22"/>
          <w:szCs w:val="22"/>
        </w:rPr>
        <w:t>των</w:t>
      </w:r>
      <w:r w:rsidR="00954DD2" w:rsidRPr="007B490F">
        <w:rPr>
          <w:rFonts w:ascii="Tahoma" w:hAnsi="Tahoma" w:cs="Tahoma"/>
          <w:spacing w:val="-2"/>
          <w:sz w:val="22"/>
          <w:szCs w:val="22"/>
        </w:rPr>
        <w:t xml:space="preserve"> </w:t>
      </w:r>
      <w:r w:rsidR="00954DD2">
        <w:rPr>
          <w:rFonts w:ascii="Tahoma" w:hAnsi="Tahoma" w:cs="Tahoma"/>
          <w:spacing w:val="-2"/>
          <w:sz w:val="22"/>
          <w:szCs w:val="22"/>
        </w:rPr>
        <w:t>συνόρων</w:t>
      </w:r>
      <w:r w:rsidR="007B490F" w:rsidRPr="007B490F">
        <w:rPr>
          <w:rFonts w:ascii="Tahoma" w:hAnsi="Tahoma" w:cs="Tahoma"/>
          <w:spacing w:val="-2"/>
          <w:sz w:val="22"/>
          <w:szCs w:val="22"/>
        </w:rPr>
        <w:t xml:space="preserve">, ενώ συνεχίζει να επεκτείνει </w:t>
      </w:r>
      <w:r w:rsidR="00314105">
        <w:rPr>
          <w:rFonts w:ascii="Tahoma" w:hAnsi="Tahoma" w:cs="Tahoma"/>
          <w:spacing w:val="-2"/>
          <w:sz w:val="22"/>
          <w:szCs w:val="22"/>
        </w:rPr>
        <w:t xml:space="preserve">την παροχή λύσεων </w:t>
      </w:r>
      <w:r w:rsidR="007B490F" w:rsidRPr="007B490F">
        <w:rPr>
          <w:rFonts w:ascii="Tahoma" w:hAnsi="Tahoma" w:cs="Tahoma"/>
          <w:spacing w:val="-2"/>
          <w:sz w:val="22"/>
          <w:szCs w:val="22"/>
        </w:rPr>
        <w:t>cloud για την ενίσχυση της παραγωγικότητας και την επιτάχυνση του ψηφιακού μετασχηματισμού των επιχειρήσεων.</w:t>
      </w:r>
    </w:p>
    <w:p w14:paraId="38462DB3" w14:textId="77777777" w:rsidR="004A5923" w:rsidRPr="00BB1672" w:rsidRDefault="00201312" w:rsidP="00201312">
      <w:pPr>
        <w:tabs>
          <w:tab w:val="left" w:pos="2748"/>
        </w:tabs>
        <w:jc w:val="both"/>
        <w:rPr>
          <w:rFonts w:ascii="Tahoma" w:hAnsi="Tahoma"/>
          <w:color w:val="FF0000"/>
          <w:sz w:val="22"/>
          <w:szCs w:val="22"/>
          <w:lang w:val="el-GR"/>
        </w:rPr>
      </w:pPr>
      <w:r>
        <w:rPr>
          <w:rFonts w:ascii="Tahoma" w:hAnsi="Tahoma"/>
          <w:color w:val="FF0000"/>
          <w:sz w:val="22"/>
          <w:szCs w:val="22"/>
          <w:lang w:val="el-GR"/>
        </w:rPr>
        <w:tab/>
      </w:r>
    </w:p>
    <w:p w14:paraId="7753FB73" w14:textId="6AC758FA" w:rsidR="004A1A2D" w:rsidRPr="004A1A2D" w:rsidRDefault="00346285" w:rsidP="004A1A2D">
      <w:pPr>
        <w:pStyle w:val="HTMLPreformatted"/>
        <w:jc w:val="both"/>
        <w:rPr>
          <w:rFonts w:ascii="Tahoma" w:hAnsi="Tahoma" w:cs="Tahoma"/>
          <w:spacing w:val="-2"/>
          <w:sz w:val="22"/>
          <w:szCs w:val="22"/>
        </w:rPr>
      </w:pPr>
      <w:r w:rsidRPr="004A1A2D">
        <w:rPr>
          <w:rFonts w:ascii="Tahoma" w:hAnsi="Tahoma" w:cs="Tahoma"/>
          <w:spacing w:val="-2"/>
          <w:sz w:val="22"/>
          <w:szCs w:val="22"/>
        </w:rPr>
        <w:lastRenderedPageBreak/>
        <w:t>Το</w:t>
      </w:r>
      <w:r w:rsidRPr="004A1A2D" w:rsidDel="000960FC">
        <w:rPr>
          <w:rFonts w:ascii="Tahoma" w:hAnsi="Tahoma" w:cs="Tahoma"/>
          <w:spacing w:val="-2"/>
          <w:sz w:val="22"/>
          <w:szCs w:val="22"/>
        </w:rPr>
        <w:t xml:space="preserve"> </w:t>
      </w:r>
      <w:r w:rsidR="008B02F9" w:rsidRPr="004A1A2D">
        <w:rPr>
          <w:rFonts w:ascii="Tahoma" w:hAnsi="Tahoma" w:cs="Tahoma"/>
          <w:spacing w:val="-2"/>
          <w:sz w:val="22"/>
          <w:szCs w:val="22"/>
        </w:rPr>
        <w:t xml:space="preserve">προσαρμοσμένο EBITDA </w:t>
      </w:r>
      <w:r w:rsidR="00375403" w:rsidRPr="004A1A2D">
        <w:rPr>
          <w:rFonts w:ascii="Tahoma" w:hAnsi="Tahoma" w:cs="Tahoma"/>
          <w:spacing w:val="-2"/>
          <w:sz w:val="22"/>
          <w:szCs w:val="22"/>
        </w:rPr>
        <w:t>(AL) στην Ελλάδα αυξήθηκε</w:t>
      </w:r>
      <w:r w:rsidRPr="004A1A2D">
        <w:rPr>
          <w:rFonts w:ascii="Tahoma" w:hAnsi="Tahoma" w:cs="Tahoma"/>
          <w:spacing w:val="-2"/>
          <w:sz w:val="22"/>
          <w:szCs w:val="22"/>
        </w:rPr>
        <w:t xml:space="preserve"> </w:t>
      </w:r>
      <w:r w:rsidR="00F2410C" w:rsidRPr="004A1A2D">
        <w:rPr>
          <w:rFonts w:ascii="Tahoma" w:hAnsi="Tahoma" w:cs="Tahoma"/>
          <w:spacing w:val="-2"/>
          <w:sz w:val="22"/>
          <w:szCs w:val="22"/>
        </w:rPr>
        <w:t xml:space="preserve">κατά </w:t>
      </w:r>
      <w:r w:rsidR="00375403" w:rsidRPr="004A1A2D">
        <w:rPr>
          <w:rFonts w:ascii="Tahoma" w:hAnsi="Tahoma" w:cs="Tahoma"/>
          <w:spacing w:val="-2"/>
          <w:sz w:val="22"/>
          <w:szCs w:val="22"/>
        </w:rPr>
        <w:t>3,5</w:t>
      </w:r>
      <w:r w:rsidRPr="004A1A2D">
        <w:rPr>
          <w:rFonts w:ascii="Tahoma" w:hAnsi="Tahoma" w:cs="Tahoma"/>
          <w:spacing w:val="-2"/>
          <w:sz w:val="22"/>
          <w:szCs w:val="22"/>
        </w:rPr>
        <w:t xml:space="preserve">% </w:t>
      </w:r>
      <w:r w:rsidR="008F2221" w:rsidRPr="004A1A2D">
        <w:rPr>
          <w:rFonts w:ascii="Tahoma" w:hAnsi="Tahoma" w:cs="Tahoma"/>
          <w:spacing w:val="-2"/>
          <w:sz w:val="22"/>
          <w:szCs w:val="22"/>
        </w:rPr>
        <w:t>σ</w:t>
      </w:r>
      <w:r w:rsidRPr="004A1A2D">
        <w:rPr>
          <w:rFonts w:ascii="Tahoma" w:hAnsi="Tahoma" w:cs="Tahoma"/>
          <w:spacing w:val="-2"/>
          <w:sz w:val="22"/>
          <w:szCs w:val="22"/>
        </w:rPr>
        <w:t>το τρίμηνο</w:t>
      </w:r>
      <w:r w:rsidR="00F2410C" w:rsidRPr="004A1A2D">
        <w:rPr>
          <w:rFonts w:ascii="Tahoma" w:hAnsi="Tahoma" w:cs="Tahoma"/>
          <w:spacing w:val="-2"/>
          <w:sz w:val="22"/>
          <w:szCs w:val="22"/>
        </w:rPr>
        <w:t>,</w:t>
      </w:r>
      <w:r w:rsidR="00375403" w:rsidRPr="004A1A2D">
        <w:rPr>
          <w:rFonts w:ascii="Tahoma" w:hAnsi="Tahoma" w:cs="Tahoma"/>
          <w:spacing w:val="-2"/>
          <w:sz w:val="22"/>
          <w:szCs w:val="22"/>
        </w:rPr>
        <w:t xml:space="preserve"> στα €298,3</w:t>
      </w:r>
      <w:r w:rsidRPr="004A1A2D">
        <w:rPr>
          <w:rFonts w:ascii="Tahoma" w:hAnsi="Tahoma" w:cs="Tahoma"/>
          <w:spacing w:val="-2"/>
          <w:sz w:val="22"/>
          <w:szCs w:val="22"/>
        </w:rPr>
        <w:t xml:space="preserve"> εκατ</w:t>
      </w:r>
      <w:r w:rsidR="0095627F">
        <w:rPr>
          <w:rFonts w:ascii="Tahoma" w:hAnsi="Tahoma" w:cs="Tahoma"/>
          <w:spacing w:val="-2"/>
          <w:sz w:val="22"/>
          <w:szCs w:val="22"/>
        </w:rPr>
        <w:t>.</w:t>
      </w:r>
      <w:r w:rsidRPr="004A1A2D">
        <w:rPr>
          <w:rFonts w:ascii="Tahoma" w:hAnsi="Tahoma" w:cs="Tahoma"/>
          <w:spacing w:val="-2"/>
          <w:sz w:val="22"/>
          <w:szCs w:val="22"/>
        </w:rPr>
        <w:t xml:space="preserve">, </w:t>
      </w:r>
      <w:r w:rsidR="000A2C2C" w:rsidRPr="004A1A2D">
        <w:rPr>
          <w:rFonts w:ascii="Tahoma" w:hAnsi="Tahoma" w:cs="Tahoma"/>
          <w:spacing w:val="-2"/>
          <w:sz w:val="22"/>
          <w:szCs w:val="22"/>
        </w:rPr>
        <w:t xml:space="preserve">με το προσαρμοσμένο περιθώριο EBITDA (AL) </w:t>
      </w:r>
      <w:r w:rsidR="003B4778" w:rsidRPr="004A1A2D">
        <w:rPr>
          <w:rFonts w:ascii="Tahoma" w:hAnsi="Tahoma" w:cs="Tahoma"/>
          <w:spacing w:val="-2"/>
          <w:sz w:val="22"/>
          <w:szCs w:val="22"/>
        </w:rPr>
        <w:t xml:space="preserve">να </w:t>
      </w:r>
      <w:r w:rsidR="00A81391" w:rsidRPr="004A1A2D">
        <w:rPr>
          <w:rFonts w:ascii="Tahoma" w:hAnsi="Tahoma" w:cs="Tahoma"/>
          <w:spacing w:val="-2"/>
          <w:sz w:val="22"/>
          <w:szCs w:val="22"/>
        </w:rPr>
        <w:t xml:space="preserve">διαμορφώνεται </w:t>
      </w:r>
      <w:r w:rsidR="00632079">
        <w:rPr>
          <w:rFonts w:ascii="Tahoma" w:hAnsi="Tahoma" w:cs="Tahoma"/>
          <w:spacing w:val="-2"/>
          <w:sz w:val="22"/>
          <w:szCs w:val="22"/>
        </w:rPr>
        <w:t>σε</w:t>
      </w:r>
      <w:r w:rsidR="00632079" w:rsidRPr="004A1A2D">
        <w:rPr>
          <w:rFonts w:ascii="Tahoma" w:hAnsi="Tahoma" w:cs="Tahoma"/>
          <w:spacing w:val="-2"/>
          <w:sz w:val="22"/>
          <w:szCs w:val="22"/>
        </w:rPr>
        <w:t xml:space="preserve"> </w:t>
      </w:r>
      <w:r w:rsidR="00375403" w:rsidRPr="004A1A2D">
        <w:rPr>
          <w:rFonts w:ascii="Tahoma" w:hAnsi="Tahoma" w:cs="Tahoma"/>
          <w:spacing w:val="-2"/>
          <w:sz w:val="22"/>
          <w:szCs w:val="22"/>
        </w:rPr>
        <w:t>41</w:t>
      </w:r>
      <w:r w:rsidRPr="004A1A2D">
        <w:rPr>
          <w:rFonts w:ascii="Tahoma" w:hAnsi="Tahoma" w:cs="Tahoma"/>
          <w:spacing w:val="-2"/>
          <w:sz w:val="22"/>
          <w:szCs w:val="22"/>
        </w:rPr>
        <w:t>,</w:t>
      </w:r>
      <w:r w:rsidR="009007ED" w:rsidRPr="004A1A2D">
        <w:rPr>
          <w:rFonts w:ascii="Tahoma" w:hAnsi="Tahoma" w:cs="Tahoma"/>
          <w:spacing w:val="-2"/>
          <w:sz w:val="22"/>
          <w:szCs w:val="22"/>
        </w:rPr>
        <w:t>6</w:t>
      </w:r>
      <w:r w:rsidRPr="004A1A2D">
        <w:rPr>
          <w:rFonts w:ascii="Tahoma" w:hAnsi="Tahoma" w:cs="Tahoma"/>
          <w:spacing w:val="-2"/>
          <w:sz w:val="22"/>
          <w:szCs w:val="22"/>
        </w:rPr>
        <w:t>%,</w:t>
      </w:r>
      <w:r w:rsidR="00375403" w:rsidRPr="004A1A2D">
        <w:rPr>
          <w:rFonts w:ascii="Tahoma" w:hAnsi="Tahoma" w:cs="Tahoma"/>
          <w:spacing w:val="-2"/>
          <w:sz w:val="22"/>
          <w:szCs w:val="22"/>
        </w:rPr>
        <w:t xml:space="preserve"> σε σύγκριση </w:t>
      </w:r>
      <w:r w:rsidR="004A1A2D" w:rsidRPr="004A1A2D">
        <w:rPr>
          <w:rFonts w:ascii="Tahoma" w:hAnsi="Tahoma" w:cs="Tahoma"/>
          <w:spacing w:val="-2"/>
          <w:sz w:val="22"/>
          <w:szCs w:val="22"/>
        </w:rPr>
        <w:t>με 40,8%</w:t>
      </w:r>
      <w:r w:rsidRPr="004A1A2D">
        <w:rPr>
          <w:rFonts w:ascii="Tahoma" w:hAnsi="Tahoma" w:cs="Tahoma"/>
          <w:spacing w:val="-2"/>
          <w:sz w:val="22"/>
          <w:szCs w:val="22"/>
        </w:rPr>
        <w:t xml:space="preserve"> </w:t>
      </w:r>
      <w:r w:rsidR="004A1A2D" w:rsidRPr="004A1A2D">
        <w:rPr>
          <w:rFonts w:ascii="Tahoma" w:hAnsi="Tahoma" w:cs="Tahoma"/>
          <w:spacing w:val="-2"/>
          <w:sz w:val="22"/>
          <w:szCs w:val="22"/>
        </w:rPr>
        <w:t>το Α’ τρίμηνο του 2020</w:t>
      </w:r>
      <w:r w:rsidR="004A1A2D">
        <w:rPr>
          <w:rFonts w:ascii="Tahoma" w:hAnsi="Tahoma" w:cs="Tahoma"/>
          <w:spacing w:val="-2"/>
          <w:sz w:val="22"/>
          <w:szCs w:val="22"/>
        </w:rPr>
        <w:t xml:space="preserve">. </w:t>
      </w:r>
      <w:r w:rsidR="00632079">
        <w:rPr>
          <w:rFonts w:ascii="Tahoma" w:hAnsi="Tahoma" w:cs="Tahoma"/>
          <w:spacing w:val="-2"/>
          <w:sz w:val="22"/>
          <w:szCs w:val="22"/>
        </w:rPr>
        <w:t>Ο περιορισμός</w:t>
      </w:r>
      <w:r w:rsidR="0095627F" w:rsidRPr="004A1A2D">
        <w:rPr>
          <w:rFonts w:ascii="Tahoma" w:hAnsi="Tahoma" w:cs="Tahoma"/>
          <w:spacing w:val="-2"/>
          <w:sz w:val="22"/>
          <w:szCs w:val="22"/>
        </w:rPr>
        <w:t xml:space="preserve"> </w:t>
      </w:r>
      <w:r w:rsidR="004A1A2D" w:rsidRPr="004A1A2D">
        <w:rPr>
          <w:rFonts w:ascii="Tahoma" w:hAnsi="Tahoma" w:cs="Tahoma"/>
          <w:spacing w:val="-2"/>
          <w:sz w:val="22"/>
          <w:szCs w:val="22"/>
        </w:rPr>
        <w:t xml:space="preserve">κόστους που υλοποιήθηκε το 2020 καθώς και την τρέχουσα περίοδο, υποστηρίζει τη θετική </w:t>
      </w:r>
      <w:r w:rsidR="00AA7B2F">
        <w:rPr>
          <w:rFonts w:ascii="Tahoma" w:hAnsi="Tahoma" w:cs="Tahoma"/>
          <w:spacing w:val="-2"/>
          <w:sz w:val="22"/>
          <w:szCs w:val="22"/>
        </w:rPr>
        <w:t>επίδοση</w:t>
      </w:r>
      <w:r w:rsidR="004A1A2D" w:rsidRPr="004A1A2D">
        <w:rPr>
          <w:rFonts w:ascii="Tahoma" w:hAnsi="Tahoma" w:cs="Tahoma"/>
          <w:spacing w:val="-2"/>
          <w:sz w:val="22"/>
          <w:szCs w:val="22"/>
        </w:rPr>
        <w:t xml:space="preserve"> του EBITDA (AL).</w:t>
      </w:r>
    </w:p>
    <w:p w14:paraId="65888F73" w14:textId="77777777" w:rsidR="00970542" w:rsidRPr="00BB1672" w:rsidRDefault="00970542" w:rsidP="003077E4">
      <w:pPr>
        <w:jc w:val="both"/>
        <w:rPr>
          <w:rFonts w:ascii="Tahoma" w:hAnsi="Tahoma"/>
          <w:color w:val="FF0000"/>
          <w:sz w:val="22"/>
          <w:lang w:val="el-GR"/>
        </w:rPr>
      </w:pPr>
    </w:p>
    <w:p w14:paraId="42F41CB3" w14:textId="77777777" w:rsidR="005B3D06" w:rsidRPr="00BB1672" w:rsidRDefault="00790E20" w:rsidP="001141AD">
      <w:pPr>
        <w:jc w:val="both"/>
        <w:rPr>
          <w:rFonts w:ascii="Tahoma" w:hAnsi="Tahoma" w:cs="Tahoma"/>
          <w:color w:val="FF0000"/>
          <w:sz w:val="22"/>
          <w:szCs w:val="22"/>
          <w:lang w:val="el-GR"/>
        </w:rPr>
      </w:pPr>
      <w:r w:rsidRPr="00BB1672">
        <w:rPr>
          <w:rFonts w:ascii="Tahoma" w:hAnsi="Tahoma" w:cs="Tahoma"/>
          <w:noProof/>
          <w:color w:val="FF0000"/>
          <w:sz w:val="22"/>
          <w:szCs w:val="22"/>
          <w:lang w:val="el-GR" w:eastAsia="el-GR"/>
        </w:rPr>
        <mc:AlternateContent>
          <mc:Choice Requires="wpg">
            <w:drawing>
              <wp:anchor distT="0" distB="0" distL="114300" distR="114300" simplePos="0" relativeHeight="251658240" behindDoc="0" locked="0" layoutInCell="1" allowOverlap="1" wp14:anchorId="485942AD" wp14:editId="235FCE53">
                <wp:simplePos x="0" y="0"/>
                <wp:positionH relativeFrom="column">
                  <wp:posOffset>-57150</wp:posOffset>
                </wp:positionH>
                <wp:positionV relativeFrom="paragraph">
                  <wp:posOffset>13335</wp:posOffset>
                </wp:positionV>
                <wp:extent cx="6915150" cy="255270"/>
                <wp:effectExtent l="0" t="0" r="0" b="0"/>
                <wp:wrapNone/>
                <wp:docPr id="32"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5150" cy="255270"/>
                          <a:chOff x="626" y="13216"/>
                          <a:chExt cx="10666" cy="402"/>
                        </a:xfrm>
                      </wpg:grpSpPr>
                      <wps:wsp>
                        <wps:cNvPr id="33" name="Rectangle 16"/>
                        <wps:cNvSpPr>
                          <a:spLocks noChangeArrowheads="1"/>
                        </wps:cNvSpPr>
                        <wps:spPr bwMode="auto">
                          <a:xfrm>
                            <a:off x="626" y="13216"/>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Text Box 17"/>
                        <wps:cNvSpPr txBox="1">
                          <a:spLocks noChangeArrowheads="1"/>
                        </wps:cNvSpPr>
                        <wps:spPr bwMode="auto">
                          <a:xfrm>
                            <a:off x="5341" y="13233"/>
                            <a:ext cx="264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7BEEE" w14:textId="77777777" w:rsidR="005D280C" w:rsidRPr="00A76045" w:rsidRDefault="005D280C" w:rsidP="00A76045">
                              <w:pPr>
                                <w:rPr>
                                  <w:rFonts w:ascii="Tahoma" w:hAnsi="Tahoma" w:cs="Tahoma"/>
                                  <w:b/>
                                  <w:color w:val="FFFFFF"/>
                                  <w:sz w:val="22"/>
                                  <w:szCs w:val="22"/>
                                  <w:lang w:val="el-GR"/>
                                </w:rPr>
                              </w:pPr>
                              <w:r>
                                <w:rPr>
                                  <w:rFonts w:ascii="Tahoma" w:hAnsi="Tahoma" w:cs="Tahoma"/>
                                  <w:b/>
                                  <w:color w:val="FFFFFF"/>
                                  <w:sz w:val="22"/>
                                  <w:szCs w:val="22"/>
                                  <w:lang w:val="el-GR"/>
                                </w:rPr>
                                <w:t xml:space="preserve">ΡΟΥΜΑΝΙΑ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5942AD" id="Group 18" o:spid="_x0000_s1032" style="position:absolute;left:0;text-align:left;margin-left:-4.5pt;margin-top:1.05pt;width:544.5pt;height:20.1pt;z-index:251658240" coordorigin="626,13216"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">
                <v:rect id="Rectangle 16" o:spid="_x0000_s1033" style="position:absolute;left:626;top:13216;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OYzMUA&#10;AADbAAAADwAAAGRycy9kb3ducmV2LnhtbESPQUsDMRSE74L/ITyhN5vVamnXpkUsokhL2614fiSv&#10;u4ublyVJ2/TfG0HwOMzMN8xskWwnTuRD61jB3bAAQaydablW8Ll/vZ2ACBHZYOeYFFwowGJ+fTXD&#10;0rgz7+hUxVpkCIcSFTQx9qWUQTdkMQxdT5y9g/MWY5a+lsbjOcNtJ++LYiwttpwXGuzppSH9XR2t&#10;guPDUuqvdbc6bKcp+Y+3i948VkoNbtLzE4hIKf6H/9rvRsFoBL9f8g+Q8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85jMxQAAANsAAAAPAAAAAAAAAAAAAAAAAJgCAABkcnMv&#10;ZG93bnJldi54bWxQSwUGAAAAAAQABAD1AAAAigMAAAAA&#10;" fillcolor="#558ed5" stroked="f"/>
                <v:shape id="Text Box 17" o:spid="_x0000_s1034" type="#_x0000_t202" style="position:absolute;left:5341;top:13233;width:264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14:paraId="7777BEEE" w14:textId="77777777" w:rsidR="005D280C" w:rsidRPr="00A76045" w:rsidRDefault="005D280C" w:rsidP="00A76045">
                        <w:pPr>
                          <w:rPr>
                            <w:rFonts w:ascii="Tahoma" w:hAnsi="Tahoma" w:cs="Tahoma"/>
                            <w:b/>
                            <w:color w:val="FFFFFF"/>
                            <w:sz w:val="22"/>
                            <w:szCs w:val="22"/>
                            <w:lang w:val="el-GR"/>
                          </w:rPr>
                        </w:pPr>
                        <w:r>
                          <w:rPr>
                            <w:rFonts w:ascii="Tahoma" w:hAnsi="Tahoma" w:cs="Tahoma"/>
                            <w:b/>
                            <w:color w:val="FFFFFF"/>
                            <w:sz w:val="22"/>
                            <w:szCs w:val="22"/>
                            <w:lang w:val="el-GR"/>
                          </w:rPr>
                          <w:t xml:space="preserve">ΡΟΥΜΑΝΙΑ </w:t>
                        </w:r>
                      </w:p>
                    </w:txbxContent>
                  </v:textbox>
                </v:shape>
              </v:group>
            </w:pict>
          </mc:Fallback>
        </mc:AlternateContent>
      </w:r>
    </w:p>
    <w:p w14:paraId="29FDC46A" w14:textId="77777777" w:rsidR="00CE42FE" w:rsidRPr="00BB1672" w:rsidRDefault="00CE42FE" w:rsidP="001E4FE3">
      <w:pPr>
        <w:tabs>
          <w:tab w:val="center" w:pos="4888"/>
          <w:tab w:val="left" w:pos="6600"/>
        </w:tabs>
        <w:rPr>
          <w:rFonts w:ascii="Tahoma" w:hAnsi="Tahoma"/>
          <w:i/>
          <w:color w:val="FF0000"/>
          <w:sz w:val="16"/>
          <w:szCs w:val="16"/>
          <w:lang w:val="el-GR"/>
        </w:rPr>
      </w:pPr>
    </w:p>
    <w:tbl>
      <w:tblPr>
        <w:tblW w:w="10773" w:type="dxa"/>
        <w:tblLayout w:type="fixed"/>
        <w:tblLook w:val="04A0" w:firstRow="1" w:lastRow="0" w:firstColumn="1" w:lastColumn="0" w:noHBand="0" w:noVBand="1"/>
      </w:tblPr>
      <w:tblGrid>
        <w:gridCol w:w="3348"/>
        <w:gridCol w:w="1881"/>
        <w:gridCol w:w="1855"/>
        <w:gridCol w:w="1187"/>
        <w:gridCol w:w="1338"/>
        <w:gridCol w:w="1164"/>
      </w:tblGrid>
      <w:tr w:rsidR="007A4732" w14:paraId="1079FB4A" w14:textId="77777777" w:rsidTr="00A212FD">
        <w:trPr>
          <w:trHeight w:hRule="exact" w:val="1693"/>
        </w:trPr>
        <w:tc>
          <w:tcPr>
            <w:tcW w:w="3348" w:type="dxa"/>
            <w:tcBorders>
              <w:top w:val="nil"/>
              <w:left w:val="nil"/>
              <w:bottom w:val="single" w:sz="12" w:space="0" w:color="548DD4" w:themeColor="text2" w:themeTint="99"/>
              <w:right w:val="nil"/>
            </w:tcBorders>
            <w:shd w:val="clear" w:color="auto" w:fill="FFFFFF" w:themeFill="background1"/>
            <w:vAlign w:val="bottom"/>
            <w:hideMark/>
          </w:tcPr>
          <w:p w14:paraId="0764D1A1" w14:textId="77777777" w:rsidR="007A4732" w:rsidRPr="007A4732" w:rsidRDefault="007A4732" w:rsidP="00E21B56">
            <w:pPr>
              <w:ind w:left="-108"/>
              <w:rPr>
                <w:rFonts w:ascii="Tahoma" w:hAnsi="Tahoma" w:cs="Tahoma"/>
                <w:b/>
                <w:bCs/>
                <w:sz w:val="22"/>
                <w:szCs w:val="22"/>
                <w:lang w:val="el-GR"/>
              </w:rPr>
            </w:pPr>
            <w:r>
              <w:rPr>
                <w:rFonts w:ascii="Tahoma" w:hAnsi="Tahoma" w:cs="Tahoma"/>
                <w:b/>
                <w:bCs/>
                <w:sz w:val="22"/>
                <w:szCs w:val="22"/>
                <w:lang w:val="el-GR"/>
              </w:rPr>
              <w:t>Λ</w:t>
            </w:r>
            <w:r w:rsidR="00CC3921">
              <w:rPr>
                <w:rFonts w:ascii="Tahoma" w:hAnsi="Tahoma" w:cs="Tahoma"/>
                <w:b/>
                <w:bCs/>
                <w:sz w:val="22"/>
                <w:szCs w:val="22"/>
                <w:lang w:val="el-GR"/>
              </w:rPr>
              <w:t>ειτουργικά στοιχεί</w:t>
            </w:r>
            <w:r>
              <w:rPr>
                <w:rFonts w:ascii="Tahoma" w:hAnsi="Tahoma" w:cs="Tahoma"/>
                <w:b/>
                <w:bCs/>
                <w:sz w:val="22"/>
                <w:szCs w:val="22"/>
                <w:lang w:val="el-GR"/>
              </w:rPr>
              <w:t>α</w:t>
            </w:r>
          </w:p>
        </w:tc>
        <w:tc>
          <w:tcPr>
            <w:tcW w:w="1881" w:type="dxa"/>
            <w:tcBorders>
              <w:top w:val="nil"/>
              <w:left w:val="nil"/>
              <w:bottom w:val="single" w:sz="12" w:space="0" w:color="548DD4" w:themeColor="text2" w:themeTint="99"/>
              <w:right w:val="nil"/>
            </w:tcBorders>
            <w:shd w:val="clear" w:color="auto" w:fill="FFFFFF" w:themeFill="background1"/>
            <w:noWrap/>
            <w:vAlign w:val="bottom"/>
            <w:hideMark/>
          </w:tcPr>
          <w:p w14:paraId="41CACD07" w14:textId="77777777" w:rsidR="007A4732" w:rsidRDefault="007A4732" w:rsidP="00E21B56">
            <w:pPr>
              <w:jc w:val="right"/>
              <w:rPr>
                <w:rFonts w:ascii="Tahoma" w:hAnsi="Tahoma" w:cs="Tahoma"/>
                <w:b/>
                <w:bCs/>
                <w:sz w:val="22"/>
                <w:szCs w:val="22"/>
              </w:rPr>
            </w:pPr>
            <w:r w:rsidRPr="0004456F">
              <w:rPr>
                <w:rFonts w:ascii="Tahoma" w:hAnsi="Tahoma" w:cs="Tahoma"/>
                <w:b/>
                <w:bCs/>
                <w:sz w:val="22"/>
                <w:szCs w:val="22"/>
                <w:lang w:val="el-GR"/>
              </w:rPr>
              <w:t>Α’τρίμηνο 2021</w:t>
            </w:r>
          </w:p>
        </w:tc>
        <w:tc>
          <w:tcPr>
            <w:tcW w:w="1855" w:type="dxa"/>
            <w:tcBorders>
              <w:top w:val="nil"/>
              <w:left w:val="nil"/>
              <w:bottom w:val="single" w:sz="12" w:space="0" w:color="548DD4" w:themeColor="text2" w:themeTint="99"/>
              <w:right w:val="nil"/>
            </w:tcBorders>
            <w:shd w:val="clear" w:color="auto" w:fill="FFFFFF" w:themeFill="background1"/>
            <w:noWrap/>
            <w:vAlign w:val="bottom"/>
            <w:hideMark/>
          </w:tcPr>
          <w:p w14:paraId="1C286095" w14:textId="77777777" w:rsidR="007A4732" w:rsidRDefault="007A4732" w:rsidP="00E21B56">
            <w:pPr>
              <w:jc w:val="right"/>
              <w:rPr>
                <w:rFonts w:ascii="Tahoma" w:hAnsi="Tahoma" w:cs="Tahoma"/>
                <w:b/>
                <w:bCs/>
                <w:sz w:val="22"/>
                <w:szCs w:val="22"/>
              </w:rPr>
            </w:pPr>
            <w:r w:rsidRPr="0004456F">
              <w:rPr>
                <w:rFonts w:ascii="Tahoma" w:hAnsi="Tahoma" w:cs="Tahoma"/>
                <w:b/>
                <w:bCs/>
                <w:sz w:val="22"/>
                <w:szCs w:val="22"/>
                <w:lang w:val="el-GR"/>
              </w:rPr>
              <w:t>Α’τρίμηνο 2020</w:t>
            </w:r>
          </w:p>
        </w:tc>
        <w:tc>
          <w:tcPr>
            <w:tcW w:w="1187" w:type="dxa"/>
            <w:tcBorders>
              <w:top w:val="nil"/>
              <w:left w:val="nil"/>
              <w:bottom w:val="single" w:sz="12" w:space="0" w:color="548DD4" w:themeColor="text2" w:themeTint="99"/>
              <w:right w:val="nil"/>
            </w:tcBorders>
            <w:shd w:val="clear" w:color="auto" w:fill="FFFFFF" w:themeFill="background1"/>
            <w:noWrap/>
            <w:vAlign w:val="bottom"/>
            <w:hideMark/>
          </w:tcPr>
          <w:p w14:paraId="540E0234" w14:textId="77777777" w:rsidR="007A4732" w:rsidRDefault="00E61885" w:rsidP="00E21B56">
            <w:pPr>
              <w:jc w:val="right"/>
              <w:rPr>
                <w:rFonts w:ascii="Tahoma" w:hAnsi="Tahoma" w:cs="Tahoma"/>
                <w:b/>
                <w:bCs/>
                <w:i/>
                <w:sz w:val="22"/>
                <w:szCs w:val="22"/>
              </w:rPr>
            </w:pPr>
            <w:r>
              <w:rPr>
                <w:rFonts w:ascii="Tahoma" w:hAnsi="Tahoma" w:cs="Tahoma"/>
                <w:b/>
                <w:bCs/>
                <w:sz w:val="22"/>
                <w:szCs w:val="22"/>
                <w:lang w:val="el-GR"/>
              </w:rPr>
              <w:t>Ετήσιο</w:t>
            </w:r>
            <w:r w:rsidR="007A4732" w:rsidRPr="0004456F">
              <w:rPr>
                <w:rFonts w:ascii="Tahoma" w:hAnsi="Tahoma" w:cs="Tahoma"/>
                <w:b/>
                <w:bCs/>
                <w:sz w:val="22"/>
                <w:szCs w:val="22"/>
                <w:lang w:val="el-GR"/>
              </w:rPr>
              <w:t xml:space="preserve"> %</w:t>
            </w:r>
          </w:p>
        </w:tc>
        <w:tc>
          <w:tcPr>
            <w:tcW w:w="1338" w:type="dxa"/>
            <w:tcBorders>
              <w:top w:val="nil"/>
              <w:left w:val="nil"/>
              <w:bottom w:val="single" w:sz="12" w:space="0" w:color="548DD4" w:themeColor="text2" w:themeTint="99"/>
              <w:right w:val="single" w:sz="4" w:space="0" w:color="8DB4E2"/>
            </w:tcBorders>
            <w:shd w:val="clear" w:color="auto" w:fill="FFFFFF" w:themeFill="background1"/>
            <w:vAlign w:val="bottom"/>
            <w:hideMark/>
          </w:tcPr>
          <w:p w14:paraId="38776912" w14:textId="77777777" w:rsidR="00E61885" w:rsidRDefault="00E61885" w:rsidP="00E21B56">
            <w:pPr>
              <w:ind w:firstLine="112"/>
              <w:jc w:val="right"/>
              <w:rPr>
                <w:rFonts w:ascii="Tahoma" w:hAnsi="Tahoma" w:cs="Tahoma"/>
                <w:b/>
                <w:bCs/>
                <w:sz w:val="22"/>
                <w:szCs w:val="22"/>
                <w:lang w:val="el-GR"/>
              </w:rPr>
            </w:pPr>
            <w:r>
              <w:rPr>
                <w:rFonts w:ascii="Tahoma" w:hAnsi="Tahoma" w:cs="Tahoma"/>
                <w:b/>
                <w:bCs/>
                <w:sz w:val="22"/>
                <w:szCs w:val="22"/>
                <w:lang w:val="el-GR"/>
              </w:rPr>
              <w:t xml:space="preserve">Ετήσιο </w:t>
            </w:r>
          </w:p>
          <w:p w14:paraId="5806ABC2" w14:textId="77777777" w:rsidR="007A4732" w:rsidRPr="00E61885" w:rsidRDefault="00E61885" w:rsidP="00E21B56">
            <w:pPr>
              <w:ind w:firstLine="112"/>
              <w:jc w:val="right"/>
              <w:rPr>
                <w:rFonts w:ascii="Tahoma" w:hAnsi="Tahoma" w:cs="Tahoma"/>
                <w:b/>
                <w:bCs/>
                <w:sz w:val="22"/>
                <w:szCs w:val="22"/>
                <w:lang w:val="el-GR"/>
              </w:rPr>
            </w:pPr>
            <w:r>
              <w:rPr>
                <w:rFonts w:ascii="Tahoma" w:hAnsi="Tahoma" w:cs="Tahoma"/>
                <w:b/>
                <w:bCs/>
                <w:sz w:val="22"/>
                <w:szCs w:val="22"/>
                <w:lang w:val="el-GR"/>
              </w:rPr>
              <w:t>+/-</w:t>
            </w:r>
          </w:p>
        </w:tc>
        <w:tc>
          <w:tcPr>
            <w:tcW w:w="1164" w:type="dxa"/>
            <w:tcBorders>
              <w:top w:val="single" w:sz="4" w:space="0" w:color="8DB4E2"/>
              <w:left w:val="single" w:sz="4" w:space="0" w:color="8DB4E2"/>
              <w:bottom w:val="single" w:sz="12" w:space="0" w:color="548DD4" w:themeColor="text2" w:themeTint="99"/>
              <w:right w:val="single" w:sz="4" w:space="0" w:color="8DB4E2"/>
            </w:tcBorders>
            <w:shd w:val="clear" w:color="auto" w:fill="FFFFFF" w:themeFill="background1"/>
            <w:vAlign w:val="bottom"/>
            <w:hideMark/>
          </w:tcPr>
          <w:p w14:paraId="12F8119D" w14:textId="77777777" w:rsidR="00E61885" w:rsidRPr="0004456F" w:rsidRDefault="00E61885" w:rsidP="00A212FD">
            <w:pPr>
              <w:jc w:val="right"/>
              <w:rPr>
                <w:rFonts w:ascii="Tahoma" w:hAnsi="Tahoma" w:cs="Tahoma"/>
                <w:b/>
                <w:bCs/>
                <w:sz w:val="22"/>
                <w:szCs w:val="22"/>
                <w:lang w:val="el-GR"/>
              </w:rPr>
            </w:pPr>
            <w:r w:rsidRPr="0004456F">
              <w:rPr>
                <w:rFonts w:ascii="Tahoma" w:hAnsi="Tahoma" w:cs="Tahoma"/>
                <w:b/>
                <w:bCs/>
                <w:sz w:val="22"/>
                <w:szCs w:val="22"/>
                <w:lang w:val="el-GR"/>
              </w:rPr>
              <w:t>Α’ τρίμηνο</w:t>
            </w:r>
          </w:p>
          <w:p w14:paraId="51C8693C" w14:textId="77777777" w:rsidR="007A4732" w:rsidRPr="008D4C8A" w:rsidRDefault="00E61885" w:rsidP="00A212FD">
            <w:pPr>
              <w:ind w:firstLine="112"/>
              <w:jc w:val="right"/>
              <w:rPr>
                <w:rFonts w:ascii="Tahoma" w:hAnsi="Tahoma" w:cs="Tahoma"/>
                <w:b/>
                <w:sz w:val="22"/>
                <w:szCs w:val="22"/>
                <w:lang w:val="el-GR"/>
              </w:rPr>
            </w:pPr>
            <w:r w:rsidRPr="0004456F">
              <w:rPr>
                <w:rFonts w:ascii="Tahoma" w:hAnsi="Tahoma" w:cs="Tahoma"/>
                <w:b/>
                <w:bCs/>
                <w:sz w:val="22"/>
                <w:szCs w:val="22"/>
                <w:lang w:val="el-GR"/>
              </w:rPr>
              <w:t>2021</w:t>
            </w:r>
            <w:r w:rsidR="008D4C8A" w:rsidRPr="008D4C8A">
              <w:rPr>
                <w:rFonts w:ascii="Tahoma" w:hAnsi="Tahoma" w:cs="Tahoma"/>
                <w:b/>
                <w:bCs/>
                <w:sz w:val="22"/>
                <w:szCs w:val="22"/>
                <w:lang w:val="el-GR"/>
              </w:rPr>
              <w:t>+/-</w:t>
            </w:r>
            <w:r w:rsidRPr="0004456F">
              <w:rPr>
                <w:rFonts w:ascii="Tahoma" w:hAnsi="Tahoma" w:cs="Tahoma"/>
                <w:b/>
                <w:bCs/>
                <w:sz w:val="22"/>
                <w:szCs w:val="22"/>
                <w:lang w:val="el-GR"/>
              </w:rPr>
              <w:t xml:space="preserve"> </w:t>
            </w:r>
          </w:p>
        </w:tc>
      </w:tr>
      <w:tr w:rsidR="007A4732" w14:paraId="7E4E0B28" w14:textId="77777777" w:rsidTr="00E21B56">
        <w:trPr>
          <w:trHeight w:hRule="exact" w:val="302"/>
        </w:trPr>
        <w:tc>
          <w:tcPr>
            <w:tcW w:w="3348" w:type="dxa"/>
            <w:shd w:val="clear" w:color="auto" w:fill="FFFFFF"/>
            <w:noWrap/>
            <w:vAlign w:val="bottom"/>
            <w:hideMark/>
          </w:tcPr>
          <w:p w14:paraId="32AA0D37" w14:textId="77777777" w:rsidR="007A4732" w:rsidRPr="009D6E6F" w:rsidRDefault="007A4732" w:rsidP="00E21B56">
            <w:pPr>
              <w:ind w:left="-108"/>
              <w:rPr>
                <w:rFonts w:ascii="Tahoma" w:hAnsi="Tahoma" w:cs="Tahoma"/>
                <w:bCs/>
                <w:sz w:val="22"/>
                <w:szCs w:val="22"/>
              </w:rPr>
            </w:pPr>
            <w:r w:rsidRPr="00AD7FBB">
              <w:rPr>
                <w:rFonts w:ascii="Tahoma" w:hAnsi="Tahoma" w:cs="Tahoma"/>
                <w:bCs/>
                <w:sz w:val="22"/>
                <w:szCs w:val="22"/>
                <w:lang w:val="el-GR"/>
              </w:rPr>
              <w:t>Συνδρομητές κινητής</w:t>
            </w:r>
          </w:p>
        </w:tc>
        <w:tc>
          <w:tcPr>
            <w:tcW w:w="1881" w:type="dxa"/>
            <w:shd w:val="clear" w:color="auto" w:fill="FFFFFF"/>
            <w:noWrap/>
            <w:vAlign w:val="bottom"/>
            <w:hideMark/>
          </w:tcPr>
          <w:p w14:paraId="40C9CDD3" w14:textId="77777777" w:rsidR="007A4732" w:rsidRDefault="007A4732" w:rsidP="00E21B56">
            <w:pPr>
              <w:ind w:left="-108"/>
              <w:jc w:val="right"/>
              <w:rPr>
                <w:rFonts w:ascii="Tahoma" w:hAnsi="Tahoma" w:cs="Tahoma"/>
                <w:sz w:val="22"/>
                <w:szCs w:val="22"/>
                <w:lang w:val="el-GR"/>
              </w:rPr>
            </w:pPr>
            <w:r>
              <w:rPr>
                <w:rFonts w:ascii="Tahoma" w:hAnsi="Tahoma" w:cs="Tahoma"/>
                <w:sz w:val="22"/>
                <w:szCs w:val="22"/>
              </w:rPr>
              <w:t>3</w:t>
            </w:r>
            <w:r w:rsidR="006F58A6">
              <w:rPr>
                <w:rFonts w:ascii="Tahoma" w:hAnsi="Tahoma" w:cs="Tahoma"/>
                <w:sz w:val="22"/>
                <w:szCs w:val="22"/>
              </w:rPr>
              <w:t>.</w:t>
            </w:r>
            <w:r>
              <w:rPr>
                <w:rFonts w:ascii="Tahoma" w:hAnsi="Tahoma" w:cs="Tahoma"/>
                <w:sz w:val="22"/>
                <w:szCs w:val="22"/>
              </w:rPr>
              <w:t>550</w:t>
            </w:r>
            <w:r w:rsidR="006F58A6">
              <w:rPr>
                <w:rFonts w:ascii="Tahoma" w:hAnsi="Tahoma" w:cs="Tahoma"/>
                <w:sz w:val="22"/>
                <w:szCs w:val="22"/>
              </w:rPr>
              <w:t>.</w:t>
            </w:r>
            <w:r>
              <w:rPr>
                <w:rFonts w:ascii="Tahoma" w:hAnsi="Tahoma" w:cs="Tahoma"/>
                <w:sz w:val="22"/>
                <w:szCs w:val="22"/>
              </w:rPr>
              <w:t xml:space="preserve">469  </w:t>
            </w:r>
          </w:p>
        </w:tc>
        <w:tc>
          <w:tcPr>
            <w:tcW w:w="1855" w:type="dxa"/>
            <w:shd w:val="clear" w:color="auto" w:fill="FFFFFF"/>
            <w:noWrap/>
            <w:vAlign w:val="bottom"/>
            <w:hideMark/>
          </w:tcPr>
          <w:p w14:paraId="18E9DF23" w14:textId="77777777" w:rsidR="007A4732" w:rsidRDefault="007A4732" w:rsidP="00E21B56">
            <w:pPr>
              <w:ind w:left="-108"/>
              <w:jc w:val="right"/>
              <w:rPr>
                <w:rFonts w:ascii="Tahoma" w:hAnsi="Tahoma" w:cs="Tahoma"/>
                <w:sz w:val="22"/>
                <w:szCs w:val="22"/>
                <w:lang w:val="en-US"/>
              </w:rPr>
            </w:pPr>
            <w:r>
              <w:rPr>
                <w:rFonts w:ascii="Tahoma" w:hAnsi="Tahoma" w:cs="Tahoma"/>
                <w:sz w:val="22"/>
                <w:szCs w:val="22"/>
              </w:rPr>
              <w:t>3</w:t>
            </w:r>
            <w:r w:rsidR="006F58A6">
              <w:rPr>
                <w:rFonts w:ascii="Tahoma" w:hAnsi="Tahoma" w:cs="Tahoma"/>
                <w:sz w:val="22"/>
                <w:szCs w:val="22"/>
              </w:rPr>
              <w:t>.</w:t>
            </w:r>
            <w:r>
              <w:rPr>
                <w:rFonts w:ascii="Tahoma" w:hAnsi="Tahoma" w:cs="Tahoma"/>
                <w:sz w:val="22"/>
                <w:szCs w:val="22"/>
              </w:rPr>
              <w:t>860</w:t>
            </w:r>
            <w:r w:rsidR="006F58A6">
              <w:rPr>
                <w:rFonts w:ascii="Tahoma" w:hAnsi="Tahoma" w:cs="Tahoma"/>
                <w:sz w:val="22"/>
                <w:szCs w:val="22"/>
              </w:rPr>
              <w:t>.</w:t>
            </w:r>
            <w:r>
              <w:rPr>
                <w:rFonts w:ascii="Tahoma" w:hAnsi="Tahoma" w:cs="Tahoma"/>
                <w:sz w:val="22"/>
                <w:szCs w:val="22"/>
              </w:rPr>
              <w:t xml:space="preserve">801  </w:t>
            </w:r>
          </w:p>
        </w:tc>
        <w:tc>
          <w:tcPr>
            <w:tcW w:w="1187" w:type="dxa"/>
            <w:shd w:val="clear" w:color="auto" w:fill="FFFFFF"/>
            <w:noWrap/>
            <w:vAlign w:val="bottom"/>
            <w:hideMark/>
          </w:tcPr>
          <w:p w14:paraId="5F220021" w14:textId="77777777" w:rsidR="007A4732" w:rsidRDefault="007A4732" w:rsidP="00E21B56">
            <w:pPr>
              <w:ind w:left="-108"/>
              <w:jc w:val="right"/>
              <w:rPr>
                <w:rFonts w:ascii="Tahoma" w:hAnsi="Tahoma" w:cs="Tahoma"/>
                <w:sz w:val="22"/>
                <w:szCs w:val="22"/>
              </w:rPr>
            </w:pPr>
            <w:r>
              <w:rPr>
                <w:rFonts w:ascii="Tahoma" w:hAnsi="Tahoma" w:cs="Tahoma"/>
                <w:sz w:val="22"/>
                <w:szCs w:val="22"/>
              </w:rPr>
              <w:t>-8</w:t>
            </w:r>
            <w:r w:rsidR="006F58A6">
              <w:rPr>
                <w:rFonts w:ascii="Tahoma" w:hAnsi="Tahoma" w:cs="Tahoma"/>
                <w:sz w:val="22"/>
                <w:szCs w:val="22"/>
              </w:rPr>
              <w:t>,</w:t>
            </w:r>
            <w:r>
              <w:rPr>
                <w:rFonts w:ascii="Tahoma" w:hAnsi="Tahoma" w:cs="Tahoma"/>
                <w:sz w:val="22"/>
                <w:szCs w:val="22"/>
              </w:rPr>
              <w:t>0%</w:t>
            </w:r>
          </w:p>
        </w:tc>
        <w:tc>
          <w:tcPr>
            <w:tcW w:w="1338" w:type="dxa"/>
            <w:tcBorders>
              <w:top w:val="nil"/>
              <w:left w:val="nil"/>
              <w:bottom w:val="nil"/>
              <w:right w:val="single" w:sz="4" w:space="0" w:color="8DB4E2"/>
            </w:tcBorders>
            <w:shd w:val="clear" w:color="auto" w:fill="FFFFFF"/>
            <w:vAlign w:val="bottom"/>
            <w:hideMark/>
          </w:tcPr>
          <w:p w14:paraId="366BD798" w14:textId="77777777" w:rsidR="007A4732" w:rsidRDefault="007A4732" w:rsidP="00E21B56">
            <w:pPr>
              <w:ind w:left="-108"/>
              <w:jc w:val="right"/>
              <w:rPr>
                <w:rFonts w:ascii="Tahoma" w:hAnsi="Tahoma" w:cs="Tahoma"/>
                <w:sz w:val="22"/>
                <w:szCs w:val="22"/>
              </w:rPr>
            </w:pPr>
            <w:r>
              <w:rPr>
                <w:rFonts w:ascii="Tahoma" w:hAnsi="Tahoma" w:cs="Tahoma"/>
                <w:sz w:val="22"/>
                <w:szCs w:val="22"/>
              </w:rPr>
              <w:t>(310</w:t>
            </w:r>
            <w:r w:rsidR="006F58A6">
              <w:rPr>
                <w:rFonts w:ascii="Tahoma" w:hAnsi="Tahoma" w:cs="Tahoma"/>
                <w:sz w:val="22"/>
                <w:szCs w:val="22"/>
              </w:rPr>
              <w:t>.</w:t>
            </w:r>
            <w:r>
              <w:rPr>
                <w:rFonts w:ascii="Tahoma" w:hAnsi="Tahoma" w:cs="Tahoma"/>
                <w:sz w:val="22"/>
                <w:szCs w:val="22"/>
              </w:rPr>
              <w:t xml:space="preserve">332)  </w:t>
            </w:r>
          </w:p>
        </w:tc>
        <w:tc>
          <w:tcPr>
            <w:tcW w:w="1164" w:type="dxa"/>
            <w:tcBorders>
              <w:top w:val="nil"/>
              <w:left w:val="single" w:sz="4" w:space="0" w:color="8DB4E2"/>
              <w:bottom w:val="nil"/>
              <w:right w:val="single" w:sz="4" w:space="0" w:color="8DB4E2"/>
            </w:tcBorders>
            <w:shd w:val="clear" w:color="auto" w:fill="FFFFFF"/>
            <w:vAlign w:val="bottom"/>
            <w:hideMark/>
          </w:tcPr>
          <w:p w14:paraId="623AA162" w14:textId="77777777" w:rsidR="007A4732" w:rsidRDefault="007A4732" w:rsidP="00E21B56">
            <w:pPr>
              <w:ind w:left="-108"/>
              <w:jc w:val="right"/>
              <w:rPr>
                <w:rFonts w:ascii="Tahoma" w:hAnsi="Tahoma" w:cs="Tahoma"/>
                <w:sz w:val="22"/>
                <w:szCs w:val="22"/>
              </w:rPr>
            </w:pPr>
            <w:r>
              <w:rPr>
                <w:rFonts w:ascii="Tahoma" w:hAnsi="Tahoma" w:cs="Tahoma"/>
                <w:sz w:val="22"/>
                <w:szCs w:val="22"/>
              </w:rPr>
              <w:t>(92</w:t>
            </w:r>
            <w:r w:rsidR="006F58A6">
              <w:rPr>
                <w:rFonts w:ascii="Tahoma" w:hAnsi="Tahoma" w:cs="Tahoma"/>
                <w:sz w:val="22"/>
                <w:szCs w:val="22"/>
              </w:rPr>
              <w:t>.</w:t>
            </w:r>
            <w:r>
              <w:rPr>
                <w:rFonts w:ascii="Tahoma" w:hAnsi="Tahoma" w:cs="Tahoma"/>
                <w:sz w:val="22"/>
                <w:szCs w:val="22"/>
              </w:rPr>
              <w:t>851)</w:t>
            </w:r>
          </w:p>
        </w:tc>
      </w:tr>
      <w:tr w:rsidR="007A4732" w14:paraId="5D1564D0" w14:textId="77777777" w:rsidTr="00E21B56">
        <w:trPr>
          <w:trHeight w:hRule="exact" w:val="302"/>
        </w:trPr>
        <w:tc>
          <w:tcPr>
            <w:tcW w:w="3348" w:type="dxa"/>
            <w:shd w:val="clear" w:color="auto" w:fill="FFFFFF" w:themeFill="background1"/>
            <w:noWrap/>
            <w:vAlign w:val="bottom"/>
            <w:hideMark/>
          </w:tcPr>
          <w:p w14:paraId="130F0694" w14:textId="77777777" w:rsidR="007A4732" w:rsidRDefault="007A4732" w:rsidP="00E21B56">
            <w:pPr>
              <w:ind w:left="-108"/>
              <w:rPr>
                <w:rFonts w:ascii="Tahoma" w:hAnsi="Tahoma" w:cs="Tahoma"/>
                <w:i/>
                <w:sz w:val="22"/>
                <w:szCs w:val="22"/>
              </w:rPr>
            </w:pPr>
            <w:r w:rsidRPr="00AD7FBB">
              <w:rPr>
                <w:rFonts w:ascii="Tahoma" w:hAnsi="Tahoma" w:cs="Tahoma"/>
                <w:bCs/>
                <w:i/>
                <w:sz w:val="22"/>
                <w:szCs w:val="22"/>
              </w:rPr>
              <w:t xml:space="preserve">       </w:t>
            </w:r>
            <w:r w:rsidRPr="009D6E6F">
              <w:rPr>
                <w:rFonts w:ascii="Tahoma" w:hAnsi="Tahoma" w:cs="Tahoma"/>
                <w:bCs/>
                <w:i/>
                <w:sz w:val="22"/>
                <w:szCs w:val="22"/>
                <w:lang w:val="el-GR"/>
              </w:rPr>
              <w:t>Πελάτες συμβολαίου</w:t>
            </w:r>
          </w:p>
        </w:tc>
        <w:tc>
          <w:tcPr>
            <w:tcW w:w="1881" w:type="dxa"/>
            <w:shd w:val="clear" w:color="auto" w:fill="FFFFFF" w:themeFill="background1"/>
            <w:noWrap/>
            <w:vAlign w:val="bottom"/>
            <w:hideMark/>
          </w:tcPr>
          <w:p w14:paraId="427C17C9" w14:textId="77777777" w:rsidR="007A4732" w:rsidRDefault="007A4732" w:rsidP="00E21B56">
            <w:pPr>
              <w:ind w:left="-108"/>
              <w:jc w:val="right"/>
              <w:rPr>
                <w:rFonts w:ascii="Tahoma" w:hAnsi="Tahoma" w:cs="Tahoma"/>
                <w:i/>
                <w:sz w:val="22"/>
                <w:szCs w:val="22"/>
              </w:rPr>
            </w:pPr>
            <w:r>
              <w:rPr>
                <w:rFonts w:ascii="Tahoma" w:hAnsi="Tahoma" w:cs="Tahoma"/>
                <w:i/>
                <w:sz w:val="22"/>
                <w:szCs w:val="22"/>
              </w:rPr>
              <w:t>1</w:t>
            </w:r>
            <w:r w:rsidR="006F58A6">
              <w:rPr>
                <w:rFonts w:ascii="Tahoma" w:hAnsi="Tahoma" w:cs="Tahoma"/>
                <w:i/>
                <w:sz w:val="22"/>
                <w:szCs w:val="22"/>
              </w:rPr>
              <w:t>.</w:t>
            </w:r>
            <w:r>
              <w:rPr>
                <w:rFonts w:ascii="Tahoma" w:hAnsi="Tahoma" w:cs="Tahoma"/>
                <w:i/>
                <w:sz w:val="22"/>
                <w:szCs w:val="22"/>
              </w:rPr>
              <w:t>663</w:t>
            </w:r>
            <w:r w:rsidR="006F58A6">
              <w:rPr>
                <w:rFonts w:ascii="Tahoma" w:hAnsi="Tahoma" w:cs="Tahoma"/>
                <w:i/>
                <w:sz w:val="22"/>
                <w:szCs w:val="22"/>
              </w:rPr>
              <w:t>.</w:t>
            </w:r>
            <w:r>
              <w:rPr>
                <w:rFonts w:ascii="Tahoma" w:hAnsi="Tahoma" w:cs="Tahoma"/>
                <w:i/>
                <w:sz w:val="22"/>
                <w:szCs w:val="22"/>
              </w:rPr>
              <w:t xml:space="preserve">897  </w:t>
            </w:r>
          </w:p>
        </w:tc>
        <w:tc>
          <w:tcPr>
            <w:tcW w:w="1855" w:type="dxa"/>
            <w:shd w:val="clear" w:color="auto" w:fill="FFFFFF" w:themeFill="background1"/>
            <w:noWrap/>
            <w:vAlign w:val="bottom"/>
            <w:hideMark/>
          </w:tcPr>
          <w:p w14:paraId="2DA94074" w14:textId="77777777" w:rsidR="007A4732" w:rsidRDefault="007A4732" w:rsidP="00E21B56">
            <w:pPr>
              <w:ind w:left="-108"/>
              <w:jc w:val="right"/>
              <w:rPr>
                <w:rFonts w:ascii="Tahoma" w:hAnsi="Tahoma" w:cs="Tahoma"/>
                <w:i/>
                <w:sz w:val="22"/>
                <w:szCs w:val="22"/>
              </w:rPr>
            </w:pPr>
            <w:r>
              <w:rPr>
                <w:rFonts w:ascii="Tahoma" w:hAnsi="Tahoma" w:cs="Tahoma"/>
                <w:i/>
                <w:sz w:val="22"/>
                <w:szCs w:val="22"/>
              </w:rPr>
              <w:t>1</w:t>
            </w:r>
            <w:r w:rsidR="006F58A6">
              <w:rPr>
                <w:rFonts w:ascii="Tahoma" w:hAnsi="Tahoma" w:cs="Tahoma"/>
                <w:i/>
                <w:sz w:val="22"/>
                <w:szCs w:val="22"/>
              </w:rPr>
              <w:t>.</w:t>
            </w:r>
            <w:r>
              <w:rPr>
                <w:rFonts w:ascii="Tahoma" w:hAnsi="Tahoma" w:cs="Tahoma"/>
                <w:i/>
                <w:sz w:val="22"/>
                <w:szCs w:val="22"/>
              </w:rPr>
              <w:t>544</w:t>
            </w:r>
            <w:r w:rsidR="006F58A6">
              <w:rPr>
                <w:rFonts w:ascii="Tahoma" w:hAnsi="Tahoma" w:cs="Tahoma"/>
                <w:i/>
                <w:sz w:val="22"/>
                <w:szCs w:val="22"/>
              </w:rPr>
              <w:t>.</w:t>
            </w:r>
            <w:r>
              <w:rPr>
                <w:rFonts w:ascii="Tahoma" w:hAnsi="Tahoma" w:cs="Tahoma"/>
                <w:i/>
                <w:sz w:val="22"/>
                <w:szCs w:val="22"/>
              </w:rPr>
              <w:t xml:space="preserve">162  </w:t>
            </w:r>
          </w:p>
        </w:tc>
        <w:tc>
          <w:tcPr>
            <w:tcW w:w="1187" w:type="dxa"/>
            <w:shd w:val="clear" w:color="auto" w:fill="FFFFFF" w:themeFill="background1"/>
            <w:noWrap/>
            <w:vAlign w:val="bottom"/>
            <w:hideMark/>
          </w:tcPr>
          <w:p w14:paraId="511A7217" w14:textId="77777777" w:rsidR="007A4732" w:rsidRDefault="007A4732" w:rsidP="00E21B56">
            <w:pPr>
              <w:ind w:left="-108"/>
              <w:jc w:val="right"/>
              <w:rPr>
                <w:rFonts w:ascii="Tahoma" w:hAnsi="Tahoma" w:cs="Tahoma"/>
                <w:i/>
                <w:sz w:val="22"/>
                <w:szCs w:val="22"/>
              </w:rPr>
            </w:pPr>
            <w:r>
              <w:rPr>
                <w:rFonts w:ascii="Tahoma" w:hAnsi="Tahoma" w:cs="Tahoma"/>
                <w:i/>
                <w:sz w:val="22"/>
                <w:szCs w:val="22"/>
              </w:rPr>
              <w:t>+7</w:t>
            </w:r>
            <w:r w:rsidR="006F58A6">
              <w:rPr>
                <w:rFonts w:ascii="Tahoma" w:hAnsi="Tahoma" w:cs="Tahoma"/>
                <w:i/>
                <w:sz w:val="22"/>
                <w:szCs w:val="22"/>
              </w:rPr>
              <w:t>,</w:t>
            </w:r>
            <w:r>
              <w:rPr>
                <w:rFonts w:ascii="Tahoma" w:hAnsi="Tahoma" w:cs="Tahoma"/>
                <w:i/>
                <w:sz w:val="22"/>
                <w:szCs w:val="22"/>
              </w:rPr>
              <w:t>8%</w:t>
            </w:r>
          </w:p>
        </w:tc>
        <w:tc>
          <w:tcPr>
            <w:tcW w:w="1338" w:type="dxa"/>
            <w:tcBorders>
              <w:top w:val="nil"/>
              <w:left w:val="nil"/>
              <w:bottom w:val="nil"/>
              <w:right w:val="single" w:sz="4" w:space="0" w:color="8DB4E2"/>
            </w:tcBorders>
            <w:shd w:val="clear" w:color="auto" w:fill="FFFFFF" w:themeFill="background1"/>
            <w:vAlign w:val="bottom"/>
            <w:hideMark/>
          </w:tcPr>
          <w:p w14:paraId="7E97AEEC" w14:textId="77777777" w:rsidR="007A4732" w:rsidRDefault="007A4732" w:rsidP="00E21B56">
            <w:pPr>
              <w:ind w:left="-108"/>
              <w:jc w:val="right"/>
              <w:rPr>
                <w:rFonts w:ascii="Tahoma" w:hAnsi="Tahoma" w:cs="Tahoma"/>
                <w:i/>
                <w:sz w:val="22"/>
                <w:szCs w:val="22"/>
              </w:rPr>
            </w:pPr>
            <w:r>
              <w:rPr>
                <w:rFonts w:ascii="Tahoma" w:hAnsi="Tahoma" w:cs="Tahoma"/>
                <w:i/>
                <w:sz w:val="22"/>
                <w:szCs w:val="22"/>
              </w:rPr>
              <w:t>119</w:t>
            </w:r>
            <w:r w:rsidR="006F58A6">
              <w:rPr>
                <w:rFonts w:ascii="Tahoma" w:hAnsi="Tahoma" w:cs="Tahoma"/>
                <w:i/>
                <w:sz w:val="22"/>
                <w:szCs w:val="22"/>
              </w:rPr>
              <w:t>.</w:t>
            </w:r>
            <w:r>
              <w:rPr>
                <w:rFonts w:ascii="Tahoma" w:hAnsi="Tahoma" w:cs="Tahoma"/>
                <w:i/>
                <w:sz w:val="22"/>
                <w:szCs w:val="22"/>
              </w:rPr>
              <w:t xml:space="preserve">735  </w:t>
            </w:r>
          </w:p>
        </w:tc>
        <w:tc>
          <w:tcPr>
            <w:tcW w:w="1164" w:type="dxa"/>
            <w:tcBorders>
              <w:top w:val="nil"/>
              <w:left w:val="single" w:sz="4" w:space="0" w:color="8DB4E2"/>
              <w:bottom w:val="nil"/>
              <w:right w:val="single" w:sz="4" w:space="0" w:color="8DB4E2"/>
            </w:tcBorders>
            <w:shd w:val="clear" w:color="auto" w:fill="FFFFFF" w:themeFill="background1"/>
            <w:vAlign w:val="bottom"/>
            <w:hideMark/>
          </w:tcPr>
          <w:p w14:paraId="1C1E9A62" w14:textId="77777777" w:rsidR="007A4732" w:rsidRDefault="007A4732" w:rsidP="00E21B56">
            <w:pPr>
              <w:ind w:left="-108"/>
              <w:jc w:val="right"/>
              <w:rPr>
                <w:rFonts w:ascii="Tahoma" w:hAnsi="Tahoma" w:cs="Tahoma"/>
                <w:i/>
                <w:sz w:val="22"/>
                <w:szCs w:val="22"/>
              </w:rPr>
            </w:pPr>
            <w:r>
              <w:rPr>
                <w:rFonts w:ascii="Tahoma" w:hAnsi="Tahoma" w:cs="Tahoma"/>
                <w:i/>
                <w:sz w:val="22"/>
                <w:szCs w:val="22"/>
              </w:rPr>
              <w:t>15</w:t>
            </w:r>
            <w:r w:rsidR="006F58A6">
              <w:rPr>
                <w:rFonts w:ascii="Tahoma" w:hAnsi="Tahoma" w:cs="Tahoma"/>
                <w:i/>
                <w:sz w:val="22"/>
                <w:szCs w:val="22"/>
              </w:rPr>
              <w:t>.</w:t>
            </w:r>
            <w:r>
              <w:rPr>
                <w:rFonts w:ascii="Tahoma" w:hAnsi="Tahoma" w:cs="Tahoma"/>
                <w:i/>
                <w:sz w:val="22"/>
                <w:szCs w:val="22"/>
              </w:rPr>
              <w:t xml:space="preserve">992  </w:t>
            </w:r>
          </w:p>
        </w:tc>
      </w:tr>
      <w:tr w:rsidR="007A4732" w14:paraId="6965CE4E" w14:textId="77777777" w:rsidTr="00E21B56">
        <w:trPr>
          <w:trHeight w:hRule="exact" w:val="304"/>
        </w:trPr>
        <w:tc>
          <w:tcPr>
            <w:tcW w:w="3348" w:type="dxa"/>
            <w:tcBorders>
              <w:top w:val="nil"/>
              <w:left w:val="nil"/>
              <w:bottom w:val="single" w:sz="4" w:space="0" w:color="8DB4E2"/>
              <w:right w:val="nil"/>
            </w:tcBorders>
            <w:shd w:val="clear" w:color="auto" w:fill="FFFFFF"/>
            <w:noWrap/>
            <w:vAlign w:val="bottom"/>
            <w:hideMark/>
          </w:tcPr>
          <w:p w14:paraId="18C956C8" w14:textId="77777777" w:rsidR="007A4732" w:rsidRDefault="007A4732" w:rsidP="00E21B56">
            <w:pPr>
              <w:ind w:left="-108"/>
              <w:rPr>
                <w:rFonts w:ascii="Tahoma" w:hAnsi="Tahoma" w:cs="Tahoma"/>
                <w:i/>
                <w:sz w:val="22"/>
                <w:szCs w:val="22"/>
              </w:rPr>
            </w:pPr>
            <w:r w:rsidRPr="00AD7FBB">
              <w:rPr>
                <w:rFonts w:ascii="Tahoma" w:hAnsi="Tahoma" w:cs="Tahoma"/>
                <w:bCs/>
                <w:i/>
                <w:sz w:val="22"/>
                <w:szCs w:val="22"/>
              </w:rPr>
              <w:t xml:space="preserve">       </w:t>
            </w:r>
            <w:r w:rsidRPr="009D6E6F">
              <w:rPr>
                <w:rFonts w:ascii="Tahoma" w:hAnsi="Tahoma" w:cs="Tahoma"/>
                <w:bCs/>
                <w:i/>
                <w:sz w:val="22"/>
                <w:szCs w:val="22"/>
                <w:lang w:val="el-GR"/>
              </w:rPr>
              <w:t>Πελάτες καρτοκινητής</w:t>
            </w:r>
          </w:p>
        </w:tc>
        <w:tc>
          <w:tcPr>
            <w:tcW w:w="1881" w:type="dxa"/>
            <w:tcBorders>
              <w:top w:val="nil"/>
              <w:left w:val="nil"/>
              <w:bottom w:val="single" w:sz="4" w:space="0" w:color="8DB4E2"/>
              <w:right w:val="nil"/>
            </w:tcBorders>
            <w:shd w:val="clear" w:color="auto" w:fill="FFFFFF"/>
            <w:noWrap/>
            <w:vAlign w:val="bottom"/>
            <w:hideMark/>
          </w:tcPr>
          <w:p w14:paraId="7F12FA9D" w14:textId="77777777" w:rsidR="007A4732" w:rsidRDefault="007A4732" w:rsidP="00E21B56">
            <w:pPr>
              <w:ind w:left="-108"/>
              <w:jc w:val="right"/>
              <w:rPr>
                <w:rFonts w:ascii="Tahoma" w:hAnsi="Tahoma" w:cs="Tahoma"/>
                <w:i/>
                <w:sz w:val="22"/>
                <w:szCs w:val="22"/>
              </w:rPr>
            </w:pPr>
            <w:r>
              <w:rPr>
                <w:rFonts w:ascii="Tahoma" w:hAnsi="Tahoma" w:cs="Tahoma"/>
                <w:i/>
                <w:sz w:val="22"/>
                <w:szCs w:val="22"/>
              </w:rPr>
              <w:t>1</w:t>
            </w:r>
            <w:r w:rsidR="006F58A6">
              <w:rPr>
                <w:rFonts w:ascii="Tahoma" w:hAnsi="Tahoma" w:cs="Tahoma"/>
                <w:i/>
                <w:sz w:val="22"/>
                <w:szCs w:val="22"/>
              </w:rPr>
              <w:t>.</w:t>
            </w:r>
            <w:r>
              <w:rPr>
                <w:rFonts w:ascii="Tahoma" w:hAnsi="Tahoma" w:cs="Tahoma"/>
                <w:i/>
                <w:sz w:val="22"/>
                <w:szCs w:val="22"/>
              </w:rPr>
              <w:t>886</w:t>
            </w:r>
            <w:r w:rsidR="006F58A6">
              <w:rPr>
                <w:rFonts w:ascii="Tahoma" w:hAnsi="Tahoma" w:cs="Tahoma"/>
                <w:i/>
                <w:sz w:val="22"/>
                <w:szCs w:val="22"/>
              </w:rPr>
              <w:t>.</w:t>
            </w:r>
            <w:r>
              <w:rPr>
                <w:rFonts w:ascii="Tahoma" w:hAnsi="Tahoma" w:cs="Tahoma"/>
                <w:i/>
                <w:sz w:val="22"/>
                <w:szCs w:val="22"/>
              </w:rPr>
              <w:t xml:space="preserve">572  </w:t>
            </w:r>
          </w:p>
        </w:tc>
        <w:tc>
          <w:tcPr>
            <w:tcW w:w="1855" w:type="dxa"/>
            <w:tcBorders>
              <w:top w:val="nil"/>
              <w:left w:val="nil"/>
              <w:bottom w:val="single" w:sz="4" w:space="0" w:color="8DB4E2"/>
              <w:right w:val="nil"/>
            </w:tcBorders>
            <w:shd w:val="clear" w:color="auto" w:fill="FFFFFF"/>
            <w:noWrap/>
            <w:vAlign w:val="bottom"/>
            <w:hideMark/>
          </w:tcPr>
          <w:p w14:paraId="16254F93" w14:textId="77777777" w:rsidR="007A4732" w:rsidRDefault="007A4732" w:rsidP="00E21B56">
            <w:pPr>
              <w:ind w:left="-108"/>
              <w:jc w:val="right"/>
              <w:rPr>
                <w:rFonts w:ascii="Tahoma" w:hAnsi="Tahoma" w:cs="Tahoma"/>
                <w:i/>
                <w:sz w:val="22"/>
                <w:szCs w:val="22"/>
              </w:rPr>
            </w:pPr>
            <w:r>
              <w:rPr>
                <w:rFonts w:ascii="Tahoma" w:hAnsi="Tahoma" w:cs="Tahoma"/>
                <w:i/>
                <w:sz w:val="22"/>
                <w:szCs w:val="22"/>
              </w:rPr>
              <w:t>2</w:t>
            </w:r>
            <w:r w:rsidR="006F58A6">
              <w:rPr>
                <w:rFonts w:ascii="Tahoma" w:hAnsi="Tahoma" w:cs="Tahoma"/>
                <w:i/>
                <w:sz w:val="22"/>
                <w:szCs w:val="22"/>
              </w:rPr>
              <w:t>.</w:t>
            </w:r>
            <w:r>
              <w:rPr>
                <w:rFonts w:ascii="Tahoma" w:hAnsi="Tahoma" w:cs="Tahoma"/>
                <w:i/>
                <w:sz w:val="22"/>
                <w:szCs w:val="22"/>
              </w:rPr>
              <w:t>316</w:t>
            </w:r>
            <w:r w:rsidR="006F58A6">
              <w:rPr>
                <w:rFonts w:ascii="Tahoma" w:hAnsi="Tahoma" w:cs="Tahoma"/>
                <w:i/>
                <w:sz w:val="22"/>
                <w:szCs w:val="22"/>
              </w:rPr>
              <w:t>.</w:t>
            </w:r>
            <w:r>
              <w:rPr>
                <w:rFonts w:ascii="Tahoma" w:hAnsi="Tahoma" w:cs="Tahoma"/>
                <w:i/>
                <w:sz w:val="22"/>
                <w:szCs w:val="22"/>
              </w:rPr>
              <w:t xml:space="preserve">639  </w:t>
            </w:r>
          </w:p>
        </w:tc>
        <w:tc>
          <w:tcPr>
            <w:tcW w:w="1187" w:type="dxa"/>
            <w:tcBorders>
              <w:top w:val="nil"/>
              <w:left w:val="nil"/>
              <w:bottom w:val="single" w:sz="4" w:space="0" w:color="8DB4E2"/>
              <w:right w:val="nil"/>
            </w:tcBorders>
            <w:shd w:val="clear" w:color="auto" w:fill="FFFFFF"/>
            <w:noWrap/>
            <w:vAlign w:val="bottom"/>
            <w:hideMark/>
          </w:tcPr>
          <w:p w14:paraId="306A7BAB" w14:textId="77777777" w:rsidR="007A4732" w:rsidRDefault="007A4732" w:rsidP="00E21B56">
            <w:pPr>
              <w:ind w:left="-108"/>
              <w:jc w:val="right"/>
              <w:rPr>
                <w:rFonts w:ascii="Tahoma" w:hAnsi="Tahoma" w:cs="Tahoma"/>
                <w:i/>
                <w:sz w:val="22"/>
                <w:szCs w:val="22"/>
              </w:rPr>
            </w:pPr>
            <w:r>
              <w:rPr>
                <w:rFonts w:ascii="Tahoma" w:hAnsi="Tahoma" w:cs="Tahoma"/>
                <w:i/>
                <w:sz w:val="22"/>
                <w:szCs w:val="22"/>
              </w:rPr>
              <w:t>-18</w:t>
            </w:r>
            <w:r w:rsidR="006F58A6">
              <w:rPr>
                <w:rFonts w:ascii="Tahoma" w:hAnsi="Tahoma" w:cs="Tahoma"/>
                <w:i/>
                <w:sz w:val="22"/>
                <w:szCs w:val="22"/>
              </w:rPr>
              <w:t>,</w:t>
            </w:r>
            <w:r>
              <w:rPr>
                <w:rFonts w:ascii="Tahoma" w:hAnsi="Tahoma" w:cs="Tahoma"/>
                <w:i/>
                <w:sz w:val="22"/>
                <w:szCs w:val="22"/>
              </w:rPr>
              <w:t>6%</w:t>
            </w:r>
          </w:p>
        </w:tc>
        <w:tc>
          <w:tcPr>
            <w:tcW w:w="1338" w:type="dxa"/>
            <w:tcBorders>
              <w:top w:val="nil"/>
              <w:left w:val="nil"/>
              <w:bottom w:val="single" w:sz="4" w:space="0" w:color="8DB4E2"/>
              <w:right w:val="single" w:sz="4" w:space="0" w:color="8DB4E2"/>
            </w:tcBorders>
            <w:shd w:val="clear" w:color="auto" w:fill="FFFFFF"/>
            <w:vAlign w:val="bottom"/>
            <w:hideMark/>
          </w:tcPr>
          <w:p w14:paraId="00170A9E" w14:textId="77777777" w:rsidR="007A4732" w:rsidRDefault="007A4732" w:rsidP="00E21B56">
            <w:pPr>
              <w:ind w:left="-108"/>
              <w:jc w:val="right"/>
              <w:rPr>
                <w:rFonts w:ascii="Tahoma" w:hAnsi="Tahoma" w:cs="Tahoma"/>
                <w:i/>
                <w:sz w:val="22"/>
                <w:szCs w:val="22"/>
              </w:rPr>
            </w:pPr>
            <w:r>
              <w:rPr>
                <w:rFonts w:ascii="Tahoma" w:hAnsi="Tahoma" w:cs="Tahoma"/>
                <w:i/>
                <w:sz w:val="22"/>
                <w:szCs w:val="22"/>
              </w:rPr>
              <w:t>(430</w:t>
            </w:r>
            <w:r w:rsidR="006F58A6">
              <w:rPr>
                <w:rFonts w:ascii="Tahoma" w:hAnsi="Tahoma" w:cs="Tahoma"/>
                <w:i/>
                <w:sz w:val="22"/>
                <w:szCs w:val="22"/>
              </w:rPr>
              <w:t>.</w:t>
            </w:r>
            <w:r>
              <w:rPr>
                <w:rFonts w:ascii="Tahoma" w:hAnsi="Tahoma" w:cs="Tahoma"/>
                <w:i/>
                <w:sz w:val="22"/>
                <w:szCs w:val="22"/>
              </w:rPr>
              <w:t>067)</w:t>
            </w:r>
          </w:p>
        </w:tc>
        <w:tc>
          <w:tcPr>
            <w:tcW w:w="1164" w:type="dxa"/>
            <w:tcBorders>
              <w:top w:val="nil"/>
              <w:left w:val="single" w:sz="4" w:space="0" w:color="8DB4E2"/>
              <w:bottom w:val="single" w:sz="4" w:space="0" w:color="8DB4E2"/>
              <w:right w:val="single" w:sz="4" w:space="0" w:color="8DB4E2"/>
            </w:tcBorders>
            <w:shd w:val="clear" w:color="auto" w:fill="FFFFFF"/>
            <w:vAlign w:val="bottom"/>
            <w:hideMark/>
          </w:tcPr>
          <w:p w14:paraId="0EFF0B6B" w14:textId="77777777" w:rsidR="007A4732" w:rsidRDefault="007A4732" w:rsidP="00E21B56">
            <w:pPr>
              <w:ind w:left="-108"/>
              <w:jc w:val="right"/>
              <w:rPr>
                <w:rFonts w:ascii="Tahoma" w:hAnsi="Tahoma" w:cs="Tahoma"/>
                <w:i/>
                <w:sz w:val="22"/>
                <w:szCs w:val="22"/>
              </w:rPr>
            </w:pPr>
            <w:r>
              <w:rPr>
                <w:rFonts w:ascii="Tahoma" w:hAnsi="Tahoma" w:cs="Tahoma"/>
                <w:i/>
                <w:sz w:val="22"/>
                <w:szCs w:val="22"/>
              </w:rPr>
              <w:t>(108</w:t>
            </w:r>
            <w:r w:rsidR="006F58A6">
              <w:rPr>
                <w:rFonts w:ascii="Tahoma" w:hAnsi="Tahoma" w:cs="Tahoma"/>
                <w:i/>
                <w:sz w:val="22"/>
                <w:szCs w:val="22"/>
              </w:rPr>
              <w:t>.</w:t>
            </w:r>
            <w:r>
              <w:rPr>
                <w:rFonts w:ascii="Tahoma" w:hAnsi="Tahoma" w:cs="Tahoma"/>
                <w:i/>
                <w:sz w:val="22"/>
                <w:szCs w:val="22"/>
              </w:rPr>
              <w:t>843)</w:t>
            </w:r>
          </w:p>
        </w:tc>
      </w:tr>
    </w:tbl>
    <w:p w14:paraId="01A863F2" w14:textId="77777777" w:rsidR="00290C6E" w:rsidRPr="00BB1672" w:rsidRDefault="00290C6E" w:rsidP="001E4FE3">
      <w:pPr>
        <w:tabs>
          <w:tab w:val="center" w:pos="4888"/>
          <w:tab w:val="left" w:pos="6600"/>
        </w:tabs>
        <w:rPr>
          <w:rFonts w:ascii="Tahoma" w:hAnsi="Tahoma"/>
          <w:i/>
          <w:color w:val="FF0000"/>
          <w:sz w:val="16"/>
          <w:szCs w:val="16"/>
          <w:lang w:val="el-GR"/>
        </w:rPr>
      </w:pPr>
    </w:p>
    <w:p w14:paraId="340EE181" w14:textId="77777777" w:rsidR="003028B9" w:rsidRPr="00BB1672" w:rsidRDefault="003028B9" w:rsidP="001E4FE3">
      <w:pPr>
        <w:tabs>
          <w:tab w:val="center" w:pos="4888"/>
          <w:tab w:val="left" w:pos="6600"/>
        </w:tabs>
        <w:rPr>
          <w:rFonts w:ascii="Tahoma" w:hAnsi="Tahoma"/>
          <w:i/>
          <w:color w:val="FF0000"/>
          <w:sz w:val="16"/>
          <w:szCs w:val="16"/>
          <w:lang w:val="el-GR"/>
        </w:rPr>
      </w:pPr>
    </w:p>
    <w:p w14:paraId="39EDDA3F" w14:textId="77777777" w:rsidR="00CC3921" w:rsidRDefault="00CC3921" w:rsidP="001E4FE3">
      <w:pPr>
        <w:tabs>
          <w:tab w:val="center" w:pos="4888"/>
          <w:tab w:val="left" w:pos="6600"/>
        </w:tabs>
        <w:rPr>
          <w:rFonts w:ascii="Tahoma" w:hAnsi="Tahoma"/>
          <w:i/>
          <w:color w:val="FF0000"/>
          <w:sz w:val="16"/>
          <w:szCs w:val="16"/>
          <w:lang w:val="el-GR"/>
        </w:rPr>
      </w:pPr>
    </w:p>
    <w:p w14:paraId="74DA73B2" w14:textId="77777777" w:rsidR="00CC3921" w:rsidRPr="00BB1672" w:rsidRDefault="00CC3921" w:rsidP="001E4FE3">
      <w:pPr>
        <w:tabs>
          <w:tab w:val="center" w:pos="4888"/>
          <w:tab w:val="left" w:pos="6600"/>
        </w:tabs>
        <w:rPr>
          <w:rFonts w:ascii="Tahoma" w:hAnsi="Tahoma"/>
          <w:i/>
          <w:color w:val="FF0000"/>
          <w:sz w:val="16"/>
          <w:szCs w:val="16"/>
          <w:lang w:val="el-GR"/>
        </w:rPr>
      </w:pPr>
    </w:p>
    <w:tbl>
      <w:tblPr>
        <w:tblW w:w="10629" w:type="dxa"/>
        <w:tblLook w:val="04A0" w:firstRow="1" w:lastRow="0" w:firstColumn="1" w:lastColumn="0" w:noHBand="0" w:noVBand="1"/>
      </w:tblPr>
      <w:tblGrid>
        <w:gridCol w:w="5109"/>
        <w:gridCol w:w="1928"/>
        <w:gridCol w:w="1928"/>
        <w:gridCol w:w="1664"/>
      </w:tblGrid>
      <w:tr w:rsidR="0052670E" w:rsidRPr="00C81AD8" w14:paraId="32A700BF" w14:textId="77777777" w:rsidTr="00EF5C94">
        <w:trPr>
          <w:trHeight w:hRule="exact" w:val="509"/>
        </w:trPr>
        <w:tc>
          <w:tcPr>
            <w:tcW w:w="5109" w:type="dxa"/>
            <w:tcBorders>
              <w:top w:val="nil"/>
              <w:left w:val="nil"/>
              <w:bottom w:val="single" w:sz="12" w:space="0" w:color="548DD4" w:themeColor="text2" w:themeTint="99"/>
              <w:right w:val="nil"/>
            </w:tcBorders>
            <w:shd w:val="clear" w:color="auto" w:fill="FFFFFF" w:themeFill="background1"/>
            <w:vAlign w:val="center"/>
            <w:hideMark/>
          </w:tcPr>
          <w:p w14:paraId="7B955CDC" w14:textId="77777777" w:rsidR="0052670E" w:rsidRPr="009130CD" w:rsidRDefault="0052670E" w:rsidP="00EF5C94">
            <w:pPr>
              <w:tabs>
                <w:tab w:val="left" w:pos="4047"/>
              </w:tabs>
              <w:ind w:left="-108"/>
              <w:rPr>
                <w:rFonts w:ascii="Tahoma" w:hAnsi="Tahoma" w:cs="Tahoma"/>
                <w:b/>
                <w:color w:val="000000"/>
                <w:sz w:val="22"/>
                <w:szCs w:val="22"/>
                <w:lang w:val="el-GR" w:eastAsia="el-GR"/>
              </w:rPr>
            </w:pPr>
            <w:r>
              <w:rPr>
                <w:rFonts w:ascii="Tahoma" w:hAnsi="Tahoma" w:cs="Tahoma"/>
                <w:b/>
                <w:color w:val="000000"/>
                <w:sz w:val="22"/>
                <w:szCs w:val="22"/>
                <w:lang w:val="el-GR" w:eastAsia="el-GR"/>
              </w:rPr>
              <w:t xml:space="preserve"> </w:t>
            </w:r>
            <w:r w:rsidRPr="00EE70A7">
              <w:rPr>
                <w:rFonts w:ascii="Tahoma" w:hAnsi="Tahoma" w:cs="Tahoma"/>
                <w:b/>
                <w:color w:val="000000"/>
                <w:sz w:val="22"/>
                <w:szCs w:val="22"/>
                <w:lang w:val="el-GR" w:eastAsia="el-GR"/>
              </w:rPr>
              <w:t>(Εκατ</w:t>
            </w:r>
            <w:r w:rsidR="00C81AD8" w:rsidRPr="00C81AD8">
              <w:rPr>
                <w:rFonts w:ascii="Tahoma" w:hAnsi="Tahoma" w:cs="Tahoma"/>
                <w:b/>
                <w:color w:val="000000"/>
                <w:sz w:val="22"/>
                <w:szCs w:val="22"/>
                <w:lang w:val="el-GR" w:eastAsia="el-GR"/>
              </w:rPr>
              <w:t>.</w:t>
            </w:r>
            <w:r w:rsidRPr="00EE70A7">
              <w:rPr>
                <w:rFonts w:ascii="Tahoma" w:hAnsi="Tahoma" w:cs="Tahoma"/>
                <w:b/>
                <w:color w:val="000000"/>
                <w:sz w:val="22"/>
                <w:szCs w:val="22"/>
                <w:lang w:val="el-GR" w:eastAsia="el-GR"/>
              </w:rPr>
              <w:t xml:space="preserve"> €</w:t>
            </w:r>
            <w:r w:rsidRPr="009130CD">
              <w:rPr>
                <w:rFonts w:ascii="Tahoma" w:hAnsi="Tahoma" w:cs="Tahoma"/>
                <w:b/>
                <w:color w:val="000000"/>
                <w:sz w:val="22"/>
                <w:szCs w:val="22"/>
                <w:lang w:val="el-GR" w:eastAsia="el-GR"/>
              </w:rPr>
              <w:t>)</w:t>
            </w:r>
          </w:p>
        </w:tc>
        <w:tc>
          <w:tcPr>
            <w:tcW w:w="1928" w:type="dxa"/>
            <w:tcBorders>
              <w:top w:val="nil"/>
              <w:left w:val="nil"/>
              <w:bottom w:val="single" w:sz="12" w:space="0" w:color="548DD4" w:themeColor="text2" w:themeTint="99"/>
              <w:right w:val="nil"/>
            </w:tcBorders>
            <w:shd w:val="clear" w:color="auto" w:fill="FFFFFF" w:themeFill="background1"/>
            <w:noWrap/>
            <w:vAlign w:val="center"/>
            <w:hideMark/>
          </w:tcPr>
          <w:p w14:paraId="2C186506" w14:textId="77777777" w:rsidR="0052670E" w:rsidRPr="009130CD" w:rsidRDefault="0052670E" w:rsidP="00EF5C94">
            <w:pPr>
              <w:tabs>
                <w:tab w:val="left" w:pos="4047"/>
              </w:tabs>
              <w:ind w:left="-108"/>
              <w:jc w:val="right"/>
              <w:rPr>
                <w:rFonts w:ascii="Tahoma" w:hAnsi="Tahoma" w:cs="Tahoma"/>
                <w:b/>
                <w:color w:val="000000"/>
                <w:sz w:val="22"/>
                <w:szCs w:val="22"/>
                <w:lang w:val="el-GR" w:eastAsia="el-GR"/>
              </w:rPr>
            </w:pPr>
            <w:r w:rsidRPr="009130CD">
              <w:rPr>
                <w:rFonts w:ascii="Tahoma" w:hAnsi="Tahoma" w:cs="Tahoma"/>
                <w:b/>
                <w:color w:val="000000"/>
                <w:sz w:val="22"/>
                <w:szCs w:val="22"/>
                <w:lang w:val="el-GR" w:eastAsia="el-GR"/>
              </w:rPr>
              <w:t>Α’τρίμηνο</w:t>
            </w:r>
          </w:p>
          <w:p w14:paraId="3EE86FD2" w14:textId="77777777" w:rsidR="0052670E" w:rsidRPr="009130CD" w:rsidRDefault="0052670E" w:rsidP="00EF5C94">
            <w:pPr>
              <w:tabs>
                <w:tab w:val="left" w:pos="4047"/>
              </w:tabs>
              <w:ind w:left="-108"/>
              <w:jc w:val="right"/>
              <w:rPr>
                <w:rFonts w:ascii="Tahoma" w:hAnsi="Tahoma" w:cs="Tahoma"/>
                <w:b/>
                <w:color w:val="000000"/>
                <w:sz w:val="22"/>
                <w:szCs w:val="22"/>
                <w:lang w:val="el-GR" w:eastAsia="el-GR"/>
              </w:rPr>
            </w:pPr>
            <w:r w:rsidRPr="009130CD">
              <w:rPr>
                <w:rFonts w:ascii="Tahoma" w:hAnsi="Tahoma" w:cs="Tahoma"/>
                <w:b/>
                <w:color w:val="000000"/>
                <w:sz w:val="22"/>
                <w:szCs w:val="22"/>
                <w:lang w:val="el-GR" w:eastAsia="el-GR"/>
              </w:rPr>
              <w:t>2021</w:t>
            </w:r>
          </w:p>
        </w:tc>
        <w:tc>
          <w:tcPr>
            <w:tcW w:w="1928" w:type="dxa"/>
            <w:tcBorders>
              <w:top w:val="nil"/>
              <w:left w:val="nil"/>
              <w:bottom w:val="single" w:sz="12" w:space="0" w:color="548DD4" w:themeColor="text2" w:themeTint="99"/>
              <w:right w:val="nil"/>
            </w:tcBorders>
            <w:shd w:val="clear" w:color="auto" w:fill="FFFFFF" w:themeFill="background1"/>
            <w:noWrap/>
            <w:vAlign w:val="bottom"/>
            <w:hideMark/>
          </w:tcPr>
          <w:p w14:paraId="7616A08E" w14:textId="77777777" w:rsidR="0052670E" w:rsidRPr="009130CD" w:rsidRDefault="0052670E" w:rsidP="00EF5C94">
            <w:pPr>
              <w:tabs>
                <w:tab w:val="left" w:pos="4047"/>
              </w:tabs>
              <w:ind w:left="-108"/>
              <w:jc w:val="right"/>
              <w:rPr>
                <w:rFonts w:ascii="Tahoma" w:hAnsi="Tahoma" w:cs="Tahoma"/>
                <w:b/>
                <w:color w:val="000000"/>
                <w:sz w:val="22"/>
                <w:szCs w:val="22"/>
                <w:lang w:val="el-GR" w:eastAsia="el-GR"/>
              </w:rPr>
            </w:pPr>
            <w:r w:rsidRPr="009130CD">
              <w:rPr>
                <w:rFonts w:ascii="Tahoma" w:hAnsi="Tahoma" w:cs="Tahoma"/>
                <w:b/>
                <w:color w:val="000000"/>
                <w:sz w:val="22"/>
                <w:szCs w:val="22"/>
                <w:lang w:val="el-GR" w:eastAsia="el-GR"/>
              </w:rPr>
              <w:t>Α’τρίμηνο</w:t>
            </w:r>
          </w:p>
          <w:p w14:paraId="5D1A5C8C" w14:textId="77777777" w:rsidR="0052670E" w:rsidRPr="009130CD" w:rsidRDefault="0052670E" w:rsidP="00EF5C94">
            <w:pPr>
              <w:tabs>
                <w:tab w:val="left" w:pos="4047"/>
              </w:tabs>
              <w:ind w:left="-108"/>
              <w:jc w:val="right"/>
              <w:rPr>
                <w:rFonts w:ascii="Tahoma" w:hAnsi="Tahoma" w:cs="Tahoma"/>
                <w:b/>
                <w:color w:val="000000"/>
                <w:sz w:val="22"/>
                <w:szCs w:val="22"/>
                <w:lang w:val="el-GR" w:eastAsia="el-GR"/>
              </w:rPr>
            </w:pPr>
            <w:r w:rsidRPr="009130CD">
              <w:rPr>
                <w:rFonts w:ascii="Tahoma" w:hAnsi="Tahoma" w:cs="Tahoma"/>
                <w:b/>
                <w:color w:val="000000"/>
                <w:sz w:val="22"/>
                <w:szCs w:val="22"/>
                <w:lang w:val="el-GR" w:eastAsia="el-GR"/>
              </w:rPr>
              <w:t>2020</w:t>
            </w:r>
          </w:p>
        </w:tc>
        <w:tc>
          <w:tcPr>
            <w:tcW w:w="1664" w:type="dxa"/>
            <w:tcBorders>
              <w:top w:val="nil"/>
              <w:left w:val="nil"/>
              <w:bottom w:val="single" w:sz="12" w:space="0" w:color="548DD4" w:themeColor="text2" w:themeTint="99"/>
              <w:right w:val="nil"/>
            </w:tcBorders>
            <w:shd w:val="clear" w:color="auto" w:fill="FFFFFF" w:themeFill="background1"/>
            <w:vAlign w:val="bottom"/>
          </w:tcPr>
          <w:p w14:paraId="575D5587" w14:textId="77777777" w:rsidR="0052670E" w:rsidRPr="009130CD" w:rsidRDefault="0052670E" w:rsidP="00EF5C94">
            <w:pPr>
              <w:tabs>
                <w:tab w:val="left" w:pos="4047"/>
              </w:tabs>
              <w:ind w:left="-108"/>
              <w:jc w:val="right"/>
              <w:rPr>
                <w:rFonts w:ascii="Tahoma" w:hAnsi="Tahoma" w:cs="Tahoma"/>
                <w:b/>
                <w:color w:val="000000"/>
                <w:sz w:val="22"/>
                <w:szCs w:val="22"/>
                <w:lang w:val="el-GR" w:eastAsia="el-GR"/>
              </w:rPr>
            </w:pPr>
            <w:r w:rsidRPr="009130CD">
              <w:rPr>
                <w:rFonts w:ascii="Tahoma" w:hAnsi="Tahoma" w:cs="Tahoma"/>
                <w:b/>
                <w:color w:val="000000"/>
                <w:sz w:val="22"/>
                <w:szCs w:val="22"/>
                <w:lang w:val="el-GR" w:eastAsia="el-GR"/>
              </w:rPr>
              <w:t>+/- %</w:t>
            </w:r>
          </w:p>
        </w:tc>
      </w:tr>
      <w:tr w:rsidR="0077630D" w:rsidRPr="00C81AD8" w14:paraId="4EB2403E" w14:textId="77777777" w:rsidTr="00EF5C94">
        <w:trPr>
          <w:trHeight w:hRule="exact" w:val="292"/>
        </w:trPr>
        <w:tc>
          <w:tcPr>
            <w:tcW w:w="5109" w:type="dxa"/>
            <w:tcBorders>
              <w:top w:val="single" w:sz="12" w:space="0" w:color="4F81BD" w:themeColor="accent1"/>
              <w:left w:val="nil"/>
              <w:bottom w:val="nil"/>
              <w:right w:val="nil"/>
            </w:tcBorders>
            <w:shd w:val="clear" w:color="auto" w:fill="F2F2F2" w:themeFill="background1" w:themeFillShade="F2"/>
            <w:noWrap/>
            <w:vAlign w:val="center"/>
          </w:tcPr>
          <w:p w14:paraId="4BD47E05" w14:textId="77777777" w:rsidR="0077630D" w:rsidRPr="0004456F" w:rsidRDefault="0077630D" w:rsidP="00EF5C94">
            <w:pPr>
              <w:rPr>
                <w:rFonts w:ascii="Tahoma" w:hAnsi="Tahoma" w:cs="Tahoma"/>
                <w:b/>
                <w:bCs/>
                <w:sz w:val="22"/>
                <w:szCs w:val="22"/>
                <w:lang w:val="el-GR"/>
              </w:rPr>
            </w:pPr>
            <w:r w:rsidRPr="0004456F">
              <w:rPr>
                <w:rFonts w:ascii="Tahoma" w:hAnsi="Tahoma" w:cs="Tahoma"/>
                <w:b/>
                <w:sz w:val="22"/>
                <w:szCs w:val="22"/>
                <w:lang w:val="el-GR" w:eastAsia="el-GR"/>
              </w:rPr>
              <w:t>Κύκλος Εργασιών</w:t>
            </w:r>
          </w:p>
        </w:tc>
        <w:tc>
          <w:tcPr>
            <w:tcW w:w="1928" w:type="dxa"/>
            <w:tcBorders>
              <w:top w:val="single" w:sz="12" w:space="0" w:color="548DD4" w:themeColor="text2" w:themeTint="99"/>
              <w:left w:val="nil"/>
              <w:right w:val="nil"/>
            </w:tcBorders>
            <w:shd w:val="clear" w:color="auto" w:fill="F2F2F2" w:themeFill="background1" w:themeFillShade="F2"/>
            <w:noWrap/>
            <w:vAlign w:val="center"/>
          </w:tcPr>
          <w:p w14:paraId="31F36F77" w14:textId="77777777" w:rsidR="0077630D" w:rsidRPr="00C81AD8" w:rsidRDefault="0077630D" w:rsidP="00EF5C94">
            <w:pPr>
              <w:tabs>
                <w:tab w:val="left" w:pos="1968"/>
                <w:tab w:val="left" w:pos="2010"/>
                <w:tab w:val="left" w:pos="4047"/>
              </w:tabs>
              <w:ind w:left="-229" w:right="49" w:firstLine="121"/>
              <w:jc w:val="right"/>
              <w:rPr>
                <w:rFonts w:ascii="Tahoma" w:hAnsi="Tahoma" w:cs="Tahoma"/>
                <w:b/>
                <w:bCs/>
                <w:sz w:val="22"/>
                <w:szCs w:val="22"/>
                <w:lang w:val="el-GR"/>
              </w:rPr>
            </w:pPr>
            <w:r w:rsidRPr="00C81AD8">
              <w:rPr>
                <w:rFonts w:ascii="Tahoma" w:hAnsi="Tahoma" w:cs="Tahoma"/>
                <w:b/>
                <w:bCs/>
                <w:sz w:val="22"/>
                <w:szCs w:val="22"/>
                <w:lang w:val="el-GR"/>
              </w:rPr>
              <w:t xml:space="preserve">77,2 </w:t>
            </w:r>
          </w:p>
          <w:p w14:paraId="6308066A" w14:textId="77777777" w:rsidR="0077630D" w:rsidRPr="00C81AD8" w:rsidRDefault="0077630D" w:rsidP="00EF5C94">
            <w:pPr>
              <w:tabs>
                <w:tab w:val="left" w:pos="1968"/>
                <w:tab w:val="left" w:pos="2010"/>
                <w:tab w:val="left" w:pos="4047"/>
              </w:tabs>
              <w:ind w:left="-229" w:right="49" w:firstLine="121"/>
              <w:jc w:val="right"/>
              <w:rPr>
                <w:rFonts w:ascii="Tahoma" w:hAnsi="Tahoma" w:cs="Tahoma"/>
                <w:b/>
                <w:sz w:val="22"/>
                <w:szCs w:val="22"/>
                <w:lang w:val="el-GR"/>
              </w:rPr>
            </w:pPr>
          </w:p>
        </w:tc>
        <w:tc>
          <w:tcPr>
            <w:tcW w:w="1928" w:type="dxa"/>
            <w:tcBorders>
              <w:top w:val="single" w:sz="12" w:space="0" w:color="548DD4" w:themeColor="text2" w:themeTint="99"/>
              <w:left w:val="nil"/>
              <w:right w:val="nil"/>
            </w:tcBorders>
            <w:shd w:val="clear" w:color="auto" w:fill="F2F2F2" w:themeFill="background1" w:themeFillShade="F2"/>
            <w:noWrap/>
            <w:vAlign w:val="bottom"/>
          </w:tcPr>
          <w:p w14:paraId="45EAF6B6" w14:textId="77777777" w:rsidR="0077630D" w:rsidRPr="00C81AD8" w:rsidRDefault="0077630D" w:rsidP="00EF5C94">
            <w:pPr>
              <w:tabs>
                <w:tab w:val="left" w:pos="1968"/>
                <w:tab w:val="left" w:pos="2010"/>
                <w:tab w:val="left" w:pos="4047"/>
              </w:tabs>
              <w:ind w:left="-229" w:right="49" w:firstLine="121"/>
              <w:jc w:val="right"/>
              <w:rPr>
                <w:rFonts w:ascii="Tahoma" w:hAnsi="Tahoma" w:cs="Tahoma"/>
                <w:b/>
                <w:bCs/>
                <w:sz w:val="22"/>
                <w:szCs w:val="22"/>
                <w:lang w:val="el-GR"/>
              </w:rPr>
            </w:pPr>
            <w:r w:rsidRPr="00C81AD8">
              <w:rPr>
                <w:rFonts w:ascii="Tahoma" w:hAnsi="Tahoma" w:cs="Tahoma"/>
                <w:b/>
                <w:bCs/>
                <w:sz w:val="22"/>
                <w:szCs w:val="22"/>
                <w:lang w:val="el-GR"/>
              </w:rPr>
              <w:t xml:space="preserve">96,4 </w:t>
            </w:r>
          </w:p>
          <w:p w14:paraId="620774AA" w14:textId="77777777" w:rsidR="0077630D" w:rsidRPr="00C81AD8" w:rsidRDefault="0077630D" w:rsidP="00EF5C94">
            <w:pPr>
              <w:tabs>
                <w:tab w:val="left" w:pos="1968"/>
                <w:tab w:val="left" w:pos="2010"/>
                <w:tab w:val="left" w:pos="4047"/>
              </w:tabs>
              <w:ind w:left="-229" w:right="49" w:firstLine="121"/>
              <w:jc w:val="right"/>
              <w:rPr>
                <w:rFonts w:ascii="Tahoma" w:hAnsi="Tahoma" w:cs="Tahoma"/>
                <w:b/>
                <w:sz w:val="22"/>
                <w:szCs w:val="22"/>
                <w:lang w:val="el-GR"/>
              </w:rPr>
            </w:pPr>
          </w:p>
        </w:tc>
        <w:tc>
          <w:tcPr>
            <w:tcW w:w="1664" w:type="dxa"/>
            <w:tcBorders>
              <w:top w:val="single" w:sz="12" w:space="0" w:color="548DD4" w:themeColor="text2" w:themeTint="99"/>
              <w:left w:val="nil"/>
              <w:right w:val="nil"/>
            </w:tcBorders>
            <w:shd w:val="clear" w:color="auto" w:fill="F2F2F2" w:themeFill="background1" w:themeFillShade="F2"/>
            <w:vAlign w:val="bottom"/>
          </w:tcPr>
          <w:p w14:paraId="531381B6" w14:textId="77777777" w:rsidR="0077630D" w:rsidRPr="00C81AD8" w:rsidRDefault="0077630D" w:rsidP="00EF5C94">
            <w:pPr>
              <w:tabs>
                <w:tab w:val="left" w:pos="1968"/>
                <w:tab w:val="left" w:pos="2010"/>
                <w:tab w:val="left" w:pos="4047"/>
              </w:tabs>
              <w:ind w:left="-229" w:right="49" w:firstLine="121"/>
              <w:jc w:val="right"/>
              <w:rPr>
                <w:rFonts w:ascii="Tahoma" w:hAnsi="Tahoma" w:cs="Tahoma"/>
                <w:b/>
                <w:bCs/>
                <w:sz w:val="22"/>
                <w:szCs w:val="22"/>
                <w:lang w:val="el-GR"/>
              </w:rPr>
            </w:pPr>
            <w:r w:rsidRPr="00C81AD8">
              <w:rPr>
                <w:rFonts w:ascii="Tahoma" w:hAnsi="Tahoma" w:cs="Tahoma"/>
                <w:b/>
                <w:bCs/>
                <w:sz w:val="22"/>
                <w:szCs w:val="22"/>
                <w:lang w:val="el-GR"/>
              </w:rPr>
              <w:t>-19,9%</w:t>
            </w:r>
          </w:p>
          <w:p w14:paraId="2E6408CC" w14:textId="77777777" w:rsidR="0077630D" w:rsidRPr="00C81AD8" w:rsidRDefault="0077630D" w:rsidP="00EF5C94">
            <w:pPr>
              <w:tabs>
                <w:tab w:val="left" w:pos="1968"/>
                <w:tab w:val="left" w:pos="2010"/>
                <w:tab w:val="left" w:pos="4047"/>
              </w:tabs>
              <w:ind w:left="-229" w:right="49" w:firstLine="121"/>
              <w:jc w:val="right"/>
              <w:rPr>
                <w:rFonts w:ascii="Tahoma" w:hAnsi="Tahoma" w:cs="Tahoma"/>
                <w:b/>
                <w:sz w:val="22"/>
                <w:szCs w:val="22"/>
                <w:lang w:val="el-GR"/>
              </w:rPr>
            </w:pPr>
          </w:p>
        </w:tc>
      </w:tr>
      <w:tr w:rsidR="0077630D" w:rsidRPr="00C81AD8" w14:paraId="7811836B" w14:textId="77777777" w:rsidTr="00EF5C94">
        <w:trPr>
          <w:trHeight w:hRule="exact" w:val="292"/>
        </w:trPr>
        <w:tc>
          <w:tcPr>
            <w:tcW w:w="5109" w:type="dxa"/>
            <w:tcBorders>
              <w:top w:val="nil"/>
              <w:left w:val="nil"/>
              <w:bottom w:val="nil"/>
              <w:right w:val="nil"/>
            </w:tcBorders>
            <w:shd w:val="clear" w:color="auto" w:fill="auto"/>
            <w:noWrap/>
            <w:vAlign w:val="center"/>
          </w:tcPr>
          <w:p w14:paraId="275764F7" w14:textId="77777777" w:rsidR="0077630D" w:rsidRPr="00C81AD8" w:rsidRDefault="0077630D" w:rsidP="00EF5C94">
            <w:pPr>
              <w:rPr>
                <w:rFonts w:ascii="Tahoma" w:hAnsi="Tahoma" w:cs="Tahoma"/>
                <w:i/>
                <w:sz w:val="22"/>
                <w:szCs w:val="22"/>
                <w:lang w:val="el-GR" w:eastAsia="el-GR"/>
              </w:rPr>
            </w:pPr>
            <w:r w:rsidRPr="0004456F">
              <w:rPr>
                <w:rFonts w:ascii="Tahoma" w:hAnsi="Tahoma" w:cs="Tahoma"/>
                <w:sz w:val="22"/>
                <w:szCs w:val="22"/>
                <w:lang w:val="el-GR" w:eastAsia="el-GR"/>
              </w:rPr>
              <w:t>Έσοδα από υπηρεσίες κινητής</w:t>
            </w:r>
          </w:p>
        </w:tc>
        <w:tc>
          <w:tcPr>
            <w:tcW w:w="1928" w:type="dxa"/>
            <w:tcBorders>
              <w:left w:val="nil"/>
              <w:right w:val="nil"/>
            </w:tcBorders>
            <w:shd w:val="clear" w:color="auto" w:fill="FFFFFF" w:themeFill="background1"/>
            <w:noWrap/>
            <w:vAlign w:val="center"/>
          </w:tcPr>
          <w:p w14:paraId="5EC9146C" w14:textId="77777777" w:rsidR="0077630D" w:rsidRPr="00C81AD8" w:rsidRDefault="0077630D" w:rsidP="00EF5C94">
            <w:pPr>
              <w:tabs>
                <w:tab w:val="left" w:pos="1968"/>
                <w:tab w:val="left" w:pos="2010"/>
                <w:tab w:val="left" w:pos="4047"/>
              </w:tabs>
              <w:ind w:left="-229" w:right="49" w:firstLine="121"/>
              <w:jc w:val="right"/>
              <w:rPr>
                <w:rFonts w:ascii="Tahoma" w:hAnsi="Tahoma" w:cs="Tahoma"/>
                <w:i/>
                <w:sz w:val="22"/>
                <w:szCs w:val="22"/>
                <w:lang w:val="el-GR"/>
              </w:rPr>
            </w:pPr>
            <w:r w:rsidRPr="00C81AD8">
              <w:rPr>
                <w:rFonts w:ascii="Tahoma" w:hAnsi="Tahoma" w:cs="Tahoma"/>
                <w:i/>
                <w:sz w:val="22"/>
                <w:szCs w:val="22"/>
                <w:lang w:val="el-GR"/>
              </w:rPr>
              <w:t>54,9</w:t>
            </w:r>
          </w:p>
          <w:p w14:paraId="63215204" w14:textId="77777777" w:rsidR="0077630D" w:rsidRPr="00C81AD8" w:rsidRDefault="0077630D" w:rsidP="00EF5C94">
            <w:pPr>
              <w:tabs>
                <w:tab w:val="left" w:pos="1968"/>
                <w:tab w:val="left" w:pos="2010"/>
                <w:tab w:val="left" w:pos="4047"/>
              </w:tabs>
              <w:ind w:left="-229" w:right="49" w:firstLine="121"/>
              <w:jc w:val="right"/>
              <w:rPr>
                <w:rFonts w:ascii="Tahoma" w:hAnsi="Tahoma" w:cs="Tahoma"/>
                <w:i/>
                <w:sz w:val="22"/>
                <w:szCs w:val="22"/>
                <w:lang w:val="el-GR"/>
              </w:rPr>
            </w:pPr>
          </w:p>
        </w:tc>
        <w:tc>
          <w:tcPr>
            <w:tcW w:w="1928" w:type="dxa"/>
            <w:tcBorders>
              <w:left w:val="nil"/>
              <w:right w:val="nil"/>
            </w:tcBorders>
            <w:shd w:val="clear" w:color="auto" w:fill="FFFFFF" w:themeFill="background1"/>
            <w:noWrap/>
            <w:vAlign w:val="bottom"/>
          </w:tcPr>
          <w:p w14:paraId="10545B0B" w14:textId="77777777" w:rsidR="0077630D" w:rsidRPr="00C81AD8" w:rsidRDefault="0077630D" w:rsidP="00EF5C94">
            <w:pPr>
              <w:tabs>
                <w:tab w:val="left" w:pos="1968"/>
                <w:tab w:val="left" w:pos="2010"/>
                <w:tab w:val="left" w:pos="4047"/>
              </w:tabs>
              <w:ind w:left="-229" w:right="49" w:firstLine="121"/>
              <w:jc w:val="right"/>
              <w:rPr>
                <w:rFonts w:ascii="Tahoma" w:hAnsi="Tahoma" w:cs="Tahoma"/>
                <w:i/>
                <w:sz w:val="22"/>
                <w:szCs w:val="22"/>
                <w:lang w:val="el-GR"/>
              </w:rPr>
            </w:pPr>
            <w:r w:rsidRPr="00C81AD8">
              <w:rPr>
                <w:rFonts w:ascii="Tahoma" w:hAnsi="Tahoma" w:cs="Tahoma"/>
                <w:i/>
                <w:sz w:val="22"/>
                <w:szCs w:val="22"/>
                <w:lang w:val="el-GR"/>
              </w:rPr>
              <w:t>59,3</w:t>
            </w:r>
          </w:p>
          <w:p w14:paraId="0F356494" w14:textId="77777777" w:rsidR="0077630D" w:rsidRPr="00C81AD8" w:rsidRDefault="0077630D" w:rsidP="00EF5C94">
            <w:pPr>
              <w:tabs>
                <w:tab w:val="left" w:pos="1968"/>
                <w:tab w:val="left" w:pos="2010"/>
                <w:tab w:val="left" w:pos="4047"/>
              </w:tabs>
              <w:ind w:left="-229" w:right="49" w:firstLine="121"/>
              <w:jc w:val="right"/>
              <w:rPr>
                <w:rFonts w:ascii="Tahoma" w:hAnsi="Tahoma" w:cs="Tahoma"/>
                <w:i/>
                <w:sz w:val="22"/>
                <w:szCs w:val="22"/>
                <w:lang w:val="el-GR"/>
              </w:rPr>
            </w:pPr>
          </w:p>
        </w:tc>
        <w:tc>
          <w:tcPr>
            <w:tcW w:w="1664" w:type="dxa"/>
            <w:tcBorders>
              <w:left w:val="nil"/>
              <w:right w:val="nil"/>
            </w:tcBorders>
            <w:shd w:val="clear" w:color="auto" w:fill="FFFFFF" w:themeFill="background1"/>
            <w:vAlign w:val="bottom"/>
          </w:tcPr>
          <w:p w14:paraId="0E60425B" w14:textId="77777777" w:rsidR="0077630D" w:rsidRPr="00C81AD8" w:rsidRDefault="0077630D" w:rsidP="00EF5C94">
            <w:pPr>
              <w:tabs>
                <w:tab w:val="left" w:pos="1968"/>
                <w:tab w:val="left" w:pos="2010"/>
                <w:tab w:val="left" w:pos="4047"/>
              </w:tabs>
              <w:ind w:left="-229" w:right="49" w:firstLine="121"/>
              <w:jc w:val="right"/>
              <w:rPr>
                <w:rFonts w:ascii="Tahoma" w:hAnsi="Tahoma" w:cs="Tahoma"/>
                <w:i/>
                <w:sz w:val="22"/>
                <w:szCs w:val="22"/>
                <w:lang w:val="el-GR"/>
              </w:rPr>
            </w:pPr>
            <w:r w:rsidRPr="00C81AD8">
              <w:rPr>
                <w:rFonts w:ascii="Tahoma" w:hAnsi="Tahoma" w:cs="Tahoma"/>
                <w:i/>
                <w:sz w:val="22"/>
                <w:szCs w:val="22"/>
                <w:lang w:val="el-GR"/>
              </w:rPr>
              <w:t>-7,4%</w:t>
            </w:r>
          </w:p>
          <w:p w14:paraId="1DDE6691" w14:textId="77777777" w:rsidR="0077630D" w:rsidRPr="00C81AD8" w:rsidRDefault="0077630D" w:rsidP="00EF5C94">
            <w:pPr>
              <w:tabs>
                <w:tab w:val="left" w:pos="1968"/>
                <w:tab w:val="left" w:pos="2010"/>
                <w:tab w:val="left" w:pos="4047"/>
              </w:tabs>
              <w:ind w:left="-229" w:right="49" w:firstLine="121"/>
              <w:jc w:val="right"/>
              <w:rPr>
                <w:rFonts w:ascii="Tahoma" w:hAnsi="Tahoma" w:cs="Tahoma"/>
                <w:i/>
                <w:sz w:val="22"/>
                <w:szCs w:val="22"/>
                <w:lang w:val="el-GR"/>
              </w:rPr>
            </w:pPr>
          </w:p>
        </w:tc>
      </w:tr>
      <w:tr w:rsidR="0077630D" w:rsidRPr="006142FC" w14:paraId="1846333E" w14:textId="77777777" w:rsidTr="00EF5C94">
        <w:trPr>
          <w:trHeight w:hRule="exact" w:val="292"/>
        </w:trPr>
        <w:tc>
          <w:tcPr>
            <w:tcW w:w="5109" w:type="dxa"/>
            <w:tcBorders>
              <w:left w:val="nil"/>
              <w:bottom w:val="single" w:sz="8" w:space="0" w:color="4F81BD" w:themeColor="accent1"/>
              <w:right w:val="nil"/>
            </w:tcBorders>
            <w:shd w:val="clear" w:color="auto" w:fill="auto"/>
            <w:noWrap/>
            <w:vAlign w:val="center"/>
          </w:tcPr>
          <w:p w14:paraId="52EB894B" w14:textId="77777777" w:rsidR="0077630D" w:rsidRPr="0004456F" w:rsidRDefault="0077630D" w:rsidP="00EF5C94">
            <w:pPr>
              <w:rPr>
                <w:rFonts w:ascii="Tahoma" w:hAnsi="Tahoma" w:cs="Tahoma"/>
                <w:sz w:val="22"/>
                <w:szCs w:val="22"/>
                <w:lang w:val="el-GR"/>
              </w:rPr>
            </w:pPr>
            <w:r w:rsidRPr="0004456F">
              <w:rPr>
                <w:rFonts w:ascii="Tahoma" w:hAnsi="Tahoma" w:cs="Tahoma"/>
                <w:sz w:val="22"/>
                <w:szCs w:val="22"/>
                <w:lang w:val="el-GR" w:eastAsia="el-GR"/>
              </w:rPr>
              <w:t>Λοιπά Έσοδα</w:t>
            </w:r>
          </w:p>
        </w:tc>
        <w:tc>
          <w:tcPr>
            <w:tcW w:w="1928" w:type="dxa"/>
            <w:tcBorders>
              <w:left w:val="nil"/>
              <w:bottom w:val="single" w:sz="8" w:space="0" w:color="4F81BD" w:themeColor="accent1"/>
              <w:right w:val="nil"/>
            </w:tcBorders>
            <w:shd w:val="clear" w:color="auto" w:fill="FFFFFF" w:themeFill="background1"/>
            <w:noWrap/>
            <w:vAlign w:val="center"/>
          </w:tcPr>
          <w:p w14:paraId="30FEF1F7" w14:textId="77777777" w:rsidR="0077630D" w:rsidRPr="0004456F" w:rsidRDefault="0077630D" w:rsidP="00EF5C94">
            <w:pPr>
              <w:tabs>
                <w:tab w:val="left" w:pos="1968"/>
                <w:tab w:val="left" w:pos="2010"/>
                <w:tab w:val="left" w:pos="4047"/>
              </w:tabs>
              <w:ind w:left="-229" w:right="49" w:firstLine="121"/>
              <w:jc w:val="right"/>
              <w:rPr>
                <w:rFonts w:ascii="Tahoma" w:hAnsi="Tahoma" w:cs="Tahoma"/>
                <w:i/>
                <w:sz w:val="22"/>
                <w:szCs w:val="22"/>
              </w:rPr>
            </w:pPr>
            <w:r w:rsidRPr="00C66C5C">
              <w:rPr>
                <w:rFonts w:ascii="Tahoma" w:hAnsi="Tahoma" w:cs="Tahoma"/>
                <w:i/>
                <w:sz w:val="22"/>
                <w:szCs w:val="22"/>
              </w:rPr>
              <w:t>22</w:t>
            </w:r>
            <w:r>
              <w:rPr>
                <w:rFonts w:ascii="Tahoma" w:hAnsi="Tahoma" w:cs="Tahoma"/>
                <w:i/>
                <w:sz w:val="22"/>
                <w:szCs w:val="22"/>
              </w:rPr>
              <w:t>,</w:t>
            </w:r>
            <w:r w:rsidRPr="00C66C5C">
              <w:rPr>
                <w:rFonts w:ascii="Tahoma" w:hAnsi="Tahoma" w:cs="Tahoma"/>
                <w:i/>
                <w:sz w:val="22"/>
                <w:szCs w:val="22"/>
              </w:rPr>
              <w:t>3</w:t>
            </w:r>
          </w:p>
        </w:tc>
        <w:tc>
          <w:tcPr>
            <w:tcW w:w="1928" w:type="dxa"/>
            <w:tcBorders>
              <w:left w:val="nil"/>
              <w:bottom w:val="single" w:sz="8" w:space="0" w:color="4F81BD" w:themeColor="accent1"/>
              <w:right w:val="nil"/>
            </w:tcBorders>
            <w:shd w:val="clear" w:color="auto" w:fill="FFFFFF" w:themeFill="background1"/>
            <w:noWrap/>
            <w:vAlign w:val="bottom"/>
          </w:tcPr>
          <w:p w14:paraId="3F9563E7" w14:textId="77777777" w:rsidR="0077630D" w:rsidRPr="0004456F" w:rsidRDefault="0077630D" w:rsidP="00EF5C94">
            <w:pPr>
              <w:tabs>
                <w:tab w:val="left" w:pos="1968"/>
                <w:tab w:val="left" w:pos="2010"/>
                <w:tab w:val="left" w:pos="4047"/>
              </w:tabs>
              <w:ind w:left="-229" w:right="49" w:firstLine="121"/>
              <w:jc w:val="right"/>
              <w:rPr>
                <w:rFonts w:ascii="Tahoma" w:hAnsi="Tahoma" w:cs="Tahoma"/>
                <w:i/>
                <w:sz w:val="22"/>
                <w:szCs w:val="22"/>
              </w:rPr>
            </w:pPr>
            <w:r w:rsidRPr="00C66C5C">
              <w:rPr>
                <w:rFonts w:ascii="Tahoma" w:hAnsi="Tahoma" w:cs="Tahoma"/>
                <w:i/>
                <w:sz w:val="22"/>
                <w:szCs w:val="22"/>
              </w:rPr>
              <w:t>37</w:t>
            </w:r>
            <w:r>
              <w:rPr>
                <w:rFonts w:ascii="Tahoma" w:hAnsi="Tahoma" w:cs="Tahoma"/>
                <w:i/>
                <w:sz w:val="22"/>
                <w:szCs w:val="22"/>
              </w:rPr>
              <w:t>,</w:t>
            </w:r>
            <w:r w:rsidRPr="00C66C5C">
              <w:rPr>
                <w:rFonts w:ascii="Tahoma" w:hAnsi="Tahoma" w:cs="Tahoma"/>
                <w:i/>
                <w:sz w:val="22"/>
                <w:szCs w:val="22"/>
              </w:rPr>
              <w:t>1</w:t>
            </w:r>
          </w:p>
        </w:tc>
        <w:tc>
          <w:tcPr>
            <w:tcW w:w="1664" w:type="dxa"/>
            <w:tcBorders>
              <w:left w:val="nil"/>
              <w:bottom w:val="single" w:sz="8" w:space="0" w:color="4F81BD" w:themeColor="accent1"/>
              <w:right w:val="nil"/>
            </w:tcBorders>
            <w:shd w:val="clear" w:color="auto" w:fill="FFFFFF" w:themeFill="background1"/>
            <w:vAlign w:val="bottom"/>
          </w:tcPr>
          <w:p w14:paraId="61266038" w14:textId="77777777" w:rsidR="0077630D" w:rsidRPr="0004456F" w:rsidRDefault="0077630D" w:rsidP="00EF5C94">
            <w:pPr>
              <w:tabs>
                <w:tab w:val="left" w:pos="1968"/>
                <w:tab w:val="left" w:pos="2010"/>
                <w:tab w:val="left" w:pos="4047"/>
              </w:tabs>
              <w:ind w:left="-229" w:right="49" w:firstLine="121"/>
              <w:jc w:val="right"/>
              <w:rPr>
                <w:rFonts w:ascii="Tahoma" w:hAnsi="Tahoma" w:cs="Tahoma"/>
                <w:i/>
                <w:sz w:val="22"/>
                <w:szCs w:val="22"/>
              </w:rPr>
            </w:pPr>
            <w:r w:rsidRPr="00C66C5C">
              <w:rPr>
                <w:rFonts w:ascii="Tahoma" w:hAnsi="Tahoma" w:cs="Tahoma"/>
                <w:i/>
                <w:sz w:val="22"/>
                <w:szCs w:val="22"/>
              </w:rPr>
              <w:t>-39</w:t>
            </w:r>
            <w:r>
              <w:rPr>
                <w:rFonts w:ascii="Tahoma" w:hAnsi="Tahoma" w:cs="Tahoma"/>
                <w:i/>
                <w:sz w:val="22"/>
                <w:szCs w:val="22"/>
              </w:rPr>
              <w:t>,</w:t>
            </w:r>
            <w:r w:rsidRPr="00C66C5C">
              <w:rPr>
                <w:rFonts w:ascii="Tahoma" w:hAnsi="Tahoma" w:cs="Tahoma"/>
                <w:i/>
                <w:sz w:val="22"/>
                <w:szCs w:val="22"/>
              </w:rPr>
              <w:t>9%</w:t>
            </w:r>
          </w:p>
        </w:tc>
      </w:tr>
      <w:tr w:rsidR="0077630D" w:rsidRPr="00E85B3D" w14:paraId="48EAA52C" w14:textId="77777777" w:rsidTr="00EF5C94">
        <w:trPr>
          <w:trHeight w:hRule="exact" w:val="292"/>
        </w:trPr>
        <w:tc>
          <w:tcPr>
            <w:tcW w:w="5109"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center"/>
          </w:tcPr>
          <w:p w14:paraId="58287E68" w14:textId="77777777" w:rsidR="0077630D" w:rsidRPr="0004456F" w:rsidRDefault="0077630D" w:rsidP="00EF5C94">
            <w:pPr>
              <w:rPr>
                <w:rFonts w:ascii="Tahoma" w:hAnsi="Tahoma"/>
                <w:b/>
                <w:sz w:val="22"/>
                <w:szCs w:val="22"/>
                <w:lang w:val="el-GR"/>
              </w:rPr>
            </w:pPr>
            <w:r w:rsidRPr="0004456F">
              <w:rPr>
                <w:rFonts w:ascii="Tahoma" w:hAnsi="Tahoma"/>
                <w:b/>
                <w:sz w:val="22"/>
                <w:szCs w:val="22"/>
                <w:lang w:val="el-GR"/>
              </w:rPr>
              <w:t xml:space="preserve">Προσαρμοσμένο </w:t>
            </w:r>
            <w:r w:rsidRPr="0004456F">
              <w:rPr>
                <w:rFonts w:ascii="Tahoma" w:hAnsi="Tahoma"/>
                <w:b/>
                <w:sz w:val="22"/>
                <w:szCs w:val="22"/>
              </w:rPr>
              <w:t>EBITDA</w:t>
            </w:r>
            <w:r w:rsidRPr="0004456F">
              <w:rPr>
                <w:rFonts w:ascii="Tahoma" w:hAnsi="Tahoma"/>
                <w:b/>
                <w:sz w:val="22"/>
                <w:szCs w:val="22"/>
                <w:lang w:val="el-GR"/>
              </w:rPr>
              <w:t xml:space="preserve"> (</w:t>
            </w:r>
            <w:r w:rsidRPr="0004456F">
              <w:rPr>
                <w:rFonts w:ascii="Tahoma" w:hAnsi="Tahoma"/>
                <w:b/>
                <w:sz w:val="22"/>
                <w:szCs w:val="22"/>
                <w:lang w:val="en-US"/>
              </w:rPr>
              <w:t>AL</w:t>
            </w:r>
            <w:r w:rsidRPr="0004456F">
              <w:rPr>
                <w:rFonts w:ascii="Tahoma" w:hAnsi="Tahoma"/>
                <w:b/>
                <w:sz w:val="22"/>
                <w:szCs w:val="22"/>
                <w:lang w:val="el-GR"/>
              </w:rPr>
              <w:t>)</w:t>
            </w:r>
          </w:p>
        </w:tc>
        <w:tc>
          <w:tcPr>
            <w:tcW w:w="1928"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center"/>
          </w:tcPr>
          <w:p w14:paraId="24862E0E" w14:textId="77777777" w:rsidR="0077630D" w:rsidRPr="00F2468B" w:rsidRDefault="0077630D" w:rsidP="00EF5C94">
            <w:pPr>
              <w:tabs>
                <w:tab w:val="left" w:pos="4047"/>
              </w:tabs>
              <w:ind w:left="-108"/>
              <w:jc w:val="right"/>
              <w:rPr>
                <w:rFonts w:ascii="Tahoma" w:hAnsi="Tahoma"/>
                <w:b/>
                <w:bCs/>
                <w:sz w:val="22"/>
              </w:rPr>
            </w:pPr>
            <w:r w:rsidRPr="00F2468B">
              <w:rPr>
                <w:rFonts w:ascii="Tahoma" w:hAnsi="Tahoma"/>
                <w:b/>
                <w:bCs/>
                <w:sz w:val="22"/>
              </w:rPr>
              <w:t>2</w:t>
            </w:r>
            <w:r>
              <w:rPr>
                <w:rFonts w:ascii="Tahoma" w:hAnsi="Tahoma"/>
                <w:b/>
                <w:bCs/>
                <w:sz w:val="22"/>
              </w:rPr>
              <w:t>,</w:t>
            </w:r>
            <w:r w:rsidRPr="00F2468B">
              <w:rPr>
                <w:rFonts w:ascii="Tahoma" w:hAnsi="Tahoma"/>
                <w:b/>
                <w:bCs/>
                <w:sz w:val="22"/>
              </w:rPr>
              <w:t>9</w:t>
            </w:r>
          </w:p>
          <w:p w14:paraId="4AA1937F" w14:textId="77777777" w:rsidR="0077630D" w:rsidRPr="00CB7344" w:rsidRDefault="0077630D" w:rsidP="00EF5C94">
            <w:pPr>
              <w:tabs>
                <w:tab w:val="left" w:pos="1968"/>
                <w:tab w:val="left" w:pos="2010"/>
                <w:tab w:val="left" w:pos="4047"/>
              </w:tabs>
              <w:ind w:left="-229" w:right="49" w:firstLine="121"/>
              <w:jc w:val="right"/>
              <w:rPr>
                <w:rFonts w:ascii="Tahoma" w:hAnsi="Tahoma" w:cs="Tahoma"/>
                <w:i/>
                <w:sz w:val="22"/>
                <w:szCs w:val="22"/>
                <w:lang w:val="el-GR"/>
              </w:rPr>
            </w:pPr>
          </w:p>
        </w:tc>
        <w:tc>
          <w:tcPr>
            <w:tcW w:w="1928"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bottom"/>
          </w:tcPr>
          <w:p w14:paraId="33A442C2" w14:textId="77777777" w:rsidR="0077630D" w:rsidRPr="00F2468B" w:rsidRDefault="0077630D" w:rsidP="00EF5C94">
            <w:pPr>
              <w:tabs>
                <w:tab w:val="left" w:pos="4047"/>
              </w:tabs>
              <w:ind w:left="-108"/>
              <w:jc w:val="right"/>
              <w:rPr>
                <w:rFonts w:ascii="Tahoma" w:hAnsi="Tahoma"/>
                <w:b/>
                <w:bCs/>
                <w:sz w:val="22"/>
              </w:rPr>
            </w:pPr>
            <w:r w:rsidRPr="00F2468B">
              <w:rPr>
                <w:rFonts w:ascii="Tahoma" w:hAnsi="Tahoma"/>
                <w:b/>
                <w:bCs/>
                <w:sz w:val="22"/>
              </w:rPr>
              <w:t>8</w:t>
            </w:r>
            <w:r>
              <w:rPr>
                <w:rFonts w:ascii="Tahoma" w:hAnsi="Tahoma"/>
                <w:b/>
                <w:bCs/>
                <w:sz w:val="22"/>
              </w:rPr>
              <w:t>,</w:t>
            </w:r>
            <w:r w:rsidRPr="00F2468B">
              <w:rPr>
                <w:rFonts w:ascii="Tahoma" w:hAnsi="Tahoma"/>
                <w:b/>
                <w:bCs/>
                <w:sz w:val="22"/>
              </w:rPr>
              <w:t>2</w:t>
            </w:r>
          </w:p>
          <w:p w14:paraId="3FA1DB3A" w14:textId="77777777" w:rsidR="0077630D" w:rsidRPr="00CB7344" w:rsidRDefault="0077630D" w:rsidP="00EF5C94">
            <w:pPr>
              <w:tabs>
                <w:tab w:val="left" w:pos="1968"/>
                <w:tab w:val="left" w:pos="2010"/>
                <w:tab w:val="left" w:pos="4047"/>
              </w:tabs>
              <w:ind w:left="-229" w:right="49" w:firstLine="121"/>
              <w:jc w:val="right"/>
              <w:rPr>
                <w:rFonts w:ascii="Tahoma" w:hAnsi="Tahoma" w:cs="Tahoma"/>
                <w:i/>
                <w:sz w:val="22"/>
                <w:szCs w:val="22"/>
                <w:lang w:val="el-GR"/>
              </w:rPr>
            </w:pPr>
          </w:p>
        </w:tc>
        <w:tc>
          <w:tcPr>
            <w:tcW w:w="1664" w:type="dxa"/>
            <w:tcBorders>
              <w:top w:val="single" w:sz="8" w:space="0" w:color="4F81BD" w:themeColor="accent1"/>
              <w:left w:val="nil"/>
              <w:bottom w:val="single" w:sz="8" w:space="0" w:color="4F81BD" w:themeColor="accent1"/>
              <w:right w:val="nil"/>
            </w:tcBorders>
            <w:shd w:val="clear" w:color="auto" w:fill="F2F2F2" w:themeFill="background1" w:themeFillShade="F2"/>
            <w:vAlign w:val="bottom"/>
          </w:tcPr>
          <w:p w14:paraId="3F64163D" w14:textId="77777777" w:rsidR="0077630D" w:rsidRPr="00F2468B" w:rsidRDefault="0077630D" w:rsidP="00EF5C94">
            <w:pPr>
              <w:tabs>
                <w:tab w:val="left" w:pos="4047"/>
              </w:tabs>
              <w:ind w:left="-108"/>
              <w:jc w:val="right"/>
              <w:rPr>
                <w:rFonts w:ascii="Tahoma" w:hAnsi="Tahoma"/>
                <w:b/>
                <w:bCs/>
                <w:sz w:val="22"/>
              </w:rPr>
            </w:pPr>
            <w:r w:rsidRPr="00F2468B">
              <w:rPr>
                <w:rFonts w:ascii="Tahoma" w:hAnsi="Tahoma"/>
                <w:b/>
                <w:bCs/>
                <w:sz w:val="22"/>
              </w:rPr>
              <w:t>-64</w:t>
            </w:r>
            <w:r>
              <w:rPr>
                <w:rFonts w:ascii="Tahoma" w:hAnsi="Tahoma"/>
                <w:b/>
                <w:bCs/>
                <w:sz w:val="22"/>
              </w:rPr>
              <w:t>,</w:t>
            </w:r>
            <w:r w:rsidRPr="00F2468B">
              <w:rPr>
                <w:rFonts w:ascii="Tahoma" w:hAnsi="Tahoma"/>
                <w:b/>
                <w:bCs/>
                <w:sz w:val="22"/>
              </w:rPr>
              <w:t>6%</w:t>
            </w:r>
          </w:p>
          <w:p w14:paraId="7DB5F7A6" w14:textId="77777777" w:rsidR="0077630D" w:rsidRPr="00CB7344" w:rsidRDefault="0077630D" w:rsidP="00EF5C94">
            <w:pPr>
              <w:tabs>
                <w:tab w:val="left" w:pos="1968"/>
                <w:tab w:val="left" w:pos="2010"/>
                <w:tab w:val="left" w:pos="4047"/>
              </w:tabs>
              <w:ind w:left="-229" w:right="49" w:firstLine="121"/>
              <w:jc w:val="right"/>
              <w:rPr>
                <w:rFonts w:ascii="Tahoma" w:hAnsi="Tahoma" w:cs="Tahoma"/>
                <w:i/>
                <w:sz w:val="22"/>
                <w:szCs w:val="22"/>
                <w:lang w:val="el-GR"/>
              </w:rPr>
            </w:pPr>
          </w:p>
        </w:tc>
      </w:tr>
      <w:tr w:rsidR="0077630D" w:rsidRPr="006142FC" w14:paraId="6C87BA7C" w14:textId="77777777" w:rsidTr="00EF5C94">
        <w:trPr>
          <w:trHeight w:hRule="exact" w:val="292"/>
        </w:trPr>
        <w:tc>
          <w:tcPr>
            <w:tcW w:w="5109" w:type="dxa"/>
            <w:tcBorders>
              <w:top w:val="single" w:sz="8" w:space="0" w:color="4F81BD" w:themeColor="accent1"/>
              <w:left w:val="nil"/>
              <w:bottom w:val="single" w:sz="8" w:space="0" w:color="4F81BD" w:themeColor="accent1"/>
              <w:right w:val="nil"/>
            </w:tcBorders>
            <w:shd w:val="clear" w:color="auto" w:fill="F2F2F2" w:themeFill="background1" w:themeFillShade="F2"/>
            <w:noWrap/>
            <w:vAlign w:val="center"/>
          </w:tcPr>
          <w:p w14:paraId="6CCF6B37" w14:textId="77777777" w:rsidR="0077630D" w:rsidRPr="009130CD" w:rsidRDefault="0077630D" w:rsidP="00EF5C94">
            <w:pPr>
              <w:rPr>
                <w:rFonts w:ascii="Tahoma" w:hAnsi="Tahoma"/>
                <w:b/>
                <w:i/>
                <w:sz w:val="22"/>
                <w:szCs w:val="22"/>
                <w:lang w:val="el-GR"/>
              </w:rPr>
            </w:pPr>
            <w:r w:rsidRPr="009130CD">
              <w:rPr>
                <w:rFonts w:ascii="Tahoma" w:hAnsi="Tahoma"/>
                <w:b/>
                <w:i/>
                <w:sz w:val="22"/>
                <w:szCs w:val="22"/>
                <w:lang w:val="el-GR"/>
              </w:rPr>
              <w:t xml:space="preserve">Περιθώριο % </w:t>
            </w:r>
          </w:p>
        </w:tc>
        <w:tc>
          <w:tcPr>
            <w:tcW w:w="1928" w:type="dxa"/>
            <w:tcBorders>
              <w:left w:val="nil"/>
              <w:bottom w:val="single" w:sz="8" w:space="0" w:color="4F81BD" w:themeColor="accent1"/>
              <w:right w:val="nil"/>
            </w:tcBorders>
            <w:shd w:val="clear" w:color="auto" w:fill="F2F2F2" w:themeFill="background1" w:themeFillShade="F2"/>
            <w:noWrap/>
            <w:vAlign w:val="center"/>
          </w:tcPr>
          <w:p w14:paraId="6C50FBD6" w14:textId="77777777" w:rsidR="0077630D" w:rsidRPr="00F2468B" w:rsidRDefault="0077630D" w:rsidP="00EF5C94">
            <w:pPr>
              <w:tabs>
                <w:tab w:val="left" w:pos="4047"/>
              </w:tabs>
              <w:ind w:left="-108"/>
              <w:jc w:val="right"/>
              <w:rPr>
                <w:rFonts w:ascii="Tahoma" w:hAnsi="Tahoma" w:cs="Tahoma"/>
                <w:b/>
                <w:bCs/>
                <w:i/>
                <w:iCs/>
                <w:sz w:val="22"/>
                <w:szCs w:val="22"/>
              </w:rPr>
            </w:pPr>
            <w:r w:rsidRPr="00F2468B">
              <w:rPr>
                <w:rFonts w:ascii="Tahoma" w:hAnsi="Tahoma" w:cs="Tahoma"/>
                <w:b/>
                <w:bCs/>
                <w:i/>
                <w:iCs/>
                <w:sz w:val="22"/>
                <w:szCs w:val="22"/>
              </w:rPr>
              <w:t>3</w:t>
            </w:r>
            <w:r>
              <w:rPr>
                <w:rFonts w:ascii="Tahoma" w:hAnsi="Tahoma" w:cs="Tahoma"/>
                <w:b/>
                <w:bCs/>
                <w:i/>
                <w:iCs/>
                <w:sz w:val="22"/>
                <w:szCs w:val="22"/>
              </w:rPr>
              <w:t>,</w:t>
            </w:r>
            <w:r w:rsidRPr="00F2468B">
              <w:rPr>
                <w:rFonts w:ascii="Tahoma" w:hAnsi="Tahoma" w:cs="Tahoma"/>
                <w:b/>
                <w:bCs/>
                <w:i/>
                <w:iCs/>
                <w:sz w:val="22"/>
                <w:szCs w:val="22"/>
              </w:rPr>
              <w:t>8%</w:t>
            </w:r>
          </w:p>
          <w:p w14:paraId="79DA3F71" w14:textId="77777777" w:rsidR="0077630D" w:rsidRPr="0004456F" w:rsidRDefault="0077630D" w:rsidP="00EF5C94">
            <w:pPr>
              <w:tabs>
                <w:tab w:val="left" w:pos="1968"/>
                <w:tab w:val="left" w:pos="2010"/>
                <w:tab w:val="left" w:pos="4047"/>
              </w:tabs>
              <w:ind w:left="-229" w:right="49" w:firstLine="121"/>
              <w:jc w:val="right"/>
              <w:rPr>
                <w:rFonts w:ascii="Tahoma" w:hAnsi="Tahoma" w:cs="Tahoma"/>
                <w:i/>
                <w:sz w:val="22"/>
                <w:szCs w:val="22"/>
              </w:rPr>
            </w:pPr>
          </w:p>
        </w:tc>
        <w:tc>
          <w:tcPr>
            <w:tcW w:w="1928" w:type="dxa"/>
            <w:tcBorders>
              <w:left w:val="nil"/>
              <w:bottom w:val="single" w:sz="8" w:space="0" w:color="4F81BD" w:themeColor="accent1"/>
              <w:right w:val="nil"/>
            </w:tcBorders>
            <w:shd w:val="clear" w:color="auto" w:fill="F2F2F2" w:themeFill="background1" w:themeFillShade="F2"/>
            <w:noWrap/>
            <w:vAlign w:val="bottom"/>
          </w:tcPr>
          <w:p w14:paraId="44C0D83F" w14:textId="77777777" w:rsidR="0077630D" w:rsidRPr="00F2468B" w:rsidRDefault="0077630D" w:rsidP="00EF5C94">
            <w:pPr>
              <w:tabs>
                <w:tab w:val="left" w:pos="4047"/>
              </w:tabs>
              <w:ind w:left="-108"/>
              <w:jc w:val="right"/>
              <w:rPr>
                <w:rFonts w:ascii="Tahoma" w:hAnsi="Tahoma" w:cs="Tahoma"/>
                <w:b/>
                <w:bCs/>
                <w:i/>
                <w:iCs/>
                <w:sz w:val="22"/>
                <w:szCs w:val="22"/>
              </w:rPr>
            </w:pPr>
            <w:r w:rsidRPr="00F2468B">
              <w:rPr>
                <w:rFonts w:ascii="Tahoma" w:hAnsi="Tahoma" w:cs="Tahoma"/>
                <w:b/>
                <w:bCs/>
                <w:i/>
                <w:iCs/>
                <w:sz w:val="22"/>
                <w:szCs w:val="22"/>
              </w:rPr>
              <w:t>8</w:t>
            </w:r>
            <w:r>
              <w:rPr>
                <w:rFonts w:ascii="Tahoma" w:hAnsi="Tahoma" w:cs="Tahoma"/>
                <w:b/>
                <w:bCs/>
                <w:i/>
                <w:iCs/>
                <w:sz w:val="22"/>
                <w:szCs w:val="22"/>
              </w:rPr>
              <w:t>,</w:t>
            </w:r>
            <w:r w:rsidRPr="00F2468B">
              <w:rPr>
                <w:rFonts w:ascii="Tahoma" w:hAnsi="Tahoma" w:cs="Tahoma"/>
                <w:b/>
                <w:bCs/>
                <w:i/>
                <w:iCs/>
                <w:sz w:val="22"/>
                <w:szCs w:val="22"/>
              </w:rPr>
              <w:t>5%</w:t>
            </w:r>
          </w:p>
          <w:p w14:paraId="3534CF04" w14:textId="77777777" w:rsidR="0077630D" w:rsidRPr="0004456F" w:rsidRDefault="0077630D" w:rsidP="00EF5C94">
            <w:pPr>
              <w:tabs>
                <w:tab w:val="left" w:pos="1968"/>
                <w:tab w:val="left" w:pos="2010"/>
                <w:tab w:val="left" w:pos="4047"/>
              </w:tabs>
              <w:ind w:left="-229" w:right="49" w:firstLine="121"/>
              <w:jc w:val="right"/>
              <w:rPr>
                <w:rFonts w:ascii="Tahoma" w:hAnsi="Tahoma" w:cs="Tahoma"/>
                <w:i/>
                <w:sz w:val="22"/>
                <w:szCs w:val="22"/>
              </w:rPr>
            </w:pPr>
          </w:p>
        </w:tc>
        <w:tc>
          <w:tcPr>
            <w:tcW w:w="1664" w:type="dxa"/>
            <w:tcBorders>
              <w:left w:val="nil"/>
              <w:bottom w:val="single" w:sz="8" w:space="0" w:color="4F81BD" w:themeColor="accent1"/>
              <w:right w:val="nil"/>
            </w:tcBorders>
            <w:shd w:val="clear" w:color="auto" w:fill="F2F2F2" w:themeFill="background1" w:themeFillShade="F2"/>
            <w:vAlign w:val="bottom"/>
          </w:tcPr>
          <w:p w14:paraId="45F69608" w14:textId="77777777" w:rsidR="0077630D" w:rsidRPr="00F2468B" w:rsidRDefault="0077630D" w:rsidP="00EF5C94">
            <w:pPr>
              <w:tabs>
                <w:tab w:val="left" w:pos="4047"/>
              </w:tabs>
              <w:ind w:left="-108"/>
              <w:jc w:val="right"/>
              <w:rPr>
                <w:rFonts w:ascii="Tahoma" w:hAnsi="Tahoma" w:cs="Tahoma"/>
                <w:b/>
                <w:bCs/>
                <w:i/>
                <w:iCs/>
                <w:sz w:val="22"/>
                <w:szCs w:val="22"/>
              </w:rPr>
            </w:pPr>
            <w:r w:rsidRPr="00F2468B">
              <w:rPr>
                <w:rFonts w:ascii="Tahoma" w:hAnsi="Tahoma" w:cs="Tahoma"/>
                <w:b/>
                <w:bCs/>
                <w:i/>
                <w:iCs/>
                <w:sz w:val="22"/>
                <w:szCs w:val="22"/>
              </w:rPr>
              <w:t>-4</w:t>
            </w:r>
            <w:r>
              <w:rPr>
                <w:rFonts w:ascii="Tahoma" w:hAnsi="Tahoma" w:cs="Tahoma"/>
                <w:b/>
                <w:bCs/>
                <w:i/>
                <w:iCs/>
                <w:sz w:val="22"/>
                <w:szCs w:val="22"/>
              </w:rPr>
              <w:t>,</w:t>
            </w:r>
            <w:r w:rsidR="006F58A6">
              <w:rPr>
                <w:rFonts w:ascii="Tahoma" w:hAnsi="Tahoma" w:cs="Tahoma"/>
                <w:b/>
                <w:bCs/>
                <w:i/>
                <w:iCs/>
                <w:sz w:val="22"/>
                <w:szCs w:val="22"/>
              </w:rPr>
              <w:t>7</w:t>
            </w:r>
            <w:r w:rsidR="006F58A6">
              <w:rPr>
                <w:rFonts w:ascii="Tahoma" w:hAnsi="Tahoma" w:cs="Tahoma"/>
                <w:b/>
                <w:bCs/>
                <w:i/>
                <w:iCs/>
                <w:sz w:val="22"/>
                <w:szCs w:val="22"/>
                <w:lang w:val="el-GR"/>
              </w:rPr>
              <w:t>μο</w:t>
            </w:r>
            <w:r w:rsidR="006F58A6">
              <w:rPr>
                <w:rFonts w:ascii="Tahoma" w:hAnsi="Tahoma" w:cs="Tahoma"/>
                <w:b/>
                <w:bCs/>
                <w:i/>
                <w:iCs/>
                <w:sz w:val="22"/>
                <w:szCs w:val="22"/>
                <w:lang w:val="en-US"/>
              </w:rPr>
              <w:t>v</w:t>
            </w:r>
          </w:p>
          <w:p w14:paraId="1FE698FC" w14:textId="77777777" w:rsidR="0077630D" w:rsidRPr="0004456F" w:rsidRDefault="0077630D" w:rsidP="00EF5C94">
            <w:pPr>
              <w:tabs>
                <w:tab w:val="left" w:pos="1968"/>
                <w:tab w:val="left" w:pos="2010"/>
                <w:tab w:val="left" w:pos="4047"/>
              </w:tabs>
              <w:ind w:left="-229" w:right="49" w:firstLine="121"/>
              <w:jc w:val="right"/>
              <w:rPr>
                <w:rFonts w:ascii="Tahoma" w:hAnsi="Tahoma" w:cs="Tahoma"/>
                <w:i/>
                <w:sz w:val="22"/>
                <w:szCs w:val="22"/>
              </w:rPr>
            </w:pPr>
          </w:p>
        </w:tc>
      </w:tr>
    </w:tbl>
    <w:p w14:paraId="2E0A1711" w14:textId="77777777" w:rsidR="00213BB0" w:rsidRPr="00BB1672" w:rsidRDefault="00213BB0" w:rsidP="00535EBC">
      <w:pPr>
        <w:pStyle w:val="ColorfulList-Accent110"/>
        <w:tabs>
          <w:tab w:val="left" w:pos="284"/>
          <w:tab w:val="left" w:pos="426"/>
        </w:tabs>
        <w:ind w:left="0" w:right="369"/>
        <w:jc w:val="both"/>
        <w:rPr>
          <w:rFonts w:ascii="Tahoma" w:hAnsi="Tahoma" w:cs="Tahoma"/>
          <w:color w:val="FF0000"/>
          <w:sz w:val="22"/>
          <w:szCs w:val="22"/>
          <w:lang w:val="el-GR"/>
        </w:rPr>
      </w:pPr>
    </w:p>
    <w:p w14:paraId="5423AFEE" w14:textId="77777777" w:rsidR="00DD20AD" w:rsidRPr="00DD20AD" w:rsidRDefault="00213BB0" w:rsidP="00DD20AD">
      <w:pPr>
        <w:jc w:val="both"/>
        <w:rPr>
          <w:rFonts w:ascii="Tahoma" w:hAnsi="Tahoma"/>
          <w:sz w:val="22"/>
          <w:szCs w:val="22"/>
          <w:lang w:val="el-GR"/>
        </w:rPr>
      </w:pPr>
      <w:r w:rsidRPr="00DD20AD">
        <w:rPr>
          <w:rFonts w:ascii="Tahoma" w:hAnsi="Tahoma" w:cs="Tahoma"/>
          <w:sz w:val="22"/>
          <w:szCs w:val="22"/>
          <w:lang w:val="el-GR"/>
        </w:rPr>
        <w:t xml:space="preserve">Μετά τη συμφωνία πώλησης της Telekom Romania </w:t>
      </w:r>
      <w:r w:rsidR="00136011">
        <w:rPr>
          <w:rFonts w:ascii="Tahoma" w:hAnsi="Tahoma" w:cs="Tahoma"/>
          <w:sz w:val="22"/>
          <w:szCs w:val="22"/>
          <w:lang w:val="el-GR"/>
        </w:rPr>
        <w:t xml:space="preserve">Σταθερής </w:t>
      </w:r>
      <w:r w:rsidRPr="00DD20AD">
        <w:rPr>
          <w:rFonts w:ascii="Tahoma" w:hAnsi="Tahoma" w:cs="Tahoma"/>
          <w:sz w:val="22"/>
          <w:szCs w:val="22"/>
          <w:lang w:val="el-GR"/>
        </w:rPr>
        <w:t xml:space="preserve">(TKR), </w:t>
      </w:r>
      <w:r w:rsidR="006D34A3" w:rsidRPr="00DD20AD">
        <w:rPr>
          <w:rFonts w:ascii="Tahoma" w:hAnsi="Tahoma" w:cs="Tahoma"/>
          <w:sz w:val="22"/>
          <w:szCs w:val="22"/>
          <w:lang w:val="el-GR"/>
        </w:rPr>
        <w:t xml:space="preserve">που ανακοινώθηκε στις αρχές Νοεμβρίου 2020, </w:t>
      </w:r>
      <w:r w:rsidR="002250FC" w:rsidRPr="00DD20AD">
        <w:rPr>
          <w:rFonts w:ascii="Tahoma" w:hAnsi="Tahoma" w:cs="Tahoma"/>
          <w:sz w:val="22"/>
          <w:szCs w:val="22"/>
          <w:lang w:val="el-GR"/>
        </w:rPr>
        <w:t>οι λειτουργικές δραστηριότητες της</w:t>
      </w:r>
      <w:r w:rsidR="00195B76" w:rsidRPr="00DD20AD">
        <w:rPr>
          <w:rFonts w:ascii="Tahoma" w:hAnsi="Tahoma" w:cs="Tahoma"/>
          <w:sz w:val="22"/>
          <w:szCs w:val="22"/>
          <w:lang w:val="el-GR"/>
        </w:rPr>
        <w:t xml:space="preserve"> </w:t>
      </w:r>
      <w:r w:rsidR="00195B76" w:rsidRPr="00DD20AD">
        <w:rPr>
          <w:rFonts w:ascii="Tahoma" w:hAnsi="Tahoma" w:cs="Tahoma"/>
          <w:sz w:val="22"/>
          <w:szCs w:val="22"/>
          <w:lang w:val="en-US"/>
        </w:rPr>
        <w:t>Telekom</w:t>
      </w:r>
      <w:r w:rsidR="00195B76" w:rsidRPr="00DD20AD">
        <w:rPr>
          <w:rFonts w:ascii="Tahoma" w:hAnsi="Tahoma" w:cs="Tahoma"/>
          <w:sz w:val="22"/>
          <w:szCs w:val="22"/>
          <w:lang w:val="el-GR"/>
        </w:rPr>
        <w:t xml:space="preserve"> </w:t>
      </w:r>
      <w:r w:rsidR="00195B76" w:rsidRPr="00DD20AD">
        <w:rPr>
          <w:rFonts w:ascii="Tahoma" w:hAnsi="Tahoma" w:cs="Tahoma"/>
          <w:sz w:val="22"/>
          <w:szCs w:val="22"/>
          <w:lang w:val="en-US"/>
        </w:rPr>
        <w:t>Romania</w:t>
      </w:r>
      <w:r w:rsidR="00195B76" w:rsidRPr="00DD20AD">
        <w:rPr>
          <w:rFonts w:ascii="Tahoma" w:hAnsi="Tahoma" w:cs="Tahoma"/>
          <w:sz w:val="22"/>
          <w:szCs w:val="22"/>
          <w:lang w:val="el-GR"/>
        </w:rPr>
        <w:t xml:space="preserve"> </w:t>
      </w:r>
      <w:r w:rsidR="00195B76" w:rsidRPr="00DD20AD">
        <w:rPr>
          <w:rFonts w:ascii="Tahoma" w:hAnsi="Tahoma" w:cs="Tahoma"/>
          <w:sz w:val="22"/>
          <w:szCs w:val="22"/>
          <w:lang w:val="en-US"/>
        </w:rPr>
        <w:t>Mobile</w:t>
      </w:r>
      <w:r w:rsidR="002250FC" w:rsidRPr="00DD20AD">
        <w:rPr>
          <w:rFonts w:ascii="Tahoma" w:hAnsi="Tahoma" w:cs="Tahoma"/>
          <w:sz w:val="22"/>
          <w:szCs w:val="22"/>
          <w:lang w:val="el-GR"/>
        </w:rPr>
        <w:t xml:space="preserve"> </w:t>
      </w:r>
      <w:r w:rsidR="00195B76" w:rsidRPr="00DD20AD">
        <w:rPr>
          <w:rFonts w:ascii="Tahoma" w:hAnsi="Tahoma" w:cs="Tahoma"/>
          <w:sz w:val="22"/>
          <w:szCs w:val="22"/>
          <w:lang w:val="el-GR"/>
        </w:rPr>
        <w:t>(</w:t>
      </w:r>
      <w:r w:rsidR="002250FC" w:rsidRPr="00DD20AD">
        <w:rPr>
          <w:rFonts w:ascii="Tahoma" w:hAnsi="Tahoma" w:cs="Tahoma"/>
          <w:sz w:val="22"/>
          <w:szCs w:val="22"/>
        </w:rPr>
        <w:t>TKR</w:t>
      </w:r>
      <w:r w:rsidR="00195B76" w:rsidRPr="00DD20AD">
        <w:rPr>
          <w:rFonts w:ascii="Tahoma" w:hAnsi="Tahoma" w:cs="Tahoma"/>
          <w:sz w:val="22"/>
          <w:szCs w:val="22"/>
          <w:lang w:val="en-US"/>
        </w:rPr>
        <w:t>M</w:t>
      </w:r>
      <w:r w:rsidR="00195B76" w:rsidRPr="00DD20AD">
        <w:rPr>
          <w:rFonts w:ascii="Tahoma" w:hAnsi="Tahoma" w:cs="Tahoma"/>
          <w:sz w:val="22"/>
          <w:szCs w:val="22"/>
          <w:lang w:val="el-GR"/>
        </w:rPr>
        <w:t>)</w:t>
      </w:r>
      <w:r w:rsidR="00632079">
        <w:rPr>
          <w:rFonts w:ascii="Tahoma" w:hAnsi="Tahoma" w:cs="Tahoma"/>
          <w:sz w:val="22"/>
          <w:szCs w:val="22"/>
          <w:lang w:val="el-GR"/>
        </w:rPr>
        <w:t>,</w:t>
      </w:r>
      <w:r w:rsidR="002250FC" w:rsidRPr="00DD20AD">
        <w:rPr>
          <w:rFonts w:ascii="Tahoma" w:hAnsi="Tahoma" w:cs="Tahoma"/>
          <w:sz w:val="22"/>
          <w:szCs w:val="22"/>
          <w:lang w:val="el-GR"/>
        </w:rPr>
        <w:t xml:space="preserve"> </w:t>
      </w:r>
      <w:r w:rsidR="00195B76" w:rsidRPr="00DD20AD">
        <w:rPr>
          <w:rFonts w:ascii="Tahoma" w:hAnsi="Tahoma" w:cs="Tahoma"/>
          <w:sz w:val="22"/>
          <w:szCs w:val="22"/>
          <w:lang w:val="el-GR"/>
        </w:rPr>
        <w:t xml:space="preserve">εξαιρουμένων </w:t>
      </w:r>
      <w:r w:rsidR="00136011">
        <w:rPr>
          <w:rFonts w:ascii="Tahoma" w:hAnsi="Tahoma" w:cs="Tahoma"/>
          <w:sz w:val="22"/>
          <w:szCs w:val="22"/>
          <w:lang w:val="el-GR"/>
        </w:rPr>
        <w:t>συγκεκριμένων</w:t>
      </w:r>
      <w:r w:rsidR="00136011" w:rsidRPr="00DD20AD">
        <w:rPr>
          <w:rFonts w:ascii="Tahoma" w:hAnsi="Tahoma" w:cs="Tahoma"/>
          <w:sz w:val="22"/>
          <w:szCs w:val="22"/>
          <w:lang w:val="el-GR"/>
        </w:rPr>
        <w:t xml:space="preserve"> </w:t>
      </w:r>
      <w:r w:rsidR="00195B76" w:rsidRPr="00DD20AD">
        <w:rPr>
          <w:rFonts w:ascii="Tahoma" w:hAnsi="Tahoma" w:cs="Tahoma"/>
          <w:sz w:val="22"/>
          <w:szCs w:val="22"/>
          <w:lang w:val="el-GR"/>
        </w:rPr>
        <w:t xml:space="preserve">εμπορικών συναλλαγών μεταξύ </w:t>
      </w:r>
      <w:r w:rsidR="00136011">
        <w:rPr>
          <w:rFonts w:ascii="Tahoma" w:hAnsi="Tahoma" w:cs="Tahoma"/>
          <w:sz w:val="22"/>
          <w:szCs w:val="22"/>
          <w:lang w:val="el-GR"/>
        </w:rPr>
        <w:t xml:space="preserve">της </w:t>
      </w:r>
      <w:r w:rsidR="00195B76" w:rsidRPr="00DD20AD">
        <w:rPr>
          <w:rFonts w:ascii="Tahoma" w:hAnsi="Tahoma" w:cs="Tahoma"/>
          <w:sz w:val="22"/>
          <w:szCs w:val="22"/>
          <w:lang w:val="el-GR"/>
        </w:rPr>
        <w:t xml:space="preserve">TKR και </w:t>
      </w:r>
      <w:r w:rsidR="00523EF1">
        <w:rPr>
          <w:rFonts w:ascii="Tahoma" w:hAnsi="Tahoma" w:cs="Tahoma"/>
          <w:sz w:val="22"/>
          <w:szCs w:val="22"/>
          <w:lang w:val="el-GR"/>
        </w:rPr>
        <w:t xml:space="preserve">της </w:t>
      </w:r>
      <w:r w:rsidR="00195B76" w:rsidRPr="00DD20AD">
        <w:rPr>
          <w:rFonts w:ascii="Tahoma" w:hAnsi="Tahoma" w:cs="Tahoma"/>
          <w:sz w:val="22"/>
          <w:szCs w:val="22"/>
        </w:rPr>
        <w:t>TKR</w:t>
      </w:r>
      <w:r w:rsidR="00195B76" w:rsidRPr="00DD20AD">
        <w:rPr>
          <w:rFonts w:ascii="Tahoma" w:hAnsi="Tahoma" w:cs="Tahoma"/>
          <w:sz w:val="22"/>
          <w:szCs w:val="22"/>
          <w:lang w:val="en-US"/>
        </w:rPr>
        <w:t>M</w:t>
      </w:r>
      <w:r w:rsidR="00195B76" w:rsidRPr="00DD20AD">
        <w:rPr>
          <w:rFonts w:ascii="Tahoma" w:hAnsi="Tahoma" w:cs="Tahoma"/>
          <w:sz w:val="22"/>
          <w:szCs w:val="22"/>
          <w:lang w:val="el-GR"/>
        </w:rPr>
        <w:t xml:space="preserve"> (συμφωνία MVNO και πωλήσεις συσκευών)</w:t>
      </w:r>
      <w:r w:rsidR="00632079">
        <w:rPr>
          <w:rFonts w:ascii="Tahoma" w:hAnsi="Tahoma" w:cs="Tahoma"/>
          <w:sz w:val="22"/>
          <w:szCs w:val="22"/>
          <w:lang w:val="el-GR"/>
        </w:rPr>
        <w:t>,</w:t>
      </w:r>
      <w:r w:rsidR="00195B76" w:rsidRPr="00DD20AD">
        <w:rPr>
          <w:rFonts w:ascii="Tahoma" w:hAnsi="Tahoma" w:cs="Tahoma"/>
          <w:sz w:val="22"/>
          <w:szCs w:val="22"/>
          <w:lang w:val="el-GR"/>
        </w:rPr>
        <w:t xml:space="preserve"> αποτυπώνονται χωριστά από το Δ’ τρίμηνο του 2020. Η Telekom Romania (TKR)</w:t>
      </w:r>
      <w:r w:rsidR="00632079">
        <w:rPr>
          <w:rFonts w:ascii="Tahoma" w:hAnsi="Tahoma" w:cs="Tahoma"/>
          <w:sz w:val="22"/>
          <w:szCs w:val="22"/>
          <w:lang w:val="el-GR"/>
        </w:rPr>
        <w:t>,</w:t>
      </w:r>
      <w:r w:rsidR="00195B76" w:rsidRPr="00DD20AD">
        <w:rPr>
          <w:rFonts w:ascii="Tahoma" w:hAnsi="Tahoma" w:cs="Tahoma"/>
          <w:sz w:val="22"/>
          <w:szCs w:val="22"/>
          <w:lang w:val="el-GR"/>
        </w:rPr>
        <w:t xml:space="preserve"> συμπεριλαμβανομένης της δραστηριότητας </w:t>
      </w:r>
      <w:r w:rsidR="00195B76" w:rsidRPr="00DD20AD">
        <w:rPr>
          <w:rFonts w:ascii="Tahoma" w:hAnsi="Tahoma" w:cs="Tahoma"/>
          <w:sz w:val="22"/>
          <w:szCs w:val="22"/>
          <w:lang w:val="en-US"/>
        </w:rPr>
        <w:t>FMC</w:t>
      </w:r>
      <w:r w:rsidR="00632079">
        <w:rPr>
          <w:rFonts w:ascii="Tahoma" w:hAnsi="Tahoma" w:cs="Tahoma"/>
          <w:sz w:val="22"/>
          <w:szCs w:val="22"/>
          <w:lang w:val="el-GR"/>
        </w:rPr>
        <w:t>,</w:t>
      </w:r>
      <w:r w:rsidR="00195B76" w:rsidRPr="00DD20AD">
        <w:rPr>
          <w:rFonts w:ascii="Tahoma" w:hAnsi="Tahoma" w:cs="Tahoma"/>
          <w:sz w:val="22"/>
          <w:szCs w:val="22"/>
          <w:lang w:val="el-GR"/>
        </w:rPr>
        <w:t xml:space="preserve"> </w:t>
      </w:r>
      <w:r w:rsidR="00DD20AD" w:rsidRPr="00DD20AD">
        <w:rPr>
          <w:rFonts w:ascii="Tahoma" w:hAnsi="Tahoma" w:cs="Tahoma"/>
          <w:sz w:val="22"/>
          <w:szCs w:val="22"/>
          <w:lang w:val="el-GR"/>
        </w:rPr>
        <w:t>έχει αντιμετωπιστεί ως διακοπείσα δραστηριότητα και έχει ταξινομηθεί στις δραστηριότητες κατεχόμενες προς πώληση.</w:t>
      </w:r>
    </w:p>
    <w:p w14:paraId="7821259C" w14:textId="77777777" w:rsidR="00575712" w:rsidRDefault="00575712" w:rsidP="00BC0B68">
      <w:pPr>
        <w:jc w:val="both"/>
        <w:rPr>
          <w:rFonts w:ascii="Tahoma" w:hAnsi="Tahoma"/>
          <w:color w:val="FF0000"/>
          <w:sz w:val="22"/>
          <w:szCs w:val="22"/>
          <w:lang w:val="el-GR"/>
        </w:rPr>
      </w:pPr>
    </w:p>
    <w:p w14:paraId="2AACBDF2" w14:textId="7CAD626E" w:rsidR="00575712" w:rsidRPr="002D226F" w:rsidRDefault="00575712" w:rsidP="00575712">
      <w:pPr>
        <w:jc w:val="both"/>
        <w:rPr>
          <w:rFonts w:ascii="Tahoma" w:hAnsi="Tahoma" w:cs="Tahoma"/>
          <w:sz w:val="22"/>
          <w:szCs w:val="22"/>
          <w:lang w:val="el-GR"/>
        </w:rPr>
      </w:pPr>
      <w:r w:rsidRPr="002D226F">
        <w:rPr>
          <w:rFonts w:ascii="Tahoma" w:hAnsi="Tahoma" w:cs="Tahoma"/>
          <w:sz w:val="22"/>
          <w:szCs w:val="22"/>
          <w:lang w:val="el-GR"/>
        </w:rPr>
        <w:t xml:space="preserve">Κατά το Α’ τρίμηνο του 2021, τα συνολικά έσοδα της </w:t>
      </w:r>
      <w:r w:rsidRPr="002D226F">
        <w:rPr>
          <w:rFonts w:ascii="Tahoma" w:hAnsi="Tahoma" w:cs="Tahoma"/>
          <w:sz w:val="22"/>
          <w:szCs w:val="22"/>
          <w:lang w:val="en-US"/>
        </w:rPr>
        <w:t>Telekom</w:t>
      </w:r>
      <w:r w:rsidRPr="002D226F">
        <w:rPr>
          <w:rFonts w:ascii="Tahoma" w:hAnsi="Tahoma" w:cs="Tahoma"/>
          <w:sz w:val="22"/>
          <w:szCs w:val="22"/>
          <w:lang w:val="el-GR"/>
        </w:rPr>
        <w:t xml:space="preserve"> </w:t>
      </w:r>
      <w:r w:rsidRPr="002D226F">
        <w:rPr>
          <w:rFonts w:ascii="Tahoma" w:hAnsi="Tahoma" w:cs="Tahoma"/>
          <w:sz w:val="22"/>
          <w:szCs w:val="22"/>
          <w:lang w:val="en-US"/>
        </w:rPr>
        <w:t>Romania</w:t>
      </w:r>
      <w:r w:rsidRPr="002D226F">
        <w:rPr>
          <w:rFonts w:ascii="Tahoma" w:hAnsi="Tahoma" w:cs="Tahoma"/>
          <w:sz w:val="22"/>
          <w:szCs w:val="22"/>
          <w:lang w:val="el-GR"/>
        </w:rPr>
        <w:t xml:space="preserve"> </w:t>
      </w:r>
      <w:r w:rsidRPr="002D226F">
        <w:rPr>
          <w:rFonts w:ascii="Tahoma" w:hAnsi="Tahoma" w:cs="Tahoma"/>
          <w:sz w:val="22"/>
          <w:szCs w:val="22"/>
          <w:lang w:val="en-US"/>
        </w:rPr>
        <w:t>Mobile</w:t>
      </w:r>
      <w:r w:rsidRPr="002D226F">
        <w:rPr>
          <w:rFonts w:ascii="Tahoma" w:hAnsi="Tahoma" w:cs="Tahoma"/>
          <w:sz w:val="22"/>
          <w:szCs w:val="22"/>
          <w:lang w:val="el-GR"/>
        </w:rPr>
        <w:t xml:space="preserve"> μειώθηκαν κατά 19,9%</w:t>
      </w:r>
      <w:r w:rsidR="00632079">
        <w:rPr>
          <w:rFonts w:ascii="Tahoma" w:hAnsi="Tahoma" w:cs="Tahoma"/>
          <w:sz w:val="22"/>
          <w:szCs w:val="22"/>
          <w:lang w:val="el-GR"/>
        </w:rPr>
        <w:t>,</w:t>
      </w:r>
      <w:r w:rsidRPr="002D226F">
        <w:rPr>
          <w:rFonts w:ascii="Tahoma" w:hAnsi="Tahoma" w:cs="Tahoma"/>
          <w:sz w:val="22"/>
          <w:szCs w:val="22"/>
          <w:lang w:val="el-GR"/>
        </w:rPr>
        <w:t xml:space="preserve"> στα €77,2 εκατ</w:t>
      </w:r>
      <w:r w:rsidR="00632079">
        <w:rPr>
          <w:rFonts w:ascii="Tahoma" w:hAnsi="Tahoma" w:cs="Tahoma"/>
          <w:sz w:val="22"/>
          <w:szCs w:val="22"/>
          <w:lang w:val="el-GR"/>
        </w:rPr>
        <w:t>.</w:t>
      </w:r>
      <w:r w:rsidRPr="002D226F">
        <w:rPr>
          <w:rFonts w:ascii="Tahoma" w:hAnsi="Tahoma" w:cs="Tahoma"/>
          <w:sz w:val="22"/>
          <w:szCs w:val="22"/>
          <w:lang w:val="el-GR"/>
        </w:rPr>
        <w:t>,</w:t>
      </w:r>
      <w:r w:rsidR="002D226F" w:rsidRPr="002D226F">
        <w:rPr>
          <w:rFonts w:ascii="Tahoma" w:hAnsi="Tahoma" w:cs="Tahoma"/>
          <w:sz w:val="22"/>
          <w:szCs w:val="22"/>
          <w:lang w:val="el-GR"/>
        </w:rPr>
        <w:t xml:space="preserve"> σε σχέση με τα προ πανδημίας επίπεδα πέρυσι</w:t>
      </w:r>
      <w:r w:rsidRPr="002D226F">
        <w:rPr>
          <w:rFonts w:ascii="Tahoma" w:hAnsi="Tahoma" w:cs="Tahoma"/>
          <w:sz w:val="22"/>
          <w:szCs w:val="22"/>
          <w:lang w:val="el-GR"/>
        </w:rPr>
        <w:t xml:space="preserve">, αντανακλώντας εν μέρει την υψηλή βάση σύγκρισης με το </w:t>
      </w:r>
      <w:r w:rsidR="002D226F" w:rsidRPr="002D226F">
        <w:rPr>
          <w:rFonts w:ascii="Tahoma" w:hAnsi="Tahoma" w:cs="Tahoma"/>
          <w:sz w:val="22"/>
          <w:szCs w:val="22"/>
          <w:lang w:val="el-GR"/>
        </w:rPr>
        <w:t>Α’ τρίμηνο του 2020</w:t>
      </w:r>
      <w:r w:rsidRPr="002D226F">
        <w:rPr>
          <w:rFonts w:ascii="Tahoma" w:hAnsi="Tahoma" w:cs="Tahoma"/>
          <w:sz w:val="22"/>
          <w:szCs w:val="22"/>
          <w:lang w:val="el-GR"/>
        </w:rPr>
        <w:t xml:space="preserve">, κυρίως λόγω συγκεκριμένων έργων </w:t>
      </w:r>
      <w:r w:rsidRPr="002D226F">
        <w:rPr>
          <w:rFonts w:ascii="Tahoma" w:hAnsi="Tahoma" w:cs="Tahoma"/>
          <w:sz w:val="22"/>
          <w:szCs w:val="22"/>
        </w:rPr>
        <w:t>ICT</w:t>
      </w:r>
      <w:r w:rsidR="002D226F" w:rsidRPr="002D226F">
        <w:rPr>
          <w:rFonts w:ascii="Tahoma" w:hAnsi="Tahoma" w:cs="Tahoma"/>
          <w:sz w:val="22"/>
          <w:szCs w:val="22"/>
          <w:lang w:val="el-GR"/>
        </w:rPr>
        <w:t xml:space="preserve"> (</w:t>
      </w:r>
      <w:r w:rsidR="002D226F" w:rsidRPr="002D226F">
        <w:rPr>
          <w:rFonts w:ascii="Tahoma" w:hAnsi="Tahoma" w:cs="Tahoma"/>
          <w:sz w:val="22"/>
          <w:szCs w:val="22"/>
          <w:lang w:val="en-US"/>
        </w:rPr>
        <w:t>Wi</w:t>
      </w:r>
      <w:r w:rsidR="002D226F" w:rsidRPr="002D226F">
        <w:rPr>
          <w:rFonts w:ascii="Tahoma" w:hAnsi="Tahoma" w:cs="Tahoma"/>
          <w:sz w:val="22"/>
          <w:szCs w:val="22"/>
          <w:lang w:val="el-GR"/>
        </w:rPr>
        <w:t>-</w:t>
      </w:r>
      <w:r w:rsidR="002D226F" w:rsidRPr="002D226F">
        <w:rPr>
          <w:rFonts w:ascii="Tahoma" w:hAnsi="Tahoma" w:cs="Tahoma"/>
          <w:sz w:val="22"/>
          <w:szCs w:val="22"/>
          <w:lang w:val="en-US"/>
        </w:rPr>
        <w:t>Fi</w:t>
      </w:r>
      <w:r w:rsidR="002D226F" w:rsidRPr="002D226F">
        <w:rPr>
          <w:rFonts w:ascii="Tahoma" w:hAnsi="Tahoma" w:cs="Tahoma"/>
          <w:sz w:val="22"/>
          <w:szCs w:val="22"/>
          <w:lang w:val="el-GR"/>
        </w:rPr>
        <w:t xml:space="preserve"> στα σχολεία).</w:t>
      </w:r>
      <w:r w:rsidR="002D226F">
        <w:rPr>
          <w:rFonts w:ascii="Tahoma" w:hAnsi="Tahoma" w:cs="Tahoma"/>
          <w:sz w:val="22"/>
          <w:szCs w:val="22"/>
          <w:lang w:val="el-GR"/>
        </w:rPr>
        <w:t xml:space="preserve"> </w:t>
      </w:r>
      <w:r w:rsidR="00265545">
        <w:rPr>
          <w:rFonts w:ascii="Tahoma" w:hAnsi="Tahoma" w:cs="Tahoma"/>
          <w:sz w:val="22"/>
          <w:szCs w:val="22"/>
          <w:lang w:val="el-GR"/>
        </w:rPr>
        <w:t>Ο</w:t>
      </w:r>
      <w:r w:rsidR="002D226F">
        <w:rPr>
          <w:rFonts w:ascii="Tahoma" w:hAnsi="Tahoma" w:cs="Tahoma"/>
          <w:sz w:val="22"/>
          <w:szCs w:val="22"/>
          <w:lang w:val="el-GR"/>
        </w:rPr>
        <w:t xml:space="preserve"> </w:t>
      </w:r>
      <w:r w:rsidR="00265545">
        <w:rPr>
          <w:rFonts w:ascii="Tahoma" w:hAnsi="Tahoma" w:cs="Tahoma"/>
          <w:sz w:val="22"/>
          <w:szCs w:val="22"/>
          <w:lang w:val="el-GR"/>
        </w:rPr>
        <w:t>αντίκτυπος των περιορισμών</w:t>
      </w:r>
      <w:r w:rsidR="00A526FF">
        <w:rPr>
          <w:rFonts w:ascii="Tahoma" w:hAnsi="Tahoma" w:cs="Tahoma"/>
          <w:sz w:val="22"/>
          <w:szCs w:val="22"/>
          <w:lang w:val="el-GR"/>
        </w:rPr>
        <w:t xml:space="preserve"> λόγω</w:t>
      </w:r>
      <w:r w:rsidR="00265545">
        <w:rPr>
          <w:rFonts w:ascii="Tahoma" w:hAnsi="Tahoma" w:cs="Tahoma"/>
          <w:sz w:val="22"/>
          <w:szCs w:val="22"/>
          <w:lang w:val="el-GR"/>
        </w:rPr>
        <w:t xml:space="preserve"> </w:t>
      </w:r>
      <w:r w:rsidR="00265545">
        <w:rPr>
          <w:rFonts w:ascii="Tahoma" w:hAnsi="Tahoma" w:cs="Tahoma"/>
          <w:sz w:val="22"/>
          <w:szCs w:val="22"/>
          <w:lang w:val="en-US"/>
        </w:rPr>
        <w:t>COVID</w:t>
      </w:r>
      <w:r w:rsidR="00265545" w:rsidRPr="00265545">
        <w:rPr>
          <w:rFonts w:ascii="Tahoma" w:hAnsi="Tahoma" w:cs="Tahoma"/>
          <w:sz w:val="22"/>
          <w:szCs w:val="22"/>
          <w:lang w:val="el-GR"/>
        </w:rPr>
        <w:t xml:space="preserve">-19 </w:t>
      </w:r>
      <w:r w:rsidR="00265545">
        <w:rPr>
          <w:rFonts w:ascii="Tahoma" w:hAnsi="Tahoma" w:cs="Tahoma"/>
          <w:sz w:val="22"/>
          <w:szCs w:val="22"/>
          <w:lang w:val="el-GR"/>
        </w:rPr>
        <w:t xml:space="preserve">συνέχισε να επηρεάζει την απόδοση της </w:t>
      </w:r>
      <w:r w:rsidR="0084790D" w:rsidRPr="00DD20AD">
        <w:rPr>
          <w:rFonts w:ascii="Tahoma" w:hAnsi="Tahoma" w:cs="Tahoma"/>
          <w:sz w:val="22"/>
          <w:szCs w:val="22"/>
          <w:lang w:val="en-US"/>
        </w:rPr>
        <w:t>Telekom</w:t>
      </w:r>
      <w:r w:rsidR="0084790D" w:rsidRPr="00DD20AD">
        <w:rPr>
          <w:rFonts w:ascii="Tahoma" w:hAnsi="Tahoma" w:cs="Tahoma"/>
          <w:sz w:val="22"/>
          <w:szCs w:val="22"/>
          <w:lang w:val="el-GR"/>
        </w:rPr>
        <w:t xml:space="preserve"> </w:t>
      </w:r>
      <w:r w:rsidR="0084790D" w:rsidRPr="00DD20AD">
        <w:rPr>
          <w:rFonts w:ascii="Tahoma" w:hAnsi="Tahoma" w:cs="Tahoma"/>
          <w:sz w:val="22"/>
          <w:szCs w:val="22"/>
          <w:lang w:val="en-US"/>
        </w:rPr>
        <w:t>Romania</w:t>
      </w:r>
      <w:r w:rsidR="0084790D" w:rsidRPr="00DD20AD">
        <w:rPr>
          <w:rFonts w:ascii="Tahoma" w:hAnsi="Tahoma" w:cs="Tahoma"/>
          <w:sz w:val="22"/>
          <w:szCs w:val="22"/>
          <w:lang w:val="el-GR"/>
        </w:rPr>
        <w:t xml:space="preserve"> </w:t>
      </w:r>
      <w:r w:rsidR="0084790D" w:rsidRPr="00DD20AD">
        <w:rPr>
          <w:rFonts w:ascii="Tahoma" w:hAnsi="Tahoma" w:cs="Tahoma"/>
          <w:sz w:val="22"/>
          <w:szCs w:val="22"/>
          <w:lang w:val="en-US"/>
        </w:rPr>
        <w:t>Mobile</w:t>
      </w:r>
      <w:r w:rsidR="0084790D" w:rsidRPr="00DD20AD">
        <w:rPr>
          <w:rFonts w:ascii="Tahoma" w:hAnsi="Tahoma" w:cs="Tahoma"/>
          <w:sz w:val="22"/>
          <w:szCs w:val="22"/>
          <w:lang w:val="el-GR"/>
        </w:rPr>
        <w:t xml:space="preserve"> </w:t>
      </w:r>
      <w:r w:rsidR="00265545">
        <w:rPr>
          <w:rFonts w:ascii="Tahoma" w:hAnsi="Tahoma" w:cs="Tahoma"/>
          <w:sz w:val="22"/>
          <w:szCs w:val="22"/>
          <w:lang w:val="el-GR"/>
        </w:rPr>
        <w:t xml:space="preserve"> </w:t>
      </w:r>
      <w:r w:rsidR="00A526FF">
        <w:rPr>
          <w:rFonts w:ascii="Tahoma" w:hAnsi="Tahoma" w:cs="Tahoma"/>
          <w:sz w:val="22"/>
          <w:szCs w:val="22"/>
          <w:lang w:val="el-GR"/>
        </w:rPr>
        <w:t>σ</w:t>
      </w:r>
      <w:r w:rsidR="00265545">
        <w:rPr>
          <w:rFonts w:ascii="Tahoma" w:hAnsi="Tahoma" w:cs="Tahoma"/>
          <w:sz w:val="22"/>
          <w:szCs w:val="22"/>
          <w:lang w:val="el-GR"/>
        </w:rPr>
        <w:t>το τρίμηνο.</w:t>
      </w:r>
      <w:r w:rsidR="002D226F">
        <w:rPr>
          <w:rFonts w:ascii="Tahoma" w:hAnsi="Tahoma" w:cs="Tahoma"/>
          <w:sz w:val="22"/>
          <w:szCs w:val="22"/>
          <w:lang w:val="el-GR"/>
        </w:rPr>
        <w:t xml:space="preserve"> </w:t>
      </w:r>
    </w:p>
    <w:p w14:paraId="3FFFB286" w14:textId="77777777" w:rsidR="000A4A29" w:rsidRPr="00BB1672" w:rsidRDefault="000A4A29" w:rsidP="00F34339">
      <w:pPr>
        <w:pStyle w:val="ColorfulList-Accent110"/>
        <w:tabs>
          <w:tab w:val="left" w:pos="284"/>
          <w:tab w:val="left" w:pos="426"/>
        </w:tabs>
        <w:ind w:left="0" w:right="369"/>
        <w:jc w:val="both"/>
        <w:rPr>
          <w:rFonts w:ascii="Tahoma" w:hAnsi="Tahoma" w:cs="Tahoma"/>
          <w:color w:val="FF0000"/>
          <w:sz w:val="22"/>
          <w:szCs w:val="22"/>
          <w:lang w:val="el-GR"/>
        </w:rPr>
      </w:pPr>
    </w:p>
    <w:p w14:paraId="4F708EB4" w14:textId="22A620A8" w:rsidR="00FC7CB9" w:rsidRPr="00FC7CB9" w:rsidRDefault="000A4A29" w:rsidP="00FC7CB9">
      <w:pPr>
        <w:jc w:val="both"/>
        <w:rPr>
          <w:rFonts w:ascii="Tahoma" w:hAnsi="Tahoma" w:cs="Tahoma"/>
          <w:sz w:val="22"/>
          <w:szCs w:val="22"/>
          <w:lang w:val="el-GR"/>
        </w:rPr>
      </w:pPr>
      <w:r w:rsidRPr="00FC7CB9">
        <w:rPr>
          <w:rFonts w:ascii="Tahoma" w:hAnsi="Tahoma" w:cs="Tahoma"/>
          <w:sz w:val="22"/>
          <w:szCs w:val="22"/>
          <w:lang w:val="el-GR"/>
        </w:rPr>
        <w:t xml:space="preserve">Τα έσοδα από υπηρεσίες κινητής τηλεφωνίας </w:t>
      </w:r>
      <w:r w:rsidR="00FA4E6C" w:rsidRPr="00FC7CB9">
        <w:rPr>
          <w:rFonts w:ascii="Tahoma" w:hAnsi="Tahoma" w:cs="Tahoma"/>
          <w:sz w:val="22"/>
          <w:szCs w:val="22"/>
          <w:lang w:val="el-GR"/>
        </w:rPr>
        <w:t xml:space="preserve">διαμορφώθηκαν </w:t>
      </w:r>
      <w:r w:rsidR="006E3527" w:rsidRPr="00FC7CB9">
        <w:rPr>
          <w:rFonts w:ascii="Tahoma" w:hAnsi="Tahoma" w:cs="Tahoma"/>
          <w:sz w:val="22"/>
          <w:szCs w:val="22"/>
          <w:lang w:val="el-GR"/>
        </w:rPr>
        <w:t xml:space="preserve">σε €54,9 </w:t>
      </w:r>
      <w:r w:rsidRPr="00FC7CB9">
        <w:rPr>
          <w:rFonts w:ascii="Tahoma" w:hAnsi="Tahoma" w:cs="Tahoma"/>
          <w:sz w:val="22"/>
          <w:szCs w:val="22"/>
          <w:lang w:val="el-GR"/>
        </w:rPr>
        <w:t>εκατ</w:t>
      </w:r>
      <w:r w:rsidR="006E3527" w:rsidRPr="00FC7CB9">
        <w:rPr>
          <w:rFonts w:ascii="Tahoma" w:hAnsi="Tahoma" w:cs="Tahoma"/>
          <w:sz w:val="22"/>
          <w:szCs w:val="22"/>
          <w:lang w:val="el-GR"/>
        </w:rPr>
        <w:t>., μειωμένα κατά 7,4</w:t>
      </w:r>
      <w:r w:rsidRPr="00FC7CB9">
        <w:rPr>
          <w:rFonts w:ascii="Tahoma" w:hAnsi="Tahoma" w:cs="Tahoma"/>
          <w:sz w:val="22"/>
          <w:szCs w:val="22"/>
          <w:lang w:val="el-GR"/>
        </w:rPr>
        <w:t xml:space="preserve">%, </w:t>
      </w:r>
      <w:r w:rsidR="006E3527" w:rsidRPr="00FC7CB9">
        <w:rPr>
          <w:rFonts w:ascii="Tahoma" w:hAnsi="Tahoma" w:cs="Tahoma"/>
          <w:sz w:val="22"/>
          <w:szCs w:val="22"/>
          <w:lang w:val="el-GR"/>
        </w:rPr>
        <w:t xml:space="preserve">κυρίως λόγω </w:t>
      </w:r>
      <w:r w:rsidR="00FC7CB9" w:rsidRPr="00FC7CB9">
        <w:rPr>
          <w:rFonts w:ascii="Tahoma" w:hAnsi="Tahoma" w:cs="Tahoma"/>
          <w:sz w:val="22"/>
          <w:szCs w:val="22"/>
          <w:lang w:val="el-GR"/>
        </w:rPr>
        <w:t xml:space="preserve">της πτωτικής τάσης </w:t>
      </w:r>
      <w:r w:rsidR="00632079">
        <w:rPr>
          <w:rFonts w:ascii="Tahoma" w:hAnsi="Tahoma" w:cs="Tahoma"/>
          <w:sz w:val="22"/>
          <w:szCs w:val="22"/>
          <w:lang w:val="el-GR"/>
        </w:rPr>
        <w:t>στην</w:t>
      </w:r>
      <w:r w:rsidR="00FC7CB9" w:rsidRPr="00FC7CB9">
        <w:rPr>
          <w:rFonts w:ascii="Tahoma" w:hAnsi="Tahoma" w:cs="Tahoma"/>
          <w:sz w:val="22"/>
          <w:szCs w:val="22"/>
          <w:lang w:val="el-GR"/>
        </w:rPr>
        <w:t xml:space="preserve"> καρτοκινητή και των μειωμένων εσόδων διασύνδεσης που οφείλονται  στη μείωση της κίνησης. Η </w:t>
      </w:r>
      <w:r w:rsidR="001F72CF">
        <w:rPr>
          <w:rFonts w:ascii="Tahoma" w:hAnsi="Tahoma" w:cs="Tahoma"/>
          <w:sz w:val="22"/>
          <w:szCs w:val="22"/>
          <w:lang w:val="el-GR"/>
        </w:rPr>
        <w:t>ε</w:t>
      </w:r>
      <w:r w:rsidR="00FC7CB9" w:rsidRPr="00FC7CB9">
        <w:rPr>
          <w:rFonts w:ascii="Tahoma" w:hAnsi="Tahoma" w:cs="Tahoma"/>
          <w:sz w:val="22"/>
          <w:szCs w:val="22"/>
          <w:lang w:val="el-GR"/>
        </w:rPr>
        <w:t xml:space="preserve">ταιρεία διατηρεί το μερίδιό της στην αγορά καρτοκινητής, η οποία συνεχίζει να συρρικνώνεται σε όλο τον κλάδο. </w:t>
      </w:r>
      <w:r w:rsidR="00FC7CB9">
        <w:rPr>
          <w:rFonts w:ascii="Tahoma" w:hAnsi="Tahoma" w:cs="Tahoma"/>
          <w:sz w:val="22"/>
          <w:szCs w:val="22"/>
          <w:lang w:val="el-GR"/>
        </w:rPr>
        <w:t xml:space="preserve">Οι υπηρεσίες συμβολαίου </w:t>
      </w:r>
      <w:r w:rsidR="009357CF">
        <w:rPr>
          <w:rFonts w:ascii="Tahoma" w:hAnsi="Tahoma" w:cs="Tahoma"/>
          <w:sz w:val="22"/>
          <w:szCs w:val="22"/>
          <w:lang w:val="el-GR"/>
        </w:rPr>
        <w:t xml:space="preserve">συνέχισαν να </w:t>
      </w:r>
      <w:r w:rsidR="00632079">
        <w:rPr>
          <w:rFonts w:ascii="Tahoma" w:hAnsi="Tahoma" w:cs="Tahoma"/>
          <w:sz w:val="22"/>
          <w:szCs w:val="22"/>
          <w:lang w:val="el-GR"/>
        </w:rPr>
        <w:t>σημειώνουν θετικές επιδόσεις,</w:t>
      </w:r>
      <w:r w:rsidR="009357CF">
        <w:rPr>
          <w:rFonts w:ascii="Tahoma" w:hAnsi="Tahoma" w:cs="Tahoma"/>
          <w:sz w:val="22"/>
          <w:szCs w:val="22"/>
          <w:lang w:val="el-GR"/>
        </w:rPr>
        <w:t xml:space="preserve"> με τον συνολικό αριθμό συνδρομητών να αυξάνεται για τέταρτο συνεχόμενο τρίμηνο.</w:t>
      </w:r>
    </w:p>
    <w:p w14:paraId="2C1F68EE" w14:textId="77777777" w:rsidR="0060006D" w:rsidRPr="00E40E16" w:rsidRDefault="00FC7CB9" w:rsidP="00FC7CB9">
      <w:pPr>
        <w:jc w:val="both"/>
        <w:rPr>
          <w:rFonts w:ascii="Tahoma" w:hAnsi="Tahoma" w:cs="Tahoma"/>
          <w:sz w:val="22"/>
          <w:szCs w:val="22"/>
          <w:lang w:val="el-GR"/>
        </w:rPr>
      </w:pPr>
      <w:r>
        <w:rPr>
          <w:rFonts w:ascii="Tahoma" w:hAnsi="Tahoma" w:cs="Tahoma"/>
          <w:color w:val="FF0000"/>
          <w:sz w:val="22"/>
          <w:szCs w:val="22"/>
          <w:lang w:val="el-GR"/>
        </w:rPr>
        <w:t xml:space="preserve"> </w:t>
      </w:r>
    </w:p>
    <w:p w14:paraId="4C094E9F" w14:textId="5A3F88E6" w:rsidR="0060006D" w:rsidRPr="00BB1672" w:rsidRDefault="00632079" w:rsidP="00BC0B68">
      <w:pPr>
        <w:jc w:val="both"/>
        <w:rPr>
          <w:rFonts w:ascii="Tahoma" w:hAnsi="Tahoma" w:cs="Tahoma"/>
          <w:color w:val="FF0000"/>
          <w:sz w:val="22"/>
          <w:szCs w:val="22"/>
          <w:lang w:val="el-GR"/>
        </w:rPr>
      </w:pPr>
      <w:r>
        <w:rPr>
          <w:rFonts w:ascii="Tahoma" w:hAnsi="Tahoma" w:cs="Tahoma"/>
          <w:sz w:val="22"/>
          <w:szCs w:val="22"/>
          <w:lang w:val="el-GR"/>
        </w:rPr>
        <w:t>Σ</w:t>
      </w:r>
      <w:r w:rsidRPr="00E40E16">
        <w:rPr>
          <w:rFonts w:ascii="Tahoma" w:hAnsi="Tahoma" w:cs="Tahoma"/>
          <w:sz w:val="22"/>
          <w:szCs w:val="22"/>
          <w:lang w:val="el-GR"/>
        </w:rPr>
        <w:t>το Α’ τρίμηνο του 2021</w:t>
      </w:r>
      <w:r>
        <w:rPr>
          <w:rFonts w:ascii="Tahoma" w:hAnsi="Tahoma" w:cs="Tahoma"/>
          <w:sz w:val="22"/>
          <w:szCs w:val="22"/>
          <w:lang w:val="el-GR"/>
        </w:rPr>
        <w:t>, η</w:t>
      </w:r>
      <w:r w:rsidR="0060006D" w:rsidRPr="00E40E16">
        <w:rPr>
          <w:rFonts w:ascii="Tahoma" w:hAnsi="Tahoma" w:cs="Tahoma"/>
          <w:sz w:val="22"/>
          <w:szCs w:val="22"/>
          <w:lang w:val="el-GR"/>
        </w:rPr>
        <w:t xml:space="preserve"> </w:t>
      </w:r>
      <w:r w:rsidR="001F72CF">
        <w:rPr>
          <w:rFonts w:ascii="Tahoma" w:hAnsi="Tahoma" w:cs="Tahoma"/>
          <w:sz w:val="22"/>
          <w:szCs w:val="22"/>
          <w:lang w:val="el-GR"/>
        </w:rPr>
        <w:t>ε</w:t>
      </w:r>
      <w:r w:rsidR="0060006D" w:rsidRPr="00E40E16">
        <w:rPr>
          <w:rFonts w:ascii="Tahoma" w:hAnsi="Tahoma" w:cs="Tahoma"/>
          <w:sz w:val="22"/>
          <w:szCs w:val="22"/>
          <w:lang w:val="el-GR"/>
        </w:rPr>
        <w:t>ταιρεία κατέγραψε Προσ</w:t>
      </w:r>
      <w:r w:rsidR="00C42522" w:rsidRPr="00E40E16">
        <w:rPr>
          <w:rFonts w:ascii="Tahoma" w:hAnsi="Tahoma" w:cs="Tahoma"/>
          <w:sz w:val="22"/>
          <w:szCs w:val="22"/>
          <w:lang w:val="el-GR"/>
        </w:rPr>
        <w:t xml:space="preserve">αρμοσμένο EBITDA </w:t>
      </w:r>
      <w:r w:rsidR="000607FB" w:rsidRPr="00E40E16">
        <w:rPr>
          <w:rFonts w:ascii="Tahoma" w:hAnsi="Tahoma" w:cs="Tahoma"/>
          <w:sz w:val="22"/>
          <w:szCs w:val="22"/>
          <w:lang w:val="el-GR"/>
        </w:rPr>
        <w:t>(AL) €2,9</w:t>
      </w:r>
      <w:r w:rsidR="0060006D" w:rsidRPr="00E40E16">
        <w:rPr>
          <w:rFonts w:ascii="Tahoma" w:hAnsi="Tahoma" w:cs="Tahoma"/>
          <w:sz w:val="22"/>
          <w:szCs w:val="22"/>
          <w:lang w:val="el-GR"/>
        </w:rPr>
        <w:t xml:space="preserve"> εκατ</w:t>
      </w:r>
      <w:r w:rsidR="000607FB" w:rsidRPr="00E40E16">
        <w:rPr>
          <w:rFonts w:ascii="Tahoma" w:hAnsi="Tahoma" w:cs="Tahoma"/>
          <w:sz w:val="22"/>
          <w:szCs w:val="22"/>
          <w:lang w:val="el-GR"/>
        </w:rPr>
        <w:t>.</w:t>
      </w:r>
      <w:r w:rsidR="0060006D" w:rsidRPr="00E40E16">
        <w:rPr>
          <w:rFonts w:ascii="Tahoma" w:hAnsi="Tahoma" w:cs="Tahoma"/>
          <w:sz w:val="22"/>
          <w:szCs w:val="22"/>
          <w:lang w:val="el-GR"/>
        </w:rPr>
        <w:t>,</w:t>
      </w:r>
      <w:r w:rsidR="0060006D" w:rsidRPr="00E40E16">
        <w:rPr>
          <w:rFonts w:ascii="Roboto" w:hAnsi="Roboto"/>
          <w:sz w:val="35"/>
          <w:szCs w:val="35"/>
          <w:lang w:val="el-GR" w:eastAsia="el-GR"/>
        </w:rPr>
        <w:t xml:space="preserve"> </w:t>
      </w:r>
      <w:r w:rsidR="00F01123" w:rsidRPr="00E40E16">
        <w:rPr>
          <w:rFonts w:ascii="Tahoma" w:hAnsi="Tahoma" w:cs="Tahoma"/>
          <w:sz w:val="22"/>
          <w:szCs w:val="22"/>
          <w:lang w:val="el-GR"/>
        </w:rPr>
        <w:t>αντικατοπτρίζοντας</w:t>
      </w:r>
      <w:r w:rsidR="00E40E16" w:rsidRPr="00E40E16">
        <w:rPr>
          <w:rFonts w:ascii="Tahoma" w:hAnsi="Tahoma" w:cs="Tahoma"/>
          <w:sz w:val="22"/>
          <w:szCs w:val="22"/>
          <w:lang w:val="el-GR"/>
        </w:rPr>
        <w:t xml:space="preserve"> κυρίως</w:t>
      </w:r>
      <w:r w:rsidR="00F01123" w:rsidRPr="00E40E16">
        <w:rPr>
          <w:rFonts w:ascii="Tahoma" w:hAnsi="Tahoma" w:cs="Tahoma"/>
          <w:sz w:val="22"/>
          <w:szCs w:val="22"/>
          <w:lang w:val="el-GR"/>
        </w:rPr>
        <w:t xml:space="preserve"> </w:t>
      </w:r>
      <w:r w:rsidR="00E40E16" w:rsidRPr="00E40E16">
        <w:rPr>
          <w:rFonts w:ascii="Tahoma" w:hAnsi="Tahoma" w:cs="Tahoma"/>
          <w:sz w:val="22"/>
          <w:szCs w:val="22"/>
          <w:lang w:val="el-GR"/>
        </w:rPr>
        <w:t>τα κόστη</w:t>
      </w:r>
      <w:r w:rsidR="0060006D" w:rsidRPr="00E40E16">
        <w:rPr>
          <w:rFonts w:ascii="Tahoma" w:hAnsi="Tahoma" w:cs="Tahoma"/>
          <w:sz w:val="22"/>
          <w:szCs w:val="22"/>
          <w:lang w:val="el-GR"/>
        </w:rPr>
        <w:t xml:space="preserve"> </w:t>
      </w:r>
      <w:r w:rsidR="00F50B56" w:rsidRPr="00E40E16">
        <w:rPr>
          <w:rFonts w:ascii="Tahoma" w:hAnsi="Tahoma" w:cs="Tahoma"/>
          <w:sz w:val="22"/>
          <w:szCs w:val="22"/>
          <w:lang w:val="el-GR"/>
        </w:rPr>
        <w:t xml:space="preserve">που σχετίζονται </w:t>
      </w:r>
      <w:r w:rsidR="00F01123" w:rsidRPr="00E40E16">
        <w:rPr>
          <w:rFonts w:ascii="Tahoma" w:hAnsi="Tahoma" w:cs="Tahoma"/>
          <w:sz w:val="22"/>
          <w:szCs w:val="22"/>
          <w:lang w:val="el-GR"/>
        </w:rPr>
        <w:t>με</w:t>
      </w:r>
      <w:r w:rsidR="0060006D" w:rsidRPr="00E40E16">
        <w:rPr>
          <w:rFonts w:ascii="Tahoma" w:hAnsi="Tahoma" w:cs="Tahoma"/>
          <w:sz w:val="22"/>
          <w:szCs w:val="22"/>
          <w:lang w:val="el-GR"/>
        </w:rPr>
        <w:t xml:space="preserve"> </w:t>
      </w:r>
      <w:r w:rsidR="003B6C38" w:rsidRPr="00E40E16">
        <w:rPr>
          <w:rFonts w:ascii="Tahoma" w:hAnsi="Tahoma" w:cs="Tahoma"/>
          <w:sz w:val="22"/>
          <w:szCs w:val="22"/>
          <w:lang w:val="el-GR"/>
        </w:rPr>
        <w:t xml:space="preserve">τη </w:t>
      </w:r>
      <w:r w:rsidR="00E40E16" w:rsidRPr="00E40E16">
        <w:rPr>
          <w:rFonts w:ascii="Tahoma" w:hAnsi="Tahoma" w:cs="Tahoma"/>
          <w:sz w:val="22"/>
          <w:szCs w:val="22"/>
          <w:lang w:val="el-GR"/>
        </w:rPr>
        <w:t xml:space="preserve">διαδικασία διαχωρισμού </w:t>
      </w:r>
      <w:r w:rsidR="003B6C38" w:rsidRPr="00E40E16">
        <w:rPr>
          <w:rFonts w:ascii="Tahoma" w:hAnsi="Tahoma" w:cs="Tahoma"/>
          <w:sz w:val="22"/>
          <w:szCs w:val="22"/>
          <w:lang w:val="el-GR"/>
        </w:rPr>
        <w:t xml:space="preserve">της </w:t>
      </w:r>
      <w:r w:rsidR="0060006D" w:rsidRPr="00E40E16">
        <w:rPr>
          <w:rFonts w:ascii="Tahoma" w:hAnsi="Tahoma" w:cs="Tahoma"/>
          <w:sz w:val="22"/>
          <w:szCs w:val="22"/>
          <w:lang w:val="el-GR"/>
        </w:rPr>
        <w:t>Εταιρείας</w:t>
      </w:r>
      <w:r w:rsidR="00E40E16" w:rsidRPr="00E40E16">
        <w:rPr>
          <w:rFonts w:ascii="Tahoma" w:hAnsi="Tahoma" w:cs="Tahoma"/>
          <w:sz w:val="22"/>
          <w:szCs w:val="22"/>
          <w:lang w:val="el-GR"/>
        </w:rPr>
        <w:t xml:space="preserve"> καθώς και ορισμένες προβλέψεις</w:t>
      </w:r>
      <w:r w:rsidR="003B52A0">
        <w:rPr>
          <w:rFonts w:ascii="Tahoma" w:hAnsi="Tahoma" w:cs="Tahoma"/>
          <w:sz w:val="22"/>
          <w:szCs w:val="22"/>
          <w:lang w:val="el-GR"/>
        </w:rPr>
        <w:t xml:space="preserve"> σχετιζόμενες με την κρίση </w:t>
      </w:r>
      <w:r w:rsidR="003B52A0" w:rsidRPr="00E40E16">
        <w:rPr>
          <w:rFonts w:ascii="Tahoma" w:hAnsi="Tahoma" w:cs="Tahoma"/>
          <w:sz w:val="22"/>
          <w:szCs w:val="22"/>
          <w:lang w:val="en-US"/>
        </w:rPr>
        <w:t>COVID</w:t>
      </w:r>
      <w:r w:rsidR="003B52A0" w:rsidRPr="00E40E16">
        <w:rPr>
          <w:rFonts w:ascii="Tahoma" w:hAnsi="Tahoma" w:cs="Tahoma"/>
          <w:sz w:val="22"/>
          <w:szCs w:val="22"/>
          <w:lang w:val="el-GR"/>
        </w:rPr>
        <w:t>-19</w:t>
      </w:r>
      <w:r w:rsidR="00E40E16" w:rsidRPr="00E40E16">
        <w:rPr>
          <w:rFonts w:ascii="Tahoma" w:hAnsi="Tahoma" w:cs="Tahoma"/>
          <w:sz w:val="22"/>
          <w:szCs w:val="22"/>
          <w:lang w:val="el-GR"/>
        </w:rPr>
        <w:t>.</w:t>
      </w:r>
      <w:r w:rsidR="00A16934" w:rsidRPr="00A16934">
        <w:rPr>
          <w:rFonts w:ascii="Tahoma" w:hAnsi="Tahoma" w:cs="Tahoma"/>
          <w:sz w:val="22"/>
          <w:szCs w:val="22"/>
          <w:lang w:val="el-GR"/>
        </w:rPr>
        <w:t xml:space="preserve"> </w:t>
      </w:r>
      <w:r w:rsidR="00A16934">
        <w:rPr>
          <w:rFonts w:ascii="Tahoma" w:hAnsi="Tahoma" w:cs="Tahoma"/>
          <w:sz w:val="22"/>
          <w:szCs w:val="22"/>
          <w:lang w:val="el-GR"/>
        </w:rPr>
        <w:t>Εξαιρουμένων των παραγόντων αυτών και του αντ</w:t>
      </w:r>
      <w:r>
        <w:rPr>
          <w:rFonts w:ascii="Tahoma" w:hAnsi="Tahoma" w:cs="Tahoma"/>
          <w:sz w:val="22"/>
          <w:szCs w:val="22"/>
          <w:lang w:val="el-GR"/>
        </w:rPr>
        <w:t>ικτύπου</w:t>
      </w:r>
      <w:r w:rsidR="00A16934">
        <w:rPr>
          <w:rFonts w:ascii="Tahoma" w:hAnsi="Tahoma" w:cs="Tahoma"/>
          <w:sz w:val="22"/>
          <w:szCs w:val="22"/>
          <w:lang w:val="el-GR"/>
        </w:rPr>
        <w:t xml:space="preserve"> από το έργο </w:t>
      </w:r>
      <w:r w:rsidR="00A16934">
        <w:rPr>
          <w:rFonts w:ascii="Tahoma" w:hAnsi="Tahoma" w:cs="Tahoma"/>
          <w:sz w:val="22"/>
          <w:szCs w:val="22"/>
          <w:lang w:val="en-US"/>
        </w:rPr>
        <w:t>ICT</w:t>
      </w:r>
      <w:r w:rsidR="00A16934" w:rsidRPr="00A16934">
        <w:rPr>
          <w:rFonts w:ascii="Tahoma" w:hAnsi="Tahoma" w:cs="Tahoma"/>
          <w:sz w:val="22"/>
          <w:szCs w:val="22"/>
          <w:lang w:val="el-GR"/>
        </w:rPr>
        <w:t xml:space="preserve"> </w:t>
      </w:r>
      <w:r w:rsidR="00A16934">
        <w:rPr>
          <w:rFonts w:ascii="Tahoma" w:hAnsi="Tahoma" w:cs="Tahoma"/>
          <w:sz w:val="22"/>
          <w:szCs w:val="22"/>
          <w:lang w:val="el-GR"/>
        </w:rPr>
        <w:t xml:space="preserve">το </w:t>
      </w:r>
      <w:r w:rsidR="00A16934" w:rsidRPr="00E40E16">
        <w:rPr>
          <w:rFonts w:ascii="Tahoma" w:hAnsi="Tahoma" w:cs="Tahoma"/>
          <w:sz w:val="22"/>
          <w:szCs w:val="22"/>
          <w:lang w:val="el-GR"/>
        </w:rPr>
        <w:t xml:space="preserve">Α’ τρίμηνο </w:t>
      </w:r>
      <w:r w:rsidR="00A16934">
        <w:rPr>
          <w:rFonts w:ascii="Tahoma" w:hAnsi="Tahoma" w:cs="Tahoma"/>
          <w:sz w:val="22"/>
          <w:szCs w:val="22"/>
          <w:lang w:val="el-GR"/>
        </w:rPr>
        <w:t>του 2020</w:t>
      </w:r>
      <w:r>
        <w:rPr>
          <w:rFonts w:ascii="Tahoma" w:hAnsi="Tahoma" w:cs="Tahoma"/>
          <w:sz w:val="22"/>
          <w:szCs w:val="22"/>
          <w:lang w:val="el-GR"/>
        </w:rPr>
        <w:t>,</w:t>
      </w:r>
      <w:r w:rsidR="00A16934">
        <w:rPr>
          <w:rFonts w:ascii="Tahoma" w:hAnsi="Tahoma" w:cs="Tahoma"/>
          <w:sz w:val="22"/>
          <w:szCs w:val="22"/>
          <w:lang w:val="el-GR"/>
        </w:rPr>
        <w:t xml:space="preserve"> το </w:t>
      </w:r>
      <w:r w:rsidR="00A16934" w:rsidRPr="00E40E16">
        <w:rPr>
          <w:rFonts w:ascii="Tahoma" w:hAnsi="Tahoma" w:cs="Tahoma"/>
          <w:sz w:val="22"/>
          <w:szCs w:val="22"/>
          <w:lang w:val="el-GR"/>
        </w:rPr>
        <w:t>Προσαρμοσμένο EBITDA (AL)</w:t>
      </w:r>
      <w:r w:rsidR="00A16934">
        <w:rPr>
          <w:rFonts w:ascii="Tahoma" w:hAnsi="Tahoma" w:cs="Tahoma"/>
          <w:sz w:val="22"/>
          <w:szCs w:val="22"/>
          <w:lang w:val="el-GR"/>
        </w:rPr>
        <w:t xml:space="preserve"> θα ήταν σχεδόν αμετάβλητο.</w:t>
      </w:r>
    </w:p>
    <w:p w14:paraId="1C1A13A3" w14:textId="77777777" w:rsidR="003028B9" w:rsidRPr="00BB1672" w:rsidRDefault="003028B9" w:rsidP="006D5FD0">
      <w:pPr>
        <w:pStyle w:val="ColorfulList-Accent110"/>
        <w:tabs>
          <w:tab w:val="left" w:pos="284"/>
          <w:tab w:val="left" w:pos="426"/>
        </w:tabs>
        <w:ind w:left="0" w:right="369"/>
        <w:jc w:val="both"/>
        <w:rPr>
          <w:rFonts w:ascii="Tahoma" w:hAnsi="Tahoma" w:cs="Tahoma"/>
          <w:color w:val="FF0000"/>
          <w:sz w:val="22"/>
          <w:szCs w:val="22"/>
          <w:lang w:val="el-GR"/>
        </w:rPr>
      </w:pPr>
    </w:p>
    <w:p w14:paraId="2C64904B" w14:textId="418CF4A7" w:rsidR="00ED3D9E" w:rsidRDefault="00ED3D9E" w:rsidP="006D5FD0">
      <w:pPr>
        <w:pStyle w:val="ColorfulList-Accent110"/>
        <w:tabs>
          <w:tab w:val="left" w:pos="284"/>
          <w:tab w:val="left" w:pos="426"/>
        </w:tabs>
        <w:ind w:left="0" w:right="369"/>
        <w:jc w:val="both"/>
        <w:rPr>
          <w:rFonts w:ascii="Tahoma" w:hAnsi="Tahoma" w:cs="Tahoma"/>
          <w:color w:val="FF0000"/>
          <w:sz w:val="22"/>
          <w:szCs w:val="22"/>
          <w:lang w:val="el-GR"/>
        </w:rPr>
      </w:pPr>
    </w:p>
    <w:p w14:paraId="232E4800" w14:textId="77777777" w:rsidR="00ED3D9E" w:rsidRDefault="00ED3D9E" w:rsidP="006D5FD0">
      <w:pPr>
        <w:pStyle w:val="ColorfulList-Accent110"/>
        <w:tabs>
          <w:tab w:val="left" w:pos="284"/>
          <w:tab w:val="left" w:pos="426"/>
        </w:tabs>
        <w:ind w:left="0" w:right="369"/>
        <w:jc w:val="both"/>
        <w:rPr>
          <w:rFonts w:ascii="Tahoma" w:hAnsi="Tahoma" w:cs="Tahoma"/>
          <w:color w:val="FF0000"/>
          <w:sz w:val="22"/>
          <w:szCs w:val="22"/>
          <w:lang w:val="el-GR"/>
        </w:rPr>
      </w:pPr>
    </w:p>
    <w:p w14:paraId="1FFC3F49" w14:textId="77777777" w:rsidR="00ED3D9E" w:rsidRPr="00BB1672" w:rsidRDefault="00ED3D9E" w:rsidP="006D5FD0">
      <w:pPr>
        <w:pStyle w:val="ColorfulList-Accent110"/>
        <w:tabs>
          <w:tab w:val="left" w:pos="284"/>
          <w:tab w:val="left" w:pos="426"/>
        </w:tabs>
        <w:ind w:left="0" w:right="369"/>
        <w:jc w:val="both"/>
        <w:rPr>
          <w:rFonts w:ascii="Tahoma" w:hAnsi="Tahoma" w:cs="Tahoma"/>
          <w:color w:val="FF0000"/>
          <w:sz w:val="22"/>
          <w:szCs w:val="22"/>
          <w:lang w:val="el-GR"/>
        </w:rPr>
      </w:pPr>
    </w:p>
    <w:p w14:paraId="2F7020F1" w14:textId="77777777" w:rsidR="000D4313" w:rsidRPr="00BB1672" w:rsidRDefault="00A336DB" w:rsidP="00F353EB">
      <w:pPr>
        <w:pStyle w:val="BodyText2"/>
        <w:rPr>
          <w:rFonts w:cs="Tahoma"/>
          <w:b/>
          <w:smallCaps/>
          <w:color w:val="FF0000"/>
          <w:szCs w:val="22"/>
          <w:lang w:val="el-GR"/>
        </w:rPr>
      </w:pPr>
      <w:r w:rsidRPr="00BB1672">
        <w:rPr>
          <w:rFonts w:cs="Tahoma"/>
          <w:b/>
          <w:smallCaps/>
          <w:noProof/>
          <w:color w:val="FF0000"/>
          <w:szCs w:val="22"/>
          <w:lang w:val="el-GR" w:eastAsia="el-GR"/>
        </w:rPr>
        <w:lastRenderedPageBreak/>
        <mc:AlternateContent>
          <mc:Choice Requires="wpg">
            <w:drawing>
              <wp:anchor distT="0" distB="0" distL="114300" distR="114300" simplePos="0" relativeHeight="251658241" behindDoc="0" locked="0" layoutInCell="1" allowOverlap="1" wp14:anchorId="2D7B1A13" wp14:editId="24F9A557">
                <wp:simplePos x="0" y="0"/>
                <wp:positionH relativeFrom="column">
                  <wp:posOffset>-47716</wp:posOffset>
                </wp:positionH>
                <wp:positionV relativeFrom="paragraph">
                  <wp:posOffset>3175</wp:posOffset>
                </wp:positionV>
                <wp:extent cx="6866255" cy="255270"/>
                <wp:effectExtent l="1270" t="0" r="0" b="0"/>
                <wp:wrapNone/>
                <wp:docPr id="2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6255" cy="255270"/>
                          <a:chOff x="702" y="1955"/>
                          <a:chExt cx="10666" cy="402"/>
                        </a:xfrm>
                      </wpg:grpSpPr>
                      <wps:wsp>
                        <wps:cNvPr id="27" name="Rectangle 26"/>
                        <wps:cNvSpPr>
                          <a:spLocks noChangeArrowheads="1"/>
                        </wps:cNvSpPr>
                        <wps:spPr bwMode="auto">
                          <a:xfrm>
                            <a:off x="702" y="19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27"/>
                        <wps:cNvSpPr txBox="1">
                          <a:spLocks noChangeArrowheads="1"/>
                        </wps:cNvSpPr>
                        <wps:spPr bwMode="auto">
                          <a:xfrm>
                            <a:off x="4703" y="1972"/>
                            <a:ext cx="296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5DC19" w14:textId="77777777" w:rsidR="005D280C" w:rsidRPr="00D05ACA" w:rsidRDefault="005D280C" w:rsidP="00D05ACA">
                              <w:pPr>
                                <w:rPr>
                                  <w:rFonts w:ascii="Tahoma" w:hAnsi="Tahoma" w:cs="Tahoma"/>
                                  <w:b/>
                                  <w:color w:val="FFFFFF"/>
                                  <w:sz w:val="22"/>
                                  <w:szCs w:val="22"/>
                                  <w:lang w:val="x-none"/>
                                </w:rPr>
                              </w:pP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ΤΡΙΜΗΝΟΥ                  </w:t>
                              </w:r>
                              <w:r w:rsidRPr="00D05ACA">
                                <w:rPr>
                                  <w:rFonts w:ascii="Tahoma" w:hAnsi="Tahoma" w:cs="Tahoma"/>
                                  <w:b/>
                                  <w:color w:val="FFFFFF"/>
                                  <w:sz w:val="22"/>
                                  <w:szCs w:val="22"/>
                                  <w:lang w:val="el-GR"/>
                                </w:rPr>
                                <w:t>ΤΡΙΜΗΝΟΥ</w:t>
                              </w:r>
                            </w:p>
                            <w:p w14:paraId="325967C6" w14:textId="77777777" w:rsidR="005D280C" w:rsidRPr="00D05ACA" w:rsidRDefault="005D280C" w:rsidP="00D05ACA">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2AEEF5B7" w14:textId="77777777" w:rsidR="005D280C" w:rsidRPr="00A76045" w:rsidRDefault="005D280C" w:rsidP="00D05ACA">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7B1A13" id="Group 28" o:spid="_x0000_s1035" style="position:absolute;left:0;text-align:left;margin-left:-3.75pt;margin-top:.25pt;width:540.65pt;height:20.1pt;z-index:251658241" coordorigin="702,19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">
                <v:rect id="Rectangle 26" o:spid="_x0000_s1036" style="position:absolute;left:702;top:1955;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EIEsUA&#10;AADbAAAADwAAAGRycy9kb3ducmV2LnhtbESPQUsDMRSE74L/ITzBm81a1LZr0yItokhL2614fiSv&#10;u4ublyVJ2/TfG0HwOMzMN8x0nmwnTuRD61jB/aAAQaydablW8Ll/vRuDCBHZYOeYFFwowHx2fTXF&#10;0rgz7+hUxVpkCIcSFTQx9qWUQTdkMQxcT5y9g/MWY5a+lsbjOcNtJ4dF8SQttpwXGuxp0ZD+ro5W&#10;wfFhKfXXulsdtpOU/MfbRW8eK6Vub9LLM4hIKf6H/9rvRsFwBL9f8g+Qs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EQgSxQAAANsAAAAPAAAAAAAAAAAAAAAAAJgCAABkcnMv&#10;ZG93bnJldi54bWxQSwUGAAAAAAQABAD1AAAAigMAAAAA&#10;" fillcolor="#558ed5" stroked="f"/>
                <v:shape id="Text Box 27" o:spid="_x0000_s1037" type="#_x0000_t202" style="position:absolute;left:4703;top:1972;width:2964;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2885DC19" w14:textId="77777777" w:rsidR="005D280C" w:rsidRPr="00D05ACA" w:rsidRDefault="005D280C" w:rsidP="00D05ACA">
                        <w:pPr>
                          <w:rPr>
                            <w:rFonts w:ascii="Tahoma" w:hAnsi="Tahoma" w:cs="Tahoma"/>
                            <w:b/>
                            <w:color w:val="FFFFFF"/>
                            <w:sz w:val="22"/>
                            <w:szCs w:val="22"/>
                            <w:lang w:val="x-none"/>
                          </w:rPr>
                        </w:pP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ΤΡΙΜΗΝΟΥ                  </w:t>
                        </w:r>
                        <w:r w:rsidRPr="00D05ACA">
                          <w:rPr>
                            <w:rFonts w:ascii="Tahoma" w:hAnsi="Tahoma" w:cs="Tahoma"/>
                            <w:b/>
                            <w:color w:val="FFFFFF"/>
                            <w:sz w:val="22"/>
                            <w:szCs w:val="22"/>
                            <w:lang w:val="el-GR"/>
                          </w:rPr>
                          <w:t>ΤΡΙΜΗΝΟΥ</w:t>
                        </w:r>
                      </w:p>
                      <w:p w14:paraId="325967C6" w14:textId="77777777" w:rsidR="005D280C" w:rsidRPr="00D05ACA" w:rsidRDefault="005D280C" w:rsidP="00D05ACA">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2AEEF5B7" w14:textId="77777777" w:rsidR="005D280C" w:rsidRPr="00A76045" w:rsidRDefault="005D280C" w:rsidP="00D05ACA">
                        <w:pPr>
                          <w:rPr>
                            <w:rFonts w:ascii="Tahoma" w:hAnsi="Tahoma" w:cs="Tahoma"/>
                            <w:b/>
                            <w:color w:val="FFFFFF"/>
                            <w:sz w:val="22"/>
                            <w:szCs w:val="22"/>
                            <w:lang w:val="el-GR"/>
                          </w:rPr>
                        </w:pPr>
                      </w:p>
                    </w:txbxContent>
                  </v:textbox>
                </v:shape>
              </v:group>
            </w:pict>
          </mc:Fallback>
        </mc:AlternateContent>
      </w:r>
    </w:p>
    <w:p w14:paraId="7BAC9763" w14:textId="77777777" w:rsidR="000D4313" w:rsidRPr="00BB1672" w:rsidRDefault="000D4313" w:rsidP="00F353EB">
      <w:pPr>
        <w:pStyle w:val="BodyText2"/>
        <w:rPr>
          <w:rFonts w:cs="Tahoma"/>
          <w:b/>
          <w:smallCaps/>
          <w:color w:val="FF0000"/>
          <w:szCs w:val="22"/>
          <w:lang w:val="el-GR"/>
        </w:rPr>
      </w:pPr>
    </w:p>
    <w:p w14:paraId="2738A900" w14:textId="77777777" w:rsidR="00C731FA" w:rsidRPr="00246A6E" w:rsidRDefault="00C731FA" w:rsidP="00C731FA">
      <w:pPr>
        <w:jc w:val="both"/>
        <w:rPr>
          <w:rFonts w:ascii="Tahoma" w:hAnsi="Tahoma" w:cs="Tahoma"/>
          <w:b/>
          <w:bCs/>
          <w:sz w:val="22"/>
          <w:szCs w:val="22"/>
          <w:lang w:val="el-GR"/>
        </w:rPr>
      </w:pPr>
      <w:r w:rsidRPr="00246A6E">
        <w:rPr>
          <w:rFonts w:ascii="Tahoma" w:hAnsi="Tahoma" w:cs="Tahoma"/>
          <w:b/>
          <w:bCs/>
          <w:sz w:val="22"/>
          <w:szCs w:val="22"/>
          <w:lang w:val="el-GR"/>
        </w:rPr>
        <w:t>Μέρισμα και Επαναγορά Ιδίων Μετοχών</w:t>
      </w:r>
    </w:p>
    <w:p w14:paraId="43B83E8A" w14:textId="77777777" w:rsidR="00246A6E" w:rsidRPr="00246A6E" w:rsidRDefault="00C731FA" w:rsidP="00246A6E">
      <w:pPr>
        <w:jc w:val="both"/>
        <w:rPr>
          <w:rFonts w:ascii="Tahoma" w:hAnsi="Tahoma" w:cs="Tahoma"/>
          <w:bCs/>
          <w:sz w:val="22"/>
          <w:szCs w:val="22"/>
          <w:lang w:val="el-GR"/>
        </w:rPr>
      </w:pPr>
      <w:r w:rsidRPr="00246A6E">
        <w:rPr>
          <w:rFonts w:ascii="Tahoma" w:hAnsi="Tahoma" w:cs="Tahoma"/>
          <w:bCs/>
          <w:sz w:val="22"/>
          <w:szCs w:val="22"/>
          <w:lang w:val="el-GR"/>
        </w:rPr>
        <w:t>Το Διοικητικό Συμβούλιο του ΟΤΕ θα προτείνει στην Ετήσια Γενική Συνέλευση των Μετόχων της Εταιρείας</w:t>
      </w:r>
      <w:r w:rsidR="009F37B2">
        <w:rPr>
          <w:rFonts w:ascii="Tahoma" w:hAnsi="Tahoma" w:cs="Tahoma"/>
          <w:bCs/>
          <w:sz w:val="22"/>
          <w:szCs w:val="22"/>
          <w:lang w:val="el-GR"/>
        </w:rPr>
        <w:t xml:space="preserve"> στις 9 Ιουνίου 2021,</w:t>
      </w:r>
      <w:r w:rsidRPr="00246A6E">
        <w:rPr>
          <w:rFonts w:ascii="Tahoma" w:hAnsi="Tahoma" w:cs="Tahoma"/>
          <w:bCs/>
          <w:sz w:val="22"/>
          <w:szCs w:val="22"/>
          <w:lang w:val="el-GR"/>
        </w:rPr>
        <w:t xml:space="preserve"> τη διανομή μερίσματος €0,68 ανά μετοχή.</w:t>
      </w:r>
      <w:r w:rsidR="00246A6E" w:rsidRPr="00246A6E">
        <w:rPr>
          <w:rFonts w:ascii="Tahoma" w:hAnsi="Tahoma" w:cs="Tahoma"/>
          <w:bCs/>
          <w:sz w:val="22"/>
          <w:szCs w:val="22"/>
          <w:lang w:val="el-GR"/>
        </w:rPr>
        <w:t xml:space="preserve"> Η αν</w:t>
      </w:r>
      <w:r w:rsidR="00A60BCC">
        <w:rPr>
          <w:rFonts w:ascii="Tahoma" w:hAnsi="Tahoma" w:cs="Tahoma"/>
          <w:bCs/>
          <w:sz w:val="22"/>
          <w:szCs w:val="22"/>
          <w:lang w:val="el-GR"/>
        </w:rPr>
        <w:t xml:space="preserve">τίστοιχη πληρωμή μερίσματος </w:t>
      </w:r>
      <w:r w:rsidR="00246A6E" w:rsidRPr="00246A6E">
        <w:rPr>
          <w:rFonts w:ascii="Tahoma" w:hAnsi="Tahoma" w:cs="Tahoma"/>
          <w:bCs/>
          <w:sz w:val="22"/>
          <w:szCs w:val="22"/>
          <w:lang w:val="el-GR"/>
        </w:rPr>
        <w:t>€313 εκατ. αντιπροσωπεύει το 65% του συνολικού ποσού που διατίθεται στο πλαίσιο της Πολιτικής Αμοιβών των Μετόχων για</w:t>
      </w:r>
      <w:r w:rsidR="006E3527">
        <w:rPr>
          <w:rFonts w:ascii="Tahoma" w:hAnsi="Tahoma" w:cs="Tahoma"/>
          <w:bCs/>
          <w:sz w:val="22"/>
          <w:szCs w:val="22"/>
          <w:lang w:val="el-GR"/>
        </w:rPr>
        <w:t xml:space="preserve"> το 2021. Το υπόλοιπο ποσό</w:t>
      </w:r>
      <w:r w:rsidR="00632079">
        <w:rPr>
          <w:rFonts w:ascii="Tahoma" w:hAnsi="Tahoma" w:cs="Tahoma"/>
          <w:bCs/>
          <w:sz w:val="22"/>
          <w:szCs w:val="22"/>
          <w:lang w:val="el-GR"/>
        </w:rPr>
        <w:t>,</w:t>
      </w:r>
      <w:r w:rsidR="006E3527">
        <w:rPr>
          <w:rFonts w:ascii="Tahoma" w:hAnsi="Tahoma" w:cs="Tahoma"/>
          <w:bCs/>
          <w:sz w:val="22"/>
          <w:szCs w:val="22"/>
          <w:lang w:val="el-GR"/>
        </w:rPr>
        <w:t xml:space="preserve"> </w:t>
      </w:r>
      <w:r w:rsidR="00246A6E" w:rsidRPr="00246A6E">
        <w:rPr>
          <w:rFonts w:ascii="Tahoma" w:hAnsi="Tahoma" w:cs="Tahoma"/>
          <w:bCs/>
          <w:sz w:val="22"/>
          <w:szCs w:val="22"/>
          <w:lang w:val="el-GR"/>
        </w:rPr>
        <w:t>περίπου €167 εκατ. ή το 35%</w:t>
      </w:r>
      <w:r w:rsidR="00632079">
        <w:rPr>
          <w:rFonts w:ascii="Tahoma" w:hAnsi="Tahoma" w:cs="Tahoma"/>
          <w:bCs/>
          <w:sz w:val="22"/>
          <w:szCs w:val="22"/>
          <w:lang w:val="el-GR"/>
        </w:rPr>
        <w:t>,</w:t>
      </w:r>
      <w:r w:rsidR="00246A6E" w:rsidRPr="00246A6E">
        <w:rPr>
          <w:rFonts w:ascii="Tahoma" w:hAnsi="Tahoma" w:cs="Tahoma"/>
          <w:bCs/>
          <w:sz w:val="22"/>
          <w:szCs w:val="22"/>
          <w:lang w:val="el-GR"/>
        </w:rPr>
        <w:t xml:space="preserve"> έχει διατεθεί για την απόκτηση από την Εταιρεία ιδίων μετοχών υπό το ισχύον Πρόγραμμα Απόκτησης Ιδίων Μετοχών.</w:t>
      </w:r>
    </w:p>
    <w:p w14:paraId="0E44104C" w14:textId="77777777" w:rsidR="00246A6E" w:rsidRPr="00BB1672" w:rsidRDefault="00246A6E" w:rsidP="00246A6E">
      <w:pPr>
        <w:pStyle w:val="HTMLPreformatted"/>
        <w:jc w:val="both"/>
        <w:rPr>
          <w:rFonts w:ascii="Tahoma" w:hAnsi="Tahoma" w:cs="Tahoma"/>
          <w:bCs/>
          <w:color w:val="FF0000"/>
          <w:sz w:val="22"/>
          <w:szCs w:val="22"/>
          <w:lang w:eastAsia="en-US"/>
        </w:rPr>
      </w:pPr>
    </w:p>
    <w:p w14:paraId="6431F71E" w14:textId="77777777" w:rsidR="00246A6E" w:rsidRPr="00246A6E" w:rsidRDefault="00246A6E" w:rsidP="00246A6E">
      <w:pPr>
        <w:jc w:val="both"/>
        <w:rPr>
          <w:rFonts w:ascii="Tahoma" w:hAnsi="Tahoma" w:cs="Tahoma"/>
          <w:bCs/>
          <w:sz w:val="22"/>
          <w:szCs w:val="22"/>
          <w:lang w:val="el-GR"/>
        </w:rPr>
      </w:pPr>
      <w:r w:rsidRPr="00246A6E">
        <w:rPr>
          <w:rFonts w:ascii="Tahoma" w:hAnsi="Tahoma" w:cs="Tahoma"/>
          <w:bCs/>
          <w:sz w:val="22"/>
          <w:szCs w:val="22"/>
          <w:lang w:val="el-GR"/>
        </w:rPr>
        <w:t>Τα μερίσματα που θα αντιστοιχούν στις ίδιες μετοχές που θα έχει αποκτήσει η Εταιρεία στο πλαίσιο του Προγράμματος Απόκτησης Ιδίων Μετοχών και τις οποίες θα κατέχει η Εταιρεία κατά την ημερομηνία αποκοπής, θα προσαυξήσουν το μέρ</w:t>
      </w:r>
      <w:r>
        <w:rPr>
          <w:rFonts w:ascii="Tahoma" w:hAnsi="Tahoma" w:cs="Tahoma"/>
          <w:bCs/>
          <w:sz w:val="22"/>
          <w:szCs w:val="22"/>
          <w:lang w:val="el-GR"/>
        </w:rPr>
        <w:t>ισμα των λοιπών μετόχων.</w:t>
      </w:r>
    </w:p>
    <w:p w14:paraId="6BE22CFC" w14:textId="77777777" w:rsidR="00C731FA" w:rsidRDefault="00C731FA" w:rsidP="00246A6E">
      <w:pPr>
        <w:tabs>
          <w:tab w:val="left" w:pos="1560"/>
        </w:tabs>
        <w:rPr>
          <w:rFonts w:ascii="Tahoma" w:hAnsi="Tahoma" w:cs="Tahoma"/>
          <w:color w:val="FF0000"/>
          <w:sz w:val="22"/>
          <w:szCs w:val="22"/>
          <w:lang w:val="el-GR"/>
        </w:rPr>
      </w:pPr>
    </w:p>
    <w:p w14:paraId="5EE4BFBF" w14:textId="77777777" w:rsidR="00E6649A" w:rsidRPr="00246A6E" w:rsidRDefault="00E6649A" w:rsidP="00E6649A">
      <w:pPr>
        <w:jc w:val="both"/>
        <w:rPr>
          <w:rFonts w:ascii="Tahoma" w:hAnsi="Tahoma" w:cs="Tahoma"/>
          <w:b/>
          <w:bCs/>
          <w:sz w:val="22"/>
          <w:szCs w:val="22"/>
          <w:lang w:val="el-GR"/>
        </w:rPr>
      </w:pPr>
      <w:r>
        <w:rPr>
          <w:rFonts w:ascii="Tahoma" w:hAnsi="Tahoma" w:cs="Tahoma"/>
          <w:b/>
          <w:bCs/>
          <w:sz w:val="22"/>
          <w:szCs w:val="22"/>
          <w:lang w:val="el-GR"/>
        </w:rPr>
        <w:t>Ακύρωση Ιδίων Μετοχών</w:t>
      </w:r>
      <w:r w:rsidRPr="00246A6E">
        <w:rPr>
          <w:rFonts w:ascii="Tahoma" w:hAnsi="Tahoma" w:cs="Tahoma"/>
          <w:b/>
          <w:bCs/>
          <w:sz w:val="22"/>
          <w:szCs w:val="22"/>
          <w:lang w:val="el-GR"/>
        </w:rPr>
        <w:t xml:space="preserve"> και </w:t>
      </w:r>
      <w:r>
        <w:rPr>
          <w:rFonts w:ascii="Tahoma" w:hAnsi="Tahoma" w:cs="Tahoma"/>
          <w:b/>
          <w:bCs/>
          <w:sz w:val="22"/>
          <w:szCs w:val="22"/>
          <w:lang w:val="el-GR"/>
        </w:rPr>
        <w:t xml:space="preserve">Πρόγραμμα </w:t>
      </w:r>
      <w:r w:rsidR="002E1CEA">
        <w:rPr>
          <w:rFonts w:ascii="Tahoma" w:hAnsi="Tahoma" w:cs="Tahoma"/>
          <w:b/>
          <w:bCs/>
          <w:sz w:val="22"/>
          <w:szCs w:val="22"/>
          <w:lang w:val="en-US"/>
        </w:rPr>
        <w:t>A</w:t>
      </w:r>
      <w:r w:rsidR="002E1CEA">
        <w:rPr>
          <w:rFonts w:ascii="Tahoma" w:hAnsi="Tahoma" w:cs="Tahoma"/>
          <w:b/>
          <w:bCs/>
          <w:sz w:val="22"/>
          <w:szCs w:val="22"/>
          <w:lang w:val="el-GR"/>
        </w:rPr>
        <w:t>πόκτησης</w:t>
      </w:r>
      <w:r w:rsidRPr="00246A6E">
        <w:rPr>
          <w:rFonts w:ascii="Tahoma" w:hAnsi="Tahoma" w:cs="Tahoma"/>
          <w:b/>
          <w:bCs/>
          <w:sz w:val="22"/>
          <w:szCs w:val="22"/>
          <w:lang w:val="el-GR"/>
        </w:rPr>
        <w:t xml:space="preserve"> Ιδίων Μετοχών</w:t>
      </w:r>
    </w:p>
    <w:p w14:paraId="089CFA80" w14:textId="77777777" w:rsidR="002E1CEA" w:rsidRDefault="002E1CEA" w:rsidP="00773147">
      <w:pPr>
        <w:jc w:val="both"/>
        <w:rPr>
          <w:rFonts w:ascii="Tahoma" w:hAnsi="Tahoma" w:cs="Tahoma"/>
          <w:bCs/>
          <w:sz w:val="22"/>
          <w:szCs w:val="22"/>
          <w:lang w:val="el-GR"/>
        </w:rPr>
      </w:pPr>
      <w:r w:rsidRPr="002E1CEA">
        <w:rPr>
          <w:rFonts w:ascii="Tahoma" w:hAnsi="Tahoma" w:cs="Tahoma"/>
          <w:bCs/>
          <w:sz w:val="22"/>
          <w:szCs w:val="22"/>
          <w:lang w:val="el-GR"/>
        </w:rPr>
        <w:t xml:space="preserve">Στο πλαίσιο του Προγράμματος 2020-2022, και </w:t>
      </w:r>
      <w:r w:rsidR="00B048E2">
        <w:rPr>
          <w:rFonts w:ascii="Tahoma" w:hAnsi="Tahoma" w:cs="Tahoma"/>
          <w:bCs/>
          <w:sz w:val="22"/>
          <w:szCs w:val="22"/>
          <w:lang w:val="el-GR"/>
        </w:rPr>
        <w:t>συγκεκριμένα</w:t>
      </w:r>
      <w:r w:rsidR="00B048E2" w:rsidRPr="002E1CEA">
        <w:rPr>
          <w:rFonts w:ascii="Tahoma" w:hAnsi="Tahoma" w:cs="Tahoma"/>
          <w:bCs/>
          <w:sz w:val="22"/>
          <w:szCs w:val="22"/>
          <w:lang w:val="el-GR"/>
        </w:rPr>
        <w:t xml:space="preserve"> </w:t>
      </w:r>
      <w:r w:rsidRPr="002E1CEA">
        <w:rPr>
          <w:rFonts w:ascii="Tahoma" w:hAnsi="Tahoma" w:cs="Tahoma"/>
          <w:bCs/>
          <w:sz w:val="22"/>
          <w:szCs w:val="22"/>
          <w:lang w:val="el-GR"/>
        </w:rPr>
        <w:t>κατά την π</w:t>
      </w:r>
      <w:r>
        <w:rPr>
          <w:rFonts w:ascii="Tahoma" w:hAnsi="Tahoma" w:cs="Tahoma"/>
          <w:bCs/>
          <w:sz w:val="22"/>
          <w:szCs w:val="22"/>
          <w:lang w:val="el-GR"/>
        </w:rPr>
        <w:t>ερίοδο από 4 Μαρτίου 2020 έως 28 Ιανουαρίου 2021</w:t>
      </w:r>
      <w:r w:rsidR="00632079">
        <w:rPr>
          <w:rFonts w:ascii="Tahoma" w:hAnsi="Tahoma" w:cs="Tahoma"/>
          <w:bCs/>
          <w:sz w:val="22"/>
          <w:szCs w:val="22"/>
          <w:lang w:val="el-GR"/>
        </w:rPr>
        <w:t>,</w:t>
      </w:r>
      <w:r>
        <w:rPr>
          <w:rFonts w:ascii="Tahoma" w:hAnsi="Tahoma" w:cs="Tahoma"/>
          <w:bCs/>
          <w:sz w:val="22"/>
          <w:szCs w:val="22"/>
          <w:lang w:val="el-GR"/>
        </w:rPr>
        <w:t xml:space="preserve"> </w:t>
      </w:r>
      <w:r w:rsidRPr="002E1CEA">
        <w:rPr>
          <w:rFonts w:ascii="Tahoma" w:hAnsi="Tahoma" w:cs="Tahoma"/>
          <w:bCs/>
          <w:sz w:val="22"/>
          <w:szCs w:val="22"/>
          <w:lang w:val="el-GR"/>
        </w:rPr>
        <w:t>αποκτήθηκαν από την Εταιρεία συνολικά</w:t>
      </w:r>
      <w:r>
        <w:rPr>
          <w:rFonts w:ascii="Tahoma" w:hAnsi="Tahoma" w:cs="Tahoma"/>
          <w:bCs/>
          <w:sz w:val="22"/>
          <w:szCs w:val="22"/>
          <w:lang w:val="el-GR"/>
        </w:rPr>
        <w:t xml:space="preserve"> </w:t>
      </w:r>
      <w:r w:rsidRPr="002E1CEA">
        <w:rPr>
          <w:rFonts w:ascii="Tahoma" w:hAnsi="Tahoma" w:cs="Tahoma"/>
          <w:bCs/>
          <w:sz w:val="22"/>
          <w:szCs w:val="22"/>
          <w:lang w:val="el-GR"/>
        </w:rPr>
        <w:t>11.387.932</w:t>
      </w:r>
      <w:r>
        <w:rPr>
          <w:rFonts w:ascii="Tahoma" w:hAnsi="Tahoma" w:cs="Tahoma"/>
          <w:bCs/>
          <w:sz w:val="22"/>
          <w:szCs w:val="22"/>
          <w:lang w:val="el-GR"/>
        </w:rPr>
        <w:t xml:space="preserve"> </w:t>
      </w:r>
      <w:r w:rsidRPr="002E1CEA">
        <w:rPr>
          <w:rFonts w:ascii="Tahoma" w:hAnsi="Tahoma" w:cs="Tahoma"/>
          <w:bCs/>
          <w:sz w:val="22"/>
          <w:szCs w:val="22"/>
          <w:lang w:val="el-GR"/>
        </w:rPr>
        <w:t xml:space="preserve">ίδιες μετοχές </w:t>
      </w:r>
      <w:r>
        <w:rPr>
          <w:rFonts w:ascii="Tahoma" w:hAnsi="Tahoma" w:cs="Tahoma"/>
          <w:bCs/>
          <w:sz w:val="22"/>
          <w:szCs w:val="22"/>
          <w:lang w:val="el-GR"/>
        </w:rPr>
        <w:t xml:space="preserve">με μέση τιμή αγοράς Ευρώ 12,20 </w:t>
      </w:r>
      <w:r w:rsidRPr="002E1CEA">
        <w:rPr>
          <w:rFonts w:ascii="Tahoma" w:hAnsi="Tahoma" w:cs="Tahoma"/>
          <w:bCs/>
          <w:sz w:val="22"/>
          <w:szCs w:val="22"/>
          <w:lang w:val="el-GR"/>
        </w:rPr>
        <w:t>ανά μετοχή</w:t>
      </w:r>
      <w:r w:rsidR="00773147">
        <w:rPr>
          <w:rFonts w:ascii="Tahoma" w:hAnsi="Tahoma" w:cs="Tahoma"/>
          <w:bCs/>
          <w:sz w:val="22"/>
          <w:szCs w:val="22"/>
          <w:lang w:val="el-GR"/>
        </w:rPr>
        <w:t xml:space="preserve">. </w:t>
      </w:r>
      <w:r w:rsidR="00773147" w:rsidRPr="00773147">
        <w:rPr>
          <w:rFonts w:ascii="Tahoma" w:hAnsi="Tahoma" w:cs="Tahoma"/>
          <w:bCs/>
          <w:sz w:val="22"/>
          <w:szCs w:val="22"/>
          <w:lang w:val="el-GR"/>
        </w:rPr>
        <w:t>Η Έκτακτη Γενική Συνέλευσ</w:t>
      </w:r>
      <w:r w:rsidR="00773147">
        <w:rPr>
          <w:rFonts w:ascii="Tahoma" w:hAnsi="Tahoma" w:cs="Tahoma"/>
          <w:bCs/>
          <w:sz w:val="22"/>
          <w:szCs w:val="22"/>
          <w:lang w:val="el-GR"/>
        </w:rPr>
        <w:t>η των Μετόχων που έλαβε χώρα στις</w:t>
      </w:r>
      <w:r w:rsidR="00773147" w:rsidRPr="00773147">
        <w:rPr>
          <w:rFonts w:ascii="Tahoma" w:hAnsi="Tahoma" w:cs="Tahoma"/>
          <w:bCs/>
          <w:sz w:val="22"/>
          <w:szCs w:val="22"/>
          <w:lang w:val="el-GR"/>
        </w:rPr>
        <w:t xml:space="preserve"> 4 Δεκεμβρίου 2020</w:t>
      </w:r>
      <w:r w:rsidR="00773147">
        <w:rPr>
          <w:rFonts w:ascii="Tahoma" w:hAnsi="Tahoma" w:cs="Tahoma"/>
          <w:bCs/>
          <w:sz w:val="22"/>
          <w:szCs w:val="22"/>
          <w:lang w:val="el-GR"/>
        </w:rPr>
        <w:t>, ενέκρινε την ακύρωση συνολικού αριθμού</w:t>
      </w:r>
      <w:r w:rsidR="00773147" w:rsidRPr="00773147">
        <w:rPr>
          <w:rFonts w:ascii="Tahoma" w:hAnsi="Tahoma" w:cs="Tahoma"/>
          <w:bCs/>
          <w:sz w:val="22"/>
          <w:szCs w:val="22"/>
          <w:lang w:val="el-GR"/>
        </w:rPr>
        <w:t xml:space="preserve"> 9.965.956 ιδίων μετοχών</w:t>
      </w:r>
      <w:r w:rsidR="00773147">
        <w:rPr>
          <w:rFonts w:ascii="Tahoma" w:hAnsi="Tahoma" w:cs="Tahoma"/>
          <w:bCs/>
          <w:sz w:val="22"/>
          <w:szCs w:val="22"/>
          <w:lang w:val="el-GR"/>
        </w:rPr>
        <w:t xml:space="preserve"> που είχαν αποκτηθεί </w:t>
      </w:r>
      <w:r w:rsidR="00773147" w:rsidRPr="002E1CEA">
        <w:rPr>
          <w:rFonts w:ascii="Tahoma" w:hAnsi="Tahoma" w:cs="Tahoma"/>
          <w:bCs/>
          <w:sz w:val="22"/>
          <w:szCs w:val="22"/>
          <w:lang w:val="el-GR"/>
        </w:rPr>
        <w:t>κατά την π</w:t>
      </w:r>
      <w:r w:rsidR="00773147">
        <w:rPr>
          <w:rFonts w:ascii="Tahoma" w:hAnsi="Tahoma" w:cs="Tahoma"/>
          <w:bCs/>
          <w:sz w:val="22"/>
          <w:szCs w:val="22"/>
          <w:lang w:val="el-GR"/>
        </w:rPr>
        <w:t>ερίοδο από 4 Μαρτίου 2020 έως 31 Οκτωβρίου 2020.</w:t>
      </w:r>
    </w:p>
    <w:p w14:paraId="0942BA80" w14:textId="77777777" w:rsidR="002E1CEA" w:rsidRDefault="002E1CEA" w:rsidP="002E1CEA">
      <w:pPr>
        <w:tabs>
          <w:tab w:val="left" w:pos="1560"/>
        </w:tabs>
        <w:rPr>
          <w:rFonts w:ascii="Tahoma" w:hAnsi="Tahoma" w:cs="Tahoma"/>
          <w:bCs/>
          <w:sz w:val="22"/>
          <w:szCs w:val="22"/>
          <w:lang w:val="el-GR"/>
        </w:rPr>
      </w:pPr>
    </w:p>
    <w:p w14:paraId="5FF9643D" w14:textId="77777777" w:rsidR="002E1CEA" w:rsidRDefault="00773147" w:rsidP="00AB6A00">
      <w:pPr>
        <w:tabs>
          <w:tab w:val="left" w:pos="1560"/>
        </w:tabs>
        <w:jc w:val="both"/>
        <w:rPr>
          <w:rFonts w:ascii="Tahoma" w:hAnsi="Tahoma" w:cs="Tahoma"/>
          <w:bCs/>
          <w:sz w:val="22"/>
          <w:szCs w:val="22"/>
          <w:lang w:val="el-GR"/>
        </w:rPr>
      </w:pPr>
      <w:r>
        <w:rPr>
          <w:rFonts w:ascii="Tahoma" w:hAnsi="Tahoma" w:cs="Tahoma"/>
          <w:bCs/>
          <w:sz w:val="22"/>
          <w:szCs w:val="22"/>
          <w:lang w:val="el-GR"/>
        </w:rPr>
        <w:t>Αυτές οι μετοχές ακυρώθηκαν και διαγράφηκαν από το Χρηματιστήριο Αθηνών στις 15 Ιανουαρίου 2021, κατόπιν ολοκλήρωσης των λοιπών νομικών και κανονιστικών διαδικασιών.</w:t>
      </w:r>
    </w:p>
    <w:p w14:paraId="7D876AA6" w14:textId="77777777" w:rsidR="00773147" w:rsidRDefault="00773147" w:rsidP="00AB6A00">
      <w:pPr>
        <w:tabs>
          <w:tab w:val="left" w:pos="1560"/>
        </w:tabs>
        <w:jc w:val="both"/>
        <w:rPr>
          <w:rFonts w:ascii="Tahoma" w:hAnsi="Tahoma" w:cs="Tahoma"/>
          <w:bCs/>
          <w:sz w:val="22"/>
          <w:szCs w:val="22"/>
          <w:lang w:val="el-GR"/>
        </w:rPr>
      </w:pPr>
    </w:p>
    <w:p w14:paraId="331C04FA" w14:textId="43A97D75" w:rsidR="00733CCB" w:rsidRDefault="00773147" w:rsidP="00E7315D">
      <w:pPr>
        <w:tabs>
          <w:tab w:val="left" w:pos="1560"/>
        </w:tabs>
        <w:jc w:val="both"/>
        <w:rPr>
          <w:rFonts w:ascii="Tahoma" w:hAnsi="Tahoma" w:cs="Tahoma"/>
          <w:bCs/>
          <w:sz w:val="22"/>
          <w:szCs w:val="22"/>
          <w:lang w:val="el-GR"/>
        </w:rPr>
      </w:pPr>
      <w:r>
        <w:rPr>
          <w:rFonts w:ascii="Tahoma" w:hAnsi="Tahoma" w:cs="Tahoma"/>
          <w:bCs/>
          <w:sz w:val="22"/>
          <w:szCs w:val="22"/>
          <w:lang w:val="el-GR"/>
        </w:rPr>
        <w:t xml:space="preserve">Ο δεύτερος χρόνος του Προγράμματος ξεκίνησε στις 5 Μαρτίου 2021, </w:t>
      </w:r>
      <w:r w:rsidR="00FB61C4">
        <w:rPr>
          <w:rFonts w:ascii="Tahoma" w:hAnsi="Tahoma" w:cs="Tahoma"/>
          <w:bCs/>
          <w:sz w:val="22"/>
          <w:szCs w:val="22"/>
          <w:lang w:val="el-GR"/>
        </w:rPr>
        <w:t xml:space="preserve">όπου η Εταιρεία σκοπεύει να </w:t>
      </w:r>
      <w:r w:rsidR="00CD1E62">
        <w:rPr>
          <w:rFonts w:ascii="Tahoma" w:hAnsi="Tahoma" w:cs="Tahoma"/>
          <w:bCs/>
          <w:sz w:val="22"/>
          <w:szCs w:val="22"/>
          <w:lang w:val="el-GR"/>
        </w:rPr>
        <w:t>διαθέσει</w:t>
      </w:r>
      <w:r w:rsidR="00B4370A">
        <w:rPr>
          <w:rFonts w:ascii="Tahoma" w:hAnsi="Tahoma" w:cs="Tahoma"/>
          <w:bCs/>
          <w:sz w:val="22"/>
          <w:szCs w:val="22"/>
          <w:lang w:val="el-GR"/>
        </w:rPr>
        <w:t xml:space="preserve"> περίπου </w:t>
      </w:r>
      <w:r w:rsidR="00B4370A" w:rsidRPr="00246A6E">
        <w:rPr>
          <w:rFonts w:ascii="Tahoma" w:hAnsi="Tahoma" w:cs="Tahoma"/>
          <w:bCs/>
          <w:sz w:val="22"/>
          <w:szCs w:val="22"/>
          <w:lang w:val="el-GR"/>
        </w:rPr>
        <w:t xml:space="preserve">€167 εκατ. </w:t>
      </w:r>
      <w:r w:rsidR="00B4370A">
        <w:rPr>
          <w:rFonts w:ascii="Tahoma" w:hAnsi="Tahoma" w:cs="Tahoma"/>
          <w:bCs/>
          <w:sz w:val="22"/>
          <w:szCs w:val="22"/>
          <w:lang w:val="el-GR"/>
        </w:rPr>
        <w:t xml:space="preserve">για να </w:t>
      </w:r>
      <w:r w:rsidR="00FB61C4">
        <w:rPr>
          <w:rFonts w:ascii="Tahoma" w:hAnsi="Tahoma" w:cs="Tahoma"/>
          <w:bCs/>
          <w:sz w:val="22"/>
          <w:szCs w:val="22"/>
          <w:lang w:val="el-GR"/>
        </w:rPr>
        <w:t xml:space="preserve">αγοράσει </w:t>
      </w:r>
      <w:r w:rsidR="00B4370A">
        <w:rPr>
          <w:rFonts w:ascii="Tahoma" w:hAnsi="Tahoma" w:cs="Tahoma"/>
          <w:bCs/>
          <w:sz w:val="22"/>
          <w:szCs w:val="22"/>
          <w:lang w:val="el-GR"/>
        </w:rPr>
        <w:t xml:space="preserve">ιδίες μετοχές κατά την περίοδο από 5 Μαρτίου 2021 </w:t>
      </w:r>
      <w:r w:rsidR="00FB61C4">
        <w:rPr>
          <w:rFonts w:ascii="Tahoma" w:hAnsi="Tahoma" w:cs="Tahoma"/>
          <w:bCs/>
          <w:sz w:val="22"/>
          <w:szCs w:val="22"/>
          <w:lang w:val="el-GR"/>
        </w:rPr>
        <w:t xml:space="preserve">μέχρι </w:t>
      </w:r>
      <w:r w:rsidR="00632079">
        <w:rPr>
          <w:rFonts w:ascii="Tahoma" w:hAnsi="Tahoma" w:cs="Tahoma"/>
          <w:bCs/>
          <w:sz w:val="22"/>
          <w:szCs w:val="22"/>
          <w:lang w:val="el-GR"/>
        </w:rPr>
        <w:t xml:space="preserve">τις </w:t>
      </w:r>
      <w:r w:rsidR="00FB61C4">
        <w:rPr>
          <w:rFonts w:ascii="Tahoma" w:hAnsi="Tahoma" w:cs="Tahoma"/>
          <w:bCs/>
          <w:sz w:val="22"/>
          <w:szCs w:val="22"/>
          <w:lang w:val="el-GR"/>
        </w:rPr>
        <w:t>28 Ιανουαρίου 2022. Κ</w:t>
      </w:r>
      <w:r w:rsidR="00FB61C4" w:rsidRPr="002E1CEA">
        <w:rPr>
          <w:rFonts w:ascii="Tahoma" w:hAnsi="Tahoma" w:cs="Tahoma"/>
          <w:bCs/>
          <w:sz w:val="22"/>
          <w:szCs w:val="22"/>
          <w:lang w:val="el-GR"/>
        </w:rPr>
        <w:t>ατά την π</w:t>
      </w:r>
      <w:r w:rsidR="00FB61C4">
        <w:rPr>
          <w:rFonts w:ascii="Tahoma" w:hAnsi="Tahoma" w:cs="Tahoma"/>
          <w:bCs/>
          <w:sz w:val="22"/>
          <w:szCs w:val="22"/>
          <w:lang w:val="el-GR"/>
        </w:rPr>
        <w:t xml:space="preserve">ερίοδο από 5 Μαρτίου 2021 έως 31 Μαρτίου 2021, 992.528 ίδιες μετοχές αποκτήθηκαν με μέση τιμή αγοράς Ευρώ 13,26 </w:t>
      </w:r>
      <w:r w:rsidR="00FB61C4" w:rsidRPr="002E1CEA">
        <w:rPr>
          <w:rFonts w:ascii="Tahoma" w:hAnsi="Tahoma" w:cs="Tahoma"/>
          <w:bCs/>
          <w:sz w:val="22"/>
          <w:szCs w:val="22"/>
          <w:lang w:val="el-GR"/>
        </w:rPr>
        <w:t>ανά μετοχή</w:t>
      </w:r>
      <w:r w:rsidR="00FB61C4">
        <w:rPr>
          <w:rFonts w:ascii="Tahoma" w:hAnsi="Tahoma" w:cs="Tahoma"/>
          <w:bCs/>
          <w:sz w:val="22"/>
          <w:szCs w:val="22"/>
          <w:lang w:val="el-GR"/>
        </w:rPr>
        <w:t>.</w:t>
      </w:r>
      <w:r w:rsidR="00B4370A">
        <w:rPr>
          <w:rFonts w:ascii="Tahoma" w:hAnsi="Tahoma" w:cs="Tahoma"/>
          <w:bCs/>
          <w:sz w:val="22"/>
          <w:szCs w:val="22"/>
          <w:lang w:val="el-GR"/>
        </w:rPr>
        <w:t xml:space="preserve"> </w:t>
      </w:r>
      <w:r w:rsidR="00B4370A" w:rsidRPr="00246A6E">
        <w:rPr>
          <w:rFonts w:ascii="Tahoma" w:hAnsi="Tahoma" w:cs="Tahoma"/>
          <w:bCs/>
          <w:sz w:val="22"/>
          <w:szCs w:val="22"/>
          <w:lang w:val="el-GR"/>
        </w:rPr>
        <w:t>Το Διοικητικό Συμβούλιο του ΟΤΕ</w:t>
      </w:r>
      <w:r w:rsidR="00B4370A">
        <w:rPr>
          <w:rFonts w:ascii="Tahoma" w:hAnsi="Tahoma" w:cs="Tahoma"/>
          <w:bCs/>
          <w:sz w:val="22"/>
          <w:szCs w:val="22"/>
          <w:lang w:val="el-GR"/>
        </w:rPr>
        <w:t xml:space="preserve"> ενέκρινε την πρόταση για την ακύρωση 3.469.500 </w:t>
      </w:r>
      <w:r w:rsidR="00B4370A" w:rsidRPr="00773147">
        <w:rPr>
          <w:rFonts w:ascii="Tahoma" w:hAnsi="Tahoma" w:cs="Tahoma"/>
          <w:bCs/>
          <w:sz w:val="22"/>
          <w:szCs w:val="22"/>
          <w:lang w:val="el-GR"/>
        </w:rPr>
        <w:t>ιδίων μετοχών</w:t>
      </w:r>
      <w:r w:rsidR="00B4370A">
        <w:rPr>
          <w:rFonts w:ascii="Tahoma" w:hAnsi="Tahoma" w:cs="Tahoma"/>
          <w:bCs/>
          <w:sz w:val="22"/>
          <w:szCs w:val="22"/>
          <w:lang w:val="el-GR"/>
        </w:rPr>
        <w:t xml:space="preserve"> </w:t>
      </w:r>
      <w:r w:rsidR="00B4370A" w:rsidRPr="00246A6E">
        <w:rPr>
          <w:rFonts w:ascii="Tahoma" w:hAnsi="Tahoma" w:cs="Tahoma"/>
          <w:bCs/>
          <w:sz w:val="22"/>
          <w:szCs w:val="22"/>
          <w:lang w:val="el-GR"/>
        </w:rPr>
        <w:t>στην Ετήσια Γενική Συνέλευση των Μετόχων της Εταιρείας</w:t>
      </w:r>
      <w:r w:rsidR="00B4370A">
        <w:rPr>
          <w:rFonts w:ascii="Tahoma" w:hAnsi="Tahoma" w:cs="Tahoma"/>
          <w:bCs/>
          <w:sz w:val="22"/>
          <w:szCs w:val="22"/>
          <w:lang w:val="el-GR"/>
        </w:rPr>
        <w:t xml:space="preserve"> στις 9 Ιουνίου 2021.</w:t>
      </w:r>
    </w:p>
    <w:p w14:paraId="01B5EED2" w14:textId="290998BF" w:rsidR="00ED3D9E" w:rsidRDefault="00ED3D9E" w:rsidP="00ED3D9E">
      <w:pPr>
        <w:tabs>
          <w:tab w:val="left" w:pos="1560"/>
        </w:tabs>
        <w:jc w:val="both"/>
        <w:rPr>
          <w:rFonts w:ascii="Tahoma" w:hAnsi="Tahoma" w:cs="Tahoma"/>
          <w:bCs/>
          <w:sz w:val="22"/>
          <w:szCs w:val="22"/>
          <w:lang w:val="el-GR"/>
        </w:rPr>
      </w:pPr>
      <w:r w:rsidRPr="00BB1672">
        <w:rPr>
          <w:rFonts w:cs="Tahoma"/>
          <w:b/>
          <w:smallCaps/>
          <w:noProof/>
          <w:color w:val="FF0000"/>
          <w:szCs w:val="22"/>
          <w:lang w:val="el-GR" w:eastAsia="el-GR"/>
        </w:rPr>
        <mc:AlternateContent>
          <mc:Choice Requires="wpg">
            <w:drawing>
              <wp:anchor distT="0" distB="0" distL="114300" distR="114300" simplePos="0" relativeHeight="251658252" behindDoc="0" locked="0" layoutInCell="1" allowOverlap="1" wp14:anchorId="6D3BFE15" wp14:editId="0E0AD582">
                <wp:simplePos x="0" y="0"/>
                <wp:positionH relativeFrom="margin">
                  <wp:posOffset>-78664</wp:posOffset>
                </wp:positionH>
                <wp:positionV relativeFrom="paragraph">
                  <wp:posOffset>121082</wp:posOffset>
                </wp:positionV>
                <wp:extent cx="6866255" cy="255270"/>
                <wp:effectExtent l="0" t="0" r="0" b="0"/>
                <wp:wrapNone/>
                <wp:docPr id="37"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6255" cy="255270"/>
                          <a:chOff x="702" y="1955"/>
                          <a:chExt cx="10666" cy="402"/>
                        </a:xfrm>
                      </wpg:grpSpPr>
                      <wps:wsp>
                        <wps:cNvPr id="38" name="Rectangle 26"/>
                        <wps:cNvSpPr>
                          <a:spLocks noChangeArrowheads="1"/>
                        </wps:cNvSpPr>
                        <wps:spPr bwMode="auto">
                          <a:xfrm>
                            <a:off x="702" y="195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Text Box 27"/>
                        <wps:cNvSpPr txBox="1">
                          <a:spLocks noChangeArrowheads="1"/>
                        </wps:cNvSpPr>
                        <wps:spPr bwMode="auto">
                          <a:xfrm>
                            <a:off x="4703" y="1972"/>
                            <a:ext cx="3826"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419D83" w14:textId="6480FDF4" w:rsidR="005D280C" w:rsidRPr="00D05ACA" w:rsidRDefault="005D280C" w:rsidP="005A5709">
                              <w:pPr>
                                <w:rPr>
                                  <w:rFonts w:ascii="Tahoma" w:hAnsi="Tahoma" w:cs="Tahoma"/>
                                  <w:b/>
                                  <w:color w:val="FFFFFF"/>
                                  <w:sz w:val="22"/>
                                  <w:szCs w:val="22"/>
                                  <w:lang w:val="x-none"/>
                                </w:rPr>
                              </w:pPr>
                              <w:r>
                                <w:rPr>
                                  <w:rFonts w:ascii="Tahoma" w:hAnsi="Tahoma" w:cs="Tahoma"/>
                                  <w:b/>
                                  <w:color w:val="FFFFFF"/>
                                  <w:sz w:val="22"/>
                                  <w:szCs w:val="22"/>
                                  <w:lang w:val="el-GR"/>
                                </w:rPr>
                                <w:t>ΜΕΤΑΓΕΝΕΣΤΕΡΑ ΓΕΓΟΝΟΤΑ  ΓΕΓ</w:t>
                              </w: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                 </w:t>
                              </w:r>
                              <w:r w:rsidRPr="00D05ACA">
                                <w:rPr>
                                  <w:rFonts w:ascii="Tahoma" w:hAnsi="Tahoma" w:cs="Tahoma"/>
                                  <w:b/>
                                  <w:color w:val="FFFFFF"/>
                                  <w:sz w:val="22"/>
                                  <w:szCs w:val="22"/>
                                  <w:lang w:val="el-GR"/>
                                </w:rPr>
                                <w:t>ΤΡΙΜΗΝΟΥ</w:t>
                              </w:r>
                            </w:p>
                            <w:p w14:paraId="1D44737F" w14:textId="77777777" w:rsidR="005D280C" w:rsidRPr="00D05ACA" w:rsidRDefault="005D280C" w:rsidP="005A5709">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660F9EDC" w14:textId="77777777" w:rsidR="005D280C" w:rsidRPr="00A76045" w:rsidRDefault="005D280C" w:rsidP="005A5709">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3BFE15" id="_x0000_s1038" style="position:absolute;left:0;text-align:left;margin-left:-6.2pt;margin-top:9.55pt;width:540.65pt;height:20.1pt;z-index:251658252;mso-position-horizontal-relative:margin" coordorigin="702,1955"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">
                <v:rect id="Rectangle 26" o:spid="_x0000_s1039" style="position:absolute;left:702;top:1955;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cKvcIA&#10;AADbAAAADwAAAGRycy9kb3ducmV2LnhtbERPTU8CMRC9m/AfmiHxJl1RiK4UQjBGQyDqSjhP2mF3&#10;w3a6aQuUf28PJh5f3vdskWwnzuRD61jB/agAQaydablWsPt5u3sCESKywc4xKbhSgMV8cDPD0rgL&#10;f9O5irXIIRxKVNDE2JdSBt2QxTByPXHmDs5bjBn6WhqPlxxuOzkuiqm02HJuaLCnVUP6WJ2sgtPj&#10;q9T7bbc5fD2n5NfvV/05qZS6HablC4hIKf6L/9wfRsFDHpu/5B8g5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Vwq9wgAAANsAAAAPAAAAAAAAAAAAAAAAAJgCAABkcnMvZG93&#10;bnJldi54bWxQSwUGAAAAAAQABAD1AAAAhwMAAAAA&#10;" fillcolor="#558ed5" stroked="f"/>
                <v:shape id="Text Box 27" o:spid="_x0000_s1040" type="#_x0000_t202" style="position:absolute;left:4703;top:1972;width:3826;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14:paraId="11419D83" w14:textId="6480FDF4" w:rsidR="005D280C" w:rsidRPr="00D05ACA" w:rsidRDefault="005D280C" w:rsidP="005A5709">
                        <w:pPr>
                          <w:rPr>
                            <w:rFonts w:ascii="Tahoma" w:hAnsi="Tahoma" w:cs="Tahoma"/>
                            <w:b/>
                            <w:color w:val="FFFFFF"/>
                            <w:sz w:val="22"/>
                            <w:szCs w:val="22"/>
                            <w:lang w:val="x-none"/>
                          </w:rPr>
                        </w:pPr>
                        <w:r>
                          <w:rPr>
                            <w:rFonts w:ascii="Tahoma" w:hAnsi="Tahoma" w:cs="Tahoma"/>
                            <w:b/>
                            <w:color w:val="FFFFFF"/>
                            <w:sz w:val="22"/>
                            <w:szCs w:val="22"/>
                            <w:lang w:val="el-GR"/>
                          </w:rPr>
                          <w:t>ΜΕΤΑΓΕΝΕΣΤΕΡΑ ΓΕΓΟΝΟΤΑ  ΓΕΓ</w:t>
                        </w:r>
                        <w:r w:rsidRPr="00D05ACA">
                          <w:rPr>
                            <w:rFonts w:ascii="Tahoma" w:hAnsi="Tahoma" w:cs="Tahoma"/>
                            <w:b/>
                            <w:color w:val="FFFFFF"/>
                            <w:sz w:val="22"/>
                            <w:szCs w:val="22"/>
                            <w:lang w:val="el-GR"/>
                          </w:rPr>
                          <w:t xml:space="preserve">ΓΕΓΟΝΟΤΑ </w:t>
                        </w:r>
                        <w:r>
                          <w:rPr>
                            <w:rFonts w:ascii="Tahoma" w:hAnsi="Tahoma" w:cs="Tahoma"/>
                            <w:b/>
                            <w:color w:val="FFFFFF"/>
                            <w:sz w:val="22"/>
                            <w:szCs w:val="22"/>
                            <w:lang w:val="el-GR"/>
                          </w:rPr>
                          <w:t xml:space="preserve">                 </w:t>
                        </w:r>
                        <w:r w:rsidRPr="00D05ACA">
                          <w:rPr>
                            <w:rFonts w:ascii="Tahoma" w:hAnsi="Tahoma" w:cs="Tahoma"/>
                            <w:b/>
                            <w:color w:val="FFFFFF"/>
                            <w:sz w:val="22"/>
                            <w:szCs w:val="22"/>
                            <w:lang w:val="el-GR"/>
                          </w:rPr>
                          <w:t>ΤΡΙΜΗΝΟΥ</w:t>
                        </w:r>
                      </w:p>
                      <w:p w14:paraId="1D44737F" w14:textId="77777777" w:rsidR="005D280C" w:rsidRPr="00D05ACA" w:rsidRDefault="005D280C" w:rsidP="005A5709">
                        <w:pPr>
                          <w:rPr>
                            <w:rFonts w:ascii="Tahoma" w:hAnsi="Tahoma" w:cs="Tahoma"/>
                            <w:b/>
                            <w:color w:val="FFFFFF"/>
                            <w:sz w:val="22"/>
                            <w:szCs w:val="22"/>
                            <w:lang w:val="x-none"/>
                          </w:rPr>
                        </w:pPr>
                        <w:r w:rsidRPr="00D05ACA">
                          <w:rPr>
                            <w:rFonts w:ascii="Tahoma" w:hAnsi="Tahoma" w:cs="Tahoma"/>
                            <w:b/>
                            <w:color w:val="FFFFFF"/>
                            <w:sz w:val="22"/>
                            <w:szCs w:val="22"/>
                            <w:lang w:val="el-GR"/>
                          </w:rPr>
                          <w:t>ΤΡΙΜΗΝΟΥ</w:t>
                        </w:r>
                      </w:p>
                      <w:p w14:paraId="660F9EDC" w14:textId="77777777" w:rsidR="005D280C" w:rsidRPr="00A76045" w:rsidRDefault="005D280C" w:rsidP="005A5709">
                        <w:pPr>
                          <w:rPr>
                            <w:rFonts w:ascii="Tahoma" w:hAnsi="Tahoma" w:cs="Tahoma"/>
                            <w:b/>
                            <w:color w:val="FFFFFF"/>
                            <w:sz w:val="22"/>
                            <w:szCs w:val="22"/>
                            <w:lang w:val="el-GR"/>
                          </w:rPr>
                        </w:pPr>
                      </w:p>
                    </w:txbxContent>
                  </v:textbox>
                </v:shape>
                <w10:wrap anchorx="margin"/>
              </v:group>
            </w:pict>
          </mc:Fallback>
        </mc:AlternateContent>
      </w:r>
    </w:p>
    <w:p w14:paraId="54F7C82E" w14:textId="7C782AA9" w:rsidR="00631C9A" w:rsidRDefault="00631C9A" w:rsidP="002E1CEA">
      <w:pPr>
        <w:tabs>
          <w:tab w:val="left" w:pos="1560"/>
        </w:tabs>
        <w:rPr>
          <w:rFonts w:ascii="Tahoma" w:hAnsi="Tahoma" w:cs="Tahoma"/>
          <w:bCs/>
          <w:sz w:val="22"/>
          <w:szCs w:val="22"/>
          <w:lang w:val="el-GR"/>
        </w:rPr>
      </w:pPr>
    </w:p>
    <w:p w14:paraId="16704F10" w14:textId="667E17E1" w:rsidR="00ED3D9E" w:rsidRDefault="00ED3D9E" w:rsidP="002E1CEA">
      <w:pPr>
        <w:tabs>
          <w:tab w:val="left" w:pos="1560"/>
        </w:tabs>
        <w:rPr>
          <w:rFonts w:ascii="Tahoma" w:hAnsi="Tahoma" w:cs="Tahoma"/>
          <w:bCs/>
          <w:sz w:val="22"/>
          <w:szCs w:val="22"/>
          <w:lang w:val="el-GR"/>
        </w:rPr>
      </w:pPr>
    </w:p>
    <w:p w14:paraId="4EE9C17F" w14:textId="4A0AB9A9" w:rsidR="00BE7974" w:rsidRDefault="00BE7974" w:rsidP="00BE7974">
      <w:pPr>
        <w:autoSpaceDE w:val="0"/>
        <w:autoSpaceDN w:val="0"/>
        <w:adjustRightInd w:val="0"/>
        <w:rPr>
          <w:rFonts w:ascii="Tahoma" w:hAnsi="Tahoma" w:cs="Tahoma"/>
          <w:b/>
          <w:bCs/>
          <w:sz w:val="22"/>
          <w:szCs w:val="22"/>
          <w:lang w:val="el-GR"/>
        </w:rPr>
      </w:pPr>
      <w:r>
        <w:rPr>
          <w:rFonts w:ascii="Tahoma" w:hAnsi="Tahoma" w:cs="Tahoma"/>
          <w:b/>
          <w:bCs/>
          <w:sz w:val="22"/>
          <w:szCs w:val="22"/>
          <w:lang w:val="el-GR"/>
        </w:rPr>
        <w:t xml:space="preserve">Αναβάθμιση </w:t>
      </w:r>
      <w:r w:rsidRPr="00290C6E">
        <w:rPr>
          <w:rFonts w:ascii="Tahoma" w:hAnsi="Tahoma" w:cs="Tahoma"/>
          <w:b/>
          <w:bCs/>
          <w:sz w:val="22"/>
          <w:szCs w:val="22"/>
          <w:lang w:val="el-GR"/>
        </w:rPr>
        <w:t>Π</w:t>
      </w:r>
      <w:r>
        <w:rPr>
          <w:rFonts w:ascii="Tahoma" w:hAnsi="Tahoma" w:cs="Tahoma"/>
          <w:b/>
          <w:bCs/>
          <w:sz w:val="22"/>
          <w:szCs w:val="22"/>
          <w:lang w:val="el-GR"/>
        </w:rPr>
        <w:t>ιστοληπτικής Αξιολόγησης</w:t>
      </w:r>
      <w:r w:rsidRPr="00290C6E">
        <w:rPr>
          <w:rFonts w:ascii="Tahoma" w:hAnsi="Tahoma" w:cs="Tahoma"/>
          <w:b/>
          <w:bCs/>
          <w:sz w:val="22"/>
          <w:szCs w:val="22"/>
          <w:lang w:val="el-GR"/>
        </w:rPr>
        <w:t xml:space="preserve"> </w:t>
      </w:r>
      <w:r>
        <w:rPr>
          <w:rFonts w:ascii="Tahoma" w:hAnsi="Tahoma" w:cs="Tahoma"/>
          <w:b/>
          <w:bCs/>
          <w:sz w:val="22"/>
          <w:szCs w:val="22"/>
          <w:lang w:val="el-GR"/>
        </w:rPr>
        <w:t>της</w:t>
      </w:r>
      <w:r w:rsidRPr="00290C6E">
        <w:rPr>
          <w:rFonts w:ascii="Tahoma" w:hAnsi="Tahoma" w:cs="Tahoma"/>
          <w:b/>
          <w:bCs/>
          <w:sz w:val="22"/>
          <w:szCs w:val="22"/>
          <w:lang w:val="el-GR"/>
        </w:rPr>
        <w:t xml:space="preserve"> ΟΤΕ Α.Ε.</w:t>
      </w:r>
      <w:r>
        <w:rPr>
          <w:rFonts w:ascii="Tahoma" w:hAnsi="Tahoma" w:cs="Tahoma"/>
          <w:b/>
          <w:bCs/>
          <w:sz w:val="22"/>
          <w:szCs w:val="22"/>
          <w:lang w:val="el-GR"/>
        </w:rPr>
        <w:t xml:space="preserve"> από την </w:t>
      </w:r>
      <w:r w:rsidRPr="00290C6E">
        <w:rPr>
          <w:rFonts w:ascii="Tahoma" w:hAnsi="Tahoma" w:cs="Tahoma"/>
          <w:b/>
          <w:bCs/>
          <w:sz w:val="22"/>
          <w:szCs w:val="22"/>
          <w:lang w:val="el-GR"/>
        </w:rPr>
        <w:t xml:space="preserve"> </w:t>
      </w:r>
      <w:r w:rsidRPr="003F4B17">
        <w:rPr>
          <w:rFonts w:ascii="Tahoma" w:hAnsi="Tahoma" w:cs="Tahoma"/>
          <w:b/>
          <w:sz w:val="22"/>
          <w:szCs w:val="22"/>
          <w:lang w:val="el-GR"/>
        </w:rPr>
        <w:t>Standard &amp; Poor's</w:t>
      </w:r>
      <w:r>
        <w:rPr>
          <w:rFonts w:ascii="Tahoma" w:hAnsi="Tahoma" w:cs="Tahoma"/>
          <w:b/>
          <w:sz w:val="22"/>
          <w:szCs w:val="22"/>
          <w:lang w:val="el-GR"/>
        </w:rPr>
        <w:t xml:space="preserve"> σε </w:t>
      </w:r>
      <w:r w:rsidR="009F69B7" w:rsidRPr="009F69B7">
        <w:rPr>
          <w:rFonts w:ascii="Tahoma" w:hAnsi="Tahoma" w:cs="Tahoma"/>
          <w:b/>
          <w:sz w:val="22"/>
          <w:szCs w:val="22"/>
          <w:lang w:val="el-GR"/>
        </w:rPr>
        <w:t>"ΒΒΒ"</w:t>
      </w:r>
      <w:r>
        <w:rPr>
          <w:rFonts w:ascii="Tahoma" w:hAnsi="Tahoma" w:cs="Tahoma"/>
          <w:b/>
          <w:sz w:val="22"/>
          <w:szCs w:val="22"/>
          <w:lang w:val="el-GR"/>
        </w:rPr>
        <w:t>με σταθερή προοπτική</w:t>
      </w:r>
    </w:p>
    <w:p w14:paraId="3A3B0298" w14:textId="5A4872AA" w:rsidR="00BE7974" w:rsidRPr="003F4B17" w:rsidRDefault="002E21CF" w:rsidP="0003752B">
      <w:pPr>
        <w:pStyle w:val="Heading1"/>
        <w:jc w:val="both"/>
        <w:rPr>
          <w:rFonts w:ascii="Tahoma" w:hAnsi="Tahoma" w:cs="Tahoma"/>
          <w:b w:val="0"/>
          <w:sz w:val="22"/>
          <w:szCs w:val="22"/>
          <w:lang w:val="el-GR" w:eastAsia="en-US"/>
        </w:rPr>
      </w:pPr>
      <w:r>
        <w:rPr>
          <w:rFonts w:ascii="Tahoma" w:hAnsi="Tahoma" w:cs="Tahoma"/>
          <w:b w:val="0"/>
          <w:sz w:val="22"/>
          <w:szCs w:val="22"/>
          <w:lang w:val="el-GR" w:eastAsia="en-US"/>
        </w:rPr>
        <w:t>Στις</w:t>
      </w:r>
      <w:r w:rsidR="000D086C">
        <w:rPr>
          <w:rFonts w:ascii="Tahoma" w:hAnsi="Tahoma" w:cs="Tahoma"/>
          <w:b w:val="0"/>
          <w:sz w:val="22"/>
          <w:szCs w:val="22"/>
          <w:lang w:val="el-GR" w:eastAsia="en-US"/>
        </w:rPr>
        <w:t xml:space="preserve"> 4 Μαΐου</w:t>
      </w:r>
      <w:r w:rsidR="00BE7974" w:rsidRPr="003F4B17">
        <w:rPr>
          <w:rFonts w:ascii="Tahoma" w:hAnsi="Tahoma" w:cs="Tahoma"/>
          <w:b w:val="0"/>
          <w:sz w:val="22"/>
          <w:szCs w:val="22"/>
          <w:lang w:val="el-GR" w:eastAsia="en-US"/>
        </w:rPr>
        <w:t xml:space="preserve">, </w:t>
      </w:r>
      <w:r w:rsidR="006865FF">
        <w:rPr>
          <w:rFonts w:ascii="Tahoma" w:hAnsi="Tahoma" w:cs="Tahoma"/>
          <w:b w:val="0"/>
          <w:sz w:val="22"/>
          <w:szCs w:val="22"/>
          <w:lang w:val="el-GR" w:eastAsia="en-US"/>
        </w:rPr>
        <w:t>ο οίκος</w:t>
      </w:r>
      <w:r w:rsidR="00BE7974" w:rsidRPr="003F4B17">
        <w:rPr>
          <w:rFonts w:ascii="Tahoma" w:hAnsi="Tahoma" w:cs="Tahoma"/>
          <w:b w:val="0"/>
          <w:sz w:val="22"/>
          <w:szCs w:val="22"/>
          <w:lang w:val="el-GR" w:eastAsia="en-US"/>
        </w:rPr>
        <w:t xml:space="preserve"> Standard &amp; Poor's προχώρησε σε αναβάθμιση</w:t>
      </w:r>
      <w:r w:rsidR="00BE7974">
        <w:rPr>
          <w:rFonts w:ascii="Tahoma" w:hAnsi="Tahoma" w:cs="Tahoma"/>
          <w:b w:val="0"/>
          <w:sz w:val="22"/>
          <w:szCs w:val="22"/>
          <w:lang w:val="el-GR" w:eastAsia="en-US"/>
        </w:rPr>
        <w:t xml:space="preserve"> της πιστοληπτικής αξιολόγησης </w:t>
      </w:r>
      <w:r w:rsidR="00BE7974" w:rsidRPr="003F4B17">
        <w:rPr>
          <w:rFonts w:ascii="Tahoma" w:hAnsi="Tahoma" w:cs="Tahoma"/>
          <w:b w:val="0"/>
          <w:sz w:val="22"/>
          <w:szCs w:val="22"/>
          <w:lang w:val="el-GR" w:eastAsia="en-US"/>
        </w:rPr>
        <w:t xml:space="preserve">του ΟΤΕ </w:t>
      </w:r>
      <w:r w:rsidR="00BE7974">
        <w:rPr>
          <w:rFonts w:ascii="Tahoma" w:hAnsi="Tahoma" w:cs="Tahoma"/>
          <w:b w:val="0"/>
          <w:sz w:val="22"/>
          <w:szCs w:val="22"/>
          <w:lang w:val="el-GR" w:eastAsia="en-US"/>
        </w:rPr>
        <w:t xml:space="preserve">σε </w:t>
      </w:r>
      <w:r w:rsidR="000D086C">
        <w:rPr>
          <w:rFonts w:ascii="Tahoma" w:hAnsi="Tahoma" w:cs="Tahoma"/>
          <w:b w:val="0"/>
          <w:sz w:val="22"/>
          <w:szCs w:val="22"/>
          <w:lang w:val="el-GR" w:eastAsia="en-US"/>
        </w:rPr>
        <w:t>"ΒΒΒ</w:t>
      </w:r>
      <w:r w:rsidR="00BE7974" w:rsidRPr="003F4B17">
        <w:rPr>
          <w:rFonts w:ascii="Tahoma" w:hAnsi="Tahoma" w:cs="Tahoma"/>
          <w:b w:val="0"/>
          <w:sz w:val="22"/>
          <w:szCs w:val="22"/>
          <w:lang w:val="el-GR" w:eastAsia="en-US"/>
        </w:rPr>
        <w:t xml:space="preserve">" </w:t>
      </w:r>
      <w:r w:rsidR="00BE7974">
        <w:rPr>
          <w:rFonts w:ascii="Tahoma" w:hAnsi="Tahoma" w:cs="Tahoma"/>
          <w:b w:val="0"/>
          <w:sz w:val="22"/>
          <w:szCs w:val="22"/>
          <w:lang w:val="el-GR" w:eastAsia="en-US"/>
        </w:rPr>
        <w:t xml:space="preserve">με σταθερή προοπτική. Η εν λόγω κίνηση </w:t>
      </w:r>
      <w:r w:rsidR="000D086C">
        <w:rPr>
          <w:rFonts w:ascii="Tahoma" w:hAnsi="Tahoma" w:cs="Tahoma"/>
          <w:b w:val="0"/>
          <w:sz w:val="22"/>
          <w:szCs w:val="22"/>
          <w:lang w:val="el-GR" w:eastAsia="en-US"/>
        </w:rPr>
        <w:t xml:space="preserve">ακολουθεί την πρόσφατη αναβάθμιση της Ελλάδας, </w:t>
      </w:r>
      <w:r w:rsidR="005363AB">
        <w:rPr>
          <w:rFonts w:ascii="Tahoma" w:hAnsi="Tahoma" w:cs="Tahoma"/>
          <w:b w:val="0"/>
          <w:sz w:val="22"/>
          <w:szCs w:val="22"/>
          <w:lang w:val="el-GR" w:eastAsia="en-US"/>
        </w:rPr>
        <w:t>υποδεικνύοντας</w:t>
      </w:r>
      <w:r w:rsidR="000D086C">
        <w:rPr>
          <w:rFonts w:ascii="Tahoma" w:hAnsi="Tahoma" w:cs="Tahoma"/>
          <w:b w:val="0"/>
          <w:sz w:val="22"/>
          <w:szCs w:val="22"/>
          <w:lang w:val="el-GR" w:eastAsia="en-US"/>
        </w:rPr>
        <w:t xml:space="preserve"> μια βελτίωση στο οικονομικό περιβάλλον του ΟΤΕ και την προσδοκία ότι ο ΟΤΕ θα επωφεληθεί από την ανάκαμψη της </w:t>
      </w:r>
      <w:r w:rsidR="00D07151">
        <w:rPr>
          <w:rFonts w:ascii="Tahoma" w:hAnsi="Tahoma" w:cs="Tahoma"/>
          <w:b w:val="0"/>
          <w:sz w:val="22"/>
          <w:szCs w:val="22"/>
          <w:lang w:val="el-GR" w:eastAsia="en-US"/>
        </w:rPr>
        <w:t>Ελληνικής οικονομίας</w:t>
      </w:r>
      <w:r w:rsidR="00E045BA">
        <w:rPr>
          <w:rFonts w:ascii="Tahoma" w:hAnsi="Tahoma" w:cs="Tahoma"/>
          <w:b w:val="0"/>
          <w:sz w:val="22"/>
          <w:szCs w:val="22"/>
          <w:lang w:val="el-GR" w:eastAsia="en-US"/>
        </w:rPr>
        <w:t xml:space="preserve"> τα επόμενα δύο χρόνια. Η αναβάθμιση αντικατοπτρίζει επίσης </w:t>
      </w:r>
      <w:r w:rsidR="00B53F46">
        <w:rPr>
          <w:rFonts w:ascii="Tahoma" w:hAnsi="Tahoma" w:cs="Tahoma"/>
          <w:b w:val="0"/>
          <w:sz w:val="22"/>
          <w:szCs w:val="22"/>
          <w:lang w:val="el-GR" w:eastAsia="en-US"/>
        </w:rPr>
        <w:t>τους</w:t>
      </w:r>
      <w:r w:rsidR="00E045BA">
        <w:rPr>
          <w:rFonts w:ascii="Tahoma" w:hAnsi="Tahoma" w:cs="Tahoma"/>
          <w:b w:val="0"/>
          <w:sz w:val="22"/>
          <w:szCs w:val="22"/>
          <w:lang w:val="el-GR" w:eastAsia="en-US"/>
        </w:rPr>
        <w:t xml:space="preserve"> ισχυρ</w:t>
      </w:r>
      <w:r w:rsidR="00B53F46">
        <w:rPr>
          <w:rFonts w:ascii="Tahoma" w:hAnsi="Tahoma" w:cs="Tahoma"/>
          <w:b w:val="0"/>
          <w:sz w:val="22"/>
          <w:szCs w:val="22"/>
          <w:lang w:val="el-GR" w:eastAsia="en-US"/>
        </w:rPr>
        <w:t>ούς</w:t>
      </w:r>
      <w:r w:rsidR="00E045BA">
        <w:rPr>
          <w:rFonts w:ascii="Tahoma" w:hAnsi="Tahoma" w:cs="Tahoma"/>
          <w:b w:val="0"/>
          <w:sz w:val="22"/>
          <w:szCs w:val="22"/>
          <w:lang w:val="el-GR" w:eastAsia="en-US"/>
        </w:rPr>
        <w:t xml:space="preserve"> πιστωτικ</w:t>
      </w:r>
      <w:r w:rsidR="00B53F46">
        <w:rPr>
          <w:rFonts w:ascii="Tahoma" w:hAnsi="Tahoma" w:cs="Tahoma"/>
          <w:b w:val="0"/>
          <w:sz w:val="22"/>
          <w:szCs w:val="22"/>
          <w:lang w:val="el-GR" w:eastAsia="en-US"/>
        </w:rPr>
        <w:t>ούς</w:t>
      </w:r>
      <w:r w:rsidR="00E045BA">
        <w:rPr>
          <w:rFonts w:ascii="Tahoma" w:hAnsi="Tahoma" w:cs="Tahoma"/>
          <w:b w:val="0"/>
          <w:sz w:val="22"/>
          <w:szCs w:val="22"/>
          <w:lang w:val="el-GR" w:eastAsia="en-US"/>
        </w:rPr>
        <w:t xml:space="preserve"> </w:t>
      </w:r>
      <w:r w:rsidR="00B53F46">
        <w:rPr>
          <w:rFonts w:ascii="Tahoma" w:hAnsi="Tahoma" w:cs="Tahoma"/>
          <w:b w:val="0"/>
          <w:sz w:val="22"/>
          <w:szCs w:val="22"/>
          <w:lang w:val="el-GR" w:eastAsia="en-US"/>
        </w:rPr>
        <w:t>δείκτες</w:t>
      </w:r>
      <w:r w:rsidR="00E045BA">
        <w:rPr>
          <w:rFonts w:ascii="Tahoma" w:hAnsi="Tahoma" w:cs="Tahoma"/>
          <w:b w:val="0"/>
          <w:sz w:val="22"/>
          <w:szCs w:val="22"/>
          <w:lang w:val="el-GR" w:eastAsia="en-US"/>
        </w:rPr>
        <w:t xml:space="preserve"> του ΟΤΕ, συμπεριλαμβανομένου του </w:t>
      </w:r>
      <w:r w:rsidR="00B6314F">
        <w:rPr>
          <w:rFonts w:ascii="Tahoma" w:hAnsi="Tahoma" w:cs="Tahoma"/>
          <w:b w:val="0"/>
          <w:sz w:val="22"/>
          <w:szCs w:val="22"/>
          <w:lang w:val="el-GR" w:eastAsia="en-US"/>
        </w:rPr>
        <w:t>ισχυρού</w:t>
      </w:r>
      <w:r w:rsidR="00E045BA">
        <w:rPr>
          <w:rFonts w:ascii="Tahoma" w:hAnsi="Tahoma" w:cs="Tahoma"/>
          <w:b w:val="0"/>
          <w:sz w:val="22"/>
          <w:szCs w:val="22"/>
          <w:lang w:val="el-GR" w:eastAsia="en-US"/>
        </w:rPr>
        <w:t xml:space="preserve"> ισολογισμού και των ανθεκτικών ταμειακών ροών.</w:t>
      </w:r>
    </w:p>
    <w:p w14:paraId="2BBA762F" w14:textId="77777777" w:rsidR="00631C9A" w:rsidRDefault="00631C9A" w:rsidP="002E1CEA">
      <w:pPr>
        <w:tabs>
          <w:tab w:val="left" w:pos="1560"/>
        </w:tabs>
        <w:rPr>
          <w:rFonts w:ascii="Tahoma" w:hAnsi="Tahoma" w:cs="Tahoma"/>
          <w:bCs/>
          <w:sz w:val="22"/>
          <w:szCs w:val="22"/>
          <w:lang w:val="el-GR"/>
        </w:rPr>
      </w:pPr>
    </w:p>
    <w:p w14:paraId="49816DBC" w14:textId="5DF87D60" w:rsidR="000D086C" w:rsidRDefault="000D086C" w:rsidP="002E1CEA">
      <w:pPr>
        <w:tabs>
          <w:tab w:val="left" w:pos="1560"/>
        </w:tabs>
        <w:rPr>
          <w:rFonts w:ascii="Tahoma" w:hAnsi="Tahoma" w:cs="Tahoma"/>
          <w:bCs/>
          <w:sz w:val="22"/>
          <w:szCs w:val="22"/>
          <w:lang w:val="el-GR"/>
        </w:rPr>
      </w:pPr>
    </w:p>
    <w:p w14:paraId="524512A2" w14:textId="77777777" w:rsidR="000D086C" w:rsidRDefault="000D086C" w:rsidP="002E1CEA">
      <w:pPr>
        <w:tabs>
          <w:tab w:val="left" w:pos="1560"/>
        </w:tabs>
        <w:rPr>
          <w:rFonts w:ascii="Tahoma" w:hAnsi="Tahoma" w:cs="Tahoma"/>
          <w:bCs/>
          <w:sz w:val="22"/>
          <w:szCs w:val="22"/>
          <w:lang w:val="el-GR"/>
        </w:rPr>
      </w:pPr>
    </w:p>
    <w:p w14:paraId="6EBFC52C" w14:textId="6983B598" w:rsidR="00ED3D9E" w:rsidRDefault="00ED3D9E" w:rsidP="002E1CEA">
      <w:pPr>
        <w:tabs>
          <w:tab w:val="left" w:pos="1560"/>
        </w:tabs>
        <w:rPr>
          <w:rFonts w:ascii="Tahoma" w:hAnsi="Tahoma" w:cs="Tahoma"/>
          <w:bCs/>
          <w:sz w:val="22"/>
          <w:szCs w:val="22"/>
          <w:lang w:val="el-GR"/>
        </w:rPr>
      </w:pPr>
    </w:p>
    <w:p w14:paraId="7FE0AE17" w14:textId="77777777" w:rsidR="00ED3D9E" w:rsidRDefault="00ED3D9E" w:rsidP="002E1CEA">
      <w:pPr>
        <w:tabs>
          <w:tab w:val="left" w:pos="1560"/>
        </w:tabs>
        <w:rPr>
          <w:rFonts w:ascii="Tahoma" w:hAnsi="Tahoma" w:cs="Tahoma"/>
          <w:bCs/>
          <w:sz w:val="22"/>
          <w:szCs w:val="22"/>
          <w:lang w:val="el-GR"/>
        </w:rPr>
      </w:pPr>
    </w:p>
    <w:p w14:paraId="585C567B" w14:textId="77777777" w:rsidR="00ED3D9E" w:rsidRDefault="00ED3D9E" w:rsidP="002E1CEA">
      <w:pPr>
        <w:tabs>
          <w:tab w:val="left" w:pos="1560"/>
        </w:tabs>
        <w:rPr>
          <w:rFonts w:ascii="Tahoma" w:hAnsi="Tahoma" w:cs="Tahoma"/>
          <w:bCs/>
          <w:sz w:val="22"/>
          <w:szCs w:val="22"/>
          <w:lang w:val="el-GR"/>
        </w:rPr>
      </w:pPr>
    </w:p>
    <w:p w14:paraId="334D7609" w14:textId="77777777" w:rsidR="00ED3D9E" w:rsidRDefault="00ED3D9E" w:rsidP="002E1CEA">
      <w:pPr>
        <w:tabs>
          <w:tab w:val="left" w:pos="1560"/>
        </w:tabs>
        <w:rPr>
          <w:rFonts w:ascii="Tahoma" w:hAnsi="Tahoma" w:cs="Tahoma"/>
          <w:bCs/>
          <w:sz w:val="22"/>
          <w:szCs w:val="22"/>
          <w:lang w:val="el-GR"/>
        </w:rPr>
      </w:pPr>
    </w:p>
    <w:p w14:paraId="34707315" w14:textId="77777777" w:rsidR="0003752B" w:rsidRDefault="0003752B" w:rsidP="002E1CEA">
      <w:pPr>
        <w:tabs>
          <w:tab w:val="left" w:pos="1560"/>
        </w:tabs>
        <w:rPr>
          <w:rFonts w:ascii="Tahoma" w:hAnsi="Tahoma" w:cs="Tahoma"/>
          <w:bCs/>
          <w:sz w:val="22"/>
          <w:szCs w:val="22"/>
          <w:lang w:val="el-GR"/>
        </w:rPr>
      </w:pPr>
    </w:p>
    <w:p w14:paraId="4243E86B" w14:textId="77777777" w:rsidR="000D086C" w:rsidRDefault="000D086C" w:rsidP="002E1CEA">
      <w:pPr>
        <w:tabs>
          <w:tab w:val="left" w:pos="1560"/>
        </w:tabs>
        <w:rPr>
          <w:rFonts w:ascii="Tahoma" w:hAnsi="Tahoma" w:cs="Tahoma"/>
          <w:bCs/>
          <w:sz w:val="22"/>
          <w:szCs w:val="22"/>
          <w:lang w:val="el-GR"/>
        </w:rPr>
      </w:pPr>
    </w:p>
    <w:p w14:paraId="2B54BC9F" w14:textId="77777777" w:rsidR="00E6649A" w:rsidRPr="002E1CEA" w:rsidRDefault="00E6649A" w:rsidP="002E1CEA">
      <w:pPr>
        <w:tabs>
          <w:tab w:val="left" w:pos="1560"/>
        </w:tabs>
        <w:rPr>
          <w:rFonts w:ascii="Tahoma" w:hAnsi="Tahoma" w:cs="Tahoma"/>
          <w:bCs/>
          <w:sz w:val="22"/>
          <w:szCs w:val="22"/>
          <w:lang w:val="el-GR"/>
        </w:rPr>
      </w:pPr>
      <w:r w:rsidRPr="002E1CEA">
        <w:rPr>
          <w:rFonts w:ascii="Tahoma" w:hAnsi="Tahoma" w:cs="Tahoma"/>
          <w:bCs/>
          <w:sz w:val="22"/>
          <w:szCs w:val="22"/>
          <w:lang w:val="el-GR"/>
        </w:rPr>
        <w:t>Σημείωση:</w:t>
      </w:r>
    </w:p>
    <w:p w14:paraId="6CD4E78A" w14:textId="77777777" w:rsidR="00E6649A" w:rsidRPr="00E6649A" w:rsidRDefault="00E6649A" w:rsidP="00E6649A">
      <w:pPr>
        <w:ind w:right="45"/>
        <w:jc w:val="both"/>
        <w:rPr>
          <w:rFonts w:ascii="Tahoma" w:hAnsi="Tahoma" w:cs="Tahoma"/>
          <w:i/>
          <w:lang w:val="el-GR" w:eastAsia="el-GR"/>
        </w:rPr>
      </w:pPr>
      <w:r w:rsidRPr="00E6649A">
        <w:rPr>
          <w:rFonts w:ascii="Tahoma" w:hAnsi="Tahoma" w:cs="Tahoma"/>
          <w:i/>
          <w:lang w:val="el-GR" w:eastAsia="el-GR"/>
        </w:rPr>
        <w:t>Στις 25 Φεβρουαρίου 2021 το Διοικητικό Συμβούλιο του ΟΤΕ αποφάσισε την υποβολή πρότασης στην Τακτική Γενική Συνέλευση των Μετόχων,</w:t>
      </w:r>
      <w:r w:rsidRPr="00E6649A">
        <w:rPr>
          <w:rFonts w:ascii="Tahoma" w:hAnsi="Tahoma" w:cs="Tahoma"/>
          <w:bCs/>
          <w:i/>
          <w:lang w:val="el-GR"/>
        </w:rPr>
        <w:t xml:space="preserve"> η οποία θα πραγματοποιηθεί στις 9 Ιουνίου 2021,</w:t>
      </w:r>
      <w:r w:rsidRPr="00E6649A">
        <w:rPr>
          <w:rFonts w:ascii="Tahoma" w:hAnsi="Tahoma" w:cs="Tahoma"/>
          <w:i/>
          <w:lang w:val="el-GR" w:eastAsia="el-GR"/>
        </w:rPr>
        <w:t xml:space="preserve"> για την ανανέωση της θητείας της ελεγκτικής εταιρείας «</w:t>
      </w:r>
      <w:r w:rsidRPr="00E6649A">
        <w:rPr>
          <w:rFonts w:ascii="Tahoma" w:hAnsi="Tahoma" w:cs="Tahoma"/>
          <w:i/>
          <w:lang w:val="en-US" w:eastAsia="el-GR"/>
        </w:rPr>
        <w:t>PricewaterhouseCoopers</w:t>
      </w:r>
      <w:r w:rsidRPr="00E6649A">
        <w:rPr>
          <w:rFonts w:ascii="Tahoma" w:hAnsi="Tahoma" w:cs="Tahoma"/>
          <w:i/>
          <w:lang w:val="el-GR" w:eastAsia="el-GR"/>
        </w:rPr>
        <w:t xml:space="preserve"> </w:t>
      </w:r>
      <w:r w:rsidRPr="00E6649A">
        <w:rPr>
          <w:rFonts w:ascii="Tahoma" w:hAnsi="Tahoma" w:cs="Tahoma"/>
          <w:i/>
          <w:lang w:val="en-US" w:eastAsia="el-GR"/>
        </w:rPr>
        <w:t>S</w:t>
      </w:r>
      <w:r w:rsidRPr="00E6649A">
        <w:rPr>
          <w:rFonts w:ascii="Tahoma" w:hAnsi="Tahoma" w:cs="Tahoma"/>
          <w:i/>
          <w:lang w:val="el-GR" w:eastAsia="el-GR"/>
        </w:rPr>
        <w:t>,</w:t>
      </w:r>
      <w:r w:rsidRPr="00E6649A">
        <w:rPr>
          <w:rFonts w:ascii="Tahoma" w:hAnsi="Tahoma" w:cs="Tahoma"/>
          <w:i/>
          <w:lang w:val="en-US" w:eastAsia="el-GR"/>
        </w:rPr>
        <w:t>A</w:t>
      </w:r>
      <w:r w:rsidRPr="00E6649A">
        <w:rPr>
          <w:rFonts w:ascii="Tahoma" w:hAnsi="Tahoma" w:cs="Tahoma"/>
          <w:i/>
          <w:lang w:val="el-GR" w:eastAsia="el-GR"/>
        </w:rPr>
        <w:t>» για τον υποχρεωτικό έλεγχο των χρηματοοικονομικών καταστάσεων της χρήσης 2021, ανακαλώντας προηγούμενη απόφασή του για την υποβολή πρότασης στην Τακτική Γενική Συνέλευση των Μετόχων για το διορισμό της ελεγκτικής εταιρείας «Ερνστ &amp; Γιανγκ (Ελλάς) Ορκωτοί Ελεγκτές Λογιστές Α</w:t>
      </w:r>
      <w:r w:rsidR="00F13C71">
        <w:rPr>
          <w:rFonts w:ascii="Tahoma" w:hAnsi="Tahoma" w:cs="Tahoma"/>
          <w:i/>
          <w:lang w:val="el-GR" w:eastAsia="el-GR"/>
        </w:rPr>
        <w:t>.</w:t>
      </w:r>
      <w:r w:rsidRPr="00E6649A">
        <w:rPr>
          <w:rFonts w:ascii="Tahoma" w:hAnsi="Tahoma" w:cs="Tahoma"/>
          <w:i/>
          <w:lang w:val="en-US" w:eastAsia="el-GR"/>
        </w:rPr>
        <w:t>E</w:t>
      </w:r>
      <w:r w:rsidRPr="00E6649A">
        <w:rPr>
          <w:rFonts w:ascii="Tahoma" w:hAnsi="Tahoma" w:cs="Tahoma"/>
          <w:i/>
          <w:lang w:val="el-GR" w:eastAsia="el-GR"/>
        </w:rPr>
        <w:t>,» (ΕΥ), ως προτιμώμενης επιλογής για τον υποχρεωτικό έλεγχο των χρηματοοικονομικών καταστάσεων της χρήσης 2021.</w:t>
      </w:r>
    </w:p>
    <w:p w14:paraId="3EC399C9" w14:textId="77777777" w:rsidR="00E6649A" w:rsidRPr="00E6649A" w:rsidRDefault="00E6649A" w:rsidP="00E6649A">
      <w:pPr>
        <w:jc w:val="both"/>
        <w:rPr>
          <w:rFonts w:ascii="Tahoma" w:hAnsi="Tahoma" w:cs="Tahoma"/>
          <w:bCs/>
          <w:sz w:val="22"/>
          <w:szCs w:val="22"/>
          <w:lang w:val="el-GR"/>
        </w:rPr>
      </w:pPr>
    </w:p>
    <w:p w14:paraId="0691D339" w14:textId="77777777" w:rsidR="00401C2B" w:rsidRPr="00BB1672" w:rsidRDefault="005D4077" w:rsidP="009537F9">
      <w:pPr>
        <w:rPr>
          <w:rFonts w:ascii="Tahoma" w:hAnsi="Tahoma" w:cs="Tahoma"/>
          <w:bCs/>
          <w:color w:val="FF0000"/>
          <w:sz w:val="22"/>
          <w:szCs w:val="22"/>
          <w:lang w:val="el-GR"/>
        </w:rPr>
      </w:pPr>
      <w:r w:rsidRPr="00BB1672">
        <w:rPr>
          <w:rFonts w:ascii="Tahoma" w:hAnsi="Tahoma" w:cs="Tahoma"/>
          <w:noProof/>
          <w:color w:val="FF0000"/>
          <w:sz w:val="18"/>
          <w:szCs w:val="18"/>
          <w:lang w:val="el-GR" w:eastAsia="el-GR"/>
        </w:rPr>
        <mc:AlternateContent>
          <mc:Choice Requires="wps">
            <w:drawing>
              <wp:anchor distT="0" distB="0" distL="114300" distR="114300" simplePos="0" relativeHeight="251658244" behindDoc="1" locked="0" layoutInCell="1" allowOverlap="1" wp14:anchorId="3EE683F1" wp14:editId="2C608B8B">
                <wp:simplePos x="0" y="0"/>
                <wp:positionH relativeFrom="margin">
                  <wp:align>left</wp:align>
                </wp:positionH>
                <wp:positionV relativeFrom="paragraph">
                  <wp:posOffset>8890</wp:posOffset>
                </wp:positionV>
                <wp:extent cx="6902450" cy="3705225"/>
                <wp:effectExtent l="0" t="0" r="12700" b="28575"/>
                <wp:wrapNone/>
                <wp:docPr id="31" name="Rectangle 31"/>
                <wp:cNvGraphicFramePr/>
                <a:graphic xmlns:a="http://schemas.openxmlformats.org/drawingml/2006/main">
                  <a:graphicData uri="http://schemas.microsoft.com/office/word/2010/wordprocessingShape">
                    <wps:wsp>
                      <wps:cNvSpPr/>
                      <wps:spPr>
                        <a:xfrm>
                          <a:off x="0" y="0"/>
                          <a:ext cx="6902450" cy="3705225"/>
                        </a:xfrm>
                        <a:prstGeom prst="rect">
                          <a:avLst/>
                        </a:prstGeom>
                        <a:solidFill>
                          <a:sysClr val="window" lastClr="FFFFFF"/>
                        </a:solidFill>
                        <a:ln w="25400" cap="flat" cmpd="sng" algn="ctr">
                          <a:solidFill>
                            <a:srgbClr val="4BACC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4DDEE" id="Rectangle 31" o:spid="_x0000_s1026" style="position:absolute;margin-left:0;margin-top:.7pt;width:543.5pt;height:291.7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" fillcolor="window" strokecolor="#4bacc6" strokeweight="2pt">
                <w10:wrap anchorx="margin"/>
              </v:rect>
            </w:pict>
          </mc:Fallback>
        </mc:AlternateContent>
      </w:r>
    </w:p>
    <w:p w14:paraId="2360F452" w14:textId="69F1A4D6" w:rsidR="00F1418F" w:rsidRDefault="00CC32B0" w:rsidP="00F1418F">
      <w:pPr>
        <w:spacing w:before="30"/>
        <w:ind w:left="2952" w:right="2915"/>
        <w:jc w:val="center"/>
        <w:rPr>
          <w:rFonts w:ascii="Tahoma" w:eastAsia="Arial Narrow" w:hAnsi="Tahoma" w:cs="Tahoma"/>
          <w:sz w:val="22"/>
          <w:szCs w:val="22"/>
        </w:rPr>
      </w:pPr>
      <w:r>
        <w:rPr>
          <w:rFonts w:ascii="Tahoma" w:eastAsia="Arial Narrow" w:hAnsi="Tahoma" w:cs="Tahoma"/>
          <w:b/>
          <w:bCs/>
          <w:sz w:val="22"/>
          <w:szCs w:val="22"/>
          <w:lang w:val="el-GR"/>
        </w:rPr>
        <w:t>Τετάρτη</w:t>
      </w:r>
      <w:r w:rsidRPr="00A521E3">
        <w:rPr>
          <w:rFonts w:ascii="Tahoma" w:eastAsia="Arial Narrow" w:hAnsi="Tahoma" w:cs="Tahoma"/>
          <w:b/>
          <w:bCs/>
          <w:sz w:val="22"/>
          <w:szCs w:val="22"/>
          <w:lang w:val="en-US"/>
        </w:rPr>
        <w:t>, 12</w:t>
      </w:r>
      <w:r w:rsidR="00F1418F">
        <w:rPr>
          <w:rFonts w:ascii="Tahoma" w:eastAsia="Arial Narrow" w:hAnsi="Tahoma" w:cs="Tahoma"/>
          <w:b/>
          <w:bCs/>
          <w:spacing w:val="-8"/>
          <w:sz w:val="22"/>
          <w:szCs w:val="22"/>
        </w:rPr>
        <w:t xml:space="preserve"> </w:t>
      </w:r>
      <w:r>
        <w:rPr>
          <w:rFonts w:ascii="Tahoma" w:eastAsia="Arial Narrow" w:hAnsi="Tahoma" w:cs="Tahoma"/>
          <w:b/>
          <w:bCs/>
          <w:sz w:val="22"/>
          <w:szCs w:val="22"/>
          <w:lang w:val="el-GR"/>
        </w:rPr>
        <w:t>Μαΐου</w:t>
      </w:r>
      <w:r w:rsidR="00F1418F">
        <w:rPr>
          <w:rFonts w:ascii="Tahoma" w:eastAsia="Arial Narrow" w:hAnsi="Tahoma" w:cs="Tahoma"/>
          <w:b/>
          <w:bCs/>
          <w:spacing w:val="-4"/>
          <w:sz w:val="22"/>
          <w:szCs w:val="22"/>
        </w:rPr>
        <w:t xml:space="preserve"> </w:t>
      </w:r>
      <w:r w:rsidR="00F1418F">
        <w:rPr>
          <w:rFonts w:ascii="Tahoma" w:eastAsia="Arial Narrow" w:hAnsi="Tahoma" w:cs="Tahoma"/>
          <w:b/>
          <w:bCs/>
          <w:spacing w:val="1"/>
          <w:sz w:val="22"/>
          <w:szCs w:val="22"/>
        </w:rPr>
        <w:t>2021</w:t>
      </w:r>
    </w:p>
    <w:p w14:paraId="5989B39F" w14:textId="77777777" w:rsidR="00983264" w:rsidRPr="00F1418F" w:rsidRDefault="00983264" w:rsidP="00983264">
      <w:pPr>
        <w:tabs>
          <w:tab w:val="left" w:pos="4720"/>
        </w:tabs>
        <w:spacing w:before="49" w:line="520" w:lineRule="exact"/>
        <w:ind w:left="1648" w:right="1956"/>
        <w:jc w:val="center"/>
        <w:rPr>
          <w:rFonts w:ascii="Tahoma" w:eastAsia="Arial Narrow" w:hAnsi="Tahoma" w:cs="Tahoma"/>
          <w:sz w:val="22"/>
          <w:szCs w:val="22"/>
        </w:rPr>
      </w:pPr>
      <w:r w:rsidRPr="00F1418F">
        <w:rPr>
          <w:rFonts w:ascii="Tahoma" w:eastAsia="Arial Narrow" w:hAnsi="Tahoma" w:cs="Tahoma"/>
          <w:spacing w:val="1"/>
          <w:sz w:val="22"/>
          <w:szCs w:val="22"/>
        </w:rPr>
        <w:t>5</w:t>
      </w:r>
      <w:r w:rsidRPr="00F1418F">
        <w:rPr>
          <w:rFonts w:ascii="Tahoma" w:eastAsia="Arial Narrow" w:hAnsi="Tahoma" w:cs="Tahoma"/>
          <w:sz w:val="22"/>
          <w:szCs w:val="22"/>
        </w:rPr>
        <w:t>:00pm (EEST), 3:00pm (BST), 4:00pm (CEST), 10:00am (EDT)</w:t>
      </w:r>
    </w:p>
    <w:p w14:paraId="12BCBFB1" w14:textId="4C112977" w:rsidR="00983264" w:rsidRPr="00F7230E" w:rsidRDefault="00983264" w:rsidP="00983264">
      <w:pPr>
        <w:tabs>
          <w:tab w:val="left" w:pos="4720"/>
        </w:tabs>
        <w:spacing w:before="49" w:line="520" w:lineRule="exact"/>
        <w:ind w:left="1648" w:right="1956"/>
        <w:rPr>
          <w:rFonts w:ascii="Tahoma" w:eastAsia="Arial Narrow" w:hAnsi="Tahoma" w:cs="Tahoma"/>
          <w:sz w:val="22"/>
          <w:szCs w:val="22"/>
          <w:lang w:val="el-GR"/>
        </w:rPr>
      </w:pPr>
      <w:r w:rsidRPr="00A521E3">
        <w:rPr>
          <w:rFonts w:ascii="Tahoma" w:eastAsia="Arial Narrow" w:hAnsi="Tahoma" w:cs="Tahoma"/>
          <w:sz w:val="22"/>
          <w:szCs w:val="22"/>
          <w:lang w:val="en-US"/>
        </w:rPr>
        <w:t xml:space="preserve">      </w:t>
      </w:r>
      <w:r w:rsidR="00FA280B" w:rsidRPr="00A521E3">
        <w:rPr>
          <w:rFonts w:ascii="Tahoma" w:eastAsia="Arial Narrow" w:hAnsi="Tahoma" w:cs="Tahoma"/>
          <w:sz w:val="22"/>
          <w:szCs w:val="22"/>
          <w:lang w:val="en-US"/>
        </w:rPr>
        <w:t xml:space="preserve">  </w:t>
      </w:r>
      <w:r w:rsidR="00F7230E">
        <w:rPr>
          <w:rFonts w:ascii="Tahoma" w:eastAsia="Arial Narrow" w:hAnsi="Tahoma" w:cs="Tahoma"/>
          <w:spacing w:val="1"/>
          <w:sz w:val="22"/>
          <w:szCs w:val="22"/>
          <w:lang w:val="el-GR"/>
        </w:rPr>
        <w:t>Ελλάδα</w:t>
      </w:r>
      <w:r w:rsidRPr="00F7230E">
        <w:rPr>
          <w:rFonts w:ascii="Tahoma" w:eastAsia="Arial Narrow" w:hAnsi="Tahoma" w:cs="Tahoma"/>
          <w:sz w:val="22"/>
          <w:szCs w:val="22"/>
          <w:lang w:val="el-GR"/>
        </w:rPr>
        <w:tab/>
        <w:t xml:space="preserve">                </w:t>
      </w:r>
      <w:r w:rsidRPr="00F7230E">
        <w:rPr>
          <w:rFonts w:ascii="Tahoma" w:hAnsi="Tahoma" w:cs="Tahoma"/>
          <w:sz w:val="22"/>
          <w:szCs w:val="22"/>
          <w:lang w:val="el-GR"/>
        </w:rPr>
        <w:t xml:space="preserve">    </w:t>
      </w:r>
      <w:r w:rsidR="00FA280B" w:rsidRPr="00F7230E">
        <w:rPr>
          <w:rFonts w:ascii="Tahoma" w:hAnsi="Tahoma" w:cs="Tahoma"/>
          <w:sz w:val="22"/>
          <w:szCs w:val="22"/>
          <w:lang w:val="el-GR"/>
        </w:rPr>
        <w:t xml:space="preserve">  </w:t>
      </w:r>
      <w:r w:rsidRPr="00F7230E">
        <w:rPr>
          <w:rFonts w:ascii="Tahoma" w:eastAsia="Arial Narrow" w:hAnsi="Tahoma" w:cs="Tahoma"/>
          <w:sz w:val="22"/>
          <w:szCs w:val="22"/>
          <w:lang w:val="el-GR"/>
        </w:rPr>
        <w:t>+</w:t>
      </w:r>
      <w:r w:rsidRPr="00F7230E">
        <w:rPr>
          <w:rFonts w:ascii="Tahoma" w:eastAsia="Arial Narrow" w:hAnsi="Tahoma" w:cs="Tahoma"/>
          <w:spacing w:val="1"/>
          <w:sz w:val="22"/>
          <w:szCs w:val="22"/>
          <w:lang w:val="el-GR"/>
        </w:rPr>
        <w:t>3</w:t>
      </w:r>
      <w:r w:rsidRPr="00F7230E">
        <w:rPr>
          <w:rFonts w:ascii="Tahoma" w:eastAsia="Arial Narrow" w:hAnsi="Tahoma" w:cs="Tahoma"/>
          <w:sz w:val="22"/>
          <w:szCs w:val="22"/>
          <w:lang w:val="el-GR"/>
        </w:rPr>
        <w:t>0</w:t>
      </w:r>
      <w:r w:rsidRPr="00F7230E">
        <w:rPr>
          <w:rFonts w:ascii="Tahoma" w:eastAsia="Arial Narrow" w:hAnsi="Tahoma" w:cs="Tahoma"/>
          <w:spacing w:val="2"/>
          <w:sz w:val="22"/>
          <w:szCs w:val="22"/>
          <w:lang w:val="el-GR"/>
        </w:rPr>
        <w:t xml:space="preserve"> </w:t>
      </w:r>
      <w:r w:rsidRPr="00F7230E">
        <w:rPr>
          <w:rFonts w:ascii="Tahoma" w:eastAsia="Arial Narrow" w:hAnsi="Tahoma" w:cs="Tahoma"/>
          <w:spacing w:val="-1"/>
          <w:sz w:val="22"/>
          <w:szCs w:val="22"/>
          <w:lang w:val="el-GR"/>
        </w:rPr>
        <w:t>2</w:t>
      </w:r>
      <w:r w:rsidRPr="00F7230E">
        <w:rPr>
          <w:rFonts w:ascii="Tahoma" w:eastAsia="Arial Narrow" w:hAnsi="Tahoma" w:cs="Tahoma"/>
          <w:spacing w:val="1"/>
          <w:sz w:val="22"/>
          <w:szCs w:val="22"/>
          <w:lang w:val="el-GR"/>
        </w:rPr>
        <w:t>1</w:t>
      </w:r>
      <w:r w:rsidRPr="00F7230E">
        <w:rPr>
          <w:rFonts w:ascii="Tahoma" w:eastAsia="Arial Narrow" w:hAnsi="Tahoma" w:cs="Tahoma"/>
          <w:sz w:val="22"/>
          <w:szCs w:val="22"/>
          <w:lang w:val="el-GR"/>
        </w:rPr>
        <w:t>0</w:t>
      </w:r>
      <w:r w:rsidRPr="00F7230E">
        <w:rPr>
          <w:rFonts w:ascii="Tahoma" w:eastAsia="Arial Narrow" w:hAnsi="Tahoma" w:cs="Tahoma"/>
          <w:spacing w:val="-1"/>
          <w:sz w:val="22"/>
          <w:szCs w:val="22"/>
          <w:lang w:val="el-GR"/>
        </w:rPr>
        <w:t xml:space="preserve"> </w:t>
      </w:r>
      <w:r w:rsidRPr="00F7230E">
        <w:rPr>
          <w:rFonts w:ascii="Tahoma" w:eastAsia="Arial Narrow" w:hAnsi="Tahoma" w:cs="Tahoma"/>
          <w:spacing w:val="1"/>
          <w:sz w:val="22"/>
          <w:szCs w:val="22"/>
          <w:lang w:val="el-GR"/>
        </w:rPr>
        <w:t>9</w:t>
      </w:r>
      <w:r w:rsidRPr="00F7230E">
        <w:rPr>
          <w:rFonts w:ascii="Tahoma" w:eastAsia="Arial Narrow" w:hAnsi="Tahoma" w:cs="Tahoma"/>
          <w:spacing w:val="-1"/>
          <w:sz w:val="22"/>
          <w:szCs w:val="22"/>
          <w:lang w:val="el-GR"/>
        </w:rPr>
        <w:t>4</w:t>
      </w:r>
      <w:r w:rsidRPr="00F7230E">
        <w:rPr>
          <w:rFonts w:ascii="Tahoma" w:eastAsia="Arial Narrow" w:hAnsi="Tahoma" w:cs="Tahoma"/>
          <w:spacing w:val="1"/>
          <w:sz w:val="22"/>
          <w:szCs w:val="22"/>
          <w:lang w:val="el-GR"/>
        </w:rPr>
        <w:t>6</w:t>
      </w:r>
      <w:r w:rsidRPr="00F7230E">
        <w:rPr>
          <w:rFonts w:ascii="Tahoma" w:eastAsia="Arial Narrow" w:hAnsi="Tahoma" w:cs="Tahoma"/>
          <w:sz w:val="22"/>
          <w:szCs w:val="22"/>
          <w:lang w:val="el-GR"/>
        </w:rPr>
        <w:t>0</w:t>
      </w:r>
      <w:r w:rsidRPr="00F7230E">
        <w:rPr>
          <w:rFonts w:ascii="Tahoma" w:eastAsia="Arial Narrow" w:hAnsi="Tahoma" w:cs="Tahoma"/>
          <w:spacing w:val="-1"/>
          <w:sz w:val="22"/>
          <w:szCs w:val="22"/>
          <w:lang w:val="el-GR"/>
        </w:rPr>
        <w:t xml:space="preserve"> </w:t>
      </w:r>
      <w:r w:rsidRPr="00F7230E">
        <w:rPr>
          <w:rFonts w:ascii="Tahoma" w:eastAsia="Arial Narrow" w:hAnsi="Tahoma" w:cs="Tahoma"/>
          <w:spacing w:val="1"/>
          <w:sz w:val="22"/>
          <w:szCs w:val="22"/>
          <w:lang w:val="el-GR"/>
        </w:rPr>
        <w:t>80</w:t>
      </w:r>
      <w:r w:rsidRPr="00F7230E">
        <w:rPr>
          <w:rFonts w:ascii="Tahoma" w:eastAsia="Arial Narrow" w:hAnsi="Tahoma" w:cs="Tahoma"/>
          <w:sz w:val="22"/>
          <w:szCs w:val="22"/>
          <w:lang w:val="el-GR"/>
        </w:rPr>
        <w:t>0</w:t>
      </w:r>
    </w:p>
    <w:p w14:paraId="6E12B679" w14:textId="7CB95995" w:rsidR="00983264" w:rsidRPr="00F7230E" w:rsidRDefault="00983264" w:rsidP="00983264">
      <w:pPr>
        <w:tabs>
          <w:tab w:val="left" w:pos="4680"/>
        </w:tabs>
        <w:spacing w:before="22"/>
        <w:ind w:left="1608" w:right="1663"/>
        <w:jc w:val="center"/>
        <w:rPr>
          <w:rFonts w:ascii="Tahoma" w:eastAsia="Arial Narrow" w:hAnsi="Tahoma" w:cs="Tahoma"/>
          <w:sz w:val="22"/>
          <w:szCs w:val="22"/>
          <w:lang w:val="el-GR"/>
        </w:rPr>
      </w:pPr>
      <w:r w:rsidRPr="00F7230E">
        <w:rPr>
          <w:rFonts w:ascii="Tahoma" w:eastAsia="Arial Narrow" w:hAnsi="Tahoma" w:cs="Tahoma"/>
          <w:position w:val="1"/>
          <w:sz w:val="22"/>
          <w:szCs w:val="22"/>
          <w:lang w:val="el-GR"/>
        </w:rPr>
        <w:t xml:space="preserve"> </w:t>
      </w:r>
      <w:r w:rsidR="00F7230E">
        <w:rPr>
          <w:rFonts w:ascii="Tahoma" w:eastAsia="Arial Narrow" w:hAnsi="Tahoma" w:cs="Tahoma"/>
          <w:position w:val="1"/>
          <w:sz w:val="22"/>
          <w:szCs w:val="22"/>
          <w:lang w:val="el-GR"/>
        </w:rPr>
        <w:t>Γερμανία</w:t>
      </w:r>
      <w:r w:rsidRPr="00F7230E">
        <w:rPr>
          <w:rFonts w:ascii="Tahoma" w:eastAsia="Arial Narrow" w:hAnsi="Tahoma" w:cs="Tahoma"/>
          <w:position w:val="1"/>
          <w:sz w:val="22"/>
          <w:szCs w:val="22"/>
          <w:lang w:val="el-GR"/>
        </w:rPr>
        <w:tab/>
        <w:t xml:space="preserve">            </w:t>
      </w:r>
      <w:r w:rsidRPr="00F7230E">
        <w:rPr>
          <w:rFonts w:ascii="Tahoma" w:hAnsi="Tahoma" w:cs="Tahoma"/>
          <w:position w:val="1"/>
          <w:sz w:val="22"/>
          <w:szCs w:val="22"/>
          <w:lang w:val="el-GR"/>
        </w:rPr>
        <w:t xml:space="preserve">   </w:t>
      </w:r>
      <w:r w:rsidRPr="00F7230E">
        <w:rPr>
          <w:rFonts w:ascii="Tahoma" w:eastAsia="Arial Narrow" w:hAnsi="Tahoma" w:cs="Tahoma"/>
          <w:position w:val="1"/>
          <w:sz w:val="22"/>
          <w:szCs w:val="22"/>
          <w:lang w:val="el-GR"/>
        </w:rPr>
        <w:t>+</w:t>
      </w:r>
      <w:r w:rsidRPr="00F7230E">
        <w:rPr>
          <w:rFonts w:ascii="Tahoma" w:eastAsia="Arial Narrow" w:hAnsi="Tahoma" w:cs="Tahoma"/>
          <w:spacing w:val="1"/>
          <w:position w:val="1"/>
          <w:sz w:val="22"/>
          <w:szCs w:val="22"/>
          <w:lang w:val="el-GR"/>
        </w:rPr>
        <w:t>4</w:t>
      </w:r>
      <w:r w:rsidRPr="00F7230E">
        <w:rPr>
          <w:rFonts w:ascii="Tahoma" w:eastAsia="Arial Narrow" w:hAnsi="Tahoma" w:cs="Tahoma"/>
          <w:position w:val="1"/>
          <w:sz w:val="22"/>
          <w:szCs w:val="22"/>
          <w:lang w:val="el-GR"/>
        </w:rPr>
        <w:t>9</w:t>
      </w:r>
      <w:r w:rsidRPr="00F7230E">
        <w:rPr>
          <w:rFonts w:ascii="Tahoma" w:eastAsia="Arial Narrow" w:hAnsi="Tahoma" w:cs="Tahoma"/>
          <w:spacing w:val="1"/>
          <w:position w:val="1"/>
          <w:sz w:val="22"/>
          <w:szCs w:val="22"/>
          <w:lang w:val="el-GR"/>
        </w:rPr>
        <w:t xml:space="preserve"> </w:t>
      </w:r>
      <w:r w:rsidRPr="00F7230E">
        <w:rPr>
          <w:rFonts w:ascii="Tahoma" w:eastAsia="Arial Narrow" w:hAnsi="Tahoma" w:cs="Tahoma"/>
          <w:position w:val="1"/>
          <w:sz w:val="22"/>
          <w:szCs w:val="22"/>
          <w:lang w:val="el-GR"/>
        </w:rPr>
        <w:t>(0)</w:t>
      </w:r>
      <w:r w:rsidRPr="00F7230E">
        <w:rPr>
          <w:rFonts w:ascii="Tahoma" w:eastAsia="Arial Narrow" w:hAnsi="Tahoma" w:cs="Tahoma"/>
          <w:spacing w:val="-1"/>
          <w:position w:val="1"/>
          <w:sz w:val="22"/>
          <w:szCs w:val="22"/>
          <w:lang w:val="el-GR"/>
        </w:rPr>
        <w:t xml:space="preserve"> </w:t>
      </w:r>
      <w:r w:rsidRPr="00F7230E">
        <w:rPr>
          <w:rFonts w:ascii="Tahoma" w:eastAsia="Arial Narrow" w:hAnsi="Tahoma" w:cs="Tahoma"/>
          <w:spacing w:val="-2"/>
          <w:position w:val="1"/>
          <w:sz w:val="22"/>
          <w:szCs w:val="22"/>
          <w:lang w:val="el-GR"/>
        </w:rPr>
        <w:t>6</w:t>
      </w:r>
      <w:r w:rsidRPr="00F7230E">
        <w:rPr>
          <w:rFonts w:ascii="Tahoma" w:eastAsia="Arial Narrow" w:hAnsi="Tahoma" w:cs="Tahoma"/>
          <w:position w:val="1"/>
          <w:sz w:val="22"/>
          <w:szCs w:val="22"/>
          <w:lang w:val="el-GR"/>
        </w:rPr>
        <w:t>9</w:t>
      </w:r>
      <w:r w:rsidRPr="00F7230E">
        <w:rPr>
          <w:rFonts w:ascii="Tahoma" w:eastAsia="Arial Narrow" w:hAnsi="Tahoma" w:cs="Tahoma"/>
          <w:spacing w:val="1"/>
          <w:position w:val="1"/>
          <w:sz w:val="22"/>
          <w:szCs w:val="22"/>
          <w:lang w:val="el-GR"/>
        </w:rPr>
        <w:t xml:space="preserve"> </w:t>
      </w:r>
      <w:r w:rsidRPr="00F7230E">
        <w:rPr>
          <w:rFonts w:ascii="Tahoma" w:eastAsia="Arial Narrow" w:hAnsi="Tahoma" w:cs="Tahoma"/>
          <w:spacing w:val="-1"/>
          <w:position w:val="1"/>
          <w:sz w:val="22"/>
          <w:szCs w:val="22"/>
          <w:lang w:val="el-GR"/>
        </w:rPr>
        <w:t>2</w:t>
      </w:r>
      <w:r w:rsidRPr="00F7230E">
        <w:rPr>
          <w:rFonts w:ascii="Tahoma" w:eastAsia="Arial Narrow" w:hAnsi="Tahoma" w:cs="Tahoma"/>
          <w:spacing w:val="1"/>
          <w:position w:val="1"/>
          <w:sz w:val="22"/>
          <w:szCs w:val="22"/>
          <w:lang w:val="el-GR"/>
        </w:rPr>
        <w:t>2</w:t>
      </w:r>
      <w:r w:rsidRPr="00F7230E">
        <w:rPr>
          <w:rFonts w:ascii="Tahoma" w:eastAsia="Arial Narrow" w:hAnsi="Tahoma" w:cs="Tahoma"/>
          <w:spacing w:val="-1"/>
          <w:position w:val="1"/>
          <w:sz w:val="22"/>
          <w:szCs w:val="22"/>
          <w:lang w:val="el-GR"/>
        </w:rPr>
        <w:t>2</w:t>
      </w:r>
      <w:r w:rsidRPr="00F7230E">
        <w:rPr>
          <w:rFonts w:ascii="Tahoma" w:eastAsia="Arial Narrow" w:hAnsi="Tahoma" w:cs="Tahoma"/>
          <w:position w:val="1"/>
          <w:sz w:val="22"/>
          <w:szCs w:val="22"/>
          <w:lang w:val="el-GR"/>
        </w:rPr>
        <w:t>2</w:t>
      </w:r>
      <w:r w:rsidRPr="00F7230E">
        <w:rPr>
          <w:rFonts w:ascii="Tahoma" w:eastAsia="Arial Narrow" w:hAnsi="Tahoma" w:cs="Tahoma"/>
          <w:spacing w:val="1"/>
          <w:position w:val="1"/>
          <w:sz w:val="22"/>
          <w:szCs w:val="22"/>
          <w:lang w:val="el-GR"/>
        </w:rPr>
        <w:t xml:space="preserve"> </w:t>
      </w:r>
      <w:r w:rsidRPr="00F7230E">
        <w:rPr>
          <w:rFonts w:ascii="Tahoma" w:eastAsia="Arial Narrow" w:hAnsi="Tahoma" w:cs="Tahoma"/>
          <w:spacing w:val="-1"/>
          <w:position w:val="1"/>
          <w:sz w:val="22"/>
          <w:szCs w:val="22"/>
          <w:lang w:val="el-GR"/>
        </w:rPr>
        <w:t>4</w:t>
      </w:r>
      <w:r w:rsidRPr="00F7230E">
        <w:rPr>
          <w:rFonts w:ascii="Tahoma" w:eastAsia="Arial Narrow" w:hAnsi="Tahoma" w:cs="Tahoma"/>
          <w:spacing w:val="1"/>
          <w:position w:val="1"/>
          <w:sz w:val="22"/>
          <w:szCs w:val="22"/>
          <w:lang w:val="el-GR"/>
        </w:rPr>
        <w:t>49</w:t>
      </w:r>
      <w:r w:rsidRPr="00F7230E">
        <w:rPr>
          <w:rFonts w:ascii="Tahoma" w:eastAsia="Arial Narrow" w:hAnsi="Tahoma" w:cs="Tahoma"/>
          <w:position w:val="1"/>
          <w:sz w:val="22"/>
          <w:szCs w:val="22"/>
          <w:lang w:val="el-GR"/>
        </w:rPr>
        <w:t>3</w:t>
      </w:r>
    </w:p>
    <w:p w14:paraId="5EEF439B" w14:textId="48B3DC28" w:rsidR="00983264" w:rsidRPr="00F7230E" w:rsidRDefault="00F7230E" w:rsidP="00F7230E">
      <w:pPr>
        <w:tabs>
          <w:tab w:val="left" w:pos="4680"/>
        </w:tabs>
        <w:spacing w:before="82"/>
        <w:ind w:left="1608" w:right="1621"/>
        <w:rPr>
          <w:rFonts w:ascii="Tahoma" w:eastAsia="Arial Narrow" w:hAnsi="Tahoma" w:cs="Tahoma"/>
          <w:sz w:val="22"/>
          <w:szCs w:val="22"/>
          <w:lang w:val="el-GR"/>
        </w:rPr>
      </w:pPr>
      <w:r>
        <w:rPr>
          <w:rFonts w:ascii="Tahoma" w:eastAsia="Arial Narrow" w:hAnsi="Tahoma" w:cs="Tahoma"/>
          <w:position w:val="1"/>
          <w:sz w:val="22"/>
          <w:szCs w:val="22"/>
          <w:lang w:val="el-GR"/>
        </w:rPr>
        <w:t xml:space="preserve">        </w:t>
      </w:r>
      <w:r w:rsidR="003A36C6">
        <w:rPr>
          <w:rFonts w:ascii="Tahoma" w:eastAsia="Arial Narrow" w:hAnsi="Tahoma" w:cs="Tahoma"/>
          <w:position w:val="1"/>
          <w:sz w:val="22"/>
          <w:szCs w:val="22"/>
          <w:lang w:val="el-GR"/>
        </w:rPr>
        <w:t xml:space="preserve"> </w:t>
      </w:r>
      <w:r>
        <w:rPr>
          <w:rFonts w:ascii="Tahoma" w:eastAsia="Arial Narrow" w:hAnsi="Tahoma" w:cs="Tahoma"/>
          <w:position w:val="1"/>
          <w:sz w:val="22"/>
          <w:szCs w:val="22"/>
          <w:lang w:val="el-GR"/>
        </w:rPr>
        <w:t xml:space="preserve">Ηνωμένο Βασίλειο </w:t>
      </w:r>
      <w:r w:rsidR="00983264" w:rsidRPr="00F7230E">
        <w:rPr>
          <w:rFonts w:ascii="Tahoma" w:eastAsia="Arial Narrow" w:hAnsi="Tahoma" w:cs="Tahoma"/>
          <w:position w:val="1"/>
          <w:sz w:val="22"/>
          <w:szCs w:val="22"/>
          <w:lang w:val="el-GR"/>
        </w:rPr>
        <w:t xml:space="preserve">&amp; </w:t>
      </w:r>
      <w:r>
        <w:rPr>
          <w:rFonts w:ascii="Tahoma" w:eastAsia="Arial Narrow" w:hAnsi="Tahoma" w:cs="Tahoma"/>
          <w:spacing w:val="-1"/>
          <w:position w:val="1"/>
          <w:sz w:val="22"/>
          <w:szCs w:val="22"/>
          <w:lang w:val="el-GR"/>
        </w:rPr>
        <w:t>Διεθνή</w:t>
      </w:r>
      <w:r w:rsidR="00983264" w:rsidRPr="00F7230E">
        <w:rPr>
          <w:rFonts w:ascii="Tahoma" w:eastAsia="Arial Narrow" w:hAnsi="Tahoma" w:cs="Tahoma"/>
          <w:position w:val="1"/>
          <w:sz w:val="22"/>
          <w:szCs w:val="22"/>
          <w:lang w:val="el-GR"/>
        </w:rPr>
        <w:tab/>
      </w:r>
      <w:r>
        <w:rPr>
          <w:rFonts w:ascii="Tahoma" w:eastAsia="Arial Narrow" w:hAnsi="Tahoma" w:cs="Tahoma"/>
          <w:position w:val="1"/>
          <w:sz w:val="22"/>
          <w:szCs w:val="22"/>
          <w:lang w:val="el-GR"/>
        </w:rPr>
        <w:t xml:space="preserve">              </w:t>
      </w:r>
      <w:r w:rsidR="00983264" w:rsidRPr="00F7230E">
        <w:rPr>
          <w:rFonts w:ascii="Tahoma" w:eastAsia="Arial Narrow" w:hAnsi="Tahoma" w:cs="Tahoma"/>
          <w:position w:val="1"/>
          <w:sz w:val="22"/>
          <w:szCs w:val="22"/>
          <w:lang w:val="el-GR"/>
        </w:rPr>
        <w:t xml:space="preserve">   +</w:t>
      </w:r>
      <w:r w:rsidR="00983264" w:rsidRPr="00F7230E">
        <w:rPr>
          <w:rFonts w:ascii="Tahoma" w:eastAsia="Arial Narrow" w:hAnsi="Tahoma" w:cs="Tahoma"/>
          <w:spacing w:val="-2"/>
          <w:position w:val="1"/>
          <w:sz w:val="22"/>
          <w:szCs w:val="22"/>
          <w:lang w:val="el-GR"/>
        </w:rPr>
        <w:t xml:space="preserve"> </w:t>
      </w:r>
      <w:r w:rsidR="00983264" w:rsidRPr="00F7230E">
        <w:rPr>
          <w:rFonts w:ascii="Tahoma" w:eastAsia="Arial Narrow" w:hAnsi="Tahoma" w:cs="Tahoma"/>
          <w:spacing w:val="1"/>
          <w:position w:val="1"/>
          <w:sz w:val="22"/>
          <w:szCs w:val="22"/>
          <w:lang w:val="el-GR"/>
        </w:rPr>
        <w:t>4</w:t>
      </w:r>
      <w:r w:rsidR="00983264" w:rsidRPr="00F7230E">
        <w:rPr>
          <w:rFonts w:ascii="Tahoma" w:eastAsia="Arial Narrow" w:hAnsi="Tahoma" w:cs="Tahoma"/>
          <w:position w:val="1"/>
          <w:sz w:val="22"/>
          <w:szCs w:val="22"/>
          <w:lang w:val="el-GR"/>
        </w:rPr>
        <w:t>4</w:t>
      </w:r>
      <w:r w:rsidR="00983264" w:rsidRPr="00F7230E">
        <w:rPr>
          <w:rFonts w:ascii="Tahoma" w:eastAsia="Arial Narrow" w:hAnsi="Tahoma" w:cs="Tahoma"/>
          <w:spacing w:val="1"/>
          <w:position w:val="1"/>
          <w:sz w:val="22"/>
          <w:szCs w:val="22"/>
          <w:lang w:val="el-GR"/>
        </w:rPr>
        <w:t xml:space="preserve"> </w:t>
      </w:r>
      <w:r w:rsidR="00983264" w:rsidRPr="00F7230E">
        <w:rPr>
          <w:rFonts w:ascii="Tahoma" w:eastAsia="Arial Narrow" w:hAnsi="Tahoma" w:cs="Tahoma"/>
          <w:position w:val="1"/>
          <w:sz w:val="22"/>
          <w:szCs w:val="22"/>
          <w:lang w:val="el-GR"/>
        </w:rPr>
        <w:t>(0)</w:t>
      </w:r>
      <w:r w:rsidR="00983264" w:rsidRPr="00F7230E">
        <w:rPr>
          <w:rFonts w:ascii="Tahoma" w:eastAsia="Arial Narrow" w:hAnsi="Tahoma" w:cs="Tahoma"/>
          <w:spacing w:val="-4"/>
          <w:position w:val="1"/>
          <w:sz w:val="22"/>
          <w:szCs w:val="22"/>
          <w:lang w:val="el-GR"/>
        </w:rPr>
        <w:t xml:space="preserve"> </w:t>
      </w:r>
      <w:r w:rsidR="00983264" w:rsidRPr="00F7230E">
        <w:rPr>
          <w:rFonts w:ascii="Tahoma" w:eastAsia="Arial Narrow" w:hAnsi="Tahoma" w:cs="Tahoma"/>
          <w:spacing w:val="1"/>
          <w:position w:val="1"/>
          <w:sz w:val="22"/>
          <w:szCs w:val="22"/>
          <w:lang w:val="el-GR"/>
        </w:rPr>
        <w:t>2</w:t>
      </w:r>
      <w:r w:rsidR="00983264" w:rsidRPr="00F7230E">
        <w:rPr>
          <w:rFonts w:ascii="Tahoma" w:eastAsia="Arial Narrow" w:hAnsi="Tahoma" w:cs="Tahoma"/>
          <w:spacing w:val="-1"/>
          <w:position w:val="1"/>
          <w:sz w:val="22"/>
          <w:szCs w:val="22"/>
          <w:lang w:val="el-GR"/>
        </w:rPr>
        <w:t>0</w:t>
      </w:r>
      <w:r w:rsidR="00983264" w:rsidRPr="00F7230E">
        <w:rPr>
          <w:rFonts w:ascii="Tahoma" w:eastAsia="Arial Narrow" w:hAnsi="Tahoma" w:cs="Tahoma"/>
          <w:position w:val="1"/>
          <w:sz w:val="22"/>
          <w:szCs w:val="22"/>
          <w:lang w:val="el-GR"/>
        </w:rPr>
        <w:t>3</w:t>
      </w:r>
      <w:r w:rsidR="00983264" w:rsidRPr="00F7230E">
        <w:rPr>
          <w:rFonts w:ascii="Tahoma" w:eastAsia="Arial Narrow" w:hAnsi="Tahoma" w:cs="Tahoma"/>
          <w:spacing w:val="-1"/>
          <w:position w:val="1"/>
          <w:sz w:val="22"/>
          <w:szCs w:val="22"/>
          <w:lang w:val="el-GR"/>
        </w:rPr>
        <w:t xml:space="preserve"> </w:t>
      </w:r>
      <w:r w:rsidR="00983264" w:rsidRPr="00F7230E">
        <w:rPr>
          <w:rFonts w:ascii="Tahoma" w:eastAsia="Arial Narrow" w:hAnsi="Tahoma" w:cs="Tahoma"/>
          <w:spacing w:val="1"/>
          <w:position w:val="1"/>
          <w:sz w:val="22"/>
          <w:szCs w:val="22"/>
          <w:lang w:val="el-GR"/>
        </w:rPr>
        <w:t>05</w:t>
      </w:r>
      <w:r w:rsidR="00983264" w:rsidRPr="00F7230E">
        <w:rPr>
          <w:rFonts w:ascii="Tahoma" w:eastAsia="Arial Narrow" w:hAnsi="Tahoma" w:cs="Tahoma"/>
          <w:position w:val="1"/>
          <w:sz w:val="22"/>
          <w:szCs w:val="22"/>
          <w:lang w:val="el-GR"/>
        </w:rPr>
        <w:t>9</w:t>
      </w:r>
      <w:r w:rsidR="00983264" w:rsidRPr="00F7230E">
        <w:rPr>
          <w:rFonts w:ascii="Tahoma" w:eastAsia="Arial Narrow" w:hAnsi="Tahoma" w:cs="Tahoma"/>
          <w:spacing w:val="-1"/>
          <w:position w:val="1"/>
          <w:sz w:val="22"/>
          <w:szCs w:val="22"/>
          <w:lang w:val="el-GR"/>
        </w:rPr>
        <w:t xml:space="preserve"> </w:t>
      </w:r>
      <w:r w:rsidR="00983264" w:rsidRPr="00F7230E">
        <w:rPr>
          <w:rFonts w:ascii="Tahoma" w:eastAsia="Arial Narrow" w:hAnsi="Tahoma" w:cs="Tahoma"/>
          <w:spacing w:val="1"/>
          <w:position w:val="1"/>
          <w:sz w:val="22"/>
          <w:szCs w:val="22"/>
          <w:lang w:val="el-GR"/>
        </w:rPr>
        <w:t>5</w:t>
      </w:r>
      <w:r w:rsidR="00983264" w:rsidRPr="00F7230E">
        <w:rPr>
          <w:rFonts w:ascii="Tahoma" w:eastAsia="Arial Narrow" w:hAnsi="Tahoma" w:cs="Tahoma"/>
          <w:spacing w:val="-1"/>
          <w:position w:val="1"/>
          <w:sz w:val="22"/>
          <w:szCs w:val="22"/>
          <w:lang w:val="el-GR"/>
        </w:rPr>
        <w:t>8</w:t>
      </w:r>
      <w:r w:rsidR="00983264" w:rsidRPr="00F7230E">
        <w:rPr>
          <w:rFonts w:ascii="Tahoma" w:eastAsia="Arial Narrow" w:hAnsi="Tahoma" w:cs="Tahoma"/>
          <w:spacing w:val="1"/>
          <w:position w:val="1"/>
          <w:sz w:val="22"/>
          <w:szCs w:val="22"/>
          <w:lang w:val="el-GR"/>
        </w:rPr>
        <w:t>7</w:t>
      </w:r>
      <w:r w:rsidR="00983264" w:rsidRPr="00F7230E">
        <w:rPr>
          <w:rFonts w:ascii="Tahoma" w:eastAsia="Arial Narrow" w:hAnsi="Tahoma" w:cs="Tahoma"/>
          <w:position w:val="1"/>
          <w:sz w:val="22"/>
          <w:szCs w:val="22"/>
          <w:lang w:val="el-GR"/>
        </w:rPr>
        <w:t>2</w:t>
      </w:r>
    </w:p>
    <w:p w14:paraId="1C0170B2" w14:textId="4E7E24D2" w:rsidR="00983264" w:rsidRPr="00A9260F" w:rsidRDefault="00983264" w:rsidP="00983264">
      <w:pPr>
        <w:tabs>
          <w:tab w:val="left" w:pos="4700"/>
        </w:tabs>
        <w:spacing w:before="77"/>
        <w:ind w:left="1646" w:right="-20"/>
        <w:rPr>
          <w:rFonts w:ascii="Tahoma" w:eastAsia="Arial Narrow" w:hAnsi="Tahoma" w:cs="Tahoma"/>
          <w:sz w:val="22"/>
          <w:szCs w:val="22"/>
          <w:lang w:val="el-GR"/>
        </w:rPr>
      </w:pPr>
      <w:r w:rsidRPr="00F7230E">
        <w:rPr>
          <w:rFonts w:ascii="Tahoma" w:eastAsia="Arial Narrow" w:hAnsi="Tahoma" w:cs="Tahoma"/>
          <w:sz w:val="22"/>
          <w:szCs w:val="22"/>
          <w:lang w:val="el-GR"/>
        </w:rPr>
        <w:t xml:space="preserve">      </w:t>
      </w:r>
      <w:r w:rsidR="00FA280B" w:rsidRPr="00F7230E">
        <w:rPr>
          <w:rFonts w:ascii="Tahoma" w:eastAsia="Arial Narrow" w:hAnsi="Tahoma" w:cs="Tahoma"/>
          <w:sz w:val="22"/>
          <w:szCs w:val="22"/>
          <w:lang w:val="el-GR"/>
        </w:rPr>
        <w:t xml:space="preserve"> </w:t>
      </w:r>
      <w:r w:rsidR="00D102E3" w:rsidRPr="00F7230E">
        <w:rPr>
          <w:rFonts w:ascii="Tahoma" w:eastAsia="Arial Narrow" w:hAnsi="Tahoma" w:cs="Tahoma"/>
          <w:sz w:val="22"/>
          <w:szCs w:val="22"/>
          <w:lang w:val="el-GR"/>
        </w:rPr>
        <w:t xml:space="preserve"> </w:t>
      </w:r>
      <w:r w:rsidR="00F7230E">
        <w:rPr>
          <w:rFonts w:ascii="Tahoma" w:eastAsia="Arial Narrow" w:hAnsi="Tahoma" w:cs="Tahoma"/>
          <w:sz w:val="22"/>
          <w:szCs w:val="22"/>
          <w:lang w:val="el-GR"/>
        </w:rPr>
        <w:t>ΗΠΑ</w:t>
      </w:r>
      <w:r w:rsidRPr="00A9260F">
        <w:rPr>
          <w:rFonts w:ascii="Tahoma" w:eastAsia="Arial Narrow" w:hAnsi="Tahoma" w:cs="Tahoma"/>
          <w:sz w:val="22"/>
          <w:szCs w:val="22"/>
          <w:lang w:val="el-GR"/>
        </w:rPr>
        <w:tab/>
        <w:t xml:space="preserve">                </w:t>
      </w:r>
      <w:r w:rsidRPr="00A9260F">
        <w:rPr>
          <w:rFonts w:ascii="Tahoma" w:hAnsi="Tahoma" w:cs="Tahoma"/>
          <w:sz w:val="22"/>
          <w:szCs w:val="22"/>
          <w:lang w:val="el-GR"/>
        </w:rPr>
        <w:t xml:space="preserve">    </w:t>
      </w:r>
      <w:r w:rsidR="00FA280B" w:rsidRPr="00A9260F">
        <w:rPr>
          <w:rFonts w:ascii="Tahoma" w:hAnsi="Tahoma" w:cs="Tahoma"/>
          <w:sz w:val="22"/>
          <w:szCs w:val="22"/>
          <w:lang w:val="el-GR"/>
        </w:rPr>
        <w:t xml:space="preserve">  </w:t>
      </w:r>
      <w:r w:rsidRPr="00A9260F">
        <w:rPr>
          <w:rFonts w:ascii="Tahoma" w:eastAsia="Arial Narrow" w:hAnsi="Tahoma" w:cs="Tahoma"/>
          <w:sz w:val="22"/>
          <w:szCs w:val="22"/>
          <w:lang w:val="el-GR"/>
        </w:rPr>
        <w:t>+1</w:t>
      </w:r>
      <w:r w:rsidRPr="00A9260F">
        <w:rPr>
          <w:rFonts w:ascii="Tahoma" w:eastAsia="Arial Narrow" w:hAnsi="Tahoma" w:cs="Tahoma"/>
          <w:spacing w:val="-1"/>
          <w:sz w:val="22"/>
          <w:szCs w:val="22"/>
          <w:lang w:val="el-GR"/>
        </w:rPr>
        <w:t xml:space="preserve"> </w:t>
      </w:r>
      <w:r w:rsidRPr="00A9260F">
        <w:rPr>
          <w:rFonts w:ascii="Tahoma" w:eastAsia="Arial Narrow" w:hAnsi="Tahoma" w:cs="Tahoma"/>
          <w:spacing w:val="1"/>
          <w:sz w:val="22"/>
          <w:szCs w:val="22"/>
          <w:lang w:val="el-GR"/>
        </w:rPr>
        <w:t>5</w:t>
      </w:r>
      <w:r w:rsidRPr="00A9260F">
        <w:rPr>
          <w:rFonts w:ascii="Tahoma" w:eastAsia="Arial Narrow" w:hAnsi="Tahoma" w:cs="Tahoma"/>
          <w:spacing w:val="-1"/>
          <w:sz w:val="22"/>
          <w:szCs w:val="22"/>
          <w:lang w:val="el-GR"/>
        </w:rPr>
        <w:t>1</w:t>
      </w:r>
      <w:r w:rsidRPr="00A9260F">
        <w:rPr>
          <w:rFonts w:ascii="Tahoma" w:eastAsia="Arial Narrow" w:hAnsi="Tahoma" w:cs="Tahoma"/>
          <w:sz w:val="22"/>
          <w:szCs w:val="22"/>
          <w:lang w:val="el-GR"/>
        </w:rPr>
        <w:t>6</w:t>
      </w:r>
      <w:r w:rsidRPr="00A9260F">
        <w:rPr>
          <w:rFonts w:ascii="Tahoma" w:eastAsia="Arial Narrow" w:hAnsi="Tahoma" w:cs="Tahoma"/>
          <w:spacing w:val="1"/>
          <w:sz w:val="22"/>
          <w:szCs w:val="22"/>
          <w:lang w:val="el-GR"/>
        </w:rPr>
        <w:t xml:space="preserve"> </w:t>
      </w:r>
      <w:r w:rsidRPr="00A9260F">
        <w:rPr>
          <w:rFonts w:ascii="Tahoma" w:eastAsia="Arial Narrow" w:hAnsi="Tahoma" w:cs="Tahoma"/>
          <w:spacing w:val="-1"/>
          <w:sz w:val="22"/>
          <w:szCs w:val="22"/>
          <w:lang w:val="el-GR"/>
        </w:rPr>
        <w:t>4</w:t>
      </w:r>
      <w:r w:rsidRPr="00A9260F">
        <w:rPr>
          <w:rFonts w:ascii="Tahoma" w:eastAsia="Arial Narrow" w:hAnsi="Tahoma" w:cs="Tahoma"/>
          <w:spacing w:val="1"/>
          <w:sz w:val="22"/>
          <w:szCs w:val="22"/>
          <w:lang w:val="el-GR"/>
        </w:rPr>
        <w:t>4</w:t>
      </w:r>
      <w:r w:rsidRPr="00A9260F">
        <w:rPr>
          <w:rFonts w:ascii="Tahoma" w:eastAsia="Arial Narrow" w:hAnsi="Tahoma" w:cs="Tahoma"/>
          <w:sz w:val="22"/>
          <w:szCs w:val="22"/>
          <w:lang w:val="el-GR"/>
        </w:rPr>
        <w:t>7</w:t>
      </w:r>
      <w:r w:rsidRPr="00A9260F">
        <w:rPr>
          <w:rFonts w:ascii="Tahoma" w:eastAsia="Arial Narrow" w:hAnsi="Tahoma" w:cs="Tahoma"/>
          <w:spacing w:val="-1"/>
          <w:sz w:val="22"/>
          <w:szCs w:val="22"/>
          <w:lang w:val="el-GR"/>
        </w:rPr>
        <w:t xml:space="preserve"> </w:t>
      </w:r>
      <w:r w:rsidRPr="00A9260F">
        <w:rPr>
          <w:rFonts w:ascii="Tahoma" w:eastAsia="Arial Narrow" w:hAnsi="Tahoma" w:cs="Tahoma"/>
          <w:spacing w:val="1"/>
          <w:sz w:val="22"/>
          <w:szCs w:val="22"/>
          <w:lang w:val="el-GR"/>
        </w:rPr>
        <w:t>5</w:t>
      </w:r>
      <w:r w:rsidRPr="00A9260F">
        <w:rPr>
          <w:rFonts w:ascii="Tahoma" w:eastAsia="Arial Narrow" w:hAnsi="Tahoma" w:cs="Tahoma"/>
          <w:spacing w:val="-1"/>
          <w:sz w:val="22"/>
          <w:szCs w:val="22"/>
          <w:lang w:val="el-GR"/>
        </w:rPr>
        <w:t>6</w:t>
      </w:r>
      <w:r w:rsidRPr="00A9260F">
        <w:rPr>
          <w:rFonts w:ascii="Tahoma" w:eastAsia="Arial Narrow" w:hAnsi="Tahoma" w:cs="Tahoma"/>
          <w:spacing w:val="1"/>
          <w:sz w:val="22"/>
          <w:szCs w:val="22"/>
          <w:lang w:val="el-GR"/>
        </w:rPr>
        <w:t>3</w:t>
      </w:r>
      <w:r w:rsidRPr="00A9260F">
        <w:rPr>
          <w:rFonts w:ascii="Tahoma" w:eastAsia="Arial Narrow" w:hAnsi="Tahoma" w:cs="Tahoma"/>
          <w:sz w:val="22"/>
          <w:szCs w:val="22"/>
          <w:lang w:val="el-GR"/>
        </w:rPr>
        <w:t>2</w:t>
      </w:r>
    </w:p>
    <w:p w14:paraId="7E4D18E7" w14:textId="77777777" w:rsidR="00983264" w:rsidRPr="00A9260F" w:rsidRDefault="00983264" w:rsidP="00983264">
      <w:pPr>
        <w:spacing w:before="6" w:line="100" w:lineRule="exact"/>
        <w:rPr>
          <w:rFonts w:ascii="Tahoma" w:hAnsi="Tahoma" w:cs="Tahoma"/>
          <w:sz w:val="22"/>
          <w:szCs w:val="22"/>
          <w:lang w:val="el-GR"/>
        </w:rPr>
      </w:pPr>
    </w:p>
    <w:p w14:paraId="1D30ED5A" w14:textId="77777777" w:rsidR="00A9260F" w:rsidRDefault="00A9260F" w:rsidP="00A9260F">
      <w:pPr>
        <w:spacing w:before="30"/>
        <w:ind w:right="-20"/>
        <w:rPr>
          <w:rFonts w:ascii="Tahoma" w:eastAsia="Arial Narrow" w:hAnsi="Tahoma" w:cs="Tahoma"/>
          <w:sz w:val="22"/>
          <w:szCs w:val="22"/>
          <w:lang w:val="el-GR"/>
        </w:rPr>
      </w:pPr>
      <w:r>
        <w:rPr>
          <w:rFonts w:ascii="Tahoma" w:eastAsia="Arial Narrow" w:hAnsi="Tahoma" w:cs="Tahoma"/>
          <w:sz w:val="22"/>
          <w:szCs w:val="22"/>
          <w:lang w:val="el-GR"/>
        </w:rPr>
        <w:t xml:space="preserve">   </w:t>
      </w:r>
    </w:p>
    <w:p w14:paraId="33E77B62" w14:textId="2B6033C9" w:rsidR="00A9260F" w:rsidRDefault="00A9260F" w:rsidP="00A9260F">
      <w:pPr>
        <w:spacing w:before="30"/>
        <w:ind w:right="-20"/>
        <w:rPr>
          <w:rFonts w:ascii="Tahoma" w:eastAsia="Arial Narrow" w:hAnsi="Tahoma" w:cs="Tahoma"/>
          <w:sz w:val="22"/>
          <w:szCs w:val="22"/>
          <w:lang w:val="el-GR"/>
        </w:rPr>
      </w:pPr>
      <w:r>
        <w:rPr>
          <w:rFonts w:ascii="Tahoma" w:eastAsia="Arial Narrow" w:hAnsi="Tahoma" w:cs="Tahoma"/>
          <w:sz w:val="22"/>
          <w:szCs w:val="22"/>
          <w:lang w:val="el-GR"/>
        </w:rPr>
        <w:t xml:space="preserve"> Σ</w:t>
      </w:r>
      <w:r w:rsidRPr="00A9260F">
        <w:rPr>
          <w:rFonts w:ascii="Tahoma" w:eastAsia="Arial Narrow" w:hAnsi="Tahoma" w:cs="Tahoma"/>
          <w:sz w:val="22"/>
          <w:szCs w:val="22"/>
          <w:lang w:val="el-GR"/>
        </w:rPr>
        <w:t xml:space="preserve">υνιστούμε να καλέσετε οποιονδήποτε από τους παραπάνω αριθμούς 5 έως 10 λεπτά πριν </w:t>
      </w:r>
      <w:r>
        <w:rPr>
          <w:rFonts w:ascii="Tahoma" w:eastAsia="Arial Narrow" w:hAnsi="Tahoma" w:cs="Tahoma"/>
          <w:sz w:val="22"/>
          <w:szCs w:val="22"/>
          <w:lang w:val="el-GR"/>
        </w:rPr>
        <w:t xml:space="preserve">την έναρξη της  </w:t>
      </w:r>
      <w:r w:rsidRPr="00A9260F">
        <w:rPr>
          <w:rFonts w:ascii="Tahoma" w:eastAsia="Arial Narrow" w:hAnsi="Tahoma" w:cs="Tahoma"/>
          <w:sz w:val="22"/>
          <w:szCs w:val="22"/>
          <w:lang w:val="el-GR"/>
        </w:rPr>
        <w:t xml:space="preserve"> </w:t>
      </w:r>
      <w:r>
        <w:rPr>
          <w:rFonts w:ascii="Tahoma" w:eastAsia="Arial Narrow" w:hAnsi="Tahoma" w:cs="Tahoma"/>
          <w:sz w:val="22"/>
          <w:szCs w:val="22"/>
          <w:lang w:val="el-GR"/>
        </w:rPr>
        <w:t xml:space="preserve">   </w:t>
      </w:r>
    </w:p>
    <w:p w14:paraId="2F01AFB3" w14:textId="49A419B3" w:rsidR="00A9260F" w:rsidRPr="00A9260F" w:rsidRDefault="00A9260F" w:rsidP="00A9260F">
      <w:pPr>
        <w:spacing w:before="30"/>
        <w:ind w:right="-20"/>
        <w:rPr>
          <w:rFonts w:ascii="Tahoma" w:eastAsia="Arial Narrow" w:hAnsi="Tahoma" w:cs="Tahoma"/>
          <w:sz w:val="22"/>
          <w:szCs w:val="22"/>
          <w:lang w:val="el-GR"/>
        </w:rPr>
      </w:pPr>
      <w:r>
        <w:rPr>
          <w:rFonts w:ascii="Tahoma" w:eastAsia="Arial Narrow" w:hAnsi="Tahoma" w:cs="Tahoma"/>
          <w:sz w:val="22"/>
          <w:szCs w:val="22"/>
          <w:lang w:val="el-GR"/>
        </w:rPr>
        <w:t xml:space="preserve"> </w:t>
      </w:r>
      <w:r w:rsidR="005D280C">
        <w:rPr>
          <w:rFonts w:ascii="Tahoma" w:eastAsia="Arial Narrow" w:hAnsi="Tahoma" w:cs="Tahoma"/>
          <w:sz w:val="22"/>
          <w:szCs w:val="22"/>
          <w:lang w:val="el-GR"/>
        </w:rPr>
        <w:t>τηλε</w:t>
      </w:r>
      <w:r w:rsidRPr="00A9260F">
        <w:rPr>
          <w:rFonts w:ascii="Tahoma" w:eastAsia="Arial Narrow" w:hAnsi="Tahoma" w:cs="Tahoma"/>
          <w:sz w:val="22"/>
          <w:szCs w:val="22"/>
          <w:lang w:val="el-GR"/>
        </w:rPr>
        <w:t>διάσκεψης</w:t>
      </w:r>
      <w:r>
        <w:rPr>
          <w:rFonts w:ascii="Tahoma" w:eastAsia="Arial Narrow" w:hAnsi="Tahoma" w:cs="Tahoma"/>
          <w:sz w:val="22"/>
          <w:szCs w:val="22"/>
          <w:lang w:val="el-GR"/>
        </w:rPr>
        <w:t>.</w:t>
      </w:r>
    </w:p>
    <w:p w14:paraId="0A4B326D" w14:textId="77777777" w:rsidR="00983264" w:rsidRPr="00A9260F" w:rsidRDefault="00983264" w:rsidP="00A9260F">
      <w:pPr>
        <w:spacing w:before="30"/>
        <w:ind w:left="1440" w:right="-20" w:firstLine="720"/>
        <w:rPr>
          <w:rFonts w:ascii="Tahoma" w:eastAsia="Arial Narrow" w:hAnsi="Tahoma" w:cs="Tahoma"/>
          <w:sz w:val="22"/>
          <w:szCs w:val="22"/>
          <w:lang w:val="el-GR"/>
        </w:rPr>
      </w:pPr>
    </w:p>
    <w:p w14:paraId="2B08B006" w14:textId="444C6F20" w:rsidR="00983264" w:rsidRPr="005D280C" w:rsidRDefault="00A9260F" w:rsidP="00C07FEC">
      <w:pPr>
        <w:ind w:left="3628" w:right="3457"/>
        <w:jc w:val="center"/>
        <w:rPr>
          <w:rFonts w:ascii="Tahoma" w:hAnsi="Tahoma" w:cs="Tahoma"/>
          <w:sz w:val="22"/>
          <w:szCs w:val="22"/>
          <w:lang w:val="el-GR"/>
        </w:rPr>
      </w:pPr>
      <w:r>
        <w:rPr>
          <w:rFonts w:ascii="Tahoma" w:eastAsia="Arial Narrow" w:hAnsi="Tahoma" w:cs="Tahoma"/>
          <w:b/>
          <w:spacing w:val="1"/>
          <w:sz w:val="22"/>
          <w:szCs w:val="22"/>
          <w:lang w:val="el-GR"/>
        </w:rPr>
        <w:t xml:space="preserve">Λεπτομέρειες </w:t>
      </w:r>
      <w:r w:rsidR="005D280C">
        <w:rPr>
          <w:rFonts w:ascii="Tahoma" w:eastAsia="Arial Narrow" w:hAnsi="Tahoma" w:cs="Tahoma"/>
          <w:b/>
          <w:spacing w:val="1"/>
          <w:sz w:val="22"/>
          <w:szCs w:val="22"/>
          <w:lang w:val="el-GR"/>
        </w:rPr>
        <w:t>Τηλεδιάσκεψης</w:t>
      </w:r>
      <w:r w:rsidR="00983264" w:rsidRPr="005D280C">
        <w:rPr>
          <w:rFonts w:ascii="Tahoma" w:eastAsia="Arial Narrow" w:hAnsi="Tahoma" w:cs="Tahoma"/>
          <w:b/>
          <w:sz w:val="22"/>
          <w:szCs w:val="22"/>
          <w:lang w:val="el-GR"/>
        </w:rPr>
        <w:t xml:space="preserve"> </w:t>
      </w:r>
    </w:p>
    <w:p w14:paraId="32D74059" w14:textId="77777777" w:rsidR="00C07FEC" w:rsidRDefault="00C07FEC" w:rsidP="005D280C">
      <w:pPr>
        <w:spacing w:before="30"/>
        <w:ind w:right="-20"/>
        <w:rPr>
          <w:rFonts w:ascii="Tahoma" w:eastAsia="Arial Narrow" w:hAnsi="Tahoma" w:cs="Tahoma"/>
          <w:sz w:val="22"/>
          <w:szCs w:val="22"/>
          <w:lang w:val="el-GR"/>
        </w:rPr>
      </w:pPr>
      <w:r>
        <w:rPr>
          <w:rFonts w:ascii="Tahoma" w:eastAsia="Arial Narrow" w:hAnsi="Tahoma" w:cs="Tahoma"/>
          <w:sz w:val="22"/>
          <w:szCs w:val="22"/>
          <w:lang w:val="el-GR"/>
        </w:rPr>
        <w:t xml:space="preserve"> Η τηλεδιάσκεψη</w:t>
      </w:r>
      <w:r w:rsidR="00983264" w:rsidRPr="005D280C">
        <w:rPr>
          <w:rFonts w:ascii="Tahoma" w:eastAsia="Arial Narrow" w:hAnsi="Tahoma" w:cs="Tahoma"/>
          <w:sz w:val="22"/>
          <w:szCs w:val="22"/>
          <w:lang w:val="el-GR"/>
        </w:rPr>
        <w:t xml:space="preserve"> </w:t>
      </w:r>
      <w:r w:rsidR="005D280C" w:rsidRPr="005D280C">
        <w:rPr>
          <w:rFonts w:ascii="Tahoma" w:eastAsia="Arial Narrow" w:hAnsi="Tahoma" w:cs="Tahoma"/>
          <w:sz w:val="22"/>
          <w:szCs w:val="22"/>
          <w:lang w:val="el-GR"/>
        </w:rPr>
        <w:t xml:space="preserve">θα πραγματοποιηθεί σε πραγματικό χρόνο μετάδοσης μέσω διαδικτύου και μπορείτε να </w:t>
      </w:r>
      <w:r>
        <w:rPr>
          <w:rFonts w:ascii="Tahoma" w:eastAsia="Arial Narrow" w:hAnsi="Tahoma" w:cs="Tahoma"/>
          <w:sz w:val="22"/>
          <w:szCs w:val="22"/>
          <w:lang w:val="el-GR"/>
        </w:rPr>
        <w:t xml:space="preserve">              </w:t>
      </w:r>
    </w:p>
    <w:p w14:paraId="4A24DC70" w14:textId="0DD23319" w:rsidR="005D280C" w:rsidRPr="005D280C" w:rsidRDefault="00C07FEC" w:rsidP="005D280C">
      <w:pPr>
        <w:spacing w:before="30"/>
        <w:ind w:right="-20"/>
        <w:rPr>
          <w:rFonts w:ascii="Tahoma" w:eastAsia="Arial Narrow" w:hAnsi="Tahoma" w:cs="Tahoma"/>
          <w:sz w:val="22"/>
          <w:szCs w:val="22"/>
          <w:lang w:val="el-GR"/>
        </w:rPr>
      </w:pPr>
      <w:r>
        <w:rPr>
          <w:rFonts w:ascii="Tahoma" w:eastAsia="Arial Narrow" w:hAnsi="Tahoma" w:cs="Tahoma"/>
          <w:sz w:val="22"/>
          <w:szCs w:val="22"/>
          <w:lang w:val="el-GR"/>
        </w:rPr>
        <w:t xml:space="preserve"> </w:t>
      </w:r>
      <w:r w:rsidR="005D280C" w:rsidRPr="005D280C">
        <w:rPr>
          <w:rFonts w:ascii="Tahoma" w:eastAsia="Arial Narrow" w:hAnsi="Tahoma" w:cs="Tahoma"/>
          <w:sz w:val="22"/>
          <w:szCs w:val="22"/>
          <w:lang w:val="el-GR"/>
        </w:rPr>
        <w:t>εγγραφείτε μέσω σύνδεσης</w:t>
      </w:r>
      <w:r w:rsidRPr="00A521E3">
        <w:rPr>
          <w:rFonts w:ascii="Tahoma" w:eastAsia="Arial Narrow" w:hAnsi="Tahoma" w:cs="Tahoma"/>
          <w:sz w:val="22"/>
          <w:szCs w:val="22"/>
          <w:lang w:val="el-GR"/>
        </w:rPr>
        <w:t xml:space="preserve"> </w:t>
      </w:r>
      <w:r>
        <w:rPr>
          <w:rFonts w:ascii="Tahoma" w:eastAsia="Arial Narrow" w:hAnsi="Tahoma" w:cs="Tahoma"/>
          <w:sz w:val="22"/>
          <w:szCs w:val="22"/>
          <w:lang w:val="el-GR"/>
        </w:rPr>
        <w:t>στο</w:t>
      </w:r>
      <w:r w:rsidRPr="00C07FEC">
        <w:rPr>
          <w:rFonts w:ascii="Tahoma" w:eastAsia="Arial Narrow" w:hAnsi="Tahoma" w:cs="Tahoma"/>
          <w:sz w:val="22"/>
          <w:szCs w:val="22"/>
          <w:lang w:val="el-GR"/>
        </w:rPr>
        <w:t>:</w:t>
      </w:r>
      <w:r w:rsidR="005D280C" w:rsidRPr="005D280C">
        <w:rPr>
          <w:rFonts w:ascii="Tahoma" w:eastAsia="Arial Narrow" w:hAnsi="Tahoma" w:cs="Tahoma"/>
          <w:sz w:val="22"/>
          <w:szCs w:val="22"/>
          <w:lang w:val="el-GR"/>
        </w:rPr>
        <w:t xml:space="preserve"> </w:t>
      </w:r>
    </w:p>
    <w:p w14:paraId="0755A47C" w14:textId="3D877826" w:rsidR="00983264" w:rsidRPr="00C07FEC" w:rsidRDefault="00983264" w:rsidP="00983264">
      <w:pPr>
        <w:ind w:left="175" w:right="151"/>
        <w:jc w:val="center"/>
        <w:rPr>
          <w:rFonts w:ascii="Tahoma" w:eastAsia="Calibri" w:hAnsi="Tahoma" w:cs="Tahoma"/>
          <w:sz w:val="22"/>
          <w:szCs w:val="22"/>
          <w:lang w:val="el-GR"/>
        </w:rPr>
      </w:pPr>
      <w:r w:rsidRPr="00C07FEC">
        <w:rPr>
          <w:rFonts w:ascii="Tahoma" w:eastAsia="Calibri" w:hAnsi="Tahoma" w:cs="Tahoma"/>
          <w:spacing w:val="-40"/>
          <w:sz w:val="22"/>
          <w:szCs w:val="22"/>
          <w:lang w:val="el-GR"/>
        </w:rPr>
        <w:t xml:space="preserve"> </w:t>
      </w:r>
      <w:hyperlink r:id="rId14" w:history="1">
        <w:r w:rsidR="002F3F2B" w:rsidRPr="00DF49CE">
          <w:rPr>
            <w:rStyle w:val="Hyperlink"/>
            <w:rFonts w:ascii="Tahoma" w:eastAsia="Calibri" w:hAnsi="Tahoma" w:cs="Tahoma"/>
            <w:sz w:val="22"/>
            <w:szCs w:val="22"/>
          </w:rPr>
          <w:t>https</w:t>
        </w:r>
        <w:r w:rsidR="002F3F2B" w:rsidRPr="00C07FEC">
          <w:rPr>
            <w:rStyle w:val="Hyperlink"/>
            <w:rFonts w:ascii="Tahoma" w:eastAsia="Calibri" w:hAnsi="Tahoma" w:cs="Tahoma"/>
            <w:sz w:val="22"/>
            <w:szCs w:val="22"/>
            <w:lang w:val="el-GR"/>
          </w:rPr>
          <w:t>://87399.</w:t>
        </w:r>
        <w:r w:rsidR="002F3F2B" w:rsidRPr="00DF49CE">
          <w:rPr>
            <w:rStyle w:val="Hyperlink"/>
            <w:rFonts w:ascii="Tahoma" w:eastAsia="Calibri" w:hAnsi="Tahoma" w:cs="Tahoma"/>
            <w:sz w:val="22"/>
            <w:szCs w:val="22"/>
          </w:rPr>
          <w:t>themediaframe</w:t>
        </w:r>
        <w:r w:rsidR="002F3F2B" w:rsidRPr="00C07FEC">
          <w:rPr>
            <w:rStyle w:val="Hyperlink"/>
            <w:rFonts w:ascii="Tahoma" w:eastAsia="Calibri" w:hAnsi="Tahoma" w:cs="Tahoma"/>
            <w:sz w:val="22"/>
            <w:szCs w:val="22"/>
            <w:lang w:val="el-GR"/>
          </w:rPr>
          <w:t>.</w:t>
        </w:r>
        <w:r w:rsidR="002F3F2B" w:rsidRPr="00DF49CE">
          <w:rPr>
            <w:rStyle w:val="Hyperlink"/>
            <w:rFonts w:ascii="Tahoma" w:eastAsia="Calibri" w:hAnsi="Tahoma" w:cs="Tahoma"/>
            <w:sz w:val="22"/>
            <w:szCs w:val="22"/>
          </w:rPr>
          <w:t>eu</w:t>
        </w:r>
        <w:r w:rsidR="002F3F2B" w:rsidRPr="00C07FEC">
          <w:rPr>
            <w:rStyle w:val="Hyperlink"/>
            <w:rFonts w:ascii="Tahoma" w:eastAsia="Calibri" w:hAnsi="Tahoma" w:cs="Tahoma"/>
            <w:sz w:val="22"/>
            <w:szCs w:val="22"/>
            <w:lang w:val="el-GR"/>
          </w:rPr>
          <w:t>/</w:t>
        </w:r>
        <w:r w:rsidR="002F3F2B" w:rsidRPr="00DF49CE">
          <w:rPr>
            <w:rStyle w:val="Hyperlink"/>
            <w:rFonts w:ascii="Tahoma" w:eastAsia="Calibri" w:hAnsi="Tahoma" w:cs="Tahoma"/>
            <w:sz w:val="22"/>
            <w:szCs w:val="22"/>
          </w:rPr>
          <w:t>links</w:t>
        </w:r>
        <w:r w:rsidR="002F3F2B" w:rsidRPr="00C07FEC">
          <w:rPr>
            <w:rStyle w:val="Hyperlink"/>
            <w:rFonts w:ascii="Tahoma" w:eastAsia="Calibri" w:hAnsi="Tahoma" w:cs="Tahoma"/>
            <w:sz w:val="22"/>
            <w:szCs w:val="22"/>
            <w:lang w:val="el-GR"/>
          </w:rPr>
          <w:t>/</w:t>
        </w:r>
        <w:r w:rsidR="002F3F2B" w:rsidRPr="00DF49CE">
          <w:rPr>
            <w:rStyle w:val="Hyperlink"/>
            <w:rFonts w:ascii="Tahoma" w:eastAsia="Calibri" w:hAnsi="Tahoma" w:cs="Tahoma"/>
            <w:sz w:val="22"/>
            <w:szCs w:val="22"/>
          </w:rPr>
          <w:t>otegroup</w:t>
        </w:r>
        <w:r w:rsidR="002F3F2B" w:rsidRPr="00C07FEC">
          <w:rPr>
            <w:rStyle w:val="Hyperlink"/>
            <w:rFonts w:ascii="Tahoma" w:eastAsia="Calibri" w:hAnsi="Tahoma" w:cs="Tahoma"/>
            <w:sz w:val="22"/>
            <w:szCs w:val="22"/>
            <w:lang w:val="el-GR"/>
          </w:rPr>
          <w:t>210512.</w:t>
        </w:r>
        <w:r w:rsidR="002F3F2B" w:rsidRPr="00DF49CE">
          <w:rPr>
            <w:rStyle w:val="Hyperlink"/>
            <w:rFonts w:ascii="Tahoma" w:eastAsia="Calibri" w:hAnsi="Tahoma" w:cs="Tahoma"/>
            <w:sz w:val="22"/>
            <w:szCs w:val="22"/>
          </w:rPr>
          <w:t>html</w:t>
        </w:r>
      </w:hyperlink>
    </w:p>
    <w:p w14:paraId="44C961F5" w14:textId="77777777" w:rsidR="002C41BE" w:rsidRPr="00C07FEC" w:rsidRDefault="002C41BE" w:rsidP="00360404">
      <w:pPr>
        <w:spacing w:before="30"/>
        <w:ind w:left="1440" w:right="-20" w:firstLine="720"/>
        <w:rPr>
          <w:rFonts w:ascii="Tahoma" w:eastAsia="Arial Narrow" w:hAnsi="Tahoma" w:cs="Tahoma"/>
          <w:sz w:val="22"/>
          <w:szCs w:val="22"/>
          <w:lang w:val="el-GR"/>
        </w:rPr>
      </w:pPr>
    </w:p>
    <w:p w14:paraId="7B93EC67" w14:textId="5DE41928" w:rsidR="00983264" w:rsidRPr="00C07FEC" w:rsidRDefault="00C07FEC" w:rsidP="00360404">
      <w:pPr>
        <w:spacing w:before="30"/>
        <w:ind w:left="1440" w:right="-20" w:firstLine="720"/>
        <w:rPr>
          <w:rFonts w:ascii="Tahoma" w:eastAsia="Arial Narrow" w:hAnsi="Tahoma" w:cs="Tahoma"/>
          <w:sz w:val="22"/>
          <w:szCs w:val="22"/>
          <w:lang w:val="el-GR"/>
        </w:rPr>
      </w:pPr>
      <w:r>
        <w:rPr>
          <w:rFonts w:ascii="Tahoma" w:eastAsia="Arial Narrow" w:hAnsi="Tahoma" w:cs="Tahoma"/>
          <w:sz w:val="22"/>
          <w:szCs w:val="22"/>
          <w:lang w:val="el-GR"/>
        </w:rPr>
        <w:t>Σε</w:t>
      </w:r>
      <w:r w:rsidRPr="00C07FEC">
        <w:rPr>
          <w:rFonts w:ascii="Tahoma" w:eastAsia="Arial Narrow" w:hAnsi="Tahoma" w:cs="Tahoma"/>
          <w:sz w:val="22"/>
          <w:szCs w:val="22"/>
          <w:lang w:val="el-GR"/>
        </w:rPr>
        <w:t xml:space="preserve"> </w:t>
      </w:r>
      <w:r>
        <w:rPr>
          <w:rFonts w:ascii="Tahoma" w:eastAsia="Arial Narrow" w:hAnsi="Tahoma" w:cs="Tahoma"/>
          <w:sz w:val="22"/>
          <w:szCs w:val="22"/>
          <w:lang w:val="el-GR"/>
        </w:rPr>
        <w:t>περίπτωση</w:t>
      </w:r>
      <w:r w:rsidRPr="00C07FEC">
        <w:rPr>
          <w:rFonts w:ascii="Tahoma" w:eastAsia="Arial Narrow" w:hAnsi="Tahoma" w:cs="Tahoma"/>
          <w:sz w:val="22"/>
          <w:szCs w:val="22"/>
          <w:lang w:val="el-GR"/>
        </w:rPr>
        <w:t xml:space="preserve"> </w:t>
      </w:r>
      <w:r>
        <w:rPr>
          <w:rFonts w:ascii="Tahoma" w:eastAsia="Arial Narrow" w:hAnsi="Tahoma" w:cs="Tahoma"/>
          <w:sz w:val="22"/>
          <w:szCs w:val="22"/>
          <w:lang w:val="el-GR"/>
        </w:rPr>
        <w:t>δυσκολίας</w:t>
      </w:r>
      <w:r w:rsidRPr="00C07FEC">
        <w:rPr>
          <w:rFonts w:ascii="Tahoma" w:eastAsia="Arial Narrow" w:hAnsi="Tahoma" w:cs="Tahoma"/>
          <w:sz w:val="22"/>
          <w:szCs w:val="22"/>
          <w:lang w:val="el-GR"/>
        </w:rPr>
        <w:t xml:space="preserve"> </w:t>
      </w:r>
      <w:r>
        <w:rPr>
          <w:rFonts w:ascii="Tahoma" w:eastAsia="Arial Narrow" w:hAnsi="Tahoma" w:cs="Tahoma"/>
          <w:sz w:val="22"/>
          <w:szCs w:val="22"/>
          <w:lang w:val="el-GR"/>
        </w:rPr>
        <w:t>παρακαλώ όπως καλέσετε στο</w:t>
      </w:r>
      <w:r w:rsidRPr="00C07FEC">
        <w:rPr>
          <w:rFonts w:ascii="Tahoma" w:eastAsia="Arial Narrow" w:hAnsi="Tahoma" w:cs="Tahoma"/>
          <w:sz w:val="22"/>
          <w:szCs w:val="22"/>
          <w:lang w:val="el-GR"/>
        </w:rPr>
        <w:t xml:space="preserve">: </w:t>
      </w:r>
      <w:r w:rsidR="00983264" w:rsidRPr="00C07FEC">
        <w:rPr>
          <w:rFonts w:ascii="Tahoma" w:eastAsia="Arial Narrow" w:hAnsi="Tahoma" w:cs="Tahoma"/>
          <w:sz w:val="22"/>
          <w:szCs w:val="22"/>
          <w:lang w:val="el-GR"/>
        </w:rPr>
        <w:t>+</w:t>
      </w:r>
      <w:r w:rsidR="00983264" w:rsidRPr="00C07FEC">
        <w:rPr>
          <w:rFonts w:ascii="Tahoma" w:eastAsia="Arial Narrow" w:hAnsi="Tahoma" w:cs="Tahoma"/>
          <w:spacing w:val="1"/>
          <w:sz w:val="22"/>
          <w:szCs w:val="22"/>
          <w:lang w:val="el-GR"/>
        </w:rPr>
        <w:t xml:space="preserve"> </w:t>
      </w:r>
      <w:r w:rsidR="00983264" w:rsidRPr="00C07FEC">
        <w:rPr>
          <w:rFonts w:ascii="Tahoma" w:eastAsia="Arial Narrow" w:hAnsi="Tahoma" w:cs="Tahoma"/>
          <w:spacing w:val="-1"/>
          <w:sz w:val="22"/>
          <w:szCs w:val="22"/>
          <w:lang w:val="el-GR"/>
        </w:rPr>
        <w:t>3</w:t>
      </w:r>
      <w:r w:rsidR="00983264" w:rsidRPr="00C07FEC">
        <w:rPr>
          <w:rFonts w:ascii="Tahoma" w:eastAsia="Arial Narrow" w:hAnsi="Tahoma" w:cs="Tahoma"/>
          <w:sz w:val="22"/>
          <w:szCs w:val="22"/>
          <w:lang w:val="el-GR"/>
        </w:rPr>
        <w:t>0</w:t>
      </w:r>
      <w:r w:rsidR="00983264" w:rsidRPr="00C07FEC">
        <w:rPr>
          <w:rFonts w:ascii="Tahoma" w:eastAsia="Arial Narrow" w:hAnsi="Tahoma" w:cs="Tahoma"/>
          <w:spacing w:val="1"/>
          <w:sz w:val="22"/>
          <w:szCs w:val="22"/>
          <w:lang w:val="el-GR"/>
        </w:rPr>
        <w:t xml:space="preserve"> </w:t>
      </w:r>
      <w:r w:rsidR="00983264" w:rsidRPr="00C07FEC">
        <w:rPr>
          <w:rFonts w:ascii="Tahoma" w:eastAsia="Arial Narrow" w:hAnsi="Tahoma" w:cs="Tahoma"/>
          <w:spacing w:val="-1"/>
          <w:sz w:val="22"/>
          <w:szCs w:val="22"/>
          <w:lang w:val="el-GR"/>
        </w:rPr>
        <w:t>2</w:t>
      </w:r>
      <w:r w:rsidR="00983264" w:rsidRPr="00C07FEC">
        <w:rPr>
          <w:rFonts w:ascii="Tahoma" w:eastAsia="Arial Narrow" w:hAnsi="Tahoma" w:cs="Tahoma"/>
          <w:spacing w:val="1"/>
          <w:sz w:val="22"/>
          <w:szCs w:val="22"/>
          <w:lang w:val="el-GR"/>
        </w:rPr>
        <w:t>1</w:t>
      </w:r>
      <w:r w:rsidR="00983264" w:rsidRPr="00C07FEC">
        <w:rPr>
          <w:rFonts w:ascii="Tahoma" w:eastAsia="Arial Narrow" w:hAnsi="Tahoma" w:cs="Tahoma"/>
          <w:sz w:val="22"/>
          <w:szCs w:val="22"/>
          <w:lang w:val="el-GR"/>
        </w:rPr>
        <w:t>0</w:t>
      </w:r>
      <w:r w:rsidR="00983264" w:rsidRPr="00C07FEC">
        <w:rPr>
          <w:rFonts w:ascii="Tahoma" w:eastAsia="Arial Narrow" w:hAnsi="Tahoma" w:cs="Tahoma"/>
          <w:spacing w:val="-1"/>
          <w:sz w:val="22"/>
          <w:szCs w:val="22"/>
          <w:lang w:val="el-GR"/>
        </w:rPr>
        <w:t xml:space="preserve"> </w:t>
      </w:r>
      <w:r w:rsidR="00983264" w:rsidRPr="00C07FEC">
        <w:rPr>
          <w:rFonts w:ascii="Tahoma" w:eastAsia="Arial Narrow" w:hAnsi="Tahoma" w:cs="Tahoma"/>
          <w:spacing w:val="1"/>
          <w:sz w:val="22"/>
          <w:szCs w:val="22"/>
          <w:lang w:val="el-GR"/>
        </w:rPr>
        <w:t>94</w:t>
      </w:r>
      <w:r w:rsidR="00983264" w:rsidRPr="00C07FEC">
        <w:rPr>
          <w:rFonts w:ascii="Tahoma" w:eastAsia="Arial Narrow" w:hAnsi="Tahoma" w:cs="Tahoma"/>
          <w:spacing w:val="-1"/>
          <w:sz w:val="22"/>
          <w:szCs w:val="22"/>
          <w:lang w:val="el-GR"/>
        </w:rPr>
        <w:t>6</w:t>
      </w:r>
      <w:r w:rsidR="00983264" w:rsidRPr="00C07FEC">
        <w:rPr>
          <w:rFonts w:ascii="Tahoma" w:eastAsia="Arial Narrow" w:hAnsi="Tahoma" w:cs="Tahoma"/>
          <w:spacing w:val="1"/>
          <w:sz w:val="22"/>
          <w:szCs w:val="22"/>
          <w:lang w:val="el-GR"/>
        </w:rPr>
        <w:t>0</w:t>
      </w:r>
      <w:r w:rsidR="00983264" w:rsidRPr="00C07FEC">
        <w:rPr>
          <w:rFonts w:ascii="Tahoma" w:eastAsia="Arial Narrow" w:hAnsi="Tahoma" w:cs="Tahoma"/>
          <w:spacing w:val="-1"/>
          <w:sz w:val="22"/>
          <w:szCs w:val="22"/>
          <w:lang w:val="el-GR"/>
        </w:rPr>
        <w:t>8</w:t>
      </w:r>
      <w:r w:rsidR="00983264" w:rsidRPr="00C07FEC">
        <w:rPr>
          <w:rFonts w:ascii="Tahoma" w:eastAsia="Arial Narrow" w:hAnsi="Tahoma" w:cs="Tahoma"/>
          <w:spacing w:val="1"/>
          <w:sz w:val="22"/>
          <w:szCs w:val="22"/>
          <w:lang w:val="el-GR"/>
        </w:rPr>
        <w:t>03</w:t>
      </w:r>
    </w:p>
    <w:p w14:paraId="74E136EE" w14:textId="77777777" w:rsidR="007C7C8A" w:rsidRPr="00C07FEC" w:rsidRDefault="007C7C8A" w:rsidP="00FF28B9">
      <w:pPr>
        <w:jc w:val="both"/>
        <w:rPr>
          <w:rFonts w:ascii="Tahoma" w:hAnsi="Tahoma" w:cs="Tahoma"/>
          <w:sz w:val="22"/>
          <w:szCs w:val="22"/>
          <w:lang w:val="el-GR"/>
        </w:rPr>
      </w:pPr>
    </w:p>
    <w:p w14:paraId="7F05510D" w14:textId="77777777" w:rsidR="00F84F4E" w:rsidRPr="00C07FEC" w:rsidRDefault="00F84F4E" w:rsidP="00FF28B9">
      <w:pPr>
        <w:jc w:val="both"/>
        <w:rPr>
          <w:rFonts w:ascii="Tahoma" w:hAnsi="Tahoma" w:cs="Tahoma"/>
          <w:bCs/>
          <w:color w:val="FF0000"/>
          <w:sz w:val="22"/>
          <w:szCs w:val="22"/>
          <w:lang w:val="el-GR"/>
        </w:rPr>
      </w:pPr>
    </w:p>
    <w:p w14:paraId="0A036506" w14:textId="77777777" w:rsidR="00F84F4E" w:rsidRPr="00C07FEC" w:rsidRDefault="00F84F4E" w:rsidP="00FF28B9">
      <w:pPr>
        <w:jc w:val="both"/>
        <w:rPr>
          <w:rFonts w:ascii="Tahoma" w:hAnsi="Tahoma" w:cs="Tahoma"/>
          <w:bCs/>
          <w:color w:val="FF0000"/>
          <w:sz w:val="22"/>
          <w:szCs w:val="22"/>
          <w:lang w:val="el-GR"/>
        </w:rPr>
      </w:pPr>
    </w:p>
    <w:p w14:paraId="3F47500D" w14:textId="77777777" w:rsidR="00F84F4E" w:rsidRPr="00C07FEC" w:rsidRDefault="00F84F4E" w:rsidP="00FF28B9">
      <w:pPr>
        <w:jc w:val="both"/>
        <w:rPr>
          <w:rFonts w:ascii="Tahoma" w:hAnsi="Tahoma" w:cs="Tahoma"/>
          <w:bCs/>
          <w:color w:val="FF0000"/>
          <w:sz w:val="22"/>
          <w:szCs w:val="22"/>
          <w:lang w:val="el-GR"/>
        </w:rPr>
      </w:pPr>
    </w:p>
    <w:p w14:paraId="2DD6D765" w14:textId="77777777" w:rsidR="00F84F4E" w:rsidRPr="00C07FEC" w:rsidRDefault="00F84F4E" w:rsidP="00FF28B9">
      <w:pPr>
        <w:jc w:val="both"/>
        <w:rPr>
          <w:rFonts w:ascii="Tahoma" w:hAnsi="Tahoma" w:cs="Tahoma"/>
          <w:bCs/>
          <w:color w:val="FF0000"/>
          <w:sz w:val="22"/>
          <w:szCs w:val="22"/>
          <w:lang w:val="el-GR"/>
        </w:rPr>
      </w:pPr>
    </w:p>
    <w:p w14:paraId="2611FAE9" w14:textId="77777777" w:rsidR="000A7A36" w:rsidRPr="00A77CB5" w:rsidRDefault="000A7A36" w:rsidP="000A7A36">
      <w:pPr>
        <w:jc w:val="both"/>
        <w:rPr>
          <w:rFonts w:ascii="Tahoma" w:hAnsi="Tahoma" w:cs="Tahoma"/>
          <w:b/>
          <w:bCs/>
          <w:sz w:val="22"/>
          <w:szCs w:val="22"/>
          <w:lang w:val="el-GR"/>
        </w:rPr>
      </w:pPr>
      <w:r w:rsidRPr="00A77CB5">
        <w:rPr>
          <w:rFonts w:ascii="Tahoma" w:hAnsi="Tahoma" w:cs="Tahoma"/>
          <w:b/>
          <w:bCs/>
          <w:sz w:val="22"/>
          <w:szCs w:val="22"/>
          <w:lang w:val="el-GR"/>
        </w:rPr>
        <w:t>ΠΛΗΡΟΦΟΡΙΕΣ:</w:t>
      </w:r>
    </w:p>
    <w:tbl>
      <w:tblPr>
        <w:tblW w:w="7839" w:type="dxa"/>
        <w:tblLook w:val="0000" w:firstRow="0" w:lastRow="0" w:firstColumn="0" w:lastColumn="0" w:noHBand="0" w:noVBand="0"/>
      </w:tblPr>
      <w:tblGrid>
        <w:gridCol w:w="4148"/>
        <w:gridCol w:w="3691"/>
      </w:tblGrid>
      <w:tr w:rsidR="00A77CB5" w:rsidRPr="00A77CB5" w14:paraId="07671987" w14:textId="77777777" w:rsidTr="00A77CB5">
        <w:trPr>
          <w:trHeight w:val="499"/>
        </w:trPr>
        <w:tc>
          <w:tcPr>
            <w:tcW w:w="4148" w:type="dxa"/>
          </w:tcPr>
          <w:p w14:paraId="1AD37F7C" w14:textId="77777777" w:rsidR="000A7A36" w:rsidRPr="00A77CB5" w:rsidRDefault="000A7A36" w:rsidP="00351AF9">
            <w:pPr>
              <w:jc w:val="both"/>
              <w:rPr>
                <w:rFonts w:ascii="Tahoma" w:hAnsi="Tahoma" w:cs="Tahoma"/>
                <w:bCs/>
                <w:i/>
                <w:iCs/>
                <w:sz w:val="22"/>
                <w:szCs w:val="22"/>
                <w:lang w:val="el-GR"/>
              </w:rPr>
            </w:pPr>
            <w:r w:rsidRPr="00A77CB5">
              <w:rPr>
                <w:rFonts w:ascii="Tahoma" w:hAnsi="Tahoma" w:cs="Tahoma"/>
                <w:bCs/>
                <w:i/>
                <w:iCs/>
                <w:sz w:val="22"/>
                <w:szCs w:val="22"/>
                <w:lang w:val="el-GR"/>
              </w:rPr>
              <w:t xml:space="preserve">Δ/ΝΣΗ </w:t>
            </w:r>
            <w:r w:rsidRPr="00A77CB5">
              <w:rPr>
                <w:rFonts w:ascii="Tahoma" w:hAnsi="Tahoma" w:cs="Tahoma"/>
                <w:bCs/>
                <w:i/>
                <w:iCs/>
                <w:sz w:val="22"/>
                <w:szCs w:val="22"/>
                <w:lang w:val="en-US"/>
              </w:rPr>
              <w:t>E</w:t>
            </w:r>
            <w:r w:rsidRPr="00A77CB5">
              <w:rPr>
                <w:rFonts w:ascii="Tahoma" w:hAnsi="Tahoma" w:cs="Tahoma"/>
                <w:bCs/>
                <w:i/>
                <w:iCs/>
                <w:sz w:val="22"/>
                <w:szCs w:val="22"/>
                <w:lang w:val="el-GR"/>
              </w:rPr>
              <w:t>ΞΑΓΟΡΩΝ, ΣΥΓΧΩΝΕΥΣΕΩΝ ΚΑΙ ΕΠΕΝΔΥΤΙΚΩΝ  ΣΧΕΣΕΩΝ  ΟΜΙΛΟΥ ΟΤΕ</w:t>
            </w:r>
          </w:p>
          <w:p w14:paraId="3ECE6C6C" w14:textId="77777777" w:rsidR="000A7A36" w:rsidRPr="00A77CB5" w:rsidRDefault="000A7A36" w:rsidP="00351AF9">
            <w:pPr>
              <w:jc w:val="both"/>
              <w:rPr>
                <w:rFonts w:ascii="Tahoma" w:hAnsi="Tahoma" w:cs="Tahoma"/>
                <w:bCs/>
                <w:i/>
                <w:iCs/>
                <w:sz w:val="22"/>
                <w:szCs w:val="22"/>
                <w:lang w:val="en-US"/>
              </w:rPr>
            </w:pPr>
            <w:r w:rsidRPr="00A77CB5">
              <w:rPr>
                <w:rFonts w:ascii="Tahoma" w:hAnsi="Tahoma" w:cs="Tahoma"/>
                <w:bCs/>
                <w:i/>
                <w:iCs/>
                <w:sz w:val="22"/>
                <w:szCs w:val="22"/>
                <w:lang w:val="el-GR"/>
              </w:rPr>
              <w:t>Τηλ</w:t>
            </w:r>
            <w:r w:rsidRPr="00A77CB5">
              <w:rPr>
                <w:rFonts w:ascii="Tahoma" w:hAnsi="Tahoma" w:cs="Tahoma"/>
                <w:bCs/>
                <w:i/>
                <w:iCs/>
                <w:sz w:val="22"/>
                <w:szCs w:val="22"/>
                <w:lang w:val="en-US"/>
              </w:rPr>
              <w:t>: 210-6117364</w:t>
            </w:r>
          </w:p>
          <w:p w14:paraId="102243CE" w14:textId="77777777" w:rsidR="000A7A36" w:rsidRPr="00A77CB5" w:rsidRDefault="000A7A36" w:rsidP="00351AF9">
            <w:pPr>
              <w:jc w:val="both"/>
              <w:rPr>
                <w:rFonts w:ascii="Tahoma" w:hAnsi="Tahoma" w:cs="Tahoma"/>
                <w:bCs/>
                <w:i/>
                <w:iCs/>
                <w:sz w:val="22"/>
                <w:szCs w:val="22"/>
                <w:lang w:val="en-US"/>
              </w:rPr>
            </w:pPr>
            <w:r w:rsidRPr="00A77CB5">
              <w:rPr>
                <w:rFonts w:ascii="Tahoma" w:hAnsi="Tahoma" w:cs="Tahoma"/>
                <w:bCs/>
                <w:i/>
                <w:iCs/>
                <w:sz w:val="22"/>
                <w:szCs w:val="22"/>
                <w:lang w:val="fr-FR"/>
              </w:rPr>
              <w:t>Fax</w:t>
            </w:r>
            <w:r w:rsidRPr="00A77CB5">
              <w:rPr>
                <w:rFonts w:ascii="Tahoma" w:hAnsi="Tahoma" w:cs="Tahoma"/>
                <w:bCs/>
                <w:i/>
                <w:iCs/>
                <w:sz w:val="22"/>
                <w:szCs w:val="22"/>
                <w:lang w:val="en-US"/>
              </w:rPr>
              <w:t>: 210-6111030</w:t>
            </w:r>
          </w:p>
          <w:p w14:paraId="0D8FDDC7" w14:textId="77777777" w:rsidR="000A7A36" w:rsidRPr="00A77CB5" w:rsidRDefault="000A7A36" w:rsidP="00351AF9">
            <w:pPr>
              <w:jc w:val="both"/>
              <w:rPr>
                <w:rFonts w:ascii="Tahoma" w:hAnsi="Tahoma" w:cs="Tahoma"/>
                <w:bCs/>
                <w:i/>
                <w:iCs/>
                <w:sz w:val="22"/>
                <w:szCs w:val="22"/>
                <w:lang w:val="en-US"/>
              </w:rPr>
            </w:pPr>
            <w:r w:rsidRPr="00A77CB5">
              <w:rPr>
                <w:rFonts w:ascii="Tahoma" w:hAnsi="Tahoma" w:cs="Tahoma"/>
                <w:bCs/>
                <w:i/>
                <w:iCs/>
                <w:sz w:val="22"/>
                <w:szCs w:val="22"/>
                <w:lang w:val="el-GR"/>
              </w:rPr>
              <w:t>Ε</w:t>
            </w:r>
            <w:r w:rsidRPr="00A77CB5">
              <w:rPr>
                <w:rFonts w:ascii="Tahoma" w:hAnsi="Tahoma" w:cs="Tahoma"/>
                <w:bCs/>
                <w:i/>
                <w:iCs/>
                <w:sz w:val="22"/>
                <w:szCs w:val="22"/>
                <w:lang w:val="en-US"/>
              </w:rPr>
              <w:t>-</w:t>
            </w:r>
            <w:r w:rsidRPr="00A77CB5">
              <w:rPr>
                <w:rFonts w:ascii="Tahoma" w:hAnsi="Tahoma" w:cs="Tahoma"/>
                <w:bCs/>
                <w:i/>
                <w:iCs/>
                <w:sz w:val="22"/>
                <w:szCs w:val="22"/>
                <w:lang w:val="fr-FR"/>
              </w:rPr>
              <w:t>mail</w:t>
            </w:r>
            <w:r w:rsidRPr="00A77CB5">
              <w:rPr>
                <w:rFonts w:ascii="Tahoma" w:hAnsi="Tahoma" w:cs="Tahoma"/>
                <w:bCs/>
                <w:i/>
                <w:iCs/>
                <w:sz w:val="22"/>
                <w:szCs w:val="22"/>
                <w:lang w:val="en-US"/>
              </w:rPr>
              <w:t xml:space="preserve">: </w:t>
            </w:r>
            <w:hyperlink r:id="rId15" w:history="1">
              <w:r w:rsidRPr="00A77CB5">
                <w:rPr>
                  <w:rStyle w:val="Hyperlink"/>
                  <w:rFonts w:ascii="Tahoma" w:hAnsi="Tahoma" w:cs="Tahoma"/>
                  <w:bCs/>
                  <w:i/>
                  <w:iCs/>
                  <w:color w:val="auto"/>
                  <w:sz w:val="22"/>
                  <w:szCs w:val="22"/>
                  <w:lang w:val="en-US"/>
                </w:rPr>
                <w:t>iroffice@ote</w:t>
              </w:r>
              <w:r w:rsidR="00E85B3D" w:rsidRPr="00A77CB5">
                <w:rPr>
                  <w:rStyle w:val="Hyperlink"/>
                  <w:rFonts w:ascii="Tahoma" w:hAnsi="Tahoma" w:cs="Tahoma"/>
                  <w:bCs/>
                  <w:i/>
                  <w:iCs/>
                  <w:color w:val="auto"/>
                  <w:sz w:val="22"/>
                  <w:szCs w:val="22"/>
                  <w:lang w:val="en-US"/>
                </w:rPr>
                <w:t>,</w:t>
              </w:r>
              <w:r w:rsidRPr="00A77CB5">
                <w:rPr>
                  <w:rStyle w:val="Hyperlink"/>
                  <w:rFonts w:ascii="Tahoma" w:hAnsi="Tahoma" w:cs="Tahoma"/>
                  <w:bCs/>
                  <w:i/>
                  <w:iCs/>
                  <w:color w:val="auto"/>
                  <w:sz w:val="22"/>
                  <w:szCs w:val="22"/>
                  <w:lang w:val="en-US"/>
                </w:rPr>
                <w:t>gr</w:t>
              </w:r>
            </w:hyperlink>
            <w:r w:rsidRPr="00A77CB5">
              <w:rPr>
                <w:rFonts w:ascii="Tahoma" w:hAnsi="Tahoma" w:cs="Tahoma"/>
                <w:bCs/>
                <w:i/>
                <w:iCs/>
                <w:sz w:val="22"/>
                <w:szCs w:val="22"/>
                <w:lang w:val="en-US"/>
              </w:rPr>
              <w:t xml:space="preserve"> </w:t>
            </w:r>
          </w:p>
        </w:tc>
        <w:tc>
          <w:tcPr>
            <w:tcW w:w="3691" w:type="dxa"/>
          </w:tcPr>
          <w:p w14:paraId="633BC7A6" w14:textId="77777777" w:rsidR="000A7A36" w:rsidRPr="00A77CB5" w:rsidRDefault="000A7A36" w:rsidP="00351AF9">
            <w:pPr>
              <w:jc w:val="both"/>
              <w:rPr>
                <w:rFonts w:ascii="Tahoma" w:hAnsi="Tahoma" w:cs="Tahoma"/>
                <w:bCs/>
                <w:i/>
                <w:iCs/>
                <w:sz w:val="22"/>
                <w:szCs w:val="22"/>
                <w:lang w:val="fr-FR"/>
              </w:rPr>
            </w:pPr>
          </w:p>
        </w:tc>
      </w:tr>
    </w:tbl>
    <w:p w14:paraId="194B0AF0" w14:textId="77777777" w:rsidR="00BB6CD2" w:rsidRPr="00BB1672" w:rsidRDefault="00BB6CD2" w:rsidP="00BB6CD2">
      <w:pPr>
        <w:pStyle w:val="BodyText3-Contempora"/>
        <w:tabs>
          <w:tab w:val="left" w:pos="1418"/>
          <w:tab w:val="left" w:pos="2694"/>
          <w:tab w:val="left" w:pos="4253"/>
          <w:tab w:val="left" w:pos="5670"/>
        </w:tabs>
        <w:spacing w:line="240" w:lineRule="auto"/>
        <w:ind w:left="1418" w:right="284" w:hanging="1418"/>
        <w:jc w:val="both"/>
        <w:rPr>
          <w:rFonts w:ascii="Tahoma" w:hAnsi="Tahoma" w:cs="Tahoma"/>
          <w:color w:val="FF0000"/>
          <w:sz w:val="22"/>
          <w:szCs w:val="22"/>
          <w:u w:val="single"/>
          <w:lang w:val="en-US"/>
        </w:rPr>
      </w:pPr>
    </w:p>
    <w:p w14:paraId="6EEF6A2F" w14:textId="77777777" w:rsidR="000877F5" w:rsidRPr="00BB1672" w:rsidRDefault="000877F5" w:rsidP="003E360E">
      <w:pPr>
        <w:pStyle w:val="BodyText3-Contempora"/>
        <w:tabs>
          <w:tab w:val="left" w:pos="1418"/>
          <w:tab w:val="left" w:pos="2694"/>
          <w:tab w:val="left" w:pos="4253"/>
          <w:tab w:val="left" w:pos="5670"/>
        </w:tabs>
        <w:spacing w:line="240" w:lineRule="auto"/>
        <w:ind w:right="284"/>
        <w:jc w:val="both"/>
        <w:rPr>
          <w:color w:val="FF0000"/>
          <w:u w:val="single"/>
          <w:lang w:val="en-US"/>
        </w:rPr>
      </w:pPr>
    </w:p>
    <w:p w14:paraId="71C97479" w14:textId="77777777" w:rsidR="000939ED" w:rsidRPr="005E74A2" w:rsidRDefault="000939ED" w:rsidP="000939ED">
      <w:pPr>
        <w:jc w:val="both"/>
        <w:rPr>
          <w:rFonts w:ascii="Tahoma" w:hAnsi="Tahoma" w:cs="Tahoma"/>
          <w:b/>
          <w:sz w:val="22"/>
          <w:szCs w:val="22"/>
          <w:u w:val="single"/>
          <w:lang w:val="el-GR"/>
        </w:rPr>
      </w:pPr>
      <w:r w:rsidRPr="005E74A2">
        <w:rPr>
          <w:rFonts w:ascii="Tahoma" w:hAnsi="Tahoma" w:cs="Tahoma"/>
          <w:b/>
          <w:sz w:val="22"/>
          <w:szCs w:val="22"/>
          <w:u w:val="single"/>
          <w:lang w:val="el-GR"/>
        </w:rPr>
        <w:t>Δήλωση Αποποίησης Ευθύνης</w:t>
      </w:r>
    </w:p>
    <w:p w14:paraId="58863945" w14:textId="77777777" w:rsidR="000939ED" w:rsidRPr="005E74A2" w:rsidRDefault="000939ED" w:rsidP="000939ED">
      <w:pPr>
        <w:jc w:val="both"/>
        <w:rPr>
          <w:rFonts w:ascii="Tahoma" w:hAnsi="Tahoma" w:cs="Tahoma"/>
          <w:b/>
          <w:sz w:val="22"/>
          <w:szCs w:val="22"/>
          <w:u w:val="single"/>
          <w:lang w:val="el-GR"/>
        </w:rPr>
      </w:pPr>
    </w:p>
    <w:p w14:paraId="304FFAE3" w14:textId="77777777" w:rsidR="000939ED" w:rsidRDefault="000939ED" w:rsidP="00BB6CD2">
      <w:pPr>
        <w:jc w:val="both"/>
        <w:rPr>
          <w:rFonts w:ascii="Tahoma" w:hAnsi="Tahoma" w:cs="Tahoma"/>
          <w:sz w:val="22"/>
          <w:szCs w:val="22"/>
          <w:lang w:val="el-GR"/>
        </w:rPr>
      </w:pPr>
      <w:r w:rsidRPr="005E74A2">
        <w:rPr>
          <w:rFonts w:ascii="Tahoma" w:hAnsi="Tahoma" w:cs="Tahoma"/>
          <w:sz w:val="22"/>
          <w:szCs w:val="22"/>
          <w:lang w:val="el-GR"/>
        </w:rPr>
        <w:t>Η παρούσα ανακοίνωση περιλαμβάνει ορισμένες δηλώσεις που αφορούν σε μελλοντικές εξελίξεις</w:t>
      </w:r>
      <w:r w:rsidR="00F1418F" w:rsidRPr="005E74A2">
        <w:rPr>
          <w:rFonts w:ascii="Tahoma" w:hAnsi="Tahoma" w:cs="Tahoma"/>
          <w:sz w:val="22"/>
          <w:szCs w:val="22"/>
          <w:lang w:val="el-GR"/>
        </w:rPr>
        <w:t>.</w:t>
      </w:r>
      <w:r w:rsidRPr="005E74A2">
        <w:rPr>
          <w:rFonts w:ascii="Tahoma" w:hAnsi="Tahoma" w:cs="Tahoma"/>
          <w:sz w:val="22"/>
          <w:szCs w:val="22"/>
          <w:lang w:val="el-GR"/>
        </w:rPr>
        <w:t xml:space="preserve"> Οι εν λόγω δηλώσεις υπόκεινται σε κινδύνους και αβεβαιότητες που θα μπορούσαν να επηρεάσουν ουσιωδώς τα αναμενόμενα αποτελέσματα</w:t>
      </w:r>
      <w:r w:rsidR="00F1418F" w:rsidRPr="005E74A2">
        <w:rPr>
          <w:rFonts w:ascii="Tahoma" w:hAnsi="Tahoma" w:cs="Tahoma"/>
          <w:sz w:val="22"/>
          <w:szCs w:val="22"/>
          <w:lang w:val="el-GR"/>
        </w:rPr>
        <w:t>.</w:t>
      </w:r>
      <w:r w:rsidRPr="005E74A2">
        <w:rPr>
          <w:rFonts w:ascii="Tahoma" w:hAnsi="Tahoma" w:cs="Tahoma"/>
          <w:sz w:val="22"/>
          <w:szCs w:val="22"/>
          <w:lang w:val="el-GR"/>
        </w:rPr>
        <w:t xml:space="preserve"> Οι εν λόγω κίνδυνοι και αβεβαιότητες περιλαμβάνουν</w:t>
      </w:r>
      <w:r w:rsidR="00E85B3D" w:rsidRPr="005E74A2">
        <w:rPr>
          <w:rFonts w:ascii="Tahoma" w:hAnsi="Tahoma" w:cs="Tahoma"/>
          <w:sz w:val="22"/>
          <w:szCs w:val="22"/>
          <w:lang w:val="el-GR"/>
        </w:rPr>
        <w:t>,</w:t>
      </w:r>
      <w:r w:rsidRPr="005E74A2">
        <w:rPr>
          <w:rFonts w:ascii="Tahoma" w:hAnsi="Tahoma" w:cs="Tahoma"/>
          <w:sz w:val="22"/>
          <w:szCs w:val="22"/>
          <w:lang w:val="el-GR"/>
        </w:rPr>
        <w:t xml:space="preserve"> μεταξύ άλλων</w:t>
      </w:r>
      <w:r w:rsidR="00E85B3D" w:rsidRPr="005E74A2">
        <w:rPr>
          <w:rFonts w:ascii="Tahoma" w:hAnsi="Tahoma" w:cs="Tahoma"/>
          <w:sz w:val="22"/>
          <w:szCs w:val="22"/>
          <w:lang w:val="el-GR"/>
        </w:rPr>
        <w:t>,</w:t>
      </w:r>
      <w:r w:rsidRPr="005E74A2">
        <w:rPr>
          <w:rFonts w:ascii="Tahoma" w:hAnsi="Tahoma" w:cs="Tahoma"/>
          <w:sz w:val="22"/>
          <w:szCs w:val="22"/>
          <w:lang w:val="el-GR"/>
        </w:rPr>
        <w:t xml:space="preserve"> τη μεταβολή των οικονομικών</w:t>
      </w:r>
      <w:r w:rsidR="00E85B3D" w:rsidRPr="005E74A2">
        <w:rPr>
          <w:rFonts w:ascii="Tahoma" w:hAnsi="Tahoma" w:cs="Tahoma"/>
          <w:sz w:val="22"/>
          <w:szCs w:val="22"/>
          <w:lang w:val="el-GR"/>
        </w:rPr>
        <w:t>,</w:t>
      </w:r>
      <w:r w:rsidRPr="005E74A2">
        <w:rPr>
          <w:rFonts w:ascii="Tahoma" w:hAnsi="Tahoma" w:cs="Tahoma"/>
          <w:sz w:val="22"/>
          <w:szCs w:val="22"/>
          <w:lang w:val="el-GR"/>
        </w:rPr>
        <w:t xml:space="preserve"> χρηματοοικονομικών</w:t>
      </w:r>
      <w:r w:rsidR="00E85B3D" w:rsidRPr="005E74A2">
        <w:rPr>
          <w:rFonts w:ascii="Tahoma" w:hAnsi="Tahoma" w:cs="Tahoma"/>
          <w:sz w:val="22"/>
          <w:szCs w:val="22"/>
          <w:lang w:val="el-GR"/>
        </w:rPr>
        <w:t>,</w:t>
      </w:r>
      <w:r w:rsidRPr="005E74A2">
        <w:rPr>
          <w:rFonts w:ascii="Tahoma" w:hAnsi="Tahoma" w:cs="Tahoma"/>
          <w:sz w:val="22"/>
          <w:szCs w:val="22"/>
          <w:lang w:val="el-GR"/>
        </w:rPr>
        <w:t xml:space="preserve"> επιχειρηματικών ή άλλων συνθηκών της αγοράς</w:t>
      </w:r>
      <w:r w:rsidR="00F1418F" w:rsidRPr="005E74A2">
        <w:rPr>
          <w:rFonts w:ascii="Tahoma" w:hAnsi="Tahoma" w:cs="Tahoma"/>
          <w:sz w:val="22"/>
          <w:szCs w:val="22"/>
          <w:lang w:val="el-GR"/>
        </w:rPr>
        <w:t>.</w:t>
      </w:r>
      <w:r w:rsidRPr="005E74A2">
        <w:rPr>
          <w:rFonts w:ascii="Tahoma" w:hAnsi="Tahoma" w:cs="Tahoma"/>
          <w:sz w:val="22"/>
          <w:szCs w:val="22"/>
          <w:lang w:val="el-GR"/>
        </w:rPr>
        <w:t xml:space="preserve"> Συνεπώς</w:t>
      </w:r>
      <w:r w:rsidR="00E85B3D" w:rsidRPr="005E74A2">
        <w:rPr>
          <w:rFonts w:ascii="Tahoma" w:hAnsi="Tahoma" w:cs="Tahoma"/>
          <w:sz w:val="22"/>
          <w:szCs w:val="22"/>
          <w:lang w:val="el-GR"/>
        </w:rPr>
        <w:t>,</w:t>
      </w:r>
      <w:r w:rsidRPr="005E74A2">
        <w:rPr>
          <w:rFonts w:ascii="Tahoma" w:hAnsi="Tahoma" w:cs="Tahoma"/>
          <w:sz w:val="22"/>
          <w:szCs w:val="22"/>
          <w:lang w:val="el-GR"/>
        </w:rPr>
        <w:t xml:space="preserve"> συνιστάται στους αναγνώστες να μη βασιστούν στις δηλώσεις που αφορούν σε μελλοντικές εξελίξεις</w:t>
      </w:r>
      <w:r w:rsidR="00F1418F" w:rsidRPr="005E74A2">
        <w:rPr>
          <w:rFonts w:ascii="Tahoma" w:hAnsi="Tahoma" w:cs="Tahoma"/>
          <w:sz w:val="22"/>
          <w:szCs w:val="22"/>
          <w:lang w:val="el-GR"/>
        </w:rPr>
        <w:t>.</w:t>
      </w:r>
      <w:r w:rsidRPr="005E74A2">
        <w:rPr>
          <w:rFonts w:ascii="Tahoma" w:hAnsi="Tahoma" w:cs="Tahoma"/>
          <w:sz w:val="22"/>
          <w:szCs w:val="22"/>
          <w:lang w:val="el-GR"/>
        </w:rPr>
        <w:t xml:space="preserve"> Το περιεχόμενο της παρούσας ανακοίνωσης δεν πρέπει να ερμηνευθεί ως πρόβλεψη κερδών και δεν υπάρχει εγγύηση ότι οι εν λόγω δηλώσεις και προβλέψεις θα πραγματοποιηθούν</w:t>
      </w:r>
      <w:r w:rsidR="00F1418F" w:rsidRPr="005E74A2">
        <w:rPr>
          <w:rFonts w:ascii="Tahoma" w:hAnsi="Tahoma" w:cs="Tahoma"/>
          <w:sz w:val="22"/>
          <w:szCs w:val="22"/>
          <w:lang w:val="el-GR"/>
        </w:rPr>
        <w:t>.</w:t>
      </w:r>
      <w:r w:rsidRPr="005E74A2">
        <w:rPr>
          <w:rFonts w:ascii="Tahoma" w:hAnsi="Tahoma" w:cs="Tahoma"/>
          <w:sz w:val="22"/>
          <w:szCs w:val="22"/>
          <w:lang w:val="el-GR"/>
        </w:rPr>
        <w:t xml:space="preserve"> Συνιστάται στους αποδέκτες της παρούσας να μην αποδώσουν αδικαιολόγητη βαρύτητα στις εν λόγω δηλώσεις</w:t>
      </w:r>
      <w:r w:rsidR="00E85B3D" w:rsidRPr="005E74A2">
        <w:rPr>
          <w:rFonts w:ascii="Tahoma" w:hAnsi="Tahoma" w:cs="Tahoma"/>
          <w:sz w:val="22"/>
          <w:szCs w:val="22"/>
          <w:lang w:val="el-GR"/>
        </w:rPr>
        <w:t>,</w:t>
      </w:r>
      <w:r w:rsidRPr="005E74A2">
        <w:rPr>
          <w:rFonts w:ascii="Tahoma" w:hAnsi="Tahoma" w:cs="Tahoma"/>
          <w:sz w:val="22"/>
          <w:szCs w:val="22"/>
          <w:lang w:val="el-GR"/>
        </w:rPr>
        <w:t xml:space="preserve"> οι οποίες απηχούν τις θέσεις του Ομίλου μόνο κατά την ημερομηνία της παρούσας ανακοίνωσης</w:t>
      </w:r>
      <w:r w:rsidR="00E85B3D" w:rsidRPr="005E74A2">
        <w:rPr>
          <w:rFonts w:ascii="Tahoma" w:hAnsi="Tahoma" w:cs="Tahoma"/>
          <w:sz w:val="22"/>
          <w:szCs w:val="22"/>
          <w:lang w:val="el-GR"/>
        </w:rPr>
        <w:t>,</w:t>
      </w:r>
      <w:r w:rsidRPr="005E74A2">
        <w:rPr>
          <w:rFonts w:ascii="Tahoma" w:hAnsi="Tahoma" w:cs="Tahoma"/>
          <w:sz w:val="22"/>
          <w:szCs w:val="22"/>
          <w:lang w:val="el-GR"/>
        </w:rPr>
        <w:t xml:space="preserve"> και να προβούν σε δική τους ανεξάρτητη ανάλυση και απόφαση σε σχέση με τις περιόδους στις οποίες αφορούν οι προβλέψεις</w:t>
      </w:r>
      <w:r w:rsidR="00F1418F" w:rsidRPr="005E74A2">
        <w:rPr>
          <w:rFonts w:ascii="Tahoma" w:hAnsi="Tahoma" w:cs="Tahoma"/>
          <w:sz w:val="22"/>
          <w:szCs w:val="22"/>
          <w:lang w:val="el-GR"/>
        </w:rPr>
        <w:t>.</w:t>
      </w:r>
    </w:p>
    <w:p w14:paraId="1CE93058" w14:textId="24D98A11" w:rsidR="00C07FEC" w:rsidRDefault="00C07FEC" w:rsidP="00BB6CD2">
      <w:pPr>
        <w:jc w:val="both"/>
        <w:rPr>
          <w:rFonts w:ascii="Tahoma" w:hAnsi="Tahoma" w:cs="Tahoma"/>
          <w:sz w:val="22"/>
          <w:szCs w:val="22"/>
          <w:lang w:val="el-GR"/>
        </w:rPr>
      </w:pPr>
    </w:p>
    <w:p w14:paraId="6C5570E9" w14:textId="77777777" w:rsidR="00C07FEC" w:rsidRDefault="00C07FEC" w:rsidP="00BB6CD2">
      <w:pPr>
        <w:jc w:val="both"/>
        <w:rPr>
          <w:rFonts w:ascii="Tahoma" w:hAnsi="Tahoma" w:cs="Tahoma"/>
          <w:sz w:val="22"/>
          <w:szCs w:val="22"/>
          <w:lang w:val="el-GR"/>
        </w:rPr>
      </w:pPr>
    </w:p>
    <w:p w14:paraId="1978E669" w14:textId="77777777" w:rsidR="00C07FEC" w:rsidRDefault="00C07FEC" w:rsidP="00BB6CD2">
      <w:pPr>
        <w:jc w:val="both"/>
        <w:rPr>
          <w:rFonts w:ascii="Tahoma" w:hAnsi="Tahoma" w:cs="Tahoma"/>
          <w:sz w:val="22"/>
          <w:szCs w:val="22"/>
          <w:lang w:val="el-GR"/>
        </w:rPr>
      </w:pPr>
    </w:p>
    <w:p w14:paraId="336CC3F1" w14:textId="77777777" w:rsidR="00C07FEC" w:rsidRDefault="00C07FEC" w:rsidP="00BB6CD2">
      <w:pPr>
        <w:jc w:val="both"/>
        <w:rPr>
          <w:rFonts w:ascii="Tahoma" w:hAnsi="Tahoma" w:cs="Tahoma"/>
          <w:sz w:val="22"/>
          <w:szCs w:val="22"/>
          <w:lang w:val="el-GR"/>
        </w:rPr>
      </w:pPr>
    </w:p>
    <w:p w14:paraId="39209C52" w14:textId="77777777" w:rsidR="00C07FEC" w:rsidRDefault="00C07FEC" w:rsidP="00BB6CD2">
      <w:pPr>
        <w:jc w:val="both"/>
        <w:rPr>
          <w:rFonts w:ascii="Tahoma" w:hAnsi="Tahoma" w:cs="Tahoma"/>
          <w:sz w:val="22"/>
          <w:szCs w:val="22"/>
          <w:lang w:val="el-GR"/>
        </w:rPr>
      </w:pPr>
    </w:p>
    <w:p w14:paraId="275321BC" w14:textId="77777777" w:rsidR="00C07FEC" w:rsidRDefault="00C07FEC" w:rsidP="00BB6CD2">
      <w:pPr>
        <w:jc w:val="both"/>
        <w:rPr>
          <w:rFonts w:ascii="Tahoma" w:hAnsi="Tahoma" w:cs="Tahoma"/>
          <w:sz w:val="22"/>
          <w:szCs w:val="22"/>
          <w:lang w:val="el-GR"/>
        </w:rPr>
      </w:pPr>
    </w:p>
    <w:p w14:paraId="7602CA34" w14:textId="77777777" w:rsidR="00C07FEC" w:rsidRDefault="00C07FEC" w:rsidP="00BB6CD2">
      <w:pPr>
        <w:jc w:val="both"/>
        <w:rPr>
          <w:rFonts w:ascii="Tahoma" w:hAnsi="Tahoma" w:cs="Tahoma"/>
          <w:sz w:val="22"/>
          <w:szCs w:val="22"/>
          <w:lang w:val="el-GR"/>
        </w:rPr>
      </w:pPr>
    </w:p>
    <w:p w14:paraId="1F46714E" w14:textId="77777777" w:rsidR="00C07FEC" w:rsidRPr="005E74A2" w:rsidRDefault="00C07FEC" w:rsidP="00BB6CD2">
      <w:pPr>
        <w:jc w:val="both"/>
        <w:rPr>
          <w:rFonts w:ascii="Tahoma" w:hAnsi="Tahoma" w:cs="Tahoma"/>
          <w:sz w:val="22"/>
          <w:szCs w:val="22"/>
          <w:lang w:val="el-GR"/>
        </w:rPr>
      </w:pPr>
    </w:p>
    <w:p w14:paraId="3DE5BC69" w14:textId="77777777" w:rsidR="00533BCD" w:rsidRPr="005E74A2" w:rsidRDefault="00533BCD" w:rsidP="00BB6CD2">
      <w:pPr>
        <w:rPr>
          <w:rFonts w:ascii="Tahoma" w:hAnsi="Tahoma" w:cs="Tahoma"/>
          <w:b/>
          <w:sz w:val="22"/>
          <w:szCs w:val="22"/>
          <w:u w:val="single"/>
          <w:lang w:val="el-GR"/>
        </w:rPr>
      </w:pPr>
      <w:r w:rsidRPr="005E74A2">
        <w:rPr>
          <w:rFonts w:ascii="Tahoma" w:hAnsi="Tahoma" w:cs="Tahoma"/>
          <w:b/>
          <w:sz w:val="22"/>
          <w:szCs w:val="22"/>
          <w:u w:val="single"/>
          <w:lang w:val="el-GR"/>
        </w:rPr>
        <w:lastRenderedPageBreak/>
        <w:t>Πίνακες που ακολουθούν:</w:t>
      </w:r>
    </w:p>
    <w:p w14:paraId="3179DB64" w14:textId="77777777" w:rsidR="00533BCD" w:rsidRPr="005E74A2" w:rsidRDefault="00533BCD" w:rsidP="00533BCD">
      <w:pPr>
        <w:jc w:val="both"/>
        <w:rPr>
          <w:rFonts w:ascii="Tahoma" w:hAnsi="Tahoma" w:cs="Tahoma"/>
          <w:sz w:val="22"/>
          <w:szCs w:val="22"/>
          <w:lang w:val="el-GR"/>
        </w:rPr>
      </w:pPr>
    </w:p>
    <w:p w14:paraId="2AE25D9A" w14:textId="77777777" w:rsidR="00533BCD" w:rsidRPr="005E74A2" w:rsidRDefault="00533BCD" w:rsidP="00533BCD">
      <w:pPr>
        <w:numPr>
          <w:ilvl w:val="0"/>
          <w:numId w:val="13"/>
        </w:numPr>
        <w:jc w:val="both"/>
        <w:rPr>
          <w:rFonts w:ascii="Tahoma" w:hAnsi="Tahoma" w:cs="Tahoma"/>
          <w:sz w:val="22"/>
          <w:szCs w:val="22"/>
          <w:lang w:val="el-GR"/>
        </w:rPr>
      </w:pPr>
      <w:r w:rsidRPr="005E74A2">
        <w:rPr>
          <w:rFonts w:ascii="Tahoma" w:hAnsi="Tahoma" w:cs="Tahoma"/>
          <w:sz w:val="22"/>
          <w:szCs w:val="22"/>
          <w:lang w:val="el-GR"/>
        </w:rPr>
        <w:t>Εναλλακτικοί Δείκτες Μέτρησης Απόδοσης (“ΕΔΜΑ”)</w:t>
      </w:r>
    </w:p>
    <w:p w14:paraId="492DA15B" w14:textId="77777777" w:rsidR="00533BCD" w:rsidRPr="005E74A2" w:rsidRDefault="00533BCD" w:rsidP="00533BCD">
      <w:pPr>
        <w:jc w:val="both"/>
        <w:rPr>
          <w:rFonts w:ascii="Tahoma" w:hAnsi="Tahoma" w:cs="Tahoma"/>
          <w:sz w:val="22"/>
          <w:szCs w:val="22"/>
          <w:lang w:val="el-GR"/>
        </w:rPr>
      </w:pPr>
    </w:p>
    <w:p w14:paraId="7693F3AD" w14:textId="77777777" w:rsidR="00533BCD" w:rsidRPr="005E74A2" w:rsidRDefault="00533BCD" w:rsidP="00533BCD">
      <w:pPr>
        <w:numPr>
          <w:ilvl w:val="0"/>
          <w:numId w:val="13"/>
        </w:numPr>
        <w:jc w:val="both"/>
        <w:rPr>
          <w:rFonts w:ascii="Tahoma" w:hAnsi="Tahoma" w:cs="Tahoma"/>
          <w:sz w:val="22"/>
          <w:szCs w:val="22"/>
          <w:lang w:val="el-GR"/>
        </w:rPr>
      </w:pPr>
      <w:r w:rsidRPr="005E74A2">
        <w:rPr>
          <w:rFonts w:ascii="Tahoma" w:hAnsi="Tahoma" w:cs="Tahoma"/>
          <w:sz w:val="22"/>
          <w:szCs w:val="22"/>
          <w:lang w:val="el-GR"/>
        </w:rPr>
        <w:t>Κατάσταση Χρηματοοικονομικής Θέσης (Ενοποιημένη) της 3</w:t>
      </w:r>
      <w:r w:rsidR="00F762A9" w:rsidRPr="005E74A2">
        <w:rPr>
          <w:rFonts w:ascii="Tahoma" w:hAnsi="Tahoma" w:cs="Tahoma"/>
          <w:sz w:val="22"/>
          <w:szCs w:val="22"/>
          <w:lang w:val="el-GR"/>
        </w:rPr>
        <w:t>1</w:t>
      </w:r>
      <w:r w:rsidR="00A217B4" w:rsidRPr="005E74A2">
        <w:rPr>
          <w:rFonts w:ascii="Tahoma" w:hAnsi="Tahoma" w:cs="Tahoma"/>
          <w:sz w:val="22"/>
          <w:szCs w:val="22"/>
          <w:vertAlign w:val="superscript"/>
          <w:lang w:val="el-GR"/>
        </w:rPr>
        <w:t>ης</w:t>
      </w:r>
      <w:r w:rsidR="00824A6C" w:rsidRPr="005E74A2">
        <w:rPr>
          <w:rFonts w:ascii="Tahoma" w:hAnsi="Tahoma" w:cs="Tahoma"/>
          <w:sz w:val="22"/>
          <w:szCs w:val="22"/>
          <w:vertAlign w:val="superscript"/>
          <w:lang w:val="el-GR"/>
        </w:rPr>
        <w:t xml:space="preserve"> </w:t>
      </w:r>
      <w:r w:rsidR="005E74A2">
        <w:rPr>
          <w:rFonts w:ascii="Tahoma" w:hAnsi="Tahoma" w:cs="Tahoma"/>
          <w:bCs/>
          <w:sz w:val="22"/>
          <w:szCs w:val="22"/>
          <w:lang w:val="el-GR"/>
        </w:rPr>
        <w:t>Μαρτίου</w:t>
      </w:r>
      <w:r w:rsidR="00D2337A" w:rsidRPr="005E74A2">
        <w:rPr>
          <w:rFonts w:ascii="Tahoma" w:hAnsi="Tahoma" w:cs="Tahoma"/>
          <w:bCs/>
          <w:sz w:val="22"/>
          <w:szCs w:val="22"/>
          <w:lang w:val="el-GR"/>
        </w:rPr>
        <w:t xml:space="preserve"> </w:t>
      </w:r>
      <w:r w:rsidR="005E74A2">
        <w:rPr>
          <w:rFonts w:ascii="Tahoma" w:hAnsi="Tahoma" w:cs="Tahoma"/>
          <w:bCs/>
          <w:sz w:val="22"/>
          <w:szCs w:val="22"/>
          <w:lang w:val="el-GR"/>
        </w:rPr>
        <w:t>2021</w:t>
      </w:r>
      <w:r w:rsidRPr="005E74A2">
        <w:rPr>
          <w:rFonts w:ascii="Tahoma" w:hAnsi="Tahoma" w:cs="Tahoma"/>
          <w:bCs/>
          <w:sz w:val="22"/>
          <w:szCs w:val="22"/>
          <w:lang w:val="el-GR"/>
        </w:rPr>
        <w:t xml:space="preserve"> </w:t>
      </w:r>
      <w:r w:rsidR="00A217B4" w:rsidRPr="005E74A2">
        <w:rPr>
          <w:rFonts w:ascii="Tahoma" w:hAnsi="Tahoma" w:cs="Tahoma"/>
          <w:sz w:val="22"/>
          <w:szCs w:val="22"/>
          <w:lang w:val="el-GR"/>
        </w:rPr>
        <w:t>και της 31</w:t>
      </w:r>
      <w:r w:rsidR="00A217B4" w:rsidRPr="005E74A2">
        <w:rPr>
          <w:rFonts w:ascii="Tahoma" w:hAnsi="Tahoma" w:cs="Tahoma"/>
          <w:sz w:val="22"/>
          <w:szCs w:val="22"/>
          <w:vertAlign w:val="superscript"/>
          <w:lang w:val="el-GR"/>
        </w:rPr>
        <w:t>ης</w:t>
      </w:r>
      <w:r w:rsidR="00A217B4" w:rsidRPr="005E74A2">
        <w:rPr>
          <w:rFonts w:ascii="Tahoma" w:hAnsi="Tahoma" w:cs="Tahoma"/>
          <w:sz w:val="22"/>
          <w:szCs w:val="22"/>
          <w:lang w:val="el-GR"/>
        </w:rPr>
        <w:t xml:space="preserve"> </w:t>
      </w:r>
      <w:r>
        <w:rPr>
          <w:rFonts w:ascii="Tahoma" w:hAnsi="Tahoma" w:cs="Tahoma"/>
          <w:sz w:val="22"/>
          <w:szCs w:val="22"/>
          <w:lang w:val="el-GR"/>
        </w:rPr>
        <w:t xml:space="preserve"> </w:t>
      </w:r>
      <w:r w:rsidR="00C52523">
        <w:rPr>
          <w:rFonts w:ascii="Tahoma" w:hAnsi="Tahoma" w:cs="Tahoma"/>
          <w:bCs/>
          <w:sz w:val="22"/>
          <w:szCs w:val="22"/>
          <w:lang w:val="el-GR"/>
        </w:rPr>
        <w:t>Δεκεμβρίου</w:t>
      </w:r>
      <w:r w:rsidRPr="005E74A2">
        <w:rPr>
          <w:rFonts w:ascii="Tahoma" w:hAnsi="Tahoma" w:cs="Tahoma"/>
          <w:bCs/>
          <w:sz w:val="22"/>
          <w:szCs w:val="22"/>
          <w:lang w:val="el-GR"/>
        </w:rPr>
        <w:t xml:space="preserve"> 2</w:t>
      </w:r>
      <w:r w:rsidR="005E74A2">
        <w:rPr>
          <w:rFonts w:ascii="Tahoma" w:hAnsi="Tahoma" w:cs="Tahoma"/>
          <w:bCs/>
          <w:sz w:val="22"/>
          <w:szCs w:val="22"/>
          <w:lang w:val="el-GR"/>
        </w:rPr>
        <w:t>020</w:t>
      </w:r>
      <w:r w:rsidRPr="005E74A2">
        <w:rPr>
          <w:rFonts w:ascii="Tahoma" w:hAnsi="Tahoma" w:cs="Tahoma"/>
          <w:bCs/>
          <w:sz w:val="22"/>
          <w:szCs w:val="22"/>
          <w:lang w:val="el-GR"/>
        </w:rPr>
        <w:t xml:space="preserve"> </w:t>
      </w:r>
      <w:r w:rsidRPr="005E74A2">
        <w:rPr>
          <w:rFonts w:ascii="Tahoma" w:hAnsi="Tahoma" w:cs="Tahoma"/>
          <w:sz w:val="22"/>
          <w:szCs w:val="22"/>
          <w:lang w:val="el-GR"/>
        </w:rPr>
        <w:t xml:space="preserve"> </w:t>
      </w:r>
    </w:p>
    <w:p w14:paraId="24F828F6" w14:textId="77777777" w:rsidR="00533BCD" w:rsidRPr="005E74A2" w:rsidRDefault="00533BCD" w:rsidP="00533BCD">
      <w:pPr>
        <w:jc w:val="both"/>
        <w:rPr>
          <w:rFonts w:ascii="Tahoma" w:hAnsi="Tahoma" w:cs="Tahoma"/>
          <w:sz w:val="22"/>
          <w:szCs w:val="22"/>
          <w:lang w:val="el-GR"/>
        </w:rPr>
      </w:pPr>
    </w:p>
    <w:p w14:paraId="5F483B9C" w14:textId="77777777" w:rsidR="00533BCD" w:rsidRPr="005E74A2" w:rsidRDefault="00533BCD" w:rsidP="00533BCD">
      <w:pPr>
        <w:numPr>
          <w:ilvl w:val="0"/>
          <w:numId w:val="13"/>
        </w:numPr>
        <w:jc w:val="both"/>
        <w:rPr>
          <w:rFonts w:ascii="Tahoma" w:hAnsi="Tahoma" w:cs="Tahoma"/>
          <w:sz w:val="22"/>
          <w:szCs w:val="22"/>
          <w:lang w:val="el-GR"/>
        </w:rPr>
      </w:pPr>
      <w:r w:rsidRPr="005E74A2">
        <w:rPr>
          <w:rFonts w:ascii="Tahoma" w:hAnsi="Tahoma" w:cs="Tahoma"/>
          <w:sz w:val="22"/>
          <w:szCs w:val="22"/>
          <w:lang w:val="el-GR"/>
        </w:rPr>
        <w:t>Ενοποιημένη Κατάσταση Αποτελ</w:t>
      </w:r>
      <w:r w:rsidR="00A217B4" w:rsidRPr="005E74A2">
        <w:rPr>
          <w:rFonts w:ascii="Tahoma" w:hAnsi="Tahoma" w:cs="Tahoma"/>
          <w:sz w:val="22"/>
          <w:szCs w:val="22"/>
          <w:lang w:val="el-GR"/>
        </w:rPr>
        <w:t>εσμάτων για το τρίμηνο</w:t>
      </w:r>
      <w:r w:rsidR="00F762A9">
        <w:rPr>
          <w:rFonts w:ascii="Tahoma" w:hAnsi="Tahoma" w:cs="Tahoma"/>
          <w:sz w:val="22"/>
          <w:szCs w:val="22"/>
          <w:lang w:val="el-GR"/>
        </w:rPr>
        <w:t xml:space="preserve"> </w:t>
      </w:r>
      <w:r w:rsidRPr="005E74A2">
        <w:rPr>
          <w:rFonts w:ascii="Tahoma" w:hAnsi="Tahoma" w:cs="Tahoma"/>
          <w:sz w:val="22"/>
          <w:szCs w:val="22"/>
          <w:lang w:val="el-GR"/>
        </w:rPr>
        <w:t>που έληξε στις 3</w:t>
      </w:r>
      <w:r w:rsidR="00F762A9" w:rsidRPr="005E74A2">
        <w:rPr>
          <w:rFonts w:ascii="Tahoma" w:hAnsi="Tahoma" w:cs="Tahoma"/>
          <w:sz w:val="22"/>
          <w:szCs w:val="22"/>
          <w:lang w:val="el-GR"/>
        </w:rPr>
        <w:t>1</w:t>
      </w:r>
      <w:r w:rsidR="004E1BC2" w:rsidRPr="005E74A2">
        <w:rPr>
          <w:rFonts w:ascii="Tahoma" w:hAnsi="Tahoma" w:cs="Tahoma"/>
          <w:sz w:val="22"/>
          <w:szCs w:val="22"/>
          <w:lang w:val="el-GR"/>
        </w:rPr>
        <w:t xml:space="preserve"> </w:t>
      </w:r>
      <w:r w:rsidR="005E74A2">
        <w:rPr>
          <w:rFonts w:ascii="Tahoma" w:hAnsi="Tahoma" w:cs="Tahoma"/>
          <w:bCs/>
          <w:sz w:val="22"/>
          <w:szCs w:val="22"/>
          <w:lang w:val="el-GR"/>
        </w:rPr>
        <w:t>Μαρτίου 2021</w:t>
      </w:r>
      <w:r>
        <w:rPr>
          <w:rFonts w:ascii="Tahoma" w:hAnsi="Tahoma" w:cs="Tahoma"/>
          <w:sz w:val="22"/>
          <w:szCs w:val="22"/>
          <w:lang w:val="el-GR"/>
        </w:rPr>
        <w:t xml:space="preserve"> και συγκριτική με το </w:t>
      </w:r>
      <w:r w:rsidR="005E74A2">
        <w:rPr>
          <w:rFonts w:ascii="Tahoma" w:hAnsi="Tahoma" w:cs="Tahoma"/>
          <w:bCs/>
          <w:sz w:val="22"/>
          <w:szCs w:val="22"/>
          <w:lang w:val="el-GR"/>
        </w:rPr>
        <w:t>2020</w:t>
      </w:r>
    </w:p>
    <w:p w14:paraId="7123AC21" w14:textId="77777777" w:rsidR="00533BCD" w:rsidRPr="005E74A2" w:rsidRDefault="00533BCD" w:rsidP="00533BCD">
      <w:pPr>
        <w:jc w:val="both"/>
        <w:rPr>
          <w:rFonts w:ascii="Tahoma" w:hAnsi="Tahoma" w:cs="Tahoma"/>
          <w:sz w:val="22"/>
          <w:szCs w:val="22"/>
          <w:lang w:val="el-GR"/>
        </w:rPr>
      </w:pPr>
    </w:p>
    <w:p w14:paraId="008F73BD" w14:textId="77777777" w:rsidR="00533BCD" w:rsidRPr="005E74A2" w:rsidRDefault="00533BCD" w:rsidP="00533BCD">
      <w:pPr>
        <w:numPr>
          <w:ilvl w:val="0"/>
          <w:numId w:val="13"/>
        </w:numPr>
        <w:jc w:val="both"/>
        <w:rPr>
          <w:rFonts w:ascii="Tahoma" w:hAnsi="Tahoma" w:cs="Tahoma"/>
          <w:sz w:val="22"/>
          <w:szCs w:val="22"/>
          <w:lang w:val="el-GR"/>
        </w:rPr>
      </w:pPr>
      <w:r w:rsidRPr="005E74A2">
        <w:rPr>
          <w:rFonts w:ascii="Tahoma" w:hAnsi="Tahoma" w:cs="Tahoma"/>
          <w:sz w:val="22"/>
          <w:szCs w:val="22"/>
          <w:lang w:val="el-GR"/>
        </w:rPr>
        <w:t>Ενοποιημένη Κατάσταση Εσόδ</w:t>
      </w:r>
      <w:r w:rsidR="00A217B4" w:rsidRPr="005E74A2">
        <w:rPr>
          <w:rFonts w:ascii="Tahoma" w:hAnsi="Tahoma" w:cs="Tahoma"/>
          <w:sz w:val="22"/>
          <w:szCs w:val="22"/>
          <w:lang w:val="el-GR"/>
        </w:rPr>
        <w:t xml:space="preserve">ων για το </w:t>
      </w:r>
      <w:r w:rsidR="00F762A9">
        <w:rPr>
          <w:rFonts w:ascii="Tahoma" w:hAnsi="Tahoma" w:cs="Tahoma"/>
          <w:sz w:val="22"/>
          <w:szCs w:val="22"/>
          <w:lang w:val="el-GR"/>
        </w:rPr>
        <w:t xml:space="preserve">τρίμηνο </w:t>
      </w:r>
      <w:r w:rsidRPr="005E74A2">
        <w:rPr>
          <w:rFonts w:ascii="Tahoma" w:hAnsi="Tahoma" w:cs="Tahoma"/>
          <w:sz w:val="22"/>
          <w:szCs w:val="22"/>
          <w:lang w:val="el-GR"/>
        </w:rPr>
        <w:t>που έληξε στις 3</w:t>
      </w:r>
      <w:r w:rsidR="00F762A9" w:rsidRPr="005E74A2">
        <w:rPr>
          <w:rFonts w:ascii="Tahoma" w:hAnsi="Tahoma" w:cs="Tahoma"/>
          <w:sz w:val="22"/>
          <w:szCs w:val="22"/>
          <w:lang w:val="el-GR"/>
        </w:rPr>
        <w:t>1</w:t>
      </w:r>
      <w:r w:rsidR="006E772A" w:rsidRPr="005E74A2">
        <w:rPr>
          <w:rFonts w:ascii="Tahoma" w:hAnsi="Tahoma" w:cs="Tahoma"/>
          <w:sz w:val="22"/>
          <w:szCs w:val="22"/>
          <w:lang w:val="el-GR"/>
        </w:rPr>
        <w:t xml:space="preserve"> </w:t>
      </w:r>
      <w:r w:rsidR="005E74A2">
        <w:rPr>
          <w:rFonts w:ascii="Tahoma" w:hAnsi="Tahoma" w:cs="Tahoma"/>
          <w:bCs/>
          <w:sz w:val="22"/>
          <w:szCs w:val="22"/>
          <w:lang w:val="el-GR"/>
        </w:rPr>
        <w:t>Μαρτίου</w:t>
      </w:r>
      <w:r w:rsidR="00F762A9" w:rsidRPr="005E74A2">
        <w:rPr>
          <w:rFonts w:ascii="Tahoma" w:hAnsi="Tahoma" w:cs="Tahoma"/>
          <w:bCs/>
          <w:sz w:val="22"/>
          <w:szCs w:val="22"/>
          <w:lang w:val="el-GR"/>
        </w:rPr>
        <w:t xml:space="preserve"> </w:t>
      </w:r>
      <w:r w:rsidR="005E74A2">
        <w:rPr>
          <w:rFonts w:ascii="Tahoma" w:hAnsi="Tahoma" w:cs="Tahoma"/>
          <w:bCs/>
          <w:sz w:val="22"/>
          <w:szCs w:val="22"/>
          <w:lang w:val="el-GR"/>
        </w:rPr>
        <w:t>2021</w:t>
      </w:r>
      <w:r w:rsidRPr="005E74A2">
        <w:rPr>
          <w:rFonts w:ascii="Tahoma" w:hAnsi="Tahoma" w:cs="Tahoma"/>
          <w:bCs/>
          <w:sz w:val="22"/>
          <w:szCs w:val="22"/>
          <w:lang w:val="el-GR"/>
        </w:rPr>
        <w:t xml:space="preserve"> </w:t>
      </w:r>
      <w:r w:rsidRPr="005E74A2">
        <w:rPr>
          <w:rFonts w:ascii="Tahoma" w:hAnsi="Tahoma" w:cs="Tahoma"/>
          <w:sz w:val="22"/>
          <w:szCs w:val="22"/>
          <w:lang w:val="el-GR"/>
        </w:rPr>
        <w:t xml:space="preserve">και συγκριτική με το </w:t>
      </w:r>
      <w:r w:rsidRPr="005E74A2">
        <w:rPr>
          <w:rFonts w:ascii="Tahoma" w:hAnsi="Tahoma" w:cs="Tahoma"/>
          <w:bCs/>
          <w:sz w:val="22"/>
          <w:szCs w:val="22"/>
          <w:lang w:val="el-GR"/>
        </w:rPr>
        <w:t>20</w:t>
      </w:r>
      <w:r w:rsidR="005E74A2">
        <w:rPr>
          <w:rFonts w:ascii="Tahoma" w:hAnsi="Tahoma" w:cs="Tahoma"/>
          <w:bCs/>
          <w:sz w:val="22"/>
          <w:szCs w:val="22"/>
          <w:lang w:val="el-GR"/>
        </w:rPr>
        <w:t>20</w:t>
      </w:r>
      <w:r w:rsidRPr="005E74A2">
        <w:rPr>
          <w:rFonts w:ascii="Tahoma" w:hAnsi="Tahoma" w:cs="Tahoma"/>
          <w:bCs/>
          <w:sz w:val="22"/>
          <w:szCs w:val="22"/>
          <w:lang w:val="el-GR"/>
        </w:rPr>
        <w:t xml:space="preserve"> </w:t>
      </w:r>
    </w:p>
    <w:p w14:paraId="1A57D5FB" w14:textId="77777777" w:rsidR="00533BCD" w:rsidRPr="005E74A2" w:rsidRDefault="00533BCD" w:rsidP="00533BCD">
      <w:pPr>
        <w:jc w:val="both"/>
        <w:rPr>
          <w:rFonts w:ascii="Tahoma" w:hAnsi="Tahoma" w:cs="Tahoma"/>
          <w:sz w:val="22"/>
          <w:szCs w:val="22"/>
          <w:lang w:val="el-GR"/>
        </w:rPr>
      </w:pPr>
    </w:p>
    <w:p w14:paraId="36B8BA21" w14:textId="77777777" w:rsidR="00533BCD" w:rsidRPr="005E74A2" w:rsidRDefault="00533BCD" w:rsidP="00533BCD">
      <w:pPr>
        <w:numPr>
          <w:ilvl w:val="0"/>
          <w:numId w:val="13"/>
        </w:numPr>
        <w:jc w:val="both"/>
        <w:rPr>
          <w:rFonts w:ascii="Tahoma" w:hAnsi="Tahoma" w:cs="Tahoma"/>
          <w:sz w:val="22"/>
          <w:szCs w:val="22"/>
          <w:lang w:val="el-GR"/>
        </w:rPr>
      </w:pPr>
      <w:r w:rsidRPr="005E74A2">
        <w:rPr>
          <w:rFonts w:ascii="Tahoma" w:hAnsi="Tahoma" w:cs="Tahoma"/>
          <w:sz w:val="22"/>
          <w:szCs w:val="22"/>
          <w:lang w:val="el-GR"/>
        </w:rPr>
        <w:t xml:space="preserve">Ενοποιημένη Κατάσταση Ταμειακών Ροών για </w:t>
      </w:r>
      <w:r w:rsidR="00F762A9" w:rsidRPr="005E74A2">
        <w:rPr>
          <w:rFonts w:ascii="Tahoma" w:hAnsi="Tahoma" w:cs="Tahoma"/>
          <w:sz w:val="22"/>
          <w:szCs w:val="22"/>
          <w:lang w:val="el-GR"/>
        </w:rPr>
        <w:t>το</w:t>
      </w:r>
      <w:r w:rsidR="004E1BC2" w:rsidRPr="005E74A2">
        <w:rPr>
          <w:rFonts w:ascii="Tahoma" w:hAnsi="Tahoma" w:cs="Tahoma"/>
          <w:sz w:val="22"/>
          <w:szCs w:val="22"/>
          <w:lang w:val="el-GR"/>
        </w:rPr>
        <w:t xml:space="preserve"> </w:t>
      </w:r>
      <w:r w:rsidRPr="005E74A2">
        <w:rPr>
          <w:rFonts w:ascii="Tahoma" w:hAnsi="Tahoma" w:cs="Tahoma"/>
          <w:sz w:val="22"/>
          <w:szCs w:val="22"/>
          <w:lang w:val="el-GR"/>
        </w:rPr>
        <w:t>τρίμηνο</w:t>
      </w:r>
      <w:r w:rsidR="00F762A9" w:rsidRPr="005E74A2">
        <w:rPr>
          <w:rFonts w:ascii="Tahoma" w:hAnsi="Tahoma" w:cs="Tahoma"/>
          <w:sz w:val="22"/>
          <w:szCs w:val="22"/>
          <w:lang w:val="el-GR"/>
        </w:rPr>
        <w:t xml:space="preserve"> </w:t>
      </w:r>
      <w:r w:rsidRPr="005E74A2">
        <w:rPr>
          <w:rFonts w:ascii="Tahoma" w:hAnsi="Tahoma" w:cs="Tahoma"/>
          <w:sz w:val="22"/>
          <w:szCs w:val="22"/>
          <w:lang w:val="el-GR"/>
        </w:rPr>
        <w:t>που έληξε στις 3</w:t>
      </w:r>
      <w:r w:rsidR="00F762A9">
        <w:rPr>
          <w:rFonts w:ascii="Tahoma" w:hAnsi="Tahoma" w:cs="Tahoma"/>
          <w:sz w:val="22"/>
          <w:szCs w:val="22"/>
          <w:lang w:val="el-GR"/>
        </w:rPr>
        <w:t xml:space="preserve">1 </w:t>
      </w:r>
      <w:r w:rsidR="005E74A2">
        <w:rPr>
          <w:rFonts w:ascii="Tahoma" w:hAnsi="Tahoma" w:cs="Tahoma"/>
          <w:bCs/>
          <w:sz w:val="22"/>
          <w:szCs w:val="22"/>
          <w:lang w:val="el-GR"/>
        </w:rPr>
        <w:t>Μαρτίου</w:t>
      </w:r>
      <w:r w:rsidR="006E772A" w:rsidRPr="005E74A2">
        <w:rPr>
          <w:rFonts w:ascii="Tahoma" w:hAnsi="Tahoma" w:cs="Tahoma"/>
          <w:bCs/>
          <w:sz w:val="22"/>
          <w:szCs w:val="22"/>
          <w:lang w:val="el-GR"/>
        </w:rPr>
        <w:t xml:space="preserve"> </w:t>
      </w:r>
      <w:r w:rsidR="005E74A2">
        <w:rPr>
          <w:rFonts w:ascii="Tahoma" w:hAnsi="Tahoma" w:cs="Tahoma"/>
          <w:bCs/>
          <w:sz w:val="22"/>
          <w:szCs w:val="22"/>
          <w:lang w:val="el-GR"/>
        </w:rPr>
        <w:t>2021</w:t>
      </w:r>
      <w:r w:rsidRPr="005E74A2">
        <w:rPr>
          <w:rFonts w:ascii="Tahoma" w:hAnsi="Tahoma" w:cs="Tahoma"/>
          <w:sz w:val="22"/>
          <w:szCs w:val="22"/>
          <w:lang w:val="el-GR"/>
        </w:rPr>
        <w:t xml:space="preserve"> και συγκριτική </w:t>
      </w:r>
      <w:r w:rsidR="00FD589A">
        <w:rPr>
          <w:rFonts w:ascii="Tahoma" w:hAnsi="Tahoma" w:cs="Tahoma"/>
          <w:sz w:val="22"/>
          <w:szCs w:val="22"/>
          <w:lang w:val="el-GR"/>
        </w:rPr>
        <w:t xml:space="preserve">με το </w:t>
      </w:r>
      <w:r w:rsidR="005E74A2">
        <w:rPr>
          <w:rFonts w:ascii="Tahoma" w:hAnsi="Tahoma" w:cs="Tahoma"/>
          <w:bCs/>
          <w:sz w:val="22"/>
          <w:szCs w:val="22"/>
          <w:lang w:val="el-GR"/>
        </w:rPr>
        <w:t>2020</w:t>
      </w:r>
    </w:p>
    <w:p w14:paraId="67C94EF4" w14:textId="77777777" w:rsidR="006E772A" w:rsidRPr="00BB1672" w:rsidRDefault="006E772A" w:rsidP="006E772A">
      <w:pPr>
        <w:pStyle w:val="ListParagraph"/>
        <w:rPr>
          <w:rFonts w:ascii="Tahoma" w:hAnsi="Tahoma" w:cs="Tahoma"/>
          <w:bCs/>
          <w:color w:val="FF0000"/>
          <w:sz w:val="22"/>
          <w:szCs w:val="22"/>
          <w:lang w:val="el-GR"/>
        </w:rPr>
      </w:pPr>
    </w:p>
    <w:p w14:paraId="30E6C966" w14:textId="77777777" w:rsidR="00883099" w:rsidRPr="00BB1672" w:rsidRDefault="00883099" w:rsidP="00FF28B9">
      <w:pPr>
        <w:jc w:val="both"/>
        <w:rPr>
          <w:rFonts w:ascii="Tahoma" w:hAnsi="Tahoma" w:cs="Tahoma"/>
          <w:bCs/>
          <w:color w:val="FF0000"/>
          <w:sz w:val="22"/>
          <w:szCs w:val="22"/>
          <w:lang w:val="el-GR"/>
        </w:rPr>
      </w:pPr>
    </w:p>
    <w:p w14:paraId="20C910F8" w14:textId="77777777" w:rsidR="00496253" w:rsidRPr="00BB1672" w:rsidRDefault="00496253" w:rsidP="00FF28B9">
      <w:pPr>
        <w:jc w:val="both"/>
        <w:rPr>
          <w:rFonts w:ascii="Tahoma" w:hAnsi="Tahoma" w:cs="Tahoma"/>
          <w:bCs/>
          <w:color w:val="FF0000"/>
          <w:sz w:val="22"/>
          <w:szCs w:val="22"/>
          <w:lang w:val="el-GR"/>
        </w:rPr>
      </w:pPr>
    </w:p>
    <w:p w14:paraId="5C9CB56F" w14:textId="77777777" w:rsidR="00BB6CD2" w:rsidRPr="00BB1672" w:rsidRDefault="00BB6CD2" w:rsidP="00FF28B9">
      <w:pPr>
        <w:jc w:val="both"/>
        <w:rPr>
          <w:rFonts w:ascii="Tahoma" w:hAnsi="Tahoma" w:cs="Tahoma"/>
          <w:bCs/>
          <w:color w:val="FF0000"/>
          <w:sz w:val="22"/>
          <w:szCs w:val="22"/>
          <w:lang w:val="el-GR"/>
        </w:rPr>
      </w:pPr>
    </w:p>
    <w:p w14:paraId="02E95E23" w14:textId="77777777" w:rsidR="00A25978" w:rsidRPr="00BB1672" w:rsidRDefault="00A25978">
      <w:pPr>
        <w:rPr>
          <w:rFonts w:ascii="Tahoma" w:hAnsi="Tahoma" w:cs="Tahoma"/>
          <w:bCs/>
          <w:color w:val="FF0000"/>
          <w:sz w:val="22"/>
          <w:szCs w:val="22"/>
          <w:lang w:val="el-GR"/>
        </w:rPr>
      </w:pPr>
      <w:r w:rsidRPr="00BB1672">
        <w:rPr>
          <w:rFonts w:ascii="Tahoma" w:hAnsi="Tahoma" w:cs="Tahoma"/>
          <w:bCs/>
          <w:color w:val="FF0000"/>
          <w:sz w:val="22"/>
          <w:szCs w:val="22"/>
          <w:lang w:val="el-GR"/>
        </w:rPr>
        <w:br w:type="page"/>
      </w:r>
    </w:p>
    <w:p w14:paraId="4DCD0D07" w14:textId="61CEF1D8" w:rsidR="00BB6CD2" w:rsidRPr="00BB1672" w:rsidRDefault="00A521E3" w:rsidP="00FF28B9">
      <w:pPr>
        <w:jc w:val="both"/>
        <w:rPr>
          <w:rFonts w:ascii="Tahoma" w:hAnsi="Tahoma" w:cs="Tahoma"/>
          <w:bCs/>
          <w:color w:val="FF0000"/>
          <w:sz w:val="22"/>
          <w:szCs w:val="22"/>
          <w:lang w:val="el-GR"/>
        </w:rPr>
      </w:pPr>
      <w:r w:rsidRPr="00BB1672">
        <w:rPr>
          <w:rFonts w:ascii="Tahoma" w:hAnsi="Tahoma" w:cs="Tahoma"/>
          <w:bCs/>
          <w:noProof/>
          <w:color w:val="FF0000"/>
          <w:sz w:val="22"/>
          <w:szCs w:val="22"/>
          <w:lang w:val="el-GR" w:eastAsia="el-GR"/>
        </w:rPr>
        <w:lastRenderedPageBreak/>
        <mc:AlternateContent>
          <mc:Choice Requires="wps">
            <w:drawing>
              <wp:anchor distT="0" distB="0" distL="114300" distR="114300" simplePos="0" relativeHeight="251658243" behindDoc="0" locked="0" layoutInCell="1" allowOverlap="1" wp14:anchorId="32663BD9" wp14:editId="094AD0B7">
                <wp:simplePos x="0" y="0"/>
                <wp:positionH relativeFrom="column">
                  <wp:posOffset>1039495</wp:posOffset>
                </wp:positionH>
                <wp:positionV relativeFrom="paragraph">
                  <wp:posOffset>-14605</wp:posOffset>
                </wp:positionV>
                <wp:extent cx="4521200" cy="244475"/>
                <wp:effectExtent l="0" t="0" r="0" b="3175"/>
                <wp:wrapNone/>
                <wp:docPr id="2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120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35555" w14:textId="77777777" w:rsidR="005D280C" w:rsidRPr="00D05ACA" w:rsidRDefault="005D280C" w:rsidP="009615CD">
                            <w:pPr>
                              <w:numPr>
                                <w:ilvl w:val="0"/>
                                <w:numId w:val="18"/>
                              </w:numPr>
                              <w:rPr>
                                <w:rFonts w:ascii="Tahoma" w:hAnsi="Tahoma" w:cs="Tahoma"/>
                                <w:b/>
                                <w:color w:val="FFFFFF"/>
                                <w:sz w:val="22"/>
                                <w:szCs w:val="22"/>
                                <w:lang w:val="x-none"/>
                              </w:rPr>
                            </w:pPr>
                            <w:r w:rsidRPr="00B804FE">
                              <w:rPr>
                                <w:rFonts w:ascii="Tahoma" w:hAnsi="Tahoma" w:cs="Tahoma"/>
                                <w:b/>
                                <w:color w:val="FFFFFF"/>
                                <w:sz w:val="22"/>
                                <w:szCs w:val="22"/>
                                <w:lang w:val="el-GR"/>
                              </w:rPr>
                              <w:t>ΕΝΑΛΛΑΚΤΙΚΟΙ ΔΕΙΚΤΕΣ ΜΕΤΡΗΣΗΣ ΑΠΟΔΟΣΗΣ (“ΕΔΜΑ”)</w:t>
                            </w:r>
                          </w:p>
                          <w:p w14:paraId="60FD84D4" w14:textId="77777777" w:rsidR="005D280C" w:rsidRPr="00A76045" w:rsidRDefault="005D280C" w:rsidP="00E237A8">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63BD9" id="_x0000_t202" coordsize="21600,21600" o:spt="202" path="m,l,21600r21600,l21600,xe">
                <v:stroke joinstyle="miter"/>
                <v:path gradientshapeok="t" o:connecttype="rect"/>
              </v:shapetype>
              <v:shape id="Text Box 32" o:spid="_x0000_s1041" type="#_x0000_t202" style="position:absolute;left:0;text-align:left;margin-left:81.85pt;margin-top:-1.15pt;width:356pt;height:1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v8uA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" filled="f" stroked="f">
                <v:textbox>
                  <w:txbxContent>
                    <w:p w14:paraId="5D535555" w14:textId="77777777" w:rsidR="005D280C" w:rsidRPr="00D05ACA" w:rsidRDefault="005D280C" w:rsidP="009615CD">
                      <w:pPr>
                        <w:numPr>
                          <w:ilvl w:val="0"/>
                          <w:numId w:val="18"/>
                        </w:numPr>
                        <w:rPr>
                          <w:rFonts w:ascii="Tahoma" w:hAnsi="Tahoma" w:cs="Tahoma"/>
                          <w:b/>
                          <w:color w:val="FFFFFF"/>
                          <w:sz w:val="22"/>
                          <w:szCs w:val="22"/>
                          <w:lang w:val="x-none"/>
                        </w:rPr>
                      </w:pPr>
                      <w:r w:rsidRPr="00B804FE">
                        <w:rPr>
                          <w:rFonts w:ascii="Tahoma" w:hAnsi="Tahoma" w:cs="Tahoma"/>
                          <w:b/>
                          <w:color w:val="FFFFFF"/>
                          <w:sz w:val="22"/>
                          <w:szCs w:val="22"/>
                          <w:lang w:val="el-GR"/>
                        </w:rPr>
                        <w:t>ΕΝΑΛΛΑΚΤΙΚΟΙ ΔΕΙΚΤΕΣ ΜΕΤΡΗΣΗΣ ΑΠΟΔΟΣΗΣ (“ΕΔΜΑ”)</w:t>
                      </w:r>
                    </w:p>
                    <w:p w14:paraId="60FD84D4" w14:textId="77777777" w:rsidR="005D280C" w:rsidRPr="00A76045" w:rsidRDefault="005D280C" w:rsidP="00E237A8">
                      <w:pPr>
                        <w:rPr>
                          <w:rFonts w:ascii="Tahoma" w:hAnsi="Tahoma" w:cs="Tahoma"/>
                          <w:b/>
                          <w:color w:val="FFFFFF"/>
                          <w:sz w:val="22"/>
                          <w:szCs w:val="22"/>
                          <w:lang w:val="el-GR"/>
                        </w:rPr>
                      </w:pPr>
                    </w:p>
                  </w:txbxContent>
                </v:textbox>
              </v:shape>
            </w:pict>
          </mc:Fallback>
        </mc:AlternateContent>
      </w:r>
      <w:r w:rsidRPr="00BB1672">
        <w:rPr>
          <w:rFonts w:ascii="Tahoma" w:hAnsi="Tahoma" w:cs="Tahoma"/>
          <w:bCs/>
          <w:noProof/>
          <w:color w:val="FF0000"/>
          <w:sz w:val="22"/>
          <w:szCs w:val="22"/>
          <w:lang w:val="el-GR" w:eastAsia="el-GR"/>
        </w:rPr>
        <mc:AlternateContent>
          <mc:Choice Requires="wps">
            <w:drawing>
              <wp:anchor distT="0" distB="0" distL="114300" distR="114300" simplePos="0" relativeHeight="251658242" behindDoc="0" locked="0" layoutInCell="1" allowOverlap="1" wp14:anchorId="0ED628EB" wp14:editId="760DC4FB">
                <wp:simplePos x="0" y="0"/>
                <wp:positionH relativeFrom="column">
                  <wp:posOffset>-65405</wp:posOffset>
                </wp:positionH>
                <wp:positionV relativeFrom="paragraph">
                  <wp:posOffset>-14909</wp:posOffset>
                </wp:positionV>
                <wp:extent cx="6772910" cy="255270"/>
                <wp:effectExtent l="0" t="0" r="8890" b="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2910" cy="255270"/>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FB92D" id="Rectangle 31" o:spid="_x0000_s1026" style="position:absolute;margin-left:-5.15pt;margin-top:-1.15pt;width:533.3pt;height:20.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" fillcolor="#558ed5" stroked="f"/>
            </w:pict>
          </mc:Fallback>
        </mc:AlternateContent>
      </w:r>
    </w:p>
    <w:p w14:paraId="294C2DA4" w14:textId="77777777" w:rsidR="0022571A" w:rsidRPr="00BB1672" w:rsidRDefault="0022571A" w:rsidP="00FF28B9">
      <w:pPr>
        <w:jc w:val="both"/>
        <w:rPr>
          <w:rFonts w:ascii="Tahoma" w:hAnsi="Tahoma" w:cs="Tahoma"/>
          <w:bCs/>
          <w:color w:val="FF0000"/>
          <w:sz w:val="22"/>
          <w:szCs w:val="22"/>
          <w:lang w:val="el-GR"/>
        </w:rPr>
      </w:pPr>
    </w:p>
    <w:p w14:paraId="6A7FC6A4" w14:textId="77777777" w:rsidR="000828D7" w:rsidRPr="00B01F0C" w:rsidRDefault="000828D7" w:rsidP="000828D7">
      <w:pPr>
        <w:jc w:val="both"/>
        <w:rPr>
          <w:rFonts w:ascii="Tahoma" w:hAnsi="Tahoma" w:cs="Tahoma"/>
          <w:sz w:val="22"/>
          <w:szCs w:val="22"/>
          <w:lang w:val="el-GR"/>
        </w:rPr>
      </w:pPr>
      <w:r w:rsidRPr="00B01F0C">
        <w:rPr>
          <w:rFonts w:ascii="Tahoma" w:hAnsi="Tahoma" w:cs="Tahoma"/>
          <w:sz w:val="22"/>
          <w:szCs w:val="22"/>
          <w:lang w:val="el-GR"/>
        </w:rPr>
        <w:t>Ο Όμιλος χρησιμοποιεί Εναλλακτικούς Δείκτες Μέτρησης Απόδοσης («ΕΔΜΑ”) στα πλαίσια λήψης αποφάσεων σχετικά με τον χρηματοοικονομικό, λειτουργικό και στρατηγικό  σχεδιασμό του καθώς και για την αξιολόγηση και την δημοσίευση των επιδόσεών του</w:t>
      </w:r>
      <w:r w:rsidR="00B01F0C" w:rsidRPr="00B01F0C">
        <w:rPr>
          <w:rFonts w:ascii="Tahoma" w:hAnsi="Tahoma" w:cs="Tahoma"/>
          <w:bCs/>
          <w:sz w:val="22"/>
          <w:szCs w:val="22"/>
          <w:lang w:val="el-GR"/>
        </w:rPr>
        <w:t>.</w:t>
      </w:r>
      <w:r w:rsidRPr="00B01F0C">
        <w:rPr>
          <w:rFonts w:ascii="Tahoma" w:hAnsi="Tahoma" w:cs="Tahoma"/>
          <w:sz w:val="22"/>
          <w:szCs w:val="22"/>
          <w:lang w:val="el-GR"/>
        </w:rPr>
        <w:t xml:space="preserve"> Αυτοί οι ΕΔΜΑ εξυπηρετούν στην καλύτερη κατανόηση των χρηματοοικονομικών και λειτουργικών αποτελεσμάτων του Ομίλου, της χρηματοοικονομικής του θέσης καθώς και της κατάστασης ταμειακών ροών</w:t>
      </w:r>
      <w:r w:rsidR="00B01F0C" w:rsidRPr="00B01F0C">
        <w:rPr>
          <w:rFonts w:ascii="Tahoma" w:hAnsi="Tahoma" w:cs="Tahoma"/>
          <w:bCs/>
          <w:sz w:val="22"/>
          <w:szCs w:val="22"/>
          <w:lang w:val="el-GR"/>
        </w:rPr>
        <w:t>.</w:t>
      </w:r>
      <w:r w:rsidRPr="00B01F0C">
        <w:rPr>
          <w:rFonts w:ascii="Tahoma" w:hAnsi="Tahoma" w:cs="Tahoma"/>
          <w:sz w:val="22"/>
          <w:szCs w:val="22"/>
          <w:lang w:val="el-GR"/>
        </w:rPr>
        <w:t xml:space="preserve"> Οι εναλλακτικοί δείκτες (ΕΔΜΑ) θα πρέπει να λαμβάνονται υπόψη πάντα σε συνδυασμό με τα οικονομικά αποτελέσματα που έχουν συνταχθεί σύμφωνα με τα ΔΠΧΑ και σε καμία περίπτωση δεν αντικαθιστούν αυτά</w:t>
      </w:r>
      <w:r w:rsidR="00B01F0C" w:rsidRPr="00B01F0C">
        <w:rPr>
          <w:rFonts w:ascii="Tahoma" w:hAnsi="Tahoma" w:cs="Tahoma"/>
          <w:bCs/>
          <w:sz w:val="22"/>
          <w:szCs w:val="22"/>
          <w:lang w:val="el-GR"/>
        </w:rPr>
        <w:t>.</w:t>
      </w:r>
    </w:p>
    <w:p w14:paraId="42F46828" w14:textId="77777777" w:rsidR="0022571A" w:rsidRPr="00BB1672" w:rsidRDefault="00A336DB" w:rsidP="00FF28B9">
      <w:pPr>
        <w:jc w:val="both"/>
        <w:rPr>
          <w:rFonts w:ascii="Tahoma" w:hAnsi="Tahoma" w:cs="Tahoma"/>
          <w:bCs/>
          <w:color w:val="FF0000"/>
          <w:sz w:val="22"/>
          <w:szCs w:val="22"/>
          <w:lang w:val="el-GR"/>
        </w:rPr>
      </w:pPr>
      <w:r w:rsidRPr="00BB1672">
        <w:rPr>
          <w:rFonts w:ascii="Tahoma" w:hAnsi="Tahoma" w:cs="Tahoma"/>
          <w:bCs/>
          <w:noProof/>
          <w:color w:val="FF0000"/>
          <w:sz w:val="22"/>
          <w:szCs w:val="22"/>
          <w:lang w:val="el-GR" w:eastAsia="el-GR"/>
        </w:rPr>
        <mc:AlternateContent>
          <mc:Choice Requires="wpg">
            <w:drawing>
              <wp:anchor distT="0" distB="0" distL="114300" distR="114300" simplePos="0" relativeHeight="251658246" behindDoc="0" locked="0" layoutInCell="1" allowOverlap="1" wp14:anchorId="481B4923" wp14:editId="59D1AA24">
                <wp:simplePos x="0" y="0"/>
                <wp:positionH relativeFrom="column">
                  <wp:posOffset>-64135</wp:posOffset>
                </wp:positionH>
                <wp:positionV relativeFrom="paragraph">
                  <wp:posOffset>153035</wp:posOffset>
                </wp:positionV>
                <wp:extent cx="6772910" cy="255270"/>
                <wp:effectExtent l="2540" t="0" r="0" b="0"/>
                <wp:wrapNone/>
                <wp:docPr id="1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2910" cy="255270"/>
                          <a:chOff x="619" y="5129"/>
                          <a:chExt cx="10666" cy="402"/>
                        </a:xfrm>
                      </wpg:grpSpPr>
                      <wps:wsp>
                        <wps:cNvPr id="19" name="Rectangle 35"/>
                        <wps:cNvSpPr>
                          <a:spLocks noChangeArrowheads="1"/>
                        </wps:cNvSpPr>
                        <wps:spPr bwMode="auto">
                          <a:xfrm>
                            <a:off x="619" y="5129"/>
                            <a:ext cx="10666" cy="402"/>
                          </a:xfrm>
                          <a:prstGeom prst="rect">
                            <a:avLst/>
                          </a:prstGeom>
                          <a:solidFill>
                            <a:srgbClr val="B5D2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Text Box 36"/>
                        <wps:cNvSpPr txBox="1">
                          <a:spLocks noChangeArrowheads="1"/>
                        </wps:cNvSpPr>
                        <wps:spPr bwMode="auto">
                          <a:xfrm>
                            <a:off x="1239" y="5146"/>
                            <a:ext cx="9661" cy="385"/>
                          </a:xfrm>
                          <a:prstGeom prst="rect">
                            <a:avLst/>
                          </a:prstGeom>
                          <a:solidFill>
                            <a:srgbClr val="B5D2F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A4C735" w14:textId="77777777" w:rsidR="005D280C" w:rsidRPr="00023324" w:rsidRDefault="005D280C" w:rsidP="00B804FE">
                              <w:pPr>
                                <w:rPr>
                                  <w:rFonts w:ascii="Tahoma" w:hAnsi="Tahoma" w:cs="Tahoma"/>
                                  <w:b/>
                                  <w:bCs/>
                                  <w:sz w:val="22"/>
                                  <w:szCs w:val="22"/>
                                  <w:lang w:val="el-GR"/>
                                </w:rPr>
                              </w:pPr>
                              <w:r w:rsidRPr="00023324">
                                <w:rPr>
                                  <w:rFonts w:ascii="Tahoma" w:hAnsi="Tahoma" w:cs="Tahoma"/>
                                  <w:b/>
                                  <w:bCs/>
                                  <w:sz w:val="22"/>
                                  <w:szCs w:val="22"/>
                                  <w:lang w:val="el-GR"/>
                                </w:rPr>
                                <w:t>Ορισμοί και συμφωνία των Εναλλακτικών Δεικτών Μέτρησης Απόδοσης (“ΕΔΜΑ”)</w:t>
                              </w:r>
                            </w:p>
                            <w:p w14:paraId="4E7B25AD" w14:textId="77777777" w:rsidR="005D280C" w:rsidRPr="00023324" w:rsidRDefault="005D280C" w:rsidP="00B804FE">
                              <w:pPr>
                                <w:rPr>
                                  <w:rFonts w:ascii="Tahoma" w:hAnsi="Tahoma" w:cs="Tahoma"/>
                                  <w:b/>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1B4923" id="Group 37" o:spid="_x0000_s1042" style="position:absolute;left:0;text-align:left;margin-left:-5.05pt;margin-top:12.05pt;width:533.3pt;height:20.1pt;z-index:251658246" coordorigin="619,5129" coordsize="1066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">
                <v:rect id="Rectangle 35" o:spid="_x0000_s1043" style="position:absolute;left:619;top:5129;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507sMA&#10;AADbAAAADwAAAGRycy9kb3ducmV2LnhtbERPTWvCQBC9C/6HZYTezKYFQ42uohZLqSeN0B7H7Jik&#10;yc6G7FbT/vquUPA2j/c582VvGnGhzlWWFTxGMQji3OqKCwXHbDt+BuE8ssbGMin4IQfLxXAwx1Tb&#10;K+/pcvCFCCHsUlRQet+mUrq8JIMusi1x4M62M+gD7AqpO7yGcNPIpzhOpMGKQ0OJLW1KyuvDt1Hw&#10;+3k+7erkZZ19xFn9Olm9J/kXKvUw6lczEJ56fxf/u990mD+F2y/h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507sMAAADbAAAADwAAAAAAAAAAAAAAAACYAgAAZHJzL2Rv&#10;d25yZXYueG1sUEsFBgAAAAAEAAQA9QAAAIgDAAAAAA==&#10;" fillcolor="#b5d2fd" stroked="f"/>
                <v:shape id="Text Box 36" o:spid="_x0000_s1044" type="#_x0000_t202" style="position:absolute;left:1239;top:5146;width:9661;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vzocAA&#10;AADbAAAADwAAAGRycy9kb3ducmV2LnhtbERPy2oCMRTdF/yHcAvd1UxnUWRqFPFBlYJS2w+4TK7J&#10;MJObMUl1/PtmIbg8nPd0PrhOXCjExrOCt3EBgrj2umGj4Pdn8zoBEROyxs4zKbhRhPls9DTFSvsr&#10;f9PlmIzIIRwrVGBT6ispY23JYRz7njhzJx8cpgyDkTrgNYe7TpZF8S4dNpwbLPa0tFS3xz+n4Ou8&#10;K41ee3v4bFfaFPttG/ZeqZfnYfEBItGQHuK7e6sVlHl9/pJ/gJ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SvzocAAAADbAAAADwAAAAAAAAAAAAAAAACYAgAAZHJzL2Rvd25y&#10;ZXYueG1sUEsFBgAAAAAEAAQA9QAAAIUDAAAAAA==&#10;" fillcolor="#b5d2fd" stroked="f">
                  <v:textbox>
                    <w:txbxContent>
                      <w:p w14:paraId="6AA4C735" w14:textId="77777777" w:rsidR="005D280C" w:rsidRPr="00023324" w:rsidRDefault="005D280C" w:rsidP="00B804FE">
                        <w:pPr>
                          <w:rPr>
                            <w:rFonts w:ascii="Tahoma" w:hAnsi="Tahoma" w:cs="Tahoma"/>
                            <w:b/>
                            <w:bCs/>
                            <w:sz w:val="22"/>
                            <w:szCs w:val="22"/>
                            <w:lang w:val="el-GR"/>
                          </w:rPr>
                        </w:pPr>
                        <w:r w:rsidRPr="00023324">
                          <w:rPr>
                            <w:rFonts w:ascii="Tahoma" w:hAnsi="Tahoma" w:cs="Tahoma"/>
                            <w:b/>
                            <w:bCs/>
                            <w:sz w:val="22"/>
                            <w:szCs w:val="22"/>
                            <w:lang w:val="el-GR"/>
                          </w:rPr>
                          <w:t>Ορισμοί και συμφωνία των Εναλλακτικών Δεικτών Μέτρησης Απόδοσης (“ΕΔΜΑ”)</w:t>
                        </w:r>
                      </w:p>
                      <w:p w14:paraId="4E7B25AD" w14:textId="77777777" w:rsidR="005D280C" w:rsidRPr="00023324" w:rsidRDefault="005D280C" w:rsidP="00B804FE">
                        <w:pPr>
                          <w:rPr>
                            <w:rFonts w:ascii="Tahoma" w:hAnsi="Tahoma" w:cs="Tahoma"/>
                            <w:b/>
                            <w:sz w:val="22"/>
                            <w:szCs w:val="22"/>
                            <w:lang w:val="el-GR"/>
                          </w:rPr>
                        </w:pPr>
                      </w:p>
                    </w:txbxContent>
                  </v:textbox>
                </v:shape>
              </v:group>
            </w:pict>
          </mc:Fallback>
        </mc:AlternateContent>
      </w:r>
    </w:p>
    <w:p w14:paraId="354C938F" w14:textId="77777777" w:rsidR="00892D1A" w:rsidRPr="00BB1672" w:rsidRDefault="00892D1A" w:rsidP="00FF28B9">
      <w:pPr>
        <w:jc w:val="both"/>
        <w:rPr>
          <w:rFonts w:ascii="Tahoma" w:hAnsi="Tahoma" w:cs="Tahoma"/>
          <w:bCs/>
          <w:color w:val="FF0000"/>
          <w:sz w:val="22"/>
          <w:szCs w:val="22"/>
          <w:lang w:val="el-GR"/>
        </w:rPr>
      </w:pPr>
    </w:p>
    <w:p w14:paraId="55C5A44C" w14:textId="77777777" w:rsidR="00892D1A" w:rsidRPr="00BB1672" w:rsidRDefault="00892D1A" w:rsidP="00FF28B9">
      <w:pPr>
        <w:jc w:val="both"/>
        <w:rPr>
          <w:rFonts w:ascii="Tahoma" w:hAnsi="Tahoma" w:cs="Tahoma"/>
          <w:bCs/>
          <w:color w:val="FF0000"/>
          <w:sz w:val="22"/>
          <w:szCs w:val="22"/>
          <w:lang w:val="el-GR"/>
        </w:rPr>
      </w:pPr>
    </w:p>
    <w:p w14:paraId="1A3CDF2A" w14:textId="77777777" w:rsidR="00023324" w:rsidRPr="0023748C" w:rsidRDefault="00023324" w:rsidP="00023324">
      <w:pPr>
        <w:jc w:val="both"/>
        <w:rPr>
          <w:rFonts w:ascii="Tahoma" w:hAnsi="Tahoma" w:cs="Tahoma"/>
          <w:b/>
          <w:sz w:val="22"/>
          <w:szCs w:val="22"/>
          <w:lang w:val="el-GR"/>
        </w:rPr>
      </w:pPr>
      <w:r w:rsidRPr="0023748C">
        <w:rPr>
          <w:rFonts w:ascii="Tahoma" w:hAnsi="Tahoma" w:cs="Tahoma"/>
          <w:b/>
          <w:sz w:val="22"/>
          <w:szCs w:val="22"/>
          <w:lang w:val="el-GR"/>
        </w:rPr>
        <w:t>Εναλλακτικοί Δείκτες Μέτρησης Απόδοσης (“ΕΔΜΑ”)</w:t>
      </w:r>
    </w:p>
    <w:p w14:paraId="2C4A02C9" w14:textId="77777777" w:rsidR="000828D7" w:rsidRPr="0023748C" w:rsidRDefault="000828D7" w:rsidP="000828D7">
      <w:pPr>
        <w:tabs>
          <w:tab w:val="left" w:pos="0"/>
        </w:tabs>
        <w:jc w:val="both"/>
        <w:rPr>
          <w:rFonts w:ascii="Tahoma" w:hAnsi="Tahoma" w:cs="Tahoma"/>
          <w:sz w:val="22"/>
          <w:szCs w:val="22"/>
          <w:lang w:val="el-GR" w:eastAsia="el-GR"/>
        </w:rPr>
      </w:pPr>
      <w:r w:rsidRPr="0023748C">
        <w:rPr>
          <w:rFonts w:ascii="Tahoma" w:hAnsi="Tahoma" w:cs="Tahoma"/>
          <w:sz w:val="22"/>
          <w:szCs w:val="22"/>
          <w:lang w:val="el-GR" w:eastAsia="el-GR"/>
        </w:rPr>
        <w:t>Κατά την περιγραφή των επιδόσεων του Ομίλου χρησιμοποιούνται Εναλλακτικοί Δείκτες Μέτρησης Απόδοσης («ΕΔΜΑ») όπως: EBITDA και περιθώριο EBITDA %, Καθαρός Δανεισμός, Επενδύσεις σε πάγια περιουσιακά στοιχεία και Ελεύθερες Ταμειακές Ροές</w:t>
      </w:r>
      <w:r w:rsidR="0023748C" w:rsidRPr="0023748C">
        <w:rPr>
          <w:rFonts w:ascii="Tahoma" w:hAnsi="Tahoma" w:cs="Tahoma"/>
          <w:sz w:val="22"/>
          <w:szCs w:val="22"/>
          <w:lang w:val="el-GR" w:eastAsia="el-GR"/>
        </w:rPr>
        <w:t>.</w:t>
      </w:r>
      <w:r w:rsidRPr="0023748C">
        <w:rPr>
          <w:rFonts w:ascii="Tahoma" w:hAnsi="Tahoma" w:cs="Tahoma"/>
          <w:sz w:val="22"/>
          <w:szCs w:val="22"/>
          <w:lang w:val="el-GR" w:eastAsia="el-GR"/>
        </w:rPr>
        <w:t xml:space="preserve"> Οι Ορισμοί και οι υπολογισμοί των παραπάνω παρουσιάζονται σε αυτή την ενότητα παρακάτω</w:t>
      </w:r>
      <w:r w:rsidR="0023748C" w:rsidRPr="0023748C">
        <w:rPr>
          <w:rFonts w:ascii="Tahoma" w:hAnsi="Tahoma" w:cs="Tahoma"/>
          <w:sz w:val="22"/>
          <w:szCs w:val="22"/>
          <w:lang w:val="el-GR" w:eastAsia="el-GR"/>
        </w:rPr>
        <w:t>.</w:t>
      </w:r>
      <w:r w:rsidRPr="0023748C">
        <w:rPr>
          <w:rFonts w:ascii="Tahoma" w:hAnsi="Tahoma" w:cs="Tahoma"/>
          <w:sz w:val="22"/>
          <w:szCs w:val="22"/>
          <w:lang w:val="el-GR" w:eastAsia="el-GR"/>
        </w:rPr>
        <w:t xml:space="preserve"> </w:t>
      </w:r>
    </w:p>
    <w:p w14:paraId="2E599929" w14:textId="77777777" w:rsidR="00A11504" w:rsidRDefault="00A11504" w:rsidP="00A11504">
      <w:pPr>
        <w:jc w:val="both"/>
        <w:rPr>
          <w:rFonts w:ascii="Tahoma" w:hAnsi="Tahoma" w:cs="Tahoma"/>
          <w:sz w:val="22"/>
          <w:szCs w:val="22"/>
          <w:lang w:val="el-GR" w:eastAsia="el-GR"/>
        </w:rPr>
      </w:pPr>
      <w:r>
        <w:rPr>
          <w:rFonts w:ascii="Tahoma" w:hAnsi="Tahoma" w:cs="Tahoma"/>
          <w:sz w:val="22"/>
          <w:szCs w:val="22"/>
          <w:lang w:val="el-GR" w:eastAsia="el-GR"/>
        </w:rPr>
        <w:t>Επιπλέον χρησιμοποιούνται “Προσαρμοσμένοι” δείκτες όπως: Προσαρμοσμένο EBITDA και προσαρμοσμένο περιθώριο EBITDA %, Προσαρμοσμένος Καθαρός Δανεισμός, προσαρμοσμένες Επενδύσεις σε πάγια περιουσιακά στοιχεία και προσαρμοσμένες Ελεύθερες Ταμειακές Ροές. Οι προσαρμοσμένοι αυτοί δείκτες υπολογίζονται αφαιρώντας από τους οικονομικούς δείκτες, οι οποίοι έχουν υπολογιστεί από κονδύλια της ενοποιημένης χρηματοοικονομικής θέσης (πίνακας II), της ενοποιημένης κατάστασης αποτελεσμάτων (πίνακας III) και της ενοποιημένης κατάστασης ταμειακών ροών (πίνακας V), την επίδραση από τα κόστη ή τις καταβολές που σχετίζονται με προγράμματα εθελούσιας αποχώρησης, τα κόστη ή τiς καταβολές που σχετίζονται με προγράμματα αναδιοργάνωσης και έξοδα μη επαναλαμβανόμενων νομικών υποθέσεων καθώς και αυτά που σχετίζονται με την αγορά φάσματος.</w:t>
      </w:r>
    </w:p>
    <w:p w14:paraId="3E557FF4" w14:textId="77777777" w:rsidR="001E2E6C" w:rsidRPr="00BB1672" w:rsidRDefault="001E2E6C" w:rsidP="00023324">
      <w:pPr>
        <w:autoSpaceDE w:val="0"/>
        <w:autoSpaceDN w:val="0"/>
        <w:adjustRightInd w:val="0"/>
        <w:rPr>
          <w:rFonts w:ascii="Tahoma" w:hAnsi="Tahoma" w:cs="Tahoma"/>
          <w:b/>
          <w:bCs/>
          <w:color w:val="FF0000"/>
          <w:sz w:val="22"/>
          <w:szCs w:val="22"/>
          <w:lang w:val="el-GR"/>
        </w:rPr>
      </w:pPr>
    </w:p>
    <w:p w14:paraId="711A871C" w14:textId="77777777" w:rsidR="00023324" w:rsidRPr="00587C64" w:rsidRDefault="00023324" w:rsidP="00023324">
      <w:pPr>
        <w:autoSpaceDE w:val="0"/>
        <w:autoSpaceDN w:val="0"/>
        <w:adjustRightInd w:val="0"/>
        <w:rPr>
          <w:rFonts w:ascii="Tahoma" w:hAnsi="Tahoma" w:cs="Tahoma"/>
          <w:b/>
          <w:sz w:val="22"/>
          <w:szCs w:val="22"/>
          <w:lang w:val="el-GR"/>
        </w:rPr>
      </w:pPr>
      <w:r w:rsidRPr="00587C64">
        <w:rPr>
          <w:rFonts w:ascii="Tahoma" w:hAnsi="Tahoma" w:cs="Tahoma"/>
          <w:b/>
          <w:sz w:val="22"/>
          <w:szCs w:val="22"/>
          <w:lang w:val="el-GR"/>
        </w:rPr>
        <w:t>Κόστη ή καταβολές σχετιζόμενα με προγράμματα εθελούσιας αποχώρησης</w:t>
      </w:r>
    </w:p>
    <w:p w14:paraId="21BE245A" w14:textId="77777777" w:rsidR="00023324" w:rsidRPr="00587C64" w:rsidRDefault="000828D7" w:rsidP="00A25978">
      <w:pPr>
        <w:autoSpaceDE w:val="0"/>
        <w:autoSpaceDN w:val="0"/>
        <w:adjustRightInd w:val="0"/>
        <w:jc w:val="both"/>
        <w:rPr>
          <w:rFonts w:ascii="Tahoma" w:hAnsi="Tahoma" w:cs="Tahoma"/>
          <w:szCs w:val="24"/>
          <w:lang w:val="el-GR" w:eastAsia="el-GR"/>
        </w:rPr>
      </w:pPr>
      <w:r w:rsidRPr="00587C64">
        <w:rPr>
          <w:rFonts w:ascii="Tahoma" w:hAnsi="Tahoma" w:cs="Tahoma"/>
          <w:sz w:val="22"/>
          <w:szCs w:val="22"/>
          <w:lang w:val="el-GR" w:eastAsia="el-GR"/>
        </w:rPr>
        <w:t>Τα κόστη σχετιζόμενα με προγράμματα εθελούσιας αποχώρησης εμπεριέχουν το κόστος των κινήτρων που δίνονται στους εργαζόμενους για να συμμετέχουν στο πρόγραμμα καθώς και τις εισφορές στο ταμείο κοινωνικής ασφάλισης για την αποχώρηση / συνταξιοδότηση των εργαζομένων πριν από το προβλεπόμενο έτος ηλικίας για πλήρη σύνταξη</w:t>
      </w:r>
      <w:r w:rsidR="00587C64">
        <w:rPr>
          <w:rFonts w:ascii="Tahoma" w:hAnsi="Tahoma" w:cs="Tahoma"/>
          <w:sz w:val="22"/>
          <w:szCs w:val="22"/>
          <w:lang w:val="el-GR" w:eastAsia="el-GR"/>
        </w:rPr>
        <w:t>.</w:t>
      </w:r>
      <w:r w:rsidRPr="00587C64">
        <w:rPr>
          <w:rFonts w:ascii="Tahoma" w:hAnsi="Tahoma" w:cs="Tahoma"/>
          <w:sz w:val="22"/>
          <w:szCs w:val="22"/>
          <w:lang w:val="el-GR" w:eastAsia="el-GR"/>
        </w:rPr>
        <w:t xml:space="preserve"> Τα κόστη αυτά συμπεριλαμβάνονται στην κατάσταση αποτελεσμάτων καθώς και στην κατάσταση ταμειακών ροών στις γραμμές «Κόστη σχετιζόμενα με προγράμματα εθελούσιας αποχώρησης» και «καταβολές προγραμμάτων εθελούσιας αποχώρησης»</w:t>
      </w:r>
      <w:r w:rsidR="00587C64">
        <w:rPr>
          <w:rFonts w:ascii="Tahoma" w:hAnsi="Tahoma" w:cs="Tahoma"/>
          <w:sz w:val="22"/>
          <w:szCs w:val="22"/>
          <w:lang w:val="el-GR" w:eastAsia="el-GR"/>
        </w:rPr>
        <w:t>.</w:t>
      </w:r>
      <w:r w:rsidRPr="00587C64">
        <w:rPr>
          <w:rFonts w:ascii="Tahoma" w:hAnsi="Tahoma" w:cs="Tahoma"/>
          <w:sz w:val="22"/>
          <w:szCs w:val="22"/>
          <w:lang w:val="el-GR" w:eastAsia="el-GR"/>
        </w:rPr>
        <w:t xml:space="preserve"> Εξαιρούνται όμως από τον υπολογισμό των «προσαρμοσμένων» δεικτών προκειμένου να αποτυπωθούν καλύτερα οι χρηματοοικονομικές και λειτουργικές επιδόσεις που σχετίζονται με την καθ’ αυτή δραστηριότητα του Ομίλου</w:t>
      </w:r>
      <w:r w:rsidR="00587C64" w:rsidRPr="00587C64">
        <w:rPr>
          <w:rFonts w:ascii="Tahoma" w:hAnsi="Tahoma" w:cs="Tahoma"/>
          <w:szCs w:val="24"/>
          <w:lang w:val="el-GR" w:eastAsia="el-GR"/>
        </w:rPr>
        <w:t>.</w:t>
      </w:r>
    </w:p>
    <w:p w14:paraId="168548D2" w14:textId="77777777" w:rsidR="000828D7" w:rsidRPr="00BB1672" w:rsidRDefault="000828D7" w:rsidP="00023324">
      <w:pPr>
        <w:autoSpaceDE w:val="0"/>
        <w:autoSpaceDN w:val="0"/>
        <w:adjustRightInd w:val="0"/>
        <w:rPr>
          <w:rFonts w:ascii="Tahoma" w:hAnsi="Tahoma" w:cs="Tahoma"/>
          <w:color w:val="FF0000"/>
          <w:szCs w:val="24"/>
          <w:highlight w:val="red"/>
          <w:lang w:val="el-GR" w:eastAsia="el-GR"/>
        </w:rPr>
      </w:pPr>
    </w:p>
    <w:p w14:paraId="124755A4" w14:textId="77777777" w:rsidR="00023324" w:rsidRPr="00587C64" w:rsidRDefault="00023324" w:rsidP="00023324">
      <w:pPr>
        <w:autoSpaceDE w:val="0"/>
        <w:autoSpaceDN w:val="0"/>
        <w:adjustRightInd w:val="0"/>
        <w:rPr>
          <w:rFonts w:ascii="Tahoma" w:hAnsi="Tahoma" w:cs="Tahoma"/>
          <w:b/>
          <w:sz w:val="22"/>
          <w:szCs w:val="22"/>
          <w:lang w:val="el-GR"/>
        </w:rPr>
      </w:pPr>
      <w:r w:rsidRPr="00587C64">
        <w:rPr>
          <w:rFonts w:ascii="Tahoma" w:hAnsi="Tahoma" w:cs="Tahoma"/>
          <w:b/>
          <w:sz w:val="22"/>
          <w:szCs w:val="22"/>
          <w:lang w:val="el-GR"/>
        </w:rPr>
        <w:t>Έξοδα ή καταβολές σχετιζόμενα με λοιπά προγράμματα αναδιοργάνωσης και μη επαναλαμβανόμενες νομικές υποθέσεις</w:t>
      </w:r>
    </w:p>
    <w:p w14:paraId="55AD34A4" w14:textId="77777777" w:rsidR="00023324" w:rsidRPr="00587C64" w:rsidRDefault="00023324" w:rsidP="00023324">
      <w:pPr>
        <w:autoSpaceDE w:val="0"/>
        <w:autoSpaceDN w:val="0"/>
        <w:adjustRightInd w:val="0"/>
        <w:jc w:val="both"/>
        <w:rPr>
          <w:rFonts w:ascii="Tahoma" w:hAnsi="Tahoma" w:cs="Tahoma"/>
          <w:sz w:val="22"/>
          <w:szCs w:val="22"/>
          <w:lang w:val="el-GR" w:eastAsia="el-GR"/>
        </w:rPr>
      </w:pPr>
      <w:r w:rsidRPr="00587C64">
        <w:rPr>
          <w:rFonts w:ascii="Tahoma" w:hAnsi="Tahoma" w:cs="Tahoma"/>
          <w:sz w:val="22"/>
          <w:szCs w:val="22"/>
          <w:lang w:val="el-GR" w:eastAsia="el-GR"/>
        </w:rPr>
        <w:t>Τα έξοδα αναδιοργάνωσης περιλαμβάνουν κόστη που δεν σχετίζονται με την κύρια δραστηριότητα του Ομίλου</w:t>
      </w:r>
      <w:r w:rsidR="0060278F" w:rsidRPr="00587C64">
        <w:rPr>
          <w:rFonts w:ascii="Tahoma" w:hAnsi="Tahoma" w:cs="Tahoma"/>
          <w:sz w:val="22"/>
          <w:szCs w:val="22"/>
          <w:lang w:val="el-GR" w:eastAsia="el-GR"/>
        </w:rPr>
        <w:t>,</w:t>
      </w:r>
      <w:r w:rsidRPr="00587C64">
        <w:rPr>
          <w:rFonts w:ascii="Tahoma" w:hAnsi="Tahoma" w:cs="Tahoma"/>
          <w:sz w:val="22"/>
          <w:szCs w:val="22"/>
          <w:lang w:val="el-GR" w:eastAsia="el-GR"/>
        </w:rPr>
        <w:t xml:space="preserve"> τα οποία προκύπτουν από σημαντικές αλλαγές στον τρόπο λειτουργίας της επιχείρησης καθώς και έξοδα σχετιζόμενα με μη επαναλαμβανόμενες νομικές υποθέσεις</w:t>
      </w:r>
      <w:r w:rsidR="00587C64">
        <w:rPr>
          <w:rFonts w:ascii="Tahoma" w:hAnsi="Tahoma" w:cs="Tahoma"/>
          <w:sz w:val="22"/>
          <w:szCs w:val="22"/>
          <w:lang w:val="el-GR" w:eastAsia="el-GR"/>
        </w:rPr>
        <w:t>.</w:t>
      </w:r>
      <w:r w:rsidRPr="00587C64">
        <w:rPr>
          <w:rFonts w:ascii="Tahoma" w:hAnsi="Tahoma" w:cs="Tahoma"/>
          <w:sz w:val="22"/>
          <w:szCs w:val="22"/>
          <w:lang w:val="el-GR" w:eastAsia="el-GR"/>
        </w:rPr>
        <w:t xml:space="preserve"> Τα κόστη αυτά συμπεριλαμβάνονται στην κατάσταση αποτελεσμάτων του Ομίλου</w:t>
      </w:r>
      <w:r w:rsidR="0060278F" w:rsidRPr="00587C64">
        <w:rPr>
          <w:rFonts w:ascii="Tahoma" w:hAnsi="Tahoma" w:cs="Tahoma"/>
          <w:sz w:val="22"/>
          <w:szCs w:val="22"/>
          <w:lang w:val="el-GR" w:eastAsia="el-GR"/>
        </w:rPr>
        <w:t>,</w:t>
      </w:r>
      <w:r w:rsidRPr="00587C64">
        <w:rPr>
          <w:rFonts w:ascii="Tahoma" w:hAnsi="Tahoma" w:cs="Tahoma"/>
          <w:sz w:val="22"/>
          <w:szCs w:val="22"/>
          <w:lang w:val="el-GR" w:eastAsia="el-GR"/>
        </w:rPr>
        <w:t xml:space="preserve"> ενώ οι καταβολές των ποσών αυτών συμπεριλαμβάνονται στην κατάσταση ταμειακών ροών</w:t>
      </w:r>
      <w:r w:rsidR="00587C64">
        <w:rPr>
          <w:rFonts w:ascii="Tahoma" w:hAnsi="Tahoma" w:cs="Tahoma"/>
          <w:sz w:val="22"/>
          <w:szCs w:val="22"/>
          <w:lang w:val="el-GR" w:eastAsia="el-GR"/>
        </w:rPr>
        <w:t>.</w:t>
      </w:r>
      <w:r w:rsidRPr="00587C64">
        <w:rPr>
          <w:rFonts w:ascii="Tahoma" w:hAnsi="Tahoma" w:cs="Tahoma"/>
          <w:sz w:val="22"/>
          <w:szCs w:val="22"/>
          <w:lang w:val="el-GR" w:eastAsia="el-GR"/>
        </w:rPr>
        <w:t xml:space="preserve"> Εξαιρούνται όμως από τον υπολογισμό των «προσαρμοσμένων» δεικτών προκειμένου να αποτυπωθούν καλύτερα οι χρηματοοικονομικές και λειτουργικές επιδόσεις που σχετίζονται με την καθαυτή δραστηριότητα του Ομίλου</w:t>
      </w:r>
      <w:r w:rsidR="00587C64">
        <w:rPr>
          <w:rFonts w:ascii="Tahoma" w:hAnsi="Tahoma" w:cs="Tahoma"/>
          <w:sz w:val="22"/>
          <w:szCs w:val="22"/>
          <w:lang w:val="el-GR" w:eastAsia="el-GR"/>
        </w:rPr>
        <w:t>.</w:t>
      </w:r>
    </w:p>
    <w:p w14:paraId="70C95D07" w14:textId="77777777" w:rsidR="007879A5" w:rsidRPr="00587C64" w:rsidRDefault="007879A5" w:rsidP="00023324">
      <w:pPr>
        <w:autoSpaceDE w:val="0"/>
        <w:autoSpaceDN w:val="0"/>
        <w:adjustRightInd w:val="0"/>
        <w:rPr>
          <w:rFonts w:ascii="Tahoma" w:hAnsi="Tahoma" w:cs="Tahoma"/>
          <w:b/>
          <w:sz w:val="22"/>
          <w:szCs w:val="22"/>
          <w:lang w:val="el-GR"/>
        </w:rPr>
      </w:pPr>
    </w:p>
    <w:p w14:paraId="7802D37F" w14:textId="77777777" w:rsidR="00023324" w:rsidRPr="009B2245" w:rsidRDefault="00023324" w:rsidP="00023324">
      <w:pPr>
        <w:autoSpaceDE w:val="0"/>
        <w:autoSpaceDN w:val="0"/>
        <w:adjustRightInd w:val="0"/>
        <w:rPr>
          <w:rFonts w:ascii="Tahoma" w:hAnsi="Tahoma" w:cs="Tahoma"/>
          <w:b/>
          <w:sz w:val="22"/>
          <w:szCs w:val="22"/>
          <w:lang w:val="el-GR"/>
        </w:rPr>
      </w:pPr>
      <w:r w:rsidRPr="009B2245">
        <w:rPr>
          <w:rFonts w:ascii="Tahoma" w:hAnsi="Tahoma" w:cs="Tahoma"/>
          <w:b/>
          <w:sz w:val="22"/>
          <w:szCs w:val="22"/>
          <w:lang w:val="el-GR"/>
        </w:rPr>
        <w:t>Καταβολές για αγορά φάσματος</w:t>
      </w:r>
    </w:p>
    <w:p w14:paraId="1F789604" w14:textId="77777777" w:rsidR="00023324" w:rsidRPr="009B2245" w:rsidRDefault="00023324" w:rsidP="00023324">
      <w:pPr>
        <w:autoSpaceDE w:val="0"/>
        <w:autoSpaceDN w:val="0"/>
        <w:adjustRightInd w:val="0"/>
        <w:jc w:val="both"/>
        <w:rPr>
          <w:rFonts w:ascii="Tahoma" w:hAnsi="Tahoma" w:cs="Tahoma"/>
          <w:sz w:val="22"/>
          <w:szCs w:val="22"/>
          <w:lang w:val="el-GR" w:eastAsia="el-GR"/>
        </w:rPr>
      </w:pPr>
      <w:r w:rsidRPr="009B2245">
        <w:rPr>
          <w:rFonts w:ascii="Tahoma" w:hAnsi="Tahoma" w:cs="Tahoma"/>
          <w:sz w:val="22"/>
          <w:szCs w:val="22"/>
          <w:lang w:val="el-GR" w:eastAsia="el-GR"/>
        </w:rPr>
        <w:t>Οι καταβολές για αγορά φάσματος περιλαμβάνουν τα ποσά που πληρώθηκαν για την απόκτηση αδειών μέσω διαγωνισμών που διεξάγει η Ρυθμιστική Αρχή για τη μετάδοση σημάτων μέσω συγκεκριμένων ζωνών του ηλεκτρομαγνητικού φάσματος</w:t>
      </w:r>
      <w:r w:rsidR="009B2245">
        <w:rPr>
          <w:rFonts w:ascii="Tahoma" w:hAnsi="Tahoma" w:cs="Tahoma"/>
          <w:sz w:val="22"/>
          <w:szCs w:val="22"/>
          <w:lang w:val="el-GR" w:eastAsia="el-GR"/>
        </w:rPr>
        <w:t>.</w:t>
      </w:r>
      <w:r w:rsidRPr="009B2245">
        <w:rPr>
          <w:rFonts w:ascii="Tahoma" w:hAnsi="Tahoma" w:cs="Tahoma"/>
          <w:sz w:val="22"/>
          <w:szCs w:val="22"/>
          <w:lang w:val="el-GR" w:eastAsia="el-GR"/>
        </w:rPr>
        <w:t xml:space="preserve"> Καθώς οι πληρωμές αυτές είναι σημαντικές και μη περιοδικές</w:t>
      </w:r>
      <w:r w:rsidR="0060278F" w:rsidRPr="009B2245">
        <w:rPr>
          <w:rFonts w:ascii="Tahoma" w:hAnsi="Tahoma" w:cs="Tahoma"/>
          <w:sz w:val="22"/>
          <w:szCs w:val="22"/>
          <w:lang w:val="el-GR" w:eastAsia="el-GR"/>
        </w:rPr>
        <w:t>,</w:t>
      </w:r>
      <w:r w:rsidRPr="009B2245">
        <w:rPr>
          <w:rFonts w:ascii="Tahoma" w:hAnsi="Tahoma" w:cs="Tahoma"/>
          <w:sz w:val="22"/>
          <w:szCs w:val="22"/>
          <w:lang w:val="el-GR" w:eastAsia="el-GR"/>
        </w:rPr>
        <w:t xml:space="preserve"> αποτελεί κοινή πρακτική στην αγορά τηλεπικοινωνιών να μην συμπεριλαμβάνονται στον υπολογισμό των προσαρμοσμένων ταμειακών ροών και των προσαρμοσμένων επενδύσεων (σε πάγια περιουσιακά στοιχεία) προκειμένου τα αποτελέσματα των εταιρειών του κλάδου να είναι συγκρίσιμα</w:t>
      </w:r>
      <w:r w:rsidR="009B2245">
        <w:rPr>
          <w:rFonts w:ascii="Tahoma" w:hAnsi="Tahoma" w:cs="Tahoma"/>
          <w:sz w:val="22"/>
          <w:szCs w:val="22"/>
          <w:lang w:val="el-GR" w:eastAsia="el-GR"/>
        </w:rPr>
        <w:t>.</w:t>
      </w:r>
    </w:p>
    <w:p w14:paraId="701FDA10" w14:textId="77777777" w:rsidR="00A25978" w:rsidRPr="00BB1672" w:rsidRDefault="00A25978" w:rsidP="00023324">
      <w:pPr>
        <w:jc w:val="both"/>
        <w:rPr>
          <w:rFonts w:ascii="Tahoma" w:hAnsi="Tahoma" w:cs="Tahoma"/>
          <w:b/>
          <w:bCs/>
          <w:color w:val="FF0000"/>
          <w:sz w:val="22"/>
          <w:szCs w:val="22"/>
          <w:lang w:val="el-GR"/>
        </w:rPr>
      </w:pPr>
    </w:p>
    <w:p w14:paraId="10FD8403" w14:textId="77777777" w:rsidR="001C6949" w:rsidRPr="001D5505" w:rsidRDefault="00023324" w:rsidP="00023324">
      <w:pPr>
        <w:jc w:val="both"/>
        <w:rPr>
          <w:rFonts w:ascii="Tahoma" w:hAnsi="Tahoma" w:cs="Tahoma"/>
          <w:b/>
          <w:sz w:val="22"/>
          <w:szCs w:val="22"/>
          <w:lang w:val="el-GR"/>
        </w:rPr>
      </w:pPr>
      <w:r w:rsidRPr="001D5505">
        <w:rPr>
          <w:rFonts w:ascii="Tahoma" w:hAnsi="Tahoma" w:cs="Tahoma"/>
          <w:b/>
          <w:sz w:val="22"/>
          <w:szCs w:val="22"/>
          <w:lang w:val="el-GR"/>
        </w:rPr>
        <w:lastRenderedPageBreak/>
        <w:t>Καθαρός Δανεισμός</w:t>
      </w:r>
      <w:r w:rsidR="0048215F" w:rsidRPr="001D5505">
        <w:rPr>
          <w:rFonts w:ascii="Tahoma" w:hAnsi="Tahoma" w:cs="Tahoma"/>
          <w:b/>
          <w:sz w:val="22"/>
          <w:szCs w:val="22"/>
          <w:lang w:val="el-GR"/>
        </w:rPr>
        <w:t xml:space="preserve"> </w:t>
      </w:r>
    </w:p>
    <w:p w14:paraId="68BE25A7" w14:textId="77777777" w:rsidR="00023324" w:rsidRPr="001D5505" w:rsidRDefault="00023324" w:rsidP="00023324">
      <w:pPr>
        <w:jc w:val="both"/>
        <w:rPr>
          <w:rFonts w:ascii="Tahoma" w:hAnsi="Tahoma" w:cs="Tahoma"/>
          <w:b/>
          <w:sz w:val="22"/>
          <w:szCs w:val="22"/>
          <w:lang w:val="el-GR"/>
        </w:rPr>
      </w:pPr>
      <w:r w:rsidRPr="001D5505">
        <w:rPr>
          <w:rFonts w:ascii="Tahoma" w:hAnsi="Tahoma" w:cs="Tahoma"/>
          <w:sz w:val="22"/>
          <w:szCs w:val="22"/>
          <w:lang w:val="el-GR" w:eastAsia="el-GR"/>
        </w:rPr>
        <w:t>Ο καθαρός δανεισμός  είναι ένας ΕΔΜΑ που χρησιμοποιεί η διοίκηση για να αξιολογήσει την κεφαλαιακή διάρθρωση του Ομίλου και την δυνατότητα μόχλευσης</w:t>
      </w:r>
      <w:r w:rsidR="001D5505">
        <w:rPr>
          <w:rFonts w:ascii="Tahoma" w:hAnsi="Tahoma" w:cs="Tahoma"/>
          <w:sz w:val="22"/>
          <w:szCs w:val="22"/>
          <w:lang w:val="el-GR" w:eastAsia="el-GR"/>
        </w:rPr>
        <w:t>.</w:t>
      </w:r>
      <w:r>
        <w:rPr>
          <w:rFonts w:ascii="Tahoma" w:hAnsi="Tahoma" w:cs="Tahoma"/>
          <w:sz w:val="22"/>
          <w:szCs w:val="22"/>
          <w:lang w:val="el-GR" w:eastAsia="el-GR"/>
        </w:rPr>
        <w:t xml:space="preserve"> </w:t>
      </w:r>
      <w:r w:rsidRPr="001D5505">
        <w:rPr>
          <w:rFonts w:ascii="Tahoma" w:hAnsi="Tahoma" w:cs="Tahoma"/>
          <w:sz w:val="22"/>
          <w:szCs w:val="22"/>
          <w:lang w:val="el-GR" w:eastAsia="el-GR"/>
        </w:rPr>
        <w:t>Ο καθαρός δανεισμός υπολογίζεται προσθέτοντας στα μακροπρόθεσμα δάνεια το βραχυπρόθεσμο μέρος μακροπρόθεσμων δανείων και τα βραχυπρόθεσμα δάνεια</w:t>
      </w:r>
      <w:r w:rsidR="005621D5" w:rsidRPr="001D5505">
        <w:rPr>
          <w:rFonts w:ascii="Tahoma" w:hAnsi="Tahoma" w:cs="Tahoma"/>
          <w:sz w:val="22"/>
          <w:szCs w:val="22"/>
          <w:lang w:val="el-GR" w:eastAsia="el-GR"/>
        </w:rPr>
        <w:t>,</w:t>
      </w:r>
      <w:r w:rsidRPr="001D5505">
        <w:rPr>
          <w:rFonts w:ascii="Tahoma" w:hAnsi="Tahoma" w:cs="Tahoma"/>
          <w:sz w:val="22"/>
          <w:szCs w:val="22"/>
          <w:lang w:val="el-GR" w:eastAsia="el-GR"/>
        </w:rPr>
        <w:t xml:space="preserve"> και αφαιρώντας</w:t>
      </w:r>
      <w:r w:rsidR="000855C4" w:rsidRPr="001D5505">
        <w:rPr>
          <w:rFonts w:ascii="Tahoma" w:hAnsi="Tahoma" w:cs="Tahoma"/>
          <w:sz w:val="22"/>
          <w:szCs w:val="22"/>
          <w:lang w:val="el-GR" w:eastAsia="el-GR"/>
        </w:rPr>
        <w:t xml:space="preserve"> </w:t>
      </w:r>
      <w:r w:rsidRPr="001D5505">
        <w:rPr>
          <w:rFonts w:ascii="Tahoma" w:hAnsi="Tahoma" w:cs="Tahoma"/>
          <w:sz w:val="22"/>
          <w:szCs w:val="22"/>
          <w:lang w:val="el-GR" w:eastAsia="el-GR"/>
        </w:rPr>
        <w:t xml:space="preserve"> από το σύνολο τα ταμειακά διαθέσιμα και ισοδύναμα (βλ</w:t>
      </w:r>
      <w:r w:rsidR="00E85B3D" w:rsidRPr="001D5505">
        <w:rPr>
          <w:rFonts w:ascii="Tahoma" w:hAnsi="Tahoma" w:cs="Tahoma"/>
          <w:sz w:val="22"/>
          <w:szCs w:val="22"/>
          <w:lang w:val="el-GR" w:eastAsia="el-GR"/>
        </w:rPr>
        <w:t>,</w:t>
      </w:r>
      <w:r w:rsidRPr="001D5505">
        <w:rPr>
          <w:rFonts w:ascii="Tahoma" w:hAnsi="Tahoma" w:cs="Tahoma"/>
          <w:sz w:val="22"/>
          <w:szCs w:val="22"/>
          <w:lang w:val="el-GR" w:eastAsia="el-GR"/>
        </w:rPr>
        <w:t xml:space="preserve"> παρακάτω πίνακα)</w:t>
      </w:r>
      <w:r w:rsidR="001D5505">
        <w:rPr>
          <w:rFonts w:ascii="Tahoma" w:hAnsi="Tahoma" w:cs="Tahoma"/>
          <w:sz w:val="22"/>
          <w:szCs w:val="22"/>
          <w:lang w:val="el-GR" w:eastAsia="el-GR"/>
        </w:rPr>
        <w:t>.</w:t>
      </w:r>
      <w:r w:rsidR="007151D3" w:rsidRPr="001D5505">
        <w:rPr>
          <w:lang w:val="el-GR"/>
        </w:rPr>
        <w:t xml:space="preserve"> </w:t>
      </w:r>
      <w:r w:rsidR="007151D3" w:rsidRPr="001D5505">
        <w:rPr>
          <w:rFonts w:ascii="Tahoma" w:hAnsi="Tahoma" w:cs="Tahoma"/>
          <w:sz w:val="22"/>
          <w:szCs w:val="22"/>
          <w:lang w:val="el-GR" w:eastAsia="el-GR"/>
        </w:rPr>
        <w:t>Μετά την εφαρμογή του ΔΠΧΑ 16 οι χρηματοοικονομικές υποχρεώσεις που σχετίζονται με μισθώσεις περιλαμβάνονται στον υπολογισμό τ</w:t>
      </w:r>
      <w:r w:rsidR="00243F7D" w:rsidRPr="001D5505">
        <w:rPr>
          <w:rFonts w:ascii="Tahoma" w:hAnsi="Tahoma" w:cs="Tahoma"/>
          <w:sz w:val="22"/>
          <w:szCs w:val="22"/>
          <w:lang w:val="el-GR" w:eastAsia="el-GR"/>
        </w:rPr>
        <w:t>ου Καθαρού Δανεισμού από το 2020</w:t>
      </w:r>
      <w:r w:rsidR="007151D3" w:rsidRPr="001D5505">
        <w:rPr>
          <w:rFonts w:ascii="Tahoma" w:hAnsi="Tahoma" w:cs="Tahoma"/>
          <w:sz w:val="22"/>
          <w:szCs w:val="22"/>
          <w:lang w:val="el-GR" w:eastAsia="el-GR"/>
        </w:rPr>
        <w:t xml:space="preserve"> και μετά</w:t>
      </w:r>
      <w:r w:rsidR="001D5505">
        <w:rPr>
          <w:rFonts w:ascii="Tahoma" w:hAnsi="Tahoma" w:cs="Tahoma"/>
          <w:sz w:val="22"/>
          <w:szCs w:val="22"/>
          <w:lang w:val="el-GR" w:eastAsia="el-GR"/>
        </w:rPr>
        <w:t>.</w:t>
      </w:r>
    </w:p>
    <w:p w14:paraId="61B76B35" w14:textId="77777777" w:rsidR="00160FD1" w:rsidRPr="001D5505" w:rsidRDefault="00160FD1" w:rsidP="00023324">
      <w:pPr>
        <w:jc w:val="both"/>
        <w:rPr>
          <w:rFonts w:ascii="Tahoma" w:hAnsi="Tahoma" w:cs="Tahoma"/>
          <w:lang w:val="el-GR" w:eastAsia="el-GR"/>
        </w:rPr>
      </w:pPr>
    </w:p>
    <w:p w14:paraId="5498AD8A" w14:textId="77777777" w:rsidR="00023324" w:rsidRPr="00597D32" w:rsidRDefault="0048215F" w:rsidP="00023324">
      <w:pPr>
        <w:jc w:val="both"/>
        <w:rPr>
          <w:rFonts w:ascii="Tahoma" w:hAnsi="Tahoma" w:cs="Tahoma"/>
          <w:b/>
          <w:sz w:val="22"/>
          <w:szCs w:val="22"/>
          <w:lang w:val="el-GR"/>
        </w:rPr>
      </w:pPr>
      <w:r w:rsidRPr="00597D32">
        <w:rPr>
          <w:rFonts w:ascii="Tahoma" w:hAnsi="Tahoma" w:cs="Tahoma"/>
          <w:b/>
          <w:sz w:val="22"/>
          <w:szCs w:val="22"/>
          <w:lang w:val="el-GR"/>
        </w:rPr>
        <w:t xml:space="preserve">Προσαρμοσμένος </w:t>
      </w:r>
      <w:r w:rsidR="007151D3" w:rsidRPr="00597D32">
        <w:rPr>
          <w:rFonts w:ascii="Tahoma" w:hAnsi="Tahoma" w:cs="Tahoma"/>
          <w:b/>
          <w:sz w:val="22"/>
          <w:szCs w:val="22"/>
          <w:lang w:val="el-GR"/>
        </w:rPr>
        <w:t xml:space="preserve">Καθαρός Δανεισμός </w:t>
      </w:r>
      <w:r w:rsidR="00023324" w:rsidRPr="00597D32">
        <w:rPr>
          <w:rFonts w:ascii="Tahoma" w:hAnsi="Tahoma" w:cs="Tahoma"/>
          <w:b/>
          <w:sz w:val="22"/>
          <w:szCs w:val="22"/>
          <w:lang w:val="el-GR"/>
        </w:rPr>
        <w:t xml:space="preserve"> </w:t>
      </w:r>
    </w:p>
    <w:p w14:paraId="00466672" w14:textId="77777777" w:rsidR="00023324" w:rsidRPr="00597D32" w:rsidRDefault="00023324" w:rsidP="00023324">
      <w:pPr>
        <w:jc w:val="both"/>
        <w:rPr>
          <w:rFonts w:ascii="Tahoma" w:hAnsi="Tahoma" w:cs="Tahoma"/>
          <w:sz w:val="22"/>
          <w:szCs w:val="22"/>
          <w:lang w:val="el-GR" w:eastAsia="el-GR"/>
        </w:rPr>
      </w:pPr>
      <w:r w:rsidRPr="00597D32">
        <w:rPr>
          <w:rFonts w:ascii="Tahoma" w:hAnsi="Tahoma" w:cs="Tahoma"/>
          <w:sz w:val="22"/>
          <w:szCs w:val="22"/>
          <w:lang w:val="el-GR" w:eastAsia="el-GR"/>
        </w:rPr>
        <w:t>Ο προσαρμοσμένος καθαρός δανεισμός ορίζεται ως ο Καθαρός Δανεισμός που συμπεριλαμβάνει και τα λοιπά χρηματοοικονομικά περιουσιακά στοιχεία καθότι αποτελούν σχετικά άμεσα ρευστοποιήσιμα στοιχεία</w:t>
      </w:r>
      <w:r w:rsidR="00597D32" w:rsidRPr="00597D32">
        <w:rPr>
          <w:rFonts w:ascii="Tahoma" w:hAnsi="Tahoma" w:cs="Tahoma"/>
          <w:sz w:val="22"/>
          <w:szCs w:val="22"/>
          <w:lang w:val="el-GR" w:eastAsia="el-GR"/>
        </w:rPr>
        <w:t>.</w:t>
      </w:r>
      <w:r w:rsidRPr="00597D32">
        <w:rPr>
          <w:rFonts w:ascii="Tahoma" w:hAnsi="Tahoma" w:cs="Tahoma"/>
          <w:sz w:val="22"/>
          <w:szCs w:val="22"/>
          <w:lang w:val="el-GR" w:eastAsia="el-GR"/>
        </w:rPr>
        <w:t xml:space="preserve"> Οι υπολογισμοί παρουσιάζονται στον παρακάτω πίνακα</w:t>
      </w:r>
      <w:r w:rsidR="00597D32" w:rsidRPr="00597D32">
        <w:rPr>
          <w:rFonts w:ascii="Tahoma" w:hAnsi="Tahoma" w:cs="Tahoma"/>
          <w:sz w:val="22"/>
          <w:szCs w:val="22"/>
          <w:lang w:val="el-GR" w:eastAsia="el-GR"/>
        </w:rPr>
        <w:t>.</w:t>
      </w:r>
    </w:p>
    <w:p w14:paraId="27D4D8B1" w14:textId="77777777" w:rsidR="00892D1A" w:rsidRPr="00BB1672" w:rsidRDefault="00892D1A" w:rsidP="00FF28B9">
      <w:pPr>
        <w:jc w:val="both"/>
        <w:rPr>
          <w:rFonts w:ascii="Tahoma" w:hAnsi="Tahoma" w:cs="Tahoma"/>
          <w:bCs/>
          <w:color w:val="FF0000"/>
          <w:sz w:val="22"/>
          <w:szCs w:val="22"/>
          <w:lang w:val="el-GR"/>
        </w:rPr>
      </w:pPr>
    </w:p>
    <w:tbl>
      <w:tblPr>
        <w:tblW w:w="10526" w:type="dxa"/>
        <w:tblInd w:w="108" w:type="dxa"/>
        <w:tblLook w:val="04A0" w:firstRow="1" w:lastRow="0" w:firstColumn="1" w:lastColumn="0" w:noHBand="0" w:noVBand="1"/>
      </w:tblPr>
      <w:tblGrid>
        <w:gridCol w:w="5103"/>
        <w:gridCol w:w="1484"/>
        <w:gridCol w:w="2150"/>
        <w:gridCol w:w="1789"/>
      </w:tblGrid>
      <w:tr w:rsidR="0052670E" w:rsidRPr="00702752" w14:paraId="4100C2C5" w14:textId="77777777" w:rsidTr="006955A8">
        <w:trPr>
          <w:trHeight w:val="360"/>
        </w:trPr>
        <w:tc>
          <w:tcPr>
            <w:tcW w:w="5103" w:type="dxa"/>
            <w:tcBorders>
              <w:top w:val="single" w:sz="8" w:space="0" w:color="999999"/>
              <w:left w:val="nil"/>
              <w:bottom w:val="single" w:sz="8" w:space="0" w:color="999999"/>
              <w:right w:val="single" w:sz="12" w:space="0" w:color="FFFFFF"/>
            </w:tcBorders>
            <w:shd w:val="clear" w:color="000000" w:fill="B5D2FD"/>
            <w:vAlign w:val="center"/>
            <w:hideMark/>
          </w:tcPr>
          <w:p w14:paraId="2B89B766" w14:textId="77777777" w:rsidR="0052670E" w:rsidRPr="00702752" w:rsidRDefault="0052670E" w:rsidP="006955A8">
            <w:pPr>
              <w:ind w:left="142"/>
              <w:rPr>
                <w:rFonts w:ascii="Tahoma" w:hAnsi="Tahoma" w:cs="Tahoma"/>
                <w:b/>
                <w:bCs/>
                <w:color w:val="000000"/>
                <w:sz w:val="18"/>
                <w:szCs w:val="18"/>
                <w:lang w:val="en-US"/>
              </w:rPr>
            </w:pPr>
            <w:r w:rsidRPr="000176D1">
              <w:rPr>
                <w:rFonts w:ascii="Tahoma" w:hAnsi="Tahoma" w:cs="Tahoma"/>
                <w:b/>
                <w:bCs/>
                <w:sz w:val="18"/>
                <w:szCs w:val="18"/>
                <w:lang w:val="en-US"/>
              </w:rPr>
              <w:t xml:space="preserve">Όμιλος </w:t>
            </w:r>
            <w:r>
              <w:rPr>
                <w:rFonts w:ascii="Tahoma" w:hAnsi="Tahoma" w:cs="Tahoma"/>
                <w:b/>
                <w:bCs/>
                <w:sz w:val="18"/>
                <w:szCs w:val="18"/>
                <w:lang w:val="en-US"/>
              </w:rPr>
              <w:t>-</w:t>
            </w:r>
            <w:r w:rsidRPr="000176D1">
              <w:rPr>
                <w:rFonts w:ascii="Tahoma" w:hAnsi="Tahoma" w:cs="Tahoma"/>
                <w:b/>
                <w:bCs/>
                <w:sz w:val="18"/>
                <w:szCs w:val="18"/>
                <w:lang w:val="en-US"/>
              </w:rPr>
              <w:t xml:space="preserve"> </w:t>
            </w:r>
            <w:r w:rsidRPr="000176D1">
              <w:rPr>
                <w:rFonts w:ascii="Tahoma" w:hAnsi="Tahoma" w:cs="Tahoma"/>
                <w:b/>
                <w:sz w:val="18"/>
                <w:szCs w:val="18"/>
                <w:lang w:val="en-US"/>
              </w:rPr>
              <w:t>(Ευρώ εκατ</w:t>
            </w:r>
            <w:r w:rsidR="00597D32">
              <w:rPr>
                <w:rFonts w:ascii="Tahoma" w:hAnsi="Tahoma" w:cs="Tahoma"/>
                <w:b/>
                <w:sz w:val="18"/>
                <w:szCs w:val="18"/>
                <w:lang w:val="el-GR"/>
              </w:rPr>
              <w:t>.</w:t>
            </w:r>
            <w:r w:rsidRPr="000176D1">
              <w:rPr>
                <w:rFonts w:ascii="Tahoma" w:hAnsi="Tahoma" w:cs="Tahoma"/>
                <w:b/>
                <w:sz w:val="18"/>
                <w:szCs w:val="18"/>
                <w:lang w:val="en-US"/>
              </w:rPr>
              <w:t>)</w:t>
            </w:r>
          </w:p>
        </w:tc>
        <w:tc>
          <w:tcPr>
            <w:tcW w:w="1484" w:type="dxa"/>
            <w:tcBorders>
              <w:top w:val="single" w:sz="8" w:space="0" w:color="999999"/>
              <w:left w:val="nil"/>
              <w:bottom w:val="single" w:sz="8" w:space="0" w:color="999999"/>
              <w:right w:val="single" w:sz="12" w:space="0" w:color="FFFFFF"/>
            </w:tcBorders>
            <w:shd w:val="clear" w:color="000000" w:fill="B5D2FD"/>
            <w:vAlign w:val="center"/>
            <w:hideMark/>
          </w:tcPr>
          <w:p w14:paraId="5D4D95A6" w14:textId="77777777" w:rsidR="0052670E" w:rsidRPr="008572CA" w:rsidRDefault="0052670E" w:rsidP="006955A8">
            <w:pPr>
              <w:jc w:val="right"/>
              <w:rPr>
                <w:rFonts w:ascii="Tahoma" w:hAnsi="Tahoma" w:cs="Tahoma"/>
                <w:b/>
                <w:bCs/>
                <w:sz w:val="18"/>
                <w:szCs w:val="18"/>
                <w:lang w:val="en-US"/>
              </w:rPr>
            </w:pPr>
            <w:r>
              <w:rPr>
                <w:rFonts w:ascii="Tahoma" w:hAnsi="Tahoma" w:cs="Tahoma"/>
                <w:b/>
                <w:bCs/>
                <w:sz w:val="18"/>
                <w:szCs w:val="18"/>
                <w:lang w:val="en-US"/>
              </w:rPr>
              <w:t>3</w:t>
            </w:r>
            <w:r>
              <w:rPr>
                <w:rFonts w:ascii="Tahoma" w:hAnsi="Tahoma" w:cs="Tahoma"/>
                <w:b/>
                <w:bCs/>
                <w:sz w:val="18"/>
                <w:szCs w:val="18"/>
                <w:lang w:val="el-GR"/>
              </w:rPr>
              <w:t>1</w:t>
            </w:r>
            <w:r w:rsidRPr="008572CA">
              <w:rPr>
                <w:rFonts w:ascii="Tahoma" w:hAnsi="Tahoma" w:cs="Tahoma"/>
                <w:b/>
                <w:bCs/>
                <w:sz w:val="18"/>
                <w:szCs w:val="18"/>
                <w:lang w:val="en-US"/>
              </w:rPr>
              <w:t>/</w:t>
            </w:r>
            <w:r>
              <w:rPr>
                <w:rFonts w:ascii="Tahoma" w:hAnsi="Tahoma" w:cs="Tahoma"/>
                <w:b/>
                <w:bCs/>
                <w:sz w:val="18"/>
                <w:szCs w:val="18"/>
                <w:lang w:val="el-GR"/>
              </w:rPr>
              <w:t>03</w:t>
            </w:r>
            <w:r>
              <w:rPr>
                <w:rFonts w:ascii="Tahoma" w:hAnsi="Tahoma" w:cs="Tahoma"/>
                <w:b/>
                <w:bCs/>
                <w:sz w:val="18"/>
                <w:szCs w:val="18"/>
                <w:lang w:val="en-US"/>
              </w:rPr>
              <w:t>/2021</w:t>
            </w:r>
          </w:p>
        </w:tc>
        <w:tc>
          <w:tcPr>
            <w:tcW w:w="2150" w:type="dxa"/>
            <w:tcBorders>
              <w:top w:val="single" w:sz="8" w:space="0" w:color="999999"/>
              <w:left w:val="nil"/>
              <w:bottom w:val="single" w:sz="8" w:space="0" w:color="999999"/>
              <w:right w:val="single" w:sz="12" w:space="0" w:color="FFFFFF"/>
            </w:tcBorders>
            <w:shd w:val="clear" w:color="000000" w:fill="B5D2FD"/>
            <w:vAlign w:val="center"/>
            <w:hideMark/>
          </w:tcPr>
          <w:p w14:paraId="0472FA18" w14:textId="77777777" w:rsidR="0052670E" w:rsidRPr="008572CA" w:rsidRDefault="0052670E" w:rsidP="006955A8">
            <w:pPr>
              <w:jc w:val="right"/>
              <w:rPr>
                <w:rFonts w:ascii="Tahoma" w:hAnsi="Tahoma" w:cs="Tahoma"/>
                <w:b/>
                <w:bCs/>
                <w:sz w:val="18"/>
                <w:szCs w:val="18"/>
                <w:lang w:val="en-US"/>
              </w:rPr>
            </w:pPr>
            <w:r>
              <w:rPr>
                <w:rFonts w:ascii="Tahoma" w:hAnsi="Tahoma" w:cs="Tahoma"/>
                <w:b/>
                <w:bCs/>
                <w:sz w:val="18"/>
                <w:szCs w:val="18"/>
                <w:lang w:val="en-US"/>
              </w:rPr>
              <w:t>3</w:t>
            </w:r>
            <w:r>
              <w:rPr>
                <w:rFonts w:ascii="Tahoma" w:hAnsi="Tahoma" w:cs="Tahoma"/>
                <w:b/>
                <w:bCs/>
                <w:sz w:val="18"/>
                <w:szCs w:val="18"/>
                <w:lang w:val="el-GR"/>
              </w:rPr>
              <w:t>1</w:t>
            </w:r>
            <w:r w:rsidRPr="008572CA">
              <w:rPr>
                <w:rFonts w:ascii="Tahoma" w:hAnsi="Tahoma" w:cs="Tahoma"/>
                <w:b/>
                <w:bCs/>
                <w:sz w:val="18"/>
                <w:szCs w:val="18"/>
                <w:lang w:val="en-US"/>
              </w:rPr>
              <w:t>/</w:t>
            </w:r>
            <w:r>
              <w:rPr>
                <w:rFonts w:ascii="Tahoma" w:hAnsi="Tahoma" w:cs="Tahoma"/>
                <w:b/>
                <w:bCs/>
                <w:sz w:val="18"/>
                <w:szCs w:val="18"/>
                <w:lang w:val="el-GR"/>
              </w:rPr>
              <w:t>03</w:t>
            </w:r>
            <w:r>
              <w:rPr>
                <w:rFonts w:ascii="Tahoma" w:hAnsi="Tahoma" w:cs="Tahoma"/>
                <w:b/>
                <w:bCs/>
                <w:sz w:val="18"/>
                <w:szCs w:val="18"/>
                <w:lang w:val="en-US"/>
              </w:rPr>
              <w:t>/2020</w:t>
            </w:r>
          </w:p>
        </w:tc>
        <w:tc>
          <w:tcPr>
            <w:tcW w:w="1789" w:type="dxa"/>
            <w:tcBorders>
              <w:top w:val="single" w:sz="8" w:space="0" w:color="999999"/>
              <w:left w:val="nil"/>
              <w:bottom w:val="single" w:sz="8" w:space="0" w:color="999999"/>
              <w:right w:val="nil"/>
            </w:tcBorders>
            <w:shd w:val="clear" w:color="000000" w:fill="B5D2FD"/>
            <w:vAlign w:val="center"/>
            <w:hideMark/>
          </w:tcPr>
          <w:p w14:paraId="49F116B4" w14:textId="77777777" w:rsidR="0052670E" w:rsidRPr="00702752" w:rsidRDefault="0052670E" w:rsidP="006955A8">
            <w:pPr>
              <w:jc w:val="right"/>
              <w:rPr>
                <w:rFonts w:ascii="Tahoma" w:hAnsi="Tahoma" w:cs="Tahoma"/>
                <w:b/>
                <w:bCs/>
                <w:sz w:val="18"/>
                <w:szCs w:val="18"/>
                <w:lang w:val="en-US"/>
              </w:rPr>
            </w:pPr>
            <w:r w:rsidRPr="00702752">
              <w:rPr>
                <w:rFonts w:ascii="Tahoma" w:hAnsi="Tahoma" w:cs="Tahoma"/>
                <w:b/>
                <w:bCs/>
                <w:sz w:val="18"/>
                <w:szCs w:val="18"/>
                <w:lang w:val="en-US"/>
              </w:rPr>
              <w:t>+/- %</w:t>
            </w:r>
          </w:p>
        </w:tc>
      </w:tr>
      <w:tr w:rsidR="0077630D" w:rsidRPr="00702752" w14:paraId="40C68BD5" w14:textId="77777777" w:rsidTr="003279CB">
        <w:trPr>
          <w:trHeight w:val="188"/>
        </w:trPr>
        <w:tc>
          <w:tcPr>
            <w:tcW w:w="5103" w:type="dxa"/>
            <w:tcBorders>
              <w:top w:val="nil"/>
              <w:left w:val="nil"/>
              <w:bottom w:val="single" w:sz="8" w:space="0" w:color="999999"/>
              <w:right w:val="nil"/>
            </w:tcBorders>
            <w:shd w:val="clear" w:color="auto" w:fill="auto"/>
            <w:vAlign w:val="center"/>
            <w:hideMark/>
          </w:tcPr>
          <w:p w14:paraId="553CCF10" w14:textId="77777777" w:rsidR="0077630D" w:rsidRPr="00702752" w:rsidRDefault="0077630D" w:rsidP="0077630D">
            <w:pPr>
              <w:rPr>
                <w:rFonts w:ascii="Tahoma" w:hAnsi="Tahoma" w:cs="Tahoma"/>
                <w:color w:val="000000"/>
                <w:sz w:val="18"/>
                <w:szCs w:val="18"/>
                <w:lang w:val="el-GR"/>
              </w:rPr>
            </w:pPr>
            <w:r w:rsidRPr="00702752">
              <w:rPr>
                <w:rFonts w:ascii="Tahoma" w:hAnsi="Tahoma" w:cs="Tahoma"/>
                <w:color w:val="000000"/>
                <w:sz w:val="18"/>
                <w:szCs w:val="18"/>
                <w:lang w:val="el-GR"/>
              </w:rPr>
              <w:t>Μακροπρόθεσμα δάνεια</w:t>
            </w:r>
          </w:p>
        </w:tc>
        <w:tc>
          <w:tcPr>
            <w:tcW w:w="1484" w:type="dxa"/>
            <w:tcBorders>
              <w:top w:val="nil"/>
              <w:left w:val="nil"/>
              <w:bottom w:val="single" w:sz="8" w:space="0" w:color="999999"/>
              <w:right w:val="single" w:sz="12" w:space="0" w:color="FFFFFF"/>
            </w:tcBorders>
            <w:shd w:val="clear" w:color="auto" w:fill="auto"/>
          </w:tcPr>
          <w:p w14:paraId="18E08E4E" w14:textId="77777777" w:rsidR="0077630D" w:rsidRPr="00A95B4E" w:rsidRDefault="0077630D" w:rsidP="0077630D">
            <w:pPr>
              <w:spacing w:before="100" w:beforeAutospacing="1" w:after="100" w:afterAutospacing="1"/>
              <w:jc w:val="right"/>
              <w:rPr>
                <w:rFonts w:ascii="Tahoma" w:hAnsi="Tahoma" w:cs="Tahoma"/>
                <w:sz w:val="18"/>
                <w:szCs w:val="18"/>
                <w:highlight w:val="red"/>
              </w:rPr>
            </w:pPr>
            <w:r w:rsidRPr="00E83468">
              <w:rPr>
                <w:rFonts w:ascii="Tahoma" w:hAnsi="Tahoma" w:cs="Tahoma"/>
              </w:rPr>
              <w:t>963</w:t>
            </w:r>
            <w:r>
              <w:rPr>
                <w:rFonts w:ascii="Tahoma" w:hAnsi="Tahoma" w:cs="Tahoma"/>
              </w:rPr>
              <w:t>,</w:t>
            </w:r>
            <w:r w:rsidRPr="00E83468">
              <w:rPr>
                <w:rFonts w:ascii="Tahoma" w:hAnsi="Tahoma" w:cs="Tahoma"/>
              </w:rPr>
              <w:t xml:space="preserve">7 </w:t>
            </w:r>
          </w:p>
        </w:tc>
        <w:tc>
          <w:tcPr>
            <w:tcW w:w="2150" w:type="dxa"/>
            <w:tcBorders>
              <w:top w:val="nil"/>
              <w:left w:val="nil"/>
              <w:bottom w:val="single" w:sz="8" w:space="0" w:color="999999"/>
              <w:right w:val="single" w:sz="12" w:space="0" w:color="FFFFFF"/>
            </w:tcBorders>
            <w:shd w:val="clear" w:color="auto" w:fill="auto"/>
          </w:tcPr>
          <w:p w14:paraId="79BFF29E" w14:textId="77777777" w:rsidR="0077630D" w:rsidRPr="00A95B4E" w:rsidRDefault="0077630D" w:rsidP="0077630D">
            <w:pPr>
              <w:spacing w:before="100" w:beforeAutospacing="1" w:after="100" w:afterAutospacing="1"/>
              <w:jc w:val="right"/>
              <w:rPr>
                <w:rFonts w:ascii="Tahoma" w:hAnsi="Tahoma" w:cs="Tahoma"/>
                <w:sz w:val="18"/>
                <w:szCs w:val="18"/>
                <w:highlight w:val="red"/>
              </w:rPr>
            </w:pPr>
            <w:r w:rsidRPr="00E83468">
              <w:rPr>
                <w:rFonts w:ascii="Tahoma" w:hAnsi="Tahoma" w:cs="Tahoma"/>
              </w:rPr>
              <w:t>985</w:t>
            </w:r>
            <w:r>
              <w:rPr>
                <w:rFonts w:ascii="Tahoma" w:hAnsi="Tahoma" w:cs="Tahoma"/>
              </w:rPr>
              <w:t>,</w:t>
            </w:r>
            <w:r w:rsidRPr="00E83468">
              <w:rPr>
                <w:rFonts w:ascii="Tahoma" w:hAnsi="Tahoma" w:cs="Tahoma"/>
              </w:rPr>
              <w:t xml:space="preserve">2 </w:t>
            </w:r>
          </w:p>
        </w:tc>
        <w:tc>
          <w:tcPr>
            <w:tcW w:w="1789" w:type="dxa"/>
            <w:tcBorders>
              <w:top w:val="nil"/>
              <w:left w:val="nil"/>
              <w:bottom w:val="single" w:sz="8" w:space="0" w:color="999999"/>
              <w:right w:val="single" w:sz="12" w:space="0" w:color="FFFFFF"/>
            </w:tcBorders>
            <w:shd w:val="clear" w:color="auto" w:fill="auto"/>
          </w:tcPr>
          <w:p w14:paraId="53CB7EA6" w14:textId="77777777" w:rsidR="0077630D" w:rsidRPr="00A95B4E" w:rsidRDefault="0077630D" w:rsidP="0077630D">
            <w:pPr>
              <w:spacing w:before="100" w:beforeAutospacing="1" w:after="100" w:afterAutospacing="1"/>
              <w:jc w:val="right"/>
              <w:rPr>
                <w:rFonts w:ascii="Tahoma" w:hAnsi="Tahoma" w:cs="Tahoma"/>
                <w:sz w:val="18"/>
                <w:szCs w:val="18"/>
                <w:highlight w:val="red"/>
              </w:rPr>
            </w:pPr>
            <w:r w:rsidRPr="00E83468">
              <w:rPr>
                <w:rFonts w:ascii="Tahoma" w:hAnsi="Tahoma" w:cs="Tahoma"/>
              </w:rPr>
              <w:t>-2</w:t>
            </w:r>
            <w:r>
              <w:rPr>
                <w:rFonts w:ascii="Tahoma" w:hAnsi="Tahoma" w:cs="Tahoma"/>
              </w:rPr>
              <w:t>,</w:t>
            </w:r>
            <w:r w:rsidRPr="00E83468">
              <w:rPr>
                <w:rFonts w:ascii="Tahoma" w:hAnsi="Tahoma" w:cs="Tahoma"/>
              </w:rPr>
              <w:t>2%</w:t>
            </w:r>
          </w:p>
        </w:tc>
      </w:tr>
      <w:tr w:rsidR="0077630D" w:rsidRPr="00702752" w14:paraId="37B288AA" w14:textId="77777777" w:rsidTr="003279CB">
        <w:trPr>
          <w:trHeight w:val="233"/>
        </w:trPr>
        <w:tc>
          <w:tcPr>
            <w:tcW w:w="5103" w:type="dxa"/>
            <w:tcBorders>
              <w:top w:val="nil"/>
              <w:left w:val="nil"/>
              <w:bottom w:val="single" w:sz="8" w:space="0" w:color="999999"/>
              <w:right w:val="nil"/>
            </w:tcBorders>
            <w:shd w:val="clear" w:color="auto" w:fill="auto"/>
            <w:vAlign w:val="center"/>
            <w:hideMark/>
          </w:tcPr>
          <w:p w14:paraId="1BEF48F1" w14:textId="77777777" w:rsidR="0077630D" w:rsidRPr="00702752" w:rsidRDefault="0077630D" w:rsidP="0077630D">
            <w:pPr>
              <w:rPr>
                <w:rFonts w:ascii="Tahoma" w:hAnsi="Tahoma" w:cs="Tahoma"/>
                <w:color w:val="000000"/>
                <w:sz w:val="18"/>
                <w:szCs w:val="18"/>
                <w:lang w:val="el-GR"/>
              </w:rPr>
            </w:pPr>
            <w:r w:rsidRPr="00702752">
              <w:rPr>
                <w:rFonts w:ascii="Tahoma" w:hAnsi="Tahoma" w:cs="Tahoma"/>
                <w:color w:val="000000"/>
                <w:sz w:val="18"/>
                <w:szCs w:val="18"/>
                <w:lang w:val="el-GR"/>
              </w:rPr>
              <w:t>Βραχυπρόθεσμο μέρος μακροπρόθεσμων δανείων</w:t>
            </w:r>
          </w:p>
        </w:tc>
        <w:tc>
          <w:tcPr>
            <w:tcW w:w="1484" w:type="dxa"/>
            <w:tcBorders>
              <w:top w:val="nil"/>
              <w:left w:val="nil"/>
              <w:bottom w:val="single" w:sz="8" w:space="0" w:color="999999"/>
              <w:right w:val="single" w:sz="12" w:space="0" w:color="FFFFFF"/>
            </w:tcBorders>
            <w:shd w:val="clear" w:color="auto" w:fill="auto"/>
          </w:tcPr>
          <w:p w14:paraId="45CE01DE" w14:textId="77777777" w:rsidR="0077630D" w:rsidRPr="00A95B4E" w:rsidRDefault="0077630D" w:rsidP="0077630D">
            <w:pPr>
              <w:spacing w:before="100" w:beforeAutospacing="1" w:after="100" w:afterAutospacing="1"/>
              <w:jc w:val="right"/>
              <w:rPr>
                <w:rFonts w:ascii="Tahoma" w:hAnsi="Tahoma" w:cs="Tahoma"/>
                <w:sz w:val="18"/>
                <w:szCs w:val="18"/>
                <w:highlight w:val="red"/>
              </w:rPr>
            </w:pPr>
            <w:r w:rsidRPr="00E83468">
              <w:rPr>
                <w:rFonts w:ascii="Tahoma" w:hAnsi="Tahoma" w:cs="Tahoma"/>
              </w:rPr>
              <w:t>23</w:t>
            </w:r>
            <w:r>
              <w:rPr>
                <w:rFonts w:ascii="Tahoma" w:hAnsi="Tahoma" w:cs="Tahoma"/>
              </w:rPr>
              <w:t>,</w:t>
            </w:r>
            <w:r w:rsidRPr="00E83468">
              <w:rPr>
                <w:rFonts w:ascii="Tahoma" w:hAnsi="Tahoma" w:cs="Tahoma"/>
              </w:rPr>
              <w:t xml:space="preserve">1 </w:t>
            </w:r>
          </w:p>
        </w:tc>
        <w:tc>
          <w:tcPr>
            <w:tcW w:w="2150" w:type="dxa"/>
            <w:tcBorders>
              <w:top w:val="nil"/>
              <w:left w:val="nil"/>
              <w:bottom w:val="single" w:sz="8" w:space="0" w:color="999999"/>
              <w:right w:val="single" w:sz="12" w:space="0" w:color="FFFFFF"/>
            </w:tcBorders>
            <w:shd w:val="clear" w:color="auto" w:fill="auto"/>
          </w:tcPr>
          <w:p w14:paraId="0B2A83F5" w14:textId="77777777" w:rsidR="0077630D" w:rsidRPr="00A95B4E" w:rsidRDefault="0077630D" w:rsidP="0077630D">
            <w:pPr>
              <w:spacing w:before="100" w:beforeAutospacing="1" w:after="100" w:afterAutospacing="1"/>
              <w:jc w:val="right"/>
              <w:rPr>
                <w:rFonts w:ascii="Tahoma" w:hAnsi="Tahoma" w:cs="Tahoma"/>
                <w:sz w:val="18"/>
                <w:szCs w:val="18"/>
                <w:highlight w:val="red"/>
              </w:rPr>
            </w:pPr>
            <w:r w:rsidRPr="00E83468">
              <w:rPr>
                <w:rFonts w:ascii="Tahoma" w:hAnsi="Tahoma" w:cs="Tahoma"/>
              </w:rPr>
              <w:t>664</w:t>
            </w:r>
            <w:r>
              <w:rPr>
                <w:rFonts w:ascii="Tahoma" w:hAnsi="Tahoma" w:cs="Tahoma"/>
              </w:rPr>
              <w:t>,</w:t>
            </w:r>
            <w:r w:rsidRPr="00E83468">
              <w:rPr>
                <w:rFonts w:ascii="Tahoma" w:hAnsi="Tahoma" w:cs="Tahoma"/>
              </w:rPr>
              <w:t xml:space="preserve">9 </w:t>
            </w:r>
          </w:p>
        </w:tc>
        <w:tc>
          <w:tcPr>
            <w:tcW w:w="1789" w:type="dxa"/>
            <w:tcBorders>
              <w:top w:val="nil"/>
              <w:left w:val="nil"/>
              <w:bottom w:val="single" w:sz="8" w:space="0" w:color="999999"/>
              <w:right w:val="single" w:sz="12" w:space="0" w:color="FFFFFF"/>
            </w:tcBorders>
            <w:shd w:val="clear" w:color="auto" w:fill="auto"/>
          </w:tcPr>
          <w:p w14:paraId="79150D77" w14:textId="77777777" w:rsidR="0077630D" w:rsidRPr="00A95B4E" w:rsidRDefault="0077630D" w:rsidP="0077630D">
            <w:pPr>
              <w:spacing w:before="100" w:beforeAutospacing="1" w:after="100" w:afterAutospacing="1"/>
              <w:jc w:val="right"/>
              <w:rPr>
                <w:rFonts w:ascii="Tahoma" w:hAnsi="Tahoma" w:cs="Tahoma"/>
                <w:sz w:val="18"/>
                <w:szCs w:val="18"/>
                <w:highlight w:val="red"/>
              </w:rPr>
            </w:pPr>
            <w:r w:rsidRPr="00E83468">
              <w:rPr>
                <w:rFonts w:ascii="Tahoma" w:hAnsi="Tahoma" w:cs="Tahoma"/>
              </w:rPr>
              <w:t>-96</w:t>
            </w:r>
            <w:r>
              <w:rPr>
                <w:rFonts w:ascii="Tahoma" w:hAnsi="Tahoma" w:cs="Tahoma"/>
              </w:rPr>
              <w:t>,</w:t>
            </w:r>
            <w:r w:rsidRPr="00E83468">
              <w:rPr>
                <w:rFonts w:ascii="Tahoma" w:hAnsi="Tahoma" w:cs="Tahoma"/>
              </w:rPr>
              <w:t>5%</w:t>
            </w:r>
          </w:p>
        </w:tc>
      </w:tr>
      <w:tr w:rsidR="0077630D" w:rsidRPr="00702752" w14:paraId="5334E4B5" w14:textId="77777777" w:rsidTr="003279CB">
        <w:trPr>
          <w:trHeight w:val="254"/>
        </w:trPr>
        <w:tc>
          <w:tcPr>
            <w:tcW w:w="5103" w:type="dxa"/>
            <w:tcBorders>
              <w:top w:val="nil"/>
              <w:left w:val="nil"/>
              <w:bottom w:val="single" w:sz="8" w:space="0" w:color="999999"/>
              <w:right w:val="nil"/>
            </w:tcBorders>
            <w:shd w:val="clear" w:color="auto" w:fill="auto"/>
            <w:vAlign w:val="center"/>
            <w:hideMark/>
          </w:tcPr>
          <w:p w14:paraId="5731B41A" w14:textId="77777777" w:rsidR="0077630D" w:rsidRPr="00702752" w:rsidRDefault="0077630D" w:rsidP="0077630D">
            <w:pPr>
              <w:rPr>
                <w:rFonts w:ascii="Tahoma" w:hAnsi="Tahoma" w:cs="Tahoma"/>
                <w:color w:val="000000"/>
                <w:sz w:val="18"/>
                <w:szCs w:val="18"/>
                <w:lang w:val="el-GR"/>
              </w:rPr>
            </w:pPr>
            <w:r w:rsidRPr="00702752">
              <w:rPr>
                <w:rFonts w:ascii="Tahoma" w:hAnsi="Tahoma" w:cs="Tahoma"/>
                <w:color w:val="000000"/>
                <w:sz w:val="18"/>
                <w:szCs w:val="18"/>
                <w:lang w:val="el-GR"/>
              </w:rPr>
              <w:t>Βραχυπρόθεσμα δάνεια</w:t>
            </w:r>
          </w:p>
        </w:tc>
        <w:tc>
          <w:tcPr>
            <w:tcW w:w="1484" w:type="dxa"/>
            <w:tcBorders>
              <w:top w:val="nil"/>
              <w:left w:val="nil"/>
              <w:bottom w:val="single" w:sz="8" w:space="0" w:color="999999"/>
              <w:right w:val="single" w:sz="12" w:space="0" w:color="FFFFFF"/>
            </w:tcBorders>
            <w:shd w:val="clear" w:color="auto" w:fill="auto"/>
          </w:tcPr>
          <w:p w14:paraId="28D73B30" w14:textId="77777777" w:rsidR="0077630D" w:rsidRPr="009949B6" w:rsidRDefault="0077630D" w:rsidP="0077630D">
            <w:pPr>
              <w:spacing w:before="100" w:beforeAutospacing="1" w:after="100" w:afterAutospacing="1"/>
              <w:jc w:val="right"/>
              <w:rPr>
                <w:rFonts w:ascii="Tahoma" w:hAnsi="Tahoma" w:cs="Tahoma"/>
                <w:color w:val="FF0000"/>
                <w:sz w:val="18"/>
                <w:szCs w:val="18"/>
                <w:highlight w:val="red"/>
                <w:lang w:val="el-GR"/>
              </w:rPr>
            </w:pPr>
            <w:r w:rsidRPr="00E83468">
              <w:rPr>
                <w:rFonts w:ascii="Tahoma" w:hAnsi="Tahoma" w:cs="Tahoma"/>
              </w:rPr>
              <w:t>200</w:t>
            </w:r>
            <w:r>
              <w:rPr>
                <w:rFonts w:ascii="Tahoma" w:hAnsi="Tahoma" w:cs="Tahoma"/>
              </w:rPr>
              <w:t>,</w:t>
            </w:r>
            <w:r w:rsidRPr="00E83468">
              <w:rPr>
                <w:rFonts w:ascii="Tahoma" w:hAnsi="Tahoma" w:cs="Tahoma"/>
              </w:rPr>
              <w:t xml:space="preserve">0 </w:t>
            </w:r>
          </w:p>
        </w:tc>
        <w:tc>
          <w:tcPr>
            <w:tcW w:w="2150" w:type="dxa"/>
            <w:tcBorders>
              <w:top w:val="nil"/>
              <w:left w:val="nil"/>
              <w:bottom w:val="single" w:sz="8" w:space="0" w:color="999999"/>
              <w:right w:val="single" w:sz="12" w:space="0" w:color="FFFFFF"/>
            </w:tcBorders>
            <w:shd w:val="clear" w:color="auto" w:fill="auto"/>
          </w:tcPr>
          <w:p w14:paraId="64066FEF" w14:textId="77777777" w:rsidR="0077630D" w:rsidRPr="009949B6" w:rsidRDefault="0077630D" w:rsidP="0077630D">
            <w:pPr>
              <w:spacing w:before="100" w:beforeAutospacing="1" w:after="100" w:afterAutospacing="1"/>
              <w:jc w:val="right"/>
              <w:rPr>
                <w:rFonts w:ascii="Tahoma" w:hAnsi="Tahoma" w:cs="Tahoma"/>
                <w:color w:val="FF0000"/>
                <w:sz w:val="18"/>
                <w:szCs w:val="18"/>
                <w:highlight w:val="red"/>
                <w:lang w:val="el-GR"/>
              </w:rPr>
            </w:pPr>
            <w:r w:rsidRPr="00E83468">
              <w:rPr>
                <w:rFonts w:ascii="Tahoma" w:hAnsi="Tahoma" w:cs="Tahoma"/>
              </w:rPr>
              <w:t xml:space="preserve">- </w:t>
            </w:r>
          </w:p>
        </w:tc>
        <w:tc>
          <w:tcPr>
            <w:tcW w:w="1789" w:type="dxa"/>
            <w:tcBorders>
              <w:top w:val="nil"/>
              <w:left w:val="nil"/>
              <w:bottom w:val="single" w:sz="8" w:space="0" w:color="999999"/>
              <w:right w:val="single" w:sz="12" w:space="0" w:color="FFFFFF"/>
            </w:tcBorders>
            <w:shd w:val="clear" w:color="auto" w:fill="auto"/>
            <w:vAlign w:val="center"/>
          </w:tcPr>
          <w:p w14:paraId="6601194F" w14:textId="77777777" w:rsidR="0077630D" w:rsidRPr="00A95B4E" w:rsidRDefault="0077630D" w:rsidP="0077630D">
            <w:pPr>
              <w:spacing w:before="100" w:beforeAutospacing="1" w:after="100" w:afterAutospacing="1"/>
              <w:jc w:val="right"/>
              <w:rPr>
                <w:rFonts w:ascii="Tahoma" w:hAnsi="Tahoma" w:cs="Tahoma"/>
                <w:color w:val="FF0000"/>
                <w:sz w:val="18"/>
                <w:szCs w:val="18"/>
                <w:highlight w:val="red"/>
              </w:rPr>
            </w:pPr>
            <w:r w:rsidRPr="00E83468">
              <w:rPr>
                <w:rFonts w:ascii="Tahoma" w:hAnsi="Tahoma" w:cs="Tahoma"/>
              </w:rPr>
              <w:t>-</w:t>
            </w:r>
          </w:p>
        </w:tc>
      </w:tr>
      <w:tr w:rsidR="0077630D" w:rsidRPr="00E85B3D" w14:paraId="1A40E6D8" w14:textId="77777777" w:rsidTr="003279CB">
        <w:trPr>
          <w:trHeight w:val="300"/>
        </w:trPr>
        <w:tc>
          <w:tcPr>
            <w:tcW w:w="5103" w:type="dxa"/>
            <w:tcBorders>
              <w:top w:val="nil"/>
              <w:left w:val="nil"/>
              <w:bottom w:val="single" w:sz="8" w:space="0" w:color="999999"/>
              <w:right w:val="nil"/>
            </w:tcBorders>
            <w:shd w:val="clear" w:color="auto" w:fill="auto"/>
            <w:vAlign w:val="bottom"/>
          </w:tcPr>
          <w:p w14:paraId="2F36DB02" w14:textId="77777777" w:rsidR="0077630D" w:rsidRPr="00C46F0C" w:rsidRDefault="0077630D" w:rsidP="0077630D">
            <w:pPr>
              <w:rPr>
                <w:rFonts w:ascii="Tahoma" w:hAnsi="Tahoma" w:cs="Tahoma"/>
                <w:sz w:val="18"/>
                <w:szCs w:val="18"/>
                <w:lang w:val="el-GR"/>
              </w:rPr>
            </w:pPr>
            <w:r w:rsidRPr="00C46F0C">
              <w:rPr>
                <w:rFonts w:ascii="Tahoma" w:hAnsi="Tahoma" w:cs="Tahoma"/>
                <w:sz w:val="18"/>
                <w:szCs w:val="18"/>
                <w:lang w:val="el-GR"/>
              </w:rPr>
              <w:t>Υποχρεώσεις από μισθώσεις (μακροπρόθεσμο μέρος)</w:t>
            </w:r>
          </w:p>
        </w:tc>
        <w:tc>
          <w:tcPr>
            <w:tcW w:w="1484" w:type="dxa"/>
            <w:tcBorders>
              <w:top w:val="nil"/>
              <w:left w:val="nil"/>
              <w:bottom w:val="single" w:sz="8" w:space="0" w:color="999999"/>
              <w:right w:val="single" w:sz="12" w:space="0" w:color="FFFFFF"/>
            </w:tcBorders>
            <w:shd w:val="clear" w:color="auto" w:fill="auto"/>
          </w:tcPr>
          <w:p w14:paraId="667C9ABD"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E83468">
              <w:rPr>
                <w:rFonts w:ascii="Tahoma" w:hAnsi="Tahoma" w:cs="Tahoma"/>
              </w:rPr>
              <w:t>283</w:t>
            </w:r>
            <w:r>
              <w:rPr>
                <w:rFonts w:ascii="Tahoma" w:hAnsi="Tahoma" w:cs="Tahoma"/>
              </w:rPr>
              <w:t>,</w:t>
            </w:r>
            <w:r w:rsidRPr="00E83468">
              <w:rPr>
                <w:rFonts w:ascii="Tahoma" w:hAnsi="Tahoma" w:cs="Tahoma"/>
              </w:rPr>
              <w:t xml:space="preserve">0 </w:t>
            </w:r>
          </w:p>
        </w:tc>
        <w:tc>
          <w:tcPr>
            <w:tcW w:w="2150" w:type="dxa"/>
            <w:tcBorders>
              <w:top w:val="nil"/>
              <w:left w:val="nil"/>
              <w:bottom w:val="single" w:sz="8" w:space="0" w:color="999999"/>
              <w:right w:val="single" w:sz="12" w:space="0" w:color="FFFFFF"/>
            </w:tcBorders>
            <w:shd w:val="clear" w:color="auto" w:fill="auto"/>
          </w:tcPr>
          <w:p w14:paraId="55493BA5"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E83468">
              <w:rPr>
                <w:rFonts w:ascii="Tahoma" w:hAnsi="Tahoma" w:cs="Tahoma"/>
              </w:rPr>
              <w:t>327</w:t>
            </w:r>
            <w:r>
              <w:rPr>
                <w:rFonts w:ascii="Tahoma" w:hAnsi="Tahoma" w:cs="Tahoma"/>
              </w:rPr>
              <w:t>,</w:t>
            </w:r>
            <w:r w:rsidRPr="00E83468">
              <w:rPr>
                <w:rFonts w:ascii="Tahoma" w:hAnsi="Tahoma" w:cs="Tahoma"/>
              </w:rPr>
              <w:t xml:space="preserve">3 </w:t>
            </w:r>
          </w:p>
        </w:tc>
        <w:tc>
          <w:tcPr>
            <w:tcW w:w="1789" w:type="dxa"/>
            <w:tcBorders>
              <w:top w:val="nil"/>
              <w:left w:val="nil"/>
              <w:bottom w:val="single" w:sz="8" w:space="0" w:color="999999"/>
              <w:right w:val="single" w:sz="12" w:space="0" w:color="FFFFFF"/>
            </w:tcBorders>
            <w:shd w:val="clear" w:color="auto" w:fill="auto"/>
          </w:tcPr>
          <w:p w14:paraId="758213DC"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E83468">
              <w:rPr>
                <w:rFonts w:ascii="Tahoma" w:hAnsi="Tahoma" w:cs="Tahoma"/>
              </w:rPr>
              <w:t>-13</w:t>
            </w:r>
            <w:r>
              <w:rPr>
                <w:rFonts w:ascii="Tahoma" w:hAnsi="Tahoma" w:cs="Tahoma"/>
              </w:rPr>
              <w:t>,</w:t>
            </w:r>
            <w:r w:rsidRPr="00E83468">
              <w:rPr>
                <w:rFonts w:ascii="Tahoma" w:hAnsi="Tahoma" w:cs="Tahoma"/>
              </w:rPr>
              <w:t>5%</w:t>
            </w:r>
          </w:p>
        </w:tc>
      </w:tr>
      <w:tr w:rsidR="0077630D" w:rsidRPr="00E85B3D" w14:paraId="456C9FBB" w14:textId="77777777" w:rsidTr="003279CB">
        <w:trPr>
          <w:trHeight w:val="300"/>
        </w:trPr>
        <w:tc>
          <w:tcPr>
            <w:tcW w:w="5103" w:type="dxa"/>
            <w:tcBorders>
              <w:top w:val="nil"/>
              <w:left w:val="nil"/>
              <w:bottom w:val="single" w:sz="8" w:space="0" w:color="999999"/>
              <w:right w:val="nil"/>
            </w:tcBorders>
            <w:shd w:val="clear" w:color="auto" w:fill="auto"/>
            <w:vAlign w:val="bottom"/>
          </w:tcPr>
          <w:p w14:paraId="46E4B320" w14:textId="77777777" w:rsidR="0077630D" w:rsidRPr="00C46F0C" w:rsidRDefault="0077630D" w:rsidP="0077630D">
            <w:pPr>
              <w:rPr>
                <w:rFonts w:ascii="Tahoma" w:hAnsi="Tahoma" w:cs="Tahoma"/>
                <w:sz w:val="18"/>
                <w:szCs w:val="18"/>
                <w:lang w:val="el-GR"/>
              </w:rPr>
            </w:pPr>
            <w:r w:rsidRPr="00C46F0C">
              <w:rPr>
                <w:rFonts w:ascii="Tahoma" w:hAnsi="Tahoma" w:cs="Tahoma"/>
                <w:sz w:val="18"/>
                <w:szCs w:val="18"/>
                <w:lang w:val="el-GR"/>
              </w:rPr>
              <w:t>Υποχρεώσεις από μισθώσεις (βραχυπρόθεσμο μέρος)</w:t>
            </w:r>
          </w:p>
        </w:tc>
        <w:tc>
          <w:tcPr>
            <w:tcW w:w="1484" w:type="dxa"/>
            <w:tcBorders>
              <w:top w:val="nil"/>
              <w:left w:val="nil"/>
              <w:bottom w:val="single" w:sz="8" w:space="0" w:color="999999"/>
              <w:right w:val="single" w:sz="12" w:space="0" w:color="FFFFFF"/>
            </w:tcBorders>
            <w:shd w:val="clear" w:color="auto" w:fill="auto"/>
          </w:tcPr>
          <w:p w14:paraId="4EB8B77A"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E83468">
              <w:rPr>
                <w:rFonts w:ascii="Tahoma" w:hAnsi="Tahoma" w:cs="Tahoma"/>
              </w:rPr>
              <w:t>63</w:t>
            </w:r>
            <w:r>
              <w:rPr>
                <w:rFonts w:ascii="Tahoma" w:hAnsi="Tahoma" w:cs="Tahoma"/>
              </w:rPr>
              <w:t>,</w:t>
            </w:r>
            <w:r w:rsidRPr="00E83468">
              <w:rPr>
                <w:rFonts w:ascii="Tahoma" w:hAnsi="Tahoma" w:cs="Tahoma"/>
              </w:rPr>
              <w:t xml:space="preserve">9 </w:t>
            </w:r>
          </w:p>
        </w:tc>
        <w:tc>
          <w:tcPr>
            <w:tcW w:w="2150" w:type="dxa"/>
            <w:tcBorders>
              <w:top w:val="nil"/>
              <w:left w:val="nil"/>
              <w:bottom w:val="single" w:sz="8" w:space="0" w:color="999999"/>
              <w:right w:val="single" w:sz="12" w:space="0" w:color="FFFFFF"/>
            </w:tcBorders>
            <w:shd w:val="clear" w:color="auto" w:fill="auto"/>
          </w:tcPr>
          <w:p w14:paraId="1F63AFE5"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E83468">
              <w:rPr>
                <w:rFonts w:ascii="Tahoma" w:hAnsi="Tahoma" w:cs="Tahoma"/>
              </w:rPr>
              <w:t>61</w:t>
            </w:r>
            <w:r>
              <w:rPr>
                <w:rFonts w:ascii="Tahoma" w:hAnsi="Tahoma" w:cs="Tahoma"/>
              </w:rPr>
              <w:t>,</w:t>
            </w:r>
            <w:r w:rsidRPr="00E83468">
              <w:rPr>
                <w:rFonts w:ascii="Tahoma" w:hAnsi="Tahoma" w:cs="Tahoma"/>
              </w:rPr>
              <w:t xml:space="preserve">9 </w:t>
            </w:r>
          </w:p>
        </w:tc>
        <w:tc>
          <w:tcPr>
            <w:tcW w:w="1789" w:type="dxa"/>
            <w:tcBorders>
              <w:top w:val="nil"/>
              <w:left w:val="nil"/>
              <w:bottom w:val="single" w:sz="8" w:space="0" w:color="999999"/>
              <w:right w:val="single" w:sz="12" w:space="0" w:color="FFFFFF"/>
            </w:tcBorders>
            <w:shd w:val="clear" w:color="auto" w:fill="auto"/>
          </w:tcPr>
          <w:p w14:paraId="4E5F9F3C"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E83468">
              <w:rPr>
                <w:rFonts w:ascii="Tahoma" w:hAnsi="Tahoma" w:cs="Tahoma"/>
              </w:rPr>
              <w:t>+3</w:t>
            </w:r>
            <w:r>
              <w:rPr>
                <w:rFonts w:ascii="Tahoma" w:hAnsi="Tahoma" w:cs="Tahoma"/>
              </w:rPr>
              <w:t>,</w:t>
            </w:r>
            <w:r w:rsidRPr="00E83468">
              <w:rPr>
                <w:rFonts w:ascii="Tahoma" w:hAnsi="Tahoma" w:cs="Tahoma"/>
              </w:rPr>
              <w:t>2%</w:t>
            </w:r>
          </w:p>
        </w:tc>
      </w:tr>
      <w:tr w:rsidR="0077630D" w:rsidRPr="00E85B3D" w14:paraId="0BB10171" w14:textId="77777777" w:rsidTr="003279CB">
        <w:trPr>
          <w:trHeight w:val="300"/>
        </w:trPr>
        <w:tc>
          <w:tcPr>
            <w:tcW w:w="5103" w:type="dxa"/>
            <w:tcBorders>
              <w:top w:val="nil"/>
              <w:left w:val="nil"/>
              <w:bottom w:val="single" w:sz="8" w:space="0" w:color="999999"/>
              <w:right w:val="nil"/>
            </w:tcBorders>
            <w:shd w:val="clear" w:color="auto" w:fill="auto"/>
            <w:vAlign w:val="center"/>
            <w:hideMark/>
          </w:tcPr>
          <w:p w14:paraId="7338A817" w14:textId="77777777" w:rsidR="0077630D" w:rsidRPr="00702752" w:rsidRDefault="0077630D" w:rsidP="0077630D">
            <w:pPr>
              <w:rPr>
                <w:rFonts w:ascii="Tahoma" w:hAnsi="Tahoma" w:cs="Tahoma"/>
                <w:color w:val="000000"/>
                <w:sz w:val="18"/>
                <w:szCs w:val="18"/>
                <w:lang w:val="el-GR"/>
              </w:rPr>
            </w:pPr>
            <w:r w:rsidRPr="00702752">
              <w:rPr>
                <w:rFonts w:ascii="Tahoma" w:hAnsi="Tahoma" w:cs="Tahoma"/>
                <w:color w:val="000000"/>
                <w:sz w:val="18"/>
                <w:szCs w:val="18"/>
                <w:lang w:val="el-GR"/>
              </w:rPr>
              <w:t>Ταμειακά διαθέσιμα και ταμειακά ισοδύναμα</w:t>
            </w:r>
          </w:p>
        </w:tc>
        <w:tc>
          <w:tcPr>
            <w:tcW w:w="1484" w:type="dxa"/>
            <w:tcBorders>
              <w:top w:val="nil"/>
              <w:left w:val="nil"/>
              <w:bottom w:val="single" w:sz="8" w:space="0" w:color="999999"/>
              <w:right w:val="single" w:sz="12" w:space="0" w:color="FFFFFF"/>
            </w:tcBorders>
            <w:shd w:val="clear" w:color="auto" w:fill="auto"/>
          </w:tcPr>
          <w:p w14:paraId="5F956E6B" w14:textId="77777777" w:rsidR="0077630D" w:rsidRPr="006955A8" w:rsidRDefault="0077630D" w:rsidP="0077630D">
            <w:pPr>
              <w:spacing w:before="100" w:beforeAutospacing="1" w:after="100" w:afterAutospacing="1"/>
              <w:jc w:val="right"/>
              <w:rPr>
                <w:rFonts w:ascii="Tahoma" w:hAnsi="Tahoma" w:cs="Tahoma"/>
                <w:sz w:val="18"/>
                <w:szCs w:val="18"/>
                <w:highlight w:val="red"/>
                <w:lang w:val="el-GR"/>
              </w:rPr>
            </w:pPr>
            <w:r w:rsidRPr="00E83468">
              <w:rPr>
                <w:rFonts w:ascii="Tahoma" w:hAnsi="Tahoma" w:cs="Tahoma"/>
              </w:rPr>
              <w:t>(602</w:t>
            </w:r>
            <w:r>
              <w:rPr>
                <w:rFonts w:ascii="Tahoma" w:hAnsi="Tahoma" w:cs="Tahoma"/>
              </w:rPr>
              <w:t>,</w:t>
            </w:r>
            <w:r w:rsidRPr="00E83468">
              <w:rPr>
                <w:rFonts w:ascii="Tahoma" w:hAnsi="Tahoma" w:cs="Tahoma"/>
              </w:rPr>
              <w:t>8)</w:t>
            </w:r>
          </w:p>
        </w:tc>
        <w:tc>
          <w:tcPr>
            <w:tcW w:w="2150" w:type="dxa"/>
            <w:tcBorders>
              <w:top w:val="nil"/>
              <w:left w:val="nil"/>
              <w:bottom w:val="single" w:sz="8" w:space="0" w:color="999999"/>
              <w:right w:val="single" w:sz="12" w:space="0" w:color="FFFFFF"/>
            </w:tcBorders>
            <w:shd w:val="clear" w:color="auto" w:fill="auto"/>
          </w:tcPr>
          <w:p w14:paraId="02B9E6A7" w14:textId="77777777" w:rsidR="0077630D" w:rsidRPr="006955A8" w:rsidRDefault="0077630D" w:rsidP="0077630D">
            <w:pPr>
              <w:spacing w:before="100" w:beforeAutospacing="1" w:after="100" w:afterAutospacing="1"/>
              <w:jc w:val="right"/>
              <w:rPr>
                <w:rFonts w:ascii="Tahoma" w:hAnsi="Tahoma" w:cs="Tahoma"/>
                <w:sz w:val="18"/>
                <w:szCs w:val="18"/>
                <w:highlight w:val="red"/>
                <w:lang w:val="el-GR"/>
              </w:rPr>
            </w:pPr>
            <w:r w:rsidRPr="00E83468">
              <w:rPr>
                <w:rFonts w:ascii="Tahoma" w:hAnsi="Tahoma" w:cs="Tahoma"/>
              </w:rPr>
              <w:t>(1</w:t>
            </w:r>
            <w:r w:rsidR="00474567">
              <w:rPr>
                <w:rFonts w:ascii="Tahoma" w:hAnsi="Tahoma" w:cs="Tahoma"/>
              </w:rPr>
              <w:t>.</w:t>
            </w:r>
            <w:r w:rsidRPr="00E83468">
              <w:rPr>
                <w:rFonts w:ascii="Tahoma" w:hAnsi="Tahoma" w:cs="Tahoma"/>
              </w:rPr>
              <w:t>104</w:t>
            </w:r>
            <w:r>
              <w:rPr>
                <w:rFonts w:ascii="Tahoma" w:hAnsi="Tahoma" w:cs="Tahoma"/>
              </w:rPr>
              <w:t>,</w:t>
            </w:r>
            <w:r w:rsidRPr="00E83468">
              <w:rPr>
                <w:rFonts w:ascii="Tahoma" w:hAnsi="Tahoma" w:cs="Tahoma"/>
              </w:rPr>
              <w:t>5)</w:t>
            </w:r>
          </w:p>
        </w:tc>
        <w:tc>
          <w:tcPr>
            <w:tcW w:w="1789" w:type="dxa"/>
            <w:tcBorders>
              <w:top w:val="nil"/>
              <w:left w:val="nil"/>
              <w:bottom w:val="single" w:sz="8" w:space="0" w:color="999999"/>
              <w:right w:val="single" w:sz="12" w:space="0" w:color="FFFFFF"/>
            </w:tcBorders>
            <w:shd w:val="clear" w:color="auto" w:fill="auto"/>
          </w:tcPr>
          <w:p w14:paraId="30D237BC" w14:textId="77777777" w:rsidR="0077630D" w:rsidRPr="006955A8" w:rsidRDefault="0077630D" w:rsidP="0077630D">
            <w:pPr>
              <w:spacing w:before="100" w:beforeAutospacing="1" w:after="100" w:afterAutospacing="1"/>
              <w:jc w:val="right"/>
              <w:rPr>
                <w:rFonts w:ascii="Tahoma" w:hAnsi="Tahoma" w:cs="Tahoma"/>
                <w:sz w:val="18"/>
                <w:szCs w:val="18"/>
                <w:highlight w:val="red"/>
                <w:lang w:val="el-GR"/>
              </w:rPr>
            </w:pPr>
            <w:r w:rsidRPr="00E83468">
              <w:rPr>
                <w:rFonts w:ascii="Tahoma" w:hAnsi="Tahoma" w:cs="Tahoma"/>
              </w:rPr>
              <w:t>-45</w:t>
            </w:r>
            <w:r>
              <w:rPr>
                <w:rFonts w:ascii="Tahoma" w:hAnsi="Tahoma" w:cs="Tahoma"/>
              </w:rPr>
              <w:t>,</w:t>
            </w:r>
            <w:r w:rsidRPr="00E83468">
              <w:rPr>
                <w:rFonts w:ascii="Tahoma" w:hAnsi="Tahoma" w:cs="Tahoma"/>
              </w:rPr>
              <w:t>4%</w:t>
            </w:r>
          </w:p>
        </w:tc>
      </w:tr>
      <w:tr w:rsidR="0077630D" w:rsidRPr="00702752" w14:paraId="6A57E82F" w14:textId="77777777" w:rsidTr="003279CB">
        <w:trPr>
          <w:trHeight w:val="265"/>
        </w:trPr>
        <w:tc>
          <w:tcPr>
            <w:tcW w:w="5103" w:type="dxa"/>
            <w:tcBorders>
              <w:top w:val="nil"/>
              <w:left w:val="nil"/>
              <w:bottom w:val="single" w:sz="8" w:space="0" w:color="999999"/>
              <w:right w:val="single" w:sz="12" w:space="0" w:color="FFFFFF"/>
            </w:tcBorders>
            <w:shd w:val="clear" w:color="000000" w:fill="DDDDDD"/>
            <w:vAlign w:val="center"/>
            <w:hideMark/>
          </w:tcPr>
          <w:p w14:paraId="209103E0" w14:textId="77777777" w:rsidR="0077630D" w:rsidRPr="00702752" w:rsidRDefault="0077630D" w:rsidP="0077630D">
            <w:pPr>
              <w:rPr>
                <w:rFonts w:ascii="Tahoma" w:hAnsi="Tahoma" w:cs="Tahoma"/>
                <w:b/>
                <w:color w:val="000000"/>
                <w:sz w:val="18"/>
                <w:szCs w:val="18"/>
                <w:lang w:val="el-GR"/>
              </w:rPr>
            </w:pPr>
            <w:r w:rsidRPr="00702752">
              <w:rPr>
                <w:rFonts w:ascii="Tahoma" w:hAnsi="Tahoma" w:cs="Tahoma"/>
                <w:b/>
                <w:color w:val="000000"/>
                <w:sz w:val="18"/>
                <w:szCs w:val="18"/>
                <w:lang w:val="el-GR"/>
              </w:rPr>
              <w:t>Καθαρός Δανεισμός</w:t>
            </w:r>
            <w:r>
              <w:rPr>
                <w:rFonts w:ascii="Tahoma" w:hAnsi="Tahoma" w:cs="Tahoma"/>
                <w:b/>
                <w:color w:val="000000"/>
                <w:sz w:val="18"/>
                <w:szCs w:val="18"/>
                <w:lang w:val="el-GR"/>
              </w:rPr>
              <w:t xml:space="preserve"> </w:t>
            </w:r>
          </w:p>
        </w:tc>
        <w:tc>
          <w:tcPr>
            <w:tcW w:w="1484" w:type="dxa"/>
            <w:tcBorders>
              <w:top w:val="nil"/>
              <w:left w:val="nil"/>
              <w:bottom w:val="single" w:sz="8" w:space="0" w:color="969696"/>
              <w:right w:val="single" w:sz="12" w:space="0" w:color="FFFFFF"/>
            </w:tcBorders>
            <w:shd w:val="clear" w:color="000000" w:fill="DDDDDD"/>
          </w:tcPr>
          <w:p w14:paraId="764E6836" w14:textId="77777777" w:rsidR="0077630D" w:rsidRPr="00A95B4E" w:rsidRDefault="0077630D" w:rsidP="0077630D">
            <w:pPr>
              <w:spacing w:before="100" w:beforeAutospacing="1" w:after="100" w:afterAutospacing="1"/>
              <w:jc w:val="right"/>
              <w:rPr>
                <w:rFonts w:ascii="Tahoma" w:hAnsi="Tahoma" w:cs="Tahoma"/>
                <w:b/>
                <w:bCs/>
                <w:color w:val="FF0000"/>
                <w:sz w:val="18"/>
                <w:szCs w:val="18"/>
                <w:highlight w:val="red"/>
              </w:rPr>
            </w:pPr>
            <w:r w:rsidRPr="00E83468">
              <w:rPr>
                <w:rFonts w:ascii="Tahoma" w:hAnsi="Tahoma" w:cs="Tahoma"/>
                <w:b/>
                <w:bCs/>
              </w:rPr>
              <w:t>930</w:t>
            </w:r>
            <w:r>
              <w:rPr>
                <w:rFonts w:ascii="Tahoma" w:hAnsi="Tahoma" w:cs="Tahoma"/>
                <w:b/>
                <w:bCs/>
              </w:rPr>
              <w:t>,</w:t>
            </w:r>
            <w:r w:rsidRPr="00E83468">
              <w:rPr>
                <w:rFonts w:ascii="Tahoma" w:hAnsi="Tahoma" w:cs="Tahoma"/>
                <w:b/>
                <w:bCs/>
              </w:rPr>
              <w:t xml:space="preserve">9 </w:t>
            </w:r>
          </w:p>
        </w:tc>
        <w:tc>
          <w:tcPr>
            <w:tcW w:w="2150" w:type="dxa"/>
            <w:tcBorders>
              <w:top w:val="nil"/>
              <w:left w:val="nil"/>
              <w:bottom w:val="single" w:sz="8" w:space="0" w:color="969696"/>
              <w:right w:val="single" w:sz="12" w:space="0" w:color="FFFFFF"/>
            </w:tcBorders>
            <w:shd w:val="clear" w:color="000000" w:fill="DDDDDD"/>
          </w:tcPr>
          <w:p w14:paraId="3900D687" w14:textId="77777777" w:rsidR="0077630D" w:rsidRPr="00A95B4E" w:rsidRDefault="0077630D" w:rsidP="0077630D">
            <w:pPr>
              <w:spacing w:before="100" w:beforeAutospacing="1" w:after="100" w:afterAutospacing="1"/>
              <w:jc w:val="right"/>
              <w:rPr>
                <w:rFonts w:ascii="Tahoma" w:hAnsi="Tahoma" w:cs="Tahoma"/>
                <w:b/>
                <w:bCs/>
                <w:color w:val="FF0000"/>
                <w:sz w:val="18"/>
                <w:szCs w:val="18"/>
                <w:highlight w:val="red"/>
              </w:rPr>
            </w:pPr>
            <w:r w:rsidRPr="00E83468">
              <w:rPr>
                <w:rFonts w:ascii="Tahoma" w:hAnsi="Tahoma" w:cs="Tahoma"/>
                <w:b/>
                <w:bCs/>
              </w:rPr>
              <w:t>934</w:t>
            </w:r>
            <w:r>
              <w:rPr>
                <w:rFonts w:ascii="Tahoma" w:hAnsi="Tahoma" w:cs="Tahoma"/>
                <w:b/>
                <w:bCs/>
              </w:rPr>
              <w:t>,</w:t>
            </w:r>
            <w:r w:rsidRPr="00E83468">
              <w:rPr>
                <w:rFonts w:ascii="Tahoma" w:hAnsi="Tahoma" w:cs="Tahoma"/>
                <w:b/>
                <w:bCs/>
              </w:rPr>
              <w:t xml:space="preserve">8 </w:t>
            </w:r>
          </w:p>
        </w:tc>
        <w:tc>
          <w:tcPr>
            <w:tcW w:w="1789" w:type="dxa"/>
            <w:tcBorders>
              <w:top w:val="nil"/>
              <w:left w:val="nil"/>
              <w:bottom w:val="single" w:sz="8" w:space="0" w:color="969696"/>
              <w:right w:val="single" w:sz="12" w:space="0" w:color="FFFFFF"/>
            </w:tcBorders>
            <w:shd w:val="clear" w:color="000000" w:fill="DDDDDD"/>
          </w:tcPr>
          <w:p w14:paraId="7032DD12" w14:textId="77777777" w:rsidR="0077630D" w:rsidRPr="00A95B4E" w:rsidRDefault="0077630D" w:rsidP="0077630D">
            <w:pPr>
              <w:spacing w:before="100" w:beforeAutospacing="1" w:after="100" w:afterAutospacing="1"/>
              <w:jc w:val="right"/>
              <w:rPr>
                <w:rFonts w:ascii="Tahoma" w:hAnsi="Tahoma" w:cs="Tahoma"/>
                <w:b/>
                <w:bCs/>
                <w:color w:val="FF0000"/>
                <w:sz w:val="18"/>
                <w:szCs w:val="18"/>
                <w:highlight w:val="red"/>
              </w:rPr>
            </w:pPr>
            <w:r w:rsidRPr="00E83468">
              <w:rPr>
                <w:rFonts w:ascii="Tahoma" w:hAnsi="Tahoma" w:cs="Tahoma"/>
                <w:b/>
                <w:bCs/>
              </w:rPr>
              <w:t>-0</w:t>
            </w:r>
            <w:r>
              <w:rPr>
                <w:rFonts w:ascii="Tahoma" w:hAnsi="Tahoma" w:cs="Tahoma"/>
                <w:b/>
                <w:bCs/>
              </w:rPr>
              <w:t>,</w:t>
            </w:r>
            <w:r w:rsidRPr="00E83468">
              <w:rPr>
                <w:rFonts w:ascii="Tahoma" w:hAnsi="Tahoma" w:cs="Tahoma"/>
                <w:b/>
                <w:bCs/>
              </w:rPr>
              <w:t>4%</w:t>
            </w:r>
          </w:p>
        </w:tc>
      </w:tr>
      <w:tr w:rsidR="0077630D" w:rsidRPr="00702752" w14:paraId="03D30410" w14:textId="77777777" w:rsidTr="003279CB">
        <w:trPr>
          <w:trHeight w:val="300"/>
        </w:trPr>
        <w:tc>
          <w:tcPr>
            <w:tcW w:w="5103" w:type="dxa"/>
            <w:tcBorders>
              <w:top w:val="nil"/>
              <w:left w:val="nil"/>
              <w:bottom w:val="single" w:sz="8" w:space="0" w:color="999999"/>
              <w:right w:val="nil"/>
            </w:tcBorders>
            <w:shd w:val="clear" w:color="auto" w:fill="auto"/>
            <w:vAlign w:val="center"/>
            <w:hideMark/>
          </w:tcPr>
          <w:p w14:paraId="49733B99" w14:textId="77777777" w:rsidR="0077630D" w:rsidRPr="00702752" w:rsidRDefault="0077630D" w:rsidP="0077630D">
            <w:pPr>
              <w:rPr>
                <w:rFonts w:ascii="Tahoma" w:hAnsi="Tahoma" w:cs="Tahoma"/>
                <w:color w:val="000000"/>
                <w:sz w:val="18"/>
                <w:szCs w:val="18"/>
                <w:lang w:val="el-GR"/>
              </w:rPr>
            </w:pPr>
            <w:r w:rsidRPr="00702752">
              <w:rPr>
                <w:rFonts w:ascii="Tahoma" w:hAnsi="Tahoma" w:cs="Tahoma"/>
                <w:color w:val="000000"/>
                <w:sz w:val="18"/>
                <w:szCs w:val="18"/>
                <w:lang w:val="el-GR"/>
              </w:rPr>
              <w:t>Λοιπά χρηματοοικονομικά περιουσιακά στοιχεία</w:t>
            </w:r>
          </w:p>
        </w:tc>
        <w:tc>
          <w:tcPr>
            <w:tcW w:w="1484" w:type="dxa"/>
            <w:tcBorders>
              <w:top w:val="nil"/>
              <w:left w:val="nil"/>
              <w:bottom w:val="single" w:sz="8" w:space="0" w:color="999999"/>
              <w:right w:val="single" w:sz="12" w:space="0" w:color="FFFFFF"/>
            </w:tcBorders>
            <w:shd w:val="clear" w:color="auto" w:fill="auto"/>
          </w:tcPr>
          <w:p w14:paraId="64C24554" w14:textId="77777777" w:rsidR="0077630D" w:rsidRPr="0004656D" w:rsidRDefault="0077630D" w:rsidP="0077630D">
            <w:pPr>
              <w:spacing w:before="100" w:beforeAutospacing="1" w:after="100" w:afterAutospacing="1"/>
              <w:jc w:val="right"/>
              <w:rPr>
                <w:rFonts w:ascii="Tahoma" w:hAnsi="Tahoma" w:cs="Tahoma"/>
                <w:color w:val="FF0000"/>
                <w:sz w:val="18"/>
                <w:szCs w:val="18"/>
                <w:highlight w:val="red"/>
              </w:rPr>
            </w:pPr>
            <w:r w:rsidRPr="00E83468">
              <w:rPr>
                <w:rFonts w:ascii="Tahoma" w:hAnsi="Tahoma" w:cs="Tahoma"/>
              </w:rPr>
              <w:t>(5</w:t>
            </w:r>
            <w:r>
              <w:rPr>
                <w:rFonts w:ascii="Tahoma" w:hAnsi="Tahoma" w:cs="Tahoma"/>
              </w:rPr>
              <w:t>,</w:t>
            </w:r>
            <w:r w:rsidRPr="00E83468">
              <w:rPr>
                <w:rFonts w:ascii="Tahoma" w:hAnsi="Tahoma" w:cs="Tahoma"/>
              </w:rPr>
              <w:t>6)</w:t>
            </w:r>
          </w:p>
        </w:tc>
        <w:tc>
          <w:tcPr>
            <w:tcW w:w="2150" w:type="dxa"/>
            <w:tcBorders>
              <w:top w:val="nil"/>
              <w:left w:val="nil"/>
              <w:bottom w:val="single" w:sz="8" w:space="0" w:color="999999"/>
              <w:right w:val="single" w:sz="12" w:space="0" w:color="FFFFFF"/>
            </w:tcBorders>
            <w:shd w:val="clear" w:color="auto" w:fill="auto"/>
          </w:tcPr>
          <w:p w14:paraId="0BEAA52D" w14:textId="77777777" w:rsidR="0077630D" w:rsidRPr="0004656D" w:rsidRDefault="0077630D" w:rsidP="0077630D">
            <w:pPr>
              <w:spacing w:before="100" w:beforeAutospacing="1" w:after="100" w:afterAutospacing="1"/>
              <w:jc w:val="right"/>
              <w:rPr>
                <w:rFonts w:ascii="Tahoma" w:hAnsi="Tahoma" w:cs="Tahoma"/>
                <w:color w:val="FF0000"/>
                <w:sz w:val="18"/>
                <w:szCs w:val="18"/>
                <w:highlight w:val="red"/>
              </w:rPr>
            </w:pPr>
            <w:r w:rsidRPr="00E83468">
              <w:rPr>
                <w:rFonts w:ascii="Tahoma" w:hAnsi="Tahoma" w:cs="Tahoma"/>
              </w:rPr>
              <w:t>(4</w:t>
            </w:r>
            <w:r>
              <w:rPr>
                <w:rFonts w:ascii="Tahoma" w:hAnsi="Tahoma" w:cs="Tahoma"/>
              </w:rPr>
              <w:t>,</w:t>
            </w:r>
            <w:r w:rsidRPr="00E83468">
              <w:rPr>
                <w:rFonts w:ascii="Tahoma" w:hAnsi="Tahoma" w:cs="Tahoma"/>
              </w:rPr>
              <w:t>8)</w:t>
            </w:r>
          </w:p>
        </w:tc>
        <w:tc>
          <w:tcPr>
            <w:tcW w:w="1789" w:type="dxa"/>
            <w:tcBorders>
              <w:top w:val="nil"/>
              <w:left w:val="nil"/>
              <w:bottom w:val="single" w:sz="8" w:space="0" w:color="999999"/>
              <w:right w:val="single" w:sz="12" w:space="0" w:color="FFFFFF"/>
            </w:tcBorders>
            <w:shd w:val="clear" w:color="auto" w:fill="auto"/>
          </w:tcPr>
          <w:p w14:paraId="43CF53EA" w14:textId="77777777" w:rsidR="0077630D" w:rsidRPr="0004656D" w:rsidRDefault="0077630D" w:rsidP="0077630D">
            <w:pPr>
              <w:spacing w:before="100" w:beforeAutospacing="1" w:after="100" w:afterAutospacing="1"/>
              <w:jc w:val="right"/>
              <w:rPr>
                <w:rFonts w:ascii="Tahoma" w:hAnsi="Tahoma" w:cs="Tahoma"/>
                <w:color w:val="FF0000"/>
                <w:sz w:val="18"/>
                <w:szCs w:val="18"/>
                <w:highlight w:val="red"/>
              </w:rPr>
            </w:pPr>
            <w:r w:rsidRPr="00E83468">
              <w:rPr>
                <w:rFonts w:ascii="Tahoma" w:hAnsi="Tahoma" w:cs="Tahoma"/>
              </w:rPr>
              <w:t>+16</w:t>
            </w:r>
            <w:r>
              <w:rPr>
                <w:rFonts w:ascii="Tahoma" w:hAnsi="Tahoma" w:cs="Tahoma"/>
              </w:rPr>
              <w:t>,</w:t>
            </w:r>
            <w:r w:rsidRPr="00E83468">
              <w:rPr>
                <w:rFonts w:ascii="Tahoma" w:hAnsi="Tahoma" w:cs="Tahoma"/>
              </w:rPr>
              <w:t>7%</w:t>
            </w:r>
          </w:p>
        </w:tc>
      </w:tr>
      <w:tr w:rsidR="0077630D" w:rsidRPr="00702752" w14:paraId="19DCC01E" w14:textId="77777777" w:rsidTr="003279CB">
        <w:trPr>
          <w:trHeight w:val="300"/>
        </w:trPr>
        <w:tc>
          <w:tcPr>
            <w:tcW w:w="5103" w:type="dxa"/>
            <w:tcBorders>
              <w:top w:val="nil"/>
              <w:left w:val="nil"/>
              <w:bottom w:val="single" w:sz="8" w:space="0" w:color="999999"/>
              <w:right w:val="nil"/>
            </w:tcBorders>
            <w:shd w:val="clear" w:color="auto" w:fill="D9D9D9" w:themeFill="background1" w:themeFillShade="D9"/>
            <w:vAlign w:val="center"/>
          </w:tcPr>
          <w:p w14:paraId="514F9B4D" w14:textId="77777777" w:rsidR="0077630D" w:rsidRPr="00702752" w:rsidRDefault="0077630D" w:rsidP="0077630D">
            <w:pPr>
              <w:rPr>
                <w:rFonts w:ascii="Tahoma" w:hAnsi="Tahoma" w:cs="Tahoma"/>
                <w:color w:val="000000"/>
                <w:sz w:val="18"/>
                <w:szCs w:val="18"/>
                <w:lang w:val="el-GR"/>
              </w:rPr>
            </w:pPr>
            <w:r w:rsidRPr="0048215F">
              <w:rPr>
                <w:rFonts w:ascii="Tahoma" w:hAnsi="Tahoma" w:cs="Tahoma"/>
                <w:b/>
                <w:color w:val="000000"/>
                <w:sz w:val="18"/>
                <w:szCs w:val="18"/>
                <w:lang w:val="el-GR"/>
              </w:rPr>
              <w:t xml:space="preserve">Προσαρμοσμένος </w:t>
            </w:r>
            <w:r>
              <w:rPr>
                <w:rFonts w:ascii="Tahoma" w:hAnsi="Tahoma" w:cs="Tahoma"/>
                <w:b/>
                <w:color w:val="000000"/>
                <w:sz w:val="18"/>
                <w:szCs w:val="18"/>
                <w:lang w:val="el-GR"/>
              </w:rPr>
              <w:t>Καθαρός Δανεισμός</w:t>
            </w:r>
          </w:p>
        </w:tc>
        <w:tc>
          <w:tcPr>
            <w:tcW w:w="1484" w:type="dxa"/>
            <w:tcBorders>
              <w:top w:val="nil"/>
              <w:left w:val="nil"/>
              <w:bottom w:val="single" w:sz="8" w:space="0" w:color="999999"/>
              <w:right w:val="single" w:sz="12" w:space="0" w:color="FFFFFF"/>
            </w:tcBorders>
            <w:shd w:val="clear" w:color="auto" w:fill="D9D9D9" w:themeFill="background1" w:themeFillShade="D9"/>
          </w:tcPr>
          <w:p w14:paraId="7605A95E" w14:textId="77777777" w:rsidR="0077630D" w:rsidRPr="007705AD" w:rsidRDefault="0077630D" w:rsidP="0077630D">
            <w:pPr>
              <w:spacing w:before="100" w:beforeAutospacing="1" w:after="100" w:afterAutospacing="1"/>
              <w:jc w:val="right"/>
              <w:rPr>
                <w:rFonts w:ascii="Tahoma" w:hAnsi="Tahoma" w:cs="Tahoma"/>
                <w:sz w:val="18"/>
                <w:szCs w:val="18"/>
              </w:rPr>
            </w:pPr>
            <w:r w:rsidRPr="00E83468">
              <w:rPr>
                <w:rFonts w:ascii="Tahoma" w:hAnsi="Tahoma" w:cs="Tahoma"/>
                <w:b/>
                <w:bCs/>
              </w:rPr>
              <w:t>925</w:t>
            </w:r>
            <w:r>
              <w:rPr>
                <w:rFonts w:ascii="Tahoma" w:hAnsi="Tahoma" w:cs="Tahoma"/>
                <w:b/>
                <w:bCs/>
              </w:rPr>
              <w:t>,</w:t>
            </w:r>
            <w:r w:rsidRPr="00E83468">
              <w:rPr>
                <w:rFonts w:ascii="Tahoma" w:hAnsi="Tahoma" w:cs="Tahoma"/>
                <w:b/>
                <w:bCs/>
              </w:rPr>
              <w:t xml:space="preserve">3 </w:t>
            </w:r>
          </w:p>
        </w:tc>
        <w:tc>
          <w:tcPr>
            <w:tcW w:w="2150" w:type="dxa"/>
            <w:tcBorders>
              <w:top w:val="nil"/>
              <w:left w:val="nil"/>
              <w:bottom w:val="single" w:sz="8" w:space="0" w:color="999999"/>
              <w:right w:val="single" w:sz="12" w:space="0" w:color="FFFFFF"/>
            </w:tcBorders>
            <w:shd w:val="clear" w:color="auto" w:fill="D9D9D9" w:themeFill="background1" w:themeFillShade="D9"/>
          </w:tcPr>
          <w:p w14:paraId="523F7787" w14:textId="77777777" w:rsidR="0077630D" w:rsidRPr="007705AD" w:rsidRDefault="0077630D" w:rsidP="0077630D">
            <w:pPr>
              <w:spacing w:before="100" w:beforeAutospacing="1" w:after="100" w:afterAutospacing="1"/>
              <w:jc w:val="right"/>
              <w:rPr>
                <w:rFonts w:ascii="Tahoma" w:hAnsi="Tahoma" w:cs="Tahoma"/>
                <w:sz w:val="18"/>
                <w:szCs w:val="18"/>
              </w:rPr>
            </w:pPr>
            <w:r w:rsidRPr="00E83468">
              <w:rPr>
                <w:rFonts w:ascii="Tahoma" w:hAnsi="Tahoma" w:cs="Tahoma"/>
                <w:b/>
                <w:bCs/>
              </w:rPr>
              <w:t>930</w:t>
            </w:r>
            <w:r>
              <w:rPr>
                <w:rFonts w:ascii="Tahoma" w:hAnsi="Tahoma" w:cs="Tahoma"/>
                <w:b/>
                <w:bCs/>
              </w:rPr>
              <w:t>,</w:t>
            </w:r>
            <w:r w:rsidRPr="00E83468">
              <w:rPr>
                <w:rFonts w:ascii="Tahoma" w:hAnsi="Tahoma" w:cs="Tahoma"/>
                <w:b/>
                <w:bCs/>
              </w:rPr>
              <w:t xml:space="preserve">0 </w:t>
            </w:r>
          </w:p>
        </w:tc>
        <w:tc>
          <w:tcPr>
            <w:tcW w:w="1789" w:type="dxa"/>
            <w:tcBorders>
              <w:top w:val="nil"/>
              <w:left w:val="nil"/>
              <w:bottom w:val="single" w:sz="8" w:space="0" w:color="999999"/>
              <w:right w:val="single" w:sz="12" w:space="0" w:color="FFFFFF"/>
            </w:tcBorders>
            <w:shd w:val="clear" w:color="auto" w:fill="D9D9D9" w:themeFill="background1" w:themeFillShade="D9"/>
          </w:tcPr>
          <w:p w14:paraId="67D963F6" w14:textId="77777777" w:rsidR="0077630D" w:rsidRPr="007705AD" w:rsidRDefault="0077630D" w:rsidP="0077630D">
            <w:pPr>
              <w:spacing w:before="100" w:beforeAutospacing="1" w:after="100" w:afterAutospacing="1"/>
              <w:jc w:val="right"/>
              <w:rPr>
                <w:rFonts w:ascii="Tahoma" w:hAnsi="Tahoma" w:cs="Tahoma"/>
                <w:sz w:val="18"/>
                <w:szCs w:val="18"/>
              </w:rPr>
            </w:pPr>
            <w:r w:rsidRPr="00E83468">
              <w:rPr>
                <w:rFonts w:ascii="Tahoma" w:hAnsi="Tahoma" w:cs="Tahoma"/>
                <w:b/>
                <w:bCs/>
              </w:rPr>
              <w:t>-0</w:t>
            </w:r>
            <w:r>
              <w:rPr>
                <w:rFonts w:ascii="Tahoma" w:hAnsi="Tahoma" w:cs="Tahoma"/>
                <w:b/>
                <w:bCs/>
              </w:rPr>
              <w:t>,</w:t>
            </w:r>
            <w:r w:rsidRPr="00E83468">
              <w:rPr>
                <w:rFonts w:ascii="Tahoma" w:hAnsi="Tahoma" w:cs="Tahoma"/>
                <w:b/>
                <w:bCs/>
              </w:rPr>
              <w:t>5%</w:t>
            </w:r>
          </w:p>
        </w:tc>
      </w:tr>
    </w:tbl>
    <w:p w14:paraId="44C2FA04" w14:textId="77777777" w:rsidR="00892D1A" w:rsidRPr="00BB1672" w:rsidRDefault="00892D1A" w:rsidP="00FF28B9">
      <w:pPr>
        <w:jc w:val="both"/>
        <w:rPr>
          <w:rFonts w:ascii="Tahoma" w:hAnsi="Tahoma" w:cs="Tahoma"/>
          <w:bCs/>
          <w:color w:val="FF0000"/>
          <w:sz w:val="22"/>
          <w:szCs w:val="22"/>
          <w:lang w:val="el-GR"/>
        </w:rPr>
      </w:pPr>
    </w:p>
    <w:p w14:paraId="06FE515C" w14:textId="77777777" w:rsidR="00057128" w:rsidRPr="00597D32" w:rsidRDefault="00057128" w:rsidP="00FF28B9">
      <w:pPr>
        <w:jc w:val="both"/>
        <w:rPr>
          <w:rFonts w:ascii="Tahoma" w:hAnsi="Tahoma" w:cs="Tahoma"/>
          <w:sz w:val="22"/>
          <w:szCs w:val="22"/>
          <w:lang w:val="el-GR"/>
        </w:rPr>
      </w:pPr>
      <w:r w:rsidRPr="00597D32">
        <w:rPr>
          <w:rFonts w:ascii="Tahoma" w:hAnsi="Tahoma" w:cs="Tahoma"/>
          <w:b/>
          <w:sz w:val="22"/>
          <w:szCs w:val="22"/>
          <w:lang w:val="el-GR"/>
        </w:rPr>
        <w:t>Καθαρός Δανεισμός &amp; Προσαρμοσμένος Καθαρός Δανεισμός</w:t>
      </w:r>
    </w:p>
    <w:p w14:paraId="6583EB18" w14:textId="77777777" w:rsidR="0086190E" w:rsidRPr="00597D32" w:rsidRDefault="00037F29" w:rsidP="0086190E">
      <w:pPr>
        <w:jc w:val="both"/>
        <w:rPr>
          <w:rFonts w:ascii="Tahoma" w:hAnsi="Tahoma" w:cs="Tahoma"/>
          <w:sz w:val="22"/>
          <w:szCs w:val="22"/>
          <w:lang w:val="el-GR" w:eastAsia="el-GR"/>
        </w:rPr>
      </w:pPr>
      <w:r w:rsidRPr="00597D32">
        <w:rPr>
          <w:rFonts w:ascii="Tahoma" w:hAnsi="Tahoma" w:cs="Tahoma"/>
          <w:sz w:val="22"/>
          <w:szCs w:val="22"/>
          <w:lang w:val="el-GR" w:eastAsia="el-GR"/>
        </w:rPr>
        <w:t>Τον Καθαρό Δανεισμό και τον Προσαρμοσμένο Καθαρό Δανεισμό εξαιρουμένου του ΔΠΧΑ 16 τα χρησιμοποιεί η διοίκηση για να αξιολογήσει τη κεφαλαιακή διάρθρωση του Ομίλ</w:t>
      </w:r>
      <w:r w:rsidR="00F56420" w:rsidRPr="00597D32">
        <w:rPr>
          <w:rFonts w:ascii="Tahoma" w:hAnsi="Tahoma" w:cs="Tahoma"/>
          <w:sz w:val="22"/>
          <w:szCs w:val="22"/>
          <w:lang w:val="el-GR" w:eastAsia="el-GR"/>
        </w:rPr>
        <w:t xml:space="preserve">ου και την δυνατότητα μόχλευσης </w:t>
      </w:r>
      <w:r w:rsidRPr="00597D32">
        <w:rPr>
          <w:rFonts w:ascii="Tahoma" w:hAnsi="Tahoma" w:cs="Tahoma"/>
          <w:sz w:val="22"/>
          <w:szCs w:val="22"/>
          <w:lang w:val="el-GR" w:eastAsia="el-GR"/>
        </w:rPr>
        <w:t>εξαιρώντας τις χρηματοοικονομικές υποχρεώσεις που σχετίζονται με μισθώσεις</w:t>
      </w:r>
      <w:r w:rsidR="0086190E" w:rsidRPr="00597D32">
        <w:rPr>
          <w:rFonts w:ascii="Tahoma" w:hAnsi="Tahoma" w:cs="Tahoma"/>
          <w:sz w:val="22"/>
          <w:szCs w:val="22"/>
          <w:lang w:val="el-GR" w:eastAsia="el-GR"/>
        </w:rPr>
        <w:t>,</w:t>
      </w:r>
      <w:r w:rsidRPr="00597D32">
        <w:rPr>
          <w:rFonts w:ascii="Tahoma" w:hAnsi="Tahoma" w:cs="Tahoma"/>
          <w:sz w:val="22"/>
          <w:szCs w:val="22"/>
          <w:lang w:val="el-GR" w:eastAsia="el-GR"/>
        </w:rPr>
        <w:t xml:space="preserve"> για σκοπούς συγκρισιμότητας με τα προηγούμενα έτη</w:t>
      </w:r>
      <w:r w:rsidR="00597D32">
        <w:rPr>
          <w:rFonts w:ascii="Tahoma" w:hAnsi="Tahoma" w:cs="Tahoma"/>
          <w:sz w:val="22"/>
          <w:szCs w:val="22"/>
          <w:lang w:val="el-GR" w:eastAsia="el-GR"/>
        </w:rPr>
        <w:t>.</w:t>
      </w:r>
      <w:r w:rsidRPr="00597D32">
        <w:rPr>
          <w:rFonts w:ascii="Tahoma" w:hAnsi="Tahoma" w:cs="Tahoma"/>
          <w:sz w:val="22"/>
          <w:szCs w:val="22"/>
          <w:lang w:val="el-GR" w:eastAsia="el-GR"/>
        </w:rPr>
        <w:t xml:space="preserve"> Ορίζονται ως Καθαρός Δανεισμός και Προσαρμοσμένος Καθαρός Δανεισμός (όπως περιγράφονται παραπάνω) αφαιρώντας τις χρηματοοικονομικές υποχρεώσεις που σχετίζονται με μισθώσεις όπως περιγράφονται παρακάτω:</w:t>
      </w:r>
    </w:p>
    <w:p w14:paraId="10DEEC29" w14:textId="77777777" w:rsidR="00037F29" w:rsidRPr="00BB1672" w:rsidRDefault="00037F29" w:rsidP="00FF28B9">
      <w:pPr>
        <w:jc w:val="both"/>
        <w:rPr>
          <w:rFonts w:ascii="Tahoma" w:hAnsi="Tahoma" w:cs="Tahoma"/>
          <w:bCs/>
          <w:color w:val="FF0000"/>
          <w:sz w:val="22"/>
          <w:szCs w:val="22"/>
          <w:lang w:val="el-GR"/>
        </w:rPr>
      </w:pPr>
    </w:p>
    <w:tbl>
      <w:tblPr>
        <w:tblW w:w="10456" w:type="dxa"/>
        <w:tblInd w:w="108" w:type="dxa"/>
        <w:tblLook w:val="04A0" w:firstRow="1" w:lastRow="0" w:firstColumn="1" w:lastColumn="0" w:noHBand="0" w:noVBand="1"/>
      </w:tblPr>
      <w:tblGrid>
        <w:gridCol w:w="6253"/>
        <w:gridCol w:w="1553"/>
        <w:gridCol w:w="1341"/>
        <w:gridCol w:w="1309"/>
      </w:tblGrid>
      <w:tr w:rsidR="0052670E" w:rsidRPr="00702752" w14:paraId="4189C22E" w14:textId="77777777" w:rsidTr="006955A8">
        <w:trPr>
          <w:trHeight w:val="369"/>
        </w:trPr>
        <w:tc>
          <w:tcPr>
            <w:tcW w:w="6253" w:type="dxa"/>
            <w:tcBorders>
              <w:top w:val="single" w:sz="8" w:space="0" w:color="999999"/>
              <w:left w:val="single" w:sz="12" w:space="0" w:color="FFFFFF"/>
              <w:bottom w:val="single" w:sz="8" w:space="0" w:color="999999"/>
              <w:right w:val="single" w:sz="12" w:space="0" w:color="FFFFFF"/>
            </w:tcBorders>
            <w:shd w:val="clear" w:color="000000" w:fill="B5D2FD"/>
            <w:vAlign w:val="center"/>
            <w:hideMark/>
          </w:tcPr>
          <w:p w14:paraId="53169EB6" w14:textId="77777777" w:rsidR="0052670E" w:rsidRPr="00597D32" w:rsidRDefault="0052670E" w:rsidP="006955A8">
            <w:pPr>
              <w:ind w:left="142"/>
              <w:rPr>
                <w:rFonts w:ascii="Tahoma" w:hAnsi="Tahoma" w:cs="Tahoma"/>
                <w:b/>
                <w:color w:val="000000"/>
                <w:sz w:val="18"/>
                <w:szCs w:val="18"/>
                <w:lang w:val="el-GR"/>
              </w:rPr>
            </w:pPr>
            <w:r w:rsidRPr="00597D32">
              <w:rPr>
                <w:rFonts w:ascii="Tahoma" w:hAnsi="Tahoma" w:cs="Tahoma"/>
                <w:b/>
                <w:sz w:val="18"/>
                <w:szCs w:val="18"/>
                <w:lang w:val="el-GR"/>
              </w:rPr>
              <w:t>Όμιλος - (Ευρώ εκατ</w:t>
            </w:r>
            <w:r w:rsidR="00597D32">
              <w:rPr>
                <w:rFonts w:ascii="Tahoma" w:hAnsi="Tahoma" w:cs="Tahoma"/>
                <w:b/>
                <w:sz w:val="18"/>
                <w:szCs w:val="18"/>
                <w:lang w:val="el-GR"/>
              </w:rPr>
              <w:t>.</w:t>
            </w:r>
            <w:r w:rsidRPr="00597D32">
              <w:rPr>
                <w:rFonts w:ascii="Tahoma" w:hAnsi="Tahoma" w:cs="Tahoma"/>
                <w:b/>
                <w:sz w:val="18"/>
                <w:szCs w:val="18"/>
                <w:lang w:val="el-GR"/>
              </w:rPr>
              <w:t>)</w:t>
            </w:r>
          </w:p>
        </w:tc>
        <w:tc>
          <w:tcPr>
            <w:tcW w:w="1553" w:type="dxa"/>
            <w:tcBorders>
              <w:top w:val="single" w:sz="8" w:space="0" w:color="999999"/>
              <w:left w:val="nil"/>
              <w:bottom w:val="single" w:sz="8" w:space="0" w:color="999999"/>
              <w:right w:val="single" w:sz="12" w:space="0" w:color="FFFFFF"/>
            </w:tcBorders>
            <w:shd w:val="clear" w:color="000000" w:fill="B5D2FD"/>
            <w:vAlign w:val="center"/>
            <w:hideMark/>
          </w:tcPr>
          <w:p w14:paraId="25D38057" w14:textId="77777777" w:rsidR="0052670E" w:rsidRPr="00597D32" w:rsidRDefault="0052670E" w:rsidP="006955A8">
            <w:pPr>
              <w:jc w:val="right"/>
              <w:rPr>
                <w:rFonts w:ascii="Tahoma" w:hAnsi="Tahoma" w:cs="Tahoma"/>
                <w:b/>
                <w:sz w:val="18"/>
                <w:szCs w:val="18"/>
                <w:lang w:val="el-GR"/>
              </w:rPr>
            </w:pPr>
            <w:r w:rsidRPr="00597D32">
              <w:rPr>
                <w:rFonts w:ascii="Tahoma" w:hAnsi="Tahoma" w:cs="Tahoma"/>
                <w:b/>
                <w:sz w:val="18"/>
                <w:szCs w:val="18"/>
                <w:lang w:val="el-GR"/>
              </w:rPr>
              <w:t>3</w:t>
            </w:r>
            <w:r>
              <w:rPr>
                <w:rFonts w:ascii="Tahoma" w:hAnsi="Tahoma" w:cs="Tahoma"/>
                <w:b/>
                <w:bCs/>
                <w:sz w:val="18"/>
                <w:szCs w:val="18"/>
                <w:lang w:val="el-GR"/>
              </w:rPr>
              <w:t>1</w:t>
            </w:r>
            <w:r w:rsidRPr="00597D32">
              <w:rPr>
                <w:rFonts w:ascii="Tahoma" w:hAnsi="Tahoma" w:cs="Tahoma"/>
                <w:b/>
                <w:sz w:val="18"/>
                <w:szCs w:val="18"/>
                <w:lang w:val="el-GR"/>
              </w:rPr>
              <w:t>/</w:t>
            </w:r>
            <w:r>
              <w:rPr>
                <w:rFonts w:ascii="Tahoma" w:hAnsi="Tahoma" w:cs="Tahoma"/>
                <w:b/>
                <w:bCs/>
                <w:sz w:val="18"/>
                <w:szCs w:val="18"/>
                <w:lang w:val="el-GR"/>
              </w:rPr>
              <w:t>03</w:t>
            </w:r>
            <w:r w:rsidRPr="00597D32">
              <w:rPr>
                <w:rFonts w:ascii="Tahoma" w:hAnsi="Tahoma" w:cs="Tahoma"/>
                <w:b/>
                <w:sz w:val="18"/>
                <w:szCs w:val="18"/>
                <w:lang w:val="el-GR"/>
              </w:rPr>
              <w:t>/2021</w:t>
            </w:r>
          </w:p>
        </w:tc>
        <w:tc>
          <w:tcPr>
            <w:tcW w:w="1341" w:type="dxa"/>
            <w:tcBorders>
              <w:top w:val="single" w:sz="8" w:space="0" w:color="999999"/>
              <w:left w:val="nil"/>
              <w:bottom w:val="single" w:sz="8" w:space="0" w:color="999999"/>
              <w:right w:val="single" w:sz="12" w:space="0" w:color="FFFFFF"/>
            </w:tcBorders>
            <w:shd w:val="clear" w:color="000000" w:fill="B5D2FD"/>
            <w:vAlign w:val="center"/>
          </w:tcPr>
          <w:p w14:paraId="3DEF4360" w14:textId="77777777" w:rsidR="0052670E" w:rsidRPr="00854F75" w:rsidRDefault="0052670E" w:rsidP="006955A8">
            <w:pPr>
              <w:jc w:val="right"/>
              <w:rPr>
                <w:rFonts w:ascii="Tahoma" w:hAnsi="Tahoma" w:cs="Tahoma"/>
                <w:b/>
                <w:bCs/>
                <w:sz w:val="18"/>
                <w:szCs w:val="18"/>
                <w:lang w:val="el-GR"/>
              </w:rPr>
            </w:pPr>
            <w:r>
              <w:rPr>
                <w:rFonts w:ascii="Tahoma" w:hAnsi="Tahoma" w:cs="Tahoma"/>
                <w:b/>
                <w:bCs/>
                <w:sz w:val="18"/>
                <w:szCs w:val="18"/>
                <w:lang w:val="el-GR"/>
              </w:rPr>
              <w:t>31</w:t>
            </w:r>
            <w:r w:rsidRPr="00597D32">
              <w:rPr>
                <w:rFonts w:ascii="Tahoma" w:hAnsi="Tahoma" w:cs="Tahoma"/>
                <w:b/>
                <w:sz w:val="18"/>
                <w:szCs w:val="18"/>
                <w:lang w:val="el-GR"/>
              </w:rPr>
              <w:t>/</w:t>
            </w:r>
            <w:r>
              <w:rPr>
                <w:rFonts w:ascii="Tahoma" w:hAnsi="Tahoma" w:cs="Tahoma"/>
                <w:b/>
                <w:bCs/>
                <w:sz w:val="18"/>
                <w:szCs w:val="18"/>
                <w:lang w:val="el-GR"/>
              </w:rPr>
              <w:t>03</w:t>
            </w:r>
            <w:r w:rsidRPr="00597D32">
              <w:rPr>
                <w:rFonts w:ascii="Tahoma" w:hAnsi="Tahoma" w:cs="Tahoma"/>
                <w:b/>
                <w:sz w:val="18"/>
                <w:szCs w:val="18"/>
                <w:lang w:val="el-GR"/>
              </w:rPr>
              <w:t>/2020</w:t>
            </w:r>
          </w:p>
        </w:tc>
        <w:tc>
          <w:tcPr>
            <w:tcW w:w="1309" w:type="dxa"/>
            <w:tcBorders>
              <w:top w:val="single" w:sz="8" w:space="0" w:color="999999"/>
              <w:left w:val="nil"/>
              <w:bottom w:val="single" w:sz="8" w:space="0" w:color="999999"/>
              <w:right w:val="single" w:sz="12" w:space="0" w:color="FFFFFF"/>
            </w:tcBorders>
            <w:shd w:val="clear" w:color="000000" w:fill="B5D2FD"/>
            <w:vAlign w:val="center"/>
          </w:tcPr>
          <w:p w14:paraId="1EF89571" w14:textId="77777777" w:rsidR="0052670E" w:rsidRPr="00597D32" w:rsidRDefault="0052670E" w:rsidP="006955A8">
            <w:pPr>
              <w:jc w:val="right"/>
              <w:rPr>
                <w:rFonts w:ascii="Tahoma" w:hAnsi="Tahoma" w:cs="Tahoma"/>
                <w:b/>
                <w:sz w:val="18"/>
                <w:szCs w:val="18"/>
                <w:lang w:val="el-GR"/>
              </w:rPr>
            </w:pPr>
            <w:r w:rsidRPr="00597D32">
              <w:rPr>
                <w:rFonts w:ascii="Tahoma" w:hAnsi="Tahoma" w:cs="Tahoma"/>
                <w:b/>
                <w:sz w:val="18"/>
                <w:szCs w:val="18"/>
                <w:lang w:val="el-GR"/>
              </w:rPr>
              <w:t>+/- %</w:t>
            </w:r>
          </w:p>
        </w:tc>
      </w:tr>
      <w:tr w:rsidR="0077630D" w:rsidRPr="00A95B4E" w14:paraId="4B0E68BE" w14:textId="77777777" w:rsidTr="003279CB">
        <w:trPr>
          <w:trHeight w:val="271"/>
        </w:trPr>
        <w:tc>
          <w:tcPr>
            <w:tcW w:w="6253" w:type="dxa"/>
            <w:tcBorders>
              <w:top w:val="nil"/>
              <w:left w:val="single" w:sz="12" w:space="0" w:color="FFFFFF"/>
              <w:bottom w:val="single" w:sz="8" w:space="0" w:color="999999"/>
              <w:right w:val="single" w:sz="12" w:space="0" w:color="FFFFFF"/>
            </w:tcBorders>
            <w:shd w:val="clear" w:color="000000" w:fill="DDDDDD"/>
            <w:vAlign w:val="center"/>
            <w:hideMark/>
          </w:tcPr>
          <w:p w14:paraId="5CEB260B" w14:textId="77777777" w:rsidR="0077630D" w:rsidRPr="00702752" w:rsidRDefault="0077630D" w:rsidP="0077630D">
            <w:pPr>
              <w:rPr>
                <w:rFonts w:ascii="Tahoma" w:hAnsi="Tahoma" w:cs="Tahoma"/>
                <w:b/>
                <w:color w:val="000000"/>
                <w:sz w:val="18"/>
                <w:szCs w:val="18"/>
                <w:lang w:val="el-GR"/>
              </w:rPr>
            </w:pPr>
            <w:r w:rsidRPr="00702752">
              <w:rPr>
                <w:rFonts w:ascii="Tahoma" w:hAnsi="Tahoma" w:cs="Tahoma"/>
                <w:b/>
                <w:color w:val="000000"/>
                <w:sz w:val="18"/>
                <w:szCs w:val="18"/>
                <w:lang w:val="el-GR"/>
              </w:rPr>
              <w:t>Καθαρός Δανεισμός</w:t>
            </w:r>
            <w:r>
              <w:rPr>
                <w:rFonts w:ascii="Tahoma" w:hAnsi="Tahoma" w:cs="Tahoma"/>
                <w:b/>
                <w:color w:val="000000"/>
                <w:sz w:val="18"/>
                <w:szCs w:val="18"/>
                <w:lang w:val="el-GR"/>
              </w:rPr>
              <w:t xml:space="preserve"> </w:t>
            </w:r>
          </w:p>
        </w:tc>
        <w:tc>
          <w:tcPr>
            <w:tcW w:w="1553" w:type="dxa"/>
            <w:tcBorders>
              <w:top w:val="nil"/>
              <w:left w:val="nil"/>
              <w:bottom w:val="single" w:sz="8" w:space="0" w:color="969696"/>
              <w:right w:val="single" w:sz="12" w:space="0" w:color="FFFFFF"/>
            </w:tcBorders>
            <w:shd w:val="clear" w:color="000000" w:fill="DDDDDD"/>
          </w:tcPr>
          <w:p w14:paraId="441F4AD7" w14:textId="77777777" w:rsidR="0077630D" w:rsidRPr="006317A1" w:rsidRDefault="0077630D" w:rsidP="0077630D">
            <w:pPr>
              <w:spacing w:before="100" w:beforeAutospacing="1" w:after="100" w:afterAutospacing="1"/>
              <w:jc w:val="right"/>
              <w:rPr>
                <w:rFonts w:ascii="Tahoma" w:hAnsi="Tahoma" w:cs="Tahoma"/>
                <w:b/>
                <w:bCs/>
                <w:color w:val="FF0000"/>
                <w:sz w:val="18"/>
                <w:szCs w:val="18"/>
                <w:highlight w:val="red"/>
              </w:rPr>
            </w:pPr>
            <w:r w:rsidRPr="00CD2F74">
              <w:rPr>
                <w:rFonts w:ascii="Tahoma" w:hAnsi="Tahoma" w:cs="Tahoma"/>
                <w:b/>
                <w:bCs/>
              </w:rPr>
              <w:t>930</w:t>
            </w:r>
            <w:r>
              <w:rPr>
                <w:rFonts w:ascii="Tahoma" w:hAnsi="Tahoma" w:cs="Tahoma"/>
                <w:b/>
                <w:bCs/>
              </w:rPr>
              <w:t>,</w:t>
            </w:r>
            <w:r w:rsidRPr="00CD2F74">
              <w:rPr>
                <w:rFonts w:ascii="Tahoma" w:hAnsi="Tahoma" w:cs="Tahoma"/>
                <w:b/>
                <w:bCs/>
              </w:rPr>
              <w:t xml:space="preserve">9 </w:t>
            </w:r>
          </w:p>
        </w:tc>
        <w:tc>
          <w:tcPr>
            <w:tcW w:w="1341" w:type="dxa"/>
            <w:tcBorders>
              <w:top w:val="nil"/>
              <w:left w:val="nil"/>
              <w:bottom w:val="single" w:sz="8" w:space="0" w:color="969696"/>
              <w:right w:val="single" w:sz="12" w:space="0" w:color="FFFFFF"/>
            </w:tcBorders>
            <w:shd w:val="clear" w:color="000000" w:fill="DDDDDD"/>
          </w:tcPr>
          <w:p w14:paraId="7F86E195" w14:textId="77777777" w:rsidR="0077630D" w:rsidRPr="006317A1" w:rsidRDefault="0077630D" w:rsidP="0077630D">
            <w:pPr>
              <w:spacing w:before="100" w:beforeAutospacing="1" w:after="100" w:afterAutospacing="1"/>
              <w:jc w:val="right"/>
              <w:rPr>
                <w:rFonts w:ascii="Tahoma" w:hAnsi="Tahoma" w:cs="Tahoma"/>
                <w:b/>
                <w:bCs/>
                <w:sz w:val="18"/>
                <w:szCs w:val="18"/>
              </w:rPr>
            </w:pPr>
            <w:r w:rsidRPr="00CD2F74">
              <w:rPr>
                <w:rFonts w:ascii="Tahoma" w:hAnsi="Tahoma" w:cs="Tahoma"/>
                <w:b/>
                <w:bCs/>
              </w:rPr>
              <w:t>934</w:t>
            </w:r>
            <w:r>
              <w:rPr>
                <w:rFonts w:ascii="Tahoma" w:hAnsi="Tahoma" w:cs="Tahoma"/>
                <w:b/>
                <w:bCs/>
              </w:rPr>
              <w:t>,</w:t>
            </w:r>
            <w:r w:rsidRPr="00CD2F74">
              <w:rPr>
                <w:rFonts w:ascii="Tahoma" w:hAnsi="Tahoma" w:cs="Tahoma"/>
                <w:b/>
                <w:bCs/>
              </w:rPr>
              <w:t xml:space="preserve">8 </w:t>
            </w:r>
          </w:p>
        </w:tc>
        <w:tc>
          <w:tcPr>
            <w:tcW w:w="1309" w:type="dxa"/>
            <w:tcBorders>
              <w:top w:val="nil"/>
              <w:left w:val="nil"/>
              <w:bottom w:val="single" w:sz="8" w:space="0" w:color="969696"/>
              <w:right w:val="single" w:sz="12" w:space="0" w:color="FFFFFF"/>
            </w:tcBorders>
            <w:shd w:val="clear" w:color="000000" w:fill="DDDDDD"/>
          </w:tcPr>
          <w:p w14:paraId="74891C45" w14:textId="77777777" w:rsidR="0077630D" w:rsidRPr="006317A1" w:rsidRDefault="0077630D" w:rsidP="0077630D">
            <w:pPr>
              <w:spacing w:before="100" w:beforeAutospacing="1" w:after="100" w:afterAutospacing="1"/>
              <w:jc w:val="right"/>
              <w:rPr>
                <w:rFonts w:ascii="Tahoma" w:hAnsi="Tahoma" w:cs="Tahoma"/>
                <w:b/>
                <w:bCs/>
                <w:sz w:val="18"/>
                <w:szCs w:val="18"/>
              </w:rPr>
            </w:pPr>
            <w:r w:rsidRPr="00CD2F74">
              <w:rPr>
                <w:rFonts w:ascii="Tahoma" w:hAnsi="Tahoma" w:cs="Tahoma"/>
                <w:b/>
                <w:bCs/>
              </w:rPr>
              <w:t>-0</w:t>
            </w:r>
            <w:r>
              <w:rPr>
                <w:rFonts w:ascii="Tahoma" w:hAnsi="Tahoma" w:cs="Tahoma"/>
                <w:b/>
                <w:bCs/>
              </w:rPr>
              <w:t>,</w:t>
            </w:r>
            <w:r w:rsidRPr="00CD2F74">
              <w:rPr>
                <w:rFonts w:ascii="Tahoma" w:hAnsi="Tahoma" w:cs="Tahoma"/>
                <w:b/>
                <w:bCs/>
              </w:rPr>
              <w:t>4%</w:t>
            </w:r>
          </w:p>
        </w:tc>
      </w:tr>
      <w:tr w:rsidR="0077630D" w:rsidRPr="00E85B3D" w14:paraId="2CC2F2BF" w14:textId="77777777" w:rsidTr="006955A8">
        <w:trPr>
          <w:trHeight w:val="307"/>
        </w:trPr>
        <w:tc>
          <w:tcPr>
            <w:tcW w:w="6253" w:type="dxa"/>
            <w:tcBorders>
              <w:top w:val="single" w:sz="8" w:space="0" w:color="999999"/>
              <w:left w:val="single" w:sz="12" w:space="0" w:color="FFFFFF"/>
              <w:bottom w:val="single" w:sz="8" w:space="0" w:color="999999"/>
              <w:right w:val="nil"/>
            </w:tcBorders>
            <w:shd w:val="clear" w:color="auto" w:fill="auto"/>
            <w:vAlign w:val="bottom"/>
          </w:tcPr>
          <w:p w14:paraId="02D52D99" w14:textId="77777777" w:rsidR="0077630D" w:rsidRPr="00B9366A" w:rsidRDefault="0077630D" w:rsidP="0077630D">
            <w:pPr>
              <w:spacing w:before="100" w:beforeAutospacing="1" w:after="100" w:afterAutospacing="1"/>
              <w:rPr>
                <w:rFonts w:ascii="Tahoma" w:hAnsi="Tahoma" w:cs="Tahoma"/>
                <w:sz w:val="18"/>
                <w:szCs w:val="18"/>
                <w:lang w:val="el-GR"/>
              </w:rPr>
            </w:pPr>
            <w:r w:rsidRPr="00B9366A">
              <w:rPr>
                <w:rFonts w:ascii="Tahoma" w:hAnsi="Tahoma" w:cs="Tahoma"/>
                <w:sz w:val="18"/>
                <w:szCs w:val="18"/>
                <w:lang w:val="el-GR"/>
              </w:rPr>
              <w:t>Υποχρεώσεις από μισθώσεις (μακροπρόθεσμο μέρος)</w:t>
            </w:r>
          </w:p>
        </w:tc>
        <w:tc>
          <w:tcPr>
            <w:tcW w:w="1553" w:type="dxa"/>
            <w:tcBorders>
              <w:top w:val="nil"/>
              <w:left w:val="nil"/>
              <w:bottom w:val="single" w:sz="8" w:space="0" w:color="999999"/>
              <w:right w:val="single" w:sz="12" w:space="0" w:color="FFFFFF"/>
            </w:tcBorders>
            <w:shd w:val="clear" w:color="auto" w:fill="auto"/>
            <w:vAlign w:val="center"/>
          </w:tcPr>
          <w:p w14:paraId="474301A0"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CD2F74">
              <w:rPr>
                <w:rFonts w:ascii="Tahoma" w:hAnsi="Tahoma" w:cs="Tahoma"/>
              </w:rPr>
              <w:t>(283</w:t>
            </w:r>
            <w:r>
              <w:rPr>
                <w:rFonts w:ascii="Tahoma" w:hAnsi="Tahoma" w:cs="Tahoma"/>
              </w:rPr>
              <w:t>,</w:t>
            </w:r>
            <w:r w:rsidRPr="00CD2F74">
              <w:rPr>
                <w:rFonts w:ascii="Tahoma" w:hAnsi="Tahoma" w:cs="Tahoma"/>
              </w:rPr>
              <w:t>0)</w:t>
            </w:r>
          </w:p>
        </w:tc>
        <w:tc>
          <w:tcPr>
            <w:tcW w:w="1341" w:type="dxa"/>
            <w:tcBorders>
              <w:top w:val="nil"/>
              <w:left w:val="nil"/>
              <w:bottom w:val="single" w:sz="8" w:space="0" w:color="999999"/>
              <w:right w:val="single" w:sz="12" w:space="0" w:color="FFFFFF"/>
            </w:tcBorders>
          </w:tcPr>
          <w:p w14:paraId="70A2360F"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CD2F74">
              <w:rPr>
                <w:rFonts w:ascii="Tahoma" w:hAnsi="Tahoma" w:cs="Tahoma"/>
              </w:rPr>
              <w:t>(327</w:t>
            </w:r>
            <w:r>
              <w:rPr>
                <w:rFonts w:ascii="Tahoma" w:hAnsi="Tahoma" w:cs="Tahoma"/>
              </w:rPr>
              <w:t>,</w:t>
            </w:r>
            <w:r w:rsidRPr="00CD2F74">
              <w:rPr>
                <w:rFonts w:ascii="Tahoma" w:hAnsi="Tahoma" w:cs="Tahoma"/>
              </w:rPr>
              <w:t>3)</w:t>
            </w:r>
          </w:p>
        </w:tc>
        <w:tc>
          <w:tcPr>
            <w:tcW w:w="1309" w:type="dxa"/>
            <w:tcBorders>
              <w:top w:val="nil"/>
              <w:left w:val="nil"/>
              <w:bottom w:val="single" w:sz="8" w:space="0" w:color="999999"/>
              <w:right w:val="single" w:sz="12" w:space="0" w:color="FFFFFF"/>
            </w:tcBorders>
          </w:tcPr>
          <w:p w14:paraId="1A00D39D"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CD2F74">
              <w:rPr>
                <w:rFonts w:ascii="Tahoma" w:hAnsi="Tahoma" w:cs="Tahoma"/>
              </w:rPr>
              <w:t>-13</w:t>
            </w:r>
            <w:r>
              <w:rPr>
                <w:rFonts w:ascii="Tahoma" w:hAnsi="Tahoma" w:cs="Tahoma"/>
              </w:rPr>
              <w:t>,</w:t>
            </w:r>
            <w:r w:rsidRPr="00CD2F74">
              <w:rPr>
                <w:rFonts w:ascii="Tahoma" w:hAnsi="Tahoma" w:cs="Tahoma"/>
              </w:rPr>
              <w:t>5%</w:t>
            </w:r>
          </w:p>
        </w:tc>
      </w:tr>
      <w:tr w:rsidR="0077630D" w:rsidRPr="00E85B3D" w14:paraId="014D0BD8" w14:textId="77777777" w:rsidTr="006955A8">
        <w:trPr>
          <w:trHeight w:val="307"/>
        </w:trPr>
        <w:tc>
          <w:tcPr>
            <w:tcW w:w="6253" w:type="dxa"/>
            <w:tcBorders>
              <w:top w:val="single" w:sz="8" w:space="0" w:color="999999"/>
              <w:left w:val="single" w:sz="12" w:space="0" w:color="FFFFFF"/>
              <w:bottom w:val="single" w:sz="8" w:space="0" w:color="999999"/>
              <w:right w:val="nil"/>
            </w:tcBorders>
            <w:shd w:val="clear" w:color="auto" w:fill="auto"/>
            <w:vAlign w:val="bottom"/>
          </w:tcPr>
          <w:p w14:paraId="4DE75284" w14:textId="77777777" w:rsidR="0077630D" w:rsidRPr="00B9366A" w:rsidRDefault="0077630D" w:rsidP="0077630D">
            <w:pPr>
              <w:spacing w:before="100" w:beforeAutospacing="1" w:after="100" w:afterAutospacing="1"/>
              <w:rPr>
                <w:rFonts w:ascii="Tahoma" w:hAnsi="Tahoma" w:cs="Tahoma"/>
                <w:sz w:val="18"/>
                <w:szCs w:val="18"/>
                <w:lang w:val="el-GR"/>
              </w:rPr>
            </w:pPr>
            <w:r w:rsidRPr="00B9366A">
              <w:rPr>
                <w:rFonts w:ascii="Tahoma" w:hAnsi="Tahoma" w:cs="Tahoma"/>
                <w:sz w:val="18"/>
                <w:szCs w:val="18"/>
                <w:lang w:val="el-GR"/>
              </w:rPr>
              <w:t>Υποχρεώσεις από μισθώσεις (βραχυπρόθεσμο μέρος)</w:t>
            </w:r>
          </w:p>
        </w:tc>
        <w:tc>
          <w:tcPr>
            <w:tcW w:w="1553" w:type="dxa"/>
            <w:tcBorders>
              <w:top w:val="nil"/>
              <w:left w:val="nil"/>
              <w:bottom w:val="single" w:sz="8" w:space="0" w:color="999999"/>
              <w:right w:val="single" w:sz="12" w:space="0" w:color="FFFFFF"/>
            </w:tcBorders>
            <w:shd w:val="clear" w:color="auto" w:fill="auto"/>
            <w:vAlign w:val="center"/>
          </w:tcPr>
          <w:p w14:paraId="3E557695"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CD2F74">
              <w:rPr>
                <w:rFonts w:ascii="Tahoma" w:hAnsi="Tahoma" w:cs="Tahoma"/>
              </w:rPr>
              <w:t>(63</w:t>
            </w:r>
            <w:r>
              <w:rPr>
                <w:rFonts w:ascii="Tahoma" w:hAnsi="Tahoma" w:cs="Tahoma"/>
              </w:rPr>
              <w:t>,</w:t>
            </w:r>
            <w:r w:rsidRPr="00CD2F74">
              <w:rPr>
                <w:rFonts w:ascii="Tahoma" w:hAnsi="Tahoma" w:cs="Tahoma"/>
              </w:rPr>
              <w:t>9)</w:t>
            </w:r>
          </w:p>
        </w:tc>
        <w:tc>
          <w:tcPr>
            <w:tcW w:w="1341" w:type="dxa"/>
            <w:tcBorders>
              <w:top w:val="nil"/>
              <w:left w:val="nil"/>
              <w:bottom w:val="single" w:sz="8" w:space="0" w:color="999999"/>
              <w:right w:val="single" w:sz="12" w:space="0" w:color="FFFFFF"/>
            </w:tcBorders>
          </w:tcPr>
          <w:p w14:paraId="6FB309CB"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CD2F74">
              <w:rPr>
                <w:rFonts w:ascii="Tahoma" w:hAnsi="Tahoma" w:cs="Tahoma"/>
              </w:rPr>
              <w:t>(61</w:t>
            </w:r>
            <w:r>
              <w:rPr>
                <w:rFonts w:ascii="Tahoma" w:hAnsi="Tahoma" w:cs="Tahoma"/>
              </w:rPr>
              <w:t>,</w:t>
            </w:r>
            <w:r w:rsidRPr="00CD2F74">
              <w:rPr>
                <w:rFonts w:ascii="Tahoma" w:hAnsi="Tahoma" w:cs="Tahoma"/>
              </w:rPr>
              <w:t>9)</w:t>
            </w:r>
          </w:p>
        </w:tc>
        <w:tc>
          <w:tcPr>
            <w:tcW w:w="1309" w:type="dxa"/>
            <w:tcBorders>
              <w:top w:val="nil"/>
              <w:left w:val="nil"/>
              <w:bottom w:val="single" w:sz="8" w:space="0" w:color="999999"/>
              <w:right w:val="single" w:sz="12" w:space="0" w:color="FFFFFF"/>
            </w:tcBorders>
          </w:tcPr>
          <w:p w14:paraId="428B9E84" w14:textId="77777777" w:rsidR="0077630D" w:rsidRPr="006955A8" w:rsidRDefault="0077630D" w:rsidP="0077630D">
            <w:pPr>
              <w:spacing w:before="100" w:beforeAutospacing="1" w:after="100" w:afterAutospacing="1"/>
              <w:jc w:val="right"/>
              <w:rPr>
                <w:rFonts w:ascii="Tahoma" w:hAnsi="Tahoma" w:cs="Tahoma"/>
                <w:sz w:val="18"/>
                <w:szCs w:val="18"/>
                <w:lang w:val="el-GR"/>
              </w:rPr>
            </w:pPr>
            <w:r w:rsidRPr="00CD2F74">
              <w:rPr>
                <w:rFonts w:ascii="Tahoma" w:hAnsi="Tahoma" w:cs="Tahoma"/>
              </w:rPr>
              <w:t>+3</w:t>
            </w:r>
            <w:r>
              <w:rPr>
                <w:rFonts w:ascii="Tahoma" w:hAnsi="Tahoma" w:cs="Tahoma"/>
              </w:rPr>
              <w:t>,</w:t>
            </w:r>
            <w:r w:rsidRPr="00CD2F74">
              <w:rPr>
                <w:rFonts w:ascii="Tahoma" w:hAnsi="Tahoma" w:cs="Tahoma"/>
              </w:rPr>
              <w:t>2%</w:t>
            </w:r>
          </w:p>
        </w:tc>
      </w:tr>
      <w:tr w:rsidR="0077630D" w:rsidRPr="008F559D" w14:paraId="58465A71" w14:textId="77777777" w:rsidTr="006955A8">
        <w:trPr>
          <w:trHeight w:val="307"/>
        </w:trPr>
        <w:tc>
          <w:tcPr>
            <w:tcW w:w="6253" w:type="dxa"/>
            <w:tcBorders>
              <w:top w:val="single" w:sz="8" w:space="0" w:color="999999"/>
              <w:left w:val="single" w:sz="12" w:space="0" w:color="FFFFFF"/>
              <w:bottom w:val="single" w:sz="8" w:space="0" w:color="999999"/>
              <w:right w:val="nil"/>
            </w:tcBorders>
            <w:shd w:val="clear" w:color="auto" w:fill="D9D9D9" w:themeFill="background1" w:themeFillShade="D9"/>
            <w:vAlign w:val="center"/>
          </w:tcPr>
          <w:p w14:paraId="03CC0170" w14:textId="77777777" w:rsidR="0077630D" w:rsidRPr="00702752" w:rsidRDefault="0077630D" w:rsidP="0077630D">
            <w:pPr>
              <w:rPr>
                <w:rFonts w:ascii="Tahoma" w:hAnsi="Tahoma" w:cs="Tahoma"/>
                <w:color w:val="000000"/>
                <w:sz w:val="18"/>
                <w:szCs w:val="18"/>
                <w:lang w:val="el-GR"/>
              </w:rPr>
            </w:pPr>
            <w:r w:rsidRPr="008D61A4">
              <w:rPr>
                <w:rFonts w:ascii="Tahoma" w:hAnsi="Tahoma" w:cs="Tahoma"/>
                <w:b/>
                <w:color w:val="000000"/>
                <w:sz w:val="18"/>
                <w:szCs w:val="18"/>
                <w:lang w:val="el-GR"/>
              </w:rPr>
              <w:t xml:space="preserve"> Καθαρός </w:t>
            </w:r>
            <w:r>
              <w:rPr>
                <w:rFonts w:ascii="Tahoma" w:hAnsi="Tahoma" w:cs="Tahoma"/>
                <w:b/>
                <w:color w:val="000000"/>
                <w:sz w:val="18"/>
                <w:szCs w:val="18"/>
                <w:lang w:val="el-GR"/>
              </w:rPr>
              <w:t>Δανεισμός (εξαιρ</w:t>
            </w:r>
            <w:r w:rsidR="00973372" w:rsidRPr="00973372">
              <w:rPr>
                <w:rFonts w:ascii="Tahoma" w:hAnsi="Tahoma" w:cs="Tahoma"/>
                <w:b/>
                <w:color w:val="000000"/>
                <w:sz w:val="18"/>
                <w:szCs w:val="18"/>
                <w:lang w:val="el-GR"/>
              </w:rPr>
              <w:t>.</w:t>
            </w:r>
            <w:r>
              <w:rPr>
                <w:rFonts w:ascii="Tahoma" w:hAnsi="Tahoma" w:cs="Tahoma"/>
                <w:b/>
                <w:color w:val="000000"/>
                <w:sz w:val="18"/>
                <w:szCs w:val="18"/>
                <w:lang w:val="el-GR"/>
              </w:rPr>
              <w:t xml:space="preserve"> μισθώσεων</w:t>
            </w:r>
            <w:r w:rsidRPr="008D61A4">
              <w:rPr>
                <w:rFonts w:ascii="Tahoma" w:hAnsi="Tahoma" w:cs="Tahoma"/>
                <w:b/>
                <w:color w:val="000000"/>
                <w:sz w:val="18"/>
                <w:szCs w:val="18"/>
                <w:lang w:val="el-GR"/>
              </w:rPr>
              <w:t>)</w:t>
            </w:r>
          </w:p>
        </w:tc>
        <w:tc>
          <w:tcPr>
            <w:tcW w:w="1553" w:type="dxa"/>
            <w:tcBorders>
              <w:top w:val="nil"/>
              <w:left w:val="nil"/>
              <w:bottom w:val="single" w:sz="8" w:space="0" w:color="999999"/>
              <w:right w:val="single" w:sz="12" w:space="0" w:color="FFFFFF"/>
            </w:tcBorders>
            <w:shd w:val="clear" w:color="auto" w:fill="D9D9D9" w:themeFill="background1" w:themeFillShade="D9"/>
            <w:vAlign w:val="center"/>
          </w:tcPr>
          <w:p w14:paraId="445FE05C" w14:textId="77777777" w:rsidR="0077630D" w:rsidRPr="006317A1" w:rsidRDefault="0077630D" w:rsidP="0077630D">
            <w:pPr>
              <w:spacing w:before="100" w:beforeAutospacing="1" w:after="100" w:afterAutospacing="1"/>
              <w:jc w:val="right"/>
              <w:rPr>
                <w:rFonts w:ascii="Tahoma" w:hAnsi="Tahoma" w:cs="Tahoma"/>
                <w:sz w:val="18"/>
                <w:szCs w:val="18"/>
                <w:lang w:val="el-GR"/>
              </w:rPr>
            </w:pPr>
            <w:r w:rsidRPr="00973372">
              <w:rPr>
                <w:rFonts w:ascii="Tahoma" w:hAnsi="Tahoma" w:cs="Tahoma"/>
                <w:b/>
                <w:lang w:val="el-GR"/>
              </w:rPr>
              <w:t>584,0</w:t>
            </w:r>
          </w:p>
        </w:tc>
        <w:tc>
          <w:tcPr>
            <w:tcW w:w="1341" w:type="dxa"/>
            <w:tcBorders>
              <w:top w:val="nil"/>
              <w:left w:val="nil"/>
              <w:bottom w:val="single" w:sz="8" w:space="0" w:color="999999"/>
              <w:right w:val="single" w:sz="12" w:space="0" w:color="FFFFFF"/>
            </w:tcBorders>
            <w:shd w:val="clear" w:color="auto" w:fill="D9D9D9" w:themeFill="background1" w:themeFillShade="D9"/>
          </w:tcPr>
          <w:p w14:paraId="2D2EF103" w14:textId="77777777" w:rsidR="0077630D" w:rsidRPr="00EC01ED" w:rsidRDefault="0077630D" w:rsidP="0077630D">
            <w:pPr>
              <w:spacing w:before="100" w:beforeAutospacing="1" w:after="100" w:afterAutospacing="1"/>
              <w:jc w:val="right"/>
              <w:rPr>
                <w:rFonts w:ascii="Tahoma" w:hAnsi="Tahoma" w:cs="Tahoma"/>
                <w:b/>
                <w:bCs/>
                <w:sz w:val="18"/>
                <w:szCs w:val="18"/>
                <w:lang w:val="el-GR"/>
              </w:rPr>
            </w:pPr>
            <w:r w:rsidRPr="00973372">
              <w:rPr>
                <w:rFonts w:ascii="Tahoma" w:hAnsi="Tahoma" w:cs="Tahoma"/>
                <w:b/>
                <w:lang w:val="el-GR"/>
              </w:rPr>
              <w:t>545,6</w:t>
            </w:r>
          </w:p>
        </w:tc>
        <w:tc>
          <w:tcPr>
            <w:tcW w:w="1309" w:type="dxa"/>
            <w:tcBorders>
              <w:top w:val="nil"/>
              <w:left w:val="nil"/>
              <w:bottom w:val="single" w:sz="8" w:space="0" w:color="999999"/>
              <w:right w:val="single" w:sz="12" w:space="0" w:color="FFFFFF"/>
            </w:tcBorders>
            <w:shd w:val="clear" w:color="auto" w:fill="D9D9D9" w:themeFill="background1" w:themeFillShade="D9"/>
          </w:tcPr>
          <w:p w14:paraId="7CE0D488" w14:textId="77777777" w:rsidR="0077630D" w:rsidRPr="00EC01ED" w:rsidRDefault="0077630D" w:rsidP="0077630D">
            <w:pPr>
              <w:spacing w:before="100" w:beforeAutospacing="1" w:after="100" w:afterAutospacing="1"/>
              <w:jc w:val="right"/>
              <w:rPr>
                <w:rFonts w:ascii="Tahoma" w:hAnsi="Tahoma" w:cs="Tahoma"/>
                <w:b/>
                <w:bCs/>
                <w:sz w:val="18"/>
                <w:szCs w:val="18"/>
                <w:lang w:val="el-GR"/>
              </w:rPr>
            </w:pPr>
            <w:r w:rsidRPr="00973372">
              <w:rPr>
                <w:rFonts w:ascii="Tahoma" w:hAnsi="Tahoma" w:cs="Tahoma"/>
                <w:b/>
                <w:lang w:val="el-GR"/>
              </w:rPr>
              <w:t>+7,0%</w:t>
            </w:r>
          </w:p>
        </w:tc>
      </w:tr>
      <w:tr w:rsidR="0077630D" w:rsidRPr="008F559D" w14:paraId="5EEB541A" w14:textId="77777777" w:rsidTr="003279CB">
        <w:trPr>
          <w:trHeight w:val="307"/>
        </w:trPr>
        <w:tc>
          <w:tcPr>
            <w:tcW w:w="6253" w:type="dxa"/>
            <w:tcBorders>
              <w:top w:val="single" w:sz="8" w:space="0" w:color="999999"/>
              <w:left w:val="single" w:sz="12" w:space="0" w:color="FFFFFF"/>
              <w:bottom w:val="single" w:sz="8" w:space="0" w:color="999999"/>
              <w:right w:val="nil"/>
            </w:tcBorders>
            <w:shd w:val="clear" w:color="auto" w:fill="auto"/>
            <w:vAlign w:val="center"/>
            <w:hideMark/>
          </w:tcPr>
          <w:p w14:paraId="1E0896C4" w14:textId="77777777" w:rsidR="0077630D" w:rsidRPr="00702752" w:rsidRDefault="0077630D" w:rsidP="0077630D">
            <w:pPr>
              <w:rPr>
                <w:rFonts w:ascii="Tahoma" w:hAnsi="Tahoma" w:cs="Tahoma"/>
                <w:color w:val="000000"/>
                <w:sz w:val="18"/>
                <w:szCs w:val="18"/>
                <w:lang w:val="el-GR"/>
              </w:rPr>
            </w:pPr>
            <w:r w:rsidRPr="00702752">
              <w:rPr>
                <w:rFonts w:ascii="Tahoma" w:hAnsi="Tahoma" w:cs="Tahoma"/>
                <w:color w:val="000000"/>
                <w:sz w:val="18"/>
                <w:szCs w:val="18"/>
                <w:lang w:val="el-GR"/>
              </w:rPr>
              <w:t>Λοιπά χρηματοοικονομικά περιουσιακά στοιχεία</w:t>
            </w:r>
          </w:p>
        </w:tc>
        <w:tc>
          <w:tcPr>
            <w:tcW w:w="1553" w:type="dxa"/>
            <w:tcBorders>
              <w:top w:val="nil"/>
              <w:left w:val="nil"/>
              <w:bottom w:val="single" w:sz="8" w:space="0" w:color="999999"/>
              <w:right w:val="single" w:sz="12" w:space="0" w:color="FFFFFF"/>
            </w:tcBorders>
            <w:shd w:val="clear" w:color="auto" w:fill="auto"/>
            <w:vAlign w:val="center"/>
          </w:tcPr>
          <w:p w14:paraId="4A8C9E64" w14:textId="77777777" w:rsidR="0077630D" w:rsidRPr="00EC01ED" w:rsidRDefault="0077630D" w:rsidP="0077630D">
            <w:pPr>
              <w:spacing w:before="100" w:beforeAutospacing="1" w:after="100" w:afterAutospacing="1"/>
              <w:jc w:val="right"/>
              <w:rPr>
                <w:rFonts w:ascii="Tahoma" w:hAnsi="Tahoma" w:cs="Tahoma"/>
                <w:color w:val="FF0000"/>
                <w:sz w:val="18"/>
                <w:szCs w:val="18"/>
                <w:highlight w:val="red"/>
                <w:lang w:val="el-GR"/>
              </w:rPr>
            </w:pPr>
            <w:r w:rsidRPr="00973372">
              <w:rPr>
                <w:rFonts w:ascii="Tahoma" w:hAnsi="Tahoma" w:cs="Tahoma"/>
                <w:lang w:val="el-GR"/>
              </w:rPr>
              <w:t>(5,6)</w:t>
            </w:r>
          </w:p>
        </w:tc>
        <w:tc>
          <w:tcPr>
            <w:tcW w:w="1341" w:type="dxa"/>
            <w:tcBorders>
              <w:top w:val="nil"/>
              <w:left w:val="nil"/>
              <w:bottom w:val="single" w:sz="8" w:space="0" w:color="999999"/>
              <w:right w:val="single" w:sz="12" w:space="0" w:color="FFFFFF"/>
            </w:tcBorders>
            <w:vAlign w:val="center"/>
          </w:tcPr>
          <w:p w14:paraId="0FA53D38" w14:textId="77777777" w:rsidR="0077630D" w:rsidRPr="00EC01ED" w:rsidRDefault="0077630D" w:rsidP="0077630D">
            <w:pPr>
              <w:spacing w:before="100" w:beforeAutospacing="1" w:after="100" w:afterAutospacing="1"/>
              <w:jc w:val="right"/>
              <w:rPr>
                <w:rFonts w:ascii="Tahoma" w:hAnsi="Tahoma" w:cs="Tahoma"/>
                <w:sz w:val="18"/>
                <w:szCs w:val="18"/>
                <w:lang w:val="el-GR"/>
              </w:rPr>
            </w:pPr>
            <w:r w:rsidRPr="00973372">
              <w:rPr>
                <w:rFonts w:ascii="Tahoma" w:hAnsi="Tahoma" w:cs="Tahoma"/>
                <w:lang w:val="el-GR"/>
              </w:rPr>
              <w:t>(4,8)</w:t>
            </w:r>
          </w:p>
        </w:tc>
        <w:tc>
          <w:tcPr>
            <w:tcW w:w="1309" w:type="dxa"/>
            <w:tcBorders>
              <w:top w:val="nil"/>
              <w:left w:val="nil"/>
              <w:bottom w:val="single" w:sz="8" w:space="0" w:color="999999"/>
              <w:right w:val="single" w:sz="12" w:space="0" w:color="FFFFFF"/>
            </w:tcBorders>
            <w:vAlign w:val="center"/>
          </w:tcPr>
          <w:p w14:paraId="512A4D7B" w14:textId="77777777" w:rsidR="0077630D" w:rsidRPr="00EC01ED" w:rsidRDefault="0077630D" w:rsidP="0077630D">
            <w:pPr>
              <w:spacing w:before="100" w:beforeAutospacing="1" w:after="100" w:afterAutospacing="1"/>
              <w:jc w:val="right"/>
              <w:rPr>
                <w:rFonts w:ascii="Tahoma" w:hAnsi="Tahoma" w:cs="Tahoma"/>
                <w:sz w:val="18"/>
                <w:szCs w:val="18"/>
                <w:lang w:val="el-GR"/>
              </w:rPr>
            </w:pPr>
            <w:r w:rsidRPr="00973372">
              <w:rPr>
                <w:rFonts w:ascii="Tahoma" w:hAnsi="Tahoma" w:cs="Tahoma"/>
                <w:lang w:val="el-GR"/>
              </w:rPr>
              <w:t>+16,7%</w:t>
            </w:r>
          </w:p>
        </w:tc>
      </w:tr>
      <w:tr w:rsidR="0077630D" w:rsidRPr="00E85B3D" w14:paraId="336AD6EF" w14:textId="77777777" w:rsidTr="006955A8">
        <w:trPr>
          <w:trHeight w:val="307"/>
        </w:trPr>
        <w:tc>
          <w:tcPr>
            <w:tcW w:w="6253" w:type="dxa"/>
            <w:tcBorders>
              <w:top w:val="single" w:sz="8" w:space="0" w:color="999999"/>
              <w:left w:val="single" w:sz="12" w:space="0" w:color="FFFFFF"/>
              <w:bottom w:val="single" w:sz="8" w:space="0" w:color="999999"/>
              <w:right w:val="nil"/>
            </w:tcBorders>
            <w:shd w:val="clear" w:color="auto" w:fill="D9D9D9" w:themeFill="background1" w:themeFillShade="D9"/>
            <w:vAlign w:val="center"/>
          </w:tcPr>
          <w:p w14:paraId="05066348" w14:textId="77777777" w:rsidR="0077630D" w:rsidRPr="00702752" w:rsidRDefault="0077630D" w:rsidP="0077630D">
            <w:pPr>
              <w:rPr>
                <w:rFonts w:ascii="Tahoma" w:hAnsi="Tahoma" w:cs="Tahoma"/>
                <w:color w:val="000000"/>
                <w:sz w:val="18"/>
                <w:szCs w:val="18"/>
                <w:lang w:val="el-GR"/>
              </w:rPr>
            </w:pPr>
            <w:r w:rsidRPr="0048215F">
              <w:rPr>
                <w:rFonts w:ascii="Tahoma" w:hAnsi="Tahoma" w:cs="Tahoma"/>
                <w:b/>
                <w:color w:val="000000"/>
                <w:sz w:val="18"/>
                <w:szCs w:val="18"/>
                <w:lang w:val="el-GR"/>
              </w:rPr>
              <w:t xml:space="preserve">Προσαρμοσμένος </w:t>
            </w:r>
            <w:r>
              <w:rPr>
                <w:rFonts w:ascii="Tahoma" w:hAnsi="Tahoma" w:cs="Tahoma"/>
                <w:b/>
                <w:color w:val="000000"/>
                <w:sz w:val="18"/>
                <w:szCs w:val="18"/>
                <w:lang w:val="el-GR"/>
              </w:rPr>
              <w:t>Καθαρός Δανεισμός (εξαιρ</w:t>
            </w:r>
            <w:r w:rsidR="00597D32">
              <w:rPr>
                <w:rFonts w:ascii="Tahoma" w:hAnsi="Tahoma" w:cs="Tahoma"/>
                <w:b/>
                <w:color w:val="000000"/>
                <w:sz w:val="18"/>
                <w:szCs w:val="18"/>
                <w:lang w:val="el-GR"/>
              </w:rPr>
              <w:t>.</w:t>
            </w:r>
            <w:r>
              <w:rPr>
                <w:rFonts w:ascii="Tahoma" w:hAnsi="Tahoma" w:cs="Tahoma"/>
                <w:b/>
                <w:color w:val="000000"/>
                <w:sz w:val="18"/>
                <w:szCs w:val="18"/>
                <w:lang w:val="el-GR"/>
              </w:rPr>
              <w:t xml:space="preserve"> μισθώσεων)</w:t>
            </w:r>
          </w:p>
        </w:tc>
        <w:tc>
          <w:tcPr>
            <w:tcW w:w="1553" w:type="dxa"/>
            <w:tcBorders>
              <w:top w:val="nil"/>
              <w:left w:val="nil"/>
              <w:bottom w:val="single" w:sz="8" w:space="0" w:color="999999"/>
              <w:right w:val="single" w:sz="12" w:space="0" w:color="FFFFFF"/>
            </w:tcBorders>
            <w:shd w:val="clear" w:color="auto" w:fill="D9D9D9" w:themeFill="background1" w:themeFillShade="D9"/>
            <w:vAlign w:val="center"/>
          </w:tcPr>
          <w:p w14:paraId="611B81F8" w14:textId="77777777" w:rsidR="0077630D" w:rsidRPr="006317A1" w:rsidRDefault="0077630D" w:rsidP="0077630D">
            <w:pPr>
              <w:spacing w:before="100" w:beforeAutospacing="1" w:after="100" w:afterAutospacing="1"/>
              <w:jc w:val="right"/>
              <w:rPr>
                <w:rFonts w:ascii="Tahoma" w:hAnsi="Tahoma" w:cs="Tahoma"/>
                <w:sz w:val="18"/>
                <w:szCs w:val="18"/>
                <w:lang w:val="el-GR"/>
              </w:rPr>
            </w:pPr>
            <w:r w:rsidRPr="00597D32">
              <w:rPr>
                <w:rFonts w:ascii="Tahoma" w:hAnsi="Tahoma" w:cs="Tahoma"/>
                <w:b/>
                <w:lang w:val="el-GR"/>
              </w:rPr>
              <w:t>578,4</w:t>
            </w:r>
          </w:p>
        </w:tc>
        <w:tc>
          <w:tcPr>
            <w:tcW w:w="1341" w:type="dxa"/>
            <w:tcBorders>
              <w:top w:val="nil"/>
              <w:left w:val="nil"/>
              <w:bottom w:val="single" w:sz="8" w:space="0" w:color="999999"/>
              <w:right w:val="single" w:sz="12" w:space="0" w:color="FFFFFF"/>
            </w:tcBorders>
            <w:shd w:val="clear" w:color="auto" w:fill="D9D9D9" w:themeFill="background1" w:themeFillShade="D9"/>
          </w:tcPr>
          <w:p w14:paraId="7755E580" w14:textId="77777777" w:rsidR="0077630D" w:rsidRPr="00EC01ED" w:rsidRDefault="0077630D" w:rsidP="0077630D">
            <w:pPr>
              <w:spacing w:before="100" w:beforeAutospacing="1" w:after="100" w:afterAutospacing="1"/>
              <w:jc w:val="right"/>
              <w:rPr>
                <w:rFonts w:ascii="Tahoma" w:hAnsi="Tahoma" w:cs="Tahoma"/>
                <w:b/>
                <w:bCs/>
                <w:sz w:val="18"/>
                <w:szCs w:val="18"/>
                <w:lang w:val="el-GR"/>
              </w:rPr>
            </w:pPr>
            <w:r w:rsidRPr="00597D32">
              <w:rPr>
                <w:rFonts w:ascii="Tahoma" w:hAnsi="Tahoma" w:cs="Tahoma"/>
                <w:b/>
                <w:lang w:val="el-GR"/>
              </w:rPr>
              <w:t>540,8</w:t>
            </w:r>
          </w:p>
        </w:tc>
        <w:tc>
          <w:tcPr>
            <w:tcW w:w="1309" w:type="dxa"/>
            <w:tcBorders>
              <w:top w:val="nil"/>
              <w:left w:val="nil"/>
              <w:bottom w:val="single" w:sz="8" w:space="0" w:color="999999"/>
              <w:right w:val="single" w:sz="12" w:space="0" w:color="FFFFFF"/>
            </w:tcBorders>
            <w:shd w:val="clear" w:color="auto" w:fill="D9D9D9" w:themeFill="background1" w:themeFillShade="D9"/>
          </w:tcPr>
          <w:p w14:paraId="35525A9C" w14:textId="77777777" w:rsidR="0077630D" w:rsidRPr="00EC01ED" w:rsidRDefault="0077630D" w:rsidP="0077630D">
            <w:pPr>
              <w:spacing w:before="100" w:beforeAutospacing="1" w:after="100" w:afterAutospacing="1"/>
              <w:jc w:val="right"/>
              <w:rPr>
                <w:rFonts w:ascii="Tahoma" w:hAnsi="Tahoma" w:cs="Tahoma"/>
                <w:b/>
                <w:bCs/>
                <w:sz w:val="18"/>
                <w:szCs w:val="18"/>
                <w:lang w:val="el-GR"/>
              </w:rPr>
            </w:pPr>
            <w:r w:rsidRPr="00597D32">
              <w:rPr>
                <w:rFonts w:ascii="Tahoma" w:hAnsi="Tahoma" w:cs="Tahoma"/>
                <w:b/>
                <w:lang w:val="el-GR"/>
              </w:rPr>
              <w:t>+7,0%</w:t>
            </w:r>
          </w:p>
        </w:tc>
      </w:tr>
    </w:tbl>
    <w:p w14:paraId="24C45482" w14:textId="77777777" w:rsidR="00057128" w:rsidRPr="00BB1672" w:rsidRDefault="00057128" w:rsidP="00FF28B9">
      <w:pPr>
        <w:jc w:val="both"/>
        <w:rPr>
          <w:rFonts w:ascii="Tahoma" w:hAnsi="Tahoma" w:cs="Tahoma"/>
          <w:bCs/>
          <w:color w:val="FF0000"/>
          <w:sz w:val="22"/>
          <w:szCs w:val="22"/>
          <w:lang w:val="el-GR"/>
        </w:rPr>
      </w:pPr>
    </w:p>
    <w:p w14:paraId="1AEAD639" w14:textId="77777777" w:rsidR="00702752" w:rsidRPr="00597D32" w:rsidRDefault="00702752" w:rsidP="00702752">
      <w:pPr>
        <w:jc w:val="both"/>
        <w:rPr>
          <w:rFonts w:ascii="Tahoma" w:eastAsia="Calibri" w:hAnsi="Tahoma" w:cs="Tahoma"/>
          <w:b/>
          <w:sz w:val="22"/>
          <w:szCs w:val="22"/>
          <w:lang w:val="el-GR"/>
        </w:rPr>
      </w:pPr>
      <w:r w:rsidRPr="00597D32">
        <w:rPr>
          <w:rFonts w:ascii="Tahoma" w:hAnsi="Tahoma" w:cs="Tahoma"/>
          <w:b/>
          <w:sz w:val="22"/>
          <w:szCs w:val="22"/>
          <w:lang w:val="en-US"/>
        </w:rPr>
        <w:t>EBITDA</w:t>
      </w:r>
      <w:r w:rsidRPr="00597D32">
        <w:rPr>
          <w:rFonts w:ascii="Tahoma" w:hAnsi="Tahoma" w:cs="Tahoma"/>
          <w:b/>
          <w:sz w:val="22"/>
          <w:szCs w:val="22"/>
          <w:lang w:val="el-GR"/>
        </w:rPr>
        <w:t xml:space="preserve"> (Ο δείκτης λειτουργικών κερδών πριν από χρηματοοικονομικές και επενδυτικές δραστηριότητες</w:t>
      </w:r>
      <w:r w:rsidR="00015D59" w:rsidRPr="00597D32">
        <w:rPr>
          <w:rFonts w:ascii="Tahoma" w:hAnsi="Tahoma" w:cs="Tahoma"/>
          <w:b/>
          <w:sz w:val="22"/>
          <w:szCs w:val="22"/>
          <w:lang w:val="el-GR"/>
        </w:rPr>
        <w:t>,</w:t>
      </w:r>
      <w:r w:rsidRPr="00597D32">
        <w:rPr>
          <w:rFonts w:ascii="Tahoma" w:hAnsi="Tahoma" w:cs="Tahoma"/>
          <w:b/>
          <w:sz w:val="22"/>
          <w:szCs w:val="22"/>
          <w:lang w:val="el-GR"/>
        </w:rPr>
        <w:t xml:space="preserve"> αποσβέσεις και απομειώσεις)</w:t>
      </w:r>
    </w:p>
    <w:p w14:paraId="3E28F7C3" w14:textId="77777777" w:rsidR="00F92F0C" w:rsidRPr="00597D32" w:rsidRDefault="00702752" w:rsidP="00702752">
      <w:pPr>
        <w:jc w:val="both"/>
        <w:rPr>
          <w:rFonts w:ascii="Tahoma" w:hAnsi="Tahoma" w:cs="Tahoma"/>
          <w:sz w:val="22"/>
          <w:szCs w:val="22"/>
          <w:lang w:val="el-GR" w:eastAsia="el-GR"/>
        </w:rPr>
      </w:pPr>
      <w:r w:rsidRPr="00597D32">
        <w:rPr>
          <w:rFonts w:ascii="Tahoma" w:hAnsi="Tahoma" w:cs="Tahoma"/>
          <w:sz w:val="22"/>
          <w:szCs w:val="22"/>
          <w:lang w:val="el-GR" w:eastAsia="el-GR"/>
        </w:rPr>
        <w:t xml:space="preserve">Ο δείκτης </w:t>
      </w:r>
      <w:r w:rsidRPr="00597D32">
        <w:rPr>
          <w:rFonts w:ascii="Tahoma" w:hAnsi="Tahoma" w:cs="Tahoma"/>
          <w:sz w:val="22"/>
          <w:szCs w:val="22"/>
          <w:lang w:val="en-US" w:eastAsia="el-GR"/>
        </w:rPr>
        <w:t>EBITDA</w:t>
      </w:r>
      <w:r w:rsidRPr="00597D32">
        <w:rPr>
          <w:rFonts w:ascii="Tahoma" w:hAnsi="Tahoma" w:cs="Tahoma"/>
          <w:sz w:val="22"/>
          <w:szCs w:val="22"/>
          <w:lang w:val="el-GR" w:eastAsia="el-GR"/>
        </w:rPr>
        <w:t xml:space="preserve"> εξυπηρετεί στην καλύτερη ανάλυση των λειτουργικών αποτελεσμάτων του Ομίλου και </w:t>
      </w:r>
      <w:r w:rsidR="009B3261" w:rsidRPr="00597D32">
        <w:rPr>
          <w:rFonts w:ascii="Tahoma" w:hAnsi="Tahoma" w:cs="Tahoma"/>
          <w:sz w:val="22"/>
          <w:szCs w:val="22"/>
          <w:lang w:val="el-GR" w:eastAsia="el-GR"/>
        </w:rPr>
        <w:t>υπολογίζεται</w:t>
      </w:r>
      <w:r w:rsidRPr="00597D32">
        <w:rPr>
          <w:rFonts w:ascii="Tahoma" w:hAnsi="Tahoma" w:cs="Tahoma"/>
          <w:sz w:val="22"/>
          <w:szCs w:val="22"/>
          <w:lang w:val="el-GR" w:eastAsia="el-GR"/>
        </w:rPr>
        <w:t xml:space="preserve"> ως εξής: </w:t>
      </w:r>
      <w:r w:rsidR="00F00318" w:rsidRPr="00597D32">
        <w:rPr>
          <w:rFonts w:ascii="Tahoma" w:hAnsi="Tahoma" w:cs="Tahoma"/>
          <w:sz w:val="22"/>
          <w:szCs w:val="22"/>
          <w:lang w:val="el-GR" w:eastAsia="el-GR"/>
        </w:rPr>
        <w:t>Σύνολο κύκλου</w:t>
      </w:r>
      <w:r w:rsidRPr="00597D32">
        <w:rPr>
          <w:rFonts w:ascii="Tahoma" w:hAnsi="Tahoma" w:cs="Tahoma"/>
          <w:sz w:val="22"/>
          <w:szCs w:val="22"/>
          <w:lang w:val="el-GR" w:eastAsia="el-GR"/>
        </w:rPr>
        <w:t xml:space="preserve"> εργασιών συν τα λοιπά λειτουργικά έσοδα μείον το σύνολο των λειτουργικών εξόδων πριν από αποσβέσεις και </w:t>
      </w:r>
      <w:r w:rsidR="009B3261" w:rsidRPr="00597D32">
        <w:rPr>
          <w:rFonts w:ascii="Tahoma" w:hAnsi="Tahoma" w:cs="Tahoma"/>
          <w:sz w:val="22"/>
          <w:szCs w:val="22"/>
          <w:lang w:val="el-GR" w:eastAsia="el-GR"/>
        </w:rPr>
        <w:t xml:space="preserve">απομειώσεις </w:t>
      </w:r>
      <w:r w:rsidR="009B3261" w:rsidRPr="00597D32">
        <w:rPr>
          <w:rFonts w:ascii="Tahoma" w:hAnsi="Tahoma" w:cs="Tahoma"/>
          <w:sz w:val="22"/>
          <w:szCs w:val="22"/>
          <w:lang w:val="el-GR"/>
        </w:rPr>
        <w:t>όπως παρουσιάζεται στον παρακάτω πίνακα</w:t>
      </w:r>
      <w:r w:rsidR="00597D32">
        <w:rPr>
          <w:rFonts w:ascii="Tahoma" w:hAnsi="Tahoma" w:cs="Tahoma"/>
          <w:sz w:val="22"/>
          <w:szCs w:val="22"/>
          <w:lang w:val="el-GR" w:eastAsia="el-GR"/>
        </w:rPr>
        <w:t>.</w:t>
      </w:r>
      <w:r w:rsidRPr="00597D32">
        <w:rPr>
          <w:rFonts w:ascii="Tahoma" w:hAnsi="Tahoma" w:cs="Tahoma"/>
          <w:sz w:val="22"/>
          <w:szCs w:val="22"/>
          <w:lang w:val="el-GR" w:eastAsia="el-GR"/>
        </w:rPr>
        <w:t xml:space="preserve"> Το περιθώριο </w:t>
      </w:r>
      <w:r w:rsidRPr="00597D32">
        <w:rPr>
          <w:rFonts w:ascii="Tahoma" w:hAnsi="Tahoma" w:cs="Tahoma"/>
          <w:sz w:val="22"/>
          <w:szCs w:val="22"/>
          <w:lang w:val="de-DE" w:eastAsia="el-GR"/>
        </w:rPr>
        <w:t>EBITDA</w:t>
      </w:r>
      <w:r w:rsidRPr="00597D32">
        <w:rPr>
          <w:rFonts w:ascii="Tahoma" w:hAnsi="Tahoma" w:cs="Tahoma"/>
          <w:sz w:val="22"/>
          <w:szCs w:val="22"/>
          <w:lang w:val="el-GR" w:eastAsia="el-GR"/>
        </w:rPr>
        <w:t xml:space="preserve"> (%) υπολογίζεται διαιρώντας το </w:t>
      </w:r>
      <w:r w:rsidRPr="00597D32">
        <w:rPr>
          <w:rFonts w:ascii="Tahoma" w:hAnsi="Tahoma" w:cs="Tahoma"/>
          <w:sz w:val="22"/>
          <w:szCs w:val="22"/>
          <w:lang w:val="de-DE" w:eastAsia="el-GR"/>
        </w:rPr>
        <w:t>EBITDA</w:t>
      </w:r>
      <w:r w:rsidRPr="00597D32">
        <w:rPr>
          <w:rFonts w:ascii="Tahoma" w:hAnsi="Tahoma" w:cs="Tahoma"/>
          <w:sz w:val="22"/>
          <w:szCs w:val="22"/>
          <w:lang w:val="el-GR" w:eastAsia="el-GR"/>
        </w:rPr>
        <w:t xml:space="preserve"> με το σύνολο του κύκλου εργασιών</w:t>
      </w:r>
      <w:r w:rsidR="00597D32">
        <w:rPr>
          <w:rFonts w:ascii="Tahoma" w:hAnsi="Tahoma" w:cs="Tahoma"/>
          <w:sz w:val="22"/>
          <w:szCs w:val="22"/>
          <w:lang w:val="el-GR" w:eastAsia="el-GR"/>
        </w:rPr>
        <w:t>.</w:t>
      </w:r>
    </w:p>
    <w:p w14:paraId="44B5D060" w14:textId="77777777" w:rsidR="004B757D" w:rsidRPr="00BB1672" w:rsidRDefault="004B757D" w:rsidP="00702752">
      <w:pPr>
        <w:jc w:val="both"/>
        <w:rPr>
          <w:rFonts w:ascii="Tahoma" w:hAnsi="Tahoma" w:cs="Tahoma"/>
          <w:b/>
          <w:bCs/>
          <w:color w:val="FF0000"/>
          <w:sz w:val="22"/>
          <w:szCs w:val="22"/>
          <w:lang w:val="el-GR"/>
        </w:rPr>
      </w:pPr>
    </w:p>
    <w:p w14:paraId="0E07D93B" w14:textId="77777777" w:rsidR="00702752" w:rsidRPr="00597D32" w:rsidRDefault="00B22096" w:rsidP="00702752">
      <w:pPr>
        <w:jc w:val="both"/>
        <w:rPr>
          <w:rFonts w:ascii="Tahoma" w:hAnsi="Tahoma" w:cs="Tahoma"/>
          <w:b/>
          <w:sz w:val="22"/>
          <w:szCs w:val="22"/>
          <w:lang w:val="el-GR"/>
        </w:rPr>
      </w:pPr>
      <w:r w:rsidRPr="00597D32">
        <w:rPr>
          <w:rFonts w:ascii="Tahoma" w:hAnsi="Tahoma" w:cs="Tahoma"/>
          <w:b/>
          <w:sz w:val="22"/>
          <w:szCs w:val="22"/>
          <w:lang w:val="el-GR"/>
        </w:rPr>
        <w:t>Π</w:t>
      </w:r>
      <w:r w:rsidR="00702752" w:rsidRPr="00597D32">
        <w:rPr>
          <w:rFonts w:ascii="Tahoma" w:hAnsi="Tahoma" w:cs="Tahoma"/>
          <w:b/>
          <w:sz w:val="22"/>
          <w:szCs w:val="22"/>
          <w:lang w:val="el-GR"/>
        </w:rPr>
        <w:t xml:space="preserve">ροσαρμοσμένο </w:t>
      </w:r>
      <w:r w:rsidR="00702752" w:rsidRPr="00597D32">
        <w:rPr>
          <w:rFonts w:ascii="Tahoma" w:hAnsi="Tahoma" w:cs="Tahoma"/>
          <w:b/>
          <w:sz w:val="22"/>
          <w:szCs w:val="22"/>
          <w:lang w:val="en-US"/>
        </w:rPr>
        <w:t>EBITDA</w:t>
      </w:r>
      <w:r w:rsidR="00702752" w:rsidRPr="00597D32">
        <w:rPr>
          <w:rFonts w:ascii="Tahoma" w:hAnsi="Tahoma" w:cs="Tahoma"/>
          <w:b/>
          <w:sz w:val="22"/>
          <w:szCs w:val="22"/>
          <w:lang w:val="el-GR"/>
        </w:rPr>
        <w:t xml:space="preserve"> (Ο δείκτης λειτουργικών κερδών πριν από χρηματοοικονομικές και επενδυτικές δραστηριότητες</w:t>
      </w:r>
      <w:r w:rsidR="00015D59" w:rsidRPr="00597D32">
        <w:rPr>
          <w:rFonts w:ascii="Tahoma" w:hAnsi="Tahoma" w:cs="Tahoma"/>
          <w:b/>
          <w:sz w:val="22"/>
          <w:szCs w:val="22"/>
          <w:lang w:val="el-GR"/>
        </w:rPr>
        <w:t xml:space="preserve">, </w:t>
      </w:r>
      <w:r w:rsidR="00702752" w:rsidRPr="00597D32">
        <w:rPr>
          <w:rFonts w:ascii="Tahoma" w:hAnsi="Tahoma" w:cs="Tahoma"/>
          <w:b/>
          <w:sz w:val="22"/>
          <w:szCs w:val="22"/>
          <w:lang w:val="el-GR"/>
        </w:rPr>
        <w:t>αποσβέσεις και απομειώσεις</w:t>
      </w:r>
      <w:r w:rsidR="00015D59" w:rsidRPr="00597D32">
        <w:rPr>
          <w:rFonts w:ascii="Tahoma" w:hAnsi="Tahoma" w:cs="Tahoma"/>
          <w:b/>
          <w:sz w:val="22"/>
          <w:szCs w:val="22"/>
          <w:lang w:val="el-GR"/>
        </w:rPr>
        <w:t>,</w:t>
      </w:r>
      <w:r w:rsidR="00702752" w:rsidRPr="00597D32">
        <w:rPr>
          <w:rFonts w:ascii="Tahoma" w:hAnsi="Tahoma" w:cs="Tahoma"/>
          <w:b/>
          <w:sz w:val="22"/>
          <w:szCs w:val="22"/>
          <w:lang w:val="el-GR"/>
        </w:rPr>
        <w:t xml:space="preserve"> κόστη σχετιζόμενα με προγράμματα εθελουσίας αποχώρησης</w:t>
      </w:r>
      <w:r w:rsidR="00015D59" w:rsidRPr="00597D32">
        <w:rPr>
          <w:rFonts w:ascii="Tahoma" w:hAnsi="Tahoma" w:cs="Tahoma"/>
          <w:b/>
          <w:sz w:val="22"/>
          <w:szCs w:val="22"/>
          <w:lang w:val="el-GR"/>
        </w:rPr>
        <w:t>,</w:t>
      </w:r>
      <w:r w:rsidR="00702752" w:rsidRPr="00597D32">
        <w:rPr>
          <w:rFonts w:ascii="Tahoma" w:hAnsi="Tahoma" w:cs="Tahoma"/>
          <w:b/>
          <w:sz w:val="22"/>
          <w:szCs w:val="22"/>
          <w:lang w:val="el-GR"/>
        </w:rPr>
        <w:t xml:space="preserve"> έξοδα αναδιοργάνωσης και μη επαναλαμβανόμενες νομικές υποθέσεις)</w:t>
      </w:r>
    </w:p>
    <w:p w14:paraId="5E25648E" w14:textId="77777777" w:rsidR="001C6949" w:rsidRPr="00597D32" w:rsidRDefault="00702752" w:rsidP="00702752">
      <w:pPr>
        <w:jc w:val="both"/>
        <w:rPr>
          <w:rFonts w:ascii="Tahoma" w:hAnsi="Tahoma" w:cs="Tahoma"/>
          <w:sz w:val="22"/>
          <w:szCs w:val="22"/>
          <w:lang w:val="el-GR" w:eastAsia="el-GR"/>
        </w:rPr>
      </w:pPr>
      <w:r w:rsidRPr="00597D32">
        <w:rPr>
          <w:rFonts w:ascii="Tahoma" w:hAnsi="Tahoma" w:cs="Tahoma"/>
          <w:sz w:val="22"/>
          <w:szCs w:val="22"/>
          <w:lang w:val="el-GR" w:eastAsia="el-GR"/>
        </w:rPr>
        <w:t xml:space="preserve">Το προσαρμοσμένο </w:t>
      </w:r>
      <w:r w:rsidRPr="00597D32">
        <w:rPr>
          <w:rFonts w:ascii="Tahoma" w:hAnsi="Tahoma" w:cs="Tahoma"/>
          <w:sz w:val="22"/>
          <w:szCs w:val="22"/>
          <w:lang w:val="en-US" w:eastAsia="el-GR"/>
        </w:rPr>
        <w:t>EBITDA</w:t>
      </w:r>
      <w:r w:rsidRPr="00597D32">
        <w:rPr>
          <w:rFonts w:ascii="Tahoma" w:hAnsi="Tahoma" w:cs="Tahoma"/>
          <w:sz w:val="22"/>
          <w:szCs w:val="22"/>
          <w:lang w:val="el-GR" w:eastAsia="el-GR"/>
        </w:rPr>
        <w:t xml:space="preserve"> εξυπηρετεί στην καλύτερη ανάλυση των λειτουργικών αποτελεσμάτων του Ομίλου</w:t>
      </w:r>
      <w:r w:rsidR="00015D59" w:rsidRPr="00597D32">
        <w:rPr>
          <w:rFonts w:ascii="Tahoma" w:hAnsi="Tahoma" w:cs="Tahoma"/>
          <w:sz w:val="22"/>
          <w:szCs w:val="22"/>
          <w:lang w:val="el-GR" w:eastAsia="el-GR"/>
        </w:rPr>
        <w:t xml:space="preserve">, </w:t>
      </w:r>
      <w:r w:rsidRPr="00597D32">
        <w:rPr>
          <w:rFonts w:ascii="Tahoma" w:hAnsi="Tahoma" w:cs="Tahoma"/>
          <w:sz w:val="22"/>
          <w:szCs w:val="22"/>
          <w:lang w:val="el-GR" w:eastAsia="el-GR"/>
        </w:rPr>
        <w:t>εξαιρουμένης της επίδρασης προγραμμάτων εθελουσίας αποχώρησης</w:t>
      </w:r>
      <w:r w:rsidR="00015D59" w:rsidRPr="00597D32">
        <w:rPr>
          <w:rFonts w:ascii="Tahoma" w:hAnsi="Tahoma" w:cs="Tahoma"/>
          <w:sz w:val="22"/>
          <w:szCs w:val="22"/>
          <w:lang w:val="el-GR" w:eastAsia="el-GR"/>
        </w:rPr>
        <w:t>,</w:t>
      </w:r>
      <w:r w:rsidRPr="00597D32">
        <w:rPr>
          <w:rFonts w:ascii="Tahoma" w:hAnsi="Tahoma" w:cs="Tahoma"/>
          <w:sz w:val="22"/>
          <w:szCs w:val="22"/>
          <w:lang w:val="el-GR" w:eastAsia="el-GR"/>
        </w:rPr>
        <w:t xml:space="preserve"> εξόδων αναδιοργάνωσης και </w:t>
      </w:r>
    </w:p>
    <w:p w14:paraId="5B8F774C" w14:textId="77777777" w:rsidR="00702752" w:rsidRPr="00597D32" w:rsidRDefault="00702752" w:rsidP="00702752">
      <w:pPr>
        <w:jc w:val="both"/>
        <w:rPr>
          <w:rFonts w:ascii="Tahoma" w:hAnsi="Tahoma" w:cs="Tahoma"/>
          <w:sz w:val="22"/>
          <w:szCs w:val="22"/>
          <w:lang w:val="el-GR" w:eastAsia="el-GR"/>
        </w:rPr>
      </w:pPr>
      <w:r w:rsidRPr="00597D32">
        <w:rPr>
          <w:rFonts w:ascii="Tahoma" w:hAnsi="Tahoma" w:cs="Tahoma"/>
          <w:sz w:val="22"/>
          <w:szCs w:val="22"/>
          <w:lang w:val="el-GR" w:eastAsia="el-GR"/>
        </w:rPr>
        <w:lastRenderedPageBreak/>
        <w:t>μη επαναλαμβανόμενων νομικών υποθέσεων</w:t>
      </w:r>
      <w:r w:rsidR="00597D32">
        <w:rPr>
          <w:rFonts w:ascii="Tahoma" w:hAnsi="Tahoma" w:cs="Tahoma"/>
          <w:sz w:val="22"/>
          <w:szCs w:val="22"/>
          <w:lang w:val="el-GR" w:eastAsia="el-GR"/>
        </w:rPr>
        <w:t>.</w:t>
      </w:r>
      <w:r w:rsidRPr="00597D32">
        <w:rPr>
          <w:rFonts w:ascii="Tahoma" w:hAnsi="Tahoma" w:cs="Tahoma"/>
          <w:sz w:val="22"/>
          <w:szCs w:val="22"/>
          <w:lang w:val="el-GR" w:eastAsia="el-GR"/>
        </w:rPr>
        <w:t xml:space="preserve"> Ως «προσαρμοσμένο» </w:t>
      </w:r>
      <w:r w:rsidRPr="00597D32">
        <w:rPr>
          <w:rFonts w:ascii="Tahoma" w:hAnsi="Tahoma" w:cs="Tahoma"/>
          <w:sz w:val="22"/>
          <w:szCs w:val="22"/>
          <w:lang w:val="en-US" w:eastAsia="el-GR"/>
        </w:rPr>
        <w:t>EBITDA</w:t>
      </w:r>
      <w:r w:rsidRPr="00597D32">
        <w:rPr>
          <w:rFonts w:ascii="Tahoma" w:hAnsi="Tahoma" w:cs="Tahoma"/>
          <w:sz w:val="22"/>
          <w:szCs w:val="22"/>
          <w:lang w:val="el-GR" w:eastAsia="el-GR"/>
        </w:rPr>
        <w:t xml:space="preserve"> ορίζεται το </w:t>
      </w:r>
      <w:r w:rsidRPr="00597D32">
        <w:rPr>
          <w:rFonts w:ascii="Tahoma" w:hAnsi="Tahoma" w:cs="Tahoma"/>
          <w:sz w:val="22"/>
          <w:szCs w:val="22"/>
          <w:lang w:val="en-US" w:eastAsia="el-GR"/>
        </w:rPr>
        <w:t>EBITDA</w:t>
      </w:r>
      <w:r w:rsidRPr="00597D32">
        <w:rPr>
          <w:rFonts w:ascii="Tahoma" w:hAnsi="Tahoma" w:cs="Tahoma"/>
          <w:sz w:val="22"/>
          <w:szCs w:val="22"/>
          <w:lang w:val="el-GR" w:eastAsia="el-GR"/>
        </w:rPr>
        <w:t xml:space="preserve"> εξαιρουμένων των εξόδων για προγράμματα εθελούσιας αποχώρησης</w:t>
      </w:r>
      <w:r w:rsidR="00015D59" w:rsidRPr="00597D32">
        <w:rPr>
          <w:rFonts w:ascii="Tahoma" w:hAnsi="Tahoma" w:cs="Tahoma"/>
          <w:sz w:val="22"/>
          <w:szCs w:val="22"/>
          <w:lang w:val="el-GR" w:eastAsia="el-GR"/>
        </w:rPr>
        <w:t>,</w:t>
      </w:r>
      <w:r w:rsidRPr="00597D32">
        <w:rPr>
          <w:rFonts w:ascii="Tahoma" w:hAnsi="Tahoma" w:cs="Tahoma"/>
          <w:sz w:val="22"/>
          <w:szCs w:val="22"/>
          <w:lang w:val="el-GR" w:eastAsia="el-GR"/>
        </w:rPr>
        <w:t xml:space="preserve"> των εξόδων αναδιοργάνωσης και των μη επαναλαμβανόμενων νομικών υποθέσεων</w:t>
      </w:r>
      <w:r w:rsidR="00015D59" w:rsidRPr="00597D32">
        <w:rPr>
          <w:rFonts w:ascii="Tahoma" w:hAnsi="Tahoma" w:cs="Tahoma"/>
          <w:sz w:val="22"/>
          <w:szCs w:val="22"/>
          <w:lang w:val="el-GR" w:eastAsia="el-GR"/>
        </w:rPr>
        <w:t>,</w:t>
      </w:r>
      <w:r w:rsidRPr="00597D32">
        <w:rPr>
          <w:rFonts w:ascii="Tahoma" w:hAnsi="Tahoma" w:cs="Tahoma"/>
          <w:sz w:val="22"/>
          <w:szCs w:val="22"/>
          <w:lang w:val="el-GR" w:eastAsia="el-GR"/>
        </w:rPr>
        <w:t xml:space="preserve"> όπως αναλύεται στον παρακάτω πίνακα</w:t>
      </w:r>
      <w:r w:rsidR="00597D32">
        <w:rPr>
          <w:rFonts w:ascii="Tahoma" w:hAnsi="Tahoma" w:cs="Tahoma"/>
          <w:sz w:val="22"/>
          <w:szCs w:val="22"/>
          <w:lang w:val="el-GR" w:eastAsia="el-GR"/>
        </w:rPr>
        <w:t>.</w:t>
      </w:r>
      <w:r w:rsidRPr="00597D32">
        <w:rPr>
          <w:rFonts w:ascii="Tahoma" w:hAnsi="Tahoma" w:cs="Tahoma"/>
          <w:sz w:val="22"/>
          <w:szCs w:val="22"/>
          <w:lang w:val="el-GR" w:eastAsia="el-GR"/>
        </w:rPr>
        <w:t xml:space="preserve"> Το προσαρμοσμένο περιθώριο </w:t>
      </w:r>
      <w:r w:rsidRPr="00597D32">
        <w:rPr>
          <w:rFonts w:ascii="Tahoma" w:hAnsi="Tahoma" w:cs="Tahoma"/>
          <w:sz w:val="22"/>
          <w:szCs w:val="22"/>
          <w:lang w:val="de-DE" w:eastAsia="el-GR"/>
        </w:rPr>
        <w:t>EBITDA</w:t>
      </w:r>
      <w:r w:rsidRPr="00597D32">
        <w:rPr>
          <w:rFonts w:ascii="Tahoma" w:hAnsi="Tahoma" w:cs="Tahoma"/>
          <w:sz w:val="22"/>
          <w:szCs w:val="22"/>
          <w:lang w:val="el-GR" w:eastAsia="el-GR"/>
        </w:rPr>
        <w:t xml:space="preserve"> (%) υπολογίζεται διαιρώντας το προσαρμοσμένο  </w:t>
      </w:r>
      <w:r w:rsidRPr="00597D32">
        <w:rPr>
          <w:rFonts w:ascii="Tahoma" w:hAnsi="Tahoma" w:cs="Tahoma"/>
          <w:sz w:val="22"/>
          <w:szCs w:val="22"/>
          <w:lang w:val="de-DE" w:eastAsia="el-GR"/>
        </w:rPr>
        <w:t>EBITDA</w:t>
      </w:r>
      <w:r w:rsidRPr="00597D32">
        <w:rPr>
          <w:rFonts w:ascii="Tahoma" w:hAnsi="Tahoma" w:cs="Tahoma"/>
          <w:sz w:val="22"/>
          <w:szCs w:val="22"/>
          <w:lang w:val="el-GR" w:eastAsia="el-GR"/>
        </w:rPr>
        <w:t xml:space="preserve"> με το σύνολο του κύκλο</w:t>
      </w:r>
      <w:r w:rsidR="00A90E6C" w:rsidRPr="00597D32">
        <w:rPr>
          <w:rFonts w:ascii="Tahoma" w:hAnsi="Tahoma" w:cs="Tahoma"/>
          <w:sz w:val="22"/>
          <w:szCs w:val="22"/>
          <w:lang w:val="el-GR" w:eastAsia="el-GR"/>
        </w:rPr>
        <w:t>υ</w:t>
      </w:r>
      <w:r w:rsidRPr="00597D32">
        <w:rPr>
          <w:rFonts w:ascii="Tahoma" w:hAnsi="Tahoma" w:cs="Tahoma"/>
          <w:sz w:val="22"/>
          <w:szCs w:val="22"/>
          <w:lang w:val="el-GR" w:eastAsia="el-GR"/>
        </w:rPr>
        <w:t xml:space="preserve"> εργασιών</w:t>
      </w:r>
      <w:r w:rsidR="00597D32">
        <w:rPr>
          <w:rFonts w:ascii="Tahoma" w:hAnsi="Tahoma" w:cs="Tahoma"/>
          <w:sz w:val="22"/>
          <w:szCs w:val="22"/>
          <w:lang w:val="el-GR" w:eastAsia="el-GR"/>
        </w:rPr>
        <w:t>.</w:t>
      </w:r>
      <w:r w:rsidRPr="00597D32">
        <w:rPr>
          <w:rFonts w:ascii="Tahoma" w:hAnsi="Tahoma" w:cs="Tahoma"/>
          <w:sz w:val="22"/>
          <w:szCs w:val="22"/>
          <w:lang w:val="el-GR" w:eastAsia="el-GR"/>
        </w:rPr>
        <w:t xml:space="preserve"> </w:t>
      </w:r>
    </w:p>
    <w:p w14:paraId="29E0850A" w14:textId="77777777" w:rsidR="00FE4AD5" w:rsidRPr="00773DFF" w:rsidRDefault="00FE4AD5" w:rsidP="00763F1C">
      <w:pPr>
        <w:autoSpaceDE w:val="0"/>
        <w:autoSpaceDN w:val="0"/>
        <w:adjustRightInd w:val="0"/>
        <w:rPr>
          <w:rFonts w:ascii="Tahoma" w:hAnsi="Tahoma" w:cs="Tahoma"/>
          <w:b/>
          <w:color w:val="FF0000"/>
          <w:sz w:val="22"/>
          <w:szCs w:val="22"/>
          <w:lang w:val="el-GR"/>
        </w:rPr>
      </w:pPr>
    </w:p>
    <w:p w14:paraId="255C8FB9" w14:textId="77777777" w:rsidR="00EC02F2" w:rsidRDefault="00EC02F2" w:rsidP="00763F1C">
      <w:pPr>
        <w:autoSpaceDE w:val="0"/>
        <w:autoSpaceDN w:val="0"/>
        <w:adjustRightInd w:val="0"/>
        <w:rPr>
          <w:rFonts w:ascii="Tahoma" w:hAnsi="Tahoma" w:cs="Tahoma"/>
          <w:b/>
          <w:bCs/>
          <w:color w:val="FF0000"/>
          <w:sz w:val="22"/>
          <w:szCs w:val="22"/>
          <w:lang w:val="el-GR"/>
        </w:rPr>
      </w:pPr>
    </w:p>
    <w:tbl>
      <w:tblPr>
        <w:tblW w:w="10669" w:type="dxa"/>
        <w:tblLook w:val="04A0" w:firstRow="1" w:lastRow="0" w:firstColumn="1" w:lastColumn="0" w:noHBand="0" w:noVBand="1"/>
      </w:tblPr>
      <w:tblGrid>
        <w:gridCol w:w="5685"/>
        <w:gridCol w:w="1654"/>
        <w:gridCol w:w="1654"/>
        <w:gridCol w:w="1676"/>
      </w:tblGrid>
      <w:tr w:rsidR="00EC02F2" w14:paraId="73C95AC8" w14:textId="77777777" w:rsidTr="00EC02F2">
        <w:trPr>
          <w:trHeight w:val="347"/>
        </w:trPr>
        <w:tc>
          <w:tcPr>
            <w:tcW w:w="5685" w:type="dxa"/>
            <w:tcBorders>
              <w:top w:val="single" w:sz="8" w:space="0" w:color="999999"/>
              <w:left w:val="nil"/>
              <w:bottom w:val="single" w:sz="8" w:space="0" w:color="999999"/>
              <w:right w:val="single" w:sz="12" w:space="0" w:color="FFFFFF"/>
            </w:tcBorders>
            <w:shd w:val="clear" w:color="auto" w:fill="B5D2FD"/>
            <w:vAlign w:val="center"/>
            <w:hideMark/>
          </w:tcPr>
          <w:p w14:paraId="6B0283CC" w14:textId="77777777" w:rsidR="00EC02F2" w:rsidRDefault="00EC02F2" w:rsidP="00EC02F2">
            <w:pPr>
              <w:rPr>
                <w:rFonts w:ascii="Tahoma" w:hAnsi="Tahoma" w:cs="Tahoma"/>
                <w:b/>
                <w:bCs/>
                <w:sz w:val="18"/>
                <w:szCs w:val="18"/>
              </w:rPr>
            </w:pPr>
            <w:r w:rsidRPr="00597D32">
              <w:rPr>
                <w:rFonts w:ascii="Tahoma" w:hAnsi="Tahoma" w:cs="Tahoma"/>
                <w:b/>
                <w:bCs/>
                <w:sz w:val="18"/>
                <w:szCs w:val="18"/>
                <w:lang w:val="el-GR"/>
              </w:rPr>
              <w:t xml:space="preserve">Όμιλος - </w:t>
            </w:r>
            <w:r w:rsidRPr="00597D32">
              <w:rPr>
                <w:rFonts w:ascii="Tahoma" w:hAnsi="Tahoma" w:cs="Tahoma"/>
                <w:b/>
                <w:sz w:val="18"/>
                <w:szCs w:val="18"/>
                <w:lang w:val="el-GR"/>
              </w:rPr>
              <w:t>(Ευρώ εκατ</w:t>
            </w:r>
            <w:r>
              <w:rPr>
                <w:rFonts w:ascii="Tahoma" w:hAnsi="Tahoma" w:cs="Tahoma"/>
                <w:b/>
                <w:sz w:val="18"/>
                <w:szCs w:val="18"/>
                <w:lang w:val="el-GR"/>
              </w:rPr>
              <w:t>.</w:t>
            </w:r>
            <w:r w:rsidRPr="00597D32">
              <w:rPr>
                <w:rFonts w:ascii="Tahoma" w:hAnsi="Tahoma" w:cs="Tahoma"/>
                <w:b/>
                <w:sz w:val="18"/>
                <w:szCs w:val="18"/>
                <w:lang w:val="el-GR"/>
              </w:rPr>
              <w:t>)</w:t>
            </w:r>
          </w:p>
        </w:tc>
        <w:tc>
          <w:tcPr>
            <w:tcW w:w="1654" w:type="dxa"/>
            <w:tcBorders>
              <w:top w:val="single" w:sz="8" w:space="0" w:color="999999"/>
              <w:left w:val="nil"/>
              <w:bottom w:val="single" w:sz="8" w:space="0" w:color="999999"/>
              <w:right w:val="single" w:sz="12" w:space="0" w:color="FFFFFF"/>
            </w:tcBorders>
            <w:shd w:val="clear" w:color="auto" w:fill="B5D2FD"/>
            <w:vAlign w:val="center"/>
            <w:hideMark/>
          </w:tcPr>
          <w:p w14:paraId="5A870FE9" w14:textId="77777777" w:rsidR="00EC02F2" w:rsidRDefault="00EC02F2" w:rsidP="00EC02F2">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597D32">
              <w:rPr>
                <w:rFonts w:ascii="Tahoma" w:hAnsi="Tahoma" w:cs="Tahoma"/>
                <w:b/>
                <w:bCs/>
                <w:color w:val="000000"/>
                <w:sz w:val="18"/>
                <w:szCs w:val="18"/>
                <w:lang w:val="el-GR"/>
              </w:rPr>
              <w:t>’τρίμηνο</w:t>
            </w:r>
          </w:p>
          <w:p w14:paraId="0A7A3F94" w14:textId="77777777" w:rsidR="00EC02F2" w:rsidRDefault="00EC02F2" w:rsidP="00EC02F2">
            <w:pPr>
              <w:jc w:val="right"/>
              <w:rPr>
                <w:rFonts w:ascii="Tahoma" w:hAnsi="Tahoma" w:cs="Tahoma"/>
                <w:b/>
                <w:bCs/>
                <w:sz w:val="18"/>
                <w:szCs w:val="18"/>
              </w:rPr>
            </w:pPr>
            <w:r w:rsidRPr="00597D32">
              <w:rPr>
                <w:rFonts w:ascii="Tahoma" w:hAnsi="Tahoma" w:cs="Tahoma"/>
                <w:b/>
                <w:bCs/>
                <w:color w:val="000000"/>
                <w:sz w:val="18"/>
                <w:szCs w:val="18"/>
                <w:lang w:val="el-GR"/>
              </w:rPr>
              <w:t xml:space="preserve"> 2021</w:t>
            </w:r>
            <w:r w:rsidRPr="00597D32">
              <w:rPr>
                <w:rFonts w:ascii="Tahoma" w:hAnsi="Tahoma" w:cs="Tahoma"/>
                <w:b/>
                <w:sz w:val="18"/>
                <w:szCs w:val="18"/>
                <w:lang w:val="el-GR"/>
              </w:rPr>
              <w:t xml:space="preserve"> </w:t>
            </w:r>
          </w:p>
        </w:tc>
        <w:tc>
          <w:tcPr>
            <w:tcW w:w="1654" w:type="dxa"/>
            <w:tcBorders>
              <w:top w:val="single" w:sz="8" w:space="0" w:color="999999"/>
              <w:left w:val="nil"/>
              <w:bottom w:val="single" w:sz="8" w:space="0" w:color="999999"/>
              <w:right w:val="single" w:sz="12" w:space="0" w:color="FFFFFF"/>
            </w:tcBorders>
            <w:shd w:val="clear" w:color="auto" w:fill="B5D2FD"/>
            <w:vAlign w:val="center"/>
            <w:hideMark/>
          </w:tcPr>
          <w:p w14:paraId="0EE5D3C1" w14:textId="77777777" w:rsidR="00EC02F2" w:rsidRDefault="00EC02F2" w:rsidP="00EC02F2">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597D32">
              <w:rPr>
                <w:rFonts w:ascii="Tahoma" w:hAnsi="Tahoma" w:cs="Tahoma"/>
                <w:b/>
                <w:bCs/>
                <w:color w:val="000000"/>
                <w:sz w:val="18"/>
                <w:szCs w:val="18"/>
                <w:lang w:val="el-GR"/>
              </w:rPr>
              <w:t>’τρίμηνο</w:t>
            </w:r>
          </w:p>
          <w:p w14:paraId="21F9556D" w14:textId="77777777" w:rsidR="00EC02F2" w:rsidRDefault="00EC02F2" w:rsidP="00EC02F2">
            <w:pPr>
              <w:jc w:val="right"/>
              <w:rPr>
                <w:rFonts w:ascii="Tahoma" w:hAnsi="Tahoma" w:cs="Tahoma"/>
                <w:b/>
                <w:bCs/>
                <w:sz w:val="18"/>
                <w:szCs w:val="18"/>
              </w:rPr>
            </w:pPr>
            <w:r w:rsidRPr="00597D32">
              <w:rPr>
                <w:rFonts w:ascii="Tahoma" w:hAnsi="Tahoma" w:cs="Tahoma"/>
                <w:b/>
                <w:bCs/>
                <w:color w:val="000000"/>
                <w:sz w:val="18"/>
                <w:szCs w:val="18"/>
                <w:lang w:val="el-GR"/>
              </w:rPr>
              <w:t xml:space="preserve"> 2020</w:t>
            </w:r>
          </w:p>
        </w:tc>
        <w:tc>
          <w:tcPr>
            <w:tcW w:w="1676" w:type="dxa"/>
            <w:tcBorders>
              <w:top w:val="single" w:sz="8" w:space="0" w:color="999999"/>
              <w:left w:val="nil"/>
              <w:bottom w:val="single" w:sz="8" w:space="0" w:color="999999"/>
              <w:right w:val="single" w:sz="12" w:space="0" w:color="FFFFFF"/>
            </w:tcBorders>
            <w:shd w:val="clear" w:color="auto" w:fill="B5D2FD"/>
            <w:vAlign w:val="center"/>
            <w:hideMark/>
          </w:tcPr>
          <w:p w14:paraId="754F06EB" w14:textId="77777777" w:rsidR="00EC02F2" w:rsidRDefault="00EC02F2" w:rsidP="00EC02F2">
            <w:pPr>
              <w:jc w:val="right"/>
              <w:rPr>
                <w:rFonts w:ascii="Tahoma" w:hAnsi="Tahoma" w:cs="Tahoma"/>
                <w:b/>
                <w:bCs/>
                <w:sz w:val="18"/>
                <w:szCs w:val="18"/>
              </w:rPr>
            </w:pPr>
            <w:r w:rsidRPr="00597D32">
              <w:rPr>
                <w:rFonts w:ascii="Tahoma" w:hAnsi="Tahoma" w:cs="Tahoma"/>
                <w:b/>
                <w:sz w:val="18"/>
                <w:szCs w:val="18"/>
                <w:lang w:val="el-GR"/>
              </w:rPr>
              <w:t>+/-%</w:t>
            </w:r>
          </w:p>
        </w:tc>
      </w:tr>
      <w:tr w:rsidR="00EC02F2" w14:paraId="22B87724" w14:textId="77777777" w:rsidTr="00EC02F2">
        <w:trPr>
          <w:trHeight w:val="260"/>
        </w:trPr>
        <w:tc>
          <w:tcPr>
            <w:tcW w:w="5685" w:type="dxa"/>
            <w:tcBorders>
              <w:top w:val="nil"/>
              <w:left w:val="nil"/>
              <w:bottom w:val="single" w:sz="8" w:space="0" w:color="999999"/>
              <w:right w:val="nil"/>
            </w:tcBorders>
            <w:vAlign w:val="center"/>
            <w:hideMark/>
          </w:tcPr>
          <w:p w14:paraId="0EAC9CC6" w14:textId="77777777" w:rsidR="00EC02F2" w:rsidRDefault="00EC02F2" w:rsidP="00EC02F2">
            <w:pPr>
              <w:rPr>
                <w:rFonts w:ascii="Tahoma" w:hAnsi="Tahoma" w:cs="Tahoma"/>
                <w:sz w:val="18"/>
                <w:szCs w:val="18"/>
              </w:rPr>
            </w:pPr>
            <w:r w:rsidRPr="0052670E">
              <w:rPr>
                <w:rFonts w:ascii="Tahoma" w:hAnsi="Tahoma" w:cs="Tahoma"/>
                <w:sz w:val="18"/>
                <w:szCs w:val="18"/>
                <w:lang w:val="el-GR"/>
              </w:rPr>
              <w:t>Σύνολο Κύκλου εργασιών</w:t>
            </w:r>
          </w:p>
        </w:tc>
        <w:tc>
          <w:tcPr>
            <w:tcW w:w="1654" w:type="dxa"/>
            <w:tcBorders>
              <w:top w:val="nil"/>
              <w:left w:val="nil"/>
              <w:bottom w:val="single" w:sz="8" w:space="0" w:color="999999"/>
              <w:right w:val="single" w:sz="12" w:space="0" w:color="FFFFFF"/>
            </w:tcBorders>
            <w:vAlign w:val="center"/>
            <w:hideMark/>
          </w:tcPr>
          <w:p w14:paraId="0F0723FC" w14:textId="77777777" w:rsidR="00EC02F2" w:rsidRDefault="00EC02F2" w:rsidP="00EC02F2">
            <w:pPr>
              <w:jc w:val="right"/>
              <w:rPr>
                <w:rFonts w:ascii="Tahoma" w:hAnsi="Tahoma" w:cs="Tahoma"/>
                <w:sz w:val="18"/>
                <w:szCs w:val="18"/>
              </w:rPr>
            </w:pPr>
            <w:r>
              <w:rPr>
                <w:rFonts w:ascii="Tahoma" w:hAnsi="Tahoma" w:cs="Tahoma"/>
                <w:sz w:val="18"/>
                <w:szCs w:val="18"/>
              </w:rPr>
              <w:t>787,9</w:t>
            </w:r>
          </w:p>
        </w:tc>
        <w:tc>
          <w:tcPr>
            <w:tcW w:w="1654" w:type="dxa"/>
            <w:tcBorders>
              <w:top w:val="nil"/>
              <w:left w:val="nil"/>
              <w:bottom w:val="single" w:sz="8" w:space="0" w:color="999999"/>
              <w:right w:val="single" w:sz="12" w:space="0" w:color="FFFFFF"/>
            </w:tcBorders>
            <w:vAlign w:val="center"/>
            <w:hideMark/>
          </w:tcPr>
          <w:p w14:paraId="1FFC3C09" w14:textId="77777777" w:rsidR="00EC02F2" w:rsidRDefault="00EC02F2" w:rsidP="00EC02F2">
            <w:pPr>
              <w:jc w:val="right"/>
              <w:rPr>
                <w:rFonts w:ascii="Tahoma" w:hAnsi="Tahoma" w:cs="Tahoma"/>
                <w:sz w:val="18"/>
                <w:szCs w:val="18"/>
              </w:rPr>
            </w:pPr>
            <w:r>
              <w:rPr>
                <w:rFonts w:ascii="Tahoma" w:hAnsi="Tahoma" w:cs="Tahoma"/>
                <w:sz w:val="18"/>
                <w:szCs w:val="18"/>
              </w:rPr>
              <w:t>797,3</w:t>
            </w:r>
          </w:p>
        </w:tc>
        <w:tc>
          <w:tcPr>
            <w:tcW w:w="1676" w:type="dxa"/>
            <w:tcBorders>
              <w:top w:val="nil"/>
              <w:left w:val="nil"/>
              <w:bottom w:val="single" w:sz="8" w:space="0" w:color="999999"/>
              <w:right w:val="single" w:sz="12" w:space="0" w:color="FFFFFF"/>
            </w:tcBorders>
            <w:vAlign w:val="center"/>
            <w:hideMark/>
          </w:tcPr>
          <w:p w14:paraId="2A97F5AB" w14:textId="77777777" w:rsidR="00EC02F2" w:rsidRDefault="00EC02F2" w:rsidP="00EC02F2">
            <w:pPr>
              <w:jc w:val="right"/>
              <w:rPr>
                <w:rFonts w:ascii="Tahoma" w:hAnsi="Tahoma" w:cs="Tahoma"/>
                <w:sz w:val="18"/>
                <w:szCs w:val="18"/>
              </w:rPr>
            </w:pPr>
            <w:r>
              <w:rPr>
                <w:rFonts w:ascii="Tahoma" w:hAnsi="Tahoma" w:cs="Tahoma"/>
                <w:sz w:val="18"/>
                <w:szCs w:val="18"/>
              </w:rPr>
              <w:t>-1,2%</w:t>
            </w:r>
          </w:p>
        </w:tc>
      </w:tr>
      <w:tr w:rsidR="00EC02F2" w14:paraId="19471E85" w14:textId="77777777" w:rsidTr="00EC02F2">
        <w:trPr>
          <w:trHeight w:val="260"/>
        </w:trPr>
        <w:tc>
          <w:tcPr>
            <w:tcW w:w="5685" w:type="dxa"/>
            <w:tcBorders>
              <w:top w:val="nil"/>
              <w:left w:val="nil"/>
              <w:bottom w:val="single" w:sz="8" w:space="0" w:color="999999"/>
              <w:right w:val="nil"/>
            </w:tcBorders>
            <w:vAlign w:val="center"/>
            <w:hideMark/>
          </w:tcPr>
          <w:p w14:paraId="19BF67A3" w14:textId="77777777" w:rsidR="00EC02F2" w:rsidRDefault="00EC02F2" w:rsidP="00EC02F2">
            <w:pPr>
              <w:rPr>
                <w:rFonts w:ascii="Tahoma" w:hAnsi="Tahoma" w:cs="Tahoma"/>
                <w:sz w:val="18"/>
                <w:szCs w:val="18"/>
              </w:rPr>
            </w:pPr>
            <w:r w:rsidRPr="0052670E">
              <w:rPr>
                <w:rFonts w:ascii="Tahoma" w:hAnsi="Tahoma" w:cs="Tahoma"/>
                <w:sz w:val="18"/>
                <w:szCs w:val="18"/>
                <w:lang w:val="el-GR"/>
              </w:rPr>
              <w:t>Λοιπά λειτουργικά έσοδα</w:t>
            </w:r>
          </w:p>
        </w:tc>
        <w:tc>
          <w:tcPr>
            <w:tcW w:w="1654" w:type="dxa"/>
            <w:tcBorders>
              <w:top w:val="nil"/>
              <w:left w:val="nil"/>
              <w:bottom w:val="single" w:sz="8" w:space="0" w:color="999999"/>
              <w:right w:val="single" w:sz="12" w:space="0" w:color="FFFFFF"/>
            </w:tcBorders>
            <w:vAlign w:val="center"/>
            <w:hideMark/>
          </w:tcPr>
          <w:p w14:paraId="5EF79D99" w14:textId="77777777" w:rsidR="00EC02F2" w:rsidRDefault="00EC02F2" w:rsidP="00EC02F2">
            <w:pPr>
              <w:jc w:val="right"/>
              <w:rPr>
                <w:rFonts w:ascii="Tahoma" w:hAnsi="Tahoma" w:cs="Tahoma"/>
                <w:sz w:val="18"/>
                <w:szCs w:val="18"/>
              </w:rPr>
            </w:pPr>
            <w:r>
              <w:rPr>
                <w:rFonts w:ascii="Tahoma" w:hAnsi="Tahoma" w:cs="Tahoma"/>
                <w:sz w:val="18"/>
                <w:szCs w:val="18"/>
              </w:rPr>
              <w:t>3,8</w:t>
            </w:r>
          </w:p>
        </w:tc>
        <w:tc>
          <w:tcPr>
            <w:tcW w:w="1654" w:type="dxa"/>
            <w:tcBorders>
              <w:top w:val="nil"/>
              <w:left w:val="nil"/>
              <w:bottom w:val="single" w:sz="8" w:space="0" w:color="999999"/>
              <w:right w:val="single" w:sz="12" w:space="0" w:color="FFFFFF"/>
            </w:tcBorders>
            <w:vAlign w:val="center"/>
            <w:hideMark/>
          </w:tcPr>
          <w:p w14:paraId="5C65D810" w14:textId="77777777" w:rsidR="00EC02F2" w:rsidRDefault="00EC02F2" w:rsidP="00EC02F2">
            <w:pPr>
              <w:jc w:val="right"/>
              <w:rPr>
                <w:rFonts w:ascii="Tahoma" w:hAnsi="Tahoma" w:cs="Tahoma"/>
                <w:sz w:val="18"/>
                <w:szCs w:val="18"/>
              </w:rPr>
            </w:pPr>
            <w:r>
              <w:rPr>
                <w:rFonts w:ascii="Tahoma" w:hAnsi="Tahoma" w:cs="Tahoma"/>
                <w:sz w:val="18"/>
                <w:szCs w:val="18"/>
              </w:rPr>
              <w:t>3,3</w:t>
            </w:r>
          </w:p>
        </w:tc>
        <w:tc>
          <w:tcPr>
            <w:tcW w:w="1676" w:type="dxa"/>
            <w:tcBorders>
              <w:top w:val="nil"/>
              <w:left w:val="nil"/>
              <w:bottom w:val="single" w:sz="8" w:space="0" w:color="999999"/>
              <w:right w:val="single" w:sz="12" w:space="0" w:color="FFFFFF"/>
            </w:tcBorders>
            <w:vAlign w:val="center"/>
            <w:hideMark/>
          </w:tcPr>
          <w:p w14:paraId="4A1EC3B7" w14:textId="77777777" w:rsidR="00EC02F2" w:rsidRDefault="00EC02F2" w:rsidP="00EC02F2">
            <w:pPr>
              <w:jc w:val="right"/>
              <w:rPr>
                <w:rFonts w:ascii="Tahoma" w:hAnsi="Tahoma" w:cs="Tahoma"/>
                <w:sz w:val="18"/>
                <w:szCs w:val="18"/>
              </w:rPr>
            </w:pPr>
            <w:r>
              <w:rPr>
                <w:rFonts w:ascii="Tahoma" w:hAnsi="Tahoma" w:cs="Tahoma"/>
                <w:sz w:val="18"/>
                <w:szCs w:val="18"/>
              </w:rPr>
              <w:t>+15,2%</w:t>
            </w:r>
          </w:p>
        </w:tc>
      </w:tr>
      <w:tr w:rsidR="00EC02F2" w14:paraId="43DA806C" w14:textId="77777777" w:rsidTr="00EC02F2">
        <w:trPr>
          <w:trHeight w:val="448"/>
        </w:trPr>
        <w:tc>
          <w:tcPr>
            <w:tcW w:w="5685" w:type="dxa"/>
            <w:tcBorders>
              <w:top w:val="nil"/>
              <w:left w:val="nil"/>
              <w:bottom w:val="single" w:sz="8" w:space="0" w:color="999999"/>
              <w:right w:val="nil"/>
            </w:tcBorders>
            <w:vAlign w:val="center"/>
            <w:hideMark/>
          </w:tcPr>
          <w:p w14:paraId="586AA264" w14:textId="77777777" w:rsidR="00EC02F2" w:rsidRPr="00EC02F2" w:rsidRDefault="00EC02F2" w:rsidP="00EC02F2">
            <w:pPr>
              <w:rPr>
                <w:rFonts w:ascii="Tahoma" w:hAnsi="Tahoma" w:cs="Tahoma"/>
                <w:sz w:val="18"/>
                <w:szCs w:val="18"/>
                <w:lang w:val="el-GR"/>
              </w:rPr>
            </w:pPr>
            <w:r w:rsidRPr="0052670E">
              <w:rPr>
                <w:rFonts w:ascii="Tahoma" w:hAnsi="Tahoma" w:cs="Tahoma"/>
                <w:bCs/>
                <w:sz w:val="18"/>
                <w:szCs w:val="18"/>
                <w:lang w:val="el-GR" w:eastAsia="el-GR"/>
              </w:rPr>
              <w:t>Σύνολο λειτουργικών εξόδων πριν από αποσβέσεις και απομειώσεις</w:t>
            </w:r>
          </w:p>
        </w:tc>
        <w:tc>
          <w:tcPr>
            <w:tcW w:w="1654" w:type="dxa"/>
            <w:tcBorders>
              <w:top w:val="nil"/>
              <w:left w:val="nil"/>
              <w:bottom w:val="single" w:sz="8" w:space="0" w:color="999999"/>
              <w:right w:val="single" w:sz="12" w:space="0" w:color="FFFFFF"/>
            </w:tcBorders>
            <w:vAlign w:val="center"/>
            <w:hideMark/>
          </w:tcPr>
          <w:p w14:paraId="0DE4BA83" w14:textId="77777777" w:rsidR="00EC02F2" w:rsidRDefault="00EC02F2" w:rsidP="00EC02F2">
            <w:pPr>
              <w:jc w:val="right"/>
              <w:rPr>
                <w:rFonts w:ascii="Tahoma" w:hAnsi="Tahoma" w:cs="Tahoma"/>
                <w:sz w:val="18"/>
                <w:szCs w:val="18"/>
              </w:rPr>
            </w:pPr>
            <w:r>
              <w:rPr>
                <w:rFonts w:ascii="Tahoma" w:hAnsi="Tahoma" w:cs="Tahoma"/>
                <w:sz w:val="18"/>
                <w:szCs w:val="18"/>
              </w:rPr>
              <w:t>(468,7)</w:t>
            </w:r>
          </w:p>
        </w:tc>
        <w:tc>
          <w:tcPr>
            <w:tcW w:w="1654" w:type="dxa"/>
            <w:tcBorders>
              <w:top w:val="nil"/>
              <w:left w:val="nil"/>
              <w:bottom w:val="single" w:sz="8" w:space="0" w:color="999999"/>
              <w:right w:val="single" w:sz="12" w:space="0" w:color="FFFFFF"/>
            </w:tcBorders>
            <w:vAlign w:val="center"/>
            <w:hideMark/>
          </w:tcPr>
          <w:p w14:paraId="1AD3E173" w14:textId="77777777" w:rsidR="00EC02F2" w:rsidRDefault="00EC02F2" w:rsidP="00EC02F2">
            <w:pPr>
              <w:jc w:val="right"/>
              <w:rPr>
                <w:rFonts w:ascii="Tahoma" w:hAnsi="Tahoma" w:cs="Tahoma"/>
                <w:sz w:val="18"/>
                <w:szCs w:val="18"/>
              </w:rPr>
            </w:pPr>
            <w:r>
              <w:rPr>
                <w:rFonts w:ascii="Tahoma" w:hAnsi="Tahoma" w:cs="Tahoma"/>
                <w:sz w:val="18"/>
                <w:szCs w:val="18"/>
              </w:rPr>
              <w:t>(482,4)</w:t>
            </w:r>
          </w:p>
        </w:tc>
        <w:tc>
          <w:tcPr>
            <w:tcW w:w="1676" w:type="dxa"/>
            <w:tcBorders>
              <w:top w:val="nil"/>
              <w:left w:val="nil"/>
              <w:bottom w:val="single" w:sz="8" w:space="0" w:color="999999"/>
              <w:right w:val="single" w:sz="12" w:space="0" w:color="FFFFFF"/>
            </w:tcBorders>
            <w:vAlign w:val="center"/>
            <w:hideMark/>
          </w:tcPr>
          <w:p w14:paraId="4D7CB28C" w14:textId="77777777" w:rsidR="00EC02F2" w:rsidRDefault="00EC02F2" w:rsidP="00EC02F2">
            <w:pPr>
              <w:jc w:val="right"/>
              <w:rPr>
                <w:rFonts w:ascii="Tahoma" w:hAnsi="Tahoma" w:cs="Tahoma"/>
                <w:sz w:val="18"/>
                <w:szCs w:val="18"/>
              </w:rPr>
            </w:pPr>
            <w:r>
              <w:rPr>
                <w:rFonts w:ascii="Tahoma" w:hAnsi="Tahoma" w:cs="Tahoma"/>
                <w:sz w:val="18"/>
                <w:szCs w:val="18"/>
              </w:rPr>
              <w:t>-2,8%</w:t>
            </w:r>
          </w:p>
        </w:tc>
      </w:tr>
      <w:tr w:rsidR="00EC02F2" w14:paraId="3588B7B8" w14:textId="77777777" w:rsidTr="00EC02F2">
        <w:trPr>
          <w:trHeight w:val="260"/>
        </w:trPr>
        <w:tc>
          <w:tcPr>
            <w:tcW w:w="5685" w:type="dxa"/>
            <w:tcBorders>
              <w:top w:val="nil"/>
              <w:left w:val="nil"/>
              <w:bottom w:val="single" w:sz="8" w:space="0" w:color="999999"/>
              <w:right w:val="single" w:sz="12" w:space="0" w:color="FFFFFF"/>
            </w:tcBorders>
            <w:shd w:val="clear" w:color="auto" w:fill="DDDDDD"/>
            <w:vAlign w:val="center"/>
            <w:hideMark/>
          </w:tcPr>
          <w:p w14:paraId="307D87BA" w14:textId="77777777" w:rsidR="00EC02F2" w:rsidRDefault="00EC02F2" w:rsidP="00EC02F2">
            <w:pPr>
              <w:rPr>
                <w:rFonts w:ascii="Tahoma" w:hAnsi="Tahoma" w:cs="Tahoma"/>
                <w:b/>
                <w:bCs/>
                <w:sz w:val="18"/>
                <w:szCs w:val="18"/>
              </w:rPr>
            </w:pPr>
            <w:r>
              <w:rPr>
                <w:rFonts w:ascii="Tahoma" w:hAnsi="Tahoma" w:cs="Tahoma"/>
                <w:b/>
                <w:bCs/>
                <w:sz w:val="18"/>
                <w:szCs w:val="18"/>
              </w:rPr>
              <w:t>EBITDA</w:t>
            </w:r>
          </w:p>
        </w:tc>
        <w:tc>
          <w:tcPr>
            <w:tcW w:w="1654" w:type="dxa"/>
            <w:tcBorders>
              <w:top w:val="nil"/>
              <w:left w:val="nil"/>
              <w:bottom w:val="single" w:sz="8" w:space="0" w:color="969696"/>
              <w:right w:val="single" w:sz="12" w:space="0" w:color="FFFFFF"/>
            </w:tcBorders>
            <w:shd w:val="clear" w:color="auto" w:fill="DDDDDD"/>
            <w:vAlign w:val="center"/>
            <w:hideMark/>
          </w:tcPr>
          <w:p w14:paraId="5ACCB1E7" w14:textId="77777777" w:rsidR="00EC02F2" w:rsidRDefault="00EC02F2" w:rsidP="00EC02F2">
            <w:pPr>
              <w:jc w:val="right"/>
              <w:rPr>
                <w:rFonts w:ascii="Tahoma" w:hAnsi="Tahoma" w:cs="Tahoma"/>
                <w:b/>
                <w:bCs/>
                <w:sz w:val="18"/>
                <w:szCs w:val="18"/>
              </w:rPr>
            </w:pPr>
            <w:r>
              <w:rPr>
                <w:rFonts w:ascii="Tahoma" w:hAnsi="Tahoma" w:cs="Tahoma"/>
                <w:b/>
                <w:bCs/>
                <w:sz w:val="18"/>
                <w:szCs w:val="18"/>
              </w:rPr>
              <w:t>323,0</w:t>
            </w:r>
          </w:p>
        </w:tc>
        <w:tc>
          <w:tcPr>
            <w:tcW w:w="1654" w:type="dxa"/>
            <w:tcBorders>
              <w:top w:val="nil"/>
              <w:left w:val="nil"/>
              <w:bottom w:val="single" w:sz="8" w:space="0" w:color="969696"/>
              <w:right w:val="single" w:sz="12" w:space="0" w:color="FFFFFF"/>
            </w:tcBorders>
            <w:shd w:val="clear" w:color="auto" w:fill="DDDDDD"/>
            <w:vAlign w:val="center"/>
            <w:hideMark/>
          </w:tcPr>
          <w:p w14:paraId="79D1C1C2" w14:textId="77777777" w:rsidR="00EC02F2" w:rsidRDefault="00EC02F2" w:rsidP="00EC02F2">
            <w:pPr>
              <w:jc w:val="right"/>
              <w:rPr>
                <w:rFonts w:ascii="Tahoma" w:hAnsi="Tahoma" w:cs="Tahoma"/>
                <w:b/>
                <w:bCs/>
                <w:sz w:val="18"/>
                <w:szCs w:val="18"/>
              </w:rPr>
            </w:pPr>
            <w:r>
              <w:rPr>
                <w:rFonts w:ascii="Tahoma" w:hAnsi="Tahoma" w:cs="Tahoma"/>
                <w:b/>
                <w:bCs/>
                <w:sz w:val="18"/>
                <w:szCs w:val="18"/>
              </w:rPr>
              <w:t>318,2</w:t>
            </w:r>
          </w:p>
        </w:tc>
        <w:tc>
          <w:tcPr>
            <w:tcW w:w="1676" w:type="dxa"/>
            <w:tcBorders>
              <w:top w:val="nil"/>
              <w:left w:val="nil"/>
              <w:bottom w:val="single" w:sz="8" w:space="0" w:color="969696"/>
              <w:right w:val="single" w:sz="12" w:space="0" w:color="FFFFFF"/>
            </w:tcBorders>
            <w:shd w:val="clear" w:color="auto" w:fill="DDDDDD"/>
            <w:vAlign w:val="center"/>
            <w:hideMark/>
          </w:tcPr>
          <w:p w14:paraId="7F031D51" w14:textId="77777777" w:rsidR="00EC02F2" w:rsidRDefault="00EC02F2" w:rsidP="00EC02F2">
            <w:pPr>
              <w:jc w:val="right"/>
              <w:rPr>
                <w:rFonts w:ascii="Tahoma" w:hAnsi="Tahoma" w:cs="Tahoma"/>
                <w:b/>
                <w:bCs/>
                <w:sz w:val="18"/>
                <w:szCs w:val="18"/>
              </w:rPr>
            </w:pPr>
            <w:r>
              <w:rPr>
                <w:rFonts w:ascii="Tahoma" w:hAnsi="Tahoma" w:cs="Tahoma"/>
                <w:b/>
                <w:bCs/>
                <w:sz w:val="18"/>
                <w:szCs w:val="18"/>
              </w:rPr>
              <w:t>+1,5%</w:t>
            </w:r>
          </w:p>
        </w:tc>
      </w:tr>
      <w:tr w:rsidR="00EC02F2" w14:paraId="63DA6772" w14:textId="77777777" w:rsidTr="00EC02F2">
        <w:trPr>
          <w:trHeight w:val="260"/>
        </w:trPr>
        <w:tc>
          <w:tcPr>
            <w:tcW w:w="5685" w:type="dxa"/>
            <w:tcBorders>
              <w:top w:val="nil"/>
              <w:left w:val="nil"/>
              <w:bottom w:val="single" w:sz="8" w:space="0" w:color="999999"/>
              <w:right w:val="single" w:sz="12" w:space="0" w:color="FFFFFF"/>
            </w:tcBorders>
            <w:shd w:val="clear" w:color="auto" w:fill="DDDDDD"/>
            <w:vAlign w:val="center"/>
            <w:hideMark/>
          </w:tcPr>
          <w:p w14:paraId="58FCDB18" w14:textId="77777777" w:rsidR="00EC02F2" w:rsidRPr="00EC02F2" w:rsidRDefault="00010BD8" w:rsidP="00EC02F2">
            <w:pPr>
              <w:rPr>
                <w:rFonts w:ascii="Tahoma" w:hAnsi="Tahoma" w:cs="Tahoma"/>
                <w:b/>
                <w:bCs/>
                <w:i/>
                <w:iCs/>
                <w:sz w:val="18"/>
                <w:szCs w:val="18"/>
              </w:rPr>
            </w:pPr>
            <w:r>
              <w:rPr>
                <w:rFonts w:ascii="Tahoma" w:hAnsi="Tahoma" w:cs="Tahoma"/>
                <w:b/>
                <w:bCs/>
                <w:i/>
                <w:sz w:val="18"/>
                <w:szCs w:val="18"/>
                <w:lang w:val="el-GR"/>
              </w:rPr>
              <w:t>Π</w:t>
            </w:r>
            <w:r w:rsidR="00EC02F2" w:rsidRPr="00EC02F2">
              <w:rPr>
                <w:rFonts w:ascii="Tahoma" w:hAnsi="Tahoma" w:cs="Tahoma"/>
                <w:b/>
                <w:bCs/>
                <w:i/>
                <w:sz w:val="18"/>
                <w:szCs w:val="18"/>
                <w:lang w:val="en-US"/>
              </w:rPr>
              <w:t>ε</w:t>
            </w:r>
            <w:r w:rsidR="00EC02F2" w:rsidRPr="00EC02F2">
              <w:rPr>
                <w:rFonts w:ascii="Tahoma" w:hAnsi="Tahoma" w:cs="Tahoma"/>
                <w:b/>
                <w:bCs/>
                <w:i/>
                <w:sz w:val="18"/>
                <w:szCs w:val="18"/>
                <w:lang w:val="el-GR"/>
              </w:rPr>
              <w:t>ριθώριο</w:t>
            </w:r>
            <w:r w:rsidR="00EC02F2" w:rsidRPr="00EC02F2">
              <w:rPr>
                <w:rFonts w:ascii="Tahoma" w:hAnsi="Tahoma" w:cs="Tahoma"/>
                <w:b/>
                <w:bCs/>
                <w:i/>
                <w:sz w:val="18"/>
                <w:szCs w:val="18"/>
                <w:lang w:val="en-US"/>
              </w:rPr>
              <w:t xml:space="preserve"> %</w:t>
            </w:r>
          </w:p>
        </w:tc>
        <w:tc>
          <w:tcPr>
            <w:tcW w:w="1654" w:type="dxa"/>
            <w:tcBorders>
              <w:top w:val="nil"/>
              <w:left w:val="nil"/>
              <w:bottom w:val="single" w:sz="8" w:space="0" w:color="969696"/>
              <w:right w:val="single" w:sz="12" w:space="0" w:color="FFFFFF"/>
            </w:tcBorders>
            <w:shd w:val="clear" w:color="auto" w:fill="DDDDDD"/>
            <w:vAlign w:val="center"/>
            <w:hideMark/>
          </w:tcPr>
          <w:p w14:paraId="776E0BF8" w14:textId="77777777" w:rsidR="00EC02F2" w:rsidRDefault="00EC02F2" w:rsidP="00EC02F2">
            <w:pPr>
              <w:jc w:val="right"/>
              <w:rPr>
                <w:rFonts w:ascii="Tahoma" w:hAnsi="Tahoma" w:cs="Tahoma"/>
                <w:b/>
                <w:bCs/>
                <w:i/>
                <w:iCs/>
                <w:sz w:val="18"/>
                <w:szCs w:val="18"/>
              </w:rPr>
            </w:pPr>
            <w:r>
              <w:rPr>
                <w:rFonts w:ascii="Tahoma" w:hAnsi="Tahoma" w:cs="Tahoma"/>
                <w:b/>
                <w:bCs/>
                <w:i/>
                <w:iCs/>
                <w:sz w:val="18"/>
                <w:szCs w:val="18"/>
              </w:rPr>
              <w:t>41,0%</w:t>
            </w:r>
          </w:p>
        </w:tc>
        <w:tc>
          <w:tcPr>
            <w:tcW w:w="1654" w:type="dxa"/>
            <w:tcBorders>
              <w:top w:val="nil"/>
              <w:left w:val="nil"/>
              <w:bottom w:val="single" w:sz="8" w:space="0" w:color="969696"/>
              <w:right w:val="single" w:sz="12" w:space="0" w:color="FFFFFF"/>
            </w:tcBorders>
            <w:shd w:val="clear" w:color="auto" w:fill="DDDDDD"/>
            <w:vAlign w:val="center"/>
            <w:hideMark/>
          </w:tcPr>
          <w:p w14:paraId="53CE2AA5" w14:textId="77777777" w:rsidR="00EC02F2" w:rsidRDefault="00EC02F2" w:rsidP="00EC02F2">
            <w:pPr>
              <w:jc w:val="right"/>
              <w:rPr>
                <w:rFonts w:ascii="Tahoma" w:hAnsi="Tahoma" w:cs="Tahoma"/>
                <w:b/>
                <w:bCs/>
                <w:i/>
                <w:iCs/>
                <w:sz w:val="18"/>
                <w:szCs w:val="18"/>
              </w:rPr>
            </w:pPr>
            <w:r>
              <w:rPr>
                <w:rFonts w:ascii="Tahoma" w:hAnsi="Tahoma" w:cs="Tahoma"/>
                <w:b/>
                <w:bCs/>
                <w:i/>
                <w:iCs/>
                <w:sz w:val="18"/>
                <w:szCs w:val="18"/>
              </w:rPr>
              <w:t>39,9%</w:t>
            </w:r>
          </w:p>
        </w:tc>
        <w:tc>
          <w:tcPr>
            <w:tcW w:w="1676" w:type="dxa"/>
            <w:tcBorders>
              <w:top w:val="nil"/>
              <w:left w:val="nil"/>
              <w:bottom w:val="single" w:sz="8" w:space="0" w:color="969696"/>
              <w:right w:val="single" w:sz="12" w:space="0" w:color="FFFFFF"/>
            </w:tcBorders>
            <w:shd w:val="clear" w:color="auto" w:fill="DDDDDD"/>
            <w:vAlign w:val="center"/>
            <w:hideMark/>
          </w:tcPr>
          <w:p w14:paraId="2746D808" w14:textId="77777777" w:rsidR="00EC02F2" w:rsidRPr="00EC02F2" w:rsidRDefault="00EC02F2" w:rsidP="00EC02F2">
            <w:pPr>
              <w:jc w:val="right"/>
              <w:rPr>
                <w:rFonts w:ascii="Tahoma" w:hAnsi="Tahoma" w:cs="Tahoma"/>
                <w:b/>
                <w:bCs/>
                <w:i/>
                <w:iCs/>
                <w:sz w:val="18"/>
                <w:szCs w:val="18"/>
                <w:lang w:val="el-GR"/>
              </w:rPr>
            </w:pPr>
            <w:r>
              <w:rPr>
                <w:rFonts w:ascii="Tahoma" w:hAnsi="Tahoma" w:cs="Tahoma"/>
                <w:b/>
                <w:bCs/>
                <w:i/>
                <w:iCs/>
                <w:sz w:val="18"/>
                <w:szCs w:val="18"/>
              </w:rPr>
              <w:t>+1,</w:t>
            </w:r>
            <w:r>
              <w:rPr>
                <w:rFonts w:ascii="Tahoma" w:hAnsi="Tahoma" w:cs="Tahoma"/>
                <w:b/>
                <w:bCs/>
                <w:i/>
                <w:iCs/>
                <w:sz w:val="18"/>
                <w:szCs w:val="18"/>
                <w:lang w:val="el-GR"/>
              </w:rPr>
              <w:t>1μον</w:t>
            </w:r>
          </w:p>
        </w:tc>
      </w:tr>
      <w:tr w:rsidR="00EC02F2" w14:paraId="6CC6ED68" w14:textId="77777777" w:rsidTr="00EC02F2">
        <w:trPr>
          <w:trHeight w:val="260"/>
        </w:trPr>
        <w:tc>
          <w:tcPr>
            <w:tcW w:w="5685" w:type="dxa"/>
            <w:tcBorders>
              <w:top w:val="nil"/>
              <w:left w:val="nil"/>
              <w:bottom w:val="single" w:sz="8" w:space="0" w:color="999999"/>
              <w:right w:val="nil"/>
            </w:tcBorders>
            <w:vAlign w:val="center"/>
            <w:hideMark/>
          </w:tcPr>
          <w:p w14:paraId="4CBF77A0" w14:textId="77777777" w:rsidR="00EC02F2" w:rsidRPr="00EC02F2" w:rsidRDefault="00EC02F2" w:rsidP="00EC02F2">
            <w:pPr>
              <w:rPr>
                <w:rFonts w:ascii="Tahoma" w:hAnsi="Tahoma" w:cs="Tahoma"/>
                <w:sz w:val="18"/>
                <w:szCs w:val="18"/>
                <w:lang w:val="el-GR"/>
              </w:rPr>
            </w:pPr>
            <w:r w:rsidRPr="0052670E">
              <w:rPr>
                <w:rFonts w:ascii="Tahoma" w:hAnsi="Tahoma" w:cs="Tahoma"/>
                <w:sz w:val="18"/>
                <w:szCs w:val="24"/>
                <w:lang w:val="el-GR"/>
              </w:rPr>
              <w:t>Κόστη σχετιζόμενα με προγράμματα εθελούσιας αποχώρησης</w:t>
            </w:r>
          </w:p>
        </w:tc>
        <w:tc>
          <w:tcPr>
            <w:tcW w:w="1654" w:type="dxa"/>
            <w:tcBorders>
              <w:top w:val="nil"/>
              <w:left w:val="nil"/>
              <w:bottom w:val="single" w:sz="8" w:space="0" w:color="999999"/>
              <w:right w:val="single" w:sz="12" w:space="0" w:color="FFFFFF"/>
            </w:tcBorders>
            <w:vAlign w:val="center"/>
            <w:hideMark/>
          </w:tcPr>
          <w:p w14:paraId="685D0E96" w14:textId="77777777" w:rsidR="00EC02F2" w:rsidRDefault="00EC02F2" w:rsidP="00EC02F2">
            <w:pPr>
              <w:jc w:val="right"/>
              <w:rPr>
                <w:rFonts w:ascii="Tahoma" w:hAnsi="Tahoma" w:cs="Tahoma"/>
                <w:sz w:val="18"/>
                <w:szCs w:val="18"/>
              </w:rPr>
            </w:pPr>
            <w:r>
              <w:rPr>
                <w:rFonts w:ascii="Tahoma" w:hAnsi="Tahoma" w:cs="Tahoma"/>
                <w:sz w:val="18"/>
                <w:szCs w:val="18"/>
              </w:rPr>
              <w:t>-</w:t>
            </w:r>
          </w:p>
        </w:tc>
        <w:tc>
          <w:tcPr>
            <w:tcW w:w="1654" w:type="dxa"/>
            <w:tcBorders>
              <w:top w:val="nil"/>
              <w:left w:val="nil"/>
              <w:bottom w:val="single" w:sz="8" w:space="0" w:color="999999"/>
              <w:right w:val="single" w:sz="12" w:space="0" w:color="FFFFFF"/>
            </w:tcBorders>
            <w:vAlign w:val="center"/>
            <w:hideMark/>
          </w:tcPr>
          <w:p w14:paraId="55058C0C" w14:textId="77777777" w:rsidR="00EC02F2" w:rsidRDefault="00EC02F2" w:rsidP="00EC02F2">
            <w:pPr>
              <w:jc w:val="right"/>
              <w:rPr>
                <w:rFonts w:ascii="Tahoma" w:hAnsi="Tahoma" w:cs="Tahoma"/>
                <w:sz w:val="18"/>
                <w:szCs w:val="18"/>
              </w:rPr>
            </w:pPr>
            <w:r>
              <w:rPr>
                <w:rFonts w:ascii="Tahoma" w:hAnsi="Tahoma" w:cs="Tahoma"/>
                <w:sz w:val="18"/>
                <w:szCs w:val="18"/>
              </w:rPr>
              <w:t>0,4</w:t>
            </w:r>
          </w:p>
        </w:tc>
        <w:tc>
          <w:tcPr>
            <w:tcW w:w="1676" w:type="dxa"/>
            <w:tcBorders>
              <w:top w:val="nil"/>
              <w:left w:val="nil"/>
              <w:bottom w:val="single" w:sz="8" w:space="0" w:color="999999"/>
              <w:right w:val="single" w:sz="12" w:space="0" w:color="FFFFFF"/>
            </w:tcBorders>
            <w:vAlign w:val="center"/>
            <w:hideMark/>
          </w:tcPr>
          <w:p w14:paraId="50DA965A" w14:textId="77777777" w:rsidR="00EC02F2" w:rsidRDefault="00EC02F2" w:rsidP="00EC02F2">
            <w:pPr>
              <w:jc w:val="right"/>
              <w:rPr>
                <w:rFonts w:ascii="Tahoma" w:hAnsi="Tahoma" w:cs="Tahoma"/>
                <w:sz w:val="18"/>
                <w:szCs w:val="18"/>
              </w:rPr>
            </w:pPr>
            <w:r>
              <w:rPr>
                <w:rFonts w:ascii="Tahoma" w:hAnsi="Tahoma" w:cs="Tahoma"/>
                <w:sz w:val="18"/>
                <w:szCs w:val="18"/>
              </w:rPr>
              <w:t>-100,0%</w:t>
            </w:r>
          </w:p>
        </w:tc>
      </w:tr>
      <w:tr w:rsidR="00EC02F2" w14:paraId="3ED8B92E" w14:textId="77777777" w:rsidTr="00EC02F2">
        <w:trPr>
          <w:trHeight w:val="260"/>
        </w:trPr>
        <w:tc>
          <w:tcPr>
            <w:tcW w:w="5685" w:type="dxa"/>
            <w:tcBorders>
              <w:top w:val="nil"/>
              <w:left w:val="nil"/>
              <w:bottom w:val="single" w:sz="8" w:space="0" w:color="999999"/>
              <w:right w:val="nil"/>
            </w:tcBorders>
            <w:vAlign w:val="center"/>
            <w:hideMark/>
          </w:tcPr>
          <w:p w14:paraId="268EB282" w14:textId="77777777" w:rsidR="00EC02F2" w:rsidRPr="00EC02F2" w:rsidRDefault="00EC02F2" w:rsidP="00EC02F2">
            <w:pPr>
              <w:rPr>
                <w:rFonts w:ascii="Tahoma" w:hAnsi="Tahoma" w:cs="Tahoma"/>
                <w:sz w:val="18"/>
                <w:szCs w:val="18"/>
                <w:lang w:val="el-GR"/>
              </w:rPr>
            </w:pPr>
            <w:r w:rsidRPr="0052670E">
              <w:rPr>
                <w:rFonts w:ascii="Tahoma" w:hAnsi="Tahoma" w:cs="Tahoma"/>
                <w:sz w:val="18"/>
                <w:szCs w:val="18"/>
                <w:lang w:val="el-GR"/>
              </w:rPr>
              <w:t>Έξοδα αναδιοργάνωσης και μη επαναλαμβανόμενες νομικές υποθέσεις</w:t>
            </w:r>
          </w:p>
        </w:tc>
        <w:tc>
          <w:tcPr>
            <w:tcW w:w="1654" w:type="dxa"/>
            <w:tcBorders>
              <w:top w:val="nil"/>
              <w:left w:val="nil"/>
              <w:bottom w:val="single" w:sz="8" w:space="0" w:color="999999"/>
              <w:right w:val="single" w:sz="12" w:space="0" w:color="FFFFFF"/>
            </w:tcBorders>
            <w:vAlign w:val="center"/>
            <w:hideMark/>
          </w:tcPr>
          <w:p w14:paraId="4B62E54A" w14:textId="77777777" w:rsidR="00EC02F2" w:rsidRDefault="00EC02F2" w:rsidP="00EC02F2">
            <w:pPr>
              <w:jc w:val="right"/>
              <w:rPr>
                <w:rFonts w:ascii="Tahoma" w:hAnsi="Tahoma" w:cs="Tahoma"/>
                <w:sz w:val="18"/>
                <w:szCs w:val="18"/>
              </w:rPr>
            </w:pPr>
            <w:r>
              <w:rPr>
                <w:rFonts w:ascii="Tahoma" w:hAnsi="Tahoma" w:cs="Tahoma"/>
                <w:sz w:val="18"/>
                <w:szCs w:val="18"/>
              </w:rPr>
              <w:t>-</w:t>
            </w:r>
          </w:p>
        </w:tc>
        <w:tc>
          <w:tcPr>
            <w:tcW w:w="1654" w:type="dxa"/>
            <w:tcBorders>
              <w:top w:val="nil"/>
              <w:left w:val="nil"/>
              <w:bottom w:val="single" w:sz="8" w:space="0" w:color="999999"/>
              <w:right w:val="single" w:sz="12" w:space="0" w:color="FFFFFF"/>
            </w:tcBorders>
            <w:vAlign w:val="center"/>
            <w:hideMark/>
          </w:tcPr>
          <w:p w14:paraId="2C032D56" w14:textId="77777777" w:rsidR="00EC02F2" w:rsidRDefault="00EC02F2" w:rsidP="00EC02F2">
            <w:pPr>
              <w:jc w:val="right"/>
              <w:rPr>
                <w:rFonts w:ascii="Tahoma" w:hAnsi="Tahoma" w:cs="Tahoma"/>
                <w:sz w:val="18"/>
                <w:szCs w:val="18"/>
              </w:rPr>
            </w:pPr>
            <w:r>
              <w:rPr>
                <w:rFonts w:ascii="Tahoma" w:hAnsi="Tahoma" w:cs="Tahoma"/>
                <w:sz w:val="18"/>
                <w:szCs w:val="18"/>
              </w:rPr>
              <w:t>-</w:t>
            </w:r>
          </w:p>
        </w:tc>
        <w:tc>
          <w:tcPr>
            <w:tcW w:w="1676" w:type="dxa"/>
            <w:tcBorders>
              <w:top w:val="nil"/>
              <w:left w:val="nil"/>
              <w:bottom w:val="single" w:sz="8" w:space="0" w:color="999999"/>
              <w:right w:val="single" w:sz="12" w:space="0" w:color="FFFFFF"/>
            </w:tcBorders>
            <w:vAlign w:val="center"/>
            <w:hideMark/>
          </w:tcPr>
          <w:p w14:paraId="10EF13D6" w14:textId="77777777" w:rsidR="00EC02F2" w:rsidRDefault="00EC02F2" w:rsidP="00EC02F2">
            <w:pPr>
              <w:jc w:val="right"/>
              <w:rPr>
                <w:rFonts w:ascii="Tahoma" w:hAnsi="Tahoma" w:cs="Tahoma"/>
                <w:sz w:val="18"/>
                <w:szCs w:val="18"/>
              </w:rPr>
            </w:pPr>
            <w:r>
              <w:rPr>
                <w:rFonts w:ascii="Tahoma" w:hAnsi="Tahoma" w:cs="Tahoma"/>
                <w:sz w:val="18"/>
                <w:szCs w:val="18"/>
              </w:rPr>
              <w:t>-</w:t>
            </w:r>
          </w:p>
        </w:tc>
      </w:tr>
      <w:tr w:rsidR="00EC02F2" w14:paraId="5D97BBA9" w14:textId="77777777" w:rsidTr="00EC02F2">
        <w:trPr>
          <w:trHeight w:val="260"/>
        </w:trPr>
        <w:tc>
          <w:tcPr>
            <w:tcW w:w="5685" w:type="dxa"/>
            <w:tcBorders>
              <w:top w:val="nil"/>
              <w:left w:val="nil"/>
              <w:bottom w:val="single" w:sz="8" w:space="0" w:color="999999"/>
              <w:right w:val="single" w:sz="12" w:space="0" w:color="FFFFFF"/>
            </w:tcBorders>
            <w:shd w:val="clear" w:color="auto" w:fill="DDDDDD"/>
            <w:vAlign w:val="center"/>
            <w:hideMark/>
          </w:tcPr>
          <w:p w14:paraId="1B44FBA5" w14:textId="77777777" w:rsidR="00EC02F2" w:rsidRDefault="00EC02F2" w:rsidP="00EC02F2">
            <w:pPr>
              <w:rPr>
                <w:rFonts w:ascii="Tahoma" w:hAnsi="Tahoma" w:cs="Tahoma"/>
                <w:b/>
                <w:bCs/>
                <w:sz w:val="18"/>
                <w:szCs w:val="18"/>
              </w:rPr>
            </w:pPr>
            <w:r>
              <w:rPr>
                <w:rFonts w:ascii="Tahoma" w:hAnsi="Tahoma" w:cs="Tahoma"/>
                <w:b/>
                <w:bCs/>
                <w:sz w:val="18"/>
                <w:szCs w:val="18"/>
                <w:lang w:val="el-GR"/>
              </w:rPr>
              <w:t>Προσαρμοσμένο</w:t>
            </w:r>
            <w:r>
              <w:rPr>
                <w:rFonts w:ascii="Tahoma" w:hAnsi="Tahoma" w:cs="Tahoma"/>
                <w:b/>
                <w:bCs/>
                <w:sz w:val="18"/>
                <w:szCs w:val="18"/>
              </w:rPr>
              <w:t xml:space="preserve"> EBITDA</w:t>
            </w:r>
          </w:p>
        </w:tc>
        <w:tc>
          <w:tcPr>
            <w:tcW w:w="1654" w:type="dxa"/>
            <w:tcBorders>
              <w:top w:val="nil"/>
              <w:left w:val="nil"/>
              <w:bottom w:val="single" w:sz="8" w:space="0" w:color="969696"/>
              <w:right w:val="single" w:sz="12" w:space="0" w:color="FFFFFF"/>
            </w:tcBorders>
            <w:shd w:val="clear" w:color="auto" w:fill="DDDDDD"/>
            <w:vAlign w:val="center"/>
            <w:hideMark/>
          </w:tcPr>
          <w:p w14:paraId="4076ABED" w14:textId="77777777" w:rsidR="00EC02F2" w:rsidRDefault="00EC02F2" w:rsidP="00EC02F2">
            <w:pPr>
              <w:jc w:val="right"/>
              <w:rPr>
                <w:rFonts w:ascii="Tahoma" w:hAnsi="Tahoma" w:cs="Tahoma"/>
                <w:b/>
                <w:bCs/>
                <w:sz w:val="18"/>
                <w:szCs w:val="18"/>
              </w:rPr>
            </w:pPr>
            <w:r>
              <w:rPr>
                <w:rFonts w:ascii="Tahoma" w:hAnsi="Tahoma" w:cs="Tahoma"/>
                <w:b/>
                <w:bCs/>
                <w:sz w:val="18"/>
                <w:szCs w:val="18"/>
              </w:rPr>
              <w:t>323,0</w:t>
            </w:r>
          </w:p>
        </w:tc>
        <w:tc>
          <w:tcPr>
            <w:tcW w:w="1654" w:type="dxa"/>
            <w:tcBorders>
              <w:top w:val="nil"/>
              <w:left w:val="nil"/>
              <w:bottom w:val="single" w:sz="8" w:space="0" w:color="969696"/>
              <w:right w:val="single" w:sz="12" w:space="0" w:color="FFFFFF"/>
            </w:tcBorders>
            <w:shd w:val="clear" w:color="auto" w:fill="DDDDDD"/>
            <w:vAlign w:val="center"/>
            <w:hideMark/>
          </w:tcPr>
          <w:p w14:paraId="23AE8BC6" w14:textId="77777777" w:rsidR="00EC02F2" w:rsidRDefault="00EC02F2" w:rsidP="00EC02F2">
            <w:pPr>
              <w:jc w:val="right"/>
              <w:rPr>
                <w:rFonts w:ascii="Tahoma" w:hAnsi="Tahoma" w:cs="Tahoma"/>
                <w:b/>
                <w:bCs/>
                <w:sz w:val="18"/>
                <w:szCs w:val="18"/>
              </w:rPr>
            </w:pPr>
            <w:r>
              <w:rPr>
                <w:rFonts w:ascii="Tahoma" w:hAnsi="Tahoma" w:cs="Tahoma"/>
                <w:b/>
                <w:bCs/>
                <w:sz w:val="18"/>
                <w:szCs w:val="18"/>
              </w:rPr>
              <w:t>318,6</w:t>
            </w:r>
          </w:p>
        </w:tc>
        <w:tc>
          <w:tcPr>
            <w:tcW w:w="1676" w:type="dxa"/>
            <w:tcBorders>
              <w:top w:val="nil"/>
              <w:left w:val="nil"/>
              <w:bottom w:val="single" w:sz="8" w:space="0" w:color="969696"/>
              <w:right w:val="single" w:sz="12" w:space="0" w:color="FFFFFF"/>
            </w:tcBorders>
            <w:shd w:val="clear" w:color="auto" w:fill="DDDDDD"/>
            <w:vAlign w:val="center"/>
            <w:hideMark/>
          </w:tcPr>
          <w:p w14:paraId="7A34FB40" w14:textId="77777777" w:rsidR="00EC02F2" w:rsidRDefault="00EC02F2" w:rsidP="00EC02F2">
            <w:pPr>
              <w:jc w:val="right"/>
              <w:rPr>
                <w:rFonts w:ascii="Tahoma" w:hAnsi="Tahoma" w:cs="Tahoma"/>
                <w:b/>
                <w:bCs/>
                <w:sz w:val="18"/>
                <w:szCs w:val="18"/>
              </w:rPr>
            </w:pPr>
            <w:r>
              <w:rPr>
                <w:rFonts w:ascii="Tahoma" w:hAnsi="Tahoma" w:cs="Tahoma"/>
                <w:b/>
                <w:bCs/>
                <w:sz w:val="18"/>
                <w:szCs w:val="18"/>
              </w:rPr>
              <w:t>+1,4%</w:t>
            </w:r>
          </w:p>
        </w:tc>
      </w:tr>
      <w:tr w:rsidR="00EC02F2" w14:paraId="1C8F133D" w14:textId="77777777" w:rsidTr="00EC02F2">
        <w:trPr>
          <w:trHeight w:val="260"/>
        </w:trPr>
        <w:tc>
          <w:tcPr>
            <w:tcW w:w="5685" w:type="dxa"/>
            <w:tcBorders>
              <w:top w:val="nil"/>
              <w:left w:val="nil"/>
              <w:bottom w:val="single" w:sz="8" w:space="0" w:color="999999"/>
              <w:right w:val="single" w:sz="12" w:space="0" w:color="FFFFFF"/>
            </w:tcBorders>
            <w:shd w:val="clear" w:color="auto" w:fill="DDDDDD"/>
            <w:vAlign w:val="center"/>
            <w:hideMark/>
          </w:tcPr>
          <w:p w14:paraId="21073483" w14:textId="77777777" w:rsidR="00EC02F2" w:rsidRDefault="00010BD8" w:rsidP="00EC02F2">
            <w:pPr>
              <w:rPr>
                <w:rFonts w:ascii="Tahoma" w:hAnsi="Tahoma" w:cs="Tahoma"/>
                <w:b/>
                <w:bCs/>
                <w:i/>
                <w:iCs/>
                <w:sz w:val="18"/>
                <w:szCs w:val="18"/>
              </w:rPr>
            </w:pPr>
            <w:r>
              <w:rPr>
                <w:rFonts w:ascii="Tahoma" w:hAnsi="Tahoma" w:cs="Tahoma"/>
                <w:b/>
                <w:bCs/>
                <w:i/>
                <w:iCs/>
                <w:sz w:val="18"/>
                <w:szCs w:val="18"/>
                <w:lang w:val="el-GR"/>
              </w:rPr>
              <w:t>Π</w:t>
            </w:r>
            <w:r w:rsidR="00EC02F2">
              <w:rPr>
                <w:rFonts w:ascii="Tahoma" w:hAnsi="Tahoma" w:cs="Tahoma"/>
                <w:b/>
                <w:bCs/>
                <w:i/>
                <w:iCs/>
                <w:sz w:val="18"/>
                <w:szCs w:val="18"/>
                <w:lang w:val="el-GR"/>
              </w:rPr>
              <w:t>εριθώριο</w:t>
            </w:r>
            <w:r w:rsidR="00EC02F2">
              <w:rPr>
                <w:rFonts w:ascii="Tahoma" w:hAnsi="Tahoma" w:cs="Tahoma"/>
                <w:b/>
                <w:bCs/>
                <w:i/>
                <w:iCs/>
                <w:sz w:val="18"/>
                <w:szCs w:val="18"/>
              </w:rPr>
              <w:t xml:space="preserve"> %</w:t>
            </w:r>
          </w:p>
        </w:tc>
        <w:tc>
          <w:tcPr>
            <w:tcW w:w="1654" w:type="dxa"/>
            <w:tcBorders>
              <w:top w:val="nil"/>
              <w:left w:val="nil"/>
              <w:bottom w:val="single" w:sz="8" w:space="0" w:color="969696"/>
              <w:right w:val="single" w:sz="12" w:space="0" w:color="FFFFFF"/>
            </w:tcBorders>
            <w:shd w:val="clear" w:color="auto" w:fill="DDDDDD"/>
            <w:vAlign w:val="center"/>
            <w:hideMark/>
          </w:tcPr>
          <w:p w14:paraId="2C765192" w14:textId="77777777" w:rsidR="00EC02F2" w:rsidRDefault="00EC02F2" w:rsidP="00EC02F2">
            <w:pPr>
              <w:jc w:val="right"/>
              <w:rPr>
                <w:rFonts w:ascii="Tahoma" w:hAnsi="Tahoma" w:cs="Tahoma"/>
                <w:b/>
                <w:bCs/>
                <w:i/>
                <w:iCs/>
                <w:sz w:val="18"/>
                <w:szCs w:val="18"/>
              </w:rPr>
            </w:pPr>
            <w:r>
              <w:rPr>
                <w:rFonts w:ascii="Tahoma" w:hAnsi="Tahoma" w:cs="Tahoma"/>
                <w:b/>
                <w:bCs/>
                <w:i/>
                <w:iCs/>
                <w:sz w:val="18"/>
                <w:szCs w:val="18"/>
              </w:rPr>
              <w:t>41,0%</w:t>
            </w:r>
          </w:p>
        </w:tc>
        <w:tc>
          <w:tcPr>
            <w:tcW w:w="1654" w:type="dxa"/>
            <w:tcBorders>
              <w:top w:val="nil"/>
              <w:left w:val="nil"/>
              <w:bottom w:val="single" w:sz="8" w:space="0" w:color="969696"/>
              <w:right w:val="single" w:sz="12" w:space="0" w:color="FFFFFF"/>
            </w:tcBorders>
            <w:shd w:val="clear" w:color="auto" w:fill="DDDDDD"/>
            <w:vAlign w:val="center"/>
            <w:hideMark/>
          </w:tcPr>
          <w:p w14:paraId="5224088F" w14:textId="77777777" w:rsidR="00EC02F2" w:rsidRDefault="00EC02F2" w:rsidP="00EC02F2">
            <w:pPr>
              <w:jc w:val="right"/>
              <w:rPr>
                <w:rFonts w:ascii="Tahoma" w:hAnsi="Tahoma" w:cs="Tahoma"/>
                <w:b/>
                <w:bCs/>
                <w:i/>
                <w:iCs/>
                <w:sz w:val="18"/>
                <w:szCs w:val="18"/>
              </w:rPr>
            </w:pPr>
            <w:r>
              <w:rPr>
                <w:rFonts w:ascii="Tahoma" w:hAnsi="Tahoma" w:cs="Tahoma"/>
                <w:b/>
                <w:bCs/>
                <w:i/>
                <w:iCs/>
                <w:sz w:val="18"/>
                <w:szCs w:val="18"/>
              </w:rPr>
              <w:t>40,0%</w:t>
            </w:r>
          </w:p>
        </w:tc>
        <w:tc>
          <w:tcPr>
            <w:tcW w:w="1676" w:type="dxa"/>
            <w:tcBorders>
              <w:top w:val="nil"/>
              <w:left w:val="nil"/>
              <w:bottom w:val="single" w:sz="8" w:space="0" w:color="969696"/>
              <w:right w:val="single" w:sz="12" w:space="0" w:color="FFFFFF"/>
            </w:tcBorders>
            <w:shd w:val="clear" w:color="auto" w:fill="DDDDDD"/>
            <w:vAlign w:val="center"/>
            <w:hideMark/>
          </w:tcPr>
          <w:p w14:paraId="4B692A78" w14:textId="77777777" w:rsidR="00EC02F2" w:rsidRPr="00EC02F2" w:rsidRDefault="00EC02F2" w:rsidP="00EC02F2">
            <w:pPr>
              <w:jc w:val="right"/>
              <w:rPr>
                <w:rFonts w:ascii="Tahoma" w:hAnsi="Tahoma" w:cs="Tahoma"/>
                <w:b/>
                <w:bCs/>
                <w:i/>
                <w:iCs/>
                <w:sz w:val="18"/>
                <w:szCs w:val="18"/>
                <w:lang w:val="el-GR"/>
              </w:rPr>
            </w:pPr>
            <w:r>
              <w:rPr>
                <w:rFonts w:ascii="Tahoma" w:hAnsi="Tahoma" w:cs="Tahoma"/>
                <w:b/>
                <w:bCs/>
                <w:i/>
                <w:iCs/>
                <w:sz w:val="18"/>
                <w:szCs w:val="18"/>
              </w:rPr>
              <w:t>+1</w:t>
            </w:r>
            <w:r>
              <w:rPr>
                <w:rFonts w:ascii="Tahoma" w:hAnsi="Tahoma" w:cs="Tahoma"/>
                <w:b/>
                <w:bCs/>
                <w:i/>
                <w:iCs/>
                <w:sz w:val="18"/>
                <w:szCs w:val="18"/>
                <w:lang w:val="el-GR"/>
              </w:rPr>
              <w:t>,0μον</w:t>
            </w:r>
          </w:p>
        </w:tc>
      </w:tr>
    </w:tbl>
    <w:p w14:paraId="7B12DD69" w14:textId="77777777" w:rsidR="00EC02F2" w:rsidRPr="00BB1672" w:rsidRDefault="00EC02F2" w:rsidP="00763F1C">
      <w:pPr>
        <w:autoSpaceDE w:val="0"/>
        <w:autoSpaceDN w:val="0"/>
        <w:adjustRightInd w:val="0"/>
        <w:rPr>
          <w:rFonts w:ascii="Tahoma" w:hAnsi="Tahoma" w:cs="Tahoma"/>
          <w:b/>
          <w:bCs/>
          <w:color w:val="FF0000"/>
          <w:sz w:val="22"/>
          <w:szCs w:val="22"/>
          <w:lang w:val="el-GR"/>
        </w:rPr>
      </w:pPr>
    </w:p>
    <w:p w14:paraId="1DC4FCA8" w14:textId="77777777" w:rsidR="0035653C" w:rsidRPr="00A8169C" w:rsidRDefault="0035653C" w:rsidP="0035653C">
      <w:pPr>
        <w:autoSpaceDE w:val="0"/>
        <w:autoSpaceDN w:val="0"/>
        <w:adjustRightInd w:val="0"/>
        <w:jc w:val="both"/>
        <w:rPr>
          <w:rFonts w:ascii="Tahoma" w:hAnsi="Tahoma" w:cs="Tahoma"/>
          <w:b/>
          <w:sz w:val="22"/>
          <w:szCs w:val="22"/>
          <w:lang w:val="el-GR"/>
        </w:rPr>
      </w:pPr>
      <w:r w:rsidRPr="00A8169C">
        <w:rPr>
          <w:rFonts w:ascii="Tahoma" w:hAnsi="Tahoma" w:cs="Tahoma"/>
          <w:b/>
          <w:sz w:val="22"/>
          <w:szCs w:val="22"/>
          <w:lang w:val="el-GR"/>
        </w:rPr>
        <w:t>EBITDA μετά από μισθώσεις (</w:t>
      </w:r>
      <w:r w:rsidRPr="00A8169C">
        <w:rPr>
          <w:rFonts w:ascii="Tahoma" w:hAnsi="Tahoma" w:cs="Tahoma"/>
          <w:b/>
          <w:sz w:val="22"/>
          <w:szCs w:val="22"/>
          <w:lang w:val="en-US"/>
        </w:rPr>
        <w:t>AL</w:t>
      </w:r>
      <w:r w:rsidRPr="00A8169C">
        <w:rPr>
          <w:rFonts w:ascii="Tahoma" w:hAnsi="Tahoma" w:cs="Tahoma"/>
          <w:b/>
          <w:sz w:val="22"/>
          <w:szCs w:val="22"/>
          <w:lang w:val="el-GR"/>
        </w:rPr>
        <w:t>) (Ο δείκτης λειτουργικών κερδών πριν από χρηματοοικονομικές και επενδυτικές δραστηριότητες, αποσβέσεις και απομειώσεις μετά από μισθώσεις)</w:t>
      </w:r>
    </w:p>
    <w:p w14:paraId="291D8815" w14:textId="77777777" w:rsidR="0035653C" w:rsidRPr="00A8169C" w:rsidRDefault="0035653C" w:rsidP="0035653C">
      <w:pPr>
        <w:autoSpaceDE w:val="0"/>
        <w:autoSpaceDN w:val="0"/>
        <w:adjustRightInd w:val="0"/>
        <w:jc w:val="both"/>
        <w:rPr>
          <w:rFonts w:ascii="Tahoma" w:hAnsi="Tahoma" w:cs="Tahoma"/>
          <w:sz w:val="22"/>
          <w:szCs w:val="22"/>
          <w:lang w:val="el-GR" w:eastAsia="el-GR"/>
        </w:rPr>
      </w:pPr>
      <w:r w:rsidRPr="00A8169C">
        <w:rPr>
          <w:rFonts w:ascii="Tahoma" w:hAnsi="Tahoma" w:cs="Tahoma"/>
          <w:sz w:val="22"/>
          <w:szCs w:val="22"/>
          <w:lang w:val="el-GR" w:eastAsia="el-GR"/>
        </w:rPr>
        <w:t>Ο δείκτης EBITDA μετά από μισθώσεις (AL) εξυπηρετεί στην καλύτερη ανάλυση των λειτουργικών αποτελεσμάτων του Ομίλου και υπολογίζεται αφαιρώντας από το EBITDA τις αποσβέσεις και τους τόκους που σχετίζονται με μισθώσεις όπως παρουσιάζεται στον παρακάτω πίνακα</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Το περιθώριο EBITDA (AL) (%) υπολογίζεται διαιρώντας το EBITDA(AL) με το σύνολο του κύκλου εργασιών</w:t>
      </w:r>
      <w:r w:rsidR="00A8169C">
        <w:rPr>
          <w:rFonts w:ascii="Tahoma" w:hAnsi="Tahoma" w:cs="Tahoma"/>
          <w:sz w:val="22"/>
          <w:szCs w:val="22"/>
          <w:lang w:val="el-GR" w:eastAsia="el-GR"/>
        </w:rPr>
        <w:t>.</w:t>
      </w:r>
    </w:p>
    <w:p w14:paraId="6CFA594E" w14:textId="77777777" w:rsidR="00EC2628" w:rsidRPr="00BB1672" w:rsidRDefault="00EC2628" w:rsidP="00763F1C">
      <w:pPr>
        <w:autoSpaceDE w:val="0"/>
        <w:autoSpaceDN w:val="0"/>
        <w:adjustRightInd w:val="0"/>
        <w:rPr>
          <w:rFonts w:ascii="Tahoma" w:hAnsi="Tahoma" w:cs="Tahoma"/>
          <w:b/>
          <w:bCs/>
          <w:color w:val="FF0000"/>
          <w:sz w:val="22"/>
          <w:szCs w:val="22"/>
          <w:lang w:val="el-GR"/>
        </w:rPr>
      </w:pPr>
    </w:p>
    <w:p w14:paraId="5B40F0B5" w14:textId="77777777" w:rsidR="00EC2628" w:rsidRPr="00A8169C" w:rsidRDefault="005613F3" w:rsidP="00763F1C">
      <w:pPr>
        <w:autoSpaceDE w:val="0"/>
        <w:autoSpaceDN w:val="0"/>
        <w:adjustRightInd w:val="0"/>
        <w:rPr>
          <w:rFonts w:ascii="Tahoma" w:hAnsi="Tahoma" w:cs="Tahoma"/>
          <w:b/>
          <w:sz w:val="22"/>
          <w:szCs w:val="22"/>
          <w:lang w:val="el-GR"/>
        </w:rPr>
      </w:pPr>
      <w:r w:rsidRPr="00A8169C">
        <w:rPr>
          <w:rFonts w:ascii="Tahoma" w:hAnsi="Tahoma" w:cs="Tahoma"/>
          <w:b/>
          <w:sz w:val="22"/>
          <w:szCs w:val="22"/>
          <w:lang w:val="el-GR"/>
        </w:rPr>
        <w:t xml:space="preserve">Προσαρμοσμένο </w:t>
      </w:r>
      <w:r w:rsidRPr="00A8169C">
        <w:rPr>
          <w:rFonts w:ascii="Tahoma" w:hAnsi="Tahoma" w:cs="Tahoma"/>
          <w:b/>
          <w:sz w:val="22"/>
          <w:szCs w:val="22"/>
          <w:lang w:val="en-US"/>
        </w:rPr>
        <w:t>EBITDA</w:t>
      </w:r>
      <w:r w:rsidRPr="00A8169C">
        <w:rPr>
          <w:rFonts w:ascii="Tahoma" w:hAnsi="Tahoma" w:cs="Tahoma"/>
          <w:b/>
          <w:sz w:val="22"/>
          <w:szCs w:val="22"/>
          <w:lang w:val="el-GR"/>
        </w:rPr>
        <w:t xml:space="preserve"> (</w:t>
      </w:r>
      <w:r w:rsidRPr="00A8169C">
        <w:rPr>
          <w:rFonts w:ascii="Tahoma" w:hAnsi="Tahoma" w:cs="Tahoma"/>
          <w:b/>
          <w:sz w:val="22"/>
          <w:szCs w:val="22"/>
          <w:lang w:val="en-US"/>
        </w:rPr>
        <w:t>AL</w:t>
      </w:r>
      <w:r w:rsidRPr="00A8169C">
        <w:rPr>
          <w:rFonts w:ascii="Tahoma" w:hAnsi="Tahoma" w:cs="Tahoma"/>
          <w:b/>
          <w:sz w:val="22"/>
          <w:szCs w:val="22"/>
          <w:lang w:val="el-GR"/>
        </w:rPr>
        <w:t>) (Ο δείκτης λειτουργικών κερδών πριν από χρηματοοικονομικές και επενδυτικές δραστηριότητες</w:t>
      </w:r>
      <w:r w:rsidR="00E85B3D" w:rsidRPr="00A8169C">
        <w:rPr>
          <w:rFonts w:ascii="Tahoma" w:hAnsi="Tahoma" w:cs="Tahoma"/>
          <w:b/>
          <w:sz w:val="22"/>
          <w:szCs w:val="22"/>
          <w:lang w:val="el-GR"/>
        </w:rPr>
        <w:t>,</w:t>
      </w:r>
      <w:r w:rsidRPr="00A8169C">
        <w:rPr>
          <w:rFonts w:ascii="Tahoma" w:hAnsi="Tahoma" w:cs="Tahoma"/>
          <w:b/>
          <w:sz w:val="22"/>
          <w:szCs w:val="22"/>
          <w:lang w:val="el-GR"/>
        </w:rPr>
        <w:t xml:space="preserve"> αποσβέσεις και απομειώσεις</w:t>
      </w:r>
      <w:r w:rsidR="00015D59" w:rsidRPr="00A8169C">
        <w:rPr>
          <w:rFonts w:ascii="Tahoma" w:hAnsi="Tahoma" w:cs="Tahoma"/>
          <w:b/>
          <w:sz w:val="22"/>
          <w:szCs w:val="22"/>
          <w:lang w:val="el-GR"/>
        </w:rPr>
        <w:t>,</w:t>
      </w:r>
      <w:r w:rsidRPr="00A8169C">
        <w:rPr>
          <w:rFonts w:ascii="Tahoma" w:hAnsi="Tahoma" w:cs="Tahoma"/>
          <w:b/>
          <w:sz w:val="22"/>
          <w:szCs w:val="22"/>
          <w:lang w:val="el-GR"/>
        </w:rPr>
        <w:t xml:space="preserve"> κόστη σχετιζόμενα με προγράμματα εθελουσίας αποχώρησης</w:t>
      </w:r>
      <w:r w:rsidR="00015D59" w:rsidRPr="00A8169C">
        <w:rPr>
          <w:rFonts w:ascii="Tahoma" w:hAnsi="Tahoma" w:cs="Tahoma"/>
          <w:b/>
          <w:sz w:val="22"/>
          <w:szCs w:val="22"/>
          <w:lang w:val="el-GR"/>
        </w:rPr>
        <w:t>,</w:t>
      </w:r>
      <w:r w:rsidRPr="00A8169C">
        <w:rPr>
          <w:rFonts w:ascii="Tahoma" w:hAnsi="Tahoma" w:cs="Tahoma"/>
          <w:b/>
          <w:sz w:val="22"/>
          <w:szCs w:val="22"/>
          <w:lang w:val="el-GR"/>
        </w:rPr>
        <w:t xml:space="preserve"> έξοδα αναδιοργάνωσης και μη επαναλαμβανόμενες νομικές υποθέσεις) μετά από μισθώσεις</w:t>
      </w:r>
    </w:p>
    <w:p w14:paraId="655F34D5" w14:textId="77777777" w:rsidR="00C807FC" w:rsidRPr="00A8169C" w:rsidRDefault="00C807FC" w:rsidP="00AA5EFF">
      <w:pPr>
        <w:autoSpaceDE w:val="0"/>
        <w:autoSpaceDN w:val="0"/>
        <w:adjustRightInd w:val="0"/>
        <w:jc w:val="both"/>
        <w:rPr>
          <w:rFonts w:ascii="Tahoma" w:hAnsi="Tahoma" w:cs="Tahoma"/>
          <w:sz w:val="22"/>
          <w:szCs w:val="22"/>
          <w:lang w:val="el-GR" w:eastAsia="el-GR"/>
        </w:rPr>
      </w:pPr>
      <w:r w:rsidRPr="00A8169C">
        <w:rPr>
          <w:rFonts w:ascii="Tahoma" w:hAnsi="Tahoma" w:cs="Tahoma"/>
          <w:sz w:val="22"/>
          <w:szCs w:val="22"/>
          <w:lang w:val="el-GR" w:eastAsia="el-GR"/>
        </w:rPr>
        <w:t xml:space="preserve">Το προσαρμοσμένο </w:t>
      </w:r>
      <w:r w:rsidRPr="00A8169C">
        <w:rPr>
          <w:rFonts w:ascii="Tahoma" w:hAnsi="Tahoma" w:cs="Tahoma"/>
          <w:sz w:val="22"/>
          <w:szCs w:val="22"/>
          <w:lang w:val="en-US" w:eastAsia="el-GR"/>
        </w:rPr>
        <w:t>EBITDA</w:t>
      </w:r>
      <w:r w:rsidRPr="00A8169C">
        <w:rPr>
          <w:rFonts w:ascii="Tahoma" w:hAnsi="Tahoma" w:cs="Tahoma"/>
          <w:sz w:val="22"/>
          <w:szCs w:val="22"/>
          <w:lang w:val="el-GR" w:eastAsia="el-GR"/>
        </w:rPr>
        <w:t xml:space="preserve"> (</w:t>
      </w:r>
      <w:r w:rsidRPr="00A8169C">
        <w:rPr>
          <w:rFonts w:ascii="Tahoma" w:hAnsi="Tahoma" w:cs="Tahoma"/>
          <w:sz w:val="22"/>
          <w:szCs w:val="22"/>
          <w:lang w:val="en-US" w:eastAsia="el-GR"/>
        </w:rPr>
        <w:t>AL</w:t>
      </w:r>
      <w:r w:rsidRPr="00A8169C">
        <w:rPr>
          <w:rFonts w:ascii="Tahoma" w:hAnsi="Tahoma" w:cs="Tahoma"/>
          <w:sz w:val="22"/>
          <w:szCs w:val="22"/>
          <w:lang w:val="el-GR" w:eastAsia="el-GR"/>
        </w:rPr>
        <w:t>) εξυπηρετεί στην καλύτερη ανάλυση των λειτουργικών αποτελεσμάτων του Ομίλου</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w:t>
      </w:r>
      <w:r w:rsidR="008153F4" w:rsidRPr="00A8169C">
        <w:rPr>
          <w:rFonts w:ascii="Tahoma" w:hAnsi="Tahoma" w:cs="Tahoma"/>
          <w:sz w:val="22"/>
          <w:szCs w:val="22"/>
          <w:lang w:val="el-GR" w:eastAsia="el-GR"/>
        </w:rPr>
        <w:t>Ως «προσαρμοσμένο» EBITDA(</w:t>
      </w:r>
      <w:r w:rsidR="008153F4" w:rsidRPr="00A8169C">
        <w:rPr>
          <w:rFonts w:ascii="Tahoma" w:hAnsi="Tahoma" w:cs="Tahoma"/>
          <w:sz w:val="22"/>
          <w:szCs w:val="22"/>
          <w:lang w:val="en-US" w:eastAsia="el-GR"/>
        </w:rPr>
        <w:t>AL</w:t>
      </w:r>
      <w:r w:rsidR="008153F4" w:rsidRPr="00A8169C">
        <w:rPr>
          <w:rFonts w:ascii="Tahoma" w:hAnsi="Tahoma" w:cs="Tahoma"/>
          <w:sz w:val="22"/>
          <w:szCs w:val="22"/>
          <w:lang w:val="el-GR" w:eastAsia="el-GR"/>
        </w:rPr>
        <w:t>) ορίζεται το EBITDA(</w:t>
      </w:r>
      <w:r w:rsidR="008153F4" w:rsidRPr="00A8169C">
        <w:rPr>
          <w:rFonts w:ascii="Tahoma" w:hAnsi="Tahoma" w:cs="Tahoma"/>
          <w:sz w:val="22"/>
          <w:szCs w:val="22"/>
          <w:lang w:val="en-US" w:eastAsia="el-GR"/>
        </w:rPr>
        <w:t>AL</w:t>
      </w:r>
      <w:r w:rsidR="008153F4" w:rsidRPr="00A8169C">
        <w:rPr>
          <w:rFonts w:ascii="Tahoma" w:hAnsi="Tahoma" w:cs="Tahoma"/>
          <w:sz w:val="22"/>
          <w:szCs w:val="22"/>
          <w:lang w:val="el-GR" w:eastAsia="el-GR"/>
        </w:rPr>
        <w:t xml:space="preserve">) </w:t>
      </w:r>
      <w:r w:rsidR="0060586D" w:rsidRPr="00A8169C">
        <w:rPr>
          <w:rFonts w:ascii="Tahoma" w:hAnsi="Tahoma" w:cs="Tahoma"/>
          <w:sz w:val="22"/>
          <w:szCs w:val="22"/>
          <w:lang w:val="el-GR" w:eastAsia="el-GR"/>
        </w:rPr>
        <w:t>εξαιρουμένων</w:t>
      </w:r>
      <w:r w:rsidR="008153F4" w:rsidRPr="00A8169C">
        <w:rPr>
          <w:rFonts w:ascii="Tahoma" w:hAnsi="Tahoma" w:cs="Tahoma"/>
          <w:sz w:val="22"/>
          <w:szCs w:val="22"/>
          <w:lang w:val="el-GR" w:eastAsia="el-GR"/>
        </w:rPr>
        <w:t xml:space="preserve"> των εξόδων για προγράμματα εθελούσιας αποχώρησης</w:t>
      </w:r>
      <w:r w:rsidR="00015D59" w:rsidRPr="00A8169C">
        <w:rPr>
          <w:rFonts w:ascii="Tahoma" w:hAnsi="Tahoma" w:cs="Tahoma"/>
          <w:sz w:val="22"/>
          <w:szCs w:val="22"/>
          <w:lang w:val="el-GR" w:eastAsia="el-GR"/>
        </w:rPr>
        <w:t>,</w:t>
      </w:r>
      <w:r w:rsidR="008153F4" w:rsidRPr="00A8169C">
        <w:rPr>
          <w:rFonts w:ascii="Tahoma" w:hAnsi="Tahoma" w:cs="Tahoma"/>
          <w:sz w:val="22"/>
          <w:szCs w:val="22"/>
          <w:lang w:val="el-GR" w:eastAsia="el-GR"/>
        </w:rPr>
        <w:t xml:space="preserve"> των εξόδων αναδιοργάνωσης και των μη επαναλαμβανόμενων νομικών υποθέσεων</w:t>
      </w:r>
      <w:r w:rsidR="005621D5" w:rsidRPr="00A8169C">
        <w:rPr>
          <w:rFonts w:ascii="Tahoma" w:hAnsi="Tahoma" w:cs="Tahoma"/>
          <w:sz w:val="22"/>
          <w:szCs w:val="22"/>
          <w:lang w:val="el-GR" w:eastAsia="el-GR"/>
        </w:rPr>
        <w:t>,</w:t>
      </w:r>
      <w:r w:rsidR="008153F4" w:rsidRPr="00A8169C">
        <w:rPr>
          <w:rFonts w:ascii="Tahoma" w:hAnsi="Tahoma" w:cs="Tahoma"/>
          <w:sz w:val="22"/>
          <w:szCs w:val="22"/>
          <w:lang w:val="el-GR" w:eastAsia="el-GR"/>
        </w:rPr>
        <w:t xml:space="preserve"> όπως αναλύεται στον παρακάτω πίνακα</w:t>
      </w:r>
      <w:r w:rsidR="00A8169C">
        <w:rPr>
          <w:rFonts w:ascii="Tahoma" w:hAnsi="Tahoma" w:cs="Tahoma"/>
          <w:sz w:val="22"/>
          <w:szCs w:val="22"/>
          <w:lang w:val="el-GR" w:eastAsia="el-GR"/>
        </w:rPr>
        <w:t>.</w:t>
      </w:r>
      <w:r w:rsidR="008153F4" w:rsidRPr="00A8169C">
        <w:rPr>
          <w:rFonts w:ascii="Tahoma" w:hAnsi="Tahoma" w:cs="Tahoma"/>
          <w:sz w:val="22"/>
          <w:szCs w:val="22"/>
          <w:lang w:val="el-GR" w:eastAsia="el-GR"/>
        </w:rPr>
        <w:t xml:space="preserve"> Το προσαρμοσμένο περιθώριο EBITDA (</w:t>
      </w:r>
      <w:r w:rsidR="008153F4" w:rsidRPr="00A8169C">
        <w:rPr>
          <w:rFonts w:ascii="Tahoma" w:hAnsi="Tahoma" w:cs="Tahoma"/>
          <w:sz w:val="22"/>
          <w:szCs w:val="22"/>
          <w:lang w:val="en-US" w:eastAsia="el-GR"/>
        </w:rPr>
        <w:t>AL</w:t>
      </w:r>
      <w:r w:rsidR="008153F4" w:rsidRPr="00A8169C">
        <w:rPr>
          <w:rFonts w:ascii="Tahoma" w:hAnsi="Tahoma" w:cs="Tahoma"/>
          <w:sz w:val="22"/>
          <w:szCs w:val="22"/>
          <w:lang w:val="el-GR" w:eastAsia="el-GR"/>
        </w:rPr>
        <w:t>) (%) υπολογίζεται διαιρώντας το προσαρμοσμένο  EBITDA (</w:t>
      </w:r>
      <w:r w:rsidR="008153F4" w:rsidRPr="00A8169C">
        <w:rPr>
          <w:rFonts w:ascii="Tahoma" w:hAnsi="Tahoma" w:cs="Tahoma"/>
          <w:sz w:val="22"/>
          <w:szCs w:val="22"/>
          <w:lang w:val="en-US" w:eastAsia="el-GR"/>
        </w:rPr>
        <w:t>AL</w:t>
      </w:r>
      <w:r w:rsidR="008153F4" w:rsidRPr="00A8169C">
        <w:rPr>
          <w:rFonts w:ascii="Tahoma" w:hAnsi="Tahoma" w:cs="Tahoma"/>
          <w:sz w:val="22"/>
          <w:szCs w:val="22"/>
          <w:lang w:val="el-GR" w:eastAsia="el-GR"/>
        </w:rPr>
        <w:t>) με το σύνολο του κύκλο εργασιών</w:t>
      </w:r>
      <w:r w:rsidR="00A8169C">
        <w:rPr>
          <w:rFonts w:ascii="Tahoma" w:hAnsi="Tahoma" w:cs="Tahoma"/>
          <w:sz w:val="22"/>
          <w:szCs w:val="22"/>
          <w:lang w:val="el-GR" w:eastAsia="el-GR"/>
        </w:rPr>
        <w:t>.</w:t>
      </w:r>
    </w:p>
    <w:p w14:paraId="107AAA7F" w14:textId="77777777" w:rsidR="00F92F0C" w:rsidRPr="00A8169C" w:rsidRDefault="00F92F0C" w:rsidP="00AA5EFF">
      <w:pPr>
        <w:autoSpaceDE w:val="0"/>
        <w:autoSpaceDN w:val="0"/>
        <w:adjustRightInd w:val="0"/>
        <w:jc w:val="both"/>
        <w:rPr>
          <w:rFonts w:ascii="Tahoma" w:hAnsi="Tahoma" w:cs="Tahoma"/>
          <w:sz w:val="22"/>
          <w:szCs w:val="22"/>
          <w:lang w:val="el-GR" w:eastAsia="el-GR"/>
        </w:rPr>
      </w:pPr>
    </w:p>
    <w:tbl>
      <w:tblPr>
        <w:tblW w:w="10627" w:type="dxa"/>
        <w:tblLayout w:type="fixed"/>
        <w:tblLook w:val="04A0" w:firstRow="1" w:lastRow="0" w:firstColumn="1" w:lastColumn="0" w:noHBand="0" w:noVBand="1"/>
      </w:tblPr>
      <w:tblGrid>
        <w:gridCol w:w="4969"/>
        <w:gridCol w:w="2346"/>
        <w:gridCol w:w="1656"/>
        <w:gridCol w:w="1656"/>
      </w:tblGrid>
      <w:tr w:rsidR="000B64AD" w:rsidRPr="00226C32" w14:paraId="06581BF8" w14:textId="77777777" w:rsidTr="00E7315D">
        <w:trPr>
          <w:trHeight w:val="284"/>
        </w:trPr>
        <w:tc>
          <w:tcPr>
            <w:tcW w:w="4969" w:type="dxa"/>
            <w:tcBorders>
              <w:top w:val="single" w:sz="8" w:space="0" w:color="999999"/>
              <w:left w:val="nil"/>
              <w:bottom w:val="single" w:sz="8" w:space="0" w:color="999999"/>
              <w:right w:val="single" w:sz="12" w:space="0" w:color="FFFFFF"/>
            </w:tcBorders>
            <w:shd w:val="clear" w:color="000000" w:fill="B5D2FD"/>
            <w:vAlign w:val="center"/>
            <w:hideMark/>
          </w:tcPr>
          <w:p w14:paraId="4CEB78D1" w14:textId="77777777" w:rsidR="000B64AD" w:rsidRPr="00226C32" w:rsidRDefault="000B64AD" w:rsidP="006955A8">
            <w:pPr>
              <w:rPr>
                <w:rFonts w:ascii="Tahoma" w:hAnsi="Tahoma" w:cs="Tahoma"/>
                <w:b/>
                <w:sz w:val="18"/>
                <w:szCs w:val="18"/>
              </w:rPr>
            </w:pPr>
            <w:r w:rsidRPr="00226C32">
              <w:rPr>
                <w:rFonts w:ascii="Tahoma" w:hAnsi="Tahoma" w:cs="Tahoma"/>
                <w:b/>
                <w:bCs/>
                <w:sz w:val="18"/>
                <w:szCs w:val="18"/>
                <w:lang w:val="el-GR"/>
              </w:rPr>
              <w:t xml:space="preserve">Όμιλος </w:t>
            </w:r>
            <w:r w:rsidRPr="00226C32">
              <w:rPr>
                <w:rFonts w:ascii="Tahoma" w:hAnsi="Tahoma" w:cs="Tahoma"/>
                <w:b/>
                <w:bCs/>
                <w:sz w:val="18"/>
                <w:szCs w:val="18"/>
                <w:lang w:val="en-US"/>
              </w:rPr>
              <w:t>(</w:t>
            </w:r>
            <w:r w:rsidRPr="00226C32">
              <w:rPr>
                <w:rFonts w:ascii="Tahoma" w:hAnsi="Tahoma" w:cs="Tahoma"/>
                <w:b/>
                <w:bCs/>
                <w:sz w:val="18"/>
                <w:szCs w:val="18"/>
                <w:lang w:val="el-GR"/>
              </w:rPr>
              <w:t>Ευρώ εκατ</w:t>
            </w:r>
            <w:r w:rsidR="00A8169C">
              <w:rPr>
                <w:rFonts w:ascii="Tahoma" w:hAnsi="Tahoma" w:cs="Tahoma"/>
                <w:b/>
                <w:bCs/>
                <w:sz w:val="18"/>
                <w:szCs w:val="18"/>
                <w:lang w:val="el-GR"/>
              </w:rPr>
              <w:t>.</w:t>
            </w:r>
            <w:r w:rsidRPr="00226C32">
              <w:rPr>
                <w:rFonts w:ascii="Tahoma" w:hAnsi="Tahoma" w:cs="Tahoma"/>
                <w:b/>
                <w:bCs/>
                <w:sz w:val="18"/>
                <w:szCs w:val="18"/>
                <w:lang w:val="en-US"/>
              </w:rPr>
              <w:t>)</w:t>
            </w:r>
          </w:p>
        </w:tc>
        <w:tc>
          <w:tcPr>
            <w:tcW w:w="2346" w:type="dxa"/>
            <w:tcBorders>
              <w:top w:val="single" w:sz="8" w:space="0" w:color="999999"/>
              <w:left w:val="nil"/>
              <w:bottom w:val="single" w:sz="8" w:space="0" w:color="999999"/>
              <w:right w:val="single" w:sz="12" w:space="0" w:color="FFFFFF"/>
            </w:tcBorders>
            <w:shd w:val="clear" w:color="000000" w:fill="B5D2FD"/>
            <w:vAlign w:val="center"/>
            <w:hideMark/>
          </w:tcPr>
          <w:p w14:paraId="0086C9FD" w14:textId="77777777" w:rsidR="000B64AD" w:rsidRPr="00226C32" w:rsidRDefault="000B64AD" w:rsidP="006955A8">
            <w:pPr>
              <w:jc w:val="right"/>
              <w:rPr>
                <w:rFonts w:ascii="Tahoma" w:hAnsi="Tahoma" w:cs="Tahoma"/>
                <w:b/>
                <w:bCs/>
                <w:sz w:val="18"/>
                <w:szCs w:val="18"/>
                <w:lang w:val="el-GR"/>
              </w:rPr>
            </w:pPr>
            <w:r w:rsidRPr="00226C32">
              <w:rPr>
                <w:rFonts w:ascii="Tahoma" w:hAnsi="Tahoma" w:cs="Tahoma"/>
                <w:b/>
                <w:bCs/>
                <w:sz w:val="18"/>
                <w:szCs w:val="18"/>
                <w:lang w:val="el-GR"/>
              </w:rPr>
              <w:t xml:space="preserve">Α’τρίμηνο </w:t>
            </w:r>
          </w:p>
          <w:p w14:paraId="4DFF9D24"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bCs/>
                <w:sz w:val="18"/>
                <w:szCs w:val="18"/>
                <w:lang w:val="el-GR"/>
              </w:rPr>
              <w:t>2021</w:t>
            </w:r>
          </w:p>
        </w:tc>
        <w:tc>
          <w:tcPr>
            <w:tcW w:w="1656" w:type="dxa"/>
            <w:tcBorders>
              <w:top w:val="single" w:sz="8" w:space="0" w:color="999999"/>
              <w:left w:val="nil"/>
              <w:bottom w:val="single" w:sz="8" w:space="0" w:color="999999"/>
              <w:right w:val="nil"/>
            </w:tcBorders>
            <w:shd w:val="clear" w:color="000000" w:fill="B5D2FD"/>
            <w:vAlign w:val="center"/>
          </w:tcPr>
          <w:p w14:paraId="623C4AB0" w14:textId="77777777" w:rsidR="000B64AD" w:rsidRPr="00226C32" w:rsidRDefault="000B64AD" w:rsidP="006955A8">
            <w:pPr>
              <w:jc w:val="right"/>
              <w:rPr>
                <w:rFonts w:ascii="Tahoma" w:hAnsi="Tahoma" w:cs="Tahoma"/>
                <w:b/>
                <w:bCs/>
                <w:sz w:val="18"/>
                <w:szCs w:val="18"/>
                <w:lang w:val="el-GR"/>
              </w:rPr>
            </w:pPr>
            <w:r w:rsidRPr="00226C32">
              <w:rPr>
                <w:rFonts w:ascii="Tahoma" w:hAnsi="Tahoma" w:cs="Tahoma"/>
                <w:b/>
                <w:bCs/>
                <w:sz w:val="18"/>
                <w:szCs w:val="18"/>
                <w:lang w:val="el-GR"/>
              </w:rPr>
              <w:t>Α’ τρίμηνο</w:t>
            </w:r>
          </w:p>
          <w:p w14:paraId="3E0A3AB9"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bCs/>
                <w:sz w:val="18"/>
                <w:szCs w:val="18"/>
                <w:lang w:val="el-GR"/>
              </w:rPr>
              <w:t>2020</w:t>
            </w:r>
          </w:p>
        </w:tc>
        <w:tc>
          <w:tcPr>
            <w:tcW w:w="1656" w:type="dxa"/>
            <w:tcBorders>
              <w:top w:val="single" w:sz="8" w:space="0" w:color="999999"/>
              <w:left w:val="nil"/>
              <w:bottom w:val="single" w:sz="8" w:space="0" w:color="999999"/>
              <w:right w:val="nil"/>
            </w:tcBorders>
            <w:shd w:val="clear" w:color="000000" w:fill="B5D2FD"/>
            <w:vAlign w:val="center"/>
          </w:tcPr>
          <w:p w14:paraId="297B9D8E"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sz w:val="18"/>
                <w:szCs w:val="18"/>
                <w:lang w:val="el-GR"/>
              </w:rPr>
              <w:t>+/-%</w:t>
            </w:r>
          </w:p>
        </w:tc>
      </w:tr>
      <w:tr w:rsidR="0077630D" w:rsidRPr="00226C32" w14:paraId="6A20D71F" w14:textId="77777777" w:rsidTr="00E7315D">
        <w:trPr>
          <w:trHeight w:val="212"/>
        </w:trPr>
        <w:tc>
          <w:tcPr>
            <w:tcW w:w="4969" w:type="dxa"/>
            <w:tcBorders>
              <w:top w:val="nil"/>
              <w:left w:val="nil"/>
              <w:bottom w:val="single" w:sz="8" w:space="0" w:color="999999"/>
              <w:right w:val="single" w:sz="12" w:space="0" w:color="FFFFFF"/>
            </w:tcBorders>
            <w:shd w:val="clear" w:color="000000" w:fill="DDDDDD"/>
            <w:vAlign w:val="center"/>
            <w:hideMark/>
          </w:tcPr>
          <w:p w14:paraId="7D35A23A" w14:textId="77777777" w:rsidR="0077630D" w:rsidRPr="00226C32" w:rsidRDefault="0077630D" w:rsidP="0077630D">
            <w:pPr>
              <w:rPr>
                <w:rFonts w:ascii="Tahoma" w:hAnsi="Tahoma" w:cs="Tahoma"/>
                <w:b/>
                <w:sz w:val="18"/>
                <w:szCs w:val="18"/>
              </w:rPr>
            </w:pPr>
            <w:r w:rsidRPr="00226C32">
              <w:rPr>
                <w:rFonts w:ascii="Tahoma" w:hAnsi="Tahoma" w:cs="Tahoma"/>
                <w:b/>
                <w:sz w:val="18"/>
                <w:szCs w:val="24"/>
                <w:lang w:val="en-US"/>
              </w:rPr>
              <w:t>EBITDA</w:t>
            </w:r>
          </w:p>
        </w:tc>
        <w:tc>
          <w:tcPr>
            <w:tcW w:w="2346" w:type="dxa"/>
            <w:tcBorders>
              <w:top w:val="nil"/>
              <w:left w:val="nil"/>
              <w:bottom w:val="single" w:sz="8" w:space="0" w:color="969696"/>
              <w:right w:val="single" w:sz="12" w:space="0" w:color="FFFFFF"/>
            </w:tcBorders>
            <w:shd w:val="clear" w:color="000000" w:fill="DDDDDD"/>
            <w:vAlign w:val="center"/>
          </w:tcPr>
          <w:p w14:paraId="0D9D8090" w14:textId="77777777" w:rsidR="0077630D" w:rsidRPr="00226C32" w:rsidRDefault="0077630D" w:rsidP="0077630D">
            <w:pPr>
              <w:jc w:val="right"/>
              <w:rPr>
                <w:rFonts w:ascii="Tahoma" w:hAnsi="Tahoma" w:cs="Tahoma"/>
                <w:b/>
                <w:bCs/>
                <w:sz w:val="18"/>
                <w:szCs w:val="18"/>
              </w:rPr>
            </w:pPr>
            <w:r w:rsidRPr="00D302F0">
              <w:rPr>
                <w:rFonts w:ascii="Tahoma" w:hAnsi="Tahoma" w:cs="Tahoma"/>
                <w:b/>
                <w:bCs/>
                <w:sz w:val="18"/>
                <w:szCs w:val="18"/>
              </w:rPr>
              <w:t>323</w:t>
            </w:r>
            <w:r>
              <w:rPr>
                <w:rFonts w:ascii="Tahoma" w:hAnsi="Tahoma" w:cs="Tahoma"/>
                <w:b/>
                <w:bCs/>
                <w:sz w:val="18"/>
                <w:szCs w:val="18"/>
              </w:rPr>
              <w:t>,</w:t>
            </w:r>
            <w:r w:rsidRPr="00D302F0">
              <w:rPr>
                <w:rFonts w:ascii="Tahoma" w:hAnsi="Tahoma" w:cs="Tahoma"/>
                <w:b/>
                <w:bCs/>
                <w:sz w:val="18"/>
                <w:szCs w:val="18"/>
              </w:rPr>
              <w:t>0</w:t>
            </w:r>
          </w:p>
        </w:tc>
        <w:tc>
          <w:tcPr>
            <w:tcW w:w="1656" w:type="dxa"/>
            <w:tcBorders>
              <w:top w:val="nil"/>
              <w:left w:val="nil"/>
              <w:bottom w:val="single" w:sz="8" w:space="0" w:color="969696"/>
              <w:right w:val="single" w:sz="12" w:space="0" w:color="FFFFFF"/>
            </w:tcBorders>
            <w:shd w:val="clear" w:color="000000" w:fill="DDDDDD"/>
            <w:vAlign w:val="center"/>
          </w:tcPr>
          <w:p w14:paraId="6E59C098" w14:textId="77777777" w:rsidR="0077630D" w:rsidRPr="00226C32" w:rsidRDefault="0077630D" w:rsidP="0077630D">
            <w:pPr>
              <w:jc w:val="right"/>
              <w:rPr>
                <w:rFonts w:ascii="Tahoma" w:hAnsi="Tahoma" w:cs="Tahoma"/>
                <w:b/>
                <w:bCs/>
                <w:sz w:val="18"/>
                <w:szCs w:val="18"/>
              </w:rPr>
            </w:pPr>
            <w:r w:rsidRPr="00D302F0">
              <w:rPr>
                <w:rFonts w:ascii="Tahoma" w:hAnsi="Tahoma" w:cs="Tahoma"/>
                <w:b/>
                <w:bCs/>
                <w:sz w:val="18"/>
                <w:szCs w:val="18"/>
              </w:rPr>
              <w:t>318</w:t>
            </w:r>
            <w:r>
              <w:rPr>
                <w:rFonts w:ascii="Tahoma" w:hAnsi="Tahoma" w:cs="Tahoma"/>
                <w:b/>
                <w:bCs/>
                <w:sz w:val="18"/>
                <w:szCs w:val="18"/>
              </w:rPr>
              <w:t>,</w:t>
            </w:r>
            <w:r w:rsidRPr="00D302F0">
              <w:rPr>
                <w:rFonts w:ascii="Tahoma" w:hAnsi="Tahoma" w:cs="Tahoma"/>
                <w:b/>
                <w:bCs/>
                <w:sz w:val="18"/>
                <w:szCs w:val="18"/>
              </w:rPr>
              <w:t>2</w:t>
            </w:r>
          </w:p>
        </w:tc>
        <w:tc>
          <w:tcPr>
            <w:tcW w:w="1656" w:type="dxa"/>
            <w:tcBorders>
              <w:top w:val="nil"/>
              <w:left w:val="nil"/>
              <w:bottom w:val="single" w:sz="8" w:space="0" w:color="969696"/>
              <w:right w:val="single" w:sz="12" w:space="0" w:color="FFFFFF"/>
            </w:tcBorders>
            <w:shd w:val="clear" w:color="000000" w:fill="DDDDDD"/>
            <w:vAlign w:val="center"/>
          </w:tcPr>
          <w:p w14:paraId="043E6E79" w14:textId="77777777" w:rsidR="0077630D" w:rsidRPr="00226C32" w:rsidRDefault="0077630D" w:rsidP="0077630D">
            <w:pPr>
              <w:jc w:val="right"/>
              <w:rPr>
                <w:rFonts w:ascii="Tahoma" w:hAnsi="Tahoma" w:cs="Tahoma"/>
                <w:b/>
                <w:sz w:val="18"/>
                <w:szCs w:val="18"/>
              </w:rPr>
            </w:pPr>
            <w:r w:rsidRPr="00D302F0">
              <w:rPr>
                <w:rFonts w:ascii="Tahoma" w:hAnsi="Tahoma" w:cs="Tahoma"/>
                <w:b/>
                <w:bCs/>
                <w:sz w:val="18"/>
                <w:szCs w:val="18"/>
              </w:rPr>
              <w:t>+1</w:t>
            </w:r>
            <w:r>
              <w:rPr>
                <w:rFonts w:ascii="Tahoma" w:hAnsi="Tahoma" w:cs="Tahoma"/>
                <w:b/>
                <w:bCs/>
                <w:sz w:val="18"/>
                <w:szCs w:val="18"/>
              </w:rPr>
              <w:t>,</w:t>
            </w:r>
            <w:r w:rsidRPr="00D302F0">
              <w:rPr>
                <w:rFonts w:ascii="Tahoma" w:hAnsi="Tahoma" w:cs="Tahoma"/>
                <w:b/>
                <w:bCs/>
                <w:sz w:val="18"/>
                <w:szCs w:val="18"/>
              </w:rPr>
              <w:t>5%</w:t>
            </w:r>
          </w:p>
        </w:tc>
      </w:tr>
      <w:tr w:rsidR="0077630D" w:rsidRPr="00226C32" w14:paraId="45E0942C" w14:textId="77777777" w:rsidTr="00E7315D">
        <w:trPr>
          <w:trHeight w:val="212"/>
        </w:trPr>
        <w:tc>
          <w:tcPr>
            <w:tcW w:w="4969" w:type="dxa"/>
            <w:tcBorders>
              <w:top w:val="nil"/>
              <w:left w:val="nil"/>
              <w:bottom w:val="single" w:sz="8" w:space="0" w:color="999999"/>
              <w:right w:val="single" w:sz="12" w:space="0" w:color="FFFFFF"/>
            </w:tcBorders>
            <w:shd w:val="clear" w:color="000000" w:fill="DDDDDD"/>
            <w:vAlign w:val="center"/>
            <w:hideMark/>
          </w:tcPr>
          <w:p w14:paraId="08E99ED3" w14:textId="77777777" w:rsidR="0077630D" w:rsidRPr="00226C32" w:rsidRDefault="0077630D" w:rsidP="0077630D">
            <w:pPr>
              <w:rPr>
                <w:rFonts w:ascii="Tahoma" w:hAnsi="Tahoma" w:cs="Tahoma"/>
                <w:b/>
                <w:i/>
                <w:sz w:val="18"/>
                <w:szCs w:val="18"/>
              </w:rPr>
            </w:pPr>
            <w:r w:rsidRPr="00226C32">
              <w:rPr>
                <w:rFonts w:ascii="Tahoma" w:hAnsi="Tahoma" w:cs="Tahoma"/>
                <w:b/>
                <w:i/>
                <w:sz w:val="18"/>
                <w:szCs w:val="24"/>
                <w:lang w:val="el-GR"/>
              </w:rPr>
              <w:t xml:space="preserve">Περιθώριο </w:t>
            </w:r>
            <w:r w:rsidRPr="00226C32">
              <w:rPr>
                <w:rFonts w:ascii="Tahoma" w:hAnsi="Tahoma" w:cs="Tahoma"/>
                <w:b/>
                <w:i/>
                <w:sz w:val="18"/>
                <w:szCs w:val="24"/>
                <w:lang w:val="en-US"/>
              </w:rPr>
              <w:t>%</w:t>
            </w:r>
          </w:p>
        </w:tc>
        <w:tc>
          <w:tcPr>
            <w:tcW w:w="2346" w:type="dxa"/>
            <w:tcBorders>
              <w:top w:val="nil"/>
              <w:left w:val="nil"/>
              <w:bottom w:val="single" w:sz="8" w:space="0" w:color="969696"/>
              <w:right w:val="single" w:sz="12" w:space="0" w:color="FFFFFF"/>
            </w:tcBorders>
            <w:shd w:val="clear" w:color="000000" w:fill="DDDDDD"/>
            <w:vAlign w:val="center"/>
          </w:tcPr>
          <w:p w14:paraId="057EC0F9" w14:textId="77777777" w:rsidR="0077630D" w:rsidRPr="00226C32" w:rsidRDefault="0077630D" w:rsidP="0077630D">
            <w:pPr>
              <w:jc w:val="right"/>
              <w:rPr>
                <w:rFonts w:ascii="Tahoma" w:hAnsi="Tahoma" w:cs="Tahoma"/>
                <w:b/>
                <w:bCs/>
                <w:i/>
                <w:sz w:val="18"/>
                <w:szCs w:val="18"/>
              </w:rPr>
            </w:pPr>
            <w:r w:rsidRPr="00D302F0">
              <w:rPr>
                <w:rFonts w:ascii="Tahoma" w:hAnsi="Tahoma" w:cs="Tahoma"/>
                <w:b/>
                <w:bCs/>
                <w:i/>
                <w:iCs/>
                <w:sz w:val="18"/>
                <w:szCs w:val="18"/>
              </w:rPr>
              <w:t>41</w:t>
            </w:r>
            <w:r>
              <w:rPr>
                <w:rFonts w:ascii="Tahoma" w:hAnsi="Tahoma" w:cs="Tahoma"/>
                <w:b/>
                <w:bCs/>
                <w:i/>
                <w:iCs/>
                <w:sz w:val="18"/>
                <w:szCs w:val="18"/>
              </w:rPr>
              <w:t>,</w:t>
            </w:r>
            <w:r w:rsidRPr="00D302F0">
              <w:rPr>
                <w:rFonts w:ascii="Tahoma" w:hAnsi="Tahoma" w:cs="Tahoma"/>
                <w:b/>
                <w:bCs/>
                <w:i/>
                <w:iCs/>
                <w:sz w:val="18"/>
                <w:szCs w:val="18"/>
              </w:rPr>
              <w:t>0%</w:t>
            </w:r>
          </w:p>
        </w:tc>
        <w:tc>
          <w:tcPr>
            <w:tcW w:w="1656" w:type="dxa"/>
            <w:tcBorders>
              <w:top w:val="nil"/>
              <w:left w:val="nil"/>
              <w:bottom w:val="single" w:sz="8" w:space="0" w:color="969696"/>
              <w:right w:val="single" w:sz="12" w:space="0" w:color="FFFFFF"/>
            </w:tcBorders>
            <w:shd w:val="clear" w:color="000000" w:fill="DDDDDD"/>
            <w:vAlign w:val="center"/>
          </w:tcPr>
          <w:p w14:paraId="6ABDCC66" w14:textId="77777777" w:rsidR="0077630D" w:rsidRPr="00226C32" w:rsidRDefault="0077630D" w:rsidP="0077630D">
            <w:pPr>
              <w:jc w:val="right"/>
              <w:rPr>
                <w:rFonts w:ascii="Tahoma" w:hAnsi="Tahoma" w:cs="Tahoma"/>
                <w:b/>
                <w:bCs/>
                <w:i/>
                <w:sz w:val="18"/>
                <w:szCs w:val="18"/>
              </w:rPr>
            </w:pPr>
            <w:r w:rsidRPr="00D302F0">
              <w:rPr>
                <w:rFonts w:ascii="Tahoma" w:hAnsi="Tahoma" w:cs="Tahoma"/>
                <w:b/>
                <w:bCs/>
                <w:i/>
                <w:iCs/>
                <w:sz w:val="18"/>
                <w:szCs w:val="18"/>
              </w:rPr>
              <w:t>39</w:t>
            </w:r>
            <w:r>
              <w:rPr>
                <w:rFonts w:ascii="Tahoma" w:hAnsi="Tahoma" w:cs="Tahoma"/>
                <w:b/>
                <w:bCs/>
                <w:i/>
                <w:iCs/>
                <w:sz w:val="18"/>
                <w:szCs w:val="18"/>
              </w:rPr>
              <w:t>,</w:t>
            </w:r>
            <w:r w:rsidRPr="00D302F0">
              <w:rPr>
                <w:rFonts w:ascii="Tahoma" w:hAnsi="Tahoma" w:cs="Tahoma"/>
                <w:b/>
                <w:bCs/>
                <w:i/>
                <w:iCs/>
                <w:sz w:val="18"/>
                <w:szCs w:val="18"/>
              </w:rPr>
              <w:t>9%</w:t>
            </w:r>
          </w:p>
        </w:tc>
        <w:tc>
          <w:tcPr>
            <w:tcW w:w="1656" w:type="dxa"/>
            <w:tcBorders>
              <w:top w:val="nil"/>
              <w:left w:val="nil"/>
              <w:bottom w:val="single" w:sz="8" w:space="0" w:color="969696"/>
              <w:right w:val="single" w:sz="12" w:space="0" w:color="FFFFFF"/>
            </w:tcBorders>
            <w:shd w:val="clear" w:color="000000" w:fill="DDDDDD"/>
            <w:vAlign w:val="center"/>
          </w:tcPr>
          <w:p w14:paraId="0E574AE3" w14:textId="77777777" w:rsidR="0077630D" w:rsidRPr="00226C32" w:rsidRDefault="0077630D" w:rsidP="0077630D">
            <w:pPr>
              <w:jc w:val="right"/>
              <w:rPr>
                <w:rFonts w:ascii="Tahoma" w:hAnsi="Tahoma" w:cs="Tahoma"/>
                <w:b/>
                <w:sz w:val="18"/>
                <w:szCs w:val="18"/>
              </w:rPr>
            </w:pPr>
            <w:r w:rsidRPr="00D302F0">
              <w:rPr>
                <w:rFonts w:ascii="Tahoma" w:hAnsi="Tahoma" w:cs="Tahoma"/>
                <w:b/>
                <w:bCs/>
                <w:i/>
                <w:iCs/>
                <w:sz w:val="18"/>
                <w:szCs w:val="18"/>
              </w:rPr>
              <w:t>+1</w:t>
            </w:r>
            <w:r>
              <w:rPr>
                <w:rFonts w:ascii="Tahoma" w:hAnsi="Tahoma" w:cs="Tahoma"/>
                <w:b/>
                <w:bCs/>
                <w:i/>
                <w:iCs/>
                <w:sz w:val="18"/>
                <w:szCs w:val="18"/>
              </w:rPr>
              <w:t>,</w:t>
            </w:r>
            <w:r w:rsidR="006F58A6">
              <w:rPr>
                <w:rFonts w:ascii="Tahoma" w:hAnsi="Tahoma" w:cs="Tahoma"/>
                <w:b/>
                <w:bCs/>
                <w:i/>
                <w:iCs/>
                <w:sz w:val="18"/>
                <w:szCs w:val="18"/>
              </w:rPr>
              <w:t>1</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r w:rsidR="0077630D" w:rsidRPr="00E85B3D" w14:paraId="0B635553" w14:textId="77777777" w:rsidTr="00E7315D">
        <w:trPr>
          <w:trHeight w:val="212"/>
        </w:trPr>
        <w:tc>
          <w:tcPr>
            <w:tcW w:w="4969" w:type="dxa"/>
            <w:tcBorders>
              <w:top w:val="nil"/>
              <w:left w:val="nil"/>
              <w:bottom w:val="single" w:sz="8" w:space="0" w:color="999999"/>
              <w:right w:val="nil"/>
            </w:tcBorders>
            <w:shd w:val="clear" w:color="auto" w:fill="auto"/>
            <w:vAlign w:val="center"/>
            <w:hideMark/>
          </w:tcPr>
          <w:p w14:paraId="53A12E2E"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Αποσβέσεις περιουσιακών στοιχείων με</w:t>
            </w:r>
            <w:r w:rsidRPr="00226C32">
              <w:rPr>
                <w:rFonts w:ascii="Tahoma" w:hAnsi="Tahoma" w:cs="Tahoma"/>
                <w:sz w:val="18"/>
                <w:szCs w:val="18"/>
                <w:lang w:val="el-GR" w:eastAsia="el-GR"/>
              </w:rPr>
              <w:t xml:space="preserve"> δικαίωμα χρήσης</w:t>
            </w:r>
          </w:p>
        </w:tc>
        <w:tc>
          <w:tcPr>
            <w:tcW w:w="2346" w:type="dxa"/>
            <w:tcBorders>
              <w:top w:val="nil"/>
              <w:left w:val="nil"/>
              <w:bottom w:val="single" w:sz="8" w:space="0" w:color="999999"/>
              <w:right w:val="single" w:sz="12" w:space="0" w:color="FFFFFF"/>
            </w:tcBorders>
            <w:shd w:val="clear" w:color="auto" w:fill="auto"/>
            <w:vAlign w:val="center"/>
          </w:tcPr>
          <w:p w14:paraId="69757E83"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-17</w:t>
            </w:r>
            <w:r>
              <w:rPr>
                <w:rFonts w:ascii="Tahoma" w:hAnsi="Tahoma" w:cs="Tahoma"/>
                <w:sz w:val="18"/>
                <w:szCs w:val="18"/>
              </w:rPr>
              <w:t>,</w:t>
            </w:r>
            <w:r w:rsidRPr="00D302F0">
              <w:rPr>
                <w:rFonts w:ascii="Tahoma" w:hAnsi="Tahoma" w:cs="Tahoma"/>
                <w:sz w:val="18"/>
                <w:szCs w:val="18"/>
              </w:rPr>
              <w:t>3</w:t>
            </w:r>
          </w:p>
        </w:tc>
        <w:tc>
          <w:tcPr>
            <w:tcW w:w="1656" w:type="dxa"/>
            <w:tcBorders>
              <w:top w:val="nil"/>
              <w:left w:val="nil"/>
              <w:bottom w:val="single" w:sz="8" w:space="0" w:color="999999"/>
              <w:right w:val="single" w:sz="12" w:space="0" w:color="FFFFFF"/>
            </w:tcBorders>
            <w:shd w:val="clear" w:color="auto" w:fill="auto"/>
            <w:vAlign w:val="center"/>
          </w:tcPr>
          <w:p w14:paraId="5B8365B1"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-17</w:t>
            </w:r>
            <w:r>
              <w:rPr>
                <w:rFonts w:ascii="Tahoma" w:hAnsi="Tahoma" w:cs="Tahoma"/>
                <w:sz w:val="18"/>
                <w:szCs w:val="18"/>
              </w:rPr>
              <w:t>,</w:t>
            </w:r>
            <w:r w:rsidRPr="00D302F0">
              <w:rPr>
                <w:rFonts w:ascii="Tahoma" w:hAnsi="Tahoma" w:cs="Tahoma"/>
                <w:sz w:val="18"/>
                <w:szCs w:val="18"/>
              </w:rPr>
              <w:t>2</w:t>
            </w:r>
          </w:p>
        </w:tc>
        <w:tc>
          <w:tcPr>
            <w:tcW w:w="1656" w:type="dxa"/>
            <w:tcBorders>
              <w:top w:val="nil"/>
              <w:left w:val="nil"/>
              <w:bottom w:val="single" w:sz="8" w:space="0" w:color="999999"/>
              <w:right w:val="single" w:sz="12" w:space="0" w:color="FFFFFF"/>
            </w:tcBorders>
            <w:vAlign w:val="center"/>
          </w:tcPr>
          <w:p w14:paraId="5AE12C0A"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+0</w:t>
            </w:r>
            <w:r>
              <w:rPr>
                <w:rFonts w:ascii="Tahoma" w:hAnsi="Tahoma" w:cs="Tahoma"/>
                <w:sz w:val="18"/>
                <w:szCs w:val="18"/>
              </w:rPr>
              <w:t>,</w:t>
            </w:r>
            <w:r w:rsidRPr="00D302F0">
              <w:rPr>
                <w:rFonts w:ascii="Tahoma" w:hAnsi="Tahoma" w:cs="Tahoma"/>
                <w:sz w:val="18"/>
                <w:szCs w:val="18"/>
              </w:rPr>
              <w:t>6%</w:t>
            </w:r>
          </w:p>
        </w:tc>
      </w:tr>
      <w:tr w:rsidR="0077630D" w:rsidRPr="00E85B3D" w14:paraId="09CED61B" w14:textId="77777777" w:rsidTr="00E7315D">
        <w:trPr>
          <w:trHeight w:val="212"/>
        </w:trPr>
        <w:tc>
          <w:tcPr>
            <w:tcW w:w="4969" w:type="dxa"/>
            <w:tcBorders>
              <w:top w:val="nil"/>
              <w:left w:val="nil"/>
              <w:bottom w:val="single" w:sz="8" w:space="0" w:color="999999"/>
              <w:right w:val="nil"/>
            </w:tcBorders>
            <w:shd w:val="clear" w:color="auto" w:fill="auto"/>
            <w:vAlign w:val="center"/>
            <w:hideMark/>
          </w:tcPr>
          <w:p w14:paraId="7CCD14E2"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Τόκοι επί των υποχρεώσεων από μισθώσεις</w:t>
            </w:r>
          </w:p>
        </w:tc>
        <w:tc>
          <w:tcPr>
            <w:tcW w:w="2346" w:type="dxa"/>
            <w:tcBorders>
              <w:top w:val="nil"/>
              <w:left w:val="nil"/>
              <w:bottom w:val="single" w:sz="8" w:space="0" w:color="999999"/>
              <w:right w:val="single" w:sz="12" w:space="0" w:color="FFFFFF"/>
            </w:tcBorders>
            <w:shd w:val="clear" w:color="auto" w:fill="auto"/>
            <w:vAlign w:val="center"/>
          </w:tcPr>
          <w:p w14:paraId="62A72A18"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-4</w:t>
            </w:r>
            <w:r>
              <w:rPr>
                <w:rFonts w:ascii="Tahoma" w:hAnsi="Tahoma" w:cs="Tahoma"/>
                <w:sz w:val="18"/>
                <w:szCs w:val="18"/>
              </w:rPr>
              <w:t>,</w:t>
            </w:r>
            <w:r w:rsidRPr="00D302F0">
              <w:rPr>
                <w:rFonts w:ascii="Tahoma" w:hAnsi="Tahoma" w:cs="Tahoma"/>
                <w:sz w:val="18"/>
                <w:szCs w:val="18"/>
              </w:rPr>
              <w:t>5</w:t>
            </w:r>
          </w:p>
        </w:tc>
        <w:tc>
          <w:tcPr>
            <w:tcW w:w="1656" w:type="dxa"/>
            <w:tcBorders>
              <w:top w:val="nil"/>
              <w:left w:val="nil"/>
              <w:bottom w:val="single" w:sz="8" w:space="0" w:color="999999"/>
              <w:right w:val="single" w:sz="12" w:space="0" w:color="FFFFFF"/>
            </w:tcBorders>
            <w:shd w:val="clear" w:color="auto" w:fill="auto"/>
            <w:vAlign w:val="center"/>
          </w:tcPr>
          <w:p w14:paraId="4206CEA2"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-4</w:t>
            </w:r>
            <w:r>
              <w:rPr>
                <w:rFonts w:ascii="Tahoma" w:hAnsi="Tahoma" w:cs="Tahoma"/>
                <w:sz w:val="18"/>
                <w:szCs w:val="18"/>
              </w:rPr>
              <w:t>,</w:t>
            </w:r>
            <w:r w:rsidRPr="00D302F0">
              <w:rPr>
                <w:rFonts w:ascii="Tahoma" w:hAnsi="Tahoma" w:cs="Tahoma"/>
                <w:sz w:val="18"/>
                <w:szCs w:val="18"/>
              </w:rPr>
              <w:t>9</w:t>
            </w:r>
          </w:p>
        </w:tc>
        <w:tc>
          <w:tcPr>
            <w:tcW w:w="1656" w:type="dxa"/>
            <w:tcBorders>
              <w:top w:val="nil"/>
              <w:left w:val="nil"/>
              <w:bottom w:val="single" w:sz="8" w:space="0" w:color="999999"/>
              <w:right w:val="single" w:sz="12" w:space="0" w:color="FFFFFF"/>
            </w:tcBorders>
            <w:vAlign w:val="center"/>
          </w:tcPr>
          <w:p w14:paraId="1A31F69E"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-8</w:t>
            </w:r>
            <w:r>
              <w:rPr>
                <w:rFonts w:ascii="Tahoma" w:hAnsi="Tahoma" w:cs="Tahoma"/>
                <w:sz w:val="18"/>
                <w:szCs w:val="18"/>
              </w:rPr>
              <w:t>,</w:t>
            </w:r>
            <w:r w:rsidRPr="00D302F0">
              <w:rPr>
                <w:rFonts w:ascii="Tahoma" w:hAnsi="Tahoma" w:cs="Tahoma"/>
                <w:sz w:val="18"/>
                <w:szCs w:val="18"/>
              </w:rPr>
              <w:t>2%</w:t>
            </w:r>
          </w:p>
        </w:tc>
      </w:tr>
      <w:tr w:rsidR="0077630D" w:rsidRPr="00E85B3D" w14:paraId="0E09EF1F" w14:textId="77777777" w:rsidTr="00E7315D">
        <w:trPr>
          <w:trHeight w:val="212"/>
        </w:trPr>
        <w:tc>
          <w:tcPr>
            <w:tcW w:w="4969" w:type="dxa"/>
            <w:tcBorders>
              <w:top w:val="nil"/>
              <w:left w:val="nil"/>
              <w:bottom w:val="single" w:sz="8" w:space="0" w:color="999999"/>
              <w:right w:val="single" w:sz="12" w:space="0" w:color="FFFFFF"/>
            </w:tcBorders>
            <w:shd w:val="clear" w:color="000000" w:fill="DDDDDD"/>
            <w:vAlign w:val="center"/>
            <w:hideMark/>
          </w:tcPr>
          <w:p w14:paraId="5EF880F4" w14:textId="77777777" w:rsidR="0077630D" w:rsidRPr="00226C32" w:rsidRDefault="0077630D" w:rsidP="0077630D">
            <w:pPr>
              <w:rPr>
                <w:rFonts w:ascii="Tahoma" w:hAnsi="Tahoma" w:cs="Tahoma"/>
                <w:b/>
                <w:sz w:val="18"/>
                <w:szCs w:val="18"/>
                <w:lang w:val="el-GR"/>
              </w:rPr>
            </w:pPr>
            <w:r w:rsidRPr="00226C32">
              <w:rPr>
                <w:rFonts w:ascii="Tahoma" w:hAnsi="Tahoma" w:cs="Tahoma"/>
                <w:b/>
                <w:sz w:val="18"/>
                <w:szCs w:val="24"/>
                <w:lang w:val="el-GR"/>
              </w:rPr>
              <w:t>EBITDA μετά από μισθώσεις (</w:t>
            </w:r>
            <w:r w:rsidRPr="00226C32">
              <w:rPr>
                <w:rFonts w:ascii="Tahoma" w:hAnsi="Tahoma" w:cs="Tahoma"/>
                <w:b/>
                <w:sz w:val="18"/>
                <w:szCs w:val="24"/>
                <w:lang w:val="en-US"/>
              </w:rPr>
              <w:t>AL</w:t>
            </w:r>
            <w:r w:rsidRPr="00226C32">
              <w:rPr>
                <w:rFonts w:ascii="Tahoma" w:hAnsi="Tahoma" w:cs="Tahoma"/>
                <w:b/>
                <w:sz w:val="18"/>
                <w:szCs w:val="24"/>
                <w:lang w:val="el-GR"/>
              </w:rPr>
              <w:t>)</w:t>
            </w:r>
          </w:p>
        </w:tc>
        <w:tc>
          <w:tcPr>
            <w:tcW w:w="2346" w:type="dxa"/>
            <w:tcBorders>
              <w:top w:val="nil"/>
              <w:left w:val="nil"/>
              <w:bottom w:val="single" w:sz="8" w:space="0" w:color="969696"/>
              <w:right w:val="single" w:sz="12" w:space="0" w:color="FFFFFF"/>
            </w:tcBorders>
            <w:shd w:val="clear" w:color="000000" w:fill="DDDDDD"/>
            <w:vAlign w:val="center"/>
          </w:tcPr>
          <w:p w14:paraId="7E7804DA" w14:textId="77777777" w:rsidR="0077630D" w:rsidRPr="00226C32" w:rsidRDefault="0077630D" w:rsidP="0077630D">
            <w:pPr>
              <w:jc w:val="right"/>
              <w:rPr>
                <w:rFonts w:ascii="Tahoma" w:hAnsi="Tahoma" w:cs="Tahoma"/>
                <w:b/>
                <w:bCs/>
                <w:sz w:val="18"/>
                <w:szCs w:val="18"/>
                <w:lang w:val="el-GR"/>
              </w:rPr>
            </w:pPr>
            <w:r w:rsidRPr="00D302F0">
              <w:rPr>
                <w:rFonts w:ascii="Tahoma" w:hAnsi="Tahoma" w:cs="Tahoma"/>
                <w:b/>
                <w:bCs/>
                <w:sz w:val="18"/>
                <w:szCs w:val="18"/>
              </w:rPr>
              <w:t>301</w:t>
            </w:r>
            <w:r>
              <w:rPr>
                <w:rFonts w:ascii="Tahoma" w:hAnsi="Tahoma" w:cs="Tahoma"/>
                <w:b/>
                <w:bCs/>
                <w:sz w:val="18"/>
                <w:szCs w:val="18"/>
              </w:rPr>
              <w:t>,</w:t>
            </w:r>
            <w:r w:rsidRPr="00D302F0">
              <w:rPr>
                <w:rFonts w:ascii="Tahoma" w:hAnsi="Tahoma" w:cs="Tahoma"/>
                <w:b/>
                <w:bCs/>
                <w:sz w:val="18"/>
                <w:szCs w:val="18"/>
              </w:rPr>
              <w:t>2</w:t>
            </w:r>
          </w:p>
        </w:tc>
        <w:tc>
          <w:tcPr>
            <w:tcW w:w="1656" w:type="dxa"/>
            <w:tcBorders>
              <w:top w:val="nil"/>
              <w:left w:val="nil"/>
              <w:bottom w:val="single" w:sz="8" w:space="0" w:color="969696"/>
              <w:right w:val="single" w:sz="12" w:space="0" w:color="FFFFFF"/>
            </w:tcBorders>
            <w:shd w:val="clear" w:color="000000" w:fill="DDDDDD"/>
            <w:vAlign w:val="center"/>
          </w:tcPr>
          <w:p w14:paraId="5D5F14D5" w14:textId="77777777" w:rsidR="0077630D" w:rsidRPr="00226C32" w:rsidRDefault="0077630D" w:rsidP="0077630D">
            <w:pPr>
              <w:jc w:val="right"/>
              <w:rPr>
                <w:rFonts w:ascii="Tahoma" w:hAnsi="Tahoma" w:cs="Tahoma"/>
                <w:b/>
                <w:bCs/>
                <w:sz w:val="18"/>
                <w:szCs w:val="18"/>
                <w:lang w:val="el-GR"/>
              </w:rPr>
            </w:pPr>
            <w:r w:rsidRPr="00D302F0">
              <w:rPr>
                <w:rFonts w:ascii="Tahoma" w:hAnsi="Tahoma" w:cs="Tahoma"/>
                <w:b/>
                <w:bCs/>
                <w:sz w:val="18"/>
                <w:szCs w:val="18"/>
              </w:rPr>
              <w:t>296</w:t>
            </w:r>
            <w:r>
              <w:rPr>
                <w:rFonts w:ascii="Tahoma" w:hAnsi="Tahoma" w:cs="Tahoma"/>
                <w:b/>
                <w:bCs/>
                <w:sz w:val="18"/>
                <w:szCs w:val="18"/>
              </w:rPr>
              <w:t>,</w:t>
            </w:r>
            <w:r w:rsidRPr="00D302F0">
              <w:rPr>
                <w:rFonts w:ascii="Tahoma" w:hAnsi="Tahoma" w:cs="Tahoma"/>
                <w:b/>
                <w:bCs/>
                <w:sz w:val="18"/>
                <w:szCs w:val="18"/>
              </w:rPr>
              <w:t>1</w:t>
            </w:r>
          </w:p>
        </w:tc>
        <w:tc>
          <w:tcPr>
            <w:tcW w:w="1656" w:type="dxa"/>
            <w:tcBorders>
              <w:top w:val="nil"/>
              <w:left w:val="nil"/>
              <w:bottom w:val="single" w:sz="8" w:space="0" w:color="969696"/>
              <w:right w:val="single" w:sz="12" w:space="0" w:color="FFFFFF"/>
            </w:tcBorders>
            <w:shd w:val="clear" w:color="000000" w:fill="DDDDDD"/>
            <w:vAlign w:val="center"/>
          </w:tcPr>
          <w:p w14:paraId="23AF101D" w14:textId="77777777" w:rsidR="0077630D" w:rsidRPr="00226C32" w:rsidRDefault="0077630D" w:rsidP="0077630D">
            <w:pPr>
              <w:jc w:val="right"/>
              <w:rPr>
                <w:rFonts w:ascii="Tahoma" w:hAnsi="Tahoma" w:cs="Tahoma"/>
                <w:b/>
                <w:sz w:val="18"/>
                <w:szCs w:val="18"/>
                <w:lang w:val="el-GR"/>
              </w:rPr>
            </w:pPr>
            <w:r w:rsidRPr="00D302F0">
              <w:rPr>
                <w:rFonts w:ascii="Tahoma" w:hAnsi="Tahoma" w:cs="Tahoma"/>
                <w:b/>
                <w:bCs/>
                <w:sz w:val="18"/>
                <w:szCs w:val="18"/>
              </w:rPr>
              <w:t>+1</w:t>
            </w:r>
            <w:r>
              <w:rPr>
                <w:rFonts w:ascii="Tahoma" w:hAnsi="Tahoma" w:cs="Tahoma"/>
                <w:b/>
                <w:bCs/>
                <w:sz w:val="18"/>
                <w:szCs w:val="18"/>
              </w:rPr>
              <w:t>,</w:t>
            </w:r>
            <w:r w:rsidRPr="00D302F0">
              <w:rPr>
                <w:rFonts w:ascii="Tahoma" w:hAnsi="Tahoma" w:cs="Tahoma"/>
                <w:b/>
                <w:bCs/>
                <w:sz w:val="18"/>
                <w:szCs w:val="18"/>
              </w:rPr>
              <w:t>7%</w:t>
            </w:r>
          </w:p>
        </w:tc>
      </w:tr>
      <w:tr w:rsidR="0077630D" w:rsidRPr="00226C32" w14:paraId="04F57CEE" w14:textId="77777777" w:rsidTr="00E7315D">
        <w:trPr>
          <w:trHeight w:val="212"/>
        </w:trPr>
        <w:tc>
          <w:tcPr>
            <w:tcW w:w="4969" w:type="dxa"/>
            <w:tcBorders>
              <w:top w:val="nil"/>
              <w:left w:val="nil"/>
              <w:bottom w:val="single" w:sz="8" w:space="0" w:color="999999"/>
              <w:right w:val="single" w:sz="12" w:space="0" w:color="FFFFFF"/>
            </w:tcBorders>
            <w:shd w:val="clear" w:color="000000" w:fill="DDDDDD"/>
            <w:vAlign w:val="center"/>
            <w:hideMark/>
          </w:tcPr>
          <w:p w14:paraId="2E272FC9" w14:textId="77777777" w:rsidR="0077630D" w:rsidRPr="00226C32" w:rsidRDefault="0077630D" w:rsidP="0077630D">
            <w:pPr>
              <w:rPr>
                <w:rFonts w:ascii="Tahoma" w:hAnsi="Tahoma" w:cs="Tahoma"/>
                <w:b/>
                <w:i/>
                <w:sz w:val="18"/>
                <w:szCs w:val="18"/>
                <w:lang w:val="el-GR"/>
              </w:rPr>
            </w:pPr>
            <w:r w:rsidRPr="00226C32">
              <w:rPr>
                <w:rFonts w:ascii="Tahoma" w:hAnsi="Tahoma" w:cs="Tahoma"/>
                <w:b/>
                <w:i/>
                <w:sz w:val="18"/>
                <w:szCs w:val="24"/>
                <w:lang w:val="el-GR"/>
              </w:rPr>
              <w:t xml:space="preserve">Περιθώριο % </w:t>
            </w:r>
          </w:p>
        </w:tc>
        <w:tc>
          <w:tcPr>
            <w:tcW w:w="2346" w:type="dxa"/>
            <w:tcBorders>
              <w:top w:val="nil"/>
              <w:left w:val="nil"/>
              <w:bottom w:val="single" w:sz="8" w:space="0" w:color="969696"/>
              <w:right w:val="single" w:sz="12" w:space="0" w:color="FFFFFF"/>
            </w:tcBorders>
            <w:shd w:val="clear" w:color="000000" w:fill="DDDDDD"/>
            <w:vAlign w:val="center"/>
          </w:tcPr>
          <w:p w14:paraId="3060FC5A" w14:textId="77777777" w:rsidR="0077630D" w:rsidRPr="00226C32" w:rsidRDefault="0077630D" w:rsidP="0077630D">
            <w:pPr>
              <w:jc w:val="right"/>
              <w:rPr>
                <w:rFonts w:ascii="Tahoma" w:hAnsi="Tahoma" w:cs="Tahoma"/>
                <w:b/>
                <w:bCs/>
                <w:i/>
                <w:sz w:val="18"/>
                <w:szCs w:val="18"/>
              </w:rPr>
            </w:pPr>
            <w:r w:rsidRPr="00D302F0">
              <w:rPr>
                <w:rFonts w:ascii="Tahoma" w:hAnsi="Tahoma" w:cs="Tahoma"/>
                <w:b/>
                <w:bCs/>
                <w:i/>
                <w:iCs/>
                <w:sz w:val="18"/>
                <w:szCs w:val="18"/>
              </w:rPr>
              <w:t>38</w:t>
            </w:r>
            <w:r>
              <w:rPr>
                <w:rFonts w:ascii="Tahoma" w:hAnsi="Tahoma" w:cs="Tahoma"/>
                <w:b/>
                <w:bCs/>
                <w:i/>
                <w:iCs/>
                <w:sz w:val="18"/>
                <w:szCs w:val="18"/>
              </w:rPr>
              <w:t>,</w:t>
            </w:r>
            <w:r w:rsidRPr="00D302F0">
              <w:rPr>
                <w:rFonts w:ascii="Tahoma" w:hAnsi="Tahoma" w:cs="Tahoma"/>
                <w:b/>
                <w:bCs/>
                <w:i/>
                <w:iCs/>
                <w:sz w:val="18"/>
                <w:szCs w:val="18"/>
              </w:rPr>
              <w:t>2%</w:t>
            </w:r>
          </w:p>
        </w:tc>
        <w:tc>
          <w:tcPr>
            <w:tcW w:w="1656" w:type="dxa"/>
            <w:tcBorders>
              <w:top w:val="nil"/>
              <w:left w:val="nil"/>
              <w:bottom w:val="single" w:sz="8" w:space="0" w:color="969696"/>
              <w:right w:val="single" w:sz="12" w:space="0" w:color="FFFFFF"/>
            </w:tcBorders>
            <w:shd w:val="clear" w:color="000000" w:fill="DDDDDD"/>
            <w:vAlign w:val="center"/>
          </w:tcPr>
          <w:p w14:paraId="13BDC35E" w14:textId="77777777" w:rsidR="0077630D" w:rsidRPr="00226C32" w:rsidRDefault="0077630D" w:rsidP="0077630D">
            <w:pPr>
              <w:jc w:val="right"/>
              <w:rPr>
                <w:rFonts w:ascii="Tahoma" w:hAnsi="Tahoma" w:cs="Tahoma"/>
                <w:b/>
                <w:bCs/>
                <w:i/>
                <w:sz w:val="18"/>
                <w:szCs w:val="18"/>
              </w:rPr>
            </w:pPr>
            <w:r w:rsidRPr="00D302F0">
              <w:rPr>
                <w:rFonts w:ascii="Tahoma" w:hAnsi="Tahoma" w:cs="Tahoma"/>
                <w:b/>
                <w:bCs/>
                <w:i/>
                <w:iCs/>
                <w:sz w:val="18"/>
                <w:szCs w:val="18"/>
              </w:rPr>
              <w:t>37</w:t>
            </w:r>
            <w:r>
              <w:rPr>
                <w:rFonts w:ascii="Tahoma" w:hAnsi="Tahoma" w:cs="Tahoma"/>
                <w:b/>
                <w:bCs/>
                <w:i/>
                <w:iCs/>
                <w:sz w:val="18"/>
                <w:szCs w:val="18"/>
              </w:rPr>
              <w:t>,</w:t>
            </w:r>
            <w:r w:rsidRPr="00D302F0">
              <w:rPr>
                <w:rFonts w:ascii="Tahoma" w:hAnsi="Tahoma" w:cs="Tahoma"/>
                <w:b/>
                <w:bCs/>
                <w:i/>
                <w:iCs/>
                <w:sz w:val="18"/>
                <w:szCs w:val="18"/>
              </w:rPr>
              <w:t>1%</w:t>
            </w:r>
          </w:p>
        </w:tc>
        <w:tc>
          <w:tcPr>
            <w:tcW w:w="1656" w:type="dxa"/>
            <w:tcBorders>
              <w:top w:val="nil"/>
              <w:left w:val="nil"/>
              <w:bottom w:val="single" w:sz="8" w:space="0" w:color="969696"/>
              <w:right w:val="single" w:sz="12" w:space="0" w:color="FFFFFF"/>
            </w:tcBorders>
            <w:shd w:val="clear" w:color="000000" w:fill="DDDDDD"/>
            <w:vAlign w:val="center"/>
          </w:tcPr>
          <w:p w14:paraId="71FCA93D" w14:textId="77777777" w:rsidR="0077630D" w:rsidRPr="00226C32" w:rsidRDefault="0077630D" w:rsidP="0077630D">
            <w:pPr>
              <w:jc w:val="right"/>
              <w:rPr>
                <w:rFonts w:ascii="Tahoma" w:hAnsi="Tahoma" w:cs="Tahoma"/>
                <w:b/>
                <w:i/>
                <w:sz w:val="18"/>
                <w:szCs w:val="18"/>
                <w:lang w:val="el-GR"/>
              </w:rPr>
            </w:pPr>
            <w:r w:rsidRPr="00D302F0">
              <w:rPr>
                <w:rFonts w:ascii="Tahoma" w:hAnsi="Tahoma" w:cs="Tahoma"/>
                <w:b/>
                <w:bCs/>
                <w:i/>
                <w:iCs/>
                <w:sz w:val="18"/>
                <w:szCs w:val="18"/>
              </w:rPr>
              <w:t>+1</w:t>
            </w:r>
            <w:r>
              <w:rPr>
                <w:rFonts w:ascii="Tahoma" w:hAnsi="Tahoma" w:cs="Tahoma"/>
                <w:b/>
                <w:bCs/>
                <w:i/>
                <w:iCs/>
                <w:sz w:val="18"/>
                <w:szCs w:val="18"/>
              </w:rPr>
              <w:t>,</w:t>
            </w:r>
            <w:r w:rsidR="006F58A6">
              <w:rPr>
                <w:rFonts w:ascii="Tahoma" w:hAnsi="Tahoma" w:cs="Tahoma"/>
                <w:b/>
                <w:bCs/>
                <w:i/>
                <w:iCs/>
                <w:sz w:val="18"/>
                <w:szCs w:val="18"/>
              </w:rPr>
              <w:t>1</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r w:rsidR="0077630D" w:rsidRPr="00E85B3D" w14:paraId="5413E100" w14:textId="77777777" w:rsidTr="00E7315D">
        <w:trPr>
          <w:trHeight w:val="212"/>
        </w:trPr>
        <w:tc>
          <w:tcPr>
            <w:tcW w:w="4969" w:type="dxa"/>
            <w:tcBorders>
              <w:top w:val="nil"/>
              <w:left w:val="nil"/>
              <w:bottom w:val="single" w:sz="8" w:space="0" w:color="999999"/>
              <w:right w:val="single" w:sz="12" w:space="0" w:color="FFFFFF"/>
            </w:tcBorders>
            <w:shd w:val="clear" w:color="000000" w:fill="FFFFFF" w:themeFill="background1"/>
            <w:vAlign w:val="center"/>
            <w:hideMark/>
          </w:tcPr>
          <w:p w14:paraId="58C65C00"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Κόστη σχετιζόμενα με προγράμματα εθελούσιας αποχώρησης</w:t>
            </w:r>
          </w:p>
        </w:tc>
        <w:tc>
          <w:tcPr>
            <w:tcW w:w="2346" w:type="dxa"/>
            <w:tcBorders>
              <w:top w:val="nil"/>
              <w:left w:val="nil"/>
              <w:bottom w:val="single" w:sz="8" w:space="0" w:color="999999"/>
              <w:right w:val="single" w:sz="12" w:space="0" w:color="FFFFFF"/>
            </w:tcBorders>
            <w:shd w:val="clear" w:color="auto" w:fill="auto"/>
            <w:vAlign w:val="center"/>
          </w:tcPr>
          <w:p w14:paraId="4CC445EA" w14:textId="77777777" w:rsidR="0077630D" w:rsidRPr="00226C32" w:rsidRDefault="0077630D" w:rsidP="0077630D">
            <w:pPr>
              <w:jc w:val="right"/>
              <w:rPr>
                <w:rFonts w:ascii="Tahoma" w:hAnsi="Tahoma" w:cs="Tahoma"/>
                <w:sz w:val="18"/>
                <w:szCs w:val="18"/>
                <w:lang w:val="el-GR"/>
              </w:rPr>
            </w:pPr>
            <w:r>
              <w:rPr>
                <w:rFonts w:ascii="Tahoma" w:hAnsi="Tahoma" w:cs="Tahoma"/>
                <w:sz w:val="18"/>
                <w:szCs w:val="18"/>
                <w:lang w:val="el-GR"/>
              </w:rPr>
              <w:t>-</w:t>
            </w:r>
          </w:p>
        </w:tc>
        <w:tc>
          <w:tcPr>
            <w:tcW w:w="1656" w:type="dxa"/>
            <w:tcBorders>
              <w:top w:val="nil"/>
              <w:left w:val="nil"/>
              <w:bottom w:val="single" w:sz="8" w:space="0" w:color="999999"/>
              <w:right w:val="single" w:sz="12" w:space="0" w:color="FFFFFF"/>
            </w:tcBorders>
            <w:shd w:val="clear" w:color="auto" w:fill="auto"/>
            <w:vAlign w:val="center"/>
          </w:tcPr>
          <w:p w14:paraId="20BAFAA6"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0</w:t>
            </w:r>
            <w:r>
              <w:rPr>
                <w:rFonts w:ascii="Tahoma" w:hAnsi="Tahoma" w:cs="Tahoma"/>
                <w:sz w:val="18"/>
                <w:szCs w:val="18"/>
              </w:rPr>
              <w:t>,</w:t>
            </w:r>
            <w:r w:rsidRPr="00D302F0">
              <w:rPr>
                <w:rFonts w:ascii="Tahoma" w:hAnsi="Tahoma" w:cs="Tahoma"/>
                <w:sz w:val="18"/>
                <w:szCs w:val="18"/>
              </w:rPr>
              <w:t>4</w:t>
            </w:r>
          </w:p>
        </w:tc>
        <w:tc>
          <w:tcPr>
            <w:tcW w:w="1656" w:type="dxa"/>
            <w:tcBorders>
              <w:top w:val="nil"/>
              <w:left w:val="nil"/>
              <w:bottom w:val="single" w:sz="8" w:space="0" w:color="999999"/>
              <w:right w:val="single" w:sz="12" w:space="0" w:color="FFFFFF"/>
            </w:tcBorders>
            <w:vAlign w:val="center"/>
          </w:tcPr>
          <w:p w14:paraId="402E8793"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-100</w:t>
            </w:r>
            <w:r>
              <w:rPr>
                <w:rFonts w:ascii="Tahoma" w:hAnsi="Tahoma" w:cs="Tahoma"/>
                <w:sz w:val="18"/>
                <w:szCs w:val="18"/>
              </w:rPr>
              <w:t>,</w:t>
            </w:r>
            <w:r w:rsidRPr="00D302F0">
              <w:rPr>
                <w:rFonts w:ascii="Tahoma" w:hAnsi="Tahoma" w:cs="Tahoma"/>
                <w:sz w:val="18"/>
                <w:szCs w:val="18"/>
              </w:rPr>
              <w:t>0%</w:t>
            </w:r>
          </w:p>
        </w:tc>
      </w:tr>
      <w:tr w:rsidR="0077630D" w:rsidRPr="00E85B3D" w14:paraId="3983FE70" w14:textId="77777777" w:rsidTr="00E7315D">
        <w:trPr>
          <w:trHeight w:val="212"/>
        </w:trPr>
        <w:tc>
          <w:tcPr>
            <w:tcW w:w="4969" w:type="dxa"/>
            <w:tcBorders>
              <w:top w:val="nil"/>
              <w:left w:val="nil"/>
              <w:bottom w:val="single" w:sz="8" w:space="0" w:color="999999"/>
              <w:right w:val="single" w:sz="12" w:space="0" w:color="FFFFFF"/>
            </w:tcBorders>
            <w:shd w:val="clear" w:color="000000" w:fill="FFFFFF" w:themeFill="background1"/>
            <w:vAlign w:val="center"/>
          </w:tcPr>
          <w:p w14:paraId="19ABAB99"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Έξοδα αναδιοργάνωσης και μη επαναλαμβανόμενες νομικές υποθέσεις</w:t>
            </w:r>
          </w:p>
        </w:tc>
        <w:tc>
          <w:tcPr>
            <w:tcW w:w="2346" w:type="dxa"/>
            <w:tcBorders>
              <w:top w:val="nil"/>
              <w:left w:val="nil"/>
              <w:bottom w:val="single" w:sz="8" w:space="0" w:color="999999"/>
              <w:right w:val="single" w:sz="12" w:space="0" w:color="FFFFFF"/>
            </w:tcBorders>
            <w:shd w:val="clear" w:color="auto" w:fill="auto"/>
            <w:vAlign w:val="center"/>
          </w:tcPr>
          <w:p w14:paraId="69E2C3F4"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w:t>
            </w:r>
          </w:p>
        </w:tc>
        <w:tc>
          <w:tcPr>
            <w:tcW w:w="1656" w:type="dxa"/>
            <w:tcBorders>
              <w:top w:val="nil"/>
              <w:left w:val="nil"/>
              <w:bottom w:val="single" w:sz="8" w:space="0" w:color="999999"/>
              <w:right w:val="single" w:sz="12" w:space="0" w:color="FFFFFF"/>
            </w:tcBorders>
            <w:shd w:val="clear" w:color="auto" w:fill="auto"/>
            <w:vAlign w:val="center"/>
          </w:tcPr>
          <w:p w14:paraId="3B844A66"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w:t>
            </w:r>
          </w:p>
        </w:tc>
        <w:tc>
          <w:tcPr>
            <w:tcW w:w="1656" w:type="dxa"/>
            <w:tcBorders>
              <w:top w:val="nil"/>
              <w:left w:val="nil"/>
              <w:bottom w:val="single" w:sz="8" w:space="0" w:color="999999"/>
              <w:right w:val="single" w:sz="12" w:space="0" w:color="FFFFFF"/>
            </w:tcBorders>
            <w:vAlign w:val="center"/>
          </w:tcPr>
          <w:p w14:paraId="5D26EDF7" w14:textId="77777777" w:rsidR="0077630D" w:rsidRPr="00226C32" w:rsidRDefault="0077630D" w:rsidP="0077630D">
            <w:pPr>
              <w:jc w:val="right"/>
              <w:rPr>
                <w:rFonts w:ascii="Tahoma" w:hAnsi="Tahoma" w:cs="Tahoma"/>
                <w:sz w:val="18"/>
                <w:szCs w:val="18"/>
                <w:lang w:val="el-GR"/>
              </w:rPr>
            </w:pPr>
            <w:r w:rsidRPr="00D302F0">
              <w:rPr>
                <w:rFonts w:ascii="Tahoma" w:hAnsi="Tahoma" w:cs="Tahoma"/>
                <w:sz w:val="18"/>
                <w:szCs w:val="18"/>
              </w:rPr>
              <w:t>-</w:t>
            </w:r>
          </w:p>
        </w:tc>
      </w:tr>
      <w:tr w:rsidR="0077630D" w:rsidRPr="00E85B3D" w14:paraId="60CAC34A" w14:textId="77777777" w:rsidTr="00E7315D">
        <w:trPr>
          <w:trHeight w:val="212"/>
        </w:trPr>
        <w:tc>
          <w:tcPr>
            <w:tcW w:w="4969" w:type="dxa"/>
            <w:tcBorders>
              <w:top w:val="nil"/>
              <w:left w:val="nil"/>
              <w:bottom w:val="single" w:sz="8" w:space="0" w:color="999999"/>
              <w:right w:val="single" w:sz="12" w:space="0" w:color="FFFFFF"/>
            </w:tcBorders>
            <w:shd w:val="clear" w:color="000000" w:fill="DDDDDD"/>
            <w:vAlign w:val="center"/>
            <w:hideMark/>
          </w:tcPr>
          <w:p w14:paraId="17C4E322" w14:textId="77777777" w:rsidR="0077630D" w:rsidRPr="00226C32" w:rsidRDefault="0077630D" w:rsidP="0077630D">
            <w:pPr>
              <w:rPr>
                <w:rFonts w:ascii="Tahoma" w:hAnsi="Tahoma" w:cs="Tahoma"/>
                <w:b/>
                <w:i/>
                <w:sz w:val="18"/>
                <w:szCs w:val="18"/>
                <w:lang w:val="el-GR"/>
              </w:rPr>
            </w:pPr>
            <w:r w:rsidRPr="00226C32">
              <w:rPr>
                <w:rFonts w:ascii="Tahoma" w:hAnsi="Tahoma" w:cs="Tahoma"/>
                <w:b/>
                <w:bCs/>
                <w:sz w:val="18"/>
                <w:szCs w:val="18"/>
                <w:lang w:val="el-GR"/>
              </w:rPr>
              <w:t xml:space="preserve">Προσαρμοσμένο  </w:t>
            </w:r>
            <w:r w:rsidRPr="00226C32">
              <w:rPr>
                <w:rFonts w:ascii="Tahoma" w:hAnsi="Tahoma" w:cs="Tahoma"/>
                <w:b/>
                <w:bCs/>
                <w:sz w:val="18"/>
                <w:szCs w:val="18"/>
                <w:lang w:val="en-US"/>
              </w:rPr>
              <w:t>EBITDA</w:t>
            </w:r>
            <w:r w:rsidRPr="00226C32">
              <w:rPr>
                <w:rFonts w:ascii="Tahoma" w:hAnsi="Tahoma" w:cs="Tahoma"/>
                <w:b/>
                <w:bCs/>
                <w:sz w:val="18"/>
                <w:szCs w:val="18"/>
                <w:lang w:val="el-GR"/>
              </w:rPr>
              <w:t xml:space="preserve"> μετά από μισθώσεις (</w:t>
            </w:r>
            <w:r w:rsidRPr="00226C32">
              <w:rPr>
                <w:rFonts w:ascii="Tahoma" w:hAnsi="Tahoma" w:cs="Tahoma"/>
                <w:b/>
                <w:bCs/>
                <w:sz w:val="18"/>
                <w:szCs w:val="18"/>
                <w:lang w:val="en-US"/>
              </w:rPr>
              <w:t>AL</w:t>
            </w:r>
            <w:r w:rsidRPr="00226C32">
              <w:rPr>
                <w:rFonts w:ascii="Tahoma" w:hAnsi="Tahoma" w:cs="Tahoma"/>
                <w:b/>
                <w:bCs/>
                <w:sz w:val="18"/>
                <w:szCs w:val="18"/>
                <w:lang w:val="el-GR"/>
              </w:rPr>
              <w:t xml:space="preserve">) </w:t>
            </w:r>
          </w:p>
        </w:tc>
        <w:tc>
          <w:tcPr>
            <w:tcW w:w="2346" w:type="dxa"/>
            <w:tcBorders>
              <w:top w:val="nil"/>
              <w:left w:val="nil"/>
              <w:bottom w:val="single" w:sz="8" w:space="0" w:color="969696"/>
              <w:right w:val="single" w:sz="12" w:space="0" w:color="FFFFFF"/>
            </w:tcBorders>
            <w:shd w:val="clear" w:color="000000" w:fill="DDDDDD"/>
            <w:vAlign w:val="center"/>
          </w:tcPr>
          <w:p w14:paraId="774A5E06" w14:textId="77777777" w:rsidR="0077630D" w:rsidRPr="00CB7344" w:rsidRDefault="0077630D" w:rsidP="0077630D">
            <w:pPr>
              <w:jc w:val="right"/>
              <w:rPr>
                <w:rFonts w:ascii="Tahoma" w:hAnsi="Tahoma" w:cs="Tahoma"/>
                <w:b/>
                <w:bCs/>
                <w:sz w:val="18"/>
                <w:szCs w:val="18"/>
                <w:lang w:val="el-GR"/>
              </w:rPr>
            </w:pPr>
            <w:r w:rsidRPr="00D302F0">
              <w:rPr>
                <w:rFonts w:ascii="Tahoma" w:hAnsi="Tahoma" w:cs="Tahoma"/>
                <w:b/>
                <w:bCs/>
                <w:sz w:val="18"/>
                <w:szCs w:val="18"/>
              </w:rPr>
              <w:t>301</w:t>
            </w:r>
            <w:r>
              <w:rPr>
                <w:rFonts w:ascii="Tahoma" w:hAnsi="Tahoma" w:cs="Tahoma"/>
                <w:b/>
                <w:bCs/>
                <w:sz w:val="18"/>
                <w:szCs w:val="18"/>
              </w:rPr>
              <w:t>,</w:t>
            </w:r>
            <w:r w:rsidRPr="00D302F0">
              <w:rPr>
                <w:rFonts w:ascii="Tahoma" w:hAnsi="Tahoma" w:cs="Tahoma"/>
                <w:b/>
                <w:bCs/>
                <w:sz w:val="18"/>
                <w:szCs w:val="18"/>
              </w:rPr>
              <w:t>2</w:t>
            </w:r>
          </w:p>
        </w:tc>
        <w:tc>
          <w:tcPr>
            <w:tcW w:w="1656" w:type="dxa"/>
            <w:tcBorders>
              <w:top w:val="nil"/>
              <w:left w:val="nil"/>
              <w:bottom w:val="single" w:sz="8" w:space="0" w:color="969696"/>
              <w:right w:val="single" w:sz="12" w:space="0" w:color="FFFFFF"/>
            </w:tcBorders>
            <w:shd w:val="clear" w:color="000000" w:fill="DDDDDD"/>
            <w:vAlign w:val="center"/>
          </w:tcPr>
          <w:p w14:paraId="7B0601BD" w14:textId="77777777" w:rsidR="0077630D" w:rsidRPr="00CB7344" w:rsidRDefault="0077630D" w:rsidP="0077630D">
            <w:pPr>
              <w:jc w:val="right"/>
              <w:rPr>
                <w:rFonts w:ascii="Tahoma" w:hAnsi="Tahoma" w:cs="Tahoma"/>
                <w:b/>
                <w:bCs/>
                <w:sz w:val="18"/>
                <w:szCs w:val="18"/>
                <w:lang w:val="el-GR"/>
              </w:rPr>
            </w:pPr>
            <w:r w:rsidRPr="00D302F0">
              <w:rPr>
                <w:rFonts w:ascii="Tahoma" w:hAnsi="Tahoma" w:cs="Tahoma"/>
                <w:b/>
                <w:bCs/>
                <w:sz w:val="18"/>
                <w:szCs w:val="18"/>
              </w:rPr>
              <w:t>296</w:t>
            </w:r>
            <w:r>
              <w:rPr>
                <w:rFonts w:ascii="Tahoma" w:hAnsi="Tahoma" w:cs="Tahoma"/>
                <w:b/>
                <w:bCs/>
                <w:sz w:val="18"/>
                <w:szCs w:val="18"/>
              </w:rPr>
              <w:t>,</w:t>
            </w:r>
            <w:r w:rsidRPr="00D302F0">
              <w:rPr>
                <w:rFonts w:ascii="Tahoma" w:hAnsi="Tahoma" w:cs="Tahoma"/>
                <w:b/>
                <w:bCs/>
                <w:sz w:val="18"/>
                <w:szCs w:val="18"/>
              </w:rPr>
              <w:t>5</w:t>
            </w:r>
          </w:p>
        </w:tc>
        <w:tc>
          <w:tcPr>
            <w:tcW w:w="1656" w:type="dxa"/>
            <w:tcBorders>
              <w:top w:val="nil"/>
              <w:left w:val="nil"/>
              <w:bottom w:val="single" w:sz="8" w:space="0" w:color="969696"/>
              <w:right w:val="single" w:sz="12" w:space="0" w:color="FFFFFF"/>
            </w:tcBorders>
            <w:shd w:val="clear" w:color="000000" w:fill="DDDDDD"/>
            <w:vAlign w:val="center"/>
          </w:tcPr>
          <w:p w14:paraId="307DAFB7" w14:textId="77777777" w:rsidR="0077630D" w:rsidRPr="00CB7344" w:rsidRDefault="0077630D" w:rsidP="0077630D">
            <w:pPr>
              <w:jc w:val="right"/>
              <w:rPr>
                <w:rFonts w:ascii="Tahoma" w:hAnsi="Tahoma" w:cs="Tahoma"/>
                <w:b/>
                <w:sz w:val="18"/>
                <w:szCs w:val="18"/>
                <w:lang w:val="el-GR"/>
              </w:rPr>
            </w:pPr>
            <w:r w:rsidRPr="00D302F0">
              <w:rPr>
                <w:rFonts w:ascii="Tahoma" w:hAnsi="Tahoma" w:cs="Tahoma"/>
                <w:b/>
                <w:bCs/>
                <w:sz w:val="18"/>
                <w:szCs w:val="18"/>
              </w:rPr>
              <w:t>+1</w:t>
            </w:r>
            <w:r>
              <w:rPr>
                <w:rFonts w:ascii="Tahoma" w:hAnsi="Tahoma" w:cs="Tahoma"/>
                <w:b/>
                <w:bCs/>
                <w:sz w:val="18"/>
                <w:szCs w:val="18"/>
              </w:rPr>
              <w:t>,</w:t>
            </w:r>
            <w:r w:rsidRPr="00D302F0">
              <w:rPr>
                <w:rFonts w:ascii="Tahoma" w:hAnsi="Tahoma" w:cs="Tahoma"/>
                <w:b/>
                <w:bCs/>
                <w:sz w:val="18"/>
                <w:szCs w:val="18"/>
              </w:rPr>
              <w:t>6%</w:t>
            </w:r>
          </w:p>
        </w:tc>
      </w:tr>
      <w:tr w:rsidR="0077630D" w:rsidRPr="00226C32" w14:paraId="530A876D" w14:textId="77777777" w:rsidTr="00E7315D">
        <w:trPr>
          <w:trHeight w:val="212"/>
        </w:trPr>
        <w:tc>
          <w:tcPr>
            <w:tcW w:w="4969" w:type="dxa"/>
            <w:tcBorders>
              <w:top w:val="nil"/>
              <w:left w:val="nil"/>
              <w:bottom w:val="single" w:sz="8" w:space="0" w:color="999999"/>
              <w:right w:val="single" w:sz="12" w:space="0" w:color="FFFFFF"/>
            </w:tcBorders>
            <w:shd w:val="clear" w:color="000000" w:fill="DDDDDD"/>
            <w:vAlign w:val="center"/>
            <w:hideMark/>
          </w:tcPr>
          <w:p w14:paraId="5DB2D67B" w14:textId="77777777" w:rsidR="0077630D" w:rsidRPr="00226C32" w:rsidRDefault="0077630D" w:rsidP="0077630D">
            <w:pPr>
              <w:rPr>
                <w:rFonts w:ascii="Tahoma" w:hAnsi="Tahoma" w:cs="Tahoma"/>
                <w:b/>
                <w:i/>
                <w:sz w:val="18"/>
                <w:szCs w:val="18"/>
                <w:lang w:val="el-GR"/>
              </w:rPr>
            </w:pPr>
            <w:r w:rsidRPr="00226C32">
              <w:rPr>
                <w:rFonts w:ascii="Tahoma" w:hAnsi="Tahoma" w:cs="Tahoma"/>
                <w:b/>
                <w:bCs/>
                <w:i/>
                <w:sz w:val="18"/>
                <w:szCs w:val="18"/>
                <w:lang w:val="el-GR"/>
              </w:rPr>
              <w:t xml:space="preserve">Περιθώριο % </w:t>
            </w:r>
          </w:p>
        </w:tc>
        <w:tc>
          <w:tcPr>
            <w:tcW w:w="2346" w:type="dxa"/>
            <w:tcBorders>
              <w:top w:val="nil"/>
              <w:left w:val="nil"/>
              <w:bottom w:val="single" w:sz="8" w:space="0" w:color="969696"/>
              <w:right w:val="single" w:sz="12" w:space="0" w:color="FFFFFF"/>
            </w:tcBorders>
            <w:shd w:val="clear" w:color="000000" w:fill="DDDDDD"/>
            <w:vAlign w:val="center"/>
          </w:tcPr>
          <w:p w14:paraId="30DB1C67" w14:textId="77777777" w:rsidR="0077630D" w:rsidRPr="00226C32" w:rsidRDefault="0077630D" w:rsidP="0077630D">
            <w:pPr>
              <w:jc w:val="right"/>
              <w:rPr>
                <w:rFonts w:ascii="Tahoma" w:hAnsi="Tahoma" w:cs="Tahoma"/>
                <w:b/>
                <w:bCs/>
                <w:i/>
                <w:sz w:val="18"/>
                <w:szCs w:val="18"/>
              </w:rPr>
            </w:pPr>
            <w:r w:rsidRPr="00D302F0">
              <w:rPr>
                <w:rFonts w:ascii="Tahoma" w:hAnsi="Tahoma" w:cs="Tahoma"/>
                <w:b/>
                <w:bCs/>
                <w:i/>
                <w:iCs/>
                <w:sz w:val="18"/>
                <w:szCs w:val="18"/>
              </w:rPr>
              <w:t>38</w:t>
            </w:r>
            <w:r>
              <w:rPr>
                <w:rFonts w:ascii="Tahoma" w:hAnsi="Tahoma" w:cs="Tahoma"/>
                <w:b/>
                <w:bCs/>
                <w:i/>
                <w:iCs/>
                <w:sz w:val="18"/>
                <w:szCs w:val="18"/>
              </w:rPr>
              <w:t>,</w:t>
            </w:r>
            <w:r w:rsidRPr="00D302F0">
              <w:rPr>
                <w:rFonts w:ascii="Tahoma" w:hAnsi="Tahoma" w:cs="Tahoma"/>
                <w:b/>
                <w:bCs/>
                <w:i/>
                <w:iCs/>
                <w:sz w:val="18"/>
                <w:szCs w:val="18"/>
              </w:rPr>
              <w:t>2%</w:t>
            </w:r>
          </w:p>
        </w:tc>
        <w:tc>
          <w:tcPr>
            <w:tcW w:w="1656" w:type="dxa"/>
            <w:tcBorders>
              <w:top w:val="nil"/>
              <w:left w:val="nil"/>
              <w:bottom w:val="single" w:sz="8" w:space="0" w:color="969696"/>
              <w:right w:val="single" w:sz="12" w:space="0" w:color="FFFFFF"/>
            </w:tcBorders>
            <w:shd w:val="clear" w:color="000000" w:fill="DDDDDD"/>
            <w:vAlign w:val="center"/>
          </w:tcPr>
          <w:p w14:paraId="60DD6E96" w14:textId="77777777" w:rsidR="0077630D" w:rsidRPr="00226C32" w:rsidRDefault="0077630D" w:rsidP="0077630D">
            <w:pPr>
              <w:jc w:val="right"/>
              <w:rPr>
                <w:rFonts w:ascii="Tahoma" w:hAnsi="Tahoma" w:cs="Tahoma"/>
                <w:b/>
                <w:bCs/>
                <w:i/>
                <w:sz w:val="18"/>
                <w:szCs w:val="18"/>
              </w:rPr>
            </w:pPr>
            <w:r w:rsidRPr="00D302F0">
              <w:rPr>
                <w:rFonts w:ascii="Tahoma" w:hAnsi="Tahoma" w:cs="Tahoma"/>
                <w:b/>
                <w:bCs/>
                <w:i/>
                <w:iCs/>
                <w:sz w:val="18"/>
                <w:szCs w:val="18"/>
              </w:rPr>
              <w:t>37</w:t>
            </w:r>
            <w:r>
              <w:rPr>
                <w:rFonts w:ascii="Tahoma" w:hAnsi="Tahoma" w:cs="Tahoma"/>
                <w:b/>
                <w:bCs/>
                <w:i/>
                <w:iCs/>
                <w:sz w:val="18"/>
                <w:szCs w:val="18"/>
              </w:rPr>
              <w:t>,</w:t>
            </w:r>
            <w:r w:rsidRPr="00D302F0">
              <w:rPr>
                <w:rFonts w:ascii="Tahoma" w:hAnsi="Tahoma" w:cs="Tahoma"/>
                <w:b/>
                <w:bCs/>
                <w:i/>
                <w:iCs/>
                <w:sz w:val="18"/>
                <w:szCs w:val="18"/>
              </w:rPr>
              <w:t>2%</w:t>
            </w:r>
          </w:p>
        </w:tc>
        <w:tc>
          <w:tcPr>
            <w:tcW w:w="1656" w:type="dxa"/>
            <w:tcBorders>
              <w:top w:val="nil"/>
              <w:left w:val="nil"/>
              <w:bottom w:val="single" w:sz="8" w:space="0" w:color="969696"/>
              <w:right w:val="single" w:sz="12" w:space="0" w:color="FFFFFF"/>
            </w:tcBorders>
            <w:shd w:val="clear" w:color="000000" w:fill="DDDDDD"/>
            <w:vAlign w:val="center"/>
          </w:tcPr>
          <w:p w14:paraId="29E86229" w14:textId="77777777" w:rsidR="0077630D" w:rsidRPr="00226C32" w:rsidRDefault="0077630D" w:rsidP="0077630D">
            <w:pPr>
              <w:jc w:val="right"/>
              <w:rPr>
                <w:rFonts w:ascii="Tahoma" w:hAnsi="Tahoma" w:cs="Tahoma"/>
                <w:b/>
                <w:i/>
                <w:sz w:val="18"/>
                <w:szCs w:val="18"/>
              </w:rPr>
            </w:pPr>
            <w:r w:rsidRPr="00D302F0">
              <w:rPr>
                <w:rFonts w:ascii="Tahoma" w:hAnsi="Tahoma" w:cs="Tahoma"/>
                <w:b/>
                <w:bCs/>
                <w:i/>
                <w:iCs/>
                <w:sz w:val="18"/>
                <w:szCs w:val="18"/>
              </w:rPr>
              <w:t>+1</w:t>
            </w:r>
            <w:r>
              <w:rPr>
                <w:rFonts w:ascii="Tahoma" w:hAnsi="Tahoma" w:cs="Tahoma"/>
                <w:b/>
                <w:bCs/>
                <w:i/>
                <w:iCs/>
                <w:sz w:val="18"/>
                <w:szCs w:val="18"/>
                <w:lang w:val="el-GR"/>
              </w:rPr>
              <w:t>,</w:t>
            </w:r>
            <w:r w:rsidRPr="00D302F0">
              <w:rPr>
                <w:rFonts w:ascii="Tahoma" w:hAnsi="Tahoma" w:cs="Tahoma"/>
                <w:b/>
                <w:bCs/>
                <w:i/>
                <w:iCs/>
                <w:sz w:val="18"/>
                <w:szCs w:val="18"/>
                <w:lang w:val="el-GR"/>
              </w:rPr>
              <w:t>0</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bl>
    <w:p w14:paraId="55FA33D8" w14:textId="77777777" w:rsidR="002000AD" w:rsidRPr="00226C32" w:rsidRDefault="002000AD" w:rsidP="00D3292D">
      <w:pPr>
        <w:autoSpaceDE w:val="0"/>
        <w:autoSpaceDN w:val="0"/>
        <w:adjustRightInd w:val="0"/>
        <w:rPr>
          <w:rFonts w:ascii="Tahoma" w:hAnsi="Tahoma" w:cs="Tahoma"/>
          <w:b/>
          <w:bCs/>
          <w:sz w:val="22"/>
          <w:szCs w:val="22"/>
          <w:lang w:val="el-GR"/>
        </w:rPr>
      </w:pPr>
    </w:p>
    <w:p w14:paraId="7AA3B7BD" w14:textId="77777777" w:rsidR="001E00EB" w:rsidRPr="00226C32" w:rsidRDefault="001E00EB" w:rsidP="00D3292D">
      <w:pPr>
        <w:autoSpaceDE w:val="0"/>
        <w:autoSpaceDN w:val="0"/>
        <w:adjustRightInd w:val="0"/>
        <w:rPr>
          <w:rFonts w:ascii="Tahoma" w:hAnsi="Tahoma" w:cs="Tahoma"/>
          <w:b/>
          <w:bCs/>
          <w:sz w:val="22"/>
          <w:szCs w:val="22"/>
          <w:lang w:val="el-GR"/>
        </w:rPr>
      </w:pPr>
    </w:p>
    <w:p w14:paraId="0F58AAAD" w14:textId="77777777" w:rsidR="0088606F" w:rsidRDefault="0088606F" w:rsidP="00D3292D">
      <w:pPr>
        <w:autoSpaceDE w:val="0"/>
        <w:autoSpaceDN w:val="0"/>
        <w:adjustRightInd w:val="0"/>
        <w:rPr>
          <w:rFonts w:ascii="Tahoma" w:hAnsi="Tahoma" w:cs="Tahoma"/>
          <w:b/>
          <w:bCs/>
          <w:sz w:val="22"/>
          <w:szCs w:val="22"/>
          <w:lang w:val="el-GR"/>
        </w:rPr>
      </w:pPr>
    </w:p>
    <w:p w14:paraId="1635B5F4" w14:textId="6A0A4159" w:rsidR="00A521E3" w:rsidRDefault="00A521E3" w:rsidP="00D3292D">
      <w:pPr>
        <w:autoSpaceDE w:val="0"/>
        <w:autoSpaceDN w:val="0"/>
        <w:adjustRightInd w:val="0"/>
        <w:rPr>
          <w:rFonts w:ascii="Tahoma" w:hAnsi="Tahoma" w:cs="Tahoma"/>
          <w:b/>
          <w:bCs/>
          <w:sz w:val="22"/>
          <w:szCs w:val="22"/>
          <w:lang w:val="el-GR"/>
        </w:rPr>
      </w:pPr>
    </w:p>
    <w:p w14:paraId="12CD5388" w14:textId="77777777" w:rsidR="00A521E3" w:rsidRPr="00226C32" w:rsidRDefault="00A521E3" w:rsidP="00D3292D">
      <w:pPr>
        <w:autoSpaceDE w:val="0"/>
        <w:autoSpaceDN w:val="0"/>
        <w:adjustRightInd w:val="0"/>
        <w:rPr>
          <w:rFonts w:ascii="Tahoma" w:hAnsi="Tahoma" w:cs="Tahoma"/>
          <w:b/>
          <w:bCs/>
          <w:sz w:val="22"/>
          <w:szCs w:val="22"/>
          <w:lang w:val="el-GR"/>
        </w:rPr>
      </w:pPr>
    </w:p>
    <w:tbl>
      <w:tblPr>
        <w:tblW w:w="10656" w:type="dxa"/>
        <w:tblLayout w:type="fixed"/>
        <w:tblLook w:val="04A0" w:firstRow="1" w:lastRow="0" w:firstColumn="1" w:lastColumn="0" w:noHBand="0" w:noVBand="1"/>
      </w:tblPr>
      <w:tblGrid>
        <w:gridCol w:w="4983"/>
        <w:gridCol w:w="2353"/>
        <w:gridCol w:w="1660"/>
        <w:gridCol w:w="1660"/>
      </w:tblGrid>
      <w:tr w:rsidR="000B64AD" w:rsidRPr="00226C32" w14:paraId="71C300CC" w14:textId="77777777" w:rsidTr="00E7315D">
        <w:trPr>
          <w:trHeight w:val="290"/>
        </w:trPr>
        <w:tc>
          <w:tcPr>
            <w:tcW w:w="4983" w:type="dxa"/>
            <w:tcBorders>
              <w:top w:val="single" w:sz="8" w:space="0" w:color="999999"/>
              <w:left w:val="nil"/>
              <w:bottom w:val="single" w:sz="8" w:space="0" w:color="999999"/>
              <w:right w:val="single" w:sz="12" w:space="0" w:color="FFFFFF"/>
            </w:tcBorders>
            <w:shd w:val="clear" w:color="000000" w:fill="B5D2FD"/>
            <w:vAlign w:val="center"/>
            <w:hideMark/>
          </w:tcPr>
          <w:p w14:paraId="75CCB86E" w14:textId="77777777" w:rsidR="000B64AD" w:rsidRPr="00226C32" w:rsidRDefault="000B64AD" w:rsidP="006955A8">
            <w:pPr>
              <w:rPr>
                <w:rFonts w:ascii="Tahoma" w:hAnsi="Tahoma" w:cs="Tahoma"/>
                <w:b/>
                <w:sz w:val="18"/>
                <w:szCs w:val="18"/>
              </w:rPr>
            </w:pPr>
            <w:r w:rsidRPr="00226C32">
              <w:rPr>
                <w:rFonts w:ascii="Tahoma" w:hAnsi="Tahoma" w:cs="Tahoma"/>
                <w:b/>
                <w:bCs/>
                <w:sz w:val="18"/>
                <w:szCs w:val="18"/>
                <w:lang w:val="el-GR"/>
              </w:rPr>
              <w:lastRenderedPageBreak/>
              <w:t xml:space="preserve">Ελλάδα- </w:t>
            </w:r>
            <w:r w:rsidRPr="00226C32">
              <w:rPr>
                <w:rFonts w:ascii="Tahoma" w:hAnsi="Tahoma" w:cs="Tahoma"/>
                <w:b/>
                <w:bCs/>
                <w:sz w:val="18"/>
                <w:szCs w:val="18"/>
                <w:lang w:val="en-US"/>
              </w:rPr>
              <w:t>(</w:t>
            </w:r>
            <w:r w:rsidRPr="00226C32">
              <w:rPr>
                <w:rFonts w:ascii="Tahoma" w:hAnsi="Tahoma" w:cs="Tahoma"/>
                <w:b/>
                <w:bCs/>
                <w:sz w:val="18"/>
                <w:szCs w:val="18"/>
                <w:lang w:val="el-GR"/>
              </w:rPr>
              <w:t>Ευρώ εκατ</w:t>
            </w:r>
            <w:r w:rsidR="00A8169C">
              <w:rPr>
                <w:rFonts w:ascii="Tahoma" w:hAnsi="Tahoma" w:cs="Tahoma"/>
                <w:b/>
                <w:bCs/>
                <w:sz w:val="18"/>
                <w:szCs w:val="18"/>
                <w:lang w:val="el-GR"/>
              </w:rPr>
              <w:t>.</w:t>
            </w:r>
            <w:r w:rsidRPr="00226C32">
              <w:rPr>
                <w:rFonts w:ascii="Tahoma" w:hAnsi="Tahoma" w:cs="Tahoma"/>
                <w:b/>
                <w:bCs/>
                <w:sz w:val="18"/>
                <w:szCs w:val="18"/>
                <w:lang w:val="en-US"/>
              </w:rPr>
              <w:t>)</w:t>
            </w:r>
          </w:p>
        </w:tc>
        <w:tc>
          <w:tcPr>
            <w:tcW w:w="2353" w:type="dxa"/>
            <w:tcBorders>
              <w:top w:val="single" w:sz="8" w:space="0" w:color="999999"/>
              <w:left w:val="nil"/>
              <w:bottom w:val="single" w:sz="8" w:space="0" w:color="999999"/>
              <w:right w:val="single" w:sz="12" w:space="0" w:color="FFFFFF"/>
            </w:tcBorders>
            <w:shd w:val="clear" w:color="000000" w:fill="B5D2FD"/>
            <w:vAlign w:val="center"/>
            <w:hideMark/>
          </w:tcPr>
          <w:p w14:paraId="49CC4E05" w14:textId="77777777" w:rsidR="000B64AD" w:rsidRPr="00226C32" w:rsidRDefault="000B64AD" w:rsidP="006955A8">
            <w:pPr>
              <w:jc w:val="right"/>
              <w:rPr>
                <w:rFonts w:ascii="Tahoma" w:hAnsi="Tahoma" w:cs="Tahoma"/>
                <w:b/>
                <w:bCs/>
                <w:sz w:val="18"/>
                <w:szCs w:val="18"/>
                <w:lang w:val="el-GR"/>
              </w:rPr>
            </w:pPr>
            <w:r w:rsidRPr="00226C32">
              <w:rPr>
                <w:rFonts w:ascii="Tahoma" w:hAnsi="Tahoma" w:cs="Tahoma"/>
                <w:b/>
                <w:bCs/>
                <w:sz w:val="18"/>
                <w:szCs w:val="18"/>
                <w:lang w:val="el-GR"/>
              </w:rPr>
              <w:t xml:space="preserve">Α’τρίμηνο </w:t>
            </w:r>
          </w:p>
          <w:p w14:paraId="3DD9EB9C"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bCs/>
                <w:sz w:val="18"/>
                <w:szCs w:val="18"/>
                <w:lang w:val="el-GR"/>
              </w:rPr>
              <w:t>2021</w:t>
            </w:r>
          </w:p>
        </w:tc>
        <w:tc>
          <w:tcPr>
            <w:tcW w:w="1660" w:type="dxa"/>
            <w:tcBorders>
              <w:top w:val="single" w:sz="8" w:space="0" w:color="999999"/>
              <w:left w:val="nil"/>
              <w:bottom w:val="single" w:sz="8" w:space="0" w:color="999999"/>
              <w:right w:val="nil"/>
            </w:tcBorders>
            <w:shd w:val="clear" w:color="000000" w:fill="B5D2FD"/>
            <w:vAlign w:val="center"/>
          </w:tcPr>
          <w:p w14:paraId="6C3098AF" w14:textId="77777777" w:rsidR="000B64AD" w:rsidRPr="00226C32" w:rsidRDefault="000B64AD" w:rsidP="006955A8">
            <w:pPr>
              <w:jc w:val="right"/>
              <w:rPr>
                <w:rFonts w:ascii="Tahoma" w:hAnsi="Tahoma" w:cs="Tahoma"/>
                <w:b/>
                <w:bCs/>
                <w:sz w:val="18"/>
                <w:szCs w:val="18"/>
                <w:lang w:val="el-GR"/>
              </w:rPr>
            </w:pPr>
            <w:r w:rsidRPr="00226C32">
              <w:rPr>
                <w:rFonts w:ascii="Tahoma" w:hAnsi="Tahoma" w:cs="Tahoma"/>
                <w:b/>
                <w:bCs/>
                <w:sz w:val="18"/>
                <w:szCs w:val="18"/>
                <w:lang w:val="el-GR"/>
              </w:rPr>
              <w:t>Α’ τρίμηνο</w:t>
            </w:r>
          </w:p>
          <w:p w14:paraId="1F5E69B0"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bCs/>
                <w:sz w:val="18"/>
                <w:szCs w:val="18"/>
                <w:lang w:val="el-GR"/>
              </w:rPr>
              <w:t>2020</w:t>
            </w:r>
          </w:p>
        </w:tc>
        <w:tc>
          <w:tcPr>
            <w:tcW w:w="1660" w:type="dxa"/>
            <w:tcBorders>
              <w:top w:val="single" w:sz="8" w:space="0" w:color="999999"/>
              <w:left w:val="nil"/>
              <w:bottom w:val="single" w:sz="8" w:space="0" w:color="999999"/>
              <w:right w:val="nil"/>
            </w:tcBorders>
            <w:shd w:val="clear" w:color="000000" w:fill="B5D2FD"/>
            <w:vAlign w:val="center"/>
          </w:tcPr>
          <w:p w14:paraId="04093F03"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sz w:val="18"/>
                <w:szCs w:val="18"/>
                <w:lang w:val="el-GR"/>
              </w:rPr>
              <w:t>+/-%</w:t>
            </w:r>
          </w:p>
        </w:tc>
      </w:tr>
      <w:tr w:rsidR="0077630D" w:rsidRPr="00226C32" w14:paraId="28100865" w14:textId="77777777" w:rsidTr="00E7315D">
        <w:trPr>
          <w:trHeight w:val="216"/>
        </w:trPr>
        <w:tc>
          <w:tcPr>
            <w:tcW w:w="4983" w:type="dxa"/>
            <w:tcBorders>
              <w:top w:val="nil"/>
              <w:left w:val="nil"/>
              <w:bottom w:val="single" w:sz="8" w:space="0" w:color="999999"/>
              <w:right w:val="single" w:sz="12" w:space="0" w:color="FFFFFF"/>
            </w:tcBorders>
            <w:shd w:val="clear" w:color="000000" w:fill="DDDDDD"/>
            <w:vAlign w:val="center"/>
            <w:hideMark/>
          </w:tcPr>
          <w:p w14:paraId="6102807A" w14:textId="77777777" w:rsidR="0077630D" w:rsidRPr="00226C32" w:rsidRDefault="0077630D" w:rsidP="0077630D">
            <w:pPr>
              <w:rPr>
                <w:rFonts w:ascii="Tahoma" w:hAnsi="Tahoma" w:cs="Tahoma"/>
                <w:b/>
                <w:sz w:val="18"/>
                <w:szCs w:val="18"/>
              </w:rPr>
            </w:pPr>
            <w:r w:rsidRPr="00226C32">
              <w:rPr>
                <w:rFonts w:ascii="Tahoma" w:hAnsi="Tahoma" w:cs="Tahoma"/>
                <w:b/>
                <w:sz w:val="18"/>
                <w:szCs w:val="18"/>
                <w:lang w:val="en-US"/>
              </w:rPr>
              <w:t>EBITDA</w:t>
            </w:r>
          </w:p>
        </w:tc>
        <w:tc>
          <w:tcPr>
            <w:tcW w:w="2353" w:type="dxa"/>
            <w:tcBorders>
              <w:top w:val="nil"/>
              <w:left w:val="nil"/>
              <w:bottom w:val="single" w:sz="8" w:space="0" w:color="969696"/>
              <w:right w:val="single" w:sz="12" w:space="0" w:color="FFFFFF"/>
            </w:tcBorders>
            <w:shd w:val="clear" w:color="000000" w:fill="DDDDDD"/>
            <w:vAlign w:val="center"/>
          </w:tcPr>
          <w:p w14:paraId="3807B797" w14:textId="77777777" w:rsidR="0077630D" w:rsidRPr="00226C32" w:rsidRDefault="0077630D" w:rsidP="0077630D">
            <w:pPr>
              <w:jc w:val="right"/>
              <w:rPr>
                <w:rFonts w:ascii="Tahoma" w:hAnsi="Tahoma" w:cs="Tahoma"/>
                <w:b/>
                <w:bCs/>
                <w:sz w:val="18"/>
                <w:szCs w:val="18"/>
              </w:rPr>
            </w:pPr>
            <w:r w:rsidRPr="00306FEF">
              <w:rPr>
                <w:rFonts w:ascii="Tahoma" w:hAnsi="Tahoma" w:cs="Tahoma"/>
                <w:b/>
                <w:bCs/>
                <w:sz w:val="18"/>
                <w:szCs w:val="18"/>
              </w:rPr>
              <w:t>315</w:t>
            </w:r>
            <w:r>
              <w:rPr>
                <w:rFonts w:ascii="Tahoma" w:hAnsi="Tahoma" w:cs="Tahoma"/>
                <w:b/>
                <w:bCs/>
                <w:sz w:val="18"/>
                <w:szCs w:val="18"/>
              </w:rPr>
              <w:t>,</w:t>
            </w:r>
            <w:r w:rsidRPr="00306FEF">
              <w:rPr>
                <w:rFonts w:ascii="Tahoma" w:hAnsi="Tahoma" w:cs="Tahoma"/>
                <w:b/>
                <w:bCs/>
                <w:sz w:val="18"/>
                <w:szCs w:val="18"/>
              </w:rPr>
              <w:t>1</w:t>
            </w:r>
          </w:p>
        </w:tc>
        <w:tc>
          <w:tcPr>
            <w:tcW w:w="1660" w:type="dxa"/>
            <w:tcBorders>
              <w:top w:val="nil"/>
              <w:left w:val="nil"/>
              <w:bottom w:val="single" w:sz="8" w:space="0" w:color="969696"/>
              <w:right w:val="single" w:sz="12" w:space="0" w:color="FFFFFF"/>
            </w:tcBorders>
            <w:shd w:val="clear" w:color="000000" w:fill="DDDDDD"/>
            <w:vAlign w:val="center"/>
          </w:tcPr>
          <w:p w14:paraId="1B1AEB95" w14:textId="77777777" w:rsidR="0077630D" w:rsidRPr="00226C32" w:rsidRDefault="0077630D" w:rsidP="0077630D">
            <w:pPr>
              <w:jc w:val="right"/>
              <w:rPr>
                <w:rFonts w:ascii="Tahoma" w:hAnsi="Tahoma" w:cs="Tahoma"/>
                <w:b/>
                <w:bCs/>
                <w:sz w:val="18"/>
                <w:szCs w:val="18"/>
              </w:rPr>
            </w:pPr>
            <w:r w:rsidRPr="00306FEF">
              <w:rPr>
                <w:rFonts w:ascii="Tahoma" w:hAnsi="Tahoma" w:cs="Tahoma"/>
                <w:b/>
                <w:bCs/>
                <w:sz w:val="18"/>
                <w:szCs w:val="18"/>
              </w:rPr>
              <w:t>305</w:t>
            </w:r>
            <w:r>
              <w:rPr>
                <w:rFonts w:ascii="Tahoma" w:hAnsi="Tahoma" w:cs="Tahoma"/>
                <w:b/>
                <w:bCs/>
                <w:sz w:val="18"/>
                <w:szCs w:val="18"/>
              </w:rPr>
              <w:t>,</w:t>
            </w:r>
            <w:r w:rsidRPr="00306FEF">
              <w:rPr>
                <w:rFonts w:ascii="Tahoma" w:hAnsi="Tahoma" w:cs="Tahoma"/>
                <w:b/>
                <w:bCs/>
                <w:sz w:val="18"/>
                <w:szCs w:val="18"/>
              </w:rPr>
              <w:t>5</w:t>
            </w:r>
          </w:p>
        </w:tc>
        <w:tc>
          <w:tcPr>
            <w:tcW w:w="1660" w:type="dxa"/>
            <w:tcBorders>
              <w:top w:val="nil"/>
              <w:left w:val="nil"/>
              <w:bottom w:val="single" w:sz="8" w:space="0" w:color="969696"/>
              <w:right w:val="single" w:sz="12" w:space="0" w:color="FFFFFF"/>
            </w:tcBorders>
            <w:shd w:val="clear" w:color="000000" w:fill="DDDDDD"/>
            <w:vAlign w:val="center"/>
          </w:tcPr>
          <w:p w14:paraId="72CC70CB" w14:textId="77777777" w:rsidR="0077630D" w:rsidRPr="00226C32" w:rsidRDefault="0077630D" w:rsidP="0077630D">
            <w:pPr>
              <w:jc w:val="right"/>
              <w:rPr>
                <w:rFonts w:ascii="Tahoma" w:hAnsi="Tahoma" w:cs="Tahoma"/>
                <w:b/>
                <w:sz w:val="18"/>
                <w:szCs w:val="18"/>
              </w:rPr>
            </w:pPr>
            <w:r w:rsidRPr="00306FEF">
              <w:rPr>
                <w:rFonts w:ascii="Tahoma" w:hAnsi="Tahoma" w:cs="Tahoma"/>
                <w:b/>
                <w:bCs/>
                <w:sz w:val="18"/>
                <w:szCs w:val="18"/>
              </w:rPr>
              <w:t>3</w:t>
            </w:r>
            <w:r>
              <w:rPr>
                <w:rFonts w:ascii="Tahoma" w:hAnsi="Tahoma" w:cs="Tahoma"/>
                <w:b/>
                <w:bCs/>
                <w:sz w:val="18"/>
                <w:szCs w:val="18"/>
              </w:rPr>
              <w:t>,</w:t>
            </w:r>
            <w:r w:rsidRPr="00306FEF">
              <w:rPr>
                <w:rFonts w:ascii="Tahoma" w:hAnsi="Tahoma" w:cs="Tahoma"/>
                <w:b/>
                <w:bCs/>
                <w:sz w:val="18"/>
                <w:szCs w:val="18"/>
              </w:rPr>
              <w:t>1%</w:t>
            </w:r>
          </w:p>
        </w:tc>
      </w:tr>
      <w:tr w:rsidR="0077630D" w:rsidRPr="00226C32" w14:paraId="37F5C121" w14:textId="77777777" w:rsidTr="00E7315D">
        <w:trPr>
          <w:trHeight w:val="216"/>
        </w:trPr>
        <w:tc>
          <w:tcPr>
            <w:tcW w:w="4983" w:type="dxa"/>
            <w:tcBorders>
              <w:top w:val="nil"/>
              <w:left w:val="nil"/>
              <w:bottom w:val="single" w:sz="8" w:space="0" w:color="999999"/>
              <w:right w:val="single" w:sz="12" w:space="0" w:color="FFFFFF"/>
            </w:tcBorders>
            <w:shd w:val="clear" w:color="000000" w:fill="DDDDDD"/>
            <w:vAlign w:val="center"/>
            <w:hideMark/>
          </w:tcPr>
          <w:p w14:paraId="0A1ECCDB" w14:textId="77777777" w:rsidR="0077630D" w:rsidRPr="00226C32" w:rsidRDefault="0077630D" w:rsidP="0077630D">
            <w:pPr>
              <w:rPr>
                <w:rFonts w:ascii="Tahoma" w:hAnsi="Tahoma" w:cs="Tahoma"/>
                <w:b/>
                <w:i/>
                <w:sz w:val="18"/>
                <w:szCs w:val="18"/>
              </w:rPr>
            </w:pPr>
            <w:r w:rsidRPr="00226C32">
              <w:rPr>
                <w:rFonts w:ascii="Tahoma" w:hAnsi="Tahoma" w:cs="Tahoma"/>
                <w:b/>
                <w:i/>
                <w:sz w:val="18"/>
                <w:szCs w:val="18"/>
                <w:lang w:val="el-GR"/>
              </w:rPr>
              <w:t xml:space="preserve">Περιθώριο </w:t>
            </w:r>
            <w:r w:rsidRPr="00226C32">
              <w:rPr>
                <w:rFonts w:ascii="Tahoma" w:hAnsi="Tahoma" w:cs="Tahoma"/>
                <w:b/>
                <w:i/>
                <w:sz w:val="18"/>
                <w:szCs w:val="18"/>
                <w:lang w:val="en-US"/>
              </w:rPr>
              <w:t>%</w:t>
            </w:r>
          </w:p>
        </w:tc>
        <w:tc>
          <w:tcPr>
            <w:tcW w:w="2353" w:type="dxa"/>
            <w:tcBorders>
              <w:top w:val="nil"/>
              <w:left w:val="nil"/>
              <w:bottom w:val="single" w:sz="8" w:space="0" w:color="969696"/>
              <w:right w:val="single" w:sz="12" w:space="0" w:color="FFFFFF"/>
            </w:tcBorders>
            <w:shd w:val="clear" w:color="000000" w:fill="DDDDDD"/>
            <w:vAlign w:val="center"/>
          </w:tcPr>
          <w:p w14:paraId="5AA5AFF2" w14:textId="77777777" w:rsidR="0077630D" w:rsidRPr="00226C32" w:rsidRDefault="0077630D" w:rsidP="0077630D">
            <w:pPr>
              <w:jc w:val="right"/>
              <w:rPr>
                <w:rFonts w:ascii="Tahoma" w:hAnsi="Tahoma" w:cs="Tahoma"/>
                <w:b/>
                <w:bCs/>
                <w:i/>
                <w:sz w:val="18"/>
                <w:szCs w:val="18"/>
              </w:rPr>
            </w:pPr>
            <w:r w:rsidRPr="00306FEF">
              <w:rPr>
                <w:rFonts w:ascii="Tahoma" w:hAnsi="Tahoma" w:cs="Tahoma"/>
                <w:b/>
                <w:bCs/>
                <w:i/>
                <w:sz w:val="18"/>
                <w:szCs w:val="18"/>
              </w:rPr>
              <w:t>43</w:t>
            </w:r>
            <w:r>
              <w:rPr>
                <w:rFonts w:ascii="Tahoma" w:hAnsi="Tahoma" w:cs="Tahoma"/>
                <w:b/>
                <w:bCs/>
                <w:i/>
                <w:sz w:val="18"/>
                <w:szCs w:val="18"/>
              </w:rPr>
              <w:t>,</w:t>
            </w:r>
            <w:r w:rsidRPr="00306FEF">
              <w:rPr>
                <w:rFonts w:ascii="Tahoma" w:hAnsi="Tahoma" w:cs="Tahoma"/>
                <w:b/>
                <w:bCs/>
                <w:i/>
                <w:sz w:val="18"/>
                <w:szCs w:val="18"/>
              </w:rPr>
              <w:t>9%</w:t>
            </w:r>
          </w:p>
        </w:tc>
        <w:tc>
          <w:tcPr>
            <w:tcW w:w="1660" w:type="dxa"/>
            <w:tcBorders>
              <w:top w:val="nil"/>
              <w:left w:val="nil"/>
              <w:bottom w:val="single" w:sz="8" w:space="0" w:color="969696"/>
              <w:right w:val="single" w:sz="12" w:space="0" w:color="FFFFFF"/>
            </w:tcBorders>
            <w:shd w:val="clear" w:color="000000" w:fill="DDDDDD"/>
            <w:vAlign w:val="center"/>
          </w:tcPr>
          <w:p w14:paraId="215BAE35" w14:textId="77777777" w:rsidR="0077630D" w:rsidRPr="00226C32" w:rsidRDefault="0077630D" w:rsidP="0077630D">
            <w:pPr>
              <w:jc w:val="right"/>
              <w:rPr>
                <w:rFonts w:ascii="Tahoma" w:hAnsi="Tahoma" w:cs="Tahoma"/>
                <w:b/>
                <w:bCs/>
                <w:i/>
                <w:sz w:val="18"/>
                <w:szCs w:val="18"/>
              </w:rPr>
            </w:pPr>
            <w:r w:rsidRPr="00306FEF">
              <w:rPr>
                <w:rFonts w:ascii="Tahoma" w:hAnsi="Tahoma" w:cs="Tahoma"/>
                <w:b/>
                <w:bCs/>
                <w:i/>
                <w:sz w:val="18"/>
                <w:szCs w:val="18"/>
              </w:rPr>
              <w:t>43</w:t>
            </w:r>
            <w:r>
              <w:rPr>
                <w:rFonts w:ascii="Tahoma" w:hAnsi="Tahoma" w:cs="Tahoma"/>
                <w:b/>
                <w:bCs/>
                <w:i/>
                <w:sz w:val="18"/>
                <w:szCs w:val="18"/>
              </w:rPr>
              <w:t>,</w:t>
            </w:r>
            <w:r w:rsidRPr="00306FEF">
              <w:rPr>
                <w:rFonts w:ascii="Tahoma" w:hAnsi="Tahoma" w:cs="Tahoma"/>
                <w:b/>
                <w:bCs/>
                <w:i/>
                <w:sz w:val="18"/>
                <w:szCs w:val="18"/>
              </w:rPr>
              <w:t>2%</w:t>
            </w:r>
          </w:p>
        </w:tc>
        <w:tc>
          <w:tcPr>
            <w:tcW w:w="1660" w:type="dxa"/>
            <w:tcBorders>
              <w:top w:val="nil"/>
              <w:left w:val="nil"/>
              <w:bottom w:val="single" w:sz="8" w:space="0" w:color="969696"/>
              <w:right w:val="single" w:sz="12" w:space="0" w:color="FFFFFF"/>
            </w:tcBorders>
            <w:shd w:val="clear" w:color="000000" w:fill="DDDDDD"/>
            <w:vAlign w:val="center"/>
          </w:tcPr>
          <w:p w14:paraId="5536F22E" w14:textId="77777777" w:rsidR="0077630D" w:rsidRPr="00226C32" w:rsidRDefault="0077630D" w:rsidP="0077630D">
            <w:pPr>
              <w:jc w:val="right"/>
              <w:rPr>
                <w:rFonts w:ascii="Tahoma" w:hAnsi="Tahoma" w:cs="Tahoma"/>
                <w:b/>
                <w:sz w:val="18"/>
                <w:szCs w:val="18"/>
                <w:lang w:val="el-GR"/>
              </w:rPr>
            </w:pPr>
            <w:r w:rsidRPr="00306FEF">
              <w:rPr>
                <w:rFonts w:ascii="Tahoma" w:hAnsi="Tahoma" w:cs="Tahoma"/>
                <w:b/>
                <w:bCs/>
                <w:i/>
                <w:sz w:val="18"/>
                <w:szCs w:val="18"/>
              </w:rPr>
              <w:t>+0</w:t>
            </w:r>
            <w:r>
              <w:rPr>
                <w:rFonts w:ascii="Tahoma" w:hAnsi="Tahoma" w:cs="Tahoma"/>
                <w:b/>
                <w:bCs/>
                <w:i/>
                <w:sz w:val="18"/>
                <w:szCs w:val="18"/>
              </w:rPr>
              <w:t>,</w:t>
            </w:r>
            <w:r w:rsidR="006F58A6">
              <w:rPr>
                <w:rFonts w:ascii="Tahoma" w:hAnsi="Tahoma" w:cs="Tahoma"/>
                <w:b/>
                <w:bCs/>
                <w:i/>
                <w:sz w:val="18"/>
                <w:szCs w:val="18"/>
              </w:rPr>
              <w:t>7</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r w:rsidR="0077630D" w:rsidRPr="00E85B3D" w14:paraId="336C44DA" w14:textId="77777777" w:rsidTr="00E7315D">
        <w:trPr>
          <w:trHeight w:val="216"/>
        </w:trPr>
        <w:tc>
          <w:tcPr>
            <w:tcW w:w="4983" w:type="dxa"/>
            <w:tcBorders>
              <w:top w:val="nil"/>
              <w:left w:val="nil"/>
              <w:bottom w:val="single" w:sz="8" w:space="0" w:color="999999"/>
              <w:right w:val="nil"/>
            </w:tcBorders>
            <w:shd w:val="clear" w:color="auto" w:fill="auto"/>
            <w:vAlign w:val="center"/>
            <w:hideMark/>
          </w:tcPr>
          <w:p w14:paraId="69FED079"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Αποσβέσεις περιουσιακών στοιχείων με</w:t>
            </w:r>
            <w:r w:rsidRPr="00226C32">
              <w:rPr>
                <w:rFonts w:ascii="Tahoma" w:hAnsi="Tahoma" w:cs="Tahoma"/>
                <w:sz w:val="18"/>
                <w:szCs w:val="18"/>
                <w:lang w:val="el-GR" w:eastAsia="el-GR"/>
              </w:rPr>
              <w:t xml:space="preserve"> δικαίωμα χρήσης</w:t>
            </w:r>
          </w:p>
        </w:tc>
        <w:tc>
          <w:tcPr>
            <w:tcW w:w="2353" w:type="dxa"/>
            <w:tcBorders>
              <w:top w:val="nil"/>
              <w:left w:val="nil"/>
              <w:bottom w:val="single" w:sz="8" w:space="0" w:color="999999"/>
              <w:right w:val="single" w:sz="12" w:space="0" w:color="FFFFFF"/>
            </w:tcBorders>
            <w:shd w:val="clear" w:color="auto" w:fill="auto"/>
            <w:vAlign w:val="center"/>
          </w:tcPr>
          <w:p w14:paraId="6F90A8B7"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-12</w:t>
            </w:r>
            <w:r>
              <w:rPr>
                <w:rFonts w:ascii="Tahoma" w:hAnsi="Tahoma" w:cs="Tahoma"/>
                <w:bCs/>
                <w:sz w:val="18"/>
                <w:szCs w:val="18"/>
              </w:rPr>
              <w:t>,</w:t>
            </w:r>
            <w:r w:rsidRPr="00306FEF">
              <w:rPr>
                <w:rFonts w:ascii="Tahoma" w:hAnsi="Tahoma" w:cs="Tahoma"/>
                <w:bCs/>
                <w:sz w:val="18"/>
                <w:szCs w:val="18"/>
              </w:rPr>
              <w:t>8</w:t>
            </w:r>
          </w:p>
        </w:tc>
        <w:tc>
          <w:tcPr>
            <w:tcW w:w="1660" w:type="dxa"/>
            <w:tcBorders>
              <w:top w:val="nil"/>
              <w:left w:val="nil"/>
              <w:bottom w:val="single" w:sz="8" w:space="0" w:color="999999"/>
              <w:right w:val="single" w:sz="12" w:space="0" w:color="FFFFFF"/>
            </w:tcBorders>
            <w:shd w:val="clear" w:color="auto" w:fill="auto"/>
            <w:vAlign w:val="center"/>
          </w:tcPr>
          <w:p w14:paraId="1BA570DD"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-13</w:t>
            </w:r>
            <w:r>
              <w:rPr>
                <w:rFonts w:ascii="Tahoma" w:hAnsi="Tahoma" w:cs="Tahoma"/>
                <w:bCs/>
                <w:sz w:val="18"/>
                <w:szCs w:val="18"/>
                <w:lang w:val="el-GR"/>
              </w:rPr>
              <w:t>,0</w:t>
            </w:r>
          </w:p>
        </w:tc>
        <w:tc>
          <w:tcPr>
            <w:tcW w:w="1660" w:type="dxa"/>
            <w:tcBorders>
              <w:top w:val="nil"/>
              <w:left w:val="nil"/>
              <w:bottom w:val="single" w:sz="8" w:space="0" w:color="999999"/>
              <w:right w:val="single" w:sz="12" w:space="0" w:color="FFFFFF"/>
            </w:tcBorders>
            <w:vAlign w:val="center"/>
          </w:tcPr>
          <w:p w14:paraId="34E795D8"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-1</w:t>
            </w:r>
            <w:r>
              <w:rPr>
                <w:rFonts w:ascii="Tahoma" w:hAnsi="Tahoma" w:cs="Tahoma"/>
                <w:bCs/>
                <w:sz w:val="18"/>
                <w:szCs w:val="18"/>
              </w:rPr>
              <w:t>,</w:t>
            </w:r>
            <w:r w:rsidRPr="00306FEF">
              <w:rPr>
                <w:rFonts w:ascii="Tahoma" w:hAnsi="Tahoma" w:cs="Tahoma"/>
                <w:bCs/>
                <w:sz w:val="18"/>
                <w:szCs w:val="18"/>
              </w:rPr>
              <w:t>5%</w:t>
            </w:r>
          </w:p>
        </w:tc>
      </w:tr>
      <w:tr w:rsidR="0077630D" w:rsidRPr="00E85B3D" w14:paraId="17E54DB0" w14:textId="77777777" w:rsidTr="00E7315D">
        <w:trPr>
          <w:trHeight w:val="216"/>
        </w:trPr>
        <w:tc>
          <w:tcPr>
            <w:tcW w:w="4983" w:type="dxa"/>
            <w:tcBorders>
              <w:top w:val="nil"/>
              <w:left w:val="nil"/>
              <w:bottom w:val="single" w:sz="8" w:space="0" w:color="999999"/>
              <w:right w:val="nil"/>
            </w:tcBorders>
            <w:shd w:val="clear" w:color="auto" w:fill="auto"/>
            <w:vAlign w:val="center"/>
            <w:hideMark/>
          </w:tcPr>
          <w:p w14:paraId="5B9A40AD"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Τόκοι επί των υποχρεώσεων από μισθώσεις</w:t>
            </w:r>
          </w:p>
        </w:tc>
        <w:tc>
          <w:tcPr>
            <w:tcW w:w="2353" w:type="dxa"/>
            <w:tcBorders>
              <w:top w:val="nil"/>
              <w:left w:val="nil"/>
              <w:bottom w:val="single" w:sz="8" w:space="0" w:color="999999"/>
              <w:right w:val="single" w:sz="12" w:space="0" w:color="FFFFFF"/>
            </w:tcBorders>
            <w:shd w:val="clear" w:color="auto" w:fill="auto"/>
            <w:vAlign w:val="center"/>
          </w:tcPr>
          <w:p w14:paraId="47B012C0"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-4</w:t>
            </w:r>
            <w:r>
              <w:rPr>
                <w:rFonts w:ascii="Tahoma" w:hAnsi="Tahoma" w:cs="Tahoma"/>
                <w:bCs/>
                <w:sz w:val="18"/>
                <w:szCs w:val="18"/>
                <w:lang w:val="el-GR"/>
              </w:rPr>
              <w:t>,0</w:t>
            </w:r>
          </w:p>
        </w:tc>
        <w:tc>
          <w:tcPr>
            <w:tcW w:w="1660" w:type="dxa"/>
            <w:tcBorders>
              <w:top w:val="nil"/>
              <w:left w:val="nil"/>
              <w:bottom w:val="single" w:sz="8" w:space="0" w:color="999999"/>
              <w:right w:val="single" w:sz="12" w:space="0" w:color="FFFFFF"/>
            </w:tcBorders>
            <w:shd w:val="clear" w:color="auto" w:fill="auto"/>
            <w:vAlign w:val="center"/>
          </w:tcPr>
          <w:p w14:paraId="48CC2ACA"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-4</w:t>
            </w:r>
            <w:r>
              <w:rPr>
                <w:rFonts w:ascii="Tahoma" w:hAnsi="Tahoma" w:cs="Tahoma"/>
                <w:bCs/>
                <w:sz w:val="18"/>
                <w:szCs w:val="18"/>
              </w:rPr>
              <w:t>,</w:t>
            </w:r>
            <w:r w:rsidRPr="00306FEF">
              <w:rPr>
                <w:rFonts w:ascii="Tahoma" w:hAnsi="Tahoma" w:cs="Tahoma"/>
                <w:bCs/>
                <w:sz w:val="18"/>
                <w:szCs w:val="18"/>
              </w:rPr>
              <w:t>4</w:t>
            </w:r>
          </w:p>
        </w:tc>
        <w:tc>
          <w:tcPr>
            <w:tcW w:w="1660" w:type="dxa"/>
            <w:tcBorders>
              <w:top w:val="nil"/>
              <w:left w:val="nil"/>
              <w:bottom w:val="single" w:sz="8" w:space="0" w:color="999999"/>
              <w:right w:val="single" w:sz="12" w:space="0" w:color="FFFFFF"/>
            </w:tcBorders>
            <w:vAlign w:val="center"/>
          </w:tcPr>
          <w:p w14:paraId="5B925575"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-9</w:t>
            </w:r>
            <w:r>
              <w:rPr>
                <w:rFonts w:ascii="Tahoma" w:hAnsi="Tahoma" w:cs="Tahoma"/>
                <w:bCs/>
                <w:sz w:val="18"/>
                <w:szCs w:val="18"/>
              </w:rPr>
              <w:t>,</w:t>
            </w:r>
            <w:r w:rsidRPr="00306FEF">
              <w:rPr>
                <w:rFonts w:ascii="Tahoma" w:hAnsi="Tahoma" w:cs="Tahoma"/>
                <w:bCs/>
                <w:sz w:val="18"/>
                <w:szCs w:val="18"/>
              </w:rPr>
              <w:t>1%</w:t>
            </w:r>
          </w:p>
        </w:tc>
      </w:tr>
      <w:tr w:rsidR="0077630D" w:rsidRPr="00E85B3D" w14:paraId="7EFFFE8F" w14:textId="77777777" w:rsidTr="00E7315D">
        <w:trPr>
          <w:trHeight w:val="216"/>
        </w:trPr>
        <w:tc>
          <w:tcPr>
            <w:tcW w:w="4983" w:type="dxa"/>
            <w:tcBorders>
              <w:top w:val="nil"/>
              <w:left w:val="nil"/>
              <w:bottom w:val="single" w:sz="8" w:space="0" w:color="999999"/>
              <w:right w:val="single" w:sz="12" w:space="0" w:color="FFFFFF"/>
            </w:tcBorders>
            <w:shd w:val="clear" w:color="000000" w:fill="DDDDDD"/>
            <w:vAlign w:val="center"/>
            <w:hideMark/>
          </w:tcPr>
          <w:p w14:paraId="52E206CB" w14:textId="77777777" w:rsidR="0077630D" w:rsidRPr="00226C32" w:rsidRDefault="0077630D" w:rsidP="0077630D">
            <w:pPr>
              <w:rPr>
                <w:rFonts w:ascii="Tahoma" w:hAnsi="Tahoma" w:cs="Tahoma"/>
                <w:b/>
                <w:sz w:val="18"/>
                <w:szCs w:val="18"/>
                <w:lang w:val="el-GR"/>
              </w:rPr>
            </w:pPr>
            <w:r w:rsidRPr="00226C32">
              <w:rPr>
                <w:rFonts w:ascii="Tahoma" w:hAnsi="Tahoma" w:cs="Tahoma"/>
                <w:b/>
                <w:sz w:val="18"/>
                <w:szCs w:val="24"/>
                <w:lang w:val="el-GR"/>
              </w:rPr>
              <w:t>EBITDA μετά από μισθώσεις (</w:t>
            </w:r>
            <w:r w:rsidRPr="00226C32">
              <w:rPr>
                <w:rFonts w:ascii="Tahoma" w:hAnsi="Tahoma" w:cs="Tahoma"/>
                <w:b/>
                <w:sz w:val="18"/>
                <w:szCs w:val="24"/>
                <w:lang w:val="en-US"/>
              </w:rPr>
              <w:t>AL</w:t>
            </w:r>
            <w:r w:rsidRPr="00226C32">
              <w:rPr>
                <w:rFonts w:ascii="Tahoma" w:hAnsi="Tahoma" w:cs="Tahoma"/>
                <w:b/>
                <w:sz w:val="18"/>
                <w:szCs w:val="24"/>
                <w:lang w:val="el-GR"/>
              </w:rPr>
              <w:t>)</w:t>
            </w:r>
          </w:p>
        </w:tc>
        <w:tc>
          <w:tcPr>
            <w:tcW w:w="2353" w:type="dxa"/>
            <w:tcBorders>
              <w:top w:val="nil"/>
              <w:left w:val="nil"/>
              <w:bottom w:val="single" w:sz="8" w:space="0" w:color="969696"/>
              <w:right w:val="single" w:sz="12" w:space="0" w:color="FFFFFF"/>
            </w:tcBorders>
            <w:shd w:val="clear" w:color="000000" w:fill="DDDDDD"/>
            <w:vAlign w:val="center"/>
          </w:tcPr>
          <w:p w14:paraId="442B79E1" w14:textId="77777777" w:rsidR="0077630D" w:rsidRPr="00226C32" w:rsidRDefault="0077630D" w:rsidP="0077630D">
            <w:pPr>
              <w:jc w:val="right"/>
              <w:rPr>
                <w:rFonts w:ascii="Tahoma" w:hAnsi="Tahoma" w:cs="Tahoma"/>
                <w:b/>
                <w:bCs/>
                <w:sz w:val="18"/>
                <w:szCs w:val="18"/>
                <w:lang w:val="el-GR"/>
              </w:rPr>
            </w:pPr>
            <w:r w:rsidRPr="00306FEF">
              <w:rPr>
                <w:rFonts w:ascii="Tahoma" w:hAnsi="Tahoma" w:cs="Tahoma"/>
                <w:b/>
                <w:bCs/>
                <w:sz w:val="18"/>
                <w:szCs w:val="18"/>
              </w:rPr>
              <w:t>298</w:t>
            </w:r>
            <w:r>
              <w:rPr>
                <w:rFonts w:ascii="Tahoma" w:hAnsi="Tahoma" w:cs="Tahoma"/>
                <w:b/>
                <w:bCs/>
                <w:sz w:val="18"/>
                <w:szCs w:val="18"/>
              </w:rPr>
              <w:t>,</w:t>
            </w:r>
            <w:r w:rsidRPr="00306FEF">
              <w:rPr>
                <w:rFonts w:ascii="Tahoma" w:hAnsi="Tahoma" w:cs="Tahoma"/>
                <w:b/>
                <w:bCs/>
                <w:sz w:val="18"/>
                <w:szCs w:val="18"/>
              </w:rPr>
              <w:t>3</w:t>
            </w:r>
          </w:p>
        </w:tc>
        <w:tc>
          <w:tcPr>
            <w:tcW w:w="1660" w:type="dxa"/>
            <w:tcBorders>
              <w:top w:val="nil"/>
              <w:left w:val="nil"/>
              <w:bottom w:val="single" w:sz="8" w:space="0" w:color="969696"/>
              <w:right w:val="single" w:sz="12" w:space="0" w:color="FFFFFF"/>
            </w:tcBorders>
            <w:shd w:val="clear" w:color="000000" w:fill="DDDDDD"/>
            <w:vAlign w:val="center"/>
          </w:tcPr>
          <w:p w14:paraId="52EF884D" w14:textId="77777777" w:rsidR="0077630D" w:rsidRPr="00226C32" w:rsidRDefault="0077630D" w:rsidP="0077630D">
            <w:pPr>
              <w:jc w:val="right"/>
              <w:rPr>
                <w:rFonts w:ascii="Tahoma" w:hAnsi="Tahoma" w:cs="Tahoma"/>
                <w:b/>
                <w:bCs/>
                <w:sz w:val="18"/>
                <w:szCs w:val="18"/>
                <w:lang w:val="el-GR"/>
              </w:rPr>
            </w:pPr>
            <w:r w:rsidRPr="00306FEF">
              <w:rPr>
                <w:rFonts w:ascii="Tahoma" w:hAnsi="Tahoma" w:cs="Tahoma"/>
                <w:b/>
                <w:bCs/>
                <w:sz w:val="18"/>
                <w:szCs w:val="18"/>
              </w:rPr>
              <w:t>288</w:t>
            </w:r>
            <w:r>
              <w:rPr>
                <w:rFonts w:ascii="Tahoma" w:hAnsi="Tahoma" w:cs="Tahoma"/>
                <w:b/>
                <w:bCs/>
                <w:sz w:val="18"/>
                <w:szCs w:val="18"/>
              </w:rPr>
              <w:t>,</w:t>
            </w:r>
            <w:r w:rsidRPr="00306FEF">
              <w:rPr>
                <w:rFonts w:ascii="Tahoma" w:hAnsi="Tahoma" w:cs="Tahoma"/>
                <w:b/>
                <w:bCs/>
                <w:sz w:val="18"/>
                <w:szCs w:val="18"/>
              </w:rPr>
              <w:t>1</w:t>
            </w:r>
          </w:p>
        </w:tc>
        <w:tc>
          <w:tcPr>
            <w:tcW w:w="1660" w:type="dxa"/>
            <w:tcBorders>
              <w:top w:val="nil"/>
              <w:left w:val="nil"/>
              <w:bottom w:val="single" w:sz="8" w:space="0" w:color="969696"/>
              <w:right w:val="single" w:sz="12" w:space="0" w:color="FFFFFF"/>
            </w:tcBorders>
            <w:shd w:val="clear" w:color="000000" w:fill="DDDDDD"/>
            <w:vAlign w:val="center"/>
          </w:tcPr>
          <w:p w14:paraId="4A4CCA76" w14:textId="77777777" w:rsidR="0077630D" w:rsidRPr="00226C32" w:rsidRDefault="0077630D" w:rsidP="0077630D">
            <w:pPr>
              <w:jc w:val="right"/>
              <w:rPr>
                <w:rFonts w:ascii="Tahoma" w:hAnsi="Tahoma" w:cs="Tahoma"/>
                <w:b/>
                <w:sz w:val="18"/>
                <w:szCs w:val="18"/>
                <w:lang w:val="el-GR"/>
              </w:rPr>
            </w:pPr>
            <w:r w:rsidRPr="00306FEF">
              <w:rPr>
                <w:rFonts w:ascii="Tahoma" w:hAnsi="Tahoma" w:cs="Tahoma"/>
                <w:b/>
                <w:bCs/>
                <w:sz w:val="18"/>
                <w:szCs w:val="18"/>
              </w:rPr>
              <w:t>+3</w:t>
            </w:r>
            <w:r>
              <w:rPr>
                <w:rFonts w:ascii="Tahoma" w:hAnsi="Tahoma" w:cs="Tahoma"/>
                <w:b/>
                <w:bCs/>
                <w:sz w:val="18"/>
                <w:szCs w:val="18"/>
              </w:rPr>
              <w:t>,</w:t>
            </w:r>
            <w:r w:rsidRPr="00306FEF">
              <w:rPr>
                <w:rFonts w:ascii="Tahoma" w:hAnsi="Tahoma" w:cs="Tahoma"/>
                <w:b/>
                <w:bCs/>
                <w:sz w:val="18"/>
                <w:szCs w:val="18"/>
              </w:rPr>
              <w:t>5%</w:t>
            </w:r>
          </w:p>
        </w:tc>
      </w:tr>
      <w:tr w:rsidR="0077630D" w:rsidRPr="00226C32" w14:paraId="51D2BCFB" w14:textId="77777777" w:rsidTr="00E7315D">
        <w:trPr>
          <w:trHeight w:val="216"/>
        </w:trPr>
        <w:tc>
          <w:tcPr>
            <w:tcW w:w="4983" w:type="dxa"/>
            <w:tcBorders>
              <w:top w:val="nil"/>
              <w:left w:val="nil"/>
              <w:bottom w:val="single" w:sz="8" w:space="0" w:color="999999"/>
              <w:right w:val="single" w:sz="12" w:space="0" w:color="FFFFFF"/>
            </w:tcBorders>
            <w:shd w:val="clear" w:color="000000" w:fill="DDDDDD"/>
            <w:vAlign w:val="center"/>
            <w:hideMark/>
          </w:tcPr>
          <w:p w14:paraId="3DD5B128" w14:textId="77777777" w:rsidR="0077630D" w:rsidRPr="00226C32" w:rsidRDefault="0077630D" w:rsidP="0077630D">
            <w:pPr>
              <w:rPr>
                <w:rFonts w:ascii="Tahoma" w:hAnsi="Tahoma" w:cs="Tahoma"/>
                <w:b/>
                <w:i/>
                <w:sz w:val="18"/>
                <w:szCs w:val="18"/>
                <w:lang w:val="en-US"/>
              </w:rPr>
            </w:pPr>
            <w:r w:rsidRPr="00226C32">
              <w:rPr>
                <w:rFonts w:ascii="Tahoma" w:hAnsi="Tahoma" w:cs="Tahoma"/>
                <w:b/>
                <w:i/>
                <w:sz w:val="18"/>
                <w:szCs w:val="24"/>
                <w:lang w:val="el-GR"/>
              </w:rPr>
              <w:t xml:space="preserve">Περιθώριο % </w:t>
            </w:r>
          </w:p>
        </w:tc>
        <w:tc>
          <w:tcPr>
            <w:tcW w:w="2353" w:type="dxa"/>
            <w:tcBorders>
              <w:top w:val="nil"/>
              <w:left w:val="nil"/>
              <w:bottom w:val="single" w:sz="8" w:space="0" w:color="969696"/>
              <w:right w:val="single" w:sz="12" w:space="0" w:color="FFFFFF"/>
            </w:tcBorders>
            <w:shd w:val="clear" w:color="000000" w:fill="DDDDDD"/>
            <w:vAlign w:val="center"/>
          </w:tcPr>
          <w:p w14:paraId="49FA1316" w14:textId="77777777" w:rsidR="0077630D" w:rsidRPr="00226C32" w:rsidRDefault="0077630D" w:rsidP="0077630D">
            <w:pPr>
              <w:jc w:val="right"/>
              <w:rPr>
                <w:rFonts w:ascii="Tahoma" w:hAnsi="Tahoma" w:cs="Tahoma"/>
                <w:b/>
                <w:bCs/>
                <w:i/>
                <w:sz w:val="18"/>
                <w:szCs w:val="18"/>
              </w:rPr>
            </w:pPr>
            <w:r w:rsidRPr="00306FEF">
              <w:rPr>
                <w:rFonts w:ascii="Tahoma" w:hAnsi="Tahoma" w:cs="Tahoma"/>
                <w:b/>
                <w:bCs/>
                <w:i/>
                <w:sz w:val="18"/>
                <w:szCs w:val="18"/>
              </w:rPr>
              <w:t>41</w:t>
            </w:r>
            <w:r>
              <w:rPr>
                <w:rFonts w:ascii="Tahoma" w:hAnsi="Tahoma" w:cs="Tahoma"/>
                <w:b/>
                <w:bCs/>
                <w:i/>
                <w:sz w:val="18"/>
                <w:szCs w:val="18"/>
              </w:rPr>
              <w:t>,</w:t>
            </w:r>
            <w:r w:rsidRPr="00306FEF">
              <w:rPr>
                <w:rFonts w:ascii="Tahoma" w:hAnsi="Tahoma" w:cs="Tahoma"/>
                <w:b/>
                <w:bCs/>
                <w:i/>
                <w:sz w:val="18"/>
                <w:szCs w:val="18"/>
              </w:rPr>
              <w:t>6%</w:t>
            </w:r>
          </w:p>
        </w:tc>
        <w:tc>
          <w:tcPr>
            <w:tcW w:w="1660" w:type="dxa"/>
            <w:tcBorders>
              <w:top w:val="nil"/>
              <w:left w:val="nil"/>
              <w:bottom w:val="single" w:sz="8" w:space="0" w:color="969696"/>
              <w:right w:val="single" w:sz="12" w:space="0" w:color="FFFFFF"/>
            </w:tcBorders>
            <w:shd w:val="clear" w:color="000000" w:fill="DDDDDD"/>
            <w:vAlign w:val="center"/>
          </w:tcPr>
          <w:p w14:paraId="19BB1EBE" w14:textId="77777777" w:rsidR="0077630D" w:rsidRPr="00226C32" w:rsidRDefault="0077630D" w:rsidP="0077630D">
            <w:pPr>
              <w:jc w:val="right"/>
              <w:rPr>
                <w:rFonts w:ascii="Tahoma" w:hAnsi="Tahoma" w:cs="Tahoma"/>
                <w:b/>
                <w:bCs/>
                <w:i/>
                <w:sz w:val="18"/>
                <w:szCs w:val="18"/>
              </w:rPr>
            </w:pPr>
            <w:r w:rsidRPr="00306FEF">
              <w:rPr>
                <w:rFonts w:ascii="Tahoma" w:hAnsi="Tahoma" w:cs="Tahoma"/>
                <w:b/>
                <w:bCs/>
                <w:i/>
                <w:sz w:val="18"/>
                <w:szCs w:val="18"/>
              </w:rPr>
              <w:t>40</w:t>
            </w:r>
            <w:r>
              <w:rPr>
                <w:rFonts w:ascii="Tahoma" w:hAnsi="Tahoma" w:cs="Tahoma"/>
                <w:b/>
                <w:bCs/>
                <w:i/>
                <w:sz w:val="18"/>
                <w:szCs w:val="18"/>
              </w:rPr>
              <w:t>,</w:t>
            </w:r>
            <w:r w:rsidRPr="00306FEF">
              <w:rPr>
                <w:rFonts w:ascii="Tahoma" w:hAnsi="Tahoma" w:cs="Tahoma"/>
                <w:b/>
                <w:bCs/>
                <w:i/>
                <w:sz w:val="18"/>
                <w:szCs w:val="18"/>
              </w:rPr>
              <w:t>8%</w:t>
            </w:r>
          </w:p>
        </w:tc>
        <w:tc>
          <w:tcPr>
            <w:tcW w:w="1660" w:type="dxa"/>
            <w:tcBorders>
              <w:top w:val="nil"/>
              <w:left w:val="nil"/>
              <w:bottom w:val="single" w:sz="8" w:space="0" w:color="969696"/>
              <w:right w:val="single" w:sz="12" w:space="0" w:color="FFFFFF"/>
            </w:tcBorders>
            <w:shd w:val="clear" w:color="000000" w:fill="DDDDDD"/>
            <w:vAlign w:val="center"/>
          </w:tcPr>
          <w:p w14:paraId="3A971A24" w14:textId="77777777" w:rsidR="0077630D" w:rsidRPr="00226C32" w:rsidRDefault="0077630D" w:rsidP="0077630D">
            <w:pPr>
              <w:jc w:val="right"/>
              <w:rPr>
                <w:rFonts w:ascii="Tahoma" w:hAnsi="Tahoma" w:cs="Tahoma"/>
                <w:b/>
                <w:i/>
                <w:sz w:val="18"/>
                <w:szCs w:val="18"/>
              </w:rPr>
            </w:pPr>
            <w:r w:rsidRPr="00306FEF">
              <w:rPr>
                <w:rFonts w:ascii="Tahoma" w:hAnsi="Tahoma" w:cs="Tahoma"/>
                <w:b/>
                <w:bCs/>
                <w:i/>
                <w:sz w:val="18"/>
                <w:szCs w:val="18"/>
              </w:rPr>
              <w:t>+0</w:t>
            </w:r>
            <w:r>
              <w:rPr>
                <w:rFonts w:ascii="Tahoma" w:hAnsi="Tahoma" w:cs="Tahoma"/>
                <w:b/>
                <w:bCs/>
                <w:i/>
                <w:sz w:val="18"/>
                <w:szCs w:val="18"/>
              </w:rPr>
              <w:t>,</w:t>
            </w:r>
            <w:r w:rsidR="006F58A6">
              <w:rPr>
                <w:rFonts w:ascii="Tahoma" w:hAnsi="Tahoma" w:cs="Tahoma"/>
                <w:b/>
                <w:bCs/>
                <w:i/>
                <w:sz w:val="18"/>
                <w:szCs w:val="18"/>
              </w:rPr>
              <w:t>8</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r w:rsidR="0077630D" w:rsidRPr="00E85B3D" w14:paraId="4A606680" w14:textId="77777777" w:rsidTr="00E7315D">
        <w:trPr>
          <w:trHeight w:val="216"/>
        </w:trPr>
        <w:tc>
          <w:tcPr>
            <w:tcW w:w="4983" w:type="dxa"/>
            <w:tcBorders>
              <w:top w:val="nil"/>
              <w:left w:val="nil"/>
              <w:bottom w:val="single" w:sz="8" w:space="0" w:color="999999"/>
              <w:right w:val="single" w:sz="12" w:space="0" w:color="FFFFFF"/>
            </w:tcBorders>
            <w:shd w:val="clear" w:color="000000" w:fill="FFFFFF" w:themeFill="background1"/>
            <w:vAlign w:val="center"/>
            <w:hideMark/>
          </w:tcPr>
          <w:p w14:paraId="1CA8C439"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Κόστη σχετιζόμενα με προγράμματα εθελούσιας αποχώρησης</w:t>
            </w:r>
          </w:p>
        </w:tc>
        <w:tc>
          <w:tcPr>
            <w:tcW w:w="2353" w:type="dxa"/>
            <w:tcBorders>
              <w:top w:val="nil"/>
              <w:left w:val="nil"/>
              <w:bottom w:val="single" w:sz="8" w:space="0" w:color="999999"/>
              <w:right w:val="single" w:sz="12" w:space="0" w:color="FFFFFF"/>
            </w:tcBorders>
            <w:shd w:val="clear" w:color="auto" w:fill="auto"/>
            <w:vAlign w:val="center"/>
          </w:tcPr>
          <w:p w14:paraId="117C8CC9"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lang w:val="el-GR"/>
              </w:rPr>
              <w:t>-</w:t>
            </w:r>
          </w:p>
        </w:tc>
        <w:tc>
          <w:tcPr>
            <w:tcW w:w="1660" w:type="dxa"/>
            <w:tcBorders>
              <w:top w:val="nil"/>
              <w:left w:val="nil"/>
              <w:bottom w:val="single" w:sz="8" w:space="0" w:color="999999"/>
              <w:right w:val="single" w:sz="12" w:space="0" w:color="FFFFFF"/>
            </w:tcBorders>
            <w:shd w:val="clear" w:color="auto" w:fill="auto"/>
            <w:vAlign w:val="center"/>
          </w:tcPr>
          <w:p w14:paraId="7231B8D5"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0</w:t>
            </w:r>
            <w:r>
              <w:rPr>
                <w:rFonts w:ascii="Tahoma" w:hAnsi="Tahoma" w:cs="Tahoma"/>
                <w:bCs/>
                <w:sz w:val="18"/>
                <w:szCs w:val="18"/>
              </w:rPr>
              <w:t>,</w:t>
            </w:r>
            <w:r w:rsidRPr="00306FEF">
              <w:rPr>
                <w:rFonts w:ascii="Tahoma" w:hAnsi="Tahoma" w:cs="Tahoma"/>
                <w:bCs/>
                <w:sz w:val="18"/>
                <w:szCs w:val="18"/>
              </w:rPr>
              <w:t>2</w:t>
            </w:r>
          </w:p>
        </w:tc>
        <w:tc>
          <w:tcPr>
            <w:tcW w:w="1660" w:type="dxa"/>
            <w:tcBorders>
              <w:top w:val="nil"/>
              <w:left w:val="nil"/>
              <w:bottom w:val="single" w:sz="8" w:space="0" w:color="999999"/>
              <w:right w:val="single" w:sz="12" w:space="0" w:color="FFFFFF"/>
            </w:tcBorders>
            <w:vAlign w:val="center"/>
          </w:tcPr>
          <w:p w14:paraId="788CBDF5" w14:textId="77777777" w:rsidR="0077630D" w:rsidRPr="00226C32" w:rsidRDefault="0077630D" w:rsidP="0077630D">
            <w:pPr>
              <w:jc w:val="right"/>
              <w:rPr>
                <w:rFonts w:ascii="Tahoma" w:hAnsi="Tahoma" w:cs="Tahoma"/>
                <w:sz w:val="18"/>
                <w:szCs w:val="18"/>
                <w:lang w:val="el-GR"/>
              </w:rPr>
            </w:pPr>
            <w:r w:rsidRPr="00306FEF">
              <w:rPr>
                <w:rFonts w:ascii="Tahoma" w:hAnsi="Tahoma" w:cs="Tahoma"/>
                <w:bCs/>
                <w:sz w:val="18"/>
                <w:szCs w:val="18"/>
              </w:rPr>
              <w:t>-100</w:t>
            </w:r>
            <w:r>
              <w:rPr>
                <w:rFonts w:ascii="Tahoma" w:hAnsi="Tahoma" w:cs="Tahoma"/>
                <w:bCs/>
                <w:sz w:val="18"/>
                <w:szCs w:val="18"/>
              </w:rPr>
              <w:t>,</w:t>
            </w:r>
            <w:r w:rsidRPr="00306FEF">
              <w:rPr>
                <w:rFonts w:ascii="Tahoma" w:hAnsi="Tahoma" w:cs="Tahoma"/>
                <w:bCs/>
                <w:sz w:val="18"/>
                <w:szCs w:val="18"/>
              </w:rPr>
              <w:t>0%</w:t>
            </w:r>
          </w:p>
        </w:tc>
      </w:tr>
      <w:tr w:rsidR="0077630D" w:rsidRPr="00E85B3D" w14:paraId="7CFD915C" w14:textId="77777777" w:rsidTr="00E7315D">
        <w:trPr>
          <w:trHeight w:val="216"/>
        </w:trPr>
        <w:tc>
          <w:tcPr>
            <w:tcW w:w="4983" w:type="dxa"/>
            <w:tcBorders>
              <w:top w:val="nil"/>
              <w:left w:val="nil"/>
              <w:bottom w:val="single" w:sz="8" w:space="0" w:color="999999"/>
              <w:right w:val="single" w:sz="12" w:space="0" w:color="FFFFFF"/>
            </w:tcBorders>
            <w:shd w:val="clear" w:color="000000" w:fill="FFFFFF" w:themeFill="background1"/>
            <w:vAlign w:val="center"/>
          </w:tcPr>
          <w:p w14:paraId="6F491822"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Έξοδα αναδιοργάνωσης, και μη επαναλαμβανόμενες νομικές υποθέσεις</w:t>
            </w:r>
          </w:p>
        </w:tc>
        <w:tc>
          <w:tcPr>
            <w:tcW w:w="2353" w:type="dxa"/>
            <w:tcBorders>
              <w:top w:val="nil"/>
              <w:left w:val="nil"/>
              <w:bottom w:val="single" w:sz="8" w:space="0" w:color="999999"/>
              <w:right w:val="single" w:sz="12" w:space="0" w:color="FFFFFF"/>
            </w:tcBorders>
            <w:shd w:val="clear" w:color="auto" w:fill="auto"/>
            <w:vAlign w:val="center"/>
          </w:tcPr>
          <w:p w14:paraId="622FD62C" w14:textId="77777777" w:rsidR="0077630D" w:rsidRPr="00CB7344" w:rsidRDefault="0077630D" w:rsidP="0077630D">
            <w:pPr>
              <w:jc w:val="right"/>
              <w:rPr>
                <w:rFonts w:ascii="Tahoma" w:hAnsi="Tahoma" w:cs="Tahoma"/>
                <w:sz w:val="18"/>
                <w:szCs w:val="18"/>
                <w:lang w:val="el-GR"/>
              </w:rPr>
            </w:pPr>
            <w:r w:rsidRPr="00306FEF">
              <w:rPr>
                <w:rFonts w:ascii="Tahoma" w:hAnsi="Tahoma" w:cs="Tahoma"/>
                <w:sz w:val="18"/>
                <w:szCs w:val="18"/>
              </w:rPr>
              <w:t>-</w:t>
            </w:r>
          </w:p>
        </w:tc>
        <w:tc>
          <w:tcPr>
            <w:tcW w:w="1660" w:type="dxa"/>
            <w:tcBorders>
              <w:top w:val="nil"/>
              <w:left w:val="nil"/>
              <w:bottom w:val="single" w:sz="8" w:space="0" w:color="999999"/>
              <w:right w:val="single" w:sz="12" w:space="0" w:color="FFFFFF"/>
            </w:tcBorders>
            <w:shd w:val="clear" w:color="auto" w:fill="auto"/>
            <w:vAlign w:val="center"/>
          </w:tcPr>
          <w:p w14:paraId="60383FB5" w14:textId="77777777" w:rsidR="0077630D" w:rsidRPr="00CB7344" w:rsidRDefault="0077630D" w:rsidP="0077630D">
            <w:pPr>
              <w:jc w:val="right"/>
              <w:rPr>
                <w:rFonts w:ascii="Tahoma" w:hAnsi="Tahoma" w:cs="Tahoma"/>
                <w:sz w:val="18"/>
                <w:szCs w:val="18"/>
                <w:lang w:val="el-GR"/>
              </w:rPr>
            </w:pPr>
            <w:r w:rsidRPr="00306FEF">
              <w:rPr>
                <w:rFonts w:ascii="Tahoma" w:hAnsi="Tahoma" w:cs="Tahoma"/>
                <w:sz w:val="18"/>
                <w:szCs w:val="18"/>
              </w:rPr>
              <w:t>-</w:t>
            </w:r>
          </w:p>
        </w:tc>
        <w:tc>
          <w:tcPr>
            <w:tcW w:w="1660" w:type="dxa"/>
            <w:tcBorders>
              <w:top w:val="nil"/>
              <w:left w:val="nil"/>
              <w:bottom w:val="single" w:sz="8" w:space="0" w:color="999999"/>
              <w:right w:val="single" w:sz="12" w:space="0" w:color="FFFFFF"/>
            </w:tcBorders>
            <w:vAlign w:val="center"/>
          </w:tcPr>
          <w:p w14:paraId="68F0E7E8" w14:textId="77777777" w:rsidR="0077630D" w:rsidRPr="00CB7344" w:rsidRDefault="0077630D" w:rsidP="0077630D">
            <w:pPr>
              <w:jc w:val="right"/>
              <w:rPr>
                <w:rFonts w:ascii="Tahoma" w:hAnsi="Tahoma" w:cs="Tahoma"/>
                <w:sz w:val="18"/>
                <w:szCs w:val="18"/>
                <w:lang w:val="el-GR"/>
              </w:rPr>
            </w:pPr>
            <w:r w:rsidRPr="00306FEF">
              <w:rPr>
                <w:rFonts w:ascii="Tahoma" w:hAnsi="Tahoma" w:cs="Tahoma"/>
                <w:sz w:val="18"/>
                <w:szCs w:val="18"/>
              </w:rPr>
              <w:t>-</w:t>
            </w:r>
          </w:p>
        </w:tc>
      </w:tr>
      <w:tr w:rsidR="0077630D" w:rsidRPr="00E85B3D" w14:paraId="72CF2A27" w14:textId="77777777" w:rsidTr="00E7315D">
        <w:trPr>
          <w:trHeight w:val="216"/>
        </w:trPr>
        <w:tc>
          <w:tcPr>
            <w:tcW w:w="4983" w:type="dxa"/>
            <w:tcBorders>
              <w:top w:val="nil"/>
              <w:left w:val="nil"/>
              <w:bottom w:val="single" w:sz="8" w:space="0" w:color="999999"/>
              <w:right w:val="single" w:sz="12" w:space="0" w:color="FFFFFF"/>
            </w:tcBorders>
            <w:shd w:val="clear" w:color="000000" w:fill="DDDDDD"/>
            <w:vAlign w:val="center"/>
            <w:hideMark/>
          </w:tcPr>
          <w:p w14:paraId="26BE6DB6" w14:textId="77777777" w:rsidR="0077630D" w:rsidRPr="00226C32" w:rsidRDefault="0077630D" w:rsidP="0077630D">
            <w:pPr>
              <w:rPr>
                <w:rFonts w:ascii="Tahoma" w:hAnsi="Tahoma" w:cs="Tahoma"/>
                <w:b/>
                <w:i/>
                <w:sz w:val="18"/>
                <w:szCs w:val="18"/>
                <w:lang w:val="el-GR"/>
              </w:rPr>
            </w:pPr>
            <w:r w:rsidRPr="00226C32">
              <w:rPr>
                <w:rFonts w:ascii="Tahoma" w:hAnsi="Tahoma" w:cs="Tahoma"/>
                <w:b/>
                <w:bCs/>
                <w:sz w:val="18"/>
                <w:szCs w:val="18"/>
                <w:lang w:val="el-GR"/>
              </w:rPr>
              <w:t xml:space="preserve">Προσαρμοσμένο </w:t>
            </w:r>
            <w:r w:rsidRPr="00226C32">
              <w:rPr>
                <w:rFonts w:ascii="Tahoma" w:hAnsi="Tahoma" w:cs="Tahoma"/>
                <w:b/>
                <w:bCs/>
                <w:sz w:val="18"/>
                <w:szCs w:val="18"/>
                <w:lang w:val="en-US"/>
              </w:rPr>
              <w:t>EBITDA</w:t>
            </w:r>
            <w:r w:rsidRPr="00226C32">
              <w:rPr>
                <w:rFonts w:ascii="Tahoma" w:hAnsi="Tahoma" w:cs="Tahoma"/>
                <w:b/>
                <w:bCs/>
                <w:sz w:val="18"/>
                <w:szCs w:val="18"/>
                <w:lang w:val="el-GR"/>
              </w:rPr>
              <w:t xml:space="preserve"> μετά από μισθώσεις (</w:t>
            </w:r>
            <w:r w:rsidRPr="00226C32">
              <w:rPr>
                <w:rFonts w:ascii="Tahoma" w:hAnsi="Tahoma" w:cs="Tahoma"/>
                <w:b/>
                <w:bCs/>
                <w:sz w:val="18"/>
                <w:szCs w:val="18"/>
                <w:lang w:val="en-US"/>
              </w:rPr>
              <w:t>AL</w:t>
            </w:r>
            <w:r w:rsidRPr="00226C32">
              <w:rPr>
                <w:rFonts w:ascii="Tahoma" w:hAnsi="Tahoma" w:cs="Tahoma"/>
                <w:b/>
                <w:bCs/>
                <w:sz w:val="18"/>
                <w:szCs w:val="18"/>
                <w:lang w:val="el-GR"/>
              </w:rPr>
              <w:t xml:space="preserve">) </w:t>
            </w:r>
          </w:p>
        </w:tc>
        <w:tc>
          <w:tcPr>
            <w:tcW w:w="2353" w:type="dxa"/>
            <w:tcBorders>
              <w:top w:val="nil"/>
              <w:left w:val="nil"/>
              <w:bottom w:val="single" w:sz="8" w:space="0" w:color="969696"/>
              <w:right w:val="single" w:sz="12" w:space="0" w:color="FFFFFF"/>
            </w:tcBorders>
            <w:shd w:val="clear" w:color="000000" w:fill="DDDDDD"/>
            <w:vAlign w:val="center"/>
          </w:tcPr>
          <w:p w14:paraId="7283992F" w14:textId="77777777" w:rsidR="0077630D" w:rsidRPr="00CB7344" w:rsidRDefault="0077630D" w:rsidP="0077630D">
            <w:pPr>
              <w:jc w:val="right"/>
              <w:rPr>
                <w:rFonts w:ascii="Tahoma" w:hAnsi="Tahoma" w:cs="Tahoma"/>
                <w:b/>
                <w:bCs/>
                <w:sz w:val="18"/>
                <w:szCs w:val="18"/>
                <w:lang w:val="el-GR"/>
              </w:rPr>
            </w:pPr>
            <w:r w:rsidRPr="00306FEF">
              <w:rPr>
                <w:rFonts w:ascii="Tahoma" w:hAnsi="Tahoma" w:cs="Tahoma"/>
                <w:b/>
                <w:bCs/>
                <w:sz w:val="18"/>
                <w:szCs w:val="18"/>
              </w:rPr>
              <w:t>298</w:t>
            </w:r>
            <w:r>
              <w:rPr>
                <w:rFonts w:ascii="Tahoma" w:hAnsi="Tahoma" w:cs="Tahoma"/>
                <w:b/>
                <w:bCs/>
                <w:sz w:val="18"/>
                <w:szCs w:val="18"/>
              </w:rPr>
              <w:t>,</w:t>
            </w:r>
            <w:r w:rsidRPr="00306FEF">
              <w:rPr>
                <w:rFonts w:ascii="Tahoma" w:hAnsi="Tahoma" w:cs="Tahoma"/>
                <w:b/>
                <w:bCs/>
                <w:sz w:val="18"/>
                <w:szCs w:val="18"/>
              </w:rPr>
              <w:t>3</w:t>
            </w:r>
          </w:p>
        </w:tc>
        <w:tc>
          <w:tcPr>
            <w:tcW w:w="1660" w:type="dxa"/>
            <w:tcBorders>
              <w:top w:val="nil"/>
              <w:left w:val="nil"/>
              <w:bottom w:val="single" w:sz="8" w:space="0" w:color="969696"/>
              <w:right w:val="single" w:sz="12" w:space="0" w:color="FFFFFF"/>
            </w:tcBorders>
            <w:shd w:val="clear" w:color="000000" w:fill="DDDDDD"/>
            <w:vAlign w:val="center"/>
          </w:tcPr>
          <w:p w14:paraId="3D989783" w14:textId="77777777" w:rsidR="0077630D" w:rsidRPr="00CB7344" w:rsidRDefault="0077630D" w:rsidP="0077630D">
            <w:pPr>
              <w:jc w:val="right"/>
              <w:rPr>
                <w:rFonts w:ascii="Tahoma" w:hAnsi="Tahoma" w:cs="Tahoma"/>
                <w:b/>
                <w:bCs/>
                <w:sz w:val="18"/>
                <w:szCs w:val="18"/>
                <w:lang w:val="el-GR"/>
              </w:rPr>
            </w:pPr>
            <w:r w:rsidRPr="00306FEF">
              <w:rPr>
                <w:rFonts w:ascii="Tahoma" w:hAnsi="Tahoma" w:cs="Tahoma"/>
                <w:b/>
                <w:bCs/>
                <w:sz w:val="18"/>
                <w:szCs w:val="18"/>
              </w:rPr>
              <w:t>288</w:t>
            </w:r>
            <w:r>
              <w:rPr>
                <w:rFonts w:ascii="Tahoma" w:hAnsi="Tahoma" w:cs="Tahoma"/>
                <w:b/>
                <w:bCs/>
                <w:sz w:val="18"/>
                <w:szCs w:val="18"/>
              </w:rPr>
              <w:t>,</w:t>
            </w:r>
            <w:r w:rsidRPr="00306FEF">
              <w:rPr>
                <w:rFonts w:ascii="Tahoma" w:hAnsi="Tahoma" w:cs="Tahoma"/>
                <w:b/>
                <w:bCs/>
                <w:sz w:val="18"/>
                <w:szCs w:val="18"/>
              </w:rPr>
              <w:t>3</w:t>
            </w:r>
          </w:p>
        </w:tc>
        <w:tc>
          <w:tcPr>
            <w:tcW w:w="1660" w:type="dxa"/>
            <w:tcBorders>
              <w:top w:val="nil"/>
              <w:left w:val="nil"/>
              <w:bottom w:val="single" w:sz="8" w:space="0" w:color="969696"/>
              <w:right w:val="single" w:sz="12" w:space="0" w:color="FFFFFF"/>
            </w:tcBorders>
            <w:shd w:val="clear" w:color="000000" w:fill="DDDDDD"/>
            <w:vAlign w:val="center"/>
          </w:tcPr>
          <w:p w14:paraId="21F944BF" w14:textId="77777777" w:rsidR="0077630D" w:rsidRPr="00CB7344" w:rsidRDefault="0077630D" w:rsidP="0077630D">
            <w:pPr>
              <w:jc w:val="right"/>
              <w:rPr>
                <w:rFonts w:ascii="Tahoma" w:hAnsi="Tahoma" w:cs="Tahoma"/>
                <w:b/>
                <w:sz w:val="18"/>
                <w:szCs w:val="18"/>
                <w:lang w:val="el-GR"/>
              </w:rPr>
            </w:pPr>
            <w:r w:rsidRPr="00306FEF">
              <w:rPr>
                <w:rFonts w:ascii="Tahoma" w:hAnsi="Tahoma" w:cs="Tahoma"/>
                <w:b/>
                <w:bCs/>
                <w:sz w:val="18"/>
                <w:szCs w:val="18"/>
              </w:rPr>
              <w:t>+3</w:t>
            </w:r>
            <w:r>
              <w:rPr>
                <w:rFonts w:ascii="Tahoma" w:hAnsi="Tahoma" w:cs="Tahoma"/>
                <w:b/>
                <w:bCs/>
                <w:sz w:val="18"/>
                <w:szCs w:val="18"/>
              </w:rPr>
              <w:t>,</w:t>
            </w:r>
            <w:r w:rsidRPr="00306FEF">
              <w:rPr>
                <w:rFonts w:ascii="Tahoma" w:hAnsi="Tahoma" w:cs="Tahoma"/>
                <w:b/>
                <w:bCs/>
                <w:sz w:val="18"/>
                <w:szCs w:val="18"/>
              </w:rPr>
              <w:t>5%</w:t>
            </w:r>
          </w:p>
        </w:tc>
      </w:tr>
      <w:tr w:rsidR="0077630D" w:rsidRPr="00226C32" w14:paraId="2EB704BD" w14:textId="77777777" w:rsidTr="00E7315D">
        <w:trPr>
          <w:trHeight w:val="216"/>
        </w:trPr>
        <w:tc>
          <w:tcPr>
            <w:tcW w:w="4983" w:type="dxa"/>
            <w:tcBorders>
              <w:top w:val="nil"/>
              <w:left w:val="nil"/>
              <w:bottom w:val="single" w:sz="8" w:space="0" w:color="999999"/>
              <w:right w:val="single" w:sz="12" w:space="0" w:color="FFFFFF"/>
            </w:tcBorders>
            <w:shd w:val="clear" w:color="000000" w:fill="DDDDDD"/>
            <w:vAlign w:val="center"/>
            <w:hideMark/>
          </w:tcPr>
          <w:p w14:paraId="1091010C" w14:textId="77777777" w:rsidR="0077630D" w:rsidRPr="00226C32" w:rsidRDefault="0077630D" w:rsidP="0077630D">
            <w:pPr>
              <w:rPr>
                <w:rFonts w:ascii="Tahoma" w:hAnsi="Tahoma" w:cs="Tahoma"/>
                <w:b/>
                <w:i/>
                <w:sz w:val="18"/>
                <w:szCs w:val="18"/>
                <w:lang w:val="el-GR"/>
              </w:rPr>
            </w:pPr>
            <w:r w:rsidRPr="00226C32">
              <w:rPr>
                <w:rFonts w:ascii="Tahoma" w:hAnsi="Tahoma" w:cs="Tahoma"/>
                <w:b/>
                <w:bCs/>
                <w:i/>
                <w:sz w:val="18"/>
                <w:szCs w:val="18"/>
                <w:lang w:val="el-GR"/>
              </w:rPr>
              <w:t xml:space="preserve">Περιθώριο % </w:t>
            </w:r>
          </w:p>
        </w:tc>
        <w:tc>
          <w:tcPr>
            <w:tcW w:w="2353" w:type="dxa"/>
            <w:tcBorders>
              <w:top w:val="nil"/>
              <w:left w:val="nil"/>
              <w:bottom w:val="single" w:sz="8" w:space="0" w:color="969696"/>
              <w:right w:val="single" w:sz="12" w:space="0" w:color="FFFFFF"/>
            </w:tcBorders>
            <w:shd w:val="clear" w:color="000000" w:fill="DDDDDD"/>
            <w:vAlign w:val="center"/>
          </w:tcPr>
          <w:p w14:paraId="25E1EBF9" w14:textId="77777777" w:rsidR="0077630D" w:rsidRPr="00226C32" w:rsidRDefault="0077630D" w:rsidP="0077630D">
            <w:pPr>
              <w:jc w:val="right"/>
              <w:rPr>
                <w:rFonts w:ascii="Tahoma" w:hAnsi="Tahoma" w:cs="Tahoma"/>
                <w:b/>
                <w:bCs/>
                <w:i/>
                <w:sz w:val="18"/>
                <w:szCs w:val="18"/>
              </w:rPr>
            </w:pPr>
            <w:r w:rsidRPr="00306FEF">
              <w:rPr>
                <w:rFonts w:ascii="Tahoma" w:hAnsi="Tahoma" w:cs="Tahoma"/>
                <w:b/>
                <w:bCs/>
                <w:i/>
                <w:sz w:val="18"/>
                <w:szCs w:val="18"/>
              </w:rPr>
              <w:t>41</w:t>
            </w:r>
            <w:r>
              <w:rPr>
                <w:rFonts w:ascii="Tahoma" w:hAnsi="Tahoma" w:cs="Tahoma"/>
                <w:b/>
                <w:bCs/>
                <w:i/>
                <w:sz w:val="18"/>
                <w:szCs w:val="18"/>
              </w:rPr>
              <w:t>,</w:t>
            </w:r>
            <w:r w:rsidRPr="00306FEF">
              <w:rPr>
                <w:rFonts w:ascii="Tahoma" w:hAnsi="Tahoma" w:cs="Tahoma"/>
                <w:b/>
                <w:bCs/>
                <w:i/>
                <w:sz w:val="18"/>
                <w:szCs w:val="18"/>
              </w:rPr>
              <w:t>6%</w:t>
            </w:r>
          </w:p>
        </w:tc>
        <w:tc>
          <w:tcPr>
            <w:tcW w:w="1660" w:type="dxa"/>
            <w:tcBorders>
              <w:top w:val="nil"/>
              <w:left w:val="nil"/>
              <w:bottom w:val="single" w:sz="8" w:space="0" w:color="969696"/>
              <w:right w:val="single" w:sz="12" w:space="0" w:color="FFFFFF"/>
            </w:tcBorders>
            <w:shd w:val="clear" w:color="000000" w:fill="DDDDDD"/>
            <w:vAlign w:val="center"/>
          </w:tcPr>
          <w:p w14:paraId="6726754A" w14:textId="77777777" w:rsidR="0077630D" w:rsidRPr="00226C32" w:rsidRDefault="0077630D" w:rsidP="0077630D">
            <w:pPr>
              <w:jc w:val="right"/>
              <w:rPr>
                <w:rFonts w:ascii="Tahoma" w:hAnsi="Tahoma" w:cs="Tahoma"/>
                <w:b/>
                <w:bCs/>
                <w:i/>
                <w:sz w:val="18"/>
                <w:szCs w:val="18"/>
              </w:rPr>
            </w:pPr>
            <w:r w:rsidRPr="00306FEF">
              <w:rPr>
                <w:rFonts w:ascii="Tahoma" w:hAnsi="Tahoma" w:cs="Tahoma"/>
                <w:b/>
                <w:bCs/>
                <w:i/>
                <w:sz w:val="18"/>
                <w:szCs w:val="18"/>
              </w:rPr>
              <w:t>40</w:t>
            </w:r>
            <w:r>
              <w:rPr>
                <w:rFonts w:ascii="Tahoma" w:hAnsi="Tahoma" w:cs="Tahoma"/>
                <w:b/>
                <w:bCs/>
                <w:i/>
                <w:sz w:val="18"/>
                <w:szCs w:val="18"/>
              </w:rPr>
              <w:t>,</w:t>
            </w:r>
            <w:r w:rsidRPr="00306FEF">
              <w:rPr>
                <w:rFonts w:ascii="Tahoma" w:hAnsi="Tahoma" w:cs="Tahoma"/>
                <w:b/>
                <w:bCs/>
                <w:i/>
                <w:sz w:val="18"/>
                <w:szCs w:val="18"/>
              </w:rPr>
              <w:t>8%</w:t>
            </w:r>
          </w:p>
        </w:tc>
        <w:tc>
          <w:tcPr>
            <w:tcW w:w="1660" w:type="dxa"/>
            <w:tcBorders>
              <w:top w:val="nil"/>
              <w:left w:val="nil"/>
              <w:bottom w:val="single" w:sz="8" w:space="0" w:color="969696"/>
              <w:right w:val="single" w:sz="12" w:space="0" w:color="FFFFFF"/>
            </w:tcBorders>
            <w:shd w:val="clear" w:color="000000" w:fill="DDDDDD"/>
            <w:vAlign w:val="center"/>
          </w:tcPr>
          <w:p w14:paraId="496E7CD0" w14:textId="77777777" w:rsidR="0077630D" w:rsidRPr="00226C32" w:rsidRDefault="0077630D" w:rsidP="0077630D">
            <w:pPr>
              <w:jc w:val="right"/>
              <w:rPr>
                <w:rFonts w:ascii="Tahoma" w:hAnsi="Tahoma" w:cs="Tahoma"/>
                <w:b/>
                <w:i/>
                <w:sz w:val="18"/>
                <w:szCs w:val="18"/>
              </w:rPr>
            </w:pPr>
            <w:r w:rsidRPr="00306FEF">
              <w:rPr>
                <w:rFonts w:ascii="Tahoma" w:hAnsi="Tahoma" w:cs="Tahoma"/>
                <w:b/>
                <w:bCs/>
                <w:i/>
                <w:sz w:val="18"/>
                <w:szCs w:val="18"/>
              </w:rPr>
              <w:t>+0</w:t>
            </w:r>
            <w:r>
              <w:rPr>
                <w:rFonts w:ascii="Tahoma" w:hAnsi="Tahoma" w:cs="Tahoma"/>
                <w:b/>
                <w:bCs/>
                <w:i/>
                <w:sz w:val="18"/>
                <w:szCs w:val="18"/>
              </w:rPr>
              <w:t>,</w:t>
            </w:r>
            <w:r w:rsidR="006F58A6">
              <w:rPr>
                <w:rFonts w:ascii="Tahoma" w:hAnsi="Tahoma" w:cs="Tahoma"/>
                <w:b/>
                <w:bCs/>
                <w:i/>
                <w:sz w:val="18"/>
                <w:szCs w:val="18"/>
              </w:rPr>
              <w:t>8</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bl>
    <w:p w14:paraId="3E3DA3F2" w14:textId="77777777" w:rsidR="00E63601" w:rsidRPr="00226C32" w:rsidRDefault="00E63601" w:rsidP="00763F1C">
      <w:pPr>
        <w:autoSpaceDE w:val="0"/>
        <w:autoSpaceDN w:val="0"/>
        <w:adjustRightInd w:val="0"/>
        <w:rPr>
          <w:rFonts w:ascii="Tahoma" w:hAnsi="Tahoma" w:cs="Tahoma"/>
          <w:b/>
          <w:bCs/>
          <w:sz w:val="22"/>
          <w:szCs w:val="22"/>
          <w:lang w:val="el-GR"/>
        </w:rPr>
      </w:pPr>
    </w:p>
    <w:tbl>
      <w:tblPr>
        <w:tblW w:w="10672" w:type="dxa"/>
        <w:tblLayout w:type="fixed"/>
        <w:tblLook w:val="04A0" w:firstRow="1" w:lastRow="0" w:firstColumn="1" w:lastColumn="0" w:noHBand="0" w:noVBand="1"/>
      </w:tblPr>
      <w:tblGrid>
        <w:gridCol w:w="4990"/>
        <w:gridCol w:w="2356"/>
        <w:gridCol w:w="1663"/>
        <w:gridCol w:w="1663"/>
      </w:tblGrid>
      <w:tr w:rsidR="000B64AD" w:rsidRPr="00226C32" w14:paraId="3656EA5F" w14:textId="77777777" w:rsidTr="00E7315D">
        <w:trPr>
          <w:trHeight w:val="285"/>
        </w:trPr>
        <w:tc>
          <w:tcPr>
            <w:tcW w:w="4990" w:type="dxa"/>
            <w:tcBorders>
              <w:top w:val="single" w:sz="8" w:space="0" w:color="999999"/>
              <w:left w:val="nil"/>
              <w:bottom w:val="single" w:sz="8" w:space="0" w:color="999999"/>
              <w:right w:val="single" w:sz="12" w:space="0" w:color="FFFFFF"/>
            </w:tcBorders>
            <w:shd w:val="clear" w:color="000000" w:fill="B5D2FD"/>
            <w:vAlign w:val="center"/>
            <w:hideMark/>
          </w:tcPr>
          <w:p w14:paraId="5DC75A39" w14:textId="77777777" w:rsidR="000B64AD" w:rsidRPr="00226C32" w:rsidRDefault="000B64AD" w:rsidP="006955A8">
            <w:pPr>
              <w:rPr>
                <w:rFonts w:ascii="Tahoma" w:hAnsi="Tahoma" w:cs="Tahoma"/>
                <w:b/>
                <w:sz w:val="18"/>
                <w:szCs w:val="18"/>
              </w:rPr>
            </w:pPr>
            <w:r w:rsidRPr="00226C32">
              <w:rPr>
                <w:rFonts w:ascii="Tahoma" w:hAnsi="Tahoma" w:cs="Tahoma"/>
                <w:b/>
                <w:bCs/>
                <w:sz w:val="18"/>
                <w:szCs w:val="18"/>
                <w:lang w:val="el-GR"/>
              </w:rPr>
              <w:t xml:space="preserve">Ρουμανία (κινητή)- </w:t>
            </w:r>
            <w:r w:rsidRPr="00226C32">
              <w:rPr>
                <w:rFonts w:ascii="Tahoma" w:hAnsi="Tahoma" w:cs="Tahoma"/>
                <w:b/>
                <w:bCs/>
                <w:sz w:val="18"/>
                <w:szCs w:val="18"/>
                <w:lang w:val="en-US"/>
              </w:rPr>
              <w:t>(</w:t>
            </w:r>
            <w:r w:rsidRPr="00226C32">
              <w:rPr>
                <w:rFonts w:ascii="Tahoma" w:hAnsi="Tahoma" w:cs="Tahoma"/>
                <w:b/>
                <w:bCs/>
                <w:sz w:val="18"/>
                <w:szCs w:val="18"/>
                <w:lang w:val="el-GR"/>
              </w:rPr>
              <w:t>Ευρώ εκατ</w:t>
            </w:r>
            <w:r w:rsidR="00A8169C">
              <w:rPr>
                <w:rFonts w:ascii="Tahoma" w:hAnsi="Tahoma" w:cs="Tahoma"/>
                <w:b/>
                <w:bCs/>
                <w:sz w:val="18"/>
                <w:szCs w:val="18"/>
                <w:lang w:val="el-GR"/>
              </w:rPr>
              <w:t>.</w:t>
            </w:r>
            <w:r w:rsidRPr="00226C32">
              <w:rPr>
                <w:rFonts w:ascii="Tahoma" w:hAnsi="Tahoma" w:cs="Tahoma"/>
                <w:b/>
                <w:bCs/>
                <w:sz w:val="18"/>
                <w:szCs w:val="18"/>
                <w:lang w:val="en-US"/>
              </w:rPr>
              <w:t>)</w:t>
            </w:r>
          </w:p>
        </w:tc>
        <w:tc>
          <w:tcPr>
            <w:tcW w:w="2356" w:type="dxa"/>
            <w:tcBorders>
              <w:top w:val="single" w:sz="8" w:space="0" w:color="999999"/>
              <w:left w:val="nil"/>
              <w:bottom w:val="single" w:sz="8" w:space="0" w:color="999999"/>
              <w:right w:val="single" w:sz="12" w:space="0" w:color="FFFFFF"/>
            </w:tcBorders>
            <w:shd w:val="clear" w:color="000000" w:fill="B5D2FD"/>
            <w:vAlign w:val="center"/>
            <w:hideMark/>
          </w:tcPr>
          <w:p w14:paraId="43DD1858" w14:textId="77777777" w:rsidR="000B64AD" w:rsidRPr="00226C32" w:rsidRDefault="000B64AD" w:rsidP="006955A8">
            <w:pPr>
              <w:jc w:val="right"/>
              <w:rPr>
                <w:rFonts w:ascii="Tahoma" w:hAnsi="Tahoma" w:cs="Tahoma"/>
                <w:b/>
                <w:bCs/>
                <w:sz w:val="18"/>
                <w:szCs w:val="18"/>
                <w:lang w:val="el-GR"/>
              </w:rPr>
            </w:pPr>
            <w:r w:rsidRPr="00226C32">
              <w:rPr>
                <w:rFonts w:ascii="Tahoma" w:hAnsi="Tahoma" w:cs="Tahoma"/>
                <w:b/>
                <w:bCs/>
                <w:sz w:val="18"/>
                <w:szCs w:val="18"/>
                <w:lang w:val="el-GR"/>
              </w:rPr>
              <w:t xml:space="preserve">Α’τρίμηνο </w:t>
            </w:r>
          </w:p>
          <w:p w14:paraId="13FBC76E"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bCs/>
                <w:sz w:val="18"/>
                <w:szCs w:val="18"/>
                <w:lang w:val="el-GR"/>
              </w:rPr>
              <w:t>2021</w:t>
            </w:r>
          </w:p>
        </w:tc>
        <w:tc>
          <w:tcPr>
            <w:tcW w:w="1663" w:type="dxa"/>
            <w:tcBorders>
              <w:top w:val="single" w:sz="8" w:space="0" w:color="999999"/>
              <w:left w:val="nil"/>
              <w:bottom w:val="single" w:sz="8" w:space="0" w:color="999999"/>
              <w:right w:val="nil"/>
            </w:tcBorders>
            <w:shd w:val="clear" w:color="000000" w:fill="B5D2FD"/>
            <w:vAlign w:val="center"/>
          </w:tcPr>
          <w:p w14:paraId="3D1E8A2C" w14:textId="77777777" w:rsidR="000B64AD" w:rsidRPr="00226C32" w:rsidRDefault="000B64AD" w:rsidP="006955A8">
            <w:pPr>
              <w:jc w:val="right"/>
              <w:rPr>
                <w:rFonts w:ascii="Tahoma" w:hAnsi="Tahoma" w:cs="Tahoma"/>
                <w:b/>
                <w:bCs/>
                <w:sz w:val="18"/>
                <w:szCs w:val="18"/>
                <w:lang w:val="el-GR"/>
              </w:rPr>
            </w:pPr>
            <w:r w:rsidRPr="00226C32">
              <w:rPr>
                <w:rFonts w:ascii="Tahoma" w:hAnsi="Tahoma" w:cs="Tahoma"/>
                <w:b/>
                <w:bCs/>
                <w:sz w:val="18"/>
                <w:szCs w:val="18"/>
                <w:lang w:val="el-GR"/>
              </w:rPr>
              <w:t>Α’ τρίμηνο</w:t>
            </w:r>
          </w:p>
          <w:p w14:paraId="57A79133"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bCs/>
                <w:sz w:val="18"/>
                <w:szCs w:val="18"/>
                <w:lang w:val="el-GR"/>
              </w:rPr>
              <w:t>2020</w:t>
            </w:r>
          </w:p>
        </w:tc>
        <w:tc>
          <w:tcPr>
            <w:tcW w:w="1663" w:type="dxa"/>
            <w:tcBorders>
              <w:top w:val="single" w:sz="8" w:space="0" w:color="999999"/>
              <w:left w:val="nil"/>
              <w:bottom w:val="single" w:sz="8" w:space="0" w:color="999999"/>
              <w:right w:val="nil"/>
            </w:tcBorders>
            <w:shd w:val="clear" w:color="000000" w:fill="B5D2FD"/>
            <w:vAlign w:val="center"/>
          </w:tcPr>
          <w:p w14:paraId="527A3BDA" w14:textId="77777777" w:rsidR="000B64AD" w:rsidRPr="00226C32" w:rsidRDefault="000B64AD" w:rsidP="006955A8">
            <w:pPr>
              <w:jc w:val="right"/>
              <w:rPr>
                <w:rFonts w:ascii="Tahoma" w:hAnsi="Tahoma" w:cs="Tahoma"/>
                <w:b/>
                <w:sz w:val="18"/>
                <w:szCs w:val="18"/>
                <w:lang w:val="el-GR"/>
              </w:rPr>
            </w:pPr>
            <w:r w:rsidRPr="00226C32">
              <w:rPr>
                <w:rFonts w:ascii="Tahoma" w:hAnsi="Tahoma" w:cs="Tahoma"/>
                <w:b/>
                <w:sz w:val="18"/>
                <w:szCs w:val="18"/>
                <w:lang w:val="el-GR"/>
              </w:rPr>
              <w:t>+/-%</w:t>
            </w:r>
          </w:p>
        </w:tc>
      </w:tr>
      <w:tr w:rsidR="0077630D" w:rsidRPr="00226C32" w14:paraId="32A8C668" w14:textId="77777777" w:rsidTr="00E7315D">
        <w:trPr>
          <w:trHeight w:val="213"/>
        </w:trPr>
        <w:tc>
          <w:tcPr>
            <w:tcW w:w="4990" w:type="dxa"/>
            <w:tcBorders>
              <w:top w:val="nil"/>
              <w:left w:val="nil"/>
              <w:bottom w:val="single" w:sz="8" w:space="0" w:color="999999"/>
              <w:right w:val="single" w:sz="12" w:space="0" w:color="FFFFFF"/>
            </w:tcBorders>
            <w:shd w:val="clear" w:color="000000" w:fill="DDDDDD"/>
            <w:vAlign w:val="center"/>
            <w:hideMark/>
          </w:tcPr>
          <w:p w14:paraId="3F69FFA0" w14:textId="77777777" w:rsidR="0077630D" w:rsidRPr="00226C32" w:rsidRDefault="0077630D" w:rsidP="0077630D">
            <w:pPr>
              <w:rPr>
                <w:rFonts w:ascii="Tahoma" w:hAnsi="Tahoma" w:cs="Tahoma"/>
                <w:b/>
                <w:sz w:val="18"/>
                <w:szCs w:val="18"/>
              </w:rPr>
            </w:pPr>
            <w:r w:rsidRPr="00226C32">
              <w:rPr>
                <w:rFonts w:ascii="Tahoma" w:hAnsi="Tahoma" w:cs="Tahoma"/>
                <w:b/>
                <w:sz w:val="18"/>
                <w:szCs w:val="24"/>
                <w:lang w:val="en-US"/>
              </w:rPr>
              <w:t>EBITDA</w:t>
            </w:r>
          </w:p>
        </w:tc>
        <w:tc>
          <w:tcPr>
            <w:tcW w:w="2356" w:type="dxa"/>
            <w:tcBorders>
              <w:top w:val="nil"/>
              <w:left w:val="nil"/>
              <w:bottom w:val="single" w:sz="8" w:space="0" w:color="969696"/>
              <w:right w:val="single" w:sz="12" w:space="0" w:color="FFFFFF"/>
            </w:tcBorders>
            <w:shd w:val="clear" w:color="000000" w:fill="DDDDDD"/>
            <w:vAlign w:val="center"/>
          </w:tcPr>
          <w:p w14:paraId="6080710B" w14:textId="77777777" w:rsidR="0077630D" w:rsidRPr="00226C32" w:rsidRDefault="0077630D" w:rsidP="0077630D">
            <w:pPr>
              <w:jc w:val="right"/>
              <w:rPr>
                <w:rFonts w:ascii="Tahoma" w:hAnsi="Tahoma" w:cs="Tahoma"/>
                <w:b/>
                <w:bCs/>
                <w:sz w:val="18"/>
                <w:szCs w:val="18"/>
              </w:rPr>
            </w:pPr>
            <w:r w:rsidRPr="00D93F48">
              <w:rPr>
                <w:rFonts w:ascii="Tahoma" w:hAnsi="Tahoma" w:cs="Tahoma"/>
                <w:b/>
                <w:bCs/>
                <w:color w:val="000000"/>
                <w:sz w:val="18"/>
                <w:szCs w:val="18"/>
              </w:rPr>
              <w:t>8</w:t>
            </w:r>
            <w:r>
              <w:rPr>
                <w:rFonts w:ascii="Tahoma" w:hAnsi="Tahoma" w:cs="Tahoma"/>
                <w:b/>
                <w:bCs/>
                <w:color w:val="000000"/>
                <w:sz w:val="18"/>
                <w:szCs w:val="18"/>
              </w:rPr>
              <w:t>,</w:t>
            </w:r>
            <w:r w:rsidRPr="00D93F48">
              <w:rPr>
                <w:rFonts w:ascii="Tahoma" w:hAnsi="Tahoma" w:cs="Tahoma"/>
                <w:b/>
                <w:bCs/>
                <w:color w:val="000000"/>
                <w:sz w:val="18"/>
                <w:szCs w:val="18"/>
              </w:rPr>
              <w:t>0</w:t>
            </w:r>
          </w:p>
        </w:tc>
        <w:tc>
          <w:tcPr>
            <w:tcW w:w="1663" w:type="dxa"/>
            <w:tcBorders>
              <w:top w:val="nil"/>
              <w:left w:val="nil"/>
              <w:bottom w:val="single" w:sz="8" w:space="0" w:color="969696"/>
              <w:right w:val="single" w:sz="12" w:space="0" w:color="FFFFFF"/>
            </w:tcBorders>
            <w:shd w:val="clear" w:color="000000" w:fill="DDDDDD"/>
            <w:vAlign w:val="center"/>
          </w:tcPr>
          <w:p w14:paraId="3A7D9D9F" w14:textId="77777777" w:rsidR="0077630D" w:rsidRPr="00226C32" w:rsidRDefault="0077630D" w:rsidP="0077630D">
            <w:pPr>
              <w:jc w:val="right"/>
              <w:rPr>
                <w:rFonts w:ascii="Tahoma" w:hAnsi="Tahoma" w:cs="Tahoma"/>
                <w:b/>
                <w:bCs/>
                <w:sz w:val="18"/>
                <w:szCs w:val="18"/>
              </w:rPr>
            </w:pPr>
            <w:r w:rsidRPr="00D93F48">
              <w:rPr>
                <w:rFonts w:ascii="Tahoma" w:hAnsi="Tahoma" w:cs="Tahoma"/>
                <w:b/>
                <w:bCs/>
                <w:color w:val="000000"/>
                <w:sz w:val="18"/>
                <w:szCs w:val="18"/>
              </w:rPr>
              <w:t>12</w:t>
            </w:r>
            <w:r>
              <w:rPr>
                <w:rFonts w:ascii="Tahoma" w:hAnsi="Tahoma" w:cs="Tahoma"/>
                <w:b/>
                <w:bCs/>
                <w:color w:val="000000"/>
                <w:sz w:val="18"/>
                <w:szCs w:val="18"/>
              </w:rPr>
              <w:t>,</w:t>
            </w:r>
            <w:r w:rsidRPr="00D93F48">
              <w:rPr>
                <w:rFonts w:ascii="Tahoma" w:hAnsi="Tahoma" w:cs="Tahoma"/>
                <w:b/>
                <w:bCs/>
                <w:color w:val="000000"/>
                <w:sz w:val="18"/>
                <w:szCs w:val="18"/>
              </w:rPr>
              <w:t>7</w:t>
            </w:r>
          </w:p>
        </w:tc>
        <w:tc>
          <w:tcPr>
            <w:tcW w:w="1663" w:type="dxa"/>
            <w:tcBorders>
              <w:top w:val="nil"/>
              <w:left w:val="nil"/>
              <w:bottom w:val="single" w:sz="8" w:space="0" w:color="969696"/>
              <w:right w:val="single" w:sz="12" w:space="0" w:color="FFFFFF"/>
            </w:tcBorders>
            <w:shd w:val="clear" w:color="000000" w:fill="DDDDDD"/>
            <w:vAlign w:val="center"/>
          </w:tcPr>
          <w:p w14:paraId="0014A273" w14:textId="77777777" w:rsidR="0077630D" w:rsidRPr="00226C32" w:rsidRDefault="0077630D" w:rsidP="0077630D">
            <w:pPr>
              <w:jc w:val="right"/>
              <w:rPr>
                <w:rFonts w:ascii="Tahoma" w:hAnsi="Tahoma" w:cs="Tahoma"/>
                <w:b/>
                <w:sz w:val="18"/>
                <w:szCs w:val="18"/>
              </w:rPr>
            </w:pPr>
            <w:r w:rsidRPr="00D93F48">
              <w:rPr>
                <w:rFonts w:ascii="Tahoma" w:hAnsi="Tahoma" w:cs="Tahoma"/>
                <w:b/>
                <w:bCs/>
                <w:color w:val="000000"/>
                <w:sz w:val="18"/>
                <w:szCs w:val="18"/>
              </w:rPr>
              <w:t>-37</w:t>
            </w:r>
            <w:r>
              <w:rPr>
                <w:rFonts w:ascii="Tahoma" w:hAnsi="Tahoma" w:cs="Tahoma"/>
                <w:b/>
                <w:bCs/>
                <w:color w:val="000000"/>
                <w:sz w:val="18"/>
                <w:szCs w:val="18"/>
              </w:rPr>
              <w:t>,</w:t>
            </w:r>
            <w:r w:rsidRPr="00D93F48">
              <w:rPr>
                <w:rFonts w:ascii="Tahoma" w:hAnsi="Tahoma" w:cs="Tahoma"/>
                <w:b/>
                <w:bCs/>
                <w:color w:val="000000"/>
                <w:sz w:val="18"/>
                <w:szCs w:val="18"/>
              </w:rPr>
              <w:t>0%</w:t>
            </w:r>
          </w:p>
        </w:tc>
      </w:tr>
      <w:tr w:rsidR="0077630D" w:rsidRPr="00226C32" w14:paraId="1BAB18A4" w14:textId="77777777" w:rsidTr="00E7315D">
        <w:trPr>
          <w:trHeight w:val="213"/>
        </w:trPr>
        <w:tc>
          <w:tcPr>
            <w:tcW w:w="4990" w:type="dxa"/>
            <w:tcBorders>
              <w:top w:val="nil"/>
              <w:left w:val="nil"/>
              <w:bottom w:val="single" w:sz="8" w:space="0" w:color="999999"/>
              <w:right w:val="single" w:sz="12" w:space="0" w:color="FFFFFF"/>
            </w:tcBorders>
            <w:shd w:val="clear" w:color="000000" w:fill="DDDDDD"/>
            <w:vAlign w:val="center"/>
            <w:hideMark/>
          </w:tcPr>
          <w:p w14:paraId="0FD05934" w14:textId="77777777" w:rsidR="0077630D" w:rsidRPr="00226C32" w:rsidRDefault="0077630D" w:rsidP="0077630D">
            <w:pPr>
              <w:rPr>
                <w:rFonts w:ascii="Tahoma" w:hAnsi="Tahoma" w:cs="Tahoma"/>
                <w:b/>
                <w:i/>
                <w:sz w:val="18"/>
                <w:szCs w:val="18"/>
              </w:rPr>
            </w:pPr>
            <w:r w:rsidRPr="00226C32">
              <w:rPr>
                <w:rFonts w:ascii="Tahoma" w:hAnsi="Tahoma" w:cs="Tahoma"/>
                <w:b/>
                <w:i/>
                <w:sz w:val="18"/>
                <w:szCs w:val="24"/>
                <w:lang w:val="el-GR"/>
              </w:rPr>
              <w:t xml:space="preserve">Περιθώριο </w:t>
            </w:r>
            <w:r w:rsidRPr="00226C32">
              <w:rPr>
                <w:rFonts w:ascii="Tahoma" w:hAnsi="Tahoma" w:cs="Tahoma"/>
                <w:b/>
                <w:i/>
                <w:sz w:val="18"/>
                <w:szCs w:val="24"/>
                <w:lang w:val="en-US"/>
              </w:rPr>
              <w:t>%</w:t>
            </w:r>
          </w:p>
        </w:tc>
        <w:tc>
          <w:tcPr>
            <w:tcW w:w="2356" w:type="dxa"/>
            <w:tcBorders>
              <w:top w:val="nil"/>
              <w:left w:val="nil"/>
              <w:bottom w:val="single" w:sz="8" w:space="0" w:color="969696"/>
              <w:right w:val="single" w:sz="12" w:space="0" w:color="FFFFFF"/>
            </w:tcBorders>
            <w:shd w:val="clear" w:color="000000" w:fill="DDDDDD"/>
            <w:vAlign w:val="center"/>
          </w:tcPr>
          <w:p w14:paraId="46FAE3B3" w14:textId="77777777" w:rsidR="0077630D" w:rsidRPr="00226C32" w:rsidRDefault="0077630D" w:rsidP="0077630D">
            <w:pPr>
              <w:jc w:val="right"/>
              <w:rPr>
                <w:rFonts w:ascii="Tahoma" w:hAnsi="Tahoma" w:cs="Tahoma"/>
                <w:b/>
                <w:bCs/>
                <w:i/>
                <w:sz w:val="18"/>
                <w:szCs w:val="18"/>
              </w:rPr>
            </w:pPr>
            <w:r w:rsidRPr="00D93F48">
              <w:rPr>
                <w:rFonts w:ascii="Tahoma" w:hAnsi="Tahoma" w:cs="Tahoma"/>
                <w:b/>
                <w:bCs/>
                <w:i/>
                <w:iCs/>
                <w:color w:val="000000"/>
                <w:sz w:val="18"/>
                <w:szCs w:val="18"/>
              </w:rPr>
              <w:t>10</w:t>
            </w:r>
            <w:r>
              <w:rPr>
                <w:rFonts w:ascii="Tahoma" w:hAnsi="Tahoma" w:cs="Tahoma"/>
                <w:b/>
                <w:bCs/>
                <w:i/>
                <w:iCs/>
                <w:color w:val="000000"/>
                <w:sz w:val="18"/>
                <w:szCs w:val="18"/>
              </w:rPr>
              <w:t>,</w:t>
            </w:r>
            <w:r w:rsidRPr="00D93F48">
              <w:rPr>
                <w:rFonts w:ascii="Tahoma" w:hAnsi="Tahoma" w:cs="Tahoma"/>
                <w:b/>
                <w:bCs/>
                <w:i/>
                <w:iCs/>
                <w:color w:val="000000"/>
                <w:sz w:val="18"/>
                <w:szCs w:val="18"/>
              </w:rPr>
              <w:t>4%</w:t>
            </w:r>
          </w:p>
        </w:tc>
        <w:tc>
          <w:tcPr>
            <w:tcW w:w="1663" w:type="dxa"/>
            <w:tcBorders>
              <w:top w:val="nil"/>
              <w:left w:val="nil"/>
              <w:bottom w:val="single" w:sz="8" w:space="0" w:color="969696"/>
              <w:right w:val="single" w:sz="12" w:space="0" w:color="FFFFFF"/>
            </w:tcBorders>
            <w:shd w:val="clear" w:color="000000" w:fill="DDDDDD"/>
            <w:vAlign w:val="center"/>
          </w:tcPr>
          <w:p w14:paraId="21FE32A1" w14:textId="77777777" w:rsidR="0077630D" w:rsidRPr="00226C32" w:rsidRDefault="0077630D" w:rsidP="0077630D">
            <w:pPr>
              <w:jc w:val="right"/>
              <w:rPr>
                <w:rFonts w:ascii="Tahoma" w:hAnsi="Tahoma" w:cs="Tahoma"/>
                <w:b/>
                <w:bCs/>
                <w:i/>
                <w:sz w:val="18"/>
                <w:szCs w:val="18"/>
              </w:rPr>
            </w:pPr>
            <w:r w:rsidRPr="00D93F48">
              <w:rPr>
                <w:rFonts w:ascii="Tahoma" w:hAnsi="Tahoma" w:cs="Tahoma"/>
                <w:b/>
                <w:bCs/>
                <w:i/>
                <w:iCs/>
                <w:color w:val="000000"/>
                <w:sz w:val="18"/>
                <w:szCs w:val="18"/>
              </w:rPr>
              <w:t>13</w:t>
            </w:r>
            <w:r>
              <w:rPr>
                <w:rFonts w:ascii="Tahoma" w:hAnsi="Tahoma" w:cs="Tahoma"/>
                <w:b/>
                <w:bCs/>
                <w:i/>
                <w:iCs/>
                <w:color w:val="000000"/>
                <w:sz w:val="18"/>
                <w:szCs w:val="18"/>
              </w:rPr>
              <w:t>,</w:t>
            </w:r>
            <w:r w:rsidRPr="00D93F48">
              <w:rPr>
                <w:rFonts w:ascii="Tahoma" w:hAnsi="Tahoma" w:cs="Tahoma"/>
                <w:b/>
                <w:bCs/>
                <w:i/>
                <w:iCs/>
                <w:color w:val="000000"/>
                <w:sz w:val="18"/>
                <w:szCs w:val="18"/>
              </w:rPr>
              <w:t>2%</w:t>
            </w:r>
          </w:p>
        </w:tc>
        <w:tc>
          <w:tcPr>
            <w:tcW w:w="1663" w:type="dxa"/>
            <w:tcBorders>
              <w:top w:val="nil"/>
              <w:left w:val="nil"/>
              <w:bottom w:val="single" w:sz="8" w:space="0" w:color="969696"/>
              <w:right w:val="single" w:sz="12" w:space="0" w:color="FFFFFF"/>
            </w:tcBorders>
            <w:shd w:val="clear" w:color="000000" w:fill="DDDDDD"/>
            <w:vAlign w:val="center"/>
          </w:tcPr>
          <w:p w14:paraId="2FE913D8" w14:textId="77777777" w:rsidR="0077630D" w:rsidRPr="00226C32" w:rsidRDefault="0077630D" w:rsidP="0077630D">
            <w:pPr>
              <w:jc w:val="right"/>
              <w:rPr>
                <w:rFonts w:ascii="Tahoma" w:hAnsi="Tahoma" w:cs="Tahoma"/>
                <w:b/>
                <w:sz w:val="18"/>
                <w:szCs w:val="18"/>
                <w:lang w:val="el-GR"/>
              </w:rPr>
            </w:pPr>
            <w:r w:rsidRPr="00D93F48">
              <w:rPr>
                <w:rFonts w:ascii="Tahoma" w:hAnsi="Tahoma" w:cs="Tahoma"/>
                <w:b/>
                <w:bCs/>
                <w:i/>
                <w:iCs/>
                <w:color w:val="000000"/>
                <w:sz w:val="18"/>
                <w:szCs w:val="18"/>
              </w:rPr>
              <w:t>-2</w:t>
            </w:r>
            <w:r>
              <w:rPr>
                <w:rFonts w:ascii="Tahoma" w:hAnsi="Tahoma" w:cs="Tahoma"/>
                <w:b/>
                <w:bCs/>
                <w:i/>
                <w:iCs/>
                <w:color w:val="000000"/>
                <w:sz w:val="18"/>
                <w:szCs w:val="18"/>
              </w:rPr>
              <w:t>,</w:t>
            </w:r>
            <w:r w:rsidR="006F58A6">
              <w:rPr>
                <w:rFonts w:ascii="Tahoma" w:hAnsi="Tahoma" w:cs="Tahoma"/>
                <w:b/>
                <w:bCs/>
                <w:i/>
                <w:iCs/>
                <w:color w:val="000000"/>
                <w:sz w:val="18"/>
                <w:szCs w:val="18"/>
              </w:rPr>
              <w:t>8</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r w:rsidR="0077630D" w:rsidRPr="00E85B3D" w14:paraId="50ED926A" w14:textId="77777777" w:rsidTr="00E7315D">
        <w:trPr>
          <w:trHeight w:val="213"/>
        </w:trPr>
        <w:tc>
          <w:tcPr>
            <w:tcW w:w="4990" w:type="dxa"/>
            <w:tcBorders>
              <w:top w:val="nil"/>
              <w:left w:val="nil"/>
              <w:bottom w:val="single" w:sz="8" w:space="0" w:color="999999"/>
              <w:right w:val="nil"/>
            </w:tcBorders>
            <w:shd w:val="clear" w:color="auto" w:fill="auto"/>
            <w:vAlign w:val="center"/>
            <w:hideMark/>
          </w:tcPr>
          <w:p w14:paraId="0DDD16E2"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Αποσβέσεις περιουσιακών στοιχείων με</w:t>
            </w:r>
            <w:r w:rsidRPr="00226C32">
              <w:rPr>
                <w:rFonts w:ascii="Tahoma" w:hAnsi="Tahoma" w:cs="Tahoma"/>
                <w:sz w:val="18"/>
                <w:szCs w:val="18"/>
                <w:lang w:val="el-GR" w:eastAsia="el-GR"/>
              </w:rPr>
              <w:t xml:space="preserve"> δικαίωμα χρήσης</w:t>
            </w:r>
          </w:p>
        </w:tc>
        <w:tc>
          <w:tcPr>
            <w:tcW w:w="2356" w:type="dxa"/>
            <w:tcBorders>
              <w:top w:val="nil"/>
              <w:left w:val="nil"/>
              <w:bottom w:val="single" w:sz="8" w:space="0" w:color="999999"/>
              <w:right w:val="single" w:sz="12" w:space="0" w:color="FFFFFF"/>
            </w:tcBorders>
            <w:shd w:val="clear" w:color="auto" w:fill="auto"/>
            <w:vAlign w:val="center"/>
          </w:tcPr>
          <w:p w14:paraId="75C3A4A1"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-4</w:t>
            </w:r>
            <w:r>
              <w:rPr>
                <w:rFonts w:ascii="Tahoma" w:hAnsi="Tahoma" w:cs="Tahoma"/>
                <w:color w:val="000000"/>
                <w:sz w:val="18"/>
                <w:szCs w:val="18"/>
              </w:rPr>
              <w:t>,</w:t>
            </w:r>
            <w:r w:rsidRPr="00D93F48">
              <w:rPr>
                <w:rFonts w:ascii="Tahoma" w:hAnsi="Tahoma" w:cs="Tahoma"/>
                <w:color w:val="000000"/>
                <w:sz w:val="18"/>
                <w:szCs w:val="18"/>
              </w:rPr>
              <w:t>6</w:t>
            </w:r>
          </w:p>
        </w:tc>
        <w:tc>
          <w:tcPr>
            <w:tcW w:w="1663" w:type="dxa"/>
            <w:tcBorders>
              <w:top w:val="nil"/>
              <w:left w:val="nil"/>
              <w:bottom w:val="single" w:sz="8" w:space="0" w:color="999999"/>
              <w:right w:val="single" w:sz="12" w:space="0" w:color="FFFFFF"/>
            </w:tcBorders>
            <w:shd w:val="clear" w:color="auto" w:fill="auto"/>
            <w:vAlign w:val="center"/>
          </w:tcPr>
          <w:p w14:paraId="6D8FAE18"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-4</w:t>
            </w:r>
            <w:r>
              <w:rPr>
                <w:rFonts w:ascii="Tahoma" w:hAnsi="Tahoma" w:cs="Tahoma"/>
                <w:color w:val="000000"/>
                <w:sz w:val="18"/>
                <w:szCs w:val="18"/>
              </w:rPr>
              <w:t>,</w:t>
            </w:r>
            <w:r w:rsidRPr="00D93F48">
              <w:rPr>
                <w:rFonts w:ascii="Tahoma" w:hAnsi="Tahoma" w:cs="Tahoma"/>
                <w:color w:val="000000"/>
                <w:sz w:val="18"/>
                <w:szCs w:val="18"/>
              </w:rPr>
              <w:t>2</w:t>
            </w:r>
          </w:p>
        </w:tc>
        <w:tc>
          <w:tcPr>
            <w:tcW w:w="1663" w:type="dxa"/>
            <w:tcBorders>
              <w:top w:val="nil"/>
              <w:left w:val="nil"/>
              <w:bottom w:val="single" w:sz="8" w:space="0" w:color="999999"/>
              <w:right w:val="single" w:sz="12" w:space="0" w:color="FFFFFF"/>
            </w:tcBorders>
            <w:vAlign w:val="center"/>
          </w:tcPr>
          <w:p w14:paraId="3C16C76E"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+9</w:t>
            </w:r>
            <w:r>
              <w:rPr>
                <w:rFonts w:ascii="Tahoma" w:hAnsi="Tahoma" w:cs="Tahoma"/>
                <w:color w:val="000000"/>
                <w:sz w:val="18"/>
                <w:szCs w:val="18"/>
              </w:rPr>
              <w:t>,</w:t>
            </w:r>
            <w:r w:rsidRPr="00D93F48">
              <w:rPr>
                <w:rFonts w:ascii="Tahoma" w:hAnsi="Tahoma" w:cs="Tahoma"/>
                <w:color w:val="000000"/>
                <w:sz w:val="18"/>
                <w:szCs w:val="18"/>
              </w:rPr>
              <w:t>5%</w:t>
            </w:r>
          </w:p>
        </w:tc>
      </w:tr>
      <w:tr w:rsidR="0077630D" w:rsidRPr="00E85B3D" w14:paraId="571430C1" w14:textId="77777777" w:rsidTr="00E7315D">
        <w:trPr>
          <w:trHeight w:val="213"/>
        </w:trPr>
        <w:tc>
          <w:tcPr>
            <w:tcW w:w="4990" w:type="dxa"/>
            <w:tcBorders>
              <w:top w:val="nil"/>
              <w:left w:val="nil"/>
              <w:bottom w:val="single" w:sz="8" w:space="0" w:color="999999"/>
              <w:right w:val="nil"/>
            </w:tcBorders>
            <w:shd w:val="clear" w:color="auto" w:fill="auto"/>
            <w:vAlign w:val="center"/>
            <w:hideMark/>
          </w:tcPr>
          <w:p w14:paraId="4516C2FA"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Τόκοι επί των υποχρεώσεων από μισθώσεις</w:t>
            </w:r>
          </w:p>
        </w:tc>
        <w:tc>
          <w:tcPr>
            <w:tcW w:w="2356" w:type="dxa"/>
            <w:tcBorders>
              <w:top w:val="nil"/>
              <w:left w:val="nil"/>
              <w:bottom w:val="single" w:sz="8" w:space="0" w:color="999999"/>
              <w:right w:val="single" w:sz="12" w:space="0" w:color="FFFFFF"/>
            </w:tcBorders>
            <w:shd w:val="clear" w:color="auto" w:fill="auto"/>
            <w:vAlign w:val="center"/>
          </w:tcPr>
          <w:p w14:paraId="1542BBD4"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-0</w:t>
            </w:r>
            <w:r>
              <w:rPr>
                <w:rFonts w:ascii="Tahoma" w:hAnsi="Tahoma" w:cs="Tahoma"/>
                <w:color w:val="000000"/>
                <w:sz w:val="18"/>
                <w:szCs w:val="18"/>
              </w:rPr>
              <w:t>,</w:t>
            </w:r>
            <w:r w:rsidRPr="00D93F48">
              <w:rPr>
                <w:rFonts w:ascii="Tahoma" w:hAnsi="Tahoma" w:cs="Tahoma"/>
                <w:color w:val="000000"/>
                <w:sz w:val="18"/>
                <w:szCs w:val="18"/>
              </w:rPr>
              <w:t>5</w:t>
            </w:r>
          </w:p>
        </w:tc>
        <w:tc>
          <w:tcPr>
            <w:tcW w:w="1663" w:type="dxa"/>
            <w:tcBorders>
              <w:top w:val="nil"/>
              <w:left w:val="nil"/>
              <w:bottom w:val="single" w:sz="8" w:space="0" w:color="999999"/>
              <w:right w:val="single" w:sz="12" w:space="0" w:color="FFFFFF"/>
            </w:tcBorders>
            <w:shd w:val="clear" w:color="auto" w:fill="auto"/>
            <w:vAlign w:val="center"/>
          </w:tcPr>
          <w:p w14:paraId="3C2C60AC"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-0</w:t>
            </w:r>
            <w:r>
              <w:rPr>
                <w:rFonts w:ascii="Tahoma" w:hAnsi="Tahoma" w:cs="Tahoma"/>
                <w:color w:val="000000"/>
                <w:sz w:val="18"/>
                <w:szCs w:val="18"/>
              </w:rPr>
              <w:t>,</w:t>
            </w:r>
            <w:r w:rsidRPr="00D93F48">
              <w:rPr>
                <w:rFonts w:ascii="Tahoma" w:hAnsi="Tahoma" w:cs="Tahoma"/>
                <w:color w:val="000000"/>
                <w:sz w:val="18"/>
                <w:szCs w:val="18"/>
              </w:rPr>
              <w:t>5</w:t>
            </w:r>
          </w:p>
        </w:tc>
        <w:tc>
          <w:tcPr>
            <w:tcW w:w="1663" w:type="dxa"/>
            <w:tcBorders>
              <w:top w:val="nil"/>
              <w:left w:val="nil"/>
              <w:bottom w:val="single" w:sz="8" w:space="0" w:color="999999"/>
              <w:right w:val="single" w:sz="12" w:space="0" w:color="FFFFFF"/>
            </w:tcBorders>
            <w:vAlign w:val="center"/>
          </w:tcPr>
          <w:p w14:paraId="0D858A38"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+0</w:t>
            </w:r>
            <w:r>
              <w:rPr>
                <w:rFonts w:ascii="Tahoma" w:hAnsi="Tahoma" w:cs="Tahoma"/>
                <w:color w:val="000000"/>
                <w:sz w:val="18"/>
                <w:szCs w:val="18"/>
              </w:rPr>
              <w:t>,</w:t>
            </w:r>
            <w:r w:rsidRPr="00D93F48">
              <w:rPr>
                <w:rFonts w:ascii="Tahoma" w:hAnsi="Tahoma" w:cs="Tahoma"/>
                <w:color w:val="000000"/>
                <w:sz w:val="18"/>
                <w:szCs w:val="18"/>
              </w:rPr>
              <w:t>0%</w:t>
            </w:r>
          </w:p>
        </w:tc>
      </w:tr>
      <w:tr w:rsidR="0077630D" w:rsidRPr="00E85B3D" w14:paraId="3BF214BD" w14:textId="77777777" w:rsidTr="00E7315D">
        <w:trPr>
          <w:trHeight w:val="213"/>
        </w:trPr>
        <w:tc>
          <w:tcPr>
            <w:tcW w:w="4990" w:type="dxa"/>
            <w:tcBorders>
              <w:top w:val="nil"/>
              <w:left w:val="nil"/>
              <w:bottom w:val="single" w:sz="8" w:space="0" w:color="999999"/>
              <w:right w:val="single" w:sz="12" w:space="0" w:color="FFFFFF"/>
            </w:tcBorders>
            <w:shd w:val="clear" w:color="000000" w:fill="DDDDDD"/>
            <w:vAlign w:val="center"/>
            <w:hideMark/>
          </w:tcPr>
          <w:p w14:paraId="3C9F2E9C" w14:textId="77777777" w:rsidR="0077630D" w:rsidRPr="00226C32" w:rsidRDefault="0077630D" w:rsidP="0077630D">
            <w:pPr>
              <w:rPr>
                <w:rFonts w:ascii="Tahoma" w:hAnsi="Tahoma" w:cs="Tahoma"/>
                <w:b/>
                <w:sz w:val="18"/>
                <w:szCs w:val="18"/>
                <w:lang w:val="el-GR"/>
              </w:rPr>
            </w:pPr>
            <w:r w:rsidRPr="00226C32">
              <w:rPr>
                <w:rFonts w:ascii="Tahoma" w:hAnsi="Tahoma" w:cs="Tahoma"/>
                <w:b/>
                <w:sz w:val="18"/>
                <w:szCs w:val="24"/>
                <w:lang w:val="el-GR"/>
              </w:rPr>
              <w:t>EBITDA μετά από μισθώσεις (</w:t>
            </w:r>
            <w:r w:rsidRPr="00226C32">
              <w:rPr>
                <w:rFonts w:ascii="Tahoma" w:hAnsi="Tahoma" w:cs="Tahoma"/>
                <w:b/>
                <w:sz w:val="18"/>
                <w:szCs w:val="24"/>
                <w:lang w:val="en-US"/>
              </w:rPr>
              <w:t>AL</w:t>
            </w:r>
            <w:r w:rsidRPr="00226C32">
              <w:rPr>
                <w:rFonts w:ascii="Tahoma" w:hAnsi="Tahoma" w:cs="Tahoma"/>
                <w:b/>
                <w:sz w:val="18"/>
                <w:szCs w:val="24"/>
                <w:lang w:val="el-GR"/>
              </w:rPr>
              <w:t xml:space="preserve">) </w:t>
            </w:r>
          </w:p>
        </w:tc>
        <w:tc>
          <w:tcPr>
            <w:tcW w:w="2356" w:type="dxa"/>
            <w:tcBorders>
              <w:top w:val="nil"/>
              <w:left w:val="nil"/>
              <w:bottom w:val="single" w:sz="8" w:space="0" w:color="969696"/>
              <w:right w:val="single" w:sz="12" w:space="0" w:color="FFFFFF"/>
            </w:tcBorders>
            <w:shd w:val="clear" w:color="000000" w:fill="DDDDDD"/>
            <w:vAlign w:val="center"/>
          </w:tcPr>
          <w:p w14:paraId="41CBEFFD" w14:textId="77777777" w:rsidR="0077630D" w:rsidRPr="00226C32" w:rsidRDefault="0077630D" w:rsidP="0077630D">
            <w:pPr>
              <w:jc w:val="right"/>
              <w:rPr>
                <w:rFonts w:ascii="Tahoma" w:hAnsi="Tahoma" w:cs="Tahoma"/>
                <w:b/>
                <w:bCs/>
                <w:sz w:val="18"/>
                <w:szCs w:val="18"/>
                <w:lang w:val="el-GR"/>
              </w:rPr>
            </w:pPr>
            <w:r w:rsidRPr="00D93F48">
              <w:rPr>
                <w:rFonts w:ascii="Tahoma" w:hAnsi="Tahoma" w:cs="Tahoma"/>
                <w:b/>
                <w:bCs/>
                <w:color w:val="000000"/>
                <w:sz w:val="18"/>
                <w:szCs w:val="18"/>
              </w:rPr>
              <w:t>2</w:t>
            </w:r>
            <w:r>
              <w:rPr>
                <w:rFonts w:ascii="Tahoma" w:hAnsi="Tahoma" w:cs="Tahoma"/>
                <w:b/>
                <w:bCs/>
                <w:color w:val="000000"/>
                <w:sz w:val="18"/>
                <w:szCs w:val="18"/>
              </w:rPr>
              <w:t>,</w:t>
            </w:r>
            <w:r w:rsidRPr="00D93F48">
              <w:rPr>
                <w:rFonts w:ascii="Tahoma" w:hAnsi="Tahoma" w:cs="Tahoma"/>
                <w:b/>
                <w:bCs/>
                <w:color w:val="000000"/>
                <w:sz w:val="18"/>
                <w:szCs w:val="18"/>
              </w:rPr>
              <w:t>9</w:t>
            </w:r>
          </w:p>
        </w:tc>
        <w:tc>
          <w:tcPr>
            <w:tcW w:w="1663" w:type="dxa"/>
            <w:tcBorders>
              <w:top w:val="nil"/>
              <w:left w:val="nil"/>
              <w:bottom w:val="single" w:sz="8" w:space="0" w:color="969696"/>
              <w:right w:val="single" w:sz="12" w:space="0" w:color="FFFFFF"/>
            </w:tcBorders>
            <w:shd w:val="clear" w:color="000000" w:fill="DDDDDD"/>
            <w:vAlign w:val="center"/>
          </w:tcPr>
          <w:p w14:paraId="47C2842B" w14:textId="77777777" w:rsidR="0077630D" w:rsidRPr="00226C32" w:rsidRDefault="0077630D" w:rsidP="0077630D">
            <w:pPr>
              <w:jc w:val="right"/>
              <w:rPr>
                <w:rFonts w:ascii="Tahoma" w:hAnsi="Tahoma" w:cs="Tahoma"/>
                <w:b/>
                <w:bCs/>
                <w:sz w:val="18"/>
                <w:szCs w:val="18"/>
                <w:lang w:val="el-GR"/>
              </w:rPr>
            </w:pPr>
            <w:r w:rsidRPr="00D93F48">
              <w:rPr>
                <w:rFonts w:ascii="Tahoma" w:hAnsi="Tahoma" w:cs="Tahoma"/>
                <w:b/>
                <w:bCs/>
                <w:color w:val="000000"/>
                <w:sz w:val="18"/>
                <w:szCs w:val="18"/>
              </w:rPr>
              <w:t>8</w:t>
            </w:r>
            <w:r>
              <w:rPr>
                <w:rFonts w:ascii="Tahoma" w:hAnsi="Tahoma" w:cs="Tahoma"/>
                <w:b/>
                <w:bCs/>
                <w:color w:val="000000"/>
                <w:sz w:val="18"/>
                <w:szCs w:val="18"/>
              </w:rPr>
              <w:t>,</w:t>
            </w:r>
            <w:r w:rsidRPr="00D93F48">
              <w:rPr>
                <w:rFonts w:ascii="Tahoma" w:hAnsi="Tahoma" w:cs="Tahoma"/>
                <w:b/>
                <w:bCs/>
                <w:color w:val="000000"/>
                <w:sz w:val="18"/>
                <w:szCs w:val="18"/>
              </w:rPr>
              <w:t>0</w:t>
            </w:r>
          </w:p>
        </w:tc>
        <w:tc>
          <w:tcPr>
            <w:tcW w:w="1663" w:type="dxa"/>
            <w:tcBorders>
              <w:top w:val="nil"/>
              <w:left w:val="nil"/>
              <w:bottom w:val="single" w:sz="8" w:space="0" w:color="969696"/>
              <w:right w:val="single" w:sz="12" w:space="0" w:color="FFFFFF"/>
            </w:tcBorders>
            <w:shd w:val="clear" w:color="000000" w:fill="DDDDDD"/>
            <w:vAlign w:val="center"/>
          </w:tcPr>
          <w:p w14:paraId="0C553580" w14:textId="77777777" w:rsidR="0077630D" w:rsidRPr="00226C32" w:rsidRDefault="0077630D" w:rsidP="0077630D">
            <w:pPr>
              <w:jc w:val="right"/>
              <w:rPr>
                <w:rFonts w:ascii="Tahoma" w:hAnsi="Tahoma" w:cs="Tahoma"/>
                <w:b/>
                <w:sz w:val="18"/>
                <w:szCs w:val="18"/>
                <w:lang w:val="el-GR"/>
              </w:rPr>
            </w:pPr>
            <w:r w:rsidRPr="00D93F48">
              <w:rPr>
                <w:rFonts w:ascii="Tahoma" w:hAnsi="Tahoma" w:cs="Tahoma"/>
                <w:b/>
                <w:bCs/>
                <w:color w:val="000000"/>
                <w:sz w:val="18"/>
                <w:szCs w:val="18"/>
              </w:rPr>
              <w:t>-63</w:t>
            </w:r>
            <w:r>
              <w:rPr>
                <w:rFonts w:ascii="Tahoma" w:hAnsi="Tahoma" w:cs="Tahoma"/>
                <w:b/>
                <w:bCs/>
                <w:color w:val="000000"/>
                <w:sz w:val="18"/>
                <w:szCs w:val="18"/>
              </w:rPr>
              <w:t>,</w:t>
            </w:r>
            <w:r w:rsidRPr="00D93F48">
              <w:rPr>
                <w:rFonts w:ascii="Tahoma" w:hAnsi="Tahoma" w:cs="Tahoma"/>
                <w:b/>
                <w:bCs/>
                <w:color w:val="000000"/>
                <w:sz w:val="18"/>
                <w:szCs w:val="18"/>
              </w:rPr>
              <w:t>8%</w:t>
            </w:r>
          </w:p>
        </w:tc>
      </w:tr>
      <w:tr w:rsidR="0077630D" w:rsidRPr="00226C32" w14:paraId="323C463A" w14:textId="77777777" w:rsidTr="00E7315D">
        <w:trPr>
          <w:trHeight w:val="213"/>
        </w:trPr>
        <w:tc>
          <w:tcPr>
            <w:tcW w:w="4990" w:type="dxa"/>
            <w:tcBorders>
              <w:top w:val="nil"/>
              <w:left w:val="nil"/>
              <w:bottom w:val="single" w:sz="8" w:space="0" w:color="999999"/>
              <w:right w:val="single" w:sz="12" w:space="0" w:color="FFFFFF"/>
            </w:tcBorders>
            <w:shd w:val="clear" w:color="000000" w:fill="DDDDDD"/>
            <w:vAlign w:val="center"/>
            <w:hideMark/>
          </w:tcPr>
          <w:p w14:paraId="51127B10" w14:textId="77777777" w:rsidR="0077630D" w:rsidRPr="00226C32" w:rsidRDefault="0077630D" w:rsidP="0077630D">
            <w:pPr>
              <w:rPr>
                <w:rFonts w:ascii="Tahoma" w:hAnsi="Tahoma" w:cs="Tahoma"/>
                <w:b/>
                <w:i/>
                <w:sz w:val="18"/>
                <w:szCs w:val="18"/>
                <w:lang w:val="el-GR"/>
              </w:rPr>
            </w:pPr>
            <w:r w:rsidRPr="00226C32">
              <w:rPr>
                <w:rFonts w:ascii="Tahoma" w:hAnsi="Tahoma" w:cs="Tahoma"/>
                <w:b/>
                <w:i/>
                <w:sz w:val="18"/>
                <w:szCs w:val="24"/>
                <w:lang w:val="el-GR"/>
              </w:rPr>
              <w:t xml:space="preserve">Περιθώριο % </w:t>
            </w:r>
          </w:p>
        </w:tc>
        <w:tc>
          <w:tcPr>
            <w:tcW w:w="2356" w:type="dxa"/>
            <w:tcBorders>
              <w:top w:val="nil"/>
              <w:left w:val="nil"/>
              <w:bottom w:val="single" w:sz="8" w:space="0" w:color="969696"/>
              <w:right w:val="single" w:sz="12" w:space="0" w:color="FFFFFF"/>
            </w:tcBorders>
            <w:shd w:val="clear" w:color="000000" w:fill="DDDDDD"/>
            <w:vAlign w:val="center"/>
          </w:tcPr>
          <w:p w14:paraId="4D07FDF0" w14:textId="77777777" w:rsidR="0077630D" w:rsidRPr="00226C32" w:rsidRDefault="0077630D" w:rsidP="0077630D">
            <w:pPr>
              <w:jc w:val="right"/>
              <w:rPr>
                <w:rFonts w:ascii="Tahoma" w:hAnsi="Tahoma" w:cs="Tahoma"/>
                <w:b/>
                <w:bCs/>
                <w:i/>
                <w:sz w:val="18"/>
                <w:szCs w:val="18"/>
              </w:rPr>
            </w:pPr>
            <w:r w:rsidRPr="00D93F48">
              <w:rPr>
                <w:rFonts w:ascii="Tahoma" w:hAnsi="Tahoma" w:cs="Tahoma"/>
                <w:b/>
                <w:bCs/>
                <w:i/>
                <w:iCs/>
                <w:color w:val="000000"/>
                <w:sz w:val="18"/>
                <w:szCs w:val="18"/>
              </w:rPr>
              <w:t>3</w:t>
            </w:r>
            <w:r>
              <w:rPr>
                <w:rFonts w:ascii="Tahoma" w:hAnsi="Tahoma" w:cs="Tahoma"/>
                <w:b/>
                <w:bCs/>
                <w:i/>
                <w:iCs/>
                <w:color w:val="000000"/>
                <w:sz w:val="18"/>
                <w:szCs w:val="18"/>
              </w:rPr>
              <w:t>,</w:t>
            </w:r>
            <w:r w:rsidRPr="00D93F48">
              <w:rPr>
                <w:rFonts w:ascii="Tahoma" w:hAnsi="Tahoma" w:cs="Tahoma"/>
                <w:b/>
                <w:bCs/>
                <w:i/>
                <w:iCs/>
                <w:color w:val="000000"/>
                <w:sz w:val="18"/>
                <w:szCs w:val="18"/>
              </w:rPr>
              <w:t>8%</w:t>
            </w:r>
          </w:p>
        </w:tc>
        <w:tc>
          <w:tcPr>
            <w:tcW w:w="1663" w:type="dxa"/>
            <w:tcBorders>
              <w:top w:val="nil"/>
              <w:left w:val="nil"/>
              <w:bottom w:val="single" w:sz="8" w:space="0" w:color="969696"/>
              <w:right w:val="single" w:sz="12" w:space="0" w:color="FFFFFF"/>
            </w:tcBorders>
            <w:shd w:val="clear" w:color="000000" w:fill="DDDDDD"/>
            <w:vAlign w:val="center"/>
          </w:tcPr>
          <w:p w14:paraId="46A5B3F5" w14:textId="77777777" w:rsidR="0077630D" w:rsidRPr="00226C32" w:rsidRDefault="0077630D" w:rsidP="0077630D">
            <w:pPr>
              <w:jc w:val="right"/>
              <w:rPr>
                <w:rFonts w:ascii="Tahoma" w:hAnsi="Tahoma" w:cs="Tahoma"/>
                <w:b/>
                <w:bCs/>
                <w:i/>
                <w:sz w:val="18"/>
                <w:szCs w:val="18"/>
              </w:rPr>
            </w:pPr>
            <w:r w:rsidRPr="00D93F48">
              <w:rPr>
                <w:rFonts w:ascii="Tahoma" w:hAnsi="Tahoma" w:cs="Tahoma"/>
                <w:b/>
                <w:bCs/>
                <w:i/>
                <w:iCs/>
                <w:color w:val="000000"/>
                <w:sz w:val="18"/>
                <w:szCs w:val="18"/>
              </w:rPr>
              <w:t>8</w:t>
            </w:r>
            <w:r>
              <w:rPr>
                <w:rFonts w:ascii="Tahoma" w:hAnsi="Tahoma" w:cs="Tahoma"/>
                <w:b/>
                <w:bCs/>
                <w:i/>
                <w:iCs/>
                <w:color w:val="000000"/>
                <w:sz w:val="18"/>
                <w:szCs w:val="18"/>
              </w:rPr>
              <w:t>,</w:t>
            </w:r>
            <w:r w:rsidRPr="00D93F48">
              <w:rPr>
                <w:rFonts w:ascii="Tahoma" w:hAnsi="Tahoma" w:cs="Tahoma"/>
                <w:b/>
                <w:bCs/>
                <w:i/>
                <w:iCs/>
                <w:color w:val="000000"/>
                <w:sz w:val="18"/>
                <w:szCs w:val="18"/>
              </w:rPr>
              <w:t>3%</w:t>
            </w:r>
          </w:p>
        </w:tc>
        <w:tc>
          <w:tcPr>
            <w:tcW w:w="1663" w:type="dxa"/>
            <w:tcBorders>
              <w:top w:val="nil"/>
              <w:left w:val="nil"/>
              <w:bottom w:val="single" w:sz="8" w:space="0" w:color="969696"/>
              <w:right w:val="single" w:sz="12" w:space="0" w:color="FFFFFF"/>
            </w:tcBorders>
            <w:shd w:val="clear" w:color="000000" w:fill="DDDDDD"/>
            <w:vAlign w:val="center"/>
          </w:tcPr>
          <w:p w14:paraId="5DF59AB0" w14:textId="77777777" w:rsidR="0077630D" w:rsidRPr="00226C32" w:rsidRDefault="0077630D" w:rsidP="0077630D">
            <w:pPr>
              <w:jc w:val="right"/>
              <w:rPr>
                <w:rFonts w:ascii="Tahoma" w:hAnsi="Tahoma" w:cs="Tahoma"/>
                <w:b/>
                <w:i/>
                <w:sz w:val="18"/>
                <w:szCs w:val="18"/>
              </w:rPr>
            </w:pPr>
            <w:r w:rsidRPr="00D93F48">
              <w:rPr>
                <w:rFonts w:ascii="Tahoma" w:hAnsi="Tahoma" w:cs="Tahoma"/>
                <w:b/>
                <w:bCs/>
                <w:i/>
                <w:iCs/>
                <w:color w:val="000000"/>
                <w:sz w:val="18"/>
                <w:szCs w:val="18"/>
              </w:rPr>
              <w:t>-4</w:t>
            </w:r>
            <w:r>
              <w:rPr>
                <w:rFonts w:ascii="Tahoma" w:hAnsi="Tahoma" w:cs="Tahoma"/>
                <w:b/>
                <w:bCs/>
                <w:i/>
                <w:iCs/>
                <w:color w:val="000000"/>
                <w:sz w:val="18"/>
                <w:szCs w:val="18"/>
              </w:rPr>
              <w:t>,</w:t>
            </w:r>
            <w:r w:rsidR="006F58A6">
              <w:rPr>
                <w:rFonts w:ascii="Tahoma" w:hAnsi="Tahoma" w:cs="Tahoma"/>
                <w:b/>
                <w:bCs/>
                <w:i/>
                <w:iCs/>
                <w:color w:val="000000"/>
                <w:sz w:val="18"/>
                <w:szCs w:val="18"/>
              </w:rPr>
              <w:t>5</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r w:rsidR="0077630D" w:rsidRPr="00E85B3D" w14:paraId="2C7AE236" w14:textId="77777777" w:rsidTr="00E7315D">
        <w:trPr>
          <w:trHeight w:val="213"/>
        </w:trPr>
        <w:tc>
          <w:tcPr>
            <w:tcW w:w="4990" w:type="dxa"/>
            <w:tcBorders>
              <w:top w:val="nil"/>
              <w:left w:val="nil"/>
              <w:bottom w:val="single" w:sz="8" w:space="0" w:color="999999"/>
              <w:right w:val="single" w:sz="12" w:space="0" w:color="FFFFFF"/>
            </w:tcBorders>
            <w:shd w:val="clear" w:color="000000" w:fill="FFFFFF" w:themeFill="background1"/>
            <w:vAlign w:val="center"/>
            <w:hideMark/>
          </w:tcPr>
          <w:p w14:paraId="4D5EF550"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24"/>
                <w:lang w:val="el-GR"/>
              </w:rPr>
              <w:t>Κόστη σχετιζόμενα με προγράμματα εθελούσιας αποχώρησης</w:t>
            </w:r>
          </w:p>
        </w:tc>
        <w:tc>
          <w:tcPr>
            <w:tcW w:w="2356" w:type="dxa"/>
            <w:tcBorders>
              <w:top w:val="nil"/>
              <w:left w:val="nil"/>
              <w:bottom w:val="single" w:sz="8" w:space="0" w:color="999999"/>
              <w:right w:val="single" w:sz="12" w:space="0" w:color="FFFFFF"/>
            </w:tcBorders>
            <w:shd w:val="clear" w:color="auto" w:fill="auto"/>
            <w:vAlign w:val="center"/>
          </w:tcPr>
          <w:p w14:paraId="4EF5DA86" w14:textId="77777777" w:rsidR="0077630D" w:rsidRPr="00226C32" w:rsidRDefault="0077630D" w:rsidP="0077630D">
            <w:pPr>
              <w:jc w:val="right"/>
              <w:rPr>
                <w:rFonts w:ascii="Tahoma" w:hAnsi="Tahoma" w:cs="Tahoma"/>
                <w:sz w:val="18"/>
                <w:szCs w:val="18"/>
                <w:lang w:val="el-GR"/>
              </w:rPr>
            </w:pPr>
            <w:r>
              <w:rPr>
                <w:rFonts w:ascii="Tahoma" w:hAnsi="Tahoma" w:cs="Tahoma"/>
                <w:color w:val="000000"/>
                <w:sz w:val="18"/>
                <w:szCs w:val="18"/>
              </w:rPr>
              <w:t>-</w:t>
            </w:r>
          </w:p>
        </w:tc>
        <w:tc>
          <w:tcPr>
            <w:tcW w:w="1663" w:type="dxa"/>
            <w:tcBorders>
              <w:top w:val="nil"/>
              <w:left w:val="nil"/>
              <w:bottom w:val="single" w:sz="8" w:space="0" w:color="999999"/>
              <w:right w:val="single" w:sz="12" w:space="0" w:color="FFFFFF"/>
            </w:tcBorders>
            <w:shd w:val="clear" w:color="auto" w:fill="auto"/>
            <w:vAlign w:val="center"/>
          </w:tcPr>
          <w:p w14:paraId="48CD2610"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0</w:t>
            </w:r>
            <w:r>
              <w:rPr>
                <w:rFonts w:ascii="Tahoma" w:hAnsi="Tahoma" w:cs="Tahoma"/>
                <w:color w:val="000000"/>
                <w:sz w:val="18"/>
                <w:szCs w:val="18"/>
              </w:rPr>
              <w:t>,</w:t>
            </w:r>
            <w:r w:rsidRPr="00D93F48">
              <w:rPr>
                <w:rFonts w:ascii="Tahoma" w:hAnsi="Tahoma" w:cs="Tahoma"/>
                <w:color w:val="000000"/>
                <w:sz w:val="18"/>
                <w:szCs w:val="18"/>
              </w:rPr>
              <w:t>2</w:t>
            </w:r>
          </w:p>
        </w:tc>
        <w:tc>
          <w:tcPr>
            <w:tcW w:w="1663" w:type="dxa"/>
            <w:tcBorders>
              <w:top w:val="nil"/>
              <w:left w:val="nil"/>
              <w:bottom w:val="single" w:sz="8" w:space="0" w:color="999999"/>
              <w:right w:val="single" w:sz="12" w:space="0" w:color="FFFFFF"/>
            </w:tcBorders>
            <w:vAlign w:val="center"/>
          </w:tcPr>
          <w:p w14:paraId="013A166C" w14:textId="77777777" w:rsidR="0077630D" w:rsidRPr="00226C32" w:rsidRDefault="0077630D" w:rsidP="0077630D">
            <w:pPr>
              <w:jc w:val="right"/>
              <w:rPr>
                <w:rFonts w:ascii="Tahoma" w:hAnsi="Tahoma" w:cs="Tahoma"/>
                <w:sz w:val="18"/>
                <w:szCs w:val="18"/>
                <w:lang w:val="el-GR"/>
              </w:rPr>
            </w:pPr>
            <w:r w:rsidRPr="00D93F48">
              <w:rPr>
                <w:rFonts w:ascii="Tahoma" w:hAnsi="Tahoma" w:cs="Tahoma"/>
                <w:color w:val="000000"/>
                <w:sz w:val="18"/>
                <w:szCs w:val="18"/>
              </w:rPr>
              <w:t>-100</w:t>
            </w:r>
            <w:r>
              <w:rPr>
                <w:rFonts w:ascii="Tahoma" w:hAnsi="Tahoma" w:cs="Tahoma"/>
                <w:color w:val="000000"/>
                <w:sz w:val="18"/>
                <w:szCs w:val="18"/>
              </w:rPr>
              <w:t>,</w:t>
            </w:r>
            <w:r w:rsidRPr="00D93F48">
              <w:rPr>
                <w:rFonts w:ascii="Tahoma" w:hAnsi="Tahoma" w:cs="Tahoma"/>
                <w:color w:val="000000"/>
                <w:sz w:val="18"/>
                <w:szCs w:val="18"/>
              </w:rPr>
              <w:t>0%</w:t>
            </w:r>
          </w:p>
        </w:tc>
      </w:tr>
      <w:tr w:rsidR="0077630D" w:rsidRPr="00E85B3D" w14:paraId="1DD032E7" w14:textId="77777777" w:rsidTr="00E7315D">
        <w:trPr>
          <w:trHeight w:val="213"/>
        </w:trPr>
        <w:tc>
          <w:tcPr>
            <w:tcW w:w="4990" w:type="dxa"/>
            <w:tcBorders>
              <w:top w:val="nil"/>
              <w:left w:val="nil"/>
              <w:bottom w:val="single" w:sz="8" w:space="0" w:color="999999"/>
              <w:right w:val="single" w:sz="12" w:space="0" w:color="FFFFFF"/>
            </w:tcBorders>
            <w:shd w:val="clear" w:color="000000" w:fill="FFFFFF" w:themeFill="background1"/>
            <w:vAlign w:val="center"/>
          </w:tcPr>
          <w:p w14:paraId="0144F535"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Έξοδα αναδιοργάνωσης και μη επαναλαμβανόμενες νομικές υποθέσεις</w:t>
            </w:r>
          </w:p>
        </w:tc>
        <w:tc>
          <w:tcPr>
            <w:tcW w:w="2356" w:type="dxa"/>
            <w:tcBorders>
              <w:top w:val="nil"/>
              <w:left w:val="nil"/>
              <w:bottom w:val="single" w:sz="8" w:space="0" w:color="999999"/>
              <w:right w:val="single" w:sz="12" w:space="0" w:color="FFFFFF"/>
            </w:tcBorders>
            <w:shd w:val="clear" w:color="auto" w:fill="auto"/>
            <w:vAlign w:val="center"/>
          </w:tcPr>
          <w:p w14:paraId="4D7FAB16" w14:textId="77777777" w:rsidR="0077630D" w:rsidRPr="00226C32" w:rsidRDefault="0077630D" w:rsidP="0077630D">
            <w:pPr>
              <w:jc w:val="right"/>
              <w:rPr>
                <w:rFonts w:ascii="Tahoma" w:hAnsi="Tahoma" w:cs="Tahoma"/>
                <w:sz w:val="18"/>
                <w:szCs w:val="18"/>
                <w:lang w:val="el-GR"/>
              </w:rPr>
            </w:pPr>
            <w:r>
              <w:rPr>
                <w:rFonts w:ascii="Tahoma" w:hAnsi="Tahoma" w:cs="Tahoma"/>
                <w:color w:val="000000"/>
                <w:sz w:val="18"/>
                <w:szCs w:val="18"/>
              </w:rPr>
              <w:t>-</w:t>
            </w:r>
          </w:p>
        </w:tc>
        <w:tc>
          <w:tcPr>
            <w:tcW w:w="1663" w:type="dxa"/>
            <w:tcBorders>
              <w:top w:val="nil"/>
              <w:left w:val="nil"/>
              <w:bottom w:val="single" w:sz="8" w:space="0" w:color="999999"/>
              <w:right w:val="single" w:sz="12" w:space="0" w:color="FFFFFF"/>
            </w:tcBorders>
            <w:shd w:val="clear" w:color="auto" w:fill="auto"/>
            <w:vAlign w:val="center"/>
          </w:tcPr>
          <w:p w14:paraId="35D34F5C" w14:textId="77777777" w:rsidR="0077630D" w:rsidRPr="00226C32" w:rsidRDefault="0077630D" w:rsidP="0077630D">
            <w:pPr>
              <w:jc w:val="right"/>
              <w:rPr>
                <w:rFonts w:ascii="Tahoma" w:hAnsi="Tahoma" w:cs="Tahoma"/>
                <w:sz w:val="18"/>
                <w:szCs w:val="18"/>
                <w:lang w:val="el-GR"/>
              </w:rPr>
            </w:pPr>
            <w:r>
              <w:rPr>
                <w:rFonts w:ascii="Tahoma" w:hAnsi="Tahoma" w:cs="Tahoma"/>
                <w:color w:val="000000"/>
                <w:sz w:val="18"/>
                <w:szCs w:val="18"/>
              </w:rPr>
              <w:t>-</w:t>
            </w:r>
          </w:p>
        </w:tc>
        <w:tc>
          <w:tcPr>
            <w:tcW w:w="1663" w:type="dxa"/>
            <w:tcBorders>
              <w:top w:val="nil"/>
              <w:left w:val="nil"/>
              <w:bottom w:val="single" w:sz="8" w:space="0" w:color="999999"/>
              <w:right w:val="single" w:sz="12" w:space="0" w:color="FFFFFF"/>
            </w:tcBorders>
            <w:vAlign w:val="center"/>
          </w:tcPr>
          <w:p w14:paraId="06985A63" w14:textId="77777777" w:rsidR="0077630D" w:rsidRPr="00226C32" w:rsidRDefault="0077630D" w:rsidP="0077630D">
            <w:pPr>
              <w:jc w:val="right"/>
              <w:rPr>
                <w:rFonts w:ascii="Tahoma" w:hAnsi="Tahoma" w:cs="Tahoma"/>
                <w:sz w:val="18"/>
                <w:szCs w:val="18"/>
                <w:lang w:val="el-GR"/>
              </w:rPr>
            </w:pPr>
            <w:r>
              <w:rPr>
                <w:rFonts w:ascii="Tahoma" w:hAnsi="Tahoma" w:cs="Tahoma"/>
                <w:color w:val="000000"/>
                <w:sz w:val="18"/>
                <w:szCs w:val="18"/>
              </w:rPr>
              <w:t>-</w:t>
            </w:r>
          </w:p>
        </w:tc>
      </w:tr>
      <w:tr w:rsidR="0077630D" w:rsidRPr="00E85B3D" w14:paraId="3D13ED1A" w14:textId="77777777" w:rsidTr="00E7315D">
        <w:trPr>
          <w:trHeight w:val="213"/>
        </w:trPr>
        <w:tc>
          <w:tcPr>
            <w:tcW w:w="4990" w:type="dxa"/>
            <w:tcBorders>
              <w:top w:val="nil"/>
              <w:left w:val="nil"/>
              <w:bottom w:val="single" w:sz="8" w:space="0" w:color="999999"/>
              <w:right w:val="single" w:sz="12" w:space="0" w:color="FFFFFF"/>
            </w:tcBorders>
            <w:shd w:val="clear" w:color="000000" w:fill="DDDDDD"/>
            <w:vAlign w:val="center"/>
            <w:hideMark/>
          </w:tcPr>
          <w:p w14:paraId="573D7E77" w14:textId="77777777" w:rsidR="0077630D" w:rsidRPr="00226C32" w:rsidRDefault="0077630D" w:rsidP="0077630D">
            <w:pPr>
              <w:rPr>
                <w:rFonts w:ascii="Tahoma" w:hAnsi="Tahoma" w:cs="Tahoma"/>
                <w:b/>
                <w:i/>
                <w:sz w:val="18"/>
                <w:szCs w:val="18"/>
                <w:lang w:val="el-GR"/>
              </w:rPr>
            </w:pPr>
            <w:r w:rsidRPr="00226C32">
              <w:rPr>
                <w:rFonts w:ascii="Tahoma" w:hAnsi="Tahoma" w:cs="Tahoma"/>
                <w:b/>
                <w:bCs/>
                <w:sz w:val="18"/>
                <w:szCs w:val="18"/>
                <w:lang w:val="el-GR"/>
              </w:rPr>
              <w:t xml:space="preserve">Προσαρμοσμένο </w:t>
            </w:r>
            <w:r w:rsidRPr="00226C32">
              <w:rPr>
                <w:rFonts w:ascii="Tahoma" w:hAnsi="Tahoma" w:cs="Tahoma"/>
                <w:b/>
                <w:bCs/>
                <w:sz w:val="18"/>
                <w:szCs w:val="18"/>
                <w:lang w:val="en-US"/>
              </w:rPr>
              <w:t>EBITDA</w:t>
            </w:r>
            <w:r w:rsidRPr="00226C32">
              <w:rPr>
                <w:rFonts w:ascii="Tahoma" w:hAnsi="Tahoma" w:cs="Tahoma"/>
                <w:b/>
                <w:bCs/>
                <w:sz w:val="18"/>
                <w:szCs w:val="18"/>
                <w:lang w:val="el-GR"/>
              </w:rPr>
              <w:t xml:space="preserve"> μετά από μισθώσεις (</w:t>
            </w:r>
            <w:r w:rsidRPr="00226C32">
              <w:rPr>
                <w:rFonts w:ascii="Tahoma" w:hAnsi="Tahoma" w:cs="Tahoma"/>
                <w:b/>
                <w:bCs/>
                <w:sz w:val="18"/>
                <w:szCs w:val="18"/>
                <w:lang w:val="en-US"/>
              </w:rPr>
              <w:t>AL</w:t>
            </w:r>
            <w:r w:rsidRPr="00226C32">
              <w:rPr>
                <w:rFonts w:ascii="Tahoma" w:hAnsi="Tahoma" w:cs="Tahoma"/>
                <w:b/>
                <w:bCs/>
                <w:sz w:val="18"/>
                <w:szCs w:val="18"/>
                <w:lang w:val="el-GR"/>
              </w:rPr>
              <w:t>)</w:t>
            </w:r>
          </w:p>
        </w:tc>
        <w:tc>
          <w:tcPr>
            <w:tcW w:w="2356" w:type="dxa"/>
            <w:tcBorders>
              <w:top w:val="nil"/>
              <w:left w:val="nil"/>
              <w:bottom w:val="single" w:sz="8" w:space="0" w:color="969696"/>
              <w:right w:val="single" w:sz="12" w:space="0" w:color="FFFFFF"/>
            </w:tcBorders>
            <w:shd w:val="clear" w:color="000000" w:fill="DDDDDD"/>
            <w:vAlign w:val="center"/>
          </w:tcPr>
          <w:p w14:paraId="6D297E0F" w14:textId="77777777" w:rsidR="0077630D" w:rsidRPr="00226C32" w:rsidRDefault="0077630D" w:rsidP="0077630D">
            <w:pPr>
              <w:jc w:val="right"/>
              <w:rPr>
                <w:rFonts w:ascii="Tahoma" w:hAnsi="Tahoma" w:cs="Tahoma"/>
                <w:b/>
                <w:bCs/>
                <w:sz w:val="18"/>
                <w:szCs w:val="18"/>
                <w:lang w:val="el-GR"/>
              </w:rPr>
            </w:pPr>
            <w:r w:rsidRPr="00D93F48">
              <w:rPr>
                <w:rFonts w:ascii="Tahoma" w:hAnsi="Tahoma" w:cs="Tahoma"/>
                <w:b/>
                <w:bCs/>
                <w:color w:val="000000"/>
                <w:sz w:val="18"/>
                <w:szCs w:val="18"/>
              </w:rPr>
              <w:t>2</w:t>
            </w:r>
            <w:r>
              <w:rPr>
                <w:rFonts w:ascii="Tahoma" w:hAnsi="Tahoma" w:cs="Tahoma"/>
                <w:b/>
                <w:bCs/>
                <w:color w:val="000000"/>
                <w:sz w:val="18"/>
                <w:szCs w:val="18"/>
              </w:rPr>
              <w:t>,</w:t>
            </w:r>
            <w:r w:rsidRPr="00D93F48">
              <w:rPr>
                <w:rFonts w:ascii="Tahoma" w:hAnsi="Tahoma" w:cs="Tahoma"/>
                <w:b/>
                <w:bCs/>
                <w:color w:val="000000"/>
                <w:sz w:val="18"/>
                <w:szCs w:val="18"/>
              </w:rPr>
              <w:t>9</w:t>
            </w:r>
          </w:p>
        </w:tc>
        <w:tc>
          <w:tcPr>
            <w:tcW w:w="1663" w:type="dxa"/>
            <w:tcBorders>
              <w:top w:val="nil"/>
              <w:left w:val="nil"/>
              <w:bottom w:val="single" w:sz="8" w:space="0" w:color="969696"/>
              <w:right w:val="single" w:sz="12" w:space="0" w:color="FFFFFF"/>
            </w:tcBorders>
            <w:shd w:val="clear" w:color="000000" w:fill="DDDDDD"/>
            <w:vAlign w:val="center"/>
          </w:tcPr>
          <w:p w14:paraId="6BD5F5B1" w14:textId="77777777" w:rsidR="0077630D" w:rsidRPr="00226C32" w:rsidRDefault="0077630D" w:rsidP="0077630D">
            <w:pPr>
              <w:jc w:val="right"/>
              <w:rPr>
                <w:rFonts w:ascii="Tahoma" w:hAnsi="Tahoma" w:cs="Tahoma"/>
                <w:b/>
                <w:bCs/>
                <w:sz w:val="18"/>
                <w:szCs w:val="18"/>
                <w:lang w:val="el-GR"/>
              </w:rPr>
            </w:pPr>
            <w:r w:rsidRPr="00D93F48">
              <w:rPr>
                <w:rFonts w:ascii="Tahoma" w:hAnsi="Tahoma" w:cs="Tahoma"/>
                <w:b/>
                <w:bCs/>
                <w:color w:val="000000"/>
                <w:sz w:val="18"/>
                <w:szCs w:val="18"/>
              </w:rPr>
              <w:t>8</w:t>
            </w:r>
            <w:r>
              <w:rPr>
                <w:rFonts w:ascii="Tahoma" w:hAnsi="Tahoma" w:cs="Tahoma"/>
                <w:b/>
                <w:bCs/>
                <w:color w:val="000000"/>
                <w:sz w:val="18"/>
                <w:szCs w:val="18"/>
              </w:rPr>
              <w:t>,</w:t>
            </w:r>
            <w:r w:rsidRPr="00D93F48">
              <w:rPr>
                <w:rFonts w:ascii="Tahoma" w:hAnsi="Tahoma" w:cs="Tahoma"/>
                <w:b/>
                <w:bCs/>
                <w:color w:val="000000"/>
                <w:sz w:val="18"/>
                <w:szCs w:val="18"/>
              </w:rPr>
              <w:t>2</w:t>
            </w:r>
          </w:p>
        </w:tc>
        <w:tc>
          <w:tcPr>
            <w:tcW w:w="1663" w:type="dxa"/>
            <w:tcBorders>
              <w:top w:val="nil"/>
              <w:left w:val="nil"/>
              <w:bottom w:val="single" w:sz="8" w:space="0" w:color="969696"/>
              <w:right w:val="single" w:sz="12" w:space="0" w:color="FFFFFF"/>
            </w:tcBorders>
            <w:shd w:val="clear" w:color="000000" w:fill="DDDDDD"/>
            <w:vAlign w:val="center"/>
          </w:tcPr>
          <w:p w14:paraId="0A3F650A" w14:textId="77777777" w:rsidR="0077630D" w:rsidRPr="00226C32" w:rsidRDefault="0077630D" w:rsidP="0077630D">
            <w:pPr>
              <w:jc w:val="right"/>
              <w:rPr>
                <w:rFonts w:ascii="Tahoma" w:hAnsi="Tahoma" w:cs="Tahoma"/>
                <w:b/>
                <w:sz w:val="18"/>
                <w:szCs w:val="18"/>
                <w:lang w:val="el-GR"/>
              </w:rPr>
            </w:pPr>
            <w:r w:rsidRPr="00D93F48">
              <w:rPr>
                <w:rFonts w:ascii="Tahoma" w:hAnsi="Tahoma" w:cs="Tahoma"/>
                <w:b/>
                <w:bCs/>
                <w:color w:val="000000"/>
                <w:sz w:val="18"/>
                <w:szCs w:val="18"/>
              </w:rPr>
              <w:t>-64</w:t>
            </w:r>
            <w:r>
              <w:rPr>
                <w:rFonts w:ascii="Tahoma" w:hAnsi="Tahoma" w:cs="Tahoma"/>
                <w:b/>
                <w:bCs/>
                <w:color w:val="000000"/>
                <w:sz w:val="18"/>
                <w:szCs w:val="18"/>
              </w:rPr>
              <w:t>,</w:t>
            </w:r>
            <w:r w:rsidRPr="00D93F48">
              <w:rPr>
                <w:rFonts w:ascii="Tahoma" w:hAnsi="Tahoma" w:cs="Tahoma"/>
                <w:b/>
                <w:bCs/>
                <w:color w:val="000000"/>
                <w:sz w:val="18"/>
                <w:szCs w:val="18"/>
              </w:rPr>
              <w:t>6%</w:t>
            </w:r>
          </w:p>
        </w:tc>
      </w:tr>
      <w:tr w:rsidR="0077630D" w:rsidRPr="00226C32" w14:paraId="1B420FC7" w14:textId="77777777" w:rsidTr="00E7315D">
        <w:trPr>
          <w:trHeight w:val="213"/>
        </w:trPr>
        <w:tc>
          <w:tcPr>
            <w:tcW w:w="4990" w:type="dxa"/>
            <w:tcBorders>
              <w:top w:val="nil"/>
              <w:left w:val="nil"/>
              <w:bottom w:val="single" w:sz="8" w:space="0" w:color="999999"/>
              <w:right w:val="single" w:sz="12" w:space="0" w:color="FFFFFF"/>
            </w:tcBorders>
            <w:shd w:val="clear" w:color="000000" w:fill="DDDDDD"/>
            <w:vAlign w:val="center"/>
            <w:hideMark/>
          </w:tcPr>
          <w:p w14:paraId="407BC853" w14:textId="77777777" w:rsidR="0077630D" w:rsidRPr="00226C32" w:rsidRDefault="0077630D" w:rsidP="0077630D">
            <w:pPr>
              <w:rPr>
                <w:rFonts w:ascii="Tahoma" w:hAnsi="Tahoma" w:cs="Tahoma"/>
                <w:b/>
                <w:i/>
                <w:sz w:val="18"/>
                <w:szCs w:val="18"/>
                <w:lang w:val="el-GR"/>
              </w:rPr>
            </w:pPr>
            <w:r w:rsidRPr="00226C32">
              <w:rPr>
                <w:rFonts w:ascii="Tahoma" w:hAnsi="Tahoma" w:cs="Tahoma"/>
                <w:b/>
                <w:bCs/>
                <w:i/>
                <w:sz w:val="18"/>
                <w:szCs w:val="18"/>
                <w:lang w:val="el-GR"/>
              </w:rPr>
              <w:t xml:space="preserve">Περιθώριο % </w:t>
            </w:r>
          </w:p>
        </w:tc>
        <w:tc>
          <w:tcPr>
            <w:tcW w:w="2356" w:type="dxa"/>
            <w:tcBorders>
              <w:top w:val="nil"/>
              <w:left w:val="nil"/>
              <w:bottom w:val="single" w:sz="8" w:space="0" w:color="969696"/>
              <w:right w:val="single" w:sz="12" w:space="0" w:color="FFFFFF"/>
            </w:tcBorders>
            <w:shd w:val="clear" w:color="000000" w:fill="DDDDDD"/>
            <w:vAlign w:val="center"/>
          </w:tcPr>
          <w:p w14:paraId="67C0F5BC" w14:textId="77777777" w:rsidR="0077630D" w:rsidRPr="00226C32" w:rsidRDefault="0077630D" w:rsidP="0077630D">
            <w:pPr>
              <w:jc w:val="right"/>
              <w:rPr>
                <w:rFonts w:ascii="Tahoma" w:hAnsi="Tahoma" w:cs="Tahoma"/>
                <w:b/>
                <w:bCs/>
                <w:i/>
                <w:sz w:val="18"/>
                <w:szCs w:val="18"/>
              </w:rPr>
            </w:pPr>
            <w:r w:rsidRPr="00D93F48">
              <w:rPr>
                <w:rFonts w:ascii="Tahoma" w:hAnsi="Tahoma" w:cs="Tahoma"/>
                <w:b/>
                <w:bCs/>
                <w:i/>
                <w:iCs/>
                <w:color w:val="000000"/>
                <w:sz w:val="18"/>
                <w:szCs w:val="18"/>
              </w:rPr>
              <w:t>3</w:t>
            </w:r>
            <w:r>
              <w:rPr>
                <w:rFonts w:ascii="Tahoma" w:hAnsi="Tahoma" w:cs="Tahoma"/>
                <w:b/>
                <w:bCs/>
                <w:i/>
                <w:iCs/>
                <w:color w:val="000000"/>
                <w:sz w:val="18"/>
                <w:szCs w:val="18"/>
              </w:rPr>
              <w:t>,</w:t>
            </w:r>
            <w:r w:rsidRPr="00D93F48">
              <w:rPr>
                <w:rFonts w:ascii="Tahoma" w:hAnsi="Tahoma" w:cs="Tahoma"/>
                <w:b/>
                <w:bCs/>
                <w:i/>
                <w:iCs/>
                <w:color w:val="000000"/>
                <w:sz w:val="18"/>
                <w:szCs w:val="18"/>
              </w:rPr>
              <w:t>8%</w:t>
            </w:r>
          </w:p>
        </w:tc>
        <w:tc>
          <w:tcPr>
            <w:tcW w:w="1663" w:type="dxa"/>
            <w:tcBorders>
              <w:top w:val="nil"/>
              <w:left w:val="nil"/>
              <w:bottom w:val="single" w:sz="8" w:space="0" w:color="969696"/>
              <w:right w:val="single" w:sz="12" w:space="0" w:color="FFFFFF"/>
            </w:tcBorders>
            <w:shd w:val="clear" w:color="000000" w:fill="DDDDDD"/>
            <w:vAlign w:val="center"/>
          </w:tcPr>
          <w:p w14:paraId="70A0287A" w14:textId="77777777" w:rsidR="0077630D" w:rsidRPr="00226C32" w:rsidRDefault="0077630D" w:rsidP="0077630D">
            <w:pPr>
              <w:jc w:val="right"/>
              <w:rPr>
                <w:rFonts w:ascii="Tahoma" w:hAnsi="Tahoma" w:cs="Tahoma"/>
                <w:b/>
                <w:bCs/>
                <w:i/>
                <w:sz w:val="18"/>
                <w:szCs w:val="18"/>
              </w:rPr>
            </w:pPr>
            <w:r w:rsidRPr="00D93F48">
              <w:rPr>
                <w:rFonts w:ascii="Tahoma" w:hAnsi="Tahoma" w:cs="Tahoma"/>
                <w:b/>
                <w:bCs/>
                <w:i/>
                <w:iCs/>
                <w:color w:val="000000"/>
                <w:sz w:val="18"/>
                <w:szCs w:val="18"/>
              </w:rPr>
              <w:t>8</w:t>
            </w:r>
            <w:r>
              <w:rPr>
                <w:rFonts w:ascii="Tahoma" w:hAnsi="Tahoma" w:cs="Tahoma"/>
                <w:b/>
                <w:bCs/>
                <w:i/>
                <w:iCs/>
                <w:color w:val="000000"/>
                <w:sz w:val="18"/>
                <w:szCs w:val="18"/>
              </w:rPr>
              <w:t>,</w:t>
            </w:r>
            <w:r w:rsidRPr="00D93F48">
              <w:rPr>
                <w:rFonts w:ascii="Tahoma" w:hAnsi="Tahoma" w:cs="Tahoma"/>
                <w:b/>
                <w:bCs/>
                <w:i/>
                <w:iCs/>
                <w:color w:val="000000"/>
                <w:sz w:val="18"/>
                <w:szCs w:val="18"/>
              </w:rPr>
              <w:t>5%</w:t>
            </w:r>
          </w:p>
        </w:tc>
        <w:tc>
          <w:tcPr>
            <w:tcW w:w="1663" w:type="dxa"/>
            <w:tcBorders>
              <w:top w:val="nil"/>
              <w:left w:val="nil"/>
              <w:bottom w:val="single" w:sz="8" w:space="0" w:color="969696"/>
              <w:right w:val="single" w:sz="12" w:space="0" w:color="FFFFFF"/>
            </w:tcBorders>
            <w:shd w:val="clear" w:color="000000" w:fill="DDDDDD"/>
            <w:vAlign w:val="center"/>
          </w:tcPr>
          <w:p w14:paraId="4B3DC1D6" w14:textId="77777777" w:rsidR="0077630D" w:rsidRPr="00226C32" w:rsidRDefault="0077630D" w:rsidP="0077630D">
            <w:pPr>
              <w:jc w:val="right"/>
              <w:rPr>
                <w:rFonts w:ascii="Tahoma" w:hAnsi="Tahoma" w:cs="Tahoma"/>
                <w:b/>
                <w:i/>
                <w:sz w:val="18"/>
                <w:szCs w:val="18"/>
              </w:rPr>
            </w:pPr>
            <w:r w:rsidRPr="00D93F48">
              <w:rPr>
                <w:rFonts w:ascii="Tahoma" w:hAnsi="Tahoma" w:cs="Tahoma"/>
                <w:b/>
                <w:bCs/>
                <w:i/>
                <w:iCs/>
                <w:color w:val="000000"/>
                <w:sz w:val="18"/>
                <w:szCs w:val="18"/>
              </w:rPr>
              <w:t>-4</w:t>
            </w:r>
            <w:r>
              <w:rPr>
                <w:rFonts w:ascii="Tahoma" w:hAnsi="Tahoma" w:cs="Tahoma"/>
                <w:b/>
                <w:bCs/>
                <w:i/>
                <w:iCs/>
                <w:color w:val="000000"/>
                <w:sz w:val="18"/>
                <w:szCs w:val="18"/>
              </w:rPr>
              <w:t>,</w:t>
            </w:r>
            <w:r w:rsidR="006F58A6">
              <w:rPr>
                <w:rFonts w:ascii="Tahoma" w:hAnsi="Tahoma" w:cs="Tahoma"/>
                <w:b/>
                <w:bCs/>
                <w:i/>
                <w:iCs/>
                <w:color w:val="000000"/>
                <w:sz w:val="18"/>
                <w:szCs w:val="18"/>
              </w:rPr>
              <w:t>7</w:t>
            </w:r>
            <w:r w:rsidR="006F58A6">
              <w:rPr>
                <w:rFonts w:ascii="Tahoma" w:hAnsi="Tahoma" w:cs="Tahoma"/>
                <w:b/>
                <w:bCs/>
                <w:i/>
                <w:iCs/>
                <w:sz w:val="18"/>
                <w:szCs w:val="18"/>
                <w:lang w:val="el-GR"/>
              </w:rPr>
              <w:t xml:space="preserve"> μο</w:t>
            </w:r>
            <w:r w:rsidR="006F58A6">
              <w:rPr>
                <w:rFonts w:ascii="Tahoma" w:hAnsi="Tahoma" w:cs="Tahoma"/>
                <w:b/>
                <w:bCs/>
                <w:i/>
                <w:iCs/>
                <w:sz w:val="18"/>
                <w:szCs w:val="18"/>
                <w:lang w:val="en-US"/>
              </w:rPr>
              <w:t>v</w:t>
            </w:r>
          </w:p>
        </w:tc>
      </w:tr>
    </w:tbl>
    <w:p w14:paraId="50640163" w14:textId="77777777" w:rsidR="00023448" w:rsidRPr="00226C32" w:rsidRDefault="00023448" w:rsidP="00763F1C">
      <w:pPr>
        <w:autoSpaceDE w:val="0"/>
        <w:autoSpaceDN w:val="0"/>
        <w:adjustRightInd w:val="0"/>
        <w:rPr>
          <w:rFonts w:ascii="Tahoma" w:hAnsi="Tahoma" w:cs="Tahoma"/>
          <w:b/>
          <w:bCs/>
          <w:sz w:val="22"/>
          <w:szCs w:val="22"/>
          <w:lang w:val="en-US"/>
        </w:rPr>
      </w:pPr>
    </w:p>
    <w:p w14:paraId="2796005E" w14:textId="77777777" w:rsidR="00763F1C" w:rsidRPr="00A8169C" w:rsidRDefault="00763F1C" w:rsidP="00763F1C">
      <w:pPr>
        <w:autoSpaceDE w:val="0"/>
        <w:autoSpaceDN w:val="0"/>
        <w:adjustRightInd w:val="0"/>
        <w:rPr>
          <w:rFonts w:ascii="Tahoma" w:hAnsi="Tahoma" w:cs="Tahoma"/>
          <w:b/>
          <w:sz w:val="22"/>
          <w:szCs w:val="22"/>
          <w:lang w:val="el-GR"/>
        </w:rPr>
      </w:pPr>
      <w:r w:rsidRPr="00A8169C">
        <w:rPr>
          <w:rFonts w:ascii="Tahoma" w:hAnsi="Tahoma" w:cs="Tahoma"/>
          <w:b/>
          <w:sz w:val="22"/>
          <w:szCs w:val="22"/>
          <w:lang w:val="el-GR"/>
        </w:rPr>
        <w:t>Προσαρμοσμένα Καθαρά Κέρδη σε μετόχους της εταιρείας</w:t>
      </w:r>
    </w:p>
    <w:p w14:paraId="4098E1FA" w14:textId="77777777" w:rsidR="00023448" w:rsidRPr="00A8169C" w:rsidRDefault="0086190E" w:rsidP="00E63601">
      <w:pPr>
        <w:autoSpaceDE w:val="0"/>
        <w:autoSpaceDN w:val="0"/>
        <w:adjustRightInd w:val="0"/>
        <w:jc w:val="both"/>
        <w:rPr>
          <w:rFonts w:ascii="Tahoma" w:hAnsi="Tahoma" w:cs="Tahoma"/>
          <w:sz w:val="22"/>
          <w:szCs w:val="22"/>
          <w:lang w:val="el-GR" w:eastAsia="el-GR"/>
        </w:rPr>
      </w:pPr>
      <w:r w:rsidRPr="00A8169C">
        <w:rPr>
          <w:rFonts w:ascii="Tahoma" w:hAnsi="Tahoma" w:cs="Tahoma"/>
          <w:sz w:val="22"/>
          <w:szCs w:val="22"/>
          <w:lang w:val="el-GR" w:eastAsia="el-GR"/>
        </w:rPr>
        <w:t>Τα προσαρμοσμένα καθαρά κέρδη που κατανέμονται στους μετόχους της εταιρείας διευκολύνουν στην ανάλυση της καθαρής κερδοφορίας του Ομίλου εξαιρουμένης της επίδρασης μη επαναλαμβανόμενων ή μη περιοδικών στοιχείων και στη σύγκριση των επιδόσεων προηγούμενων περιόδων</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Υπολογίζεται αν προστεθεί στα Καθαρά Κέρδη σε μετόχους της εταιρείας η επίδραση από τα ακόλουθα: κόστη σχετιζόμενα με προγράμματα εθελούσιας αποχώρησης, καθαρή επίδραση από απομειώσεις, επανεκτίμηση των αναβαλλόμενων φόρων, αντιστροφή πρόβλεψης η οποία σχετίζεται με την πώληση περιουσιακών στοιχείων, κόστη σχετιζόμενα με προγράμματα αναδιοργάνωσης και μη επαναλαμβανόμενες νομικές υποθέσεις, κέρδη από πώληση θυγατρικών, επίδραση αλλαγής φορολογικών συντελεστών, φορολογική επίδραση από τις εκπιπτόμενες ζημιές συμμετοχών</w:t>
      </w:r>
      <w:r w:rsidR="005D6234" w:rsidRPr="00A8169C">
        <w:rPr>
          <w:rFonts w:ascii="Tahoma" w:hAnsi="Tahoma" w:cs="Tahoma"/>
          <w:sz w:val="22"/>
          <w:szCs w:val="22"/>
          <w:lang w:val="el-GR" w:eastAsia="el-GR"/>
        </w:rPr>
        <w:t xml:space="preserve"> και μερισμάτων</w:t>
      </w:r>
      <w:r w:rsidRPr="00A8169C">
        <w:rPr>
          <w:rFonts w:ascii="Tahoma" w:hAnsi="Tahoma" w:cs="Tahoma"/>
          <w:sz w:val="22"/>
          <w:szCs w:val="22"/>
          <w:lang w:val="el-GR" w:eastAsia="el-GR"/>
        </w:rPr>
        <w:t xml:space="preserve"> από θυγατρικές και φορολογική επίδραση από εκπιπτόμενες προβλέψεις προηγούμενων ετών</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Αναλυτικά ο υπολογισμός</w:t>
      </w:r>
      <w:r w:rsidR="0047389C" w:rsidRPr="00A8169C">
        <w:rPr>
          <w:rFonts w:ascii="Tahoma" w:hAnsi="Tahoma" w:cs="Tahoma"/>
          <w:sz w:val="22"/>
          <w:szCs w:val="22"/>
          <w:lang w:val="el-GR" w:eastAsia="el-GR"/>
        </w:rPr>
        <w:t xml:space="preserve"> παρατίθεται</w:t>
      </w:r>
      <w:r w:rsidRPr="00A8169C">
        <w:rPr>
          <w:rFonts w:ascii="Tahoma" w:hAnsi="Tahoma" w:cs="Tahoma"/>
          <w:sz w:val="22"/>
          <w:szCs w:val="22"/>
          <w:lang w:val="el-GR" w:eastAsia="el-GR"/>
        </w:rPr>
        <w:t xml:space="preserve"> στον παρακάτω πίνακα</w:t>
      </w:r>
      <w:r w:rsidR="00A8169C">
        <w:rPr>
          <w:rFonts w:ascii="Tahoma" w:hAnsi="Tahoma" w:cs="Tahoma"/>
          <w:sz w:val="22"/>
          <w:szCs w:val="22"/>
          <w:lang w:val="el-GR" w:eastAsia="el-GR"/>
        </w:rPr>
        <w:t>.</w:t>
      </w:r>
    </w:p>
    <w:p w14:paraId="442206C4" w14:textId="77777777" w:rsidR="00E63601" w:rsidRPr="00BB1672" w:rsidRDefault="00E63601" w:rsidP="00E63601">
      <w:pPr>
        <w:autoSpaceDE w:val="0"/>
        <w:autoSpaceDN w:val="0"/>
        <w:adjustRightInd w:val="0"/>
        <w:jc w:val="both"/>
        <w:rPr>
          <w:rFonts w:ascii="Tahoma" w:hAnsi="Tahoma" w:cs="Tahoma"/>
          <w:color w:val="FF0000"/>
          <w:sz w:val="22"/>
          <w:szCs w:val="22"/>
          <w:lang w:val="el-GR" w:eastAsia="el-GR"/>
        </w:rPr>
      </w:pPr>
    </w:p>
    <w:tbl>
      <w:tblPr>
        <w:tblW w:w="10585" w:type="dxa"/>
        <w:tblLayout w:type="fixed"/>
        <w:tblLook w:val="04A0" w:firstRow="1" w:lastRow="0" w:firstColumn="1" w:lastColumn="0" w:noHBand="0" w:noVBand="1"/>
      </w:tblPr>
      <w:tblGrid>
        <w:gridCol w:w="5038"/>
        <w:gridCol w:w="2113"/>
        <w:gridCol w:w="1701"/>
        <w:gridCol w:w="1733"/>
      </w:tblGrid>
      <w:tr w:rsidR="000B64AD" w:rsidRPr="00500EAB" w14:paraId="5ED60E15" w14:textId="77777777" w:rsidTr="00C9686A">
        <w:trPr>
          <w:trHeight w:val="371"/>
        </w:trPr>
        <w:tc>
          <w:tcPr>
            <w:tcW w:w="5038" w:type="dxa"/>
            <w:tcBorders>
              <w:top w:val="single" w:sz="8" w:space="0" w:color="999999"/>
              <w:left w:val="nil"/>
              <w:bottom w:val="single" w:sz="8" w:space="0" w:color="999999"/>
              <w:right w:val="single" w:sz="12" w:space="0" w:color="FFFFFF"/>
            </w:tcBorders>
            <w:shd w:val="clear" w:color="000000" w:fill="B5D2FD"/>
            <w:vAlign w:val="center"/>
            <w:hideMark/>
          </w:tcPr>
          <w:p w14:paraId="686A69F6" w14:textId="77777777" w:rsidR="000B64AD" w:rsidRPr="00500EAB" w:rsidRDefault="000B64AD" w:rsidP="006955A8">
            <w:pPr>
              <w:rPr>
                <w:rFonts w:ascii="Tahoma" w:hAnsi="Tahoma" w:cs="Tahoma"/>
                <w:b/>
                <w:bCs/>
                <w:color w:val="000000"/>
                <w:sz w:val="18"/>
                <w:szCs w:val="18"/>
                <w:lang w:val="el-GR"/>
              </w:rPr>
            </w:pPr>
            <w:r w:rsidRPr="00500EAB">
              <w:rPr>
                <w:rFonts w:ascii="Tahoma" w:hAnsi="Tahoma" w:cs="Tahoma"/>
                <w:b/>
                <w:bCs/>
                <w:color w:val="000000"/>
                <w:sz w:val="18"/>
                <w:szCs w:val="18"/>
                <w:lang w:val="el-GR"/>
              </w:rPr>
              <w:t>(Ευρώ εκατ</w:t>
            </w:r>
            <w:r w:rsidR="00A8169C">
              <w:rPr>
                <w:rFonts w:ascii="Tahoma" w:hAnsi="Tahoma" w:cs="Tahoma"/>
                <w:b/>
                <w:bCs/>
                <w:color w:val="000000"/>
                <w:sz w:val="18"/>
                <w:szCs w:val="18"/>
                <w:lang w:val="el-GR"/>
              </w:rPr>
              <w:t>.</w:t>
            </w:r>
            <w:r w:rsidRPr="00500EAB">
              <w:rPr>
                <w:rFonts w:ascii="Tahoma" w:hAnsi="Tahoma" w:cs="Tahoma"/>
                <w:b/>
                <w:bCs/>
                <w:color w:val="000000"/>
                <w:sz w:val="18"/>
                <w:szCs w:val="18"/>
                <w:lang w:val="el-GR"/>
              </w:rPr>
              <w:t>) – Επίδραση μετά φόρων</w:t>
            </w:r>
          </w:p>
        </w:tc>
        <w:tc>
          <w:tcPr>
            <w:tcW w:w="2113" w:type="dxa"/>
            <w:tcBorders>
              <w:top w:val="single" w:sz="8" w:space="0" w:color="999999"/>
              <w:left w:val="nil"/>
              <w:bottom w:val="single" w:sz="8" w:space="0" w:color="999999"/>
              <w:right w:val="single" w:sz="12" w:space="0" w:color="FFFFFF"/>
            </w:tcBorders>
            <w:shd w:val="clear" w:color="000000" w:fill="B5D2FD"/>
            <w:vAlign w:val="center"/>
            <w:hideMark/>
          </w:tcPr>
          <w:p w14:paraId="556FFDA0"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7E323A">
              <w:rPr>
                <w:rFonts w:ascii="Tahoma" w:hAnsi="Tahoma" w:cs="Tahoma"/>
                <w:b/>
                <w:bCs/>
                <w:color w:val="000000"/>
                <w:sz w:val="18"/>
                <w:szCs w:val="18"/>
                <w:lang w:val="en-US"/>
              </w:rPr>
              <w:t>’τρίμηνο</w:t>
            </w:r>
          </w:p>
          <w:p w14:paraId="4461B53F" w14:textId="77777777" w:rsidR="000B64AD" w:rsidRPr="007E323A" w:rsidRDefault="000B64AD" w:rsidP="006955A8">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xml:space="preserve"> 20</w:t>
            </w:r>
            <w:r>
              <w:rPr>
                <w:rFonts w:ascii="Tahoma" w:hAnsi="Tahoma" w:cs="Tahoma"/>
                <w:b/>
                <w:bCs/>
                <w:color w:val="000000"/>
                <w:sz w:val="18"/>
                <w:szCs w:val="18"/>
                <w:lang w:val="en-US"/>
              </w:rPr>
              <w:t>21</w:t>
            </w:r>
          </w:p>
        </w:tc>
        <w:tc>
          <w:tcPr>
            <w:tcW w:w="1701" w:type="dxa"/>
            <w:tcBorders>
              <w:top w:val="single" w:sz="8" w:space="0" w:color="999999"/>
              <w:left w:val="nil"/>
              <w:bottom w:val="single" w:sz="8" w:space="0" w:color="999999"/>
              <w:right w:val="single" w:sz="12" w:space="0" w:color="FFFFFF"/>
            </w:tcBorders>
            <w:shd w:val="clear" w:color="000000" w:fill="B5D2FD"/>
            <w:vAlign w:val="center"/>
            <w:hideMark/>
          </w:tcPr>
          <w:p w14:paraId="73730EB8"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7E323A">
              <w:rPr>
                <w:rFonts w:ascii="Tahoma" w:hAnsi="Tahoma" w:cs="Tahoma"/>
                <w:b/>
                <w:bCs/>
                <w:color w:val="000000"/>
                <w:sz w:val="18"/>
                <w:szCs w:val="18"/>
                <w:lang w:val="en-US"/>
              </w:rPr>
              <w:t>’τρίμηνο</w:t>
            </w:r>
          </w:p>
          <w:p w14:paraId="2008AB12" w14:textId="77777777" w:rsidR="000B64AD" w:rsidRPr="007E323A" w:rsidRDefault="000B64AD" w:rsidP="006955A8">
            <w:pPr>
              <w:jc w:val="right"/>
              <w:rPr>
                <w:rFonts w:ascii="Tahoma" w:hAnsi="Tahoma" w:cs="Tahoma"/>
                <w:b/>
                <w:bCs/>
                <w:color w:val="000000"/>
                <w:sz w:val="18"/>
                <w:szCs w:val="18"/>
                <w:lang w:val="en-US"/>
              </w:rPr>
            </w:pPr>
            <w:r>
              <w:rPr>
                <w:rFonts w:ascii="Tahoma" w:hAnsi="Tahoma" w:cs="Tahoma"/>
                <w:b/>
                <w:bCs/>
                <w:color w:val="000000"/>
                <w:sz w:val="18"/>
                <w:szCs w:val="18"/>
                <w:lang w:val="en-US"/>
              </w:rPr>
              <w:t xml:space="preserve"> 2020</w:t>
            </w:r>
          </w:p>
        </w:tc>
        <w:tc>
          <w:tcPr>
            <w:tcW w:w="1733" w:type="dxa"/>
            <w:tcBorders>
              <w:top w:val="single" w:sz="8" w:space="0" w:color="999999"/>
              <w:left w:val="nil"/>
              <w:bottom w:val="single" w:sz="8" w:space="0" w:color="999999"/>
              <w:right w:val="single" w:sz="12" w:space="0" w:color="FFFFFF" w:themeColor="background1"/>
            </w:tcBorders>
            <w:shd w:val="clear" w:color="000000" w:fill="B5D2FD"/>
          </w:tcPr>
          <w:p w14:paraId="07979FB1" w14:textId="77777777" w:rsidR="000B64AD" w:rsidRPr="007E323A" w:rsidRDefault="000B64AD" w:rsidP="006955A8">
            <w:pPr>
              <w:jc w:val="right"/>
              <w:rPr>
                <w:rFonts w:ascii="Tahoma" w:hAnsi="Tahoma" w:cs="Tahoma"/>
                <w:b/>
                <w:bCs/>
                <w:color w:val="000000"/>
                <w:sz w:val="18"/>
                <w:szCs w:val="18"/>
                <w:lang w:val="en-US"/>
              </w:rPr>
            </w:pPr>
            <w:r w:rsidRPr="007E323A">
              <w:rPr>
                <w:rFonts w:ascii="Tahoma" w:hAnsi="Tahoma" w:cs="Tahoma"/>
                <w:b/>
                <w:bCs/>
                <w:color w:val="000000"/>
                <w:sz w:val="18"/>
                <w:szCs w:val="18"/>
                <w:lang w:val="en-US"/>
              </w:rPr>
              <w:t>+/- %</w:t>
            </w:r>
          </w:p>
        </w:tc>
      </w:tr>
      <w:tr w:rsidR="000B64AD" w:rsidRPr="00420042" w14:paraId="79A17C9F" w14:textId="77777777" w:rsidTr="00C9686A">
        <w:trPr>
          <w:trHeight w:val="278"/>
        </w:trPr>
        <w:tc>
          <w:tcPr>
            <w:tcW w:w="5038" w:type="dxa"/>
            <w:tcBorders>
              <w:top w:val="nil"/>
              <w:left w:val="nil"/>
              <w:bottom w:val="single" w:sz="8" w:space="0" w:color="999999"/>
              <w:right w:val="nil"/>
            </w:tcBorders>
            <w:shd w:val="clear" w:color="auto" w:fill="auto"/>
            <w:vAlign w:val="center"/>
            <w:hideMark/>
          </w:tcPr>
          <w:p w14:paraId="54E73217" w14:textId="77777777" w:rsidR="000B64AD" w:rsidRPr="00226C32" w:rsidRDefault="000B64AD" w:rsidP="006955A8">
            <w:pPr>
              <w:rPr>
                <w:rFonts w:ascii="Tahoma" w:hAnsi="Tahoma" w:cs="Tahoma"/>
                <w:b/>
                <w:sz w:val="18"/>
                <w:szCs w:val="18"/>
                <w:lang w:val="el-GR"/>
              </w:rPr>
            </w:pPr>
            <w:r w:rsidRPr="00226C32">
              <w:rPr>
                <w:rFonts w:ascii="Tahoma" w:hAnsi="Tahoma" w:cs="Tahoma"/>
                <w:b/>
                <w:sz w:val="18"/>
                <w:szCs w:val="18"/>
                <w:lang w:val="el-GR"/>
              </w:rPr>
              <w:t xml:space="preserve">Καθαρά κέρδη  σε μετόχους της εταιρείας από συνεχιζόμενες δραστηριότητες </w:t>
            </w:r>
          </w:p>
        </w:tc>
        <w:tc>
          <w:tcPr>
            <w:tcW w:w="2113" w:type="dxa"/>
            <w:tcBorders>
              <w:top w:val="nil"/>
              <w:left w:val="nil"/>
              <w:bottom w:val="single" w:sz="8" w:space="0" w:color="999999"/>
              <w:right w:val="single" w:sz="12" w:space="0" w:color="FFFFFF"/>
            </w:tcBorders>
            <w:shd w:val="clear" w:color="auto" w:fill="auto"/>
            <w:vAlign w:val="center"/>
          </w:tcPr>
          <w:p w14:paraId="44797CDD" w14:textId="77777777" w:rsidR="000B64AD" w:rsidRPr="007436BA" w:rsidRDefault="006F58A6" w:rsidP="006955A8">
            <w:pPr>
              <w:jc w:val="right"/>
              <w:rPr>
                <w:rFonts w:ascii="Tahoma" w:hAnsi="Tahoma" w:cs="Tahoma"/>
                <w:sz w:val="18"/>
                <w:szCs w:val="18"/>
                <w:highlight w:val="red"/>
                <w:lang w:val="el-GR"/>
              </w:rPr>
            </w:pPr>
            <w:r>
              <w:rPr>
                <w:rFonts w:ascii="Tahoma" w:hAnsi="Tahoma" w:cs="Tahoma"/>
                <w:b/>
                <w:sz w:val="18"/>
                <w:szCs w:val="18"/>
              </w:rPr>
              <w:t>101,4</w:t>
            </w:r>
          </w:p>
        </w:tc>
        <w:tc>
          <w:tcPr>
            <w:tcW w:w="1701" w:type="dxa"/>
            <w:tcBorders>
              <w:top w:val="nil"/>
              <w:left w:val="nil"/>
              <w:bottom w:val="single" w:sz="8" w:space="0" w:color="999999"/>
              <w:right w:val="single" w:sz="12" w:space="0" w:color="FFFFFF"/>
            </w:tcBorders>
            <w:shd w:val="clear" w:color="auto" w:fill="auto"/>
            <w:vAlign w:val="center"/>
          </w:tcPr>
          <w:p w14:paraId="03B80254" w14:textId="77777777" w:rsidR="000B64AD" w:rsidRPr="007436BA" w:rsidRDefault="006F58A6" w:rsidP="006955A8">
            <w:pPr>
              <w:jc w:val="right"/>
              <w:rPr>
                <w:rFonts w:ascii="Tahoma" w:hAnsi="Tahoma" w:cs="Tahoma"/>
                <w:sz w:val="18"/>
                <w:szCs w:val="18"/>
                <w:highlight w:val="red"/>
                <w:lang w:val="el-GR"/>
              </w:rPr>
            </w:pPr>
            <w:r>
              <w:rPr>
                <w:rFonts w:ascii="Tahoma" w:hAnsi="Tahoma" w:cs="Tahoma"/>
                <w:b/>
                <w:sz w:val="18"/>
                <w:szCs w:val="18"/>
              </w:rPr>
              <w:t>96,6</w:t>
            </w:r>
          </w:p>
        </w:tc>
        <w:tc>
          <w:tcPr>
            <w:tcW w:w="1733" w:type="dxa"/>
            <w:tcBorders>
              <w:top w:val="single" w:sz="8" w:space="0" w:color="999999"/>
              <w:left w:val="nil"/>
              <w:bottom w:val="single" w:sz="8" w:space="0" w:color="999999"/>
              <w:right w:val="single" w:sz="12" w:space="0" w:color="FFFFFF" w:themeColor="background1"/>
            </w:tcBorders>
            <w:vAlign w:val="center"/>
          </w:tcPr>
          <w:p w14:paraId="453E1467" w14:textId="77777777" w:rsidR="000B64AD" w:rsidRPr="007436BA" w:rsidRDefault="006F58A6" w:rsidP="006955A8">
            <w:pPr>
              <w:jc w:val="right"/>
              <w:rPr>
                <w:rFonts w:ascii="Tahoma" w:hAnsi="Tahoma" w:cs="Tahoma"/>
                <w:b/>
                <w:sz w:val="18"/>
                <w:szCs w:val="18"/>
                <w:highlight w:val="red"/>
                <w:lang w:val="el-GR"/>
              </w:rPr>
            </w:pPr>
            <w:r>
              <w:rPr>
                <w:rFonts w:ascii="Tahoma" w:hAnsi="Tahoma" w:cs="Tahoma"/>
                <w:b/>
                <w:sz w:val="18"/>
                <w:szCs w:val="18"/>
              </w:rPr>
              <w:t>+5,0</w:t>
            </w:r>
            <w:r w:rsidR="007436BA" w:rsidRPr="007436BA">
              <w:rPr>
                <w:rFonts w:ascii="Tahoma" w:hAnsi="Tahoma" w:cs="Tahoma"/>
                <w:b/>
                <w:sz w:val="18"/>
                <w:szCs w:val="18"/>
              </w:rPr>
              <w:t>%</w:t>
            </w:r>
          </w:p>
        </w:tc>
      </w:tr>
      <w:tr w:rsidR="000B64AD" w:rsidRPr="00420042" w14:paraId="17D62DE1" w14:textId="77777777" w:rsidTr="00C9686A">
        <w:trPr>
          <w:trHeight w:val="278"/>
        </w:trPr>
        <w:tc>
          <w:tcPr>
            <w:tcW w:w="5038" w:type="dxa"/>
            <w:tcBorders>
              <w:top w:val="nil"/>
              <w:left w:val="nil"/>
              <w:bottom w:val="single" w:sz="8" w:space="0" w:color="999999"/>
              <w:right w:val="nil"/>
            </w:tcBorders>
            <w:shd w:val="clear" w:color="auto" w:fill="auto"/>
            <w:vAlign w:val="center"/>
          </w:tcPr>
          <w:p w14:paraId="4336CB5C" w14:textId="77777777" w:rsidR="000B64AD" w:rsidRPr="00226C32" w:rsidRDefault="000B64AD" w:rsidP="006955A8">
            <w:pPr>
              <w:rPr>
                <w:rFonts w:ascii="Tahoma" w:hAnsi="Tahoma" w:cs="Tahoma"/>
                <w:sz w:val="18"/>
                <w:szCs w:val="18"/>
                <w:lang w:val="el-GR"/>
              </w:rPr>
            </w:pPr>
            <w:r w:rsidRPr="00226C32">
              <w:rPr>
                <w:rFonts w:ascii="Tahoma" w:hAnsi="Tahoma" w:cs="Tahoma"/>
                <w:sz w:val="18"/>
                <w:szCs w:val="18"/>
                <w:lang w:val="el-GR"/>
              </w:rPr>
              <w:t xml:space="preserve">Κόστη σχετιζόμενα με προγράμματα εθελούσιας αποχώρησης </w:t>
            </w:r>
          </w:p>
        </w:tc>
        <w:tc>
          <w:tcPr>
            <w:tcW w:w="2113" w:type="dxa"/>
            <w:tcBorders>
              <w:top w:val="nil"/>
              <w:left w:val="nil"/>
              <w:bottom w:val="single" w:sz="8" w:space="0" w:color="999999"/>
              <w:right w:val="single" w:sz="12" w:space="0" w:color="FFFFFF"/>
            </w:tcBorders>
            <w:shd w:val="clear" w:color="auto" w:fill="auto"/>
            <w:vAlign w:val="center"/>
          </w:tcPr>
          <w:p w14:paraId="28245BF8" w14:textId="77777777" w:rsidR="000B64AD" w:rsidRPr="007436BA" w:rsidRDefault="006F58A6" w:rsidP="006955A8">
            <w:pPr>
              <w:jc w:val="right"/>
              <w:rPr>
                <w:rFonts w:ascii="Tahoma" w:hAnsi="Tahoma" w:cs="Tahoma"/>
                <w:sz w:val="18"/>
                <w:szCs w:val="18"/>
                <w:highlight w:val="red"/>
                <w:lang w:val="el-GR"/>
              </w:rPr>
            </w:pPr>
            <w:r>
              <w:rPr>
                <w:rFonts w:ascii="Tahoma" w:hAnsi="Tahoma" w:cs="Tahoma"/>
                <w:sz w:val="18"/>
                <w:szCs w:val="18"/>
              </w:rPr>
              <w:t>-</w:t>
            </w:r>
          </w:p>
        </w:tc>
        <w:tc>
          <w:tcPr>
            <w:tcW w:w="1701" w:type="dxa"/>
            <w:tcBorders>
              <w:top w:val="nil"/>
              <w:left w:val="nil"/>
              <w:bottom w:val="single" w:sz="8" w:space="0" w:color="999999"/>
              <w:right w:val="single" w:sz="12" w:space="0" w:color="FFFFFF"/>
            </w:tcBorders>
            <w:shd w:val="clear" w:color="auto" w:fill="auto"/>
            <w:vAlign w:val="center"/>
          </w:tcPr>
          <w:p w14:paraId="15E900E1" w14:textId="77777777" w:rsidR="000B64AD" w:rsidRPr="007436BA" w:rsidRDefault="006F58A6" w:rsidP="006955A8">
            <w:pPr>
              <w:jc w:val="right"/>
              <w:rPr>
                <w:rFonts w:ascii="Tahoma" w:hAnsi="Tahoma" w:cs="Tahoma"/>
                <w:sz w:val="18"/>
                <w:szCs w:val="18"/>
                <w:highlight w:val="red"/>
                <w:lang w:val="el-GR"/>
              </w:rPr>
            </w:pPr>
            <w:r>
              <w:rPr>
                <w:rFonts w:ascii="Tahoma" w:hAnsi="Tahoma" w:cs="Tahoma"/>
                <w:sz w:val="18"/>
                <w:szCs w:val="18"/>
              </w:rPr>
              <w:t>0,3</w:t>
            </w:r>
          </w:p>
        </w:tc>
        <w:tc>
          <w:tcPr>
            <w:tcW w:w="1733" w:type="dxa"/>
            <w:tcBorders>
              <w:top w:val="single" w:sz="8" w:space="0" w:color="999999"/>
              <w:left w:val="nil"/>
              <w:bottom w:val="single" w:sz="8" w:space="0" w:color="999999"/>
              <w:right w:val="single" w:sz="12" w:space="0" w:color="FFFFFF" w:themeColor="background1"/>
            </w:tcBorders>
            <w:vAlign w:val="center"/>
          </w:tcPr>
          <w:p w14:paraId="26D36BAA" w14:textId="77777777" w:rsidR="000B64AD" w:rsidRPr="007436BA" w:rsidRDefault="006F58A6" w:rsidP="006955A8">
            <w:pPr>
              <w:jc w:val="right"/>
              <w:rPr>
                <w:rFonts w:ascii="Tahoma" w:hAnsi="Tahoma" w:cs="Tahoma"/>
                <w:sz w:val="18"/>
                <w:szCs w:val="18"/>
                <w:highlight w:val="red"/>
                <w:lang w:val="el-GR"/>
              </w:rPr>
            </w:pPr>
            <w:r>
              <w:rPr>
                <w:rFonts w:ascii="Tahoma" w:hAnsi="Tahoma" w:cs="Tahoma"/>
                <w:sz w:val="18"/>
                <w:szCs w:val="18"/>
              </w:rPr>
              <w:t>-</w:t>
            </w:r>
            <w:r w:rsidR="007436BA" w:rsidRPr="007436BA">
              <w:rPr>
                <w:rFonts w:ascii="Tahoma" w:hAnsi="Tahoma" w:cs="Tahoma"/>
                <w:sz w:val="18"/>
                <w:szCs w:val="18"/>
              </w:rPr>
              <w:t>10</w:t>
            </w:r>
            <w:r>
              <w:rPr>
                <w:rFonts w:ascii="Tahoma" w:hAnsi="Tahoma" w:cs="Tahoma"/>
                <w:sz w:val="18"/>
                <w:szCs w:val="18"/>
              </w:rPr>
              <w:t>0</w:t>
            </w:r>
            <w:r w:rsidR="007436BA" w:rsidRPr="007436BA">
              <w:rPr>
                <w:rFonts w:ascii="Tahoma" w:hAnsi="Tahoma" w:cs="Tahoma"/>
                <w:sz w:val="18"/>
                <w:szCs w:val="18"/>
              </w:rPr>
              <w:t>,0%</w:t>
            </w:r>
          </w:p>
        </w:tc>
      </w:tr>
      <w:tr w:rsidR="000B64AD" w:rsidRPr="00420042" w14:paraId="27A4B18C" w14:textId="77777777" w:rsidTr="00C9686A">
        <w:trPr>
          <w:trHeight w:val="278"/>
        </w:trPr>
        <w:tc>
          <w:tcPr>
            <w:tcW w:w="5038" w:type="dxa"/>
            <w:tcBorders>
              <w:top w:val="nil"/>
              <w:left w:val="nil"/>
              <w:bottom w:val="single" w:sz="8" w:space="0" w:color="999999"/>
              <w:right w:val="nil"/>
            </w:tcBorders>
            <w:shd w:val="clear" w:color="auto" w:fill="auto"/>
            <w:vAlign w:val="center"/>
          </w:tcPr>
          <w:p w14:paraId="0EAAD168" w14:textId="77777777" w:rsidR="000B64AD" w:rsidRPr="00226C32" w:rsidRDefault="000B64AD" w:rsidP="006955A8">
            <w:pPr>
              <w:rPr>
                <w:rFonts w:ascii="Tahoma" w:hAnsi="Tahoma" w:cs="Tahoma"/>
                <w:sz w:val="18"/>
                <w:szCs w:val="18"/>
                <w:lang w:val="el-GR"/>
              </w:rPr>
            </w:pPr>
            <w:r w:rsidRPr="00226C32">
              <w:rPr>
                <w:rFonts w:ascii="Tahoma" w:hAnsi="Tahoma" w:cs="Tahoma"/>
                <w:sz w:val="18"/>
                <w:szCs w:val="18"/>
                <w:lang w:val="el-GR"/>
              </w:rPr>
              <w:t xml:space="preserve">Έξοδα αναδιοργάνωσης και μη επαναλαμβανόμενες νομικές υποθέσεις </w:t>
            </w:r>
          </w:p>
        </w:tc>
        <w:tc>
          <w:tcPr>
            <w:tcW w:w="2113" w:type="dxa"/>
            <w:tcBorders>
              <w:top w:val="nil"/>
              <w:left w:val="nil"/>
              <w:bottom w:val="single" w:sz="8" w:space="0" w:color="999999"/>
              <w:right w:val="single" w:sz="12" w:space="0" w:color="FFFFFF"/>
            </w:tcBorders>
            <w:shd w:val="clear" w:color="auto" w:fill="auto"/>
            <w:vAlign w:val="center"/>
          </w:tcPr>
          <w:p w14:paraId="4A302CE4" w14:textId="77777777" w:rsidR="000B64AD" w:rsidRPr="007436BA" w:rsidRDefault="006F58A6" w:rsidP="006955A8">
            <w:pPr>
              <w:jc w:val="right"/>
              <w:rPr>
                <w:rFonts w:ascii="Tahoma" w:hAnsi="Tahoma" w:cs="Tahoma"/>
                <w:sz w:val="18"/>
                <w:szCs w:val="18"/>
                <w:highlight w:val="red"/>
                <w:lang w:val="el-GR"/>
              </w:rPr>
            </w:pPr>
            <w:r>
              <w:rPr>
                <w:rFonts w:ascii="Tahoma" w:hAnsi="Tahoma" w:cs="Tahoma"/>
                <w:sz w:val="18"/>
                <w:szCs w:val="18"/>
              </w:rPr>
              <w:t>-</w:t>
            </w:r>
          </w:p>
        </w:tc>
        <w:tc>
          <w:tcPr>
            <w:tcW w:w="1701" w:type="dxa"/>
            <w:tcBorders>
              <w:top w:val="nil"/>
              <w:left w:val="nil"/>
              <w:bottom w:val="single" w:sz="8" w:space="0" w:color="999999"/>
              <w:right w:val="single" w:sz="12" w:space="0" w:color="FFFFFF"/>
            </w:tcBorders>
            <w:shd w:val="clear" w:color="auto" w:fill="auto"/>
            <w:vAlign w:val="center"/>
          </w:tcPr>
          <w:p w14:paraId="353703D1" w14:textId="77777777" w:rsidR="000B64AD" w:rsidRPr="007436BA" w:rsidRDefault="007436BA" w:rsidP="006955A8">
            <w:pPr>
              <w:jc w:val="right"/>
              <w:rPr>
                <w:rFonts w:ascii="Tahoma" w:hAnsi="Tahoma" w:cs="Tahoma"/>
                <w:sz w:val="18"/>
                <w:szCs w:val="18"/>
                <w:highlight w:val="red"/>
                <w:lang w:val="el-GR"/>
              </w:rPr>
            </w:pPr>
            <w:r w:rsidRPr="007436BA">
              <w:rPr>
                <w:rFonts w:ascii="Tahoma" w:hAnsi="Tahoma" w:cs="Tahoma"/>
                <w:sz w:val="18"/>
                <w:szCs w:val="18"/>
              </w:rPr>
              <w:t>-</w:t>
            </w:r>
          </w:p>
        </w:tc>
        <w:tc>
          <w:tcPr>
            <w:tcW w:w="1733" w:type="dxa"/>
            <w:tcBorders>
              <w:top w:val="single" w:sz="8" w:space="0" w:color="999999"/>
              <w:left w:val="nil"/>
              <w:bottom w:val="single" w:sz="8" w:space="0" w:color="999999"/>
              <w:right w:val="single" w:sz="12" w:space="0" w:color="FFFFFF" w:themeColor="background1"/>
            </w:tcBorders>
            <w:vAlign w:val="center"/>
          </w:tcPr>
          <w:p w14:paraId="1A9A2C5D" w14:textId="77777777" w:rsidR="000B64AD" w:rsidRPr="007436BA" w:rsidRDefault="007436BA" w:rsidP="006955A8">
            <w:pPr>
              <w:jc w:val="right"/>
              <w:rPr>
                <w:rFonts w:ascii="Tahoma" w:hAnsi="Tahoma" w:cs="Tahoma"/>
                <w:sz w:val="18"/>
                <w:szCs w:val="18"/>
                <w:highlight w:val="red"/>
                <w:lang w:val="el-GR"/>
              </w:rPr>
            </w:pPr>
            <w:r w:rsidRPr="007436BA">
              <w:rPr>
                <w:rFonts w:ascii="Tahoma" w:hAnsi="Tahoma" w:cs="Tahoma"/>
                <w:sz w:val="18"/>
                <w:szCs w:val="18"/>
              </w:rPr>
              <w:t>-</w:t>
            </w:r>
          </w:p>
        </w:tc>
      </w:tr>
      <w:tr w:rsidR="000B64AD" w:rsidRPr="00420042" w14:paraId="2800C919" w14:textId="77777777" w:rsidTr="00C9686A">
        <w:trPr>
          <w:trHeight w:val="278"/>
        </w:trPr>
        <w:tc>
          <w:tcPr>
            <w:tcW w:w="5038" w:type="dxa"/>
            <w:tcBorders>
              <w:top w:val="nil"/>
              <w:left w:val="nil"/>
              <w:bottom w:val="single" w:sz="8" w:space="0" w:color="999999"/>
              <w:right w:val="nil"/>
            </w:tcBorders>
            <w:shd w:val="clear" w:color="auto" w:fill="auto"/>
            <w:vAlign w:val="center"/>
          </w:tcPr>
          <w:p w14:paraId="743BFF74" w14:textId="77777777" w:rsidR="000B64AD" w:rsidRPr="00226C32" w:rsidRDefault="000B64AD" w:rsidP="006955A8">
            <w:pPr>
              <w:rPr>
                <w:rFonts w:ascii="Tahoma" w:hAnsi="Tahoma" w:cs="Tahoma"/>
                <w:sz w:val="18"/>
                <w:szCs w:val="18"/>
                <w:lang w:val="el-GR"/>
              </w:rPr>
            </w:pPr>
            <w:r w:rsidRPr="00226C32">
              <w:rPr>
                <w:rFonts w:ascii="Tahoma" w:hAnsi="Tahoma" w:cs="Tahoma"/>
                <w:sz w:val="18"/>
                <w:szCs w:val="18"/>
                <w:lang w:val="el-GR"/>
              </w:rPr>
              <w:t xml:space="preserve">Καθαρή επίδραση από απομειώσεις και διαγραφές </w:t>
            </w:r>
          </w:p>
        </w:tc>
        <w:tc>
          <w:tcPr>
            <w:tcW w:w="2113" w:type="dxa"/>
            <w:tcBorders>
              <w:top w:val="nil"/>
              <w:left w:val="nil"/>
              <w:bottom w:val="single" w:sz="8" w:space="0" w:color="999999"/>
              <w:right w:val="single" w:sz="12" w:space="0" w:color="FFFFFF"/>
            </w:tcBorders>
            <w:shd w:val="clear" w:color="auto" w:fill="auto"/>
            <w:vAlign w:val="center"/>
          </w:tcPr>
          <w:p w14:paraId="3CC3FCCD" w14:textId="77777777" w:rsidR="000B64AD" w:rsidRPr="007436BA" w:rsidRDefault="007436BA" w:rsidP="006955A8">
            <w:pPr>
              <w:jc w:val="right"/>
              <w:rPr>
                <w:rFonts w:ascii="Tahoma" w:hAnsi="Tahoma" w:cs="Tahoma"/>
                <w:sz w:val="18"/>
                <w:szCs w:val="18"/>
                <w:highlight w:val="red"/>
                <w:lang w:val="el-GR"/>
              </w:rPr>
            </w:pPr>
            <w:r w:rsidRPr="007436BA">
              <w:rPr>
                <w:rFonts w:ascii="Tahoma" w:hAnsi="Tahoma" w:cs="Tahoma"/>
                <w:sz w:val="18"/>
                <w:szCs w:val="18"/>
              </w:rPr>
              <w:t>-</w:t>
            </w:r>
          </w:p>
        </w:tc>
        <w:tc>
          <w:tcPr>
            <w:tcW w:w="1701" w:type="dxa"/>
            <w:tcBorders>
              <w:top w:val="nil"/>
              <w:left w:val="nil"/>
              <w:bottom w:val="single" w:sz="8" w:space="0" w:color="999999"/>
              <w:right w:val="single" w:sz="12" w:space="0" w:color="FFFFFF"/>
            </w:tcBorders>
            <w:shd w:val="clear" w:color="auto" w:fill="auto"/>
            <w:vAlign w:val="center"/>
          </w:tcPr>
          <w:p w14:paraId="45C62175" w14:textId="77777777" w:rsidR="000B64AD" w:rsidRPr="007436BA" w:rsidRDefault="007436BA" w:rsidP="006955A8">
            <w:pPr>
              <w:jc w:val="right"/>
              <w:rPr>
                <w:rFonts w:ascii="Tahoma" w:hAnsi="Tahoma" w:cs="Tahoma"/>
                <w:sz w:val="18"/>
                <w:szCs w:val="18"/>
                <w:highlight w:val="red"/>
                <w:lang w:val="el-GR"/>
              </w:rPr>
            </w:pPr>
            <w:r w:rsidRPr="007436BA">
              <w:rPr>
                <w:rFonts w:ascii="Tahoma" w:hAnsi="Tahoma" w:cs="Tahoma"/>
                <w:sz w:val="18"/>
                <w:szCs w:val="18"/>
              </w:rPr>
              <w:t>-</w:t>
            </w:r>
          </w:p>
        </w:tc>
        <w:tc>
          <w:tcPr>
            <w:tcW w:w="1733" w:type="dxa"/>
            <w:tcBorders>
              <w:top w:val="single" w:sz="8" w:space="0" w:color="999999"/>
              <w:left w:val="nil"/>
              <w:bottom w:val="single" w:sz="8" w:space="0" w:color="999999"/>
              <w:right w:val="single" w:sz="12" w:space="0" w:color="FFFFFF" w:themeColor="background1"/>
            </w:tcBorders>
            <w:vAlign w:val="center"/>
          </w:tcPr>
          <w:p w14:paraId="5CFE6F4D" w14:textId="77777777" w:rsidR="000B64AD" w:rsidRPr="007436BA" w:rsidRDefault="007436BA" w:rsidP="006955A8">
            <w:pPr>
              <w:jc w:val="right"/>
              <w:rPr>
                <w:rFonts w:ascii="Tahoma" w:hAnsi="Tahoma" w:cs="Tahoma"/>
                <w:sz w:val="18"/>
                <w:szCs w:val="18"/>
                <w:highlight w:val="red"/>
                <w:lang w:val="el-GR"/>
              </w:rPr>
            </w:pPr>
            <w:r w:rsidRPr="007436BA">
              <w:rPr>
                <w:rFonts w:ascii="Tahoma" w:hAnsi="Tahoma" w:cs="Tahoma"/>
                <w:sz w:val="18"/>
                <w:szCs w:val="18"/>
              </w:rPr>
              <w:t>-</w:t>
            </w:r>
          </w:p>
        </w:tc>
      </w:tr>
      <w:tr w:rsidR="000B64AD" w:rsidRPr="00420042" w14:paraId="7F1DB8BC" w14:textId="77777777" w:rsidTr="00C9686A">
        <w:trPr>
          <w:trHeight w:val="278"/>
        </w:trPr>
        <w:tc>
          <w:tcPr>
            <w:tcW w:w="5038" w:type="dxa"/>
            <w:tcBorders>
              <w:top w:val="nil"/>
              <w:left w:val="nil"/>
              <w:bottom w:val="single" w:sz="8" w:space="0" w:color="999999"/>
              <w:right w:val="nil"/>
            </w:tcBorders>
            <w:shd w:val="clear" w:color="auto" w:fill="auto"/>
            <w:vAlign w:val="center"/>
          </w:tcPr>
          <w:p w14:paraId="412F7BAE" w14:textId="77777777" w:rsidR="000B64AD" w:rsidRPr="00226C32" w:rsidRDefault="000B64AD" w:rsidP="006955A8">
            <w:pPr>
              <w:rPr>
                <w:rFonts w:ascii="Tahoma" w:hAnsi="Tahoma" w:cs="Tahoma"/>
                <w:sz w:val="18"/>
                <w:szCs w:val="18"/>
                <w:lang w:val="el-GR"/>
              </w:rPr>
            </w:pPr>
            <w:r w:rsidRPr="00226C32">
              <w:rPr>
                <w:rFonts w:ascii="Tahoma" w:hAnsi="Tahoma" w:cs="Tahoma"/>
                <w:sz w:val="18"/>
                <w:szCs w:val="18"/>
                <w:lang w:val="el-GR"/>
              </w:rPr>
              <w:t>Φορολογική επίδραση από εκπιπτόμενες ζημιές συμμετοχών /Ενδοομιλικά μερίσματα</w:t>
            </w:r>
          </w:p>
        </w:tc>
        <w:tc>
          <w:tcPr>
            <w:tcW w:w="2113" w:type="dxa"/>
            <w:tcBorders>
              <w:top w:val="nil"/>
              <w:left w:val="nil"/>
              <w:bottom w:val="single" w:sz="8" w:space="0" w:color="999999"/>
              <w:right w:val="single" w:sz="12" w:space="0" w:color="FFFFFF"/>
            </w:tcBorders>
            <w:shd w:val="clear" w:color="auto" w:fill="auto"/>
            <w:vAlign w:val="center"/>
          </w:tcPr>
          <w:p w14:paraId="55A89382" w14:textId="77777777" w:rsidR="000B64AD" w:rsidRPr="007436BA" w:rsidRDefault="007436BA" w:rsidP="006955A8">
            <w:pPr>
              <w:jc w:val="right"/>
              <w:rPr>
                <w:rFonts w:ascii="Franklin Gothic Medium" w:hAnsi="Franklin Gothic Medium"/>
                <w:sz w:val="18"/>
                <w:szCs w:val="18"/>
                <w:highlight w:val="red"/>
                <w:lang w:val="el-GR"/>
              </w:rPr>
            </w:pPr>
            <w:r w:rsidRPr="007436BA">
              <w:rPr>
                <w:rFonts w:ascii="Tahoma" w:hAnsi="Tahoma" w:cs="Tahoma"/>
                <w:sz w:val="18"/>
                <w:szCs w:val="18"/>
              </w:rPr>
              <w:t>-</w:t>
            </w:r>
          </w:p>
        </w:tc>
        <w:tc>
          <w:tcPr>
            <w:tcW w:w="1701" w:type="dxa"/>
            <w:tcBorders>
              <w:top w:val="nil"/>
              <w:left w:val="nil"/>
              <w:bottom w:val="single" w:sz="8" w:space="0" w:color="999999"/>
              <w:right w:val="single" w:sz="12" w:space="0" w:color="FFFFFF"/>
            </w:tcBorders>
            <w:shd w:val="clear" w:color="auto" w:fill="auto"/>
            <w:vAlign w:val="center"/>
          </w:tcPr>
          <w:p w14:paraId="3F2FBF23" w14:textId="77777777" w:rsidR="000B64AD" w:rsidRPr="007436BA" w:rsidRDefault="007436BA" w:rsidP="006955A8">
            <w:pPr>
              <w:jc w:val="right"/>
              <w:rPr>
                <w:rFonts w:ascii="Franklin Gothic Medium" w:hAnsi="Franklin Gothic Medium"/>
                <w:sz w:val="18"/>
                <w:szCs w:val="18"/>
                <w:highlight w:val="red"/>
                <w:lang w:val="el-GR"/>
              </w:rPr>
            </w:pPr>
            <w:r w:rsidRPr="007436BA">
              <w:rPr>
                <w:rFonts w:ascii="Tahoma" w:hAnsi="Tahoma" w:cs="Tahoma"/>
                <w:sz w:val="18"/>
                <w:szCs w:val="18"/>
              </w:rPr>
              <w:t>-</w:t>
            </w:r>
          </w:p>
        </w:tc>
        <w:tc>
          <w:tcPr>
            <w:tcW w:w="1733" w:type="dxa"/>
            <w:tcBorders>
              <w:top w:val="single" w:sz="8" w:space="0" w:color="999999"/>
              <w:left w:val="nil"/>
              <w:bottom w:val="single" w:sz="8" w:space="0" w:color="999999"/>
              <w:right w:val="single" w:sz="12" w:space="0" w:color="FFFFFF" w:themeColor="background1"/>
            </w:tcBorders>
            <w:vAlign w:val="center"/>
          </w:tcPr>
          <w:p w14:paraId="25C4848C" w14:textId="77777777" w:rsidR="000B64AD" w:rsidRPr="007436BA" w:rsidRDefault="007436BA" w:rsidP="006955A8">
            <w:pPr>
              <w:jc w:val="right"/>
              <w:rPr>
                <w:rFonts w:ascii="Franklin Gothic Medium" w:hAnsi="Franklin Gothic Medium"/>
                <w:sz w:val="18"/>
                <w:szCs w:val="18"/>
                <w:highlight w:val="red"/>
                <w:lang w:val="el-GR"/>
              </w:rPr>
            </w:pPr>
            <w:r w:rsidRPr="007436BA">
              <w:rPr>
                <w:rFonts w:ascii="Tahoma" w:hAnsi="Tahoma" w:cs="Tahoma"/>
                <w:sz w:val="18"/>
                <w:szCs w:val="18"/>
              </w:rPr>
              <w:t>-</w:t>
            </w:r>
          </w:p>
        </w:tc>
      </w:tr>
      <w:tr w:rsidR="000B64AD" w:rsidRPr="00420042" w14:paraId="0E32DBDB" w14:textId="77777777" w:rsidTr="00C9686A">
        <w:trPr>
          <w:trHeight w:val="278"/>
        </w:trPr>
        <w:tc>
          <w:tcPr>
            <w:tcW w:w="5038" w:type="dxa"/>
            <w:tcBorders>
              <w:top w:val="nil"/>
              <w:left w:val="nil"/>
              <w:bottom w:val="single" w:sz="8" w:space="0" w:color="999999"/>
              <w:right w:val="single" w:sz="12" w:space="0" w:color="FFFFFF"/>
            </w:tcBorders>
            <w:shd w:val="clear" w:color="auto" w:fill="auto"/>
            <w:vAlign w:val="center"/>
          </w:tcPr>
          <w:p w14:paraId="3245083F" w14:textId="77777777" w:rsidR="000B64AD" w:rsidRPr="00226C32" w:rsidRDefault="000B64AD" w:rsidP="006955A8">
            <w:pPr>
              <w:rPr>
                <w:rFonts w:ascii="Tahoma" w:hAnsi="Tahoma" w:cs="Tahoma"/>
                <w:sz w:val="18"/>
                <w:szCs w:val="18"/>
                <w:lang w:val="el-GR"/>
              </w:rPr>
            </w:pPr>
            <w:r w:rsidRPr="00226C32">
              <w:rPr>
                <w:rFonts w:ascii="Tahoma" w:hAnsi="Tahoma" w:cs="Tahoma"/>
                <w:sz w:val="18"/>
                <w:szCs w:val="18"/>
                <w:lang w:val="el-GR"/>
              </w:rPr>
              <w:t>Κέρδη από την πώληση θυγατρικής</w:t>
            </w:r>
          </w:p>
        </w:tc>
        <w:tc>
          <w:tcPr>
            <w:tcW w:w="2113" w:type="dxa"/>
            <w:tcBorders>
              <w:top w:val="nil"/>
              <w:left w:val="nil"/>
              <w:bottom w:val="single" w:sz="8" w:space="0" w:color="999999"/>
              <w:right w:val="single" w:sz="12" w:space="0" w:color="FFFFFF"/>
            </w:tcBorders>
            <w:shd w:val="clear" w:color="auto" w:fill="auto"/>
            <w:vAlign w:val="center"/>
          </w:tcPr>
          <w:p w14:paraId="1D5A2DC8" w14:textId="77777777" w:rsidR="000B64AD" w:rsidRPr="00D8523F" w:rsidRDefault="007436BA" w:rsidP="006955A8">
            <w:pPr>
              <w:jc w:val="right"/>
              <w:rPr>
                <w:rFonts w:ascii="Tahoma" w:hAnsi="Tahoma" w:cs="Tahoma"/>
                <w:sz w:val="18"/>
                <w:szCs w:val="18"/>
                <w:lang w:val="el-GR"/>
              </w:rPr>
            </w:pPr>
            <w:r w:rsidRPr="007436BA">
              <w:rPr>
                <w:rFonts w:ascii="Tahoma" w:hAnsi="Tahoma" w:cs="Tahoma"/>
                <w:sz w:val="18"/>
                <w:szCs w:val="18"/>
              </w:rPr>
              <w:t>-</w:t>
            </w:r>
          </w:p>
        </w:tc>
        <w:tc>
          <w:tcPr>
            <w:tcW w:w="1701" w:type="dxa"/>
            <w:tcBorders>
              <w:top w:val="nil"/>
              <w:left w:val="nil"/>
              <w:bottom w:val="single" w:sz="8" w:space="0" w:color="999999"/>
              <w:right w:val="single" w:sz="12" w:space="0" w:color="FFFFFF"/>
            </w:tcBorders>
            <w:shd w:val="clear" w:color="auto" w:fill="auto"/>
            <w:vAlign w:val="center"/>
          </w:tcPr>
          <w:p w14:paraId="279B23C8" w14:textId="77777777" w:rsidR="000B64AD" w:rsidRPr="00D8523F" w:rsidRDefault="007436BA" w:rsidP="006955A8">
            <w:pPr>
              <w:jc w:val="right"/>
              <w:rPr>
                <w:rFonts w:ascii="Tahoma" w:hAnsi="Tahoma" w:cs="Tahoma"/>
                <w:sz w:val="18"/>
                <w:szCs w:val="18"/>
                <w:lang w:val="el-GR"/>
              </w:rPr>
            </w:pPr>
            <w:r w:rsidRPr="007436BA">
              <w:rPr>
                <w:rFonts w:ascii="Tahoma" w:hAnsi="Tahoma" w:cs="Tahoma"/>
                <w:sz w:val="18"/>
                <w:szCs w:val="18"/>
              </w:rPr>
              <w:t>-</w:t>
            </w:r>
          </w:p>
        </w:tc>
        <w:tc>
          <w:tcPr>
            <w:tcW w:w="1733" w:type="dxa"/>
            <w:tcBorders>
              <w:top w:val="single" w:sz="8" w:space="0" w:color="999999"/>
              <w:left w:val="nil"/>
              <w:bottom w:val="single" w:sz="8" w:space="0" w:color="999999"/>
              <w:right w:val="single" w:sz="12" w:space="0" w:color="FFFFFF" w:themeColor="background1"/>
            </w:tcBorders>
            <w:vAlign w:val="center"/>
          </w:tcPr>
          <w:p w14:paraId="05B86622" w14:textId="77777777" w:rsidR="000B64AD" w:rsidRPr="00D8523F" w:rsidRDefault="007436BA" w:rsidP="006955A8">
            <w:pPr>
              <w:jc w:val="right"/>
              <w:rPr>
                <w:rFonts w:ascii="Tahoma" w:hAnsi="Tahoma" w:cs="Tahoma"/>
                <w:sz w:val="18"/>
                <w:szCs w:val="18"/>
                <w:lang w:val="el-GR"/>
              </w:rPr>
            </w:pPr>
            <w:r w:rsidRPr="007436BA">
              <w:rPr>
                <w:rFonts w:ascii="Tahoma" w:hAnsi="Tahoma" w:cs="Tahoma"/>
                <w:sz w:val="18"/>
                <w:szCs w:val="18"/>
              </w:rPr>
              <w:t>-</w:t>
            </w:r>
          </w:p>
        </w:tc>
      </w:tr>
      <w:tr w:rsidR="000B64AD" w:rsidRPr="00ED5B8D" w14:paraId="5F485CBE" w14:textId="77777777" w:rsidTr="00C9686A">
        <w:trPr>
          <w:trHeight w:val="278"/>
        </w:trPr>
        <w:tc>
          <w:tcPr>
            <w:tcW w:w="5038" w:type="dxa"/>
            <w:tcBorders>
              <w:top w:val="nil"/>
              <w:left w:val="nil"/>
              <w:bottom w:val="single" w:sz="8" w:space="0" w:color="999999"/>
              <w:right w:val="nil"/>
            </w:tcBorders>
            <w:vAlign w:val="center"/>
          </w:tcPr>
          <w:p w14:paraId="50290832" w14:textId="77777777" w:rsidR="000B64AD" w:rsidRPr="00226C32" w:rsidRDefault="000B64AD" w:rsidP="006955A8">
            <w:pPr>
              <w:rPr>
                <w:rFonts w:ascii="Tahoma" w:hAnsi="Tahoma" w:cs="Tahoma"/>
                <w:sz w:val="18"/>
                <w:szCs w:val="18"/>
                <w:lang w:val="en-US"/>
              </w:rPr>
            </w:pPr>
            <w:r w:rsidRPr="00226C32">
              <w:rPr>
                <w:rFonts w:ascii="Tahoma" w:hAnsi="Tahoma" w:cs="Tahoma"/>
                <w:sz w:val="18"/>
                <w:szCs w:val="18"/>
              </w:rPr>
              <w:t>Εκπεστέες προβλέψεις προηγούμενων ετών</w:t>
            </w:r>
          </w:p>
        </w:tc>
        <w:tc>
          <w:tcPr>
            <w:tcW w:w="2113" w:type="dxa"/>
            <w:tcBorders>
              <w:top w:val="nil"/>
              <w:left w:val="nil"/>
              <w:bottom w:val="single" w:sz="8" w:space="0" w:color="999999"/>
              <w:right w:val="single" w:sz="12" w:space="0" w:color="FFFFFF"/>
            </w:tcBorders>
            <w:shd w:val="clear" w:color="auto" w:fill="auto"/>
            <w:vAlign w:val="center"/>
          </w:tcPr>
          <w:p w14:paraId="512C4360" w14:textId="77777777" w:rsidR="000B64AD" w:rsidRPr="007436BA" w:rsidRDefault="007436BA" w:rsidP="006955A8">
            <w:pPr>
              <w:jc w:val="right"/>
              <w:rPr>
                <w:rFonts w:ascii="Franklin Gothic Medium" w:hAnsi="Franklin Gothic Medium"/>
                <w:sz w:val="18"/>
                <w:szCs w:val="18"/>
                <w:highlight w:val="red"/>
                <w:lang w:val="el-GR"/>
              </w:rPr>
            </w:pPr>
            <w:r w:rsidRPr="007436BA">
              <w:rPr>
                <w:rFonts w:ascii="Tahoma" w:hAnsi="Tahoma" w:cs="Tahoma"/>
                <w:sz w:val="18"/>
                <w:szCs w:val="18"/>
              </w:rPr>
              <w:t>-</w:t>
            </w:r>
          </w:p>
        </w:tc>
        <w:tc>
          <w:tcPr>
            <w:tcW w:w="1701" w:type="dxa"/>
            <w:tcBorders>
              <w:top w:val="nil"/>
              <w:left w:val="nil"/>
              <w:bottom w:val="single" w:sz="8" w:space="0" w:color="999999"/>
              <w:right w:val="single" w:sz="12" w:space="0" w:color="FFFFFF"/>
            </w:tcBorders>
            <w:shd w:val="clear" w:color="auto" w:fill="auto"/>
            <w:vAlign w:val="center"/>
          </w:tcPr>
          <w:p w14:paraId="2A219238" w14:textId="77777777" w:rsidR="000B64AD" w:rsidRPr="007436BA" w:rsidRDefault="007436BA" w:rsidP="006955A8">
            <w:pPr>
              <w:jc w:val="right"/>
              <w:rPr>
                <w:rFonts w:ascii="Franklin Gothic Medium" w:hAnsi="Franklin Gothic Medium"/>
                <w:sz w:val="18"/>
                <w:szCs w:val="18"/>
                <w:highlight w:val="red"/>
                <w:lang w:val="el-GR"/>
              </w:rPr>
            </w:pPr>
            <w:r w:rsidRPr="007436BA">
              <w:rPr>
                <w:rFonts w:ascii="Tahoma" w:hAnsi="Tahoma" w:cs="Tahoma"/>
                <w:sz w:val="18"/>
                <w:szCs w:val="18"/>
              </w:rPr>
              <w:t>-</w:t>
            </w:r>
          </w:p>
        </w:tc>
        <w:tc>
          <w:tcPr>
            <w:tcW w:w="1733" w:type="dxa"/>
            <w:tcBorders>
              <w:top w:val="single" w:sz="8" w:space="0" w:color="999999"/>
              <w:left w:val="nil"/>
              <w:bottom w:val="single" w:sz="8" w:space="0" w:color="999999"/>
              <w:right w:val="single" w:sz="12" w:space="0" w:color="FFFFFF" w:themeColor="background1"/>
            </w:tcBorders>
            <w:vAlign w:val="center"/>
          </w:tcPr>
          <w:p w14:paraId="64F327BD" w14:textId="77777777" w:rsidR="000B64AD" w:rsidRPr="007436BA" w:rsidRDefault="007436BA" w:rsidP="006955A8">
            <w:pPr>
              <w:jc w:val="right"/>
              <w:rPr>
                <w:rFonts w:ascii="Calibri" w:hAnsi="Calibri"/>
                <w:sz w:val="22"/>
                <w:szCs w:val="22"/>
                <w:highlight w:val="red"/>
                <w:lang w:val="el-GR"/>
              </w:rPr>
            </w:pPr>
            <w:r w:rsidRPr="007436BA">
              <w:rPr>
                <w:rFonts w:ascii="Tahoma" w:hAnsi="Tahoma" w:cs="Tahoma"/>
                <w:sz w:val="18"/>
                <w:szCs w:val="18"/>
              </w:rPr>
              <w:t>-</w:t>
            </w:r>
          </w:p>
        </w:tc>
      </w:tr>
      <w:tr w:rsidR="000B64AD" w:rsidRPr="00420042" w14:paraId="66D68BB7" w14:textId="77777777" w:rsidTr="00C9686A">
        <w:trPr>
          <w:trHeight w:val="278"/>
        </w:trPr>
        <w:tc>
          <w:tcPr>
            <w:tcW w:w="5038" w:type="dxa"/>
            <w:tcBorders>
              <w:top w:val="nil"/>
              <w:left w:val="nil"/>
              <w:bottom w:val="single" w:sz="8" w:space="0" w:color="999999"/>
              <w:right w:val="nil"/>
            </w:tcBorders>
            <w:vAlign w:val="center"/>
          </w:tcPr>
          <w:p w14:paraId="761AD21E" w14:textId="77777777" w:rsidR="000B64AD" w:rsidRPr="00226C32" w:rsidRDefault="000B64AD" w:rsidP="006955A8">
            <w:pPr>
              <w:rPr>
                <w:rFonts w:ascii="Tahoma" w:hAnsi="Tahoma" w:cs="Tahoma"/>
                <w:sz w:val="18"/>
                <w:szCs w:val="18"/>
                <w:lang w:val="el-GR"/>
              </w:rPr>
            </w:pPr>
            <w:r w:rsidRPr="00226C32">
              <w:rPr>
                <w:rFonts w:ascii="Tahoma" w:hAnsi="Tahoma" w:cs="Tahoma"/>
                <w:sz w:val="18"/>
                <w:szCs w:val="18"/>
                <w:lang w:val="el-GR"/>
              </w:rPr>
              <w:t>Επίδραση λόγω αλλαγής των συντελεστών φόρου εισοδήματος</w:t>
            </w:r>
          </w:p>
        </w:tc>
        <w:tc>
          <w:tcPr>
            <w:tcW w:w="2113" w:type="dxa"/>
            <w:tcBorders>
              <w:top w:val="nil"/>
              <w:left w:val="nil"/>
              <w:bottom w:val="single" w:sz="8" w:space="0" w:color="969696"/>
              <w:right w:val="single" w:sz="12" w:space="0" w:color="FFFFFF"/>
            </w:tcBorders>
            <w:shd w:val="clear" w:color="auto" w:fill="auto"/>
            <w:vAlign w:val="center"/>
          </w:tcPr>
          <w:p w14:paraId="7DFBB4B8" w14:textId="77777777" w:rsidR="000B64AD" w:rsidRPr="007436BA" w:rsidRDefault="007436BA" w:rsidP="006955A8">
            <w:pPr>
              <w:jc w:val="right"/>
              <w:rPr>
                <w:rFonts w:ascii="Tahoma" w:hAnsi="Tahoma" w:cs="Tahoma"/>
                <w:b/>
                <w:sz w:val="18"/>
                <w:szCs w:val="18"/>
                <w:lang w:val="el-GR"/>
              </w:rPr>
            </w:pPr>
            <w:r w:rsidRPr="007436BA">
              <w:rPr>
                <w:rFonts w:ascii="Tahoma" w:hAnsi="Tahoma" w:cs="Tahoma"/>
                <w:sz w:val="18"/>
                <w:szCs w:val="18"/>
              </w:rPr>
              <w:t>-</w:t>
            </w:r>
          </w:p>
        </w:tc>
        <w:tc>
          <w:tcPr>
            <w:tcW w:w="1701" w:type="dxa"/>
            <w:tcBorders>
              <w:top w:val="nil"/>
              <w:left w:val="nil"/>
              <w:bottom w:val="single" w:sz="8" w:space="0" w:color="969696"/>
              <w:right w:val="single" w:sz="12" w:space="0" w:color="FFFFFF"/>
            </w:tcBorders>
            <w:shd w:val="clear" w:color="auto" w:fill="auto"/>
            <w:vAlign w:val="center"/>
          </w:tcPr>
          <w:p w14:paraId="3C50DF5F" w14:textId="77777777" w:rsidR="000B64AD" w:rsidRPr="007436BA" w:rsidRDefault="007436BA" w:rsidP="006955A8">
            <w:pPr>
              <w:jc w:val="right"/>
              <w:rPr>
                <w:rFonts w:ascii="Tahoma" w:hAnsi="Tahoma" w:cs="Tahoma"/>
                <w:b/>
                <w:sz w:val="18"/>
                <w:szCs w:val="18"/>
                <w:lang w:val="el-GR"/>
              </w:rPr>
            </w:pPr>
            <w:r w:rsidRPr="007436BA">
              <w:rPr>
                <w:rFonts w:ascii="Tahoma" w:hAnsi="Tahoma" w:cs="Tahoma"/>
                <w:sz w:val="18"/>
                <w:szCs w:val="18"/>
              </w:rPr>
              <w:t>-</w:t>
            </w:r>
          </w:p>
        </w:tc>
        <w:tc>
          <w:tcPr>
            <w:tcW w:w="1733" w:type="dxa"/>
            <w:tcBorders>
              <w:top w:val="single" w:sz="8" w:space="0" w:color="999999"/>
              <w:left w:val="nil"/>
              <w:bottom w:val="single" w:sz="8" w:space="0" w:color="969696"/>
              <w:right w:val="single" w:sz="12" w:space="0" w:color="FFFFFF" w:themeColor="background1"/>
            </w:tcBorders>
            <w:shd w:val="clear" w:color="auto" w:fill="auto"/>
            <w:vAlign w:val="center"/>
          </w:tcPr>
          <w:p w14:paraId="059601FA" w14:textId="77777777" w:rsidR="000B64AD" w:rsidRPr="007436BA" w:rsidRDefault="007436BA" w:rsidP="006955A8">
            <w:pPr>
              <w:jc w:val="right"/>
              <w:rPr>
                <w:rFonts w:ascii="Tahoma" w:hAnsi="Tahoma" w:cs="Tahoma"/>
                <w:b/>
                <w:sz w:val="18"/>
                <w:szCs w:val="18"/>
                <w:lang w:val="el-GR"/>
              </w:rPr>
            </w:pPr>
            <w:r w:rsidRPr="007436BA">
              <w:rPr>
                <w:rFonts w:ascii="Tahoma" w:hAnsi="Tahoma" w:cs="Tahoma"/>
                <w:sz w:val="18"/>
                <w:szCs w:val="18"/>
              </w:rPr>
              <w:t>-</w:t>
            </w:r>
          </w:p>
        </w:tc>
      </w:tr>
      <w:tr w:rsidR="000B64AD" w:rsidRPr="00420042" w14:paraId="0E8C71D9" w14:textId="77777777" w:rsidTr="00C9686A">
        <w:trPr>
          <w:trHeight w:val="278"/>
        </w:trPr>
        <w:tc>
          <w:tcPr>
            <w:tcW w:w="5038" w:type="dxa"/>
            <w:tcBorders>
              <w:top w:val="nil"/>
              <w:left w:val="nil"/>
              <w:bottom w:val="single" w:sz="8" w:space="0" w:color="999999"/>
              <w:right w:val="single" w:sz="12" w:space="0" w:color="FFFFFF"/>
            </w:tcBorders>
            <w:shd w:val="clear" w:color="auto" w:fill="auto"/>
            <w:vAlign w:val="center"/>
          </w:tcPr>
          <w:p w14:paraId="4FBAD8A6" w14:textId="77777777" w:rsidR="000B64AD" w:rsidRPr="00226C32" w:rsidRDefault="000B64AD" w:rsidP="006955A8">
            <w:pPr>
              <w:rPr>
                <w:rFonts w:ascii="Tahoma" w:hAnsi="Tahoma" w:cs="Tahoma"/>
                <w:sz w:val="18"/>
                <w:szCs w:val="18"/>
                <w:lang w:val="el-GR"/>
              </w:rPr>
            </w:pPr>
            <w:r w:rsidRPr="00226C32">
              <w:rPr>
                <w:rFonts w:ascii="Tahoma" w:hAnsi="Tahoma" w:cs="Tahoma"/>
                <w:sz w:val="18"/>
                <w:szCs w:val="18"/>
                <w:lang w:val="el-GR"/>
              </w:rPr>
              <w:t>Αντιστροφή πρόβλεψης η οποία σχετίζεται με πώληση περιουσιακών στοιχείων</w:t>
            </w:r>
          </w:p>
        </w:tc>
        <w:tc>
          <w:tcPr>
            <w:tcW w:w="2113" w:type="dxa"/>
            <w:tcBorders>
              <w:top w:val="nil"/>
              <w:left w:val="nil"/>
              <w:bottom w:val="single" w:sz="8" w:space="0" w:color="969696"/>
              <w:right w:val="single" w:sz="12" w:space="0" w:color="FFFFFF"/>
            </w:tcBorders>
            <w:shd w:val="clear" w:color="auto" w:fill="auto"/>
            <w:vAlign w:val="center"/>
          </w:tcPr>
          <w:p w14:paraId="4E164B18" w14:textId="77777777" w:rsidR="000B64AD" w:rsidRPr="00795869" w:rsidRDefault="007436BA" w:rsidP="006955A8">
            <w:pPr>
              <w:jc w:val="right"/>
              <w:rPr>
                <w:rFonts w:ascii="Tahoma" w:hAnsi="Tahoma" w:cs="Tahoma"/>
                <w:sz w:val="18"/>
                <w:szCs w:val="18"/>
                <w:lang w:val="el-GR"/>
              </w:rPr>
            </w:pPr>
            <w:r w:rsidRPr="007436BA">
              <w:rPr>
                <w:rFonts w:ascii="Tahoma" w:hAnsi="Tahoma" w:cs="Tahoma"/>
                <w:sz w:val="18"/>
                <w:szCs w:val="18"/>
              </w:rPr>
              <w:t>-</w:t>
            </w:r>
          </w:p>
        </w:tc>
        <w:tc>
          <w:tcPr>
            <w:tcW w:w="1701" w:type="dxa"/>
            <w:tcBorders>
              <w:top w:val="nil"/>
              <w:left w:val="nil"/>
              <w:bottom w:val="single" w:sz="8" w:space="0" w:color="969696"/>
              <w:right w:val="single" w:sz="12" w:space="0" w:color="FFFFFF"/>
            </w:tcBorders>
            <w:shd w:val="clear" w:color="auto" w:fill="auto"/>
            <w:vAlign w:val="center"/>
          </w:tcPr>
          <w:p w14:paraId="484BBC0C" w14:textId="77777777" w:rsidR="000B64AD" w:rsidRPr="00795869" w:rsidRDefault="007436BA" w:rsidP="006955A8">
            <w:pPr>
              <w:jc w:val="right"/>
              <w:rPr>
                <w:rFonts w:ascii="Tahoma" w:hAnsi="Tahoma" w:cs="Tahoma"/>
                <w:sz w:val="18"/>
                <w:szCs w:val="18"/>
                <w:lang w:val="el-GR"/>
              </w:rPr>
            </w:pPr>
            <w:r w:rsidRPr="007436BA">
              <w:rPr>
                <w:rFonts w:ascii="Tahoma" w:hAnsi="Tahoma" w:cs="Tahoma"/>
                <w:sz w:val="18"/>
                <w:szCs w:val="18"/>
              </w:rPr>
              <w:t>-</w:t>
            </w:r>
          </w:p>
        </w:tc>
        <w:tc>
          <w:tcPr>
            <w:tcW w:w="1733" w:type="dxa"/>
            <w:tcBorders>
              <w:top w:val="single" w:sz="8" w:space="0" w:color="999999"/>
              <w:left w:val="nil"/>
              <w:bottom w:val="single" w:sz="8" w:space="0" w:color="969696"/>
              <w:right w:val="single" w:sz="12" w:space="0" w:color="FFFFFF" w:themeColor="background1"/>
            </w:tcBorders>
            <w:shd w:val="clear" w:color="auto" w:fill="auto"/>
            <w:vAlign w:val="center"/>
          </w:tcPr>
          <w:p w14:paraId="1C79FA85" w14:textId="77777777" w:rsidR="000B64AD" w:rsidRPr="00795869" w:rsidRDefault="007436BA" w:rsidP="006955A8">
            <w:pPr>
              <w:jc w:val="right"/>
              <w:rPr>
                <w:rFonts w:ascii="Tahoma" w:hAnsi="Tahoma" w:cs="Tahoma"/>
                <w:sz w:val="18"/>
                <w:szCs w:val="18"/>
                <w:lang w:val="el-GR"/>
              </w:rPr>
            </w:pPr>
            <w:r w:rsidRPr="007436BA">
              <w:rPr>
                <w:rFonts w:ascii="Tahoma" w:hAnsi="Tahoma" w:cs="Tahoma"/>
                <w:sz w:val="18"/>
                <w:szCs w:val="18"/>
              </w:rPr>
              <w:t>-</w:t>
            </w:r>
          </w:p>
        </w:tc>
      </w:tr>
      <w:tr w:rsidR="000B64AD" w:rsidRPr="00420042" w14:paraId="5F037072" w14:textId="77777777" w:rsidTr="00C9686A">
        <w:trPr>
          <w:trHeight w:val="278"/>
        </w:trPr>
        <w:tc>
          <w:tcPr>
            <w:tcW w:w="5038" w:type="dxa"/>
            <w:tcBorders>
              <w:top w:val="nil"/>
              <w:left w:val="nil"/>
              <w:bottom w:val="single" w:sz="8" w:space="0" w:color="999999"/>
              <w:right w:val="single" w:sz="12" w:space="0" w:color="FFFFFF"/>
            </w:tcBorders>
            <w:shd w:val="clear" w:color="000000" w:fill="DDDDDD"/>
            <w:vAlign w:val="center"/>
            <w:hideMark/>
          </w:tcPr>
          <w:p w14:paraId="3CF847C8" w14:textId="77777777" w:rsidR="000B64AD" w:rsidRPr="00226C32" w:rsidRDefault="000B64AD" w:rsidP="006955A8">
            <w:pPr>
              <w:rPr>
                <w:rFonts w:ascii="Tahoma" w:hAnsi="Tahoma" w:cs="Tahoma"/>
                <w:b/>
                <w:bCs/>
                <w:sz w:val="18"/>
                <w:szCs w:val="18"/>
                <w:lang w:val="el-GR"/>
              </w:rPr>
            </w:pPr>
            <w:r w:rsidRPr="00226C32">
              <w:rPr>
                <w:rFonts w:ascii="Tahoma" w:hAnsi="Tahoma" w:cs="Tahoma"/>
                <w:b/>
                <w:bCs/>
                <w:sz w:val="18"/>
                <w:szCs w:val="18"/>
                <w:lang w:val="el-GR"/>
              </w:rPr>
              <w:t>Προσαρμοσμένα Καθαρά κέρδη  σε μετόχους της εταιρείας</w:t>
            </w:r>
          </w:p>
        </w:tc>
        <w:tc>
          <w:tcPr>
            <w:tcW w:w="2113" w:type="dxa"/>
            <w:tcBorders>
              <w:top w:val="nil"/>
              <w:left w:val="nil"/>
              <w:bottom w:val="single" w:sz="8" w:space="0" w:color="969696"/>
              <w:right w:val="single" w:sz="12" w:space="0" w:color="FFFFFF"/>
            </w:tcBorders>
            <w:shd w:val="clear" w:color="000000" w:fill="DDDDDD"/>
            <w:vAlign w:val="center"/>
          </w:tcPr>
          <w:p w14:paraId="1BE6951B" w14:textId="77777777" w:rsidR="000B64AD" w:rsidRPr="007436BA" w:rsidRDefault="006F58A6" w:rsidP="006955A8">
            <w:pPr>
              <w:jc w:val="right"/>
              <w:rPr>
                <w:rFonts w:ascii="Franklin Gothic Medium" w:hAnsi="Franklin Gothic Medium" w:cs="Tahoma"/>
                <w:b/>
                <w:sz w:val="18"/>
                <w:szCs w:val="18"/>
                <w:highlight w:val="red"/>
                <w:lang w:val="el-GR"/>
              </w:rPr>
            </w:pPr>
            <w:r>
              <w:rPr>
                <w:rFonts w:ascii="Tahoma" w:hAnsi="Tahoma" w:cs="Tahoma"/>
                <w:b/>
                <w:bCs/>
                <w:sz w:val="18"/>
                <w:szCs w:val="18"/>
              </w:rPr>
              <w:t>101,4</w:t>
            </w:r>
          </w:p>
        </w:tc>
        <w:tc>
          <w:tcPr>
            <w:tcW w:w="1701" w:type="dxa"/>
            <w:tcBorders>
              <w:top w:val="nil"/>
              <w:left w:val="nil"/>
              <w:bottom w:val="single" w:sz="8" w:space="0" w:color="969696"/>
              <w:right w:val="single" w:sz="12" w:space="0" w:color="FFFFFF"/>
            </w:tcBorders>
            <w:shd w:val="clear" w:color="000000" w:fill="DDDDDD"/>
            <w:vAlign w:val="center"/>
          </w:tcPr>
          <w:p w14:paraId="77F2F14A" w14:textId="77777777" w:rsidR="000B64AD" w:rsidRPr="007436BA" w:rsidRDefault="006F58A6" w:rsidP="006955A8">
            <w:pPr>
              <w:jc w:val="right"/>
              <w:rPr>
                <w:rFonts w:ascii="Franklin Gothic Medium" w:hAnsi="Franklin Gothic Medium" w:cs="Tahoma"/>
                <w:b/>
                <w:sz w:val="18"/>
                <w:szCs w:val="18"/>
                <w:highlight w:val="red"/>
                <w:lang w:val="el-GR"/>
              </w:rPr>
            </w:pPr>
            <w:r>
              <w:rPr>
                <w:rFonts w:ascii="Tahoma" w:hAnsi="Tahoma" w:cs="Tahoma"/>
                <w:b/>
                <w:bCs/>
                <w:sz w:val="18"/>
                <w:szCs w:val="18"/>
              </w:rPr>
              <w:t>96,9</w:t>
            </w:r>
          </w:p>
        </w:tc>
        <w:tc>
          <w:tcPr>
            <w:tcW w:w="1733" w:type="dxa"/>
            <w:tcBorders>
              <w:top w:val="single" w:sz="8" w:space="0" w:color="999999"/>
              <w:left w:val="nil"/>
              <w:bottom w:val="single" w:sz="8" w:space="0" w:color="969696"/>
              <w:right w:val="single" w:sz="12" w:space="0" w:color="FFFFFF" w:themeColor="background1"/>
            </w:tcBorders>
            <w:shd w:val="clear" w:color="000000" w:fill="DDDDDD"/>
            <w:vAlign w:val="center"/>
          </w:tcPr>
          <w:p w14:paraId="3E1FA4D6" w14:textId="77777777" w:rsidR="000B64AD" w:rsidRPr="007436BA" w:rsidRDefault="006F58A6" w:rsidP="006955A8">
            <w:pPr>
              <w:jc w:val="right"/>
              <w:rPr>
                <w:rFonts w:ascii="Franklin Gothic Medium" w:hAnsi="Franklin Gothic Medium" w:cs="Tahoma"/>
                <w:b/>
                <w:sz w:val="18"/>
                <w:szCs w:val="18"/>
                <w:highlight w:val="red"/>
                <w:lang w:val="el-GR"/>
              </w:rPr>
            </w:pPr>
            <w:r>
              <w:rPr>
                <w:rFonts w:ascii="Tahoma" w:hAnsi="Tahoma" w:cs="Tahoma"/>
                <w:b/>
                <w:bCs/>
                <w:sz w:val="18"/>
                <w:szCs w:val="18"/>
              </w:rPr>
              <w:t>+4,6</w:t>
            </w:r>
            <w:r w:rsidR="007436BA" w:rsidRPr="007436BA">
              <w:rPr>
                <w:rFonts w:ascii="Tahoma" w:hAnsi="Tahoma" w:cs="Tahoma"/>
                <w:b/>
                <w:bCs/>
                <w:sz w:val="18"/>
                <w:szCs w:val="18"/>
              </w:rPr>
              <w:t>%</w:t>
            </w:r>
          </w:p>
        </w:tc>
      </w:tr>
    </w:tbl>
    <w:p w14:paraId="1A602BF3" w14:textId="77777777" w:rsidR="009F153B" w:rsidRPr="00A8169C" w:rsidRDefault="009F153B" w:rsidP="009F153B">
      <w:pPr>
        <w:autoSpaceDE w:val="0"/>
        <w:autoSpaceDN w:val="0"/>
        <w:adjustRightInd w:val="0"/>
        <w:rPr>
          <w:rFonts w:ascii="Tahoma" w:hAnsi="Tahoma" w:cs="Tahoma"/>
          <w:b/>
          <w:sz w:val="22"/>
          <w:szCs w:val="22"/>
          <w:lang w:val="el-GR"/>
        </w:rPr>
      </w:pPr>
      <w:r w:rsidRPr="00A8169C">
        <w:rPr>
          <w:rFonts w:ascii="Tahoma" w:hAnsi="Tahoma" w:cs="Tahoma"/>
          <w:b/>
          <w:sz w:val="22"/>
          <w:szCs w:val="22"/>
          <w:lang w:val="el-GR"/>
        </w:rPr>
        <w:lastRenderedPageBreak/>
        <w:t>Επενδύσεις σε πάγια περιουσιακά στοιχεία και προσαρμοσμένες επενδύσεις σε πάγια περιουσιακά στοιχεία</w:t>
      </w:r>
    </w:p>
    <w:p w14:paraId="7682D88C" w14:textId="77777777" w:rsidR="006D1F84" w:rsidRPr="00A8169C" w:rsidRDefault="00037F29" w:rsidP="009F153B">
      <w:pPr>
        <w:autoSpaceDE w:val="0"/>
        <w:autoSpaceDN w:val="0"/>
        <w:adjustRightInd w:val="0"/>
        <w:ind w:right="29"/>
        <w:jc w:val="both"/>
        <w:rPr>
          <w:rFonts w:ascii="Tahoma" w:hAnsi="Tahoma" w:cs="Tahoma"/>
          <w:sz w:val="22"/>
          <w:szCs w:val="22"/>
          <w:lang w:val="el-GR" w:eastAsia="el-GR"/>
        </w:rPr>
      </w:pPr>
      <w:r w:rsidRPr="00A8169C">
        <w:rPr>
          <w:rFonts w:ascii="Tahoma" w:hAnsi="Tahoma" w:cs="Tahoma"/>
          <w:sz w:val="22"/>
          <w:szCs w:val="22"/>
          <w:lang w:val="el-GR" w:eastAsia="el-GR"/>
        </w:rPr>
        <w:t>Οι επενδύσεις σε πάγια περιουσιακά στοιχεία είναι οι καταβολές για αγορά ενσώματων και άυλων παγίων περιουσιακών στοιχείων</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Ο Όμιλος χρησιμοποιεί αυτόν τον </w:t>
      </w:r>
      <w:r w:rsidR="00F51495" w:rsidRPr="00A8169C">
        <w:rPr>
          <w:rFonts w:ascii="Tahoma" w:hAnsi="Tahoma" w:cs="Tahoma"/>
          <w:sz w:val="22"/>
          <w:szCs w:val="22"/>
          <w:lang w:val="el-GR" w:eastAsia="el-GR"/>
        </w:rPr>
        <w:t>δείκτη</w:t>
      </w:r>
      <w:r w:rsidRPr="00A8169C">
        <w:rPr>
          <w:rFonts w:ascii="Tahoma" w:hAnsi="Tahoma" w:cs="Tahoma"/>
          <w:sz w:val="22"/>
          <w:szCs w:val="22"/>
          <w:lang w:val="el-GR" w:eastAsia="el-GR"/>
        </w:rPr>
        <w:t xml:space="preserve"> για να εξασφαλίσει ότι η χρήση των ταμειακών διαθεσίμων γίνεται σύμφωνα με την ευρύτε</w:t>
      </w:r>
      <w:r w:rsidR="00920C4C" w:rsidRPr="00A8169C">
        <w:rPr>
          <w:rFonts w:ascii="Tahoma" w:hAnsi="Tahoma" w:cs="Tahoma"/>
          <w:sz w:val="22"/>
          <w:szCs w:val="22"/>
          <w:lang w:val="el-GR" w:eastAsia="el-GR"/>
        </w:rPr>
        <w:t>ρη στρατηγική του Ομίλου για τη</w:t>
      </w:r>
      <w:r w:rsidRPr="00A8169C">
        <w:rPr>
          <w:rFonts w:ascii="Tahoma" w:hAnsi="Tahoma" w:cs="Tahoma"/>
          <w:sz w:val="22"/>
          <w:szCs w:val="22"/>
          <w:lang w:val="el-GR" w:eastAsia="el-GR"/>
        </w:rPr>
        <w:t xml:space="preserve"> διαχείριση αυτών</w:t>
      </w:r>
      <w:r w:rsidR="00A8169C">
        <w:rPr>
          <w:rFonts w:ascii="Tahoma" w:hAnsi="Tahoma" w:cs="Tahoma"/>
          <w:sz w:val="22"/>
          <w:szCs w:val="22"/>
          <w:lang w:val="el-GR" w:eastAsia="el-GR"/>
        </w:rPr>
        <w:t>.</w:t>
      </w:r>
      <w:r>
        <w:rPr>
          <w:rFonts w:ascii="Tahoma" w:hAnsi="Tahoma" w:cs="Tahoma"/>
          <w:sz w:val="22"/>
          <w:szCs w:val="22"/>
          <w:lang w:val="el-GR" w:eastAsia="el-GR"/>
        </w:rPr>
        <w:t xml:space="preserve"> </w:t>
      </w:r>
      <w:r w:rsidRPr="00A8169C">
        <w:rPr>
          <w:rFonts w:ascii="Tahoma" w:hAnsi="Tahoma" w:cs="Tahoma"/>
          <w:sz w:val="22"/>
          <w:szCs w:val="22"/>
          <w:lang w:val="el-GR" w:eastAsia="el-GR"/>
        </w:rPr>
        <w:t>Στον δείκτη των προσαρμοσμένων επενδύσεων σε πάγια περιουσιακά στοιχεία δεν υπολογίζονται οι καταβολές για αγορά φάσματος</w:t>
      </w:r>
      <w:r w:rsidR="005621D5" w:rsidRPr="00A8169C">
        <w:rPr>
          <w:rFonts w:ascii="Tahoma" w:hAnsi="Tahoma" w:cs="Tahoma"/>
          <w:sz w:val="22"/>
          <w:szCs w:val="22"/>
          <w:lang w:val="el-GR" w:eastAsia="el-GR"/>
        </w:rPr>
        <w:t>,</w:t>
      </w:r>
      <w:r w:rsidRPr="00A8169C">
        <w:rPr>
          <w:rFonts w:ascii="Tahoma" w:hAnsi="Tahoma" w:cs="Tahoma"/>
          <w:sz w:val="22"/>
          <w:szCs w:val="22"/>
          <w:lang w:val="el-GR" w:eastAsia="el-GR"/>
        </w:rPr>
        <w:t xml:space="preserve"> όπως </w:t>
      </w:r>
      <w:r w:rsidR="00390C9D" w:rsidRPr="00A8169C">
        <w:rPr>
          <w:rFonts w:ascii="Tahoma" w:hAnsi="Tahoma" w:cs="Tahoma"/>
          <w:sz w:val="22"/>
          <w:szCs w:val="22"/>
          <w:lang w:val="el-GR" w:eastAsia="el-GR"/>
        </w:rPr>
        <w:t>παρουσίαζεται</w:t>
      </w:r>
      <w:r w:rsidRPr="00A8169C">
        <w:rPr>
          <w:rFonts w:ascii="Tahoma" w:hAnsi="Tahoma" w:cs="Tahoma"/>
          <w:sz w:val="22"/>
          <w:szCs w:val="22"/>
          <w:lang w:val="el-GR" w:eastAsia="el-GR"/>
        </w:rPr>
        <w:t xml:space="preserve"> στον παρακάτω πίνακα</w:t>
      </w:r>
      <w:r w:rsidR="00A8169C">
        <w:rPr>
          <w:rFonts w:ascii="Tahoma" w:hAnsi="Tahoma" w:cs="Tahoma"/>
          <w:sz w:val="22"/>
          <w:szCs w:val="22"/>
          <w:lang w:val="el-GR" w:eastAsia="el-GR"/>
        </w:rPr>
        <w:t>.</w:t>
      </w:r>
    </w:p>
    <w:p w14:paraId="14BA79CF" w14:textId="77777777" w:rsidR="00037F29" w:rsidRPr="00BB1672" w:rsidRDefault="00037F29" w:rsidP="009F153B">
      <w:pPr>
        <w:autoSpaceDE w:val="0"/>
        <w:autoSpaceDN w:val="0"/>
        <w:adjustRightInd w:val="0"/>
        <w:ind w:right="29"/>
        <w:jc w:val="both"/>
        <w:rPr>
          <w:rFonts w:ascii="Tahoma" w:hAnsi="Tahoma" w:cs="Tahoma"/>
          <w:color w:val="FF0000"/>
          <w:sz w:val="22"/>
          <w:szCs w:val="22"/>
          <w:lang w:val="el-GR"/>
        </w:rPr>
      </w:pPr>
    </w:p>
    <w:tbl>
      <w:tblPr>
        <w:tblW w:w="10567" w:type="dxa"/>
        <w:tblLook w:val="04A0" w:firstRow="1" w:lastRow="0" w:firstColumn="1" w:lastColumn="0" w:noHBand="0" w:noVBand="1"/>
      </w:tblPr>
      <w:tblGrid>
        <w:gridCol w:w="5458"/>
        <w:gridCol w:w="2082"/>
        <w:gridCol w:w="1664"/>
        <w:gridCol w:w="1363"/>
      </w:tblGrid>
      <w:tr w:rsidR="000B64AD" w:rsidRPr="00313379" w14:paraId="0D5518F5" w14:textId="77777777" w:rsidTr="00C9686A">
        <w:trPr>
          <w:trHeight w:val="324"/>
        </w:trPr>
        <w:tc>
          <w:tcPr>
            <w:tcW w:w="5458" w:type="dxa"/>
            <w:tcBorders>
              <w:top w:val="single" w:sz="8" w:space="0" w:color="999999"/>
              <w:left w:val="nil"/>
              <w:bottom w:val="single" w:sz="8" w:space="0" w:color="999999"/>
              <w:right w:val="single" w:sz="12" w:space="0" w:color="FFFFFF"/>
            </w:tcBorders>
            <w:shd w:val="clear" w:color="000000" w:fill="B5D2FD"/>
            <w:hideMark/>
          </w:tcPr>
          <w:p w14:paraId="50DFB2EB" w14:textId="77777777" w:rsidR="000B64AD" w:rsidRPr="001618C9" w:rsidRDefault="000B64AD" w:rsidP="006955A8">
            <w:pPr>
              <w:rPr>
                <w:rFonts w:ascii="Tahoma" w:hAnsi="Tahoma" w:cs="Tahoma"/>
                <w:b/>
                <w:sz w:val="18"/>
                <w:szCs w:val="18"/>
              </w:rPr>
            </w:pPr>
            <w:r w:rsidRPr="00970D09">
              <w:rPr>
                <w:rFonts w:ascii="Tahoma" w:hAnsi="Tahoma" w:cs="Tahoma"/>
                <w:b/>
                <w:sz w:val="18"/>
                <w:szCs w:val="18"/>
              </w:rPr>
              <w:t xml:space="preserve">Όμιλος </w:t>
            </w:r>
            <w:r>
              <w:rPr>
                <w:rFonts w:ascii="Tahoma" w:hAnsi="Tahoma" w:cs="Tahoma"/>
                <w:b/>
                <w:sz w:val="18"/>
                <w:szCs w:val="18"/>
                <w:lang w:val="el-GR"/>
              </w:rPr>
              <w:t>-</w:t>
            </w:r>
            <w:r w:rsidRPr="001618C9">
              <w:rPr>
                <w:rFonts w:ascii="Tahoma" w:hAnsi="Tahoma" w:cs="Tahoma"/>
                <w:b/>
                <w:sz w:val="18"/>
                <w:szCs w:val="18"/>
              </w:rPr>
              <w:t>(Ευρώ εκατ</w:t>
            </w:r>
            <w:r w:rsidR="00A8169C">
              <w:rPr>
                <w:rFonts w:ascii="Tahoma" w:hAnsi="Tahoma" w:cs="Tahoma"/>
                <w:b/>
                <w:sz w:val="18"/>
                <w:szCs w:val="18"/>
                <w:lang w:val="el-GR"/>
              </w:rPr>
              <w:t>.</w:t>
            </w:r>
            <w:r w:rsidRPr="001618C9">
              <w:rPr>
                <w:rFonts w:ascii="Tahoma" w:hAnsi="Tahoma" w:cs="Tahoma"/>
                <w:b/>
                <w:sz w:val="18"/>
                <w:szCs w:val="18"/>
              </w:rPr>
              <w:t>)</w:t>
            </w:r>
          </w:p>
        </w:tc>
        <w:tc>
          <w:tcPr>
            <w:tcW w:w="2082" w:type="dxa"/>
            <w:tcBorders>
              <w:top w:val="single" w:sz="8" w:space="0" w:color="999999"/>
              <w:left w:val="nil"/>
              <w:bottom w:val="single" w:sz="8" w:space="0" w:color="999999"/>
              <w:right w:val="single" w:sz="12" w:space="0" w:color="FFFFFF"/>
            </w:tcBorders>
            <w:shd w:val="clear" w:color="000000" w:fill="B5D2FD"/>
            <w:vAlign w:val="center"/>
            <w:hideMark/>
          </w:tcPr>
          <w:p w14:paraId="30DFCE78"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B155B3">
              <w:rPr>
                <w:rFonts w:ascii="Tahoma" w:hAnsi="Tahoma" w:cs="Tahoma"/>
                <w:b/>
                <w:bCs/>
                <w:color w:val="000000"/>
                <w:sz w:val="18"/>
                <w:szCs w:val="18"/>
                <w:lang w:val="en-US"/>
              </w:rPr>
              <w:t>’τρίμηνο</w:t>
            </w:r>
          </w:p>
          <w:p w14:paraId="1500970E" w14:textId="77777777" w:rsidR="000B64AD" w:rsidRPr="00B155B3" w:rsidRDefault="000B64AD" w:rsidP="006955A8">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xml:space="preserve"> 20</w:t>
            </w:r>
            <w:r>
              <w:rPr>
                <w:rFonts w:ascii="Tahoma" w:hAnsi="Tahoma" w:cs="Tahoma"/>
                <w:b/>
                <w:bCs/>
                <w:color w:val="000000"/>
                <w:sz w:val="18"/>
                <w:szCs w:val="18"/>
                <w:lang w:val="en-US"/>
              </w:rPr>
              <w:t>21</w:t>
            </w:r>
          </w:p>
        </w:tc>
        <w:tc>
          <w:tcPr>
            <w:tcW w:w="1664" w:type="dxa"/>
            <w:tcBorders>
              <w:top w:val="single" w:sz="8" w:space="0" w:color="999999"/>
              <w:left w:val="nil"/>
              <w:bottom w:val="single" w:sz="8" w:space="0" w:color="999999"/>
              <w:right w:val="single" w:sz="12" w:space="0" w:color="FFFFFF"/>
            </w:tcBorders>
            <w:shd w:val="clear" w:color="000000" w:fill="B5D2FD"/>
            <w:vAlign w:val="center"/>
            <w:hideMark/>
          </w:tcPr>
          <w:p w14:paraId="52AFB62C"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B155B3">
              <w:rPr>
                <w:rFonts w:ascii="Tahoma" w:hAnsi="Tahoma" w:cs="Tahoma"/>
                <w:b/>
                <w:bCs/>
                <w:color w:val="000000"/>
                <w:sz w:val="18"/>
                <w:szCs w:val="18"/>
                <w:lang w:val="en-US"/>
              </w:rPr>
              <w:t>’τρίμηνο</w:t>
            </w:r>
          </w:p>
          <w:p w14:paraId="39EC97C4" w14:textId="77777777" w:rsidR="000B64AD" w:rsidRPr="00B155B3" w:rsidRDefault="000B64AD" w:rsidP="006955A8">
            <w:pPr>
              <w:jc w:val="right"/>
              <w:rPr>
                <w:rFonts w:ascii="Tahoma" w:hAnsi="Tahoma" w:cs="Tahoma"/>
                <w:b/>
                <w:bCs/>
                <w:color w:val="000000"/>
                <w:sz w:val="18"/>
                <w:szCs w:val="18"/>
                <w:lang w:val="en-US"/>
              </w:rPr>
            </w:pPr>
            <w:r>
              <w:rPr>
                <w:rFonts w:ascii="Tahoma" w:hAnsi="Tahoma" w:cs="Tahoma"/>
                <w:b/>
                <w:bCs/>
                <w:color w:val="000000"/>
                <w:sz w:val="18"/>
                <w:szCs w:val="18"/>
                <w:lang w:val="en-US"/>
              </w:rPr>
              <w:t xml:space="preserve"> 2020</w:t>
            </w:r>
          </w:p>
        </w:tc>
        <w:tc>
          <w:tcPr>
            <w:tcW w:w="1363" w:type="dxa"/>
            <w:tcBorders>
              <w:top w:val="single" w:sz="8" w:space="0" w:color="999999"/>
              <w:left w:val="nil"/>
              <w:bottom w:val="single" w:sz="8" w:space="0" w:color="999999"/>
              <w:right w:val="single" w:sz="12" w:space="0" w:color="FFFFFF" w:themeColor="background1"/>
            </w:tcBorders>
            <w:shd w:val="clear" w:color="000000" w:fill="B5D2FD"/>
            <w:vAlign w:val="center"/>
            <w:hideMark/>
          </w:tcPr>
          <w:p w14:paraId="4487159E" w14:textId="77777777" w:rsidR="000B64AD" w:rsidRPr="00B155B3" w:rsidRDefault="000B64AD" w:rsidP="006955A8">
            <w:pPr>
              <w:jc w:val="right"/>
              <w:rPr>
                <w:rFonts w:ascii="Tahoma" w:hAnsi="Tahoma" w:cs="Tahoma"/>
                <w:b/>
                <w:bCs/>
                <w:color w:val="000000"/>
                <w:sz w:val="18"/>
                <w:szCs w:val="18"/>
                <w:lang w:val="en-US"/>
              </w:rPr>
            </w:pPr>
            <w:r w:rsidRPr="00B155B3">
              <w:rPr>
                <w:rFonts w:ascii="Tahoma" w:hAnsi="Tahoma" w:cs="Tahoma"/>
                <w:b/>
                <w:bCs/>
                <w:color w:val="000000"/>
                <w:sz w:val="18"/>
                <w:szCs w:val="18"/>
                <w:lang w:val="en-US"/>
              </w:rPr>
              <w:t>+/- %</w:t>
            </w:r>
          </w:p>
        </w:tc>
      </w:tr>
      <w:tr w:rsidR="0077630D" w:rsidRPr="00E85B3D" w14:paraId="63B7C78E" w14:textId="77777777" w:rsidTr="00C9686A">
        <w:trPr>
          <w:trHeight w:val="472"/>
        </w:trPr>
        <w:tc>
          <w:tcPr>
            <w:tcW w:w="5458" w:type="dxa"/>
            <w:tcBorders>
              <w:top w:val="nil"/>
              <w:left w:val="nil"/>
              <w:bottom w:val="single" w:sz="8" w:space="0" w:color="999999"/>
              <w:right w:val="nil"/>
            </w:tcBorders>
            <w:shd w:val="clear" w:color="auto" w:fill="auto"/>
            <w:vAlign w:val="center"/>
            <w:hideMark/>
          </w:tcPr>
          <w:p w14:paraId="14AB1838"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Αγορά ενσώματων και άυλων παγίων περιουσιακών στοιχείων –(Επενδύσεις σε πάγια περιουσιακά στοιχεία)</w:t>
            </w:r>
          </w:p>
        </w:tc>
        <w:tc>
          <w:tcPr>
            <w:tcW w:w="2082" w:type="dxa"/>
            <w:tcBorders>
              <w:top w:val="nil"/>
              <w:left w:val="nil"/>
              <w:bottom w:val="single" w:sz="8" w:space="0" w:color="999999"/>
              <w:right w:val="single" w:sz="12" w:space="0" w:color="FFFFFF"/>
            </w:tcBorders>
            <w:shd w:val="clear" w:color="auto" w:fill="auto"/>
            <w:vAlign w:val="center"/>
          </w:tcPr>
          <w:p w14:paraId="02CCCC14" w14:textId="77777777" w:rsidR="0077630D" w:rsidRPr="00CB7344" w:rsidRDefault="0077630D" w:rsidP="0077630D">
            <w:pPr>
              <w:jc w:val="right"/>
              <w:rPr>
                <w:rFonts w:ascii="Tahoma" w:hAnsi="Tahoma" w:cs="Tahoma"/>
                <w:color w:val="FF0000"/>
                <w:sz w:val="18"/>
                <w:szCs w:val="18"/>
                <w:highlight w:val="red"/>
                <w:lang w:val="el-GR"/>
              </w:rPr>
            </w:pPr>
            <w:r w:rsidRPr="00D154AF">
              <w:rPr>
                <w:rFonts w:ascii="Tahoma" w:hAnsi="Tahoma" w:cs="Tahoma"/>
                <w:sz w:val="18"/>
                <w:szCs w:val="18"/>
              </w:rPr>
              <w:t>(101</w:t>
            </w:r>
            <w:r>
              <w:rPr>
                <w:rFonts w:ascii="Tahoma" w:hAnsi="Tahoma" w:cs="Tahoma"/>
                <w:sz w:val="18"/>
                <w:szCs w:val="18"/>
              </w:rPr>
              <w:t>,</w:t>
            </w:r>
            <w:r w:rsidRPr="00D154AF">
              <w:rPr>
                <w:rFonts w:ascii="Tahoma" w:hAnsi="Tahoma" w:cs="Tahoma"/>
                <w:sz w:val="18"/>
                <w:szCs w:val="18"/>
              </w:rPr>
              <w:t>0)</w:t>
            </w:r>
          </w:p>
        </w:tc>
        <w:tc>
          <w:tcPr>
            <w:tcW w:w="1664" w:type="dxa"/>
            <w:tcBorders>
              <w:top w:val="nil"/>
              <w:left w:val="nil"/>
              <w:bottom w:val="single" w:sz="8" w:space="0" w:color="999999"/>
              <w:right w:val="single" w:sz="12" w:space="0" w:color="FFFFFF"/>
            </w:tcBorders>
            <w:shd w:val="clear" w:color="auto" w:fill="auto"/>
            <w:vAlign w:val="center"/>
          </w:tcPr>
          <w:p w14:paraId="05BDC36E" w14:textId="77777777" w:rsidR="0077630D" w:rsidRPr="00CB7344" w:rsidRDefault="0077630D" w:rsidP="0077630D">
            <w:pPr>
              <w:jc w:val="right"/>
              <w:rPr>
                <w:rFonts w:ascii="Tahoma" w:hAnsi="Tahoma" w:cs="Tahoma"/>
                <w:color w:val="FF0000"/>
                <w:sz w:val="18"/>
                <w:szCs w:val="18"/>
                <w:highlight w:val="red"/>
                <w:lang w:val="el-GR"/>
              </w:rPr>
            </w:pPr>
            <w:r w:rsidRPr="00D154AF">
              <w:rPr>
                <w:rFonts w:ascii="Tahoma" w:hAnsi="Tahoma" w:cs="Tahoma"/>
                <w:sz w:val="18"/>
                <w:szCs w:val="18"/>
              </w:rPr>
              <w:t>(151</w:t>
            </w:r>
            <w:r>
              <w:rPr>
                <w:rFonts w:ascii="Tahoma" w:hAnsi="Tahoma" w:cs="Tahoma"/>
                <w:sz w:val="18"/>
                <w:szCs w:val="18"/>
              </w:rPr>
              <w:t>,</w:t>
            </w:r>
            <w:r w:rsidRPr="00D154AF">
              <w:rPr>
                <w:rFonts w:ascii="Tahoma" w:hAnsi="Tahoma" w:cs="Tahoma"/>
                <w:sz w:val="18"/>
                <w:szCs w:val="18"/>
              </w:rPr>
              <w:t>2)</w:t>
            </w:r>
          </w:p>
        </w:tc>
        <w:tc>
          <w:tcPr>
            <w:tcW w:w="1363" w:type="dxa"/>
            <w:tcBorders>
              <w:top w:val="single" w:sz="8" w:space="0" w:color="999999"/>
              <w:left w:val="nil"/>
              <w:bottom w:val="single" w:sz="8" w:space="0" w:color="999999"/>
              <w:right w:val="single" w:sz="12" w:space="0" w:color="FFFFFF" w:themeColor="background1"/>
            </w:tcBorders>
            <w:shd w:val="clear" w:color="auto" w:fill="auto"/>
            <w:vAlign w:val="center"/>
          </w:tcPr>
          <w:p w14:paraId="5BFF1439" w14:textId="77777777" w:rsidR="0077630D" w:rsidRPr="00CB7344" w:rsidRDefault="0077630D" w:rsidP="0077630D">
            <w:pPr>
              <w:jc w:val="right"/>
              <w:rPr>
                <w:rFonts w:ascii="Tahoma" w:hAnsi="Tahoma" w:cs="Tahoma"/>
                <w:color w:val="FF0000"/>
                <w:sz w:val="18"/>
                <w:szCs w:val="18"/>
                <w:highlight w:val="red"/>
                <w:lang w:val="el-GR"/>
              </w:rPr>
            </w:pPr>
            <w:r w:rsidRPr="00D154AF">
              <w:rPr>
                <w:rFonts w:ascii="Tahoma" w:hAnsi="Tahoma" w:cs="Tahoma"/>
                <w:sz w:val="18"/>
                <w:szCs w:val="18"/>
              </w:rPr>
              <w:t>-33</w:t>
            </w:r>
            <w:r>
              <w:rPr>
                <w:rFonts w:ascii="Tahoma" w:hAnsi="Tahoma" w:cs="Tahoma"/>
                <w:sz w:val="18"/>
                <w:szCs w:val="18"/>
              </w:rPr>
              <w:t>,</w:t>
            </w:r>
            <w:r w:rsidRPr="00D154AF">
              <w:rPr>
                <w:rFonts w:ascii="Tahoma" w:hAnsi="Tahoma" w:cs="Tahoma"/>
                <w:sz w:val="18"/>
                <w:szCs w:val="18"/>
              </w:rPr>
              <w:t>2%</w:t>
            </w:r>
          </w:p>
        </w:tc>
      </w:tr>
      <w:tr w:rsidR="0077630D" w:rsidRPr="00313379" w14:paraId="732EA87E" w14:textId="77777777" w:rsidTr="00C9686A">
        <w:trPr>
          <w:trHeight w:val="243"/>
        </w:trPr>
        <w:tc>
          <w:tcPr>
            <w:tcW w:w="5458" w:type="dxa"/>
            <w:tcBorders>
              <w:top w:val="nil"/>
              <w:left w:val="nil"/>
              <w:bottom w:val="single" w:sz="8" w:space="0" w:color="999999"/>
              <w:right w:val="nil"/>
            </w:tcBorders>
            <w:shd w:val="clear" w:color="auto" w:fill="auto"/>
            <w:vAlign w:val="center"/>
            <w:hideMark/>
          </w:tcPr>
          <w:p w14:paraId="1C6F82FB" w14:textId="77777777" w:rsidR="0077630D" w:rsidRPr="00226C32" w:rsidRDefault="0077630D" w:rsidP="0077630D">
            <w:pPr>
              <w:rPr>
                <w:rFonts w:ascii="Tahoma" w:hAnsi="Tahoma" w:cs="Tahoma"/>
                <w:sz w:val="18"/>
                <w:szCs w:val="18"/>
              </w:rPr>
            </w:pPr>
            <w:r w:rsidRPr="00226C32">
              <w:rPr>
                <w:rFonts w:ascii="Tahoma" w:hAnsi="Tahoma" w:cs="Tahoma"/>
                <w:sz w:val="18"/>
                <w:szCs w:val="18"/>
              </w:rPr>
              <w:t>Καταβολές για αγορά φάσματος</w:t>
            </w:r>
          </w:p>
        </w:tc>
        <w:tc>
          <w:tcPr>
            <w:tcW w:w="2082" w:type="dxa"/>
            <w:tcBorders>
              <w:top w:val="nil"/>
              <w:left w:val="nil"/>
              <w:bottom w:val="single" w:sz="8" w:space="0" w:color="999999"/>
              <w:right w:val="single" w:sz="12" w:space="0" w:color="FFFFFF"/>
            </w:tcBorders>
            <w:shd w:val="clear" w:color="auto" w:fill="auto"/>
            <w:vAlign w:val="center"/>
          </w:tcPr>
          <w:p w14:paraId="7D009C57" w14:textId="77777777" w:rsidR="0077630D" w:rsidRPr="00D25ECA" w:rsidRDefault="0077630D" w:rsidP="0077630D">
            <w:pPr>
              <w:jc w:val="right"/>
              <w:rPr>
                <w:rFonts w:ascii="Tahoma" w:hAnsi="Tahoma" w:cs="Tahoma"/>
                <w:color w:val="FF0000"/>
                <w:sz w:val="18"/>
                <w:szCs w:val="18"/>
                <w:highlight w:val="red"/>
              </w:rPr>
            </w:pPr>
            <w:r w:rsidRPr="00D154AF">
              <w:rPr>
                <w:rFonts w:ascii="Tahoma" w:hAnsi="Tahoma" w:cs="Tahoma"/>
                <w:sz w:val="18"/>
                <w:szCs w:val="18"/>
              </w:rPr>
              <w:t>1</w:t>
            </w:r>
            <w:r>
              <w:rPr>
                <w:rFonts w:ascii="Tahoma" w:hAnsi="Tahoma" w:cs="Tahoma"/>
                <w:sz w:val="18"/>
                <w:szCs w:val="18"/>
              </w:rPr>
              <w:t>,</w:t>
            </w:r>
            <w:r w:rsidRPr="00D154AF">
              <w:rPr>
                <w:rFonts w:ascii="Tahoma" w:hAnsi="Tahoma" w:cs="Tahoma"/>
                <w:sz w:val="18"/>
                <w:szCs w:val="18"/>
              </w:rPr>
              <w:t>1</w:t>
            </w:r>
          </w:p>
        </w:tc>
        <w:tc>
          <w:tcPr>
            <w:tcW w:w="1664" w:type="dxa"/>
            <w:tcBorders>
              <w:top w:val="nil"/>
              <w:left w:val="nil"/>
              <w:bottom w:val="single" w:sz="8" w:space="0" w:color="999999"/>
              <w:right w:val="single" w:sz="12" w:space="0" w:color="FFFFFF"/>
            </w:tcBorders>
            <w:shd w:val="clear" w:color="auto" w:fill="auto"/>
            <w:vAlign w:val="center"/>
          </w:tcPr>
          <w:p w14:paraId="1B7AA88C" w14:textId="77777777" w:rsidR="0077630D" w:rsidRPr="00D25ECA" w:rsidRDefault="0077630D" w:rsidP="0077630D">
            <w:pPr>
              <w:jc w:val="right"/>
              <w:rPr>
                <w:rFonts w:ascii="Tahoma" w:hAnsi="Tahoma" w:cs="Tahoma"/>
                <w:color w:val="FF0000"/>
                <w:sz w:val="18"/>
                <w:szCs w:val="18"/>
                <w:highlight w:val="red"/>
              </w:rPr>
            </w:pPr>
            <w:r w:rsidRPr="00D154AF">
              <w:rPr>
                <w:rFonts w:ascii="Tahoma" w:hAnsi="Tahoma" w:cs="Tahoma"/>
                <w:sz w:val="18"/>
                <w:szCs w:val="18"/>
              </w:rPr>
              <w:t>-</w:t>
            </w:r>
          </w:p>
        </w:tc>
        <w:tc>
          <w:tcPr>
            <w:tcW w:w="1363" w:type="dxa"/>
            <w:tcBorders>
              <w:top w:val="single" w:sz="8" w:space="0" w:color="999999"/>
              <w:left w:val="nil"/>
              <w:bottom w:val="single" w:sz="8" w:space="0" w:color="999999"/>
              <w:right w:val="single" w:sz="12" w:space="0" w:color="FFFFFF" w:themeColor="background1"/>
            </w:tcBorders>
            <w:shd w:val="clear" w:color="auto" w:fill="auto"/>
            <w:vAlign w:val="center"/>
          </w:tcPr>
          <w:p w14:paraId="4BA0CEE9" w14:textId="77777777" w:rsidR="0077630D" w:rsidRPr="00D25ECA" w:rsidRDefault="0077630D" w:rsidP="0077630D">
            <w:pPr>
              <w:jc w:val="right"/>
              <w:rPr>
                <w:rFonts w:ascii="Tahoma" w:hAnsi="Tahoma" w:cs="Tahoma"/>
                <w:color w:val="FF0000"/>
                <w:sz w:val="18"/>
                <w:szCs w:val="18"/>
                <w:highlight w:val="red"/>
              </w:rPr>
            </w:pPr>
            <w:r w:rsidRPr="00D154AF">
              <w:rPr>
                <w:rFonts w:ascii="Tahoma" w:hAnsi="Tahoma" w:cs="Tahoma"/>
                <w:sz w:val="18"/>
                <w:szCs w:val="18"/>
              </w:rPr>
              <w:t>-</w:t>
            </w:r>
          </w:p>
        </w:tc>
      </w:tr>
      <w:tr w:rsidR="0077630D" w:rsidRPr="00E85B3D" w14:paraId="1B3B3983" w14:textId="77777777" w:rsidTr="00C9686A">
        <w:trPr>
          <w:trHeight w:val="243"/>
        </w:trPr>
        <w:tc>
          <w:tcPr>
            <w:tcW w:w="5458" w:type="dxa"/>
            <w:tcBorders>
              <w:top w:val="nil"/>
              <w:left w:val="nil"/>
              <w:bottom w:val="single" w:sz="8" w:space="0" w:color="999999"/>
              <w:right w:val="single" w:sz="12" w:space="0" w:color="FFFFFF"/>
            </w:tcBorders>
            <w:shd w:val="clear" w:color="000000" w:fill="DDDDDD"/>
            <w:vAlign w:val="center"/>
            <w:hideMark/>
          </w:tcPr>
          <w:p w14:paraId="6002E088" w14:textId="77777777" w:rsidR="0077630D" w:rsidRPr="00226C32" w:rsidRDefault="0077630D" w:rsidP="0077630D">
            <w:pPr>
              <w:rPr>
                <w:rFonts w:ascii="Tahoma" w:hAnsi="Tahoma" w:cs="Tahoma"/>
                <w:b/>
                <w:sz w:val="18"/>
                <w:szCs w:val="18"/>
                <w:lang w:val="el-GR"/>
              </w:rPr>
            </w:pPr>
            <w:r w:rsidRPr="00226C32">
              <w:rPr>
                <w:rFonts w:ascii="Tahoma" w:hAnsi="Tahoma" w:cs="Tahoma"/>
                <w:b/>
                <w:sz w:val="18"/>
                <w:szCs w:val="18"/>
                <w:lang w:val="el-GR"/>
              </w:rPr>
              <w:t xml:space="preserve">Προσαρμοσμένες </w:t>
            </w:r>
            <w:r w:rsidR="004B79CE">
              <w:rPr>
                <w:rFonts w:ascii="Tahoma" w:hAnsi="Tahoma" w:cs="Tahoma"/>
                <w:b/>
                <w:sz w:val="18"/>
                <w:szCs w:val="18"/>
                <w:lang w:val="en-US"/>
              </w:rPr>
              <w:t>E</w:t>
            </w:r>
            <w:r w:rsidRPr="00226C32">
              <w:rPr>
                <w:rFonts w:ascii="Tahoma" w:hAnsi="Tahoma" w:cs="Tahoma"/>
                <w:b/>
                <w:sz w:val="18"/>
                <w:szCs w:val="18"/>
                <w:lang w:val="el-GR"/>
              </w:rPr>
              <w:t>πενδύσεις σε πάγια περιουσιακά στοιχεία</w:t>
            </w:r>
          </w:p>
        </w:tc>
        <w:tc>
          <w:tcPr>
            <w:tcW w:w="2082" w:type="dxa"/>
            <w:tcBorders>
              <w:top w:val="nil"/>
              <w:left w:val="nil"/>
              <w:bottom w:val="single" w:sz="8" w:space="0" w:color="969696"/>
              <w:right w:val="single" w:sz="12" w:space="0" w:color="FFFFFF"/>
            </w:tcBorders>
            <w:shd w:val="clear" w:color="000000" w:fill="DDDDDD"/>
            <w:vAlign w:val="center"/>
          </w:tcPr>
          <w:p w14:paraId="696CBDDC" w14:textId="77777777" w:rsidR="0077630D" w:rsidRPr="00CB7344" w:rsidRDefault="0077630D" w:rsidP="0077630D">
            <w:pPr>
              <w:jc w:val="right"/>
              <w:rPr>
                <w:rFonts w:ascii="Tahoma" w:hAnsi="Tahoma" w:cs="Tahoma"/>
                <w:b/>
                <w:bCs/>
                <w:color w:val="FF0000"/>
                <w:sz w:val="18"/>
                <w:szCs w:val="18"/>
                <w:highlight w:val="red"/>
                <w:lang w:val="el-GR"/>
              </w:rPr>
            </w:pPr>
            <w:r w:rsidRPr="00D154AF">
              <w:rPr>
                <w:rFonts w:ascii="Tahoma" w:hAnsi="Tahoma" w:cs="Tahoma"/>
                <w:b/>
                <w:bCs/>
                <w:sz w:val="18"/>
                <w:szCs w:val="18"/>
              </w:rPr>
              <w:t>(99</w:t>
            </w:r>
            <w:r>
              <w:rPr>
                <w:rFonts w:ascii="Tahoma" w:hAnsi="Tahoma" w:cs="Tahoma"/>
                <w:b/>
                <w:bCs/>
                <w:sz w:val="18"/>
                <w:szCs w:val="18"/>
              </w:rPr>
              <w:t>,</w:t>
            </w:r>
            <w:r w:rsidRPr="00D154AF">
              <w:rPr>
                <w:rFonts w:ascii="Tahoma" w:hAnsi="Tahoma" w:cs="Tahoma"/>
                <w:b/>
                <w:bCs/>
                <w:sz w:val="18"/>
                <w:szCs w:val="18"/>
              </w:rPr>
              <w:t>9)</w:t>
            </w:r>
          </w:p>
        </w:tc>
        <w:tc>
          <w:tcPr>
            <w:tcW w:w="1664" w:type="dxa"/>
            <w:tcBorders>
              <w:top w:val="nil"/>
              <w:left w:val="nil"/>
              <w:bottom w:val="single" w:sz="8" w:space="0" w:color="969696"/>
              <w:right w:val="single" w:sz="12" w:space="0" w:color="FFFFFF"/>
            </w:tcBorders>
            <w:shd w:val="clear" w:color="000000" w:fill="DDDDDD"/>
            <w:vAlign w:val="center"/>
          </w:tcPr>
          <w:p w14:paraId="0BBC95D0" w14:textId="77777777" w:rsidR="0077630D" w:rsidRPr="00CB7344" w:rsidRDefault="0077630D" w:rsidP="0077630D">
            <w:pPr>
              <w:jc w:val="right"/>
              <w:rPr>
                <w:rFonts w:ascii="Tahoma" w:hAnsi="Tahoma" w:cs="Tahoma"/>
                <w:b/>
                <w:bCs/>
                <w:color w:val="FF0000"/>
                <w:sz w:val="18"/>
                <w:szCs w:val="18"/>
                <w:highlight w:val="red"/>
                <w:lang w:val="el-GR"/>
              </w:rPr>
            </w:pPr>
            <w:r w:rsidRPr="00D154AF">
              <w:rPr>
                <w:rFonts w:ascii="Tahoma" w:hAnsi="Tahoma" w:cs="Tahoma"/>
                <w:b/>
                <w:bCs/>
                <w:sz w:val="18"/>
                <w:szCs w:val="18"/>
              </w:rPr>
              <w:t>(151</w:t>
            </w:r>
            <w:r>
              <w:rPr>
                <w:rFonts w:ascii="Tahoma" w:hAnsi="Tahoma" w:cs="Tahoma"/>
                <w:b/>
                <w:bCs/>
                <w:sz w:val="18"/>
                <w:szCs w:val="18"/>
              </w:rPr>
              <w:t>,</w:t>
            </w:r>
            <w:r w:rsidRPr="00D154AF">
              <w:rPr>
                <w:rFonts w:ascii="Tahoma" w:hAnsi="Tahoma" w:cs="Tahoma"/>
                <w:b/>
                <w:bCs/>
                <w:sz w:val="18"/>
                <w:szCs w:val="18"/>
              </w:rPr>
              <w:t>2)</w:t>
            </w:r>
          </w:p>
        </w:tc>
        <w:tc>
          <w:tcPr>
            <w:tcW w:w="1363" w:type="dxa"/>
            <w:tcBorders>
              <w:top w:val="single" w:sz="8" w:space="0" w:color="999999"/>
              <w:left w:val="nil"/>
              <w:bottom w:val="single" w:sz="8" w:space="0" w:color="969696"/>
              <w:right w:val="single" w:sz="12" w:space="0" w:color="FFFFFF" w:themeColor="background1"/>
            </w:tcBorders>
            <w:shd w:val="clear" w:color="000000" w:fill="DDDDDD"/>
            <w:vAlign w:val="center"/>
          </w:tcPr>
          <w:p w14:paraId="5CCC0DD3" w14:textId="77777777" w:rsidR="0077630D" w:rsidRPr="00CB7344" w:rsidRDefault="0077630D" w:rsidP="0077630D">
            <w:pPr>
              <w:jc w:val="right"/>
              <w:rPr>
                <w:rFonts w:ascii="Tahoma" w:hAnsi="Tahoma" w:cs="Tahoma"/>
                <w:b/>
                <w:bCs/>
                <w:color w:val="FF0000"/>
                <w:sz w:val="18"/>
                <w:szCs w:val="18"/>
                <w:highlight w:val="red"/>
                <w:lang w:val="el-GR"/>
              </w:rPr>
            </w:pPr>
            <w:r w:rsidRPr="00D154AF">
              <w:rPr>
                <w:rFonts w:ascii="Tahoma" w:hAnsi="Tahoma" w:cs="Tahoma"/>
                <w:b/>
                <w:bCs/>
                <w:sz w:val="18"/>
                <w:szCs w:val="18"/>
              </w:rPr>
              <w:t>-33</w:t>
            </w:r>
            <w:r>
              <w:rPr>
                <w:rFonts w:ascii="Tahoma" w:hAnsi="Tahoma" w:cs="Tahoma"/>
                <w:b/>
                <w:bCs/>
                <w:sz w:val="18"/>
                <w:szCs w:val="18"/>
              </w:rPr>
              <w:t>,</w:t>
            </w:r>
            <w:r w:rsidRPr="00D154AF">
              <w:rPr>
                <w:rFonts w:ascii="Tahoma" w:hAnsi="Tahoma" w:cs="Tahoma"/>
                <w:b/>
                <w:bCs/>
                <w:sz w:val="18"/>
                <w:szCs w:val="18"/>
              </w:rPr>
              <w:t>9%</w:t>
            </w:r>
          </w:p>
        </w:tc>
      </w:tr>
    </w:tbl>
    <w:p w14:paraId="4A1A129B" w14:textId="77777777" w:rsidR="009F153B" w:rsidRPr="00CB7344" w:rsidRDefault="009F153B" w:rsidP="00702752">
      <w:pPr>
        <w:autoSpaceDE w:val="0"/>
        <w:autoSpaceDN w:val="0"/>
        <w:adjustRightInd w:val="0"/>
        <w:rPr>
          <w:rFonts w:ascii="Tahoma" w:hAnsi="Tahoma" w:cs="Tahoma"/>
          <w:b/>
          <w:bCs/>
          <w:color w:val="FF0000"/>
          <w:lang w:val="el-GR"/>
        </w:rPr>
      </w:pPr>
    </w:p>
    <w:p w14:paraId="6548B11A" w14:textId="77777777" w:rsidR="008C0064" w:rsidRPr="00A8169C" w:rsidRDefault="008C0064" w:rsidP="008C0064">
      <w:pPr>
        <w:autoSpaceDE w:val="0"/>
        <w:autoSpaceDN w:val="0"/>
        <w:adjustRightInd w:val="0"/>
        <w:rPr>
          <w:rFonts w:ascii="Tahoma" w:hAnsi="Tahoma" w:cs="Tahoma"/>
          <w:b/>
          <w:sz w:val="22"/>
          <w:szCs w:val="22"/>
          <w:lang w:val="el-GR"/>
        </w:rPr>
      </w:pPr>
      <w:r w:rsidRPr="00A8169C">
        <w:rPr>
          <w:rFonts w:ascii="Tahoma" w:hAnsi="Tahoma" w:cs="Tahoma"/>
          <w:b/>
          <w:sz w:val="22"/>
          <w:szCs w:val="22"/>
          <w:lang w:val="el-GR"/>
        </w:rPr>
        <w:t>Ελεύθερες Ταμειακές Ροές</w:t>
      </w:r>
    </w:p>
    <w:p w14:paraId="30BF28C2" w14:textId="77777777" w:rsidR="005D6234" w:rsidRPr="00A8169C" w:rsidRDefault="00D374FB" w:rsidP="00585DC0">
      <w:pPr>
        <w:autoSpaceDE w:val="0"/>
        <w:autoSpaceDN w:val="0"/>
        <w:adjustRightInd w:val="0"/>
        <w:jc w:val="both"/>
        <w:rPr>
          <w:rFonts w:ascii="Tahoma" w:hAnsi="Tahoma" w:cs="Tahoma"/>
          <w:sz w:val="22"/>
          <w:szCs w:val="22"/>
          <w:lang w:val="el-GR" w:eastAsia="el-GR"/>
        </w:rPr>
      </w:pPr>
      <w:r w:rsidRPr="00A8169C">
        <w:rPr>
          <w:rFonts w:ascii="Tahoma" w:hAnsi="Tahoma" w:cs="Tahoma"/>
          <w:sz w:val="22"/>
          <w:szCs w:val="22"/>
          <w:lang w:val="el-GR" w:eastAsia="el-GR"/>
        </w:rPr>
        <w:t xml:space="preserve">Οι ελεύθερες ταμειακές ροές ορίζονται ως τα ταμειακά διαθέσιμα που πηγάζουν από τις λειτουργικές δραστηριότητες του Ομίλου </w:t>
      </w:r>
      <w:r w:rsidR="00392FB1" w:rsidRPr="00A8169C">
        <w:rPr>
          <w:rFonts w:ascii="Tahoma" w:hAnsi="Tahoma" w:cs="Tahoma"/>
          <w:sz w:val="22"/>
          <w:szCs w:val="22"/>
          <w:lang w:val="el-GR" w:eastAsia="el-GR"/>
        </w:rPr>
        <w:t>(</w:t>
      </w:r>
      <w:r w:rsidRPr="00A8169C">
        <w:rPr>
          <w:rFonts w:ascii="Tahoma" w:hAnsi="Tahoma" w:cs="Tahoma"/>
          <w:sz w:val="22"/>
          <w:szCs w:val="22"/>
          <w:lang w:val="el-GR" w:eastAsia="el-GR"/>
        </w:rPr>
        <w:t>εξαιρουμένων των καθαρών ταμειακών ροών από διακοπείσες λειτουργικές δραστηριότητες</w:t>
      </w:r>
      <w:r w:rsidR="00392FB1" w:rsidRPr="00A8169C">
        <w:rPr>
          <w:rFonts w:ascii="Tahoma" w:hAnsi="Tahoma" w:cs="Tahoma"/>
          <w:sz w:val="22"/>
          <w:szCs w:val="22"/>
          <w:lang w:val="el-GR" w:eastAsia="el-GR"/>
        </w:rPr>
        <w:t>)</w:t>
      </w:r>
      <w:r w:rsidRPr="00A8169C">
        <w:rPr>
          <w:rFonts w:ascii="Tahoma" w:hAnsi="Tahoma" w:cs="Tahoma"/>
          <w:sz w:val="22"/>
          <w:szCs w:val="22"/>
          <w:lang w:val="el-GR" w:eastAsia="el-GR"/>
        </w:rPr>
        <w:t xml:space="preserve"> μετά την αγορά ενσώματων και άυλων περιουσιακών στοιχείων</w:t>
      </w:r>
      <w:r w:rsidR="003A12DF" w:rsidRPr="00A8169C">
        <w:rPr>
          <w:rFonts w:ascii="Tahoma" w:hAnsi="Tahoma" w:cs="Tahoma"/>
          <w:sz w:val="22"/>
          <w:szCs w:val="22"/>
          <w:lang w:val="el-GR" w:eastAsia="el-GR"/>
        </w:rPr>
        <w:t xml:space="preserve"> προσθέτοντας τους πιστωτικούς τόκους</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Ο δείκτης αυτός μετράει τα ταμειακά διαθέσιμα που προκύπτουν από την λειτουργική δραστηριότητα του Ομίλου</w:t>
      </w:r>
      <w:r w:rsidR="00015D59" w:rsidRPr="00A8169C">
        <w:rPr>
          <w:rFonts w:ascii="Tahoma" w:hAnsi="Tahoma" w:cs="Tahoma"/>
          <w:sz w:val="22"/>
          <w:szCs w:val="22"/>
          <w:lang w:val="el-GR" w:eastAsia="el-GR"/>
        </w:rPr>
        <w:t>,</w:t>
      </w:r>
      <w:r w:rsidRPr="00A8169C">
        <w:rPr>
          <w:rFonts w:ascii="Tahoma" w:hAnsi="Tahoma" w:cs="Tahoma"/>
          <w:sz w:val="22"/>
          <w:szCs w:val="22"/>
          <w:lang w:val="el-GR" w:eastAsia="el-GR"/>
        </w:rPr>
        <w:t xml:space="preserve"> την αποτελεσματική διαχείριση του κεφαλαίου κίνησης</w:t>
      </w:r>
      <w:r w:rsidR="005621D5" w:rsidRPr="00A8169C">
        <w:rPr>
          <w:rFonts w:ascii="Tahoma" w:hAnsi="Tahoma" w:cs="Tahoma"/>
          <w:sz w:val="22"/>
          <w:szCs w:val="22"/>
          <w:lang w:val="el-GR" w:eastAsia="el-GR"/>
        </w:rPr>
        <w:t>,</w:t>
      </w:r>
      <w:r w:rsidRPr="00A8169C">
        <w:rPr>
          <w:rFonts w:ascii="Tahoma" w:hAnsi="Tahoma" w:cs="Tahoma"/>
          <w:sz w:val="22"/>
          <w:szCs w:val="22"/>
          <w:lang w:val="el-GR" w:eastAsia="el-GR"/>
        </w:rPr>
        <w:t xml:space="preserve"> λαμβάνοντας υπόψη την αγορά ενσώματων και άυλων παγίων περιουσιακών στοιχείων</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Ο Όμιλος χρησιμοποιεί αυτόν τον «ΕΔΜΑ» προς διευκόλυνση του αναγνώστη των χρηματοοικονομικών </w:t>
      </w:r>
      <w:r w:rsidR="00037F29" w:rsidRPr="00A8169C">
        <w:rPr>
          <w:rFonts w:ascii="Tahoma" w:hAnsi="Tahoma" w:cs="Tahoma"/>
          <w:sz w:val="22"/>
          <w:szCs w:val="22"/>
          <w:lang w:val="el-GR" w:eastAsia="el-GR"/>
        </w:rPr>
        <w:t>καταστάσεων</w:t>
      </w:r>
      <w:r w:rsidR="00015D59" w:rsidRPr="00A8169C">
        <w:rPr>
          <w:rFonts w:ascii="Tahoma" w:hAnsi="Tahoma" w:cs="Tahoma"/>
          <w:sz w:val="22"/>
          <w:szCs w:val="22"/>
          <w:lang w:val="el-GR" w:eastAsia="el-GR"/>
        </w:rPr>
        <w:t>,</w:t>
      </w:r>
      <w:r w:rsidRPr="00A8169C">
        <w:rPr>
          <w:rFonts w:ascii="Tahoma" w:hAnsi="Tahoma" w:cs="Tahoma"/>
          <w:sz w:val="22"/>
          <w:szCs w:val="22"/>
          <w:lang w:val="el-GR" w:eastAsia="el-GR"/>
        </w:rPr>
        <w:t xml:space="preserve"> προκειμένου να αξιολογήσει καλύτερα τις ταμειακές επιδόσεις</w:t>
      </w:r>
      <w:r w:rsidR="00015D59" w:rsidRPr="00A8169C">
        <w:rPr>
          <w:rFonts w:ascii="Tahoma" w:hAnsi="Tahoma" w:cs="Tahoma"/>
          <w:sz w:val="22"/>
          <w:szCs w:val="22"/>
          <w:lang w:val="el-GR" w:eastAsia="el-GR"/>
        </w:rPr>
        <w:t>,</w:t>
      </w:r>
      <w:r w:rsidR="00392FB1" w:rsidRPr="00A8169C">
        <w:rPr>
          <w:rFonts w:ascii="Tahoma" w:hAnsi="Tahoma" w:cs="Tahoma"/>
          <w:sz w:val="22"/>
          <w:szCs w:val="22"/>
          <w:lang w:val="el-GR" w:eastAsia="el-GR"/>
        </w:rPr>
        <w:t xml:space="preserve"> τη</w:t>
      </w:r>
      <w:r w:rsidRPr="00A8169C">
        <w:rPr>
          <w:rFonts w:ascii="Tahoma" w:hAnsi="Tahoma" w:cs="Tahoma"/>
          <w:sz w:val="22"/>
          <w:szCs w:val="22"/>
          <w:lang w:val="el-GR" w:eastAsia="el-GR"/>
        </w:rPr>
        <w:t xml:space="preserve"> δυνατότητα αποπληρωμής του χρέους</w:t>
      </w:r>
      <w:r w:rsidR="00015D59" w:rsidRPr="00A8169C">
        <w:rPr>
          <w:rFonts w:ascii="Tahoma" w:hAnsi="Tahoma" w:cs="Tahoma"/>
          <w:sz w:val="22"/>
          <w:szCs w:val="22"/>
          <w:lang w:val="el-GR" w:eastAsia="el-GR"/>
        </w:rPr>
        <w:t>,</w:t>
      </w:r>
      <w:r w:rsidRPr="00A8169C">
        <w:rPr>
          <w:rFonts w:ascii="Tahoma" w:hAnsi="Tahoma" w:cs="Tahoma"/>
          <w:sz w:val="22"/>
          <w:szCs w:val="22"/>
          <w:lang w:val="el-GR" w:eastAsia="el-GR"/>
        </w:rPr>
        <w:t xml:space="preserve"> διανομής μερίσματος και διατήρησης αποθεματικού</w:t>
      </w:r>
      <w:r w:rsidR="00A8169C">
        <w:rPr>
          <w:rFonts w:ascii="Tahoma" w:hAnsi="Tahoma" w:cs="Tahoma"/>
          <w:sz w:val="22"/>
          <w:szCs w:val="22"/>
          <w:lang w:val="el-GR" w:eastAsia="el-GR"/>
        </w:rPr>
        <w:t>.</w:t>
      </w:r>
    </w:p>
    <w:p w14:paraId="308B6D0C" w14:textId="77777777" w:rsidR="00AB34BB" w:rsidRPr="00BB1672" w:rsidRDefault="00AB34BB" w:rsidP="00585DC0">
      <w:pPr>
        <w:autoSpaceDE w:val="0"/>
        <w:autoSpaceDN w:val="0"/>
        <w:adjustRightInd w:val="0"/>
        <w:jc w:val="both"/>
        <w:rPr>
          <w:rFonts w:ascii="Tahoma" w:hAnsi="Tahoma" w:cs="Tahoma"/>
          <w:color w:val="FF0000"/>
          <w:sz w:val="22"/>
          <w:szCs w:val="22"/>
          <w:lang w:val="el-GR" w:eastAsia="el-GR"/>
        </w:rPr>
      </w:pPr>
    </w:p>
    <w:p w14:paraId="6FE345A4" w14:textId="77777777" w:rsidR="00AB34BB" w:rsidRPr="00A8169C" w:rsidRDefault="00AB34BB" w:rsidP="00AB34BB">
      <w:pPr>
        <w:autoSpaceDE w:val="0"/>
        <w:autoSpaceDN w:val="0"/>
        <w:adjustRightInd w:val="0"/>
        <w:rPr>
          <w:lang w:val="el-GR"/>
        </w:rPr>
      </w:pPr>
      <w:r w:rsidRPr="00A8169C">
        <w:rPr>
          <w:rFonts w:ascii="Tahoma" w:hAnsi="Tahoma" w:cs="Tahoma"/>
          <w:b/>
          <w:sz w:val="22"/>
          <w:szCs w:val="22"/>
          <w:lang w:val="el-GR"/>
        </w:rPr>
        <w:t>Ελεύθερες Ταμειακές Ροές μετά από μισθώσεις (AL)</w:t>
      </w:r>
    </w:p>
    <w:p w14:paraId="7CF38E13" w14:textId="77777777" w:rsidR="00AB34BB" w:rsidRPr="00A8169C" w:rsidRDefault="00AB34BB" w:rsidP="00AB34BB">
      <w:pPr>
        <w:autoSpaceDE w:val="0"/>
        <w:autoSpaceDN w:val="0"/>
        <w:adjustRightInd w:val="0"/>
        <w:rPr>
          <w:rFonts w:ascii="Tahoma" w:hAnsi="Tahoma" w:cs="Tahoma"/>
          <w:sz w:val="22"/>
          <w:szCs w:val="22"/>
          <w:lang w:val="el-GR"/>
        </w:rPr>
      </w:pPr>
    </w:p>
    <w:p w14:paraId="269E6584" w14:textId="77777777" w:rsidR="00AB34BB" w:rsidRPr="00A8169C" w:rsidRDefault="00AB34BB" w:rsidP="00AB34BB">
      <w:pPr>
        <w:autoSpaceDE w:val="0"/>
        <w:autoSpaceDN w:val="0"/>
        <w:adjustRightInd w:val="0"/>
        <w:jc w:val="both"/>
        <w:rPr>
          <w:rFonts w:ascii="Tahoma" w:hAnsi="Tahoma" w:cs="Tahoma"/>
          <w:sz w:val="22"/>
          <w:szCs w:val="22"/>
          <w:lang w:val="el-GR"/>
        </w:rPr>
      </w:pPr>
      <w:r w:rsidRPr="00A8169C">
        <w:rPr>
          <w:rFonts w:ascii="Tahoma" w:hAnsi="Tahoma" w:cs="Tahoma"/>
          <w:sz w:val="22"/>
          <w:szCs w:val="22"/>
          <w:lang w:val="el-GR"/>
        </w:rPr>
        <w:t>Ορίζεται προσθέτοντας στις Ελεύθερες Ταμειακές Ροές την αποπληρωμή υποχρεώσεων από μισθώσεις</w:t>
      </w:r>
      <w:r w:rsidR="00A8169C">
        <w:rPr>
          <w:rFonts w:ascii="Tahoma" w:hAnsi="Tahoma" w:cs="Tahoma"/>
          <w:bCs/>
          <w:sz w:val="22"/>
          <w:szCs w:val="22"/>
          <w:lang w:val="el-GR"/>
        </w:rPr>
        <w:t>.</w:t>
      </w:r>
    </w:p>
    <w:p w14:paraId="25A9411C" w14:textId="77777777" w:rsidR="00AB34BB" w:rsidRPr="00A8169C" w:rsidRDefault="00AB34BB" w:rsidP="00585DC0">
      <w:pPr>
        <w:autoSpaceDE w:val="0"/>
        <w:autoSpaceDN w:val="0"/>
        <w:adjustRightInd w:val="0"/>
        <w:jc w:val="both"/>
        <w:rPr>
          <w:rFonts w:ascii="Tahoma" w:hAnsi="Tahoma" w:cs="Tahoma"/>
          <w:sz w:val="22"/>
          <w:szCs w:val="22"/>
          <w:lang w:val="el-GR" w:eastAsia="el-GR"/>
        </w:rPr>
      </w:pPr>
    </w:p>
    <w:tbl>
      <w:tblPr>
        <w:tblW w:w="10569" w:type="dxa"/>
        <w:tblLook w:val="04A0" w:firstRow="1" w:lastRow="0" w:firstColumn="1" w:lastColumn="0" w:noHBand="0" w:noVBand="1"/>
      </w:tblPr>
      <w:tblGrid>
        <w:gridCol w:w="5659"/>
        <w:gridCol w:w="1713"/>
        <w:gridCol w:w="1730"/>
        <w:gridCol w:w="1467"/>
      </w:tblGrid>
      <w:tr w:rsidR="000B64AD" w:rsidRPr="001618C9" w14:paraId="676D3334" w14:textId="77777777" w:rsidTr="00C9686A">
        <w:trPr>
          <w:trHeight w:val="348"/>
        </w:trPr>
        <w:tc>
          <w:tcPr>
            <w:tcW w:w="5659" w:type="dxa"/>
            <w:tcBorders>
              <w:top w:val="single" w:sz="8" w:space="0" w:color="999999"/>
              <w:left w:val="nil"/>
              <w:bottom w:val="single" w:sz="8" w:space="0" w:color="999999"/>
              <w:right w:val="single" w:sz="12" w:space="0" w:color="FFFFFF"/>
            </w:tcBorders>
            <w:shd w:val="clear" w:color="000000" w:fill="B5D2FD"/>
            <w:hideMark/>
          </w:tcPr>
          <w:p w14:paraId="6933A5F0" w14:textId="77777777" w:rsidR="000B64AD" w:rsidRPr="001618C9" w:rsidRDefault="00806C8A" w:rsidP="006955A8">
            <w:pPr>
              <w:rPr>
                <w:rFonts w:ascii="Tahoma" w:hAnsi="Tahoma" w:cs="Tahoma"/>
                <w:b/>
                <w:sz w:val="18"/>
                <w:szCs w:val="18"/>
              </w:rPr>
            </w:pPr>
            <w:r w:rsidRPr="00970D09">
              <w:rPr>
                <w:rFonts w:ascii="Tahoma" w:hAnsi="Tahoma" w:cs="Tahoma"/>
                <w:b/>
                <w:sz w:val="18"/>
                <w:szCs w:val="18"/>
              </w:rPr>
              <w:t xml:space="preserve">Όμιλος </w:t>
            </w:r>
            <w:r>
              <w:rPr>
                <w:rFonts w:ascii="Tahoma" w:hAnsi="Tahoma" w:cs="Tahoma"/>
                <w:b/>
                <w:sz w:val="18"/>
                <w:szCs w:val="18"/>
                <w:lang w:val="el-GR"/>
              </w:rPr>
              <w:t>-</w:t>
            </w:r>
            <w:r w:rsidRPr="001618C9">
              <w:rPr>
                <w:rFonts w:ascii="Tahoma" w:hAnsi="Tahoma" w:cs="Tahoma"/>
                <w:b/>
                <w:sz w:val="18"/>
                <w:szCs w:val="18"/>
              </w:rPr>
              <w:t>(</w:t>
            </w:r>
            <w:r w:rsidR="000B64AD" w:rsidRPr="001618C9">
              <w:rPr>
                <w:rFonts w:ascii="Tahoma" w:hAnsi="Tahoma" w:cs="Tahoma"/>
                <w:b/>
                <w:sz w:val="18"/>
                <w:szCs w:val="18"/>
              </w:rPr>
              <w:t>Ευρώ εκατ</w:t>
            </w:r>
            <w:r w:rsidR="00A8169C">
              <w:rPr>
                <w:rFonts w:ascii="Tahoma" w:hAnsi="Tahoma" w:cs="Tahoma"/>
                <w:b/>
                <w:sz w:val="18"/>
                <w:szCs w:val="18"/>
                <w:lang w:val="el-GR"/>
              </w:rPr>
              <w:t>.</w:t>
            </w:r>
            <w:r w:rsidR="000B64AD" w:rsidRPr="001618C9">
              <w:rPr>
                <w:rFonts w:ascii="Tahoma" w:hAnsi="Tahoma" w:cs="Tahoma"/>
                <w:b/>
                <w:sz w:val="18"/>
                <w:szCs w:val="18"/>
              </w:rPr>
              <w:t>)</w:t>
            </w:r>
          </w:p>
        </w:tc>
        <w:tc>
          <w:tcPr>
            <w:tcW w:w="1713" w:type="dxa"/>
            <w:tcBorders>
              <w:top w:val="single" w:sz="8" w:space="0" w:color="999999"/>
              <w:left w:val="nil"/>
              <w:bottom w:val="single" w:sz="8" w:space="0" w:color="999999"/>
              <w:right w:val="single" w:sz="12" w:space="0" w:color="FFFFFF"/>
            </w:tcBorders>
            <w:shd w:val="clear" w:color="000000" w:fill="B5D2FD"/>
            <w:vAlign w:val="center"/>
            <w:hideMark/>
          </w:tcPr>
          <w:p w14:paraId="7D71CF10"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260CEF">
              <w:rPr>
                <w:rFonts w:ascii="Tahoma" w:hAnsi="Tahoma" w:cs="Tahoma"/>
                <w:b/>
                <w:bCs/>
                <w:color w:val="000000"/>
                <w:sz w:val="18"/>
                <w:szCs w:val="18"/>
                <w:lang w:val="en-US"/>
              </w:rPr>
              <w:t>’τρίμηνο</w:t>
            </w:r>
          </w:p>
          <w:p w14:paraId="122181B7" w14:textId="77777777" w:rsidR="000B64AD" w:rsidRPr="00260CEF" w:rsidRDefault="000B64AD" w:rsidP="006955A8">
            <w:pPr>
              <w:jc w:val="right"/>
              <w:rPr>
                <w:rFonts w:ascii="Tahoma" w:hAnsi="Tahoma" w:cs="Tahoma"/>
                <w:b/>
                <w:bCs/>
                <w:color w:val="000000"/>
                <w:sz w:val="18"/>
                <w:szCs w:val="18"/>
                <w:lang w:val="en-US"/>
              </w:rPr>
            </w:pPr>
            <w:r w:rsidRPr="00260CEF">
              <w:rPr>
                <w:rFonts w:ascii="Tahoma" w:hAnsi="Tahoma" w:cs="Tahoma"/>
                <w:b/>
                <w:bCs/>
                <w:color w:val="000000"/>
                <w:sz w:val="18"/>
                <w:szCs w:val="18"/>
                <w:lang w:val="en-US"/>
              </w:rPr>
              <w:t xml:space="preserve"> 20</w:t>
            </w:r>
            <w:r>
              <w:rPr>
                <w:rFonts w:ascii="Tahoma" w:hAnsi="Tahoma" w:cs="Tahoma"/>
                <w:b/>
                <w:bCs/>
                <w:color w:val="000000"/>
                <w:sz w:val="18"/>
                <w:szCs w:val="18"/>
                <w:lang w:val="en-US"/>
              </w:rPr>
              <w:t>21</w:t>
            </w:r>
          </w:p>
        </w:tc>
        <w:tc>
          <w:tcPr>
            <w:tcW w:w="1730" w:type="dxa"/>
            <w:tcBorders>
              <w:top w:val="single" w:sz="8" w:space="0" w:color="999999"/>
              <w:left w:val="nil"/>
              <w:bottom w:val="single" w:sz="8" w:space="0" w:color="999999"/>
              <w:right w:val="single" w:sz="12" w:space="0" w:color="FFFFFF"/>
            </w:tcBorders>
            <w:shd w:val="clear" w:color="000000" w:fill="B5D2FD"/>
            <w:vAlign w:val="center"/>
            <w:hideMark/>
          </w:tcPr>
          <w:p w14:paraId="2A7A0859"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260CEF">
              <w:rPr>
                <w:rFonts w:ascii="Tahoma" w:hAnsi="Tahoma" w:cs="Tahoma"/>
                <w:b/>
                <w:bCs/>
                <w:color w:val="000000"/>
                <w:sz w:val="18"/>
                <w:szCs w:val="18"/>
                <w:lang w:val="en-US"/>
              </w:rPr>
              <w:t>’τρίμηνο</w:t>
            </w:r>
          </w:p>
          <w:p w14:paraId="269F0105" w14:textId="77777777" w:rsidR="000B64AD" w:rsidRPr="00260CEF" w:rsidRDefault="000B64AD" w:rsidP="006955A8">
            <w:pPr>
              <w:jc w:val="right"/>
              <w:rPr>
                <w:rFonts w:ascii="Tahoma" w:hAnsi="Tahoma" w:cs="Tahoma"/>
                <w:b/>
                <w:bCs/>
                <w:color w:val="000000"/>
                <w:sz w:val="18"/>
                <w:szCs w:val="18"/>
                <w:lang w:val="en-US"/>
              </w:rPr>
            </w:pPr>
            <w:r>
              <w:rPr>
                <w:rFonts w:ascii="Tahoma" w:hAnsi="Tahoma" w:cs="Tahoma"/>
                <w:b/>
                <w:bCs/>
                <w:color w:val="000000"/>
                <w:sz w:val="18"/>
                <w:szCs w:val="18"/>
                <w:lang w:val="en-US"/>
              </w:rPr>
              <w:t xml:space="preserve"> 2020</w:t>
            </w:r>
          </w:p>
        </w:tc>
        <w:tc>
          <w:tcPr>
            <w:tcW w:w="1467" w:type="dxa"/>
            <w:tcBorders>
              <w:top w:val="single" w:sz="8" w:space="0" w:color="999999"/>
              <w:left w:val="nil"/>
              <w:bottom w:val="single" w:sz="8" w:space="0" w:color="999999"/>
              <w:right w:val="single" w:sz="12" w:space="0" w:color="FFFFFF" w:themeColor="background1"/>
            </w:tcBorders>
            <w:shd w:val="clear" w:color="000000" w:fill="B5D2FD"/>
            <w:vAlign w:val="center"/>
            <w:hideMark/>
          </w:tcPr>
          <w:p w14:paraId="3CF6E99E" w14:textId="77777777" w:rsidR="000B64AD" w:rsidRPr="00936B2A" w:rsidRDefault="000B64AD" w:rsidP="006955A8">
            <w:pPr>
              <w:jc w:val="right"/>
              <w:rPr>
                <w:rFonts w:ascii="Tahoma" w:hAnsi="Tahoma" w:cs="Tahoma"/>
                <w:b/>
                <w:bCs/>
                <w:color w:val="000000"/>
                <w:sz w:val="18"/>
                <w:szCs w:val="18"/>
                <w:lang w:val="en-US"/>
              </w:rPr>
            </w:pPr>
            <w:r w:rsidRPr="00936B2A">
              <w:rPr>
                <w:rFonts w:ascii="Tahoma" w:hAnsi="Tahoma" w:cs="Tahoma"/>
                <w:b/>
                <w:bCs/>
                <w:color w:val="000000"/>
                <w:sz w:val="18"/>
                <w:szCs w:val="18"/>
                <w:lang w:val="en-US"/>
              </w:rPr>
              <w:t>+/- %</w:t>
            </w:r>
          </w:p>
        </w:tc>
      </w:tr>
      <w:tr w:rsidR="0077630D" w:rsidRPr="00E85B3D" w14:paraId="258703C7" w14:textId="77777777" w:rsidTr="00C9686A">
        <w:trPr>
          <w:trHeight w:val="261"/>
        </w:trPr>
        <w:tc>
          <w:tcPr>
            <w:tcW w:w="5659" w:type="dxa"/>
            <w:tcBorders>
              <w:top w:val="nil"/>
              <w:left w:val="nil"/>
              <w:bottom w:val="single" w:sz="8" w:space="0" w:color="999999"/>
              <w:right w:val="nil"/>
            </w:tcBorders>
            <w:shd w:val="clear" w:color="auto" w:fill="auto"/>
            <w:vAlign w:val="center"/>
            <w:hideMark/>
          </w:tcPr>
          <w:p w14:paraId="635245CE"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Καθαρές ταμειακές εισροές από λειτουργικές δραστηριότητες - Συνολικά</w:t>
            </w:r>
          </w:p>
        </w:tc>
        <w:tc>
          <w:tcPr>
            <w:tcW w:w="1713" w:type="dxa"/>
            <w:tcBorders>
              <w:top w:val="nil"/>
              <w:left w:val="nil"/>
              <w:bottom w:val="single" w:sz="8" w:space="0" w:color="999999"/>
              <w:right w:val="single" w:sz="12" w:space="0" w:color="FFFFFF"/>
            </w:tcBorders>
            <w:shd w:val="clear" w:color="auto" w:fill="auto"/>
            <w:vAlign w:val="center"/>
          </w:tcPr>
          <w:p w14:paraId="664CC999" w14:textId="77777777" w:rsidR="0077630D" w:rsidRPr="00CB7344" w:rsidRDefault="0077630D" w:rsidP="0077630D">
            <w:pPr>
              <w:jc w:val="right"/>
              <w:rPr>
                <w:rFonts w:ascii="Tahoma" w:hAnsi="Tahoma" w:cs="Tahoma"/>
                <w:color w:val="FF0000"/>
                <w:sz w:val="18"/>
                <w:szCs w:val="18"/>
                <w:lang w:val="el-GR"/>
              </w:rPr>
            </w:pPr>
            <w:r w:rsidRPr="00EF3F98">
              <w:rPr>
                <w:rFonts w:ascii="Tahoma" w:hAnsi="Tahoma" w:cs="Tahoma"/>
                <w:sz w:val="18"/>
                <w:szCs w:val="18"/>
              </w:rPr>
              <w:t>274</w:t>
            </w:r>
            <w:r>
              <w:rPr>
                <w:rFonts w:ascii="Tahoma" w:hAnsi="Tahoma" w:cs="Tahoma"/>
                <w:sz w:val="18"/>
                <w:szCs w:val="18"/>
              </w:rPr>
              <w:t>,</w:t>
            </w:r>
            <w:r w:rsidRPr="00EF3F98">
              <w:rPr>
                <w:rFonts w:ascii="Tahoma" w:hAnsi="Tahoma" w:cs="Tahoma"/>
                <w:sz w:val="18"/>
                <w:szCs w:val="18"/>
              </w:rPr>
              <w:t xml:space="preserve">1 </w:t>
            </w:r>
          </w:p>
        </w:tc>
        <w:tc>
          <w:tcPr>
            <w:tcW w:w="1730" w:type="dxa"/>
            <w:tcBorders>
              <w:top w:val="nil"/>
              <w:left w:val="nil"/>
              <w:bottom w:val="single" w:sz="8" w:space="0" w:color="999999"/>
              <w:right w:val="single" w:sz="12" w:space="0" w:color="FFFFFF"/>
            </w:tcBorders>
            <w:shd w:val="clear" w:color="auto" w:fill="auto"/>
            <w:vAlign w:val="center"/>
          </w:tcPr>
          <w:p w14:paraId="2ADEE3A7" w14:textId="77777777" w:rsidR="0077630D" w:rsidRPr="00CB7344" w:rsidRDefault="0077630D" w:rsidP="0077630D">
            <w:pPr>
              <w:jc w:val="right"/>
              <w:rPr>
                <w:rFonts w:ascii="Tahoma" w:hAnsi="Tahoma" w:cs="Tahoma"/>
                <w:color w:val="FF0000"/>
                <w:sz w:val="18"/>
                <w:szCs w:val="18"/>
                <w:lang w:val="el-GR"/>
              </w:rPr>
            </w:pPr>
            <w:r w:rsidRPr="00EF3F98">
              <w:rPr>
                <w:rFonts w:ascii="Tahoma" w:hAnsi="Tahoma" w:cs="Tahoma"/>
                <w:sz w:val="18"/>
                <w:szCs w:val="18"/>
              </w:rPr>
              <w:t>314</w:t>
            </w:r>
            <w:r>
              <w:rPr>
                <w:rFonts w:ascii="Tahoma" w:hAnsi="Tahoma" w:cs="Tahoma"/>
                <w:sz w:val="18"/>
                <w:szCs w:val="18"/>
              </w:rPr>
              <w:t>,</w:t>
            </w:r>
            <w:r w:rsidRPr="00EF3F98">
              <w:rPr>
                <w:rFonts w:ascii="Tahoma" w:hAnsi="Tahoma" w:cs="Tahoma"/>
                <w:sz w:val="18"/>
                <w:szCs w:val="18"/>
              </w:rPr>
              <w:t xml:space="preserve">9 </w:t>
            </w:r>
          </w:p>
        </w:tc>
        <w:tc>
          <w:tcPr>
            <w:tcW w:w="1467" w:type="dxa"/>
            <w:tcBorders>
              <w:top w:val="single" w:sz="8" w:space="0" w:color="999999"/>
              <w:left w:val="nil"/>
              <w:bottom w:val="single" w:sz="8" w:space="0" w:color="999999"/>
              <w:right w:val="single" w:sz="12" w:space="0" w:color="FFFFFF" w:themeColor="background1"/>
            </w:tcBorders>
            <w:shd w:val="clear" w:color="auto" w:fill="auto"/>
            <w:vAlign w:val="center"/>
          </w:tcPr>
          <w:p w14:paraId="43D034D1" w14:textId="77777777" w:rsidR="0077630D" w:rsidRPr="00CB7344" w:rsidRDefault="0077630D" w:rsidP="0077630D">
            <w:pPr>
              <w:jc w:val="right"/>
              <w:rPr>
                <w:rFonts w:ascii="Tahoma" w:hAnsi="Tahoma" w:cs="Tahoma"/>
                <w:color w:val="FF0000"/>
                <w:sz w:val="18"/>
                <w:szCs w:val="18"/>
                <w:lang w:val="el-GR"/>
              </w:rPr>
            </w:pPr>
            <w:r w:rsidRPr="00EF3F98">
              <w:rPr>
                <w:rFonts w:ascii="Tahoma" w:hAnsi="Tahoma" w:cs="Tahoma"/>
                <w:sz w:val="18"/>
                <w:szCs w:val="18"/>
              </w:rPr>
              <w:t>-13</w:t>
            </w:r>
            <w:r>
              <w:rPr>
                <w:rFonts w:ascii="Tahoma" w:hAnsi="Tahoma" w:cs="Tahoma"/>
                <w:sz w:val="18"/>
                <w:szCs w:val="18"/>
              </w:rPr>
              <w:t>,</w:t>
            </w:r>
            <w:r w:rsidRPr="00EF3F98">
              <w:rPr>
                <w:rFonts w:ascii="Tahoma" w:hAnsi="Tahoma" w:cs="Tahoma"/>
                <w:sz w:val="18"/>
                <w:szCs w:val="18"/>
              </w:rPr>
              <w:t>0%</w:t>
            </w:r>
          </w:p>
        </w:tc>
      </w:tr>
      <w:tr w:rsidR="0077630D" w:rsidRPr="00E85B3D" w14:paraId="0647AC6E" w14:textId="77777777" w:rsidTr="00C9686A">
        <w:trPr>
          <w:trHeight w:val="261"/>
        </w:trPr>
        <w:tc>
          <w:tcPr>
            <w:tcW w:w="5659" w:type="dxa"/>
            <w:tcBorders>
              <w:top w:val="nil"/>
              <w:left w:val="nil"/>
              <w:bottom w:val="single" w:sz="8" w:space="0" w:color="999999"/>
              <w:right w:val="nil"/>
            </w:tcBorders>
            <w:shd w:val="clear" w:color="auto" w:fill="auto"/>
            <w:vAlign w:val="center"/>
          </w:tcPr>
          <w:p w14:paraId="47A8B891" w14:textId="77777777" w:rsidR="0077630D" w:rsidRPr="00226C32" w:rsidRDefault="0077630D" w:rsidP="0077630D">
            <w:pPr>
              <w:rPr>
                <w:rFonts w:ascii="Tahoma" w:hAnsi="Tahoma" w:cs="Tahoma"/>
                <w:sz w:val="18"/>
                <w:szCs w:val="18"/>
                <w:lang w:val="el-GR" w:eastAsia="el-GR"/>
              </w:rPr>
            </w:pPr>
            <w:r w:rsidRPr="00226C32">
              <w:rPr>
                <w:rFonts w:ascii="Tahoma" w:hAnsi="Tahoma" w:cs="Tahoma"/>
                <w:sz w:val="18"/>
                <w:szCs w:val="18"/>
                <w:lang w:val="el-GR" w:eastAsia="el-GR"/>
              </w:rPr>
              <w:t>Μείον:Καθαρές ταμειακές ροές από λειτουργικές δραστηριότητες διακοπεισών δραστηριοτήτων</w:t>
            </w:r>
          </w:p>
        </w:tc>
        <w:tc>
          <w:tcPr>
            <w:tcW w:w="1713" w:type="dxa"/>
            <w:tcBorders>
              <w:top w:val="nil"/>
              <w:left w:val="nil"/>
              <w:bottom w:val="single" w:sz="8" w:space="0" w:color="999999"/>
              <w:right w:val="single" w:sz="12" w:space="0" w:color="FFFFFF"/>
            </w:tcBorders>
            <w:shd w:val="clear" w:color="auto" w:fill="auto"/>
            <w:vAlign w:val="center"/>
          </w:tcPr>
          <w:p w14:paraId="2EBD7342" w14:textId="77777777" w:rsidR="0077630D" w:rsidRPr="005463AB" w:rsidRDefault="0077630D" w:rsidP="0077630D">
            <w:pPr>
              <w:jc w:val="right"/>
              <w:rPr>
                <w:rFonts w:ascii="Tahoma" w:hAnsi="Tahoma" w:cs="Tahoma"/>
                <w:sz w:val="18"/>
                <w:szCs w:val="18"/>
                <w:lang w:val="el-GR"/>
              </w:rPr>
            </w:pPr>
            <w:r w:rsidRPr="00EF3F98">
              <w:rPr>
                <w:rFonts w:ascii="Tahoma" w:hAnsi="Tahoma" w:cs="Tahoma"/>
                <w:sz w:val="18"/>
                <w:szCs w:val="18"/>
              </w:rPr>
              <w:t>39</w:t>
            </w:r>
            <w:r>
              <w:rPr>
                <w:rFonts w:ascii="Tahoma" w:hAnsi="Tahoma" w:cs="Tahoma"/>
                <w:sz w:val="18"/>
                <w:szCs w:val="18"/>
              </w:rPr>
              <w:t>,</w:t>
            </w:r>
            <w:r w:rsidRPr="00EF3F98">
              <w:rPr>
                <w:rFonts w:ascii="Tahoma" w:hAnsi="Tahoma" w:cs="Tahoma"/>
                <w:sz w:val="18"/>
                <w:szCs w:val="18"/>
              </w:rPr>
              <w:t xml:space="preserve">6 </w:t>
            </w:r>
          </w:p>
        </w:tc>
        <w:tc>
          <w:tcPr>
            <w:tcW w:w="1730" w:type="dxa"/>
            <w:tcBorders>
              <w:top w:val="nil"/>
              <w:left w:val="nil"/>
              <w:bottom w:val="single" w:sz="8" w:space="0" w:color="999999"/>
              <w:right w:val="single" w:sz="12" w:space="0" w:color="FFFFFF"/>
            </w:tcBorders>
            <w:shd w:val="clear" w:color="auto" w:fill="auto"/>
            <w:vAlign w:val="center"/>
          </w:tcPr>
          <w:p w14:paraId="34FB89FD" w14:textId="77777777" w:rsidR="0077630D" w:rsidRPr="005463AB" w:rsidRDefault="0077630D" w:rsidP="0077630D">
            <w:pPr>
              <w:jc w:val="right"/>
              <w:rPr>
                <w:rFonts w:ascii="Tahoma" w:hAnsi="Tahoma" w:cs="Tahoma"/>
                <w:sz w:val="18"/>
                <w:szCs w:val="18"/>
                <w:lang w:val="el-GR"/>
              </w:rPr>
            </w:pPr>
            <w:r w:rsidRPr="00EF3F98">
              <w:rPr>
                <w:rFonts w:ascii="Tahoma" w:hAnsi="Tahoma" w:cs="Tahoma"/>
                <w:sz w:val="18"/>
                <w:szCs w:val="18"/>
              </w:rPr>
              <w:t>41</w:t>
            </w:r>
            <w:r>
              <w:rPr>
                <w:rFonts w:ascii="Tahoma" w:hAnsi="Tahoma" w:cs="Tahoma"/>
                <w:sz w:val="18"/>
                <w:szCs w:val="18"/>
              </w:rPr>
              <w:t>,</w:t>
            </w:r>
            <w:r w:rsidRPr="00EF3F98">
              <w:rPr>
                <w:rFonts w:ascii="Tahoma" w:hAnsi="Tahoma" w:cs="Tahoma"/>
                <w:sz w:val="18"/>
                <w:szCs w:val="18"/>
              </w:rPr>
              <w:t xml:space="preserve">4 </w:t>
            </w:r>
          </w:p>
        </w:tc>
        <w:tc>
          <w:tcPr>
            <w:tcW w:w="1467" w:type="dxa"/>
            <w:tcBorders>
              <w:top w:val="single" w:sz="8" w:space="0" w:color="999999"/>
              <w:left w:val="nil"/>
              <w:bottom w:val="single" w:sz="8" w:space="0" w:color="999999"/>
              <w:right w:val="single" w:sz="12" w:space="0" w:color="FFFFFF" w:themeColor="background1"/>
            </w:tcBorders>
            <w:shd w:val="clear" w:color="auto" w:fill="auto"/>
            <w:vAlign w:val="center"/>
          </w:tcPr>
          <w:p w14:paraId="30E96EAD" w14:textId="77777777" w:rsidR="0077630D" w:rsidRPr="005463AB" w:rsidRDefault="0077630D" w:rsidP="0077630D">
            <w:pPr>
              <w:jc w:val="right"/>
              <w:rPr>
                <w:rFonts w:ascii="Tahoma" w:hAnsi="Tahoma" w:cs="Tahoma"/>
                <w:sz w:val="18"/>
                <w:szCs w:val="18"/>
                <w:lang w:val="el-GR"/>
              </w:rPr>
            </w:pPr>
            <w:r w:rsidRPr="00EF3F98">
              <w:rPr>
                <w:rFonts w:ascii="Tahoma" w:hAnsi="Tahoma" w:cs="Tahoma"/>
                <w:sz w:val="18"/>
                <w:szCs w:val="18"/>
              </w:rPr>
              <w:t>-4</w:t>
            </w:r>
            <w:r>
              <w:rPr>
                <w:rFonts w:ascii="Tahoma" w:hAnsi="Tahoma" w:cs="Tahoma"/>
                <w:sz w:val="18"/>
                <w:szCs w:val="18"/>
              </w:rPr>
              <w:t>,</w:t>
            </w:r>
            <w:r w:rsidRPr="00EF3F98">
              <w:rPr>
                <w:rFonts w:ascii="Tahoma" w:hAnsi="Tahoma" w:cs="Tahoma"/>
                <w:sz w:val="18"/>
                <w:szCs w:val="18"/>
              </w:rPr>
              <w:t>3%</w:t>
            </w:r>
          </w:p>
        </w:tc>
      </w:tr>
      <w:tr w:rsidR="0077630D" w:rsidRPr="00A337DC" w14:paraId="6D4B0D30" w14:textId="77777777" w:rsidTr="00C9686A">
        <w:trPr>
          <w:trHeight w:val="261"/>
        </w:trPr>
        <w:tc>
          <w:tcPr>
            <w:tcW w:w="5659" w:type="dxa"/>
            <w:tcBorders>
              <w:top w:val="nil"/>
              <w:left w:val="nil"/>
              <w:bottom w:val="single" w:sz="8" w:space="0" w:color="999999"/>
              <w:right w:val="nil"/>
            </w:tcBorders>
            <w:shd w:val="clear" w:color="auto" w:fill="auto"/>
            <w:vAlign w:val="center"/>
            <w:hideMark/>
          </w:tcPr>
          <w:p w14:paraId="06AEB9AD"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eastAsia="el-GR"/>
              </w:rPr>
              <w:t>Πιστωτικοί τόκοι εισπραχθέντες</w:t>
            </w:r>
          </w:p>
        </w:tc>
        <w:tc>
          <w:tcPr>
            <w:tcW w:w="1713" w:type="dxa"/>
            <w:tcBorders>
              <w:top w:val="nil"/>
              <w:left w:val="nil"/>
              <w:bottom w:val="single" w:sz="8" w:space="0" w:color="999999"/>
              <w:right w:val="single" w:sz="12" w:space="0" w:color="FFFFFF"/>
            </w:tcBorders>
            <w:shd w:val="clear" w:color="auto" w:fill="auto"/>
            <w:vAlign w:val="center"/>
          </w:tcPr>
          <w:p w14:paraId="7815E0C9" w14:textId="77777777" w:rsidR="0077630D" w:rsidRPr="00A337DC" w:rsidRDefault="0077630D" w:rsidP="0077630D">
            <w:pPr>
              <w:jc w:val="right"/>
              <w:rPr>
                <w:rFonts w:ascii="Tahoma" w:hAnsi="Tahoma" w:cs="Tahoma"/>
                <w:color w:val="FF0000"/>
                <w:sz w:val="18"/>
                <w:szCs w:val="18"/>
                <w:lang w:val="el-GR"/>
              </w:rPr>
            </w:pPr>
            <w:r w:rsidRPr="00EF3F98">
              <w:rPr>
                <w:rFonts w:ascii="Tahoma" w:hAnsi="Tahoma" w:cs="Tahoma"/>
                <w:sz w:val="18"/>
                <w:szCs w:val="18"/>
              </w:rPr>
              <w:t>0</w:t>
            </w:r>
            <w:r>
              <w:rPr>
                <w:rFonts w:ascii="Tahoma" w:hAnsi="Tahoma" w:cs="Tahoma"/>
                <w:sz w:val="18"/>
                <w:szCs w:val="18"/>
              </w:rPr>
              <w:t>,</w:t>
            </w:r>
            <w:r w:rsidRPr="00EF3F98">
              <w:rPr>
                <w:rFonts w:ascii="Tahoma" w:hAnsi="Tahoma" w:cs="Tahoma"/>
                <w:sz w:val="18"/>
                <w:szCs w:val="18"/>
              </w:rPr>
              <w:t xml:space="preserve">2 </w:t>
            </w:r>
          </w:p>
        </w:tc>
        <w:tc>
          <w:tcPr>
            <w:tcW w:w="1730" w:type="dxa"/>
            <w:tcBorders>
              <w:top w:val="nil"/>
              <w:left w:val="nil"/>
              <w:bottom w:val="single" w:sz="8" w:space="0" w:color="999999"/>
              <w:right w:val="single" w:sz="12" w:space="0" w:color="FFFFFF"/>
            </w:tcBorders>
            <w:shd w:val="clear" w:color="auto" w:fill="auto"/>
            <w:vAlign w:val="center"/>
          </w:tcPr>
          <w:p w14:paraId="7A5D6F09" w14:textId="77777777" w:rsidR="0077630D" w:rsidRPr="00A337DC" w:rsidRDefault="0077630D" w:rsidP="0077630D">
            <w:pPr>
              <w:jc w:val="right"/>
              <w:rPr>
                <w:rFonts w:ascii="Tahoma" w:hAnsi="Tahoma" w:cs="Tahoma"/>
                <w:color w:val="FF0000"/>
                <w:sz w:val="18"/>
                <w:szCs w:val="18"/>
                <w:lang w:val="el-GR"/>
              </w:rPr>
            </w:pPr>
            <w:r w:rsidRPr="00EF3F98">
              <w:rPr>
                <w:rFonts w:ascii="Tahoma" w:hAnsi="Tahoma" w:cs="Tahoma"/>
                <w:sz w:val="18"/>
                <w:szCs w:val="18"/>
              </w:rPr>
              <w:t>0</w:t>
            </w:r>
            <w:r>
              <w:rPr>
                <w:rFonts w:ascii="Tahoma" w:hAnsi="Tahoma" w:cs="Tahoma"/>
                <w:sz w:val="18"/>
                <w:szCs w:val="18"/>
              </w:rPr>
              <w:t>,</w:t>
            </w:r>
            <w:r w:rsidRPr="00EF3F98">
              <w:rPr>
                <w:rFonts w:ascii="Tahoma" w:hAnsi="Tahoma" w:cs="Tahoma"/>
                <w:sz w:val="18"/>
                <w:szCs w:val="18"/>
              </w:rPr>
              <w:t xml:space="preserve">5 </w:t>
            </w:r>
          </w:p>
        </w:tc>
        <w:tc>
          <w:tcPr>
            <w:tcW w:w="1467" w:type="dxa"/>
            <w:tcBorders>
              <w:top w:val="single" w:sz="8" w:space="0" w:color="999999"/>
              <w:left w:val="nil"/>
              <w:bottom w:val="single" w:sz="8" w:space="0" w:color="999999"/>
              <w:right w:val="single" w:sz="12" w:space="0" w:color="FFFFFF" w:themeColor="background1"/>
            </w:tcBorders>
            <w:shd w:val="clear" w:color="auto" w:fill="auto"/>
            <w:vAlign w:val="center"/>
          </w:tcPr>
          <w:p w14:paraId="6D799B63" w14:textId="77777777" w:rsidR="0077630D" w:rsidRPr="00A337DC" w:rsidRDefault="0077630D" w:rsidP="0077630D">
            <w:pPr>
              <w:jc w:val="right"/>
              <w:rPr>
                <w:rFonts w:ascii="Tahoma" w:hAnsi="Tahoma" w:cs="Tahoma"/>
                <w:color w:val="FF0000"/>
                <w:sz w:val="18"/>
                <w:szCs w:val="18"/>
                <w:lang w:val="el-GR"/>
              </w:rPr>
            </w:pPr>
            <w:r w:rsidRPr="00EF3F98">
              <w:rPr>
                <w:rFonts w:ascii="Tahoma" w:hAnsi="Tahoma" w:cs="Tahoma"/>
                <w:sz w:val="18"/>
                <w:szCs w:val="18"/>
              </w:rPr>
              <w:t>-60</w:t>
            </w:r>
            <w:r>
              <w:rPr>
                <w:rFonts w:ascii="Tahoma" w:hAnsi="Tahoma" w:cs="Tahoma"/>
                <w:sz w:val="18"/>
                <w:szCs w:val="18"/>
              </w:rPr>
              <w:t>,</w:t>
            </w:r>
            <w:r w:rsidRPr="00EF3F98">
              <w:rPr>
                <w:rFonts w:ascii="Tahoma" w:hAnsi="Tahoma" w:cs="Tahoma"/>
                <w:sz w:val="18"/>
                <w:szCs w:val="18"/>
              </w:rPr>
              <w:t>0%</w:t>
            </w:r>
          </w:p>
        </w:tc>
      </w:tr>
      <w:tr w:rsidR="0077630D" w:rsidRPr="00E85B3D" w14:paraId="61D2E136" w14:textId="77777777" w:rsidTr="00C9686A">
        <w:trPr>
          <w:trHeight w:val="261"/>
        </w:trPr>
        <w:tc>
          <w:tcPr>
            <w:tcW w:w="5659" w:type="dxa"/>
            <w:tcBorders>
              <w:top w:val="nil"/>
              <w:left w:val="nil"/>
              <w:bottom w:val="single" w:sz="8" w:space="0" w:color="999999"/>
              <w:right w:val="nil"/>
            </w:tcBorders>
            <w:shd w:val="clear" w:color="auto" w:fill="auto"/>
            <w:vAlign w:val="center"/>
          </w:tcPr>
          <w:p w14:paraId="7345DDC0"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Αγορά ενσώματων και άυλων παγίων περιουσιακών στοιχείων</w:t>
            </w:r>
          </w:p>
        </w:tc>
        <w:tc>
          <w:tcPr>
            <w:tcW w:w="1713" w:type="dxa"/>
            <w:tcBorders>
              <w:top w:val="nil"/>
              <w:left w:val="nil"/>
              <w:bottom w:val="single" w:sz="8" w:space="0" w:color="999999"/>
              <w:right w:val="single" w:sz="12" w:space="0" w:color="FFFFFF"/>
            </w:tcBorders>
            <w:shd w:val="clear" w:color="auto" w:fill="auto"/>
            <w:vAlign w:val="center"/>
          </w:tcPr>
          <w:p w14:paraId="5A58FD91" w14:textId="77777777" w:rsidR="0077630D" w:rsidRPr="0085302E" w:rsidRDefault="0077630D" w:rsidP="0077630D">
            <w:pPr>
              <w:jc w:val="right"/>
              <w:rPr>
                <w:rFonts w:ascii="Tahoma" w:hAnsi="Tahoma" w:cs="Tahoma"/>
                <w:sz w:val="18"/>
                <w:szCs w:val="18"/>
                <w:lang w:val="el-GR"/>
              </w:rPr>
            </w:pPr>
            <w:r w:rsidRPr="00EF3F98">
              <w:rPr>
                <w:rFonts w:ascii="Tahoma" w:hAnsi="Tahoma" w:cs="Tahoma"/>
                <w:sz w:val="18"/>
                <w:szCs w:val="18"/>
              </w:rPr>
              <w:t>(101</w:t>
            </w:r>
            <w:r>
              <w:rPr>
                <w:rFonts w:ascii="Tahoma" w:hAnsi="Tahoma" w:cs="Tahoma"/>
                <w:sz w:val="18"/>
                <w:szCs w:val="18"/>
              </w:rPr>
              <w:t>,</w:t>
            </w:r>
            <w:r w:rsidRPr="00EF3F98">
              <w:rPr>
                <w:rFonts w:ascii="Tahoma" w:hAnsi="Tahoma" w:cs="Tahoma"/>
                <w:sz w:val="18"/>
                <w:szCs w:val="18"/>
              </w:rPr>
              <w:t>0)</w:t>
            </w:r>
          </w:p>
        </w:tc>
        <w:tc>
          <w:tcPr>
            <w:tcW w:w="1730" w:type="dxa"/>
            <w:tcBorders>
              <w:top w:val="nil"/>
              <w:left w:val="nil"/>
              <w:bottom w:val="single" w:sz="8" w:space="0" w:color="999999"/>
              <w:right w:val="single" w:sz="12" w:space="0" w:color="FFFFFF"/>
            </w:tcBorders>
            <w:shd w:val="clear" w:color="auto" w:fill="auto"/>
            <w:vAlign w:val="center"/>
          </w:tcPr>
          <w:p w14:paraId="23049665" w14:textId="77777777" w:rsidR="0077630D" w:rsidRPr="0085302E" w:rsidRDefault="0077630D" w:rsidP="0077630D">
            <w:pPr>
              <w:jc w:val="right"/>
              <w:rPr>
                <w:rFonts w:ascii="Tahoma" w:hAnsi="Tahoma" w:cs="Tahoma"/>
                <w:sz w:val="18"/>
                <w:szCs w:val="18"/>
                <w:lang w:val="el-GR"/>
              </w:rPr>
            </w:pPr>
            <w:r w:rsidRPr="00EF3F98">
              <w:rPr>
                <w:rFonts w:ascii="Tahoma" w:hAnsi="Tahoma" w:cs="Tahoma"/>
                <w:sz w:val="18"/>
                <w:szCs w:val="18"/>
              </w:rPr>
              <w:t>(151</w:t>
            </w:r>
            <w:r>
              <w:rPr>
                <w:rFonts w:ascii="Tahoma" w:hAnsi="Tahoma" w:cs="Tahoma"/>
                <w:sz w:val="18"/>
                <w:szCs w:val="18"/>
              </w:rPr>
              <w:t>,</w:t>
            </w:r>
            <w:r w:rsidRPr="00EF3F98">
              <w:rPr>
                <w:rFonts w:ascii="Tahoma" w:hAnsi="Tahoma" w:cs="Tahoma"/>
                <w:sz w:val="18"/>
                <w:szCs w:val="18"/>
              </w:rPr>
              <w:t>2)</w:t>
            </w:r>
          </w:p>
        </w:tc>
        <w:tc>
          <w:tcPr>
            <w:tcW w:w="1467" w:type="dxa"/>
            <w:tcBorders>
              <w:top w:val="single" w:sz="8" w:space="0" w:color="999999"/>
              <w:left w:val="nil"/>
              <w:bottom w:val="single" w:sz="8" w:space="0" w:color="999999"/>
              <w:right w:val="single" w:sz="12" w:space="0" w:color="FFFFFF" w:themeColor="background1"/>
            </w:tcBorders>
            <w:shd w:val="clear" w:color="auto" w:fill="auto"/>
            <w:vAlign w:val="center"/>
          </w:tcPr>
          <w:p w14:paraId="020A57B1" w14:textId="77777777" w:rsidR="0077630D" w:rsidRPr="00227365" w:rsidRDefault="0077630D" w:rsidP="0077630D">
            <w:pPr>
              <w:jc w:val="right"/>
              <w:rPr>
                <w:rFonts w:ascii="Tahoma" w:hAnsi="Tahoma" w:cs="Tahoma"/>
                <w:sz w:val="18"/>
                <w:szCs w:val="18"/>
                <w:lang w:val="el-GR"/>
              </w:rPr>
            </w:pPr>
            <w:r w:rsidRPr="00EF3F98">
              <w:rPr>
                <w:rFonts w:ascii="Tahoma" w:hAnsi="Tahoma" w:cs="Tahoma"/>
                <w:sz w:val="18"/>
                <w:szCs w:val="18"/>
              </w:rPr>
              <w:t>-33</w:t>
            </w:r>
            <w:r>
              <w:rPr>
                <w:rFonts w:ascii="Tahoma" w:hAnsi="Tahoma" w:cs="Tahoma"/>
                <w:sz w:val="18"/>
                <w:szCs w:val="18"/>
              </w:rPr>
              <w:t>,</w:t>
            </w:r>
            <w:r w:rsidRPr="00EF3F98">
              <w:rPr>
                <w:rFonts w:ascii="Tahoma" w:hAnsi="Tahoma" w:cs="Tahoma"/>
                <w:sz w:val="18"/>
                <w:szCs w:val="18"/>
              </w:rPr>
              <w:t>2%</w:t>
            </w:r>
          </w:p>
        </w:tc>
      </w:tr>
      <w:tr w:rsidR="0077630D" w:rsidRPr="00A337DC" w14:paraId="2B72599B" w14:textId="77777777" w:rsidTr="00C9686A">
        <w:trPr>
          <w:trHeight w:val="261"/>
        </w:trPr>
        <w:tc>
          <w:tcPr>
            <w:tcW w:w="5659" w:type="dxa"/>
            <w:tcBorders>
              <w:top w:val="nil"/>
              <w:left w:val="nil"/>
              <w:bottom w:val="single" w:sz="8" w:space="0" w:color="999999"/>
              <w:right w:val="nil"/>
            </w:tcBorders>
            <w:shd w:val="clear" w:color="auto" w:fill="D9D9D9" w:themeFill="background1" w:themeFillShade="D9"/>
            <w:vAlign w:val="center"/>
          </w:tcPr>
          <w:p w14:paraId="7216D27F" w14:textId="77777777" w:rsidR="0077630D" w:rsidRPr="00226C32" w:rsidRDefault="0077630D" w:rsidP="0077630D">
            <w:pPr>
              <w:rPr>
                <w:rFonts w:ascii="Tahoma" w:hAnsi="Tahoma" w:cs="Tahoma"/>
                <w:b/>
                <w:sz w:val="18"/>
                <w:szCs w:val="18"/>
              </w:rPr>
            </w:pPr>
            <w:r w:rsidRPr="00226C32">
              <w:rPr>
                <w:rFonts w:ascii="Tahoma" w:hAnsi="Tahoma" w:cs="Tahoma"/>
                <w:b/>
                <w:sz w:val="18"/>
                <w:szCs w:val="18"/>
              </w:rPr>
              <w:t>Ελεύθερες Ταμειακές Ροές</w:t>
            </w:r>
          </w:p>
        </w:tc>
        <w:tc>
          <w:tcPr>
            <w:tcW w:w="1713" w:type="dxa"/>
            <w:tcBorders>
              <w:top w:val="nil"/>
              <w:left w:val="nil"/>
              <w:bottom w:val="single" w:sz="8" w:space="0" w:color="999999"/>
              <w:right w:val="single" w:sz="12" w:space="0" w:color="FFFFFF"/>
            </w:tcBorders>
            <w:shd w:val="clear" w:color="auto" w:fill="D9D9D9" w:themeFill="background1" w:themeFillShade="D9"/>
            <w:vAlign w:val="center"/>
          </w:tcPr>
          <w:p w14:paraId="709648F8" w14:textId="77777777" w:rsidR="0077630D" w:rsidRPr="00465135" w:rsidRDefault="0077630D" w:rsidP="0077630D">
            <w:pPr>
              <w:jc w:val="right"/>
              <w:rPr>
                <w:rFonts w:ascii="Tahoma" w:hAnsi="Tahoma" w:cs="Tahoma"/>
                <w:b/>
                <w:sz w:val="18"/>
                <w:szCs w:val="18"/>
              </w:rPr>
            </w:pPr>
            <w:r w:rsidRPr="00EF3F98">
              <w:rPr>
                <w:rFonts w:ascii="Tahoma" w:hAnsi="Tahoma" w:cs="Tahoma"/>
                <w:b/>
                <w:bCs/>
                <w:sz w:val="18"/>
                <w:szCs w:val="18"/>
              </w:rPr>
              <w:t>133</w:t>
            </w:r>
            <w:r>
              <w:rPr>
                <w:rFonts w:ascii="Tahoma" w:hAnsi="Tahoma" w:cs="Tahoma"/>
                <w:b/>
                <w:bCs/>
                <w:sz w:val="18"/>
                <w:szCs w:val="18"/>
              </w:rPr>
              <w:t>,</w:t>
            </w:r>
            <w:r w:rsidRPr="00EF3F98">
              <w:rPr>
                <w:rFonts w:ascii="Tahoma" w:hAnsi="Tahoma" w:cs="Tahoma"/>
                <w:b/>
                <w:bCs/>
                <w:sz w:val="18"/>
                <w:szCs w:val="18"/>
              </w:rPr>
              <w:t xml:space="preserve">7 </w:t>
            </w:r>
          </w:p>
        </w:tc>
        <w:tc>
          <w:tcPr>
            <w:tcW w:w="1730" w:type="dxa"/>
            <w:tcBorders>
              <w:top w:val="nil"/>
              <w:left w:val="nil"/>
              <w:bottom w:val="single" w:sz="8" w:space="0" w:color="999999"/>
              <w:right w:val="single" w:sz="12" w:space="0" w:color="FFFFFF"/>
            </w:tcBorders>
            <w:shd w:val="clear" w:color="auto" w:fill="D9D9D9" w:themeFill="background1" w:themeFillShade="D9"/>
            <w:vAlign w:val="center"/>
          </w:tcPr>
          <w:p w14:paraId="507A5598" w14:textId="77777777" w:rsidR="0077630D" w:rsidRPr="00BB6CA2" w:rsidRDefault="0077630D" w:rsidP="0077630D">
            <w:pPr>
              <w:jc w:val="right"/>
              <w:rPr>
                <w:rFonts w:ascii="Tahoma" w:hAnsi="Tahoma" w:cs="Tahoma"/>
                <w:sz w:val="18"/>
                <w:szCs w:val="18"/>
              </w:rPr>
            </w:pPr>
            <w:r w:rsidRPr="00EF3F98">
              <w:rPr>
                <w:rFonts w:ascii="Tahoma" w:hAnsi="Tahoma" w:cs="Tahoma"/>
                <w:b/>
                <w:bCs/>
                <w:sz w:val="18"/>
                <w:szCs w:val="18"/>
              </w:rPr>
              <w:t>122</w:t>
            </w:r>
            <w:r>
              <w:rPr>
                <w:rFonts w:ascii="Tahoma" w:hAnsi="Tahoma" w:cs="Tahoma"/>
                <w:b/>
                <w:bCs/>
                <w:sz w:val="18"/>
                <w:szCs w:val="18"/>
              </w:rPr>
              <w:t>,</w:t>
            </w:r>
            <w:r w:rsidRPr="00EF3F98">
              <w:rPr>
                <w:rFonts w:ascii="Tahoma" w:hAnsi="Tahoma" w:cs="Tahoma"/>
                <w:b/>
                <w:bCs/>
                <w:sz w:val="18"/>
                <w:szCs w:val="18"/>
              </w:rPr>
              <w:t xml:space="preserve">8 </w:t>
            </w:r>
          </w:p>
        </w:tc>
        <w:tc>
          <w:tcPr>
            <w:tcW w:w="1467"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003279AC" w14:textId="77777777" w:rsidR="0077630D" w:rsidRPr="00227365" w:rsidRDefault="009830A6" w:rsidP="0077630D">
            <w:pPr>
              <w:jc w:val="right"/>
              <w:rPr>
                <w:rFonts w:ascii="Tahoma" w:hAnsi="Tahoma" w:cs="Tahoma"/>
                <w:b/>
                <w:sz w:val="18"/>
                <w:szCs w:val="18"/>
                <w:lang w:val="el-GR"/>
              </w:rPr>
            </w:pPr>
            <w:r>
              <w:rPr>
                <w:rFonts w:ascii="Tahoma" w:hAnsi="Tahoma" w:cs="Tahoma"/>
                <w:b/>
                <w:bCs/>
                <w:sz w:val="18"/>
                <w:szCs w:val="18"/>
                <w:lang w:val="el-GR"/>
              </w:rPr>
              <w:t>+</w:t>
            </w:r>
            <w:r w:rsidR="0077630D" w:rsidRPr="00EF3F98">
              <w:rPr>
                <w:rFonts w:ascii="Tahoma" w:hAnsi="Tahoma" w:cs="Tahoma"/>
                <w:b/>
                <w:bCs/>
                <w:sz w:val="18"/>
                <w:szCs w:val="18"/>
              </w:rPr>
              <w:t>8</w:t>
            </w:r>
            <w:r w:rsidR="0077630D">
              <w:rPr>
                <w:rFonts w:ascii="Tahoma" w:hAnsi="Tahoma" w:cs="Tahoma"/>
                <w:b/>
                <w:bCs/>
                <w:sz w:val="18"/>
                <w:szCs w:val="18"/>
              </w:rPr>
              <w:t>,</w:t>
            </w:r>
            <w:r w:rsidR="0077630D" w:rsidRPr="00EF3F98">
              <w:rPr>
                <w:rFonts w:ascii="Tahoma" w:hAnsi="Tahoma" w:cs="Tahoma"/>
                <w:b/>
                <w:bCs/>
                <w:sz w:val="18"/>
                <w:szCs w:val="18"/>
              </w:rPr>
              <w:t>9%</w:t>
            </w:r>
          </w:p>
        </w:tc>
      </w:tr>
      <w:tr w:rsidR="0077630D" w:rsidRPr="00A337DC" w14:paraId="60610157" w14:textId="77777777" w:rsidTr="00C9686A">
        <w:trPr>
          <w:trHeight w:val="261"/>
        </w:trPr>
        <w:tc>
          <w:tcPr>
            <w:tcW w:w="5659" w:type="dxa"/>
            <w:tcBorders>
              <w:top w:val="nil"/>
              <w:left w:val="nil"/>
              <w:bottom w:val="single" w:sz="8" w:space="0" w:color="999999"/>
              <w:right w:val="nil"/>
            </w:tcBorders>
            <w:shd w:val="clear" w:color="auto" w:fill="auto"/>
            <w:vAlign w:val="center"/>
          </w:tcPr>
          <w:p w14:paraId="5CE469E6"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Αποπληρωμή μισθωμάτων</w:t>
            </w:r>
          </w:p>
        </w:tc>
        <w:tc>
          <w:tcPr>
            <w:tcW w:w="1713" w:type="dxa"/>
            <w:tcBorders>
              <w:top w:val="nil"/>
              <w:left w:val="nil"/>
              <w:bottom w:val="single" w:sz="8" w:space="0" w:color="999999"/>
              <w:right w:val="single" w:sz="12" w:space="0" w:color="FFFFFF"/>
            </w:tcBorders>
            <w:shd w:val="clear" w:color="auto" w:fill="auto"/>
            <w:vAlign w:val="center"/>
          </w:tcPr>
          <w:p w14:paraId="41BF7592" w14:textId="77777777" w:rsidR="0077630D" w:rsidRPr="00BB6CA2" w:rsidRDefault="0077630D" w:rsidP="0077630D">
            <w:pPr>
              <w:jc w:val="right"/>
              <w:rPr>
                <w:rFonts w:ascii="Tahoma" w:hAnsi="Tahoma" w:cs="Tahoma"/>
                <w:sz w:val="18"/>
                <w:szCs w:val="18"/>
              </w:rPr>
            </w:pPr>
            <w:r w:rsidRPr="00EF3F98">
              <w:rPr>
                <w:rFonts w:ascii="Tahoma" w:hAnsi="Tahoma" w:cs="Tahoma"/>
                <w:sz w:val="18"/>
                <w:szCs w:val="18"/>
              </w:rPr>
              <w:t>(17</w:t>
            </w:r>
            <w:r>
              <w:rPr>
                <w:rFonts w:ascii="Tahoma" w:hAnsi="Tahoma" w:cs="Tahoma"/>
                <w:sz w:val="18"/>
                <w:szCs w:val="18"/>
              </w:rPr>
              <w:t>,</w:t>
            </w:r>
            <w:r w:rsidRPr="00EF3F98">
              <w:rPr>
                <w:rFonts w:ascii="Tahoma" w:hAnsi="Tahoma" w:cs="Tahoma"/>
                <w:sz w:val="18"/>
                <w:szCs w:val="18"/>
              </w:rPr>
              <w:t>2)</w:t>
            </w:r>
          </w:p>
        </w:tc>
        <w:tc>
          <w:tcPr>
            <w:tcW w:w="1730" w:type="dxa"/>
            <w:tcBorders>
              <w:top w:val="nil"/>
              <w:left w:val="nil"/>
              <w:bottom w:val="single" w:sz="8" w:space="0" w:color="999999"/>
              <w:right w:val="single" w:sz="12" w:space="0" w:color="FFFFFF"/>
            </w:tcBorders>
            <w:shd w:val="clear" w:color="auto" w:fill="auto"/>
            <w:vAlign w:val="center"/>
          </w:tcPr>
          <w:p w14:paraId="690E33C9" w14:textId="77777777" w:rsidR="0077630D" w:rsidRPr="00BB6CA2" w:rsidRDefault="0077630D" w:rsidP="0077630D">
            <w:pPr>
              <w:jc w:val="right"/>
              <w:rPr>
                <w:rFonts w:ascii="Tahoma" w:hAnsi="Tahoma" w:cs="Tahoma"/>
                <w:sz w:val="18"/>
                <w:szCs w:val="18"/>
              </w:rPr>
            </w:pPr>
            <w:r w:rsidRPr="00EF3F98">
              <w:rPr>
                <w:rFonts w:ascii="Tahoma" w:hAnsi="Tahoma" w:cs="Tahoma"/>
                <w:sz w:val="18"/>
                <w:szCs w:val="18"/>
              </w:rPr>
              <w:t>(16</w:t>
            </w:r>
            <w:r>
              <w:rPr>
                <w:rFonts w:ascii="Tahoma" w:hAnsi="Tahoma" w:cs="Tahoma"/>
                <w:sz w:val="18"/>
                <w:szCs w:val="18"/>
              </w:rPr>
              <w:t>,</w:t>
            </w:r>
            <w:r w:rsidRPr="00EF3F98">
              <w:rPr>
                <w:rFonts w:ascii="Tahoma" w:hAnsi="Tahoma" w:cs="Tahoma"/>
                <w:sz w:val="18"/>
                <w:szCs w:val="18"/>
              </w:rPr>
              <w:t>3)</w:t>
            </w:r>
          </w:p>
        </w:tc>
        <w:tc>
          <w:tcPr>
            <w:tcW w:w="1467" w:type="dxa"/>
            <w:tcBorders>
              <w:top w:val="single" w:sz="8" w:space="0" w:color="999999"/>
              <w:left w:val="nil"/>
              <w:bottom w:val="single" w:sz="8" w:space="0" w:color="999999"/>
              <w:right w:val="single" w:sz="12" w:space="0" w:color="FFFFFF" w:themeColor="background1"/>
            </w:tcBorders>
            <w:shd w:val="clear" w:color="auto" w:fill="auto"/>
            <w:vAlign w:val="center"/>
          </w:tcPr>
          <w:p w14:paraId="60E58660" w14:textId="77777777" w:rsidR="0077630D" w:rsidRPr="00BB6CA2" w:rsidRDefault="0077630D" w:rsidP="0077630D">
            <w:pPr>
              <w:jc w:val="right"/>
              <w:rPr>
                <w:rFonts w:ascii="Tahoma" w:hAnsi="Tahoma" w:cs="Tahoma"/>
                <w:sz w:val="18"/>
                <w:szCs w:val="18"/>
              </w:rPr>
            </w:pPr>
            <w:r w:rsidRPr="00EF3F98">
              <w:rPr>
                <w:rFonts w:ascii="Tahoma" w:hAnsi="Tahoma" w:cs="Tahoma"/>
                <w:sz w:val="18"/>
                <w:szCs w:val="18"/>
              </w:rPr>
              <w:t>+5</w:t>
            </w:r>
            <w:r>
              <w:rPr>
                <w:rFonts w:ascii="Tahoma" w:hAnsi="Tahoma" w:cs="Tahoma"/>
                <w:sz w:val="18"/>
                <w:szCs w:val="18"/>
              </w:rPr>
              <w:t>,</w:t>
            </w:r>
            <w:r w:rsidRPr="00EF3F98">
              <w:rPr>
                <w:rFonts w:ascii="Tahoma" w:hAnsi="Tahoma" w:cs="Tahoma"/>
                <w:sz w:val="18"/>
                <w:szCs w:val="18"/>
              </w:rPr>
              <w:t>5%</w:t>
            </w:r>
          </w:p>
        </w:tc>
      </w:tr>
      <w:tr w:rsidR="0077630D" w:rsidRPr="00E85B3D" w14:paraId="2B78922B" w14:textId="77777777" w:rsidTr="00C9686A">
        <w:trPr>
          <w:trHeight w:val="261"/>
        </w:trPr>
        <w:tc>
          <w:tcPr>
            <w:tcW w:w="5659" w:type="dxa"/>
            <w:tcBorders>
              <w:top w:val="nil"/>
              <w:left w:val="nil"/>
              <w:bottom w:val="single" w:sz="8" w:space="0" w:color="999999"/>
              <w:right w:val="single" w:sz="12" w:space="0" w:color="FFFFFF"/>
            </w:tcBorders>
            <w:shd w:val="clear" w:color="000000" w:fill="DDDDDD"/>
            <w:vAlign w:val="center"/>
          </w:tcPr>
          <w:p w14:paraId="047D591A" w14:textId="77777777" w:rsidR="0077630D" w:rsidRPr="00226C32" w:rsidRDefault="0077630D" w:rsidP="0077630D">
            <w:pPr>
              <w:rPr>
                <w:rFonts w:ascii="Tahoma" w:hAnsi="Tahoma" w:cs="Tahoma"/>
                <w:b/>
                <w:sz w:val="18"/>
                <w:szCs w:val="18"/>
                <w:lang w:val="el-GR"/>
              </w:rPr>
            </w:pPr>
            <w:r w:rsidRPr="00226C32">
              <w:rPr>
                <w:rFonts w:ascii="Tahoma" w:hAnsi="Tahoma" w:cs="Tahoma"/>
                <w:b/>
                <w:sz w:val="18"/>
                <w:szCs w:val="18"/>
                <w:lang w:val="el-GR"/>
              </w:rPr>
              <w:t>Ελεύθερες Ταμειακές Ροές μετά από μισθώσεις (</w:t>
            </w:r>
            <w:r w:rsidRPr="00226C32">
              <w:rPr>
                <w:rFonts w:ascii="Tahoma" w:hAnsi="Tahoma" w:cs="Tahoma"/>
                <w:b/>
                <w:sz w:val="18"/>
                <w:szCs w:val="18"/>
                <w:lang w:val="en-US"/>
              </w:rPr>
              <w:t>AL</w:t>
            </w:r>
            <w:r w:rsidRPr="00226C32">
              <w:rPr>
                <w:rFonts w:ascii="Tahoma" w:hAnsi="Tahoma" w:cs="Tahoma"/>
                <w:b/>
                <w:sz w:val="18"/>
                <w:szCs w:val="18"/>
                <w:lang w:val="el-GR"/>
              </w:rPr>
              <w:t>)</w:t>
            </w:r>
          </w:p>
        </w:tc>
        <w:tc>
          <w:tcPr>
            <w:tcW w:w="1713" w:type="dxa"/>
            <w:tcBorders>
              <w:top w:val="nil"/>
              <w:left w:val="nil"/>
              <w:bottom w:val="single" w:sz="8" w:space="0" w:color="969696"/>
              <w:right w:val="single" w:sz="12" w:space="0" w:color="FFFFFF"/>
            </w:tcBorders>
            <w:shd w:val="clear" w:color="000000" w:fill="DDDDDD"/>
            <w:vAlign w:val="center"/>
          </w:tcPr>
          <w:p w14:paraId="57CFDC89" w14:textId="77777777" w:rsidR="0077630D" w:rsidRPr="009118A2" w:rsidRDefault="0077630D" w:rsidP="0077630D">
            <w:pPr>
              <w:jc w:val="right"/>
              <w:rPr>
                <w:rFonts w:ascii="Tahoma" w:hAnsi="Tahoma" w:cs="Tahoma"/>
                <w:b/>
                <w:bCs/>
                <w:color w:val="FF0000"/>
                <w:sz w:val="18"/>
                <w:szCs w:val="18"/>
                <w:lang w:val="el-GR"/>
              </w:rPr>
            </w:pPr>
            <w:r w:rsidRPr="00EF3F98">
              <w:rPr>
                <w:rFonts w:ascii="Tahoma" w:hAnsi="Tahoma" w:cs="Tahoma"/>
                <w:b/>
                <w:bCs/>
                <w:sz w:val="18"/>
                <w:szCs w:val="18"/>
              </w:rPr>
              <w:t>116</w:t>
            </w:r>
            <w:r>
              <w:rPr>
                <w:rFonts w:ascii="Tahoma" w:hAnsi="Tahoma" w:cs="Tahoma"/>
                <w:b/>
                <w:bCs/>
                <w:sz w:val="18"/>
                <w:szCs w:val="18"/>
              </w:rPr>
              <w:t>,</w:t>
            </w:r>
            <w:r w:rsidRPr="00EF3F98">
              <w:rPr>
                <w:rFonts w:ascii="Tahoma" w:hAnsi="Tahoma" w:cs="Tahoma"/>
                <w:b/>
                <w:bCs/>
                <w:sz w:val="18"/>
                <w:szCs w:val="18"/>
              </w:rPr>
              <w:t xml:space="preserve">5 </w:t>
            </w:r>
          </w:p>
        </w:tc>
        <w:tc>
          <w:tcPr>
            <w:tcW w:w="1730" w:type="dxa"/>
            <w:tcBorders>
              <w:top w:val="nil"/>
              <w:left w:val="nil"/>
              <w:bottom w:val="single" w:sz="8" w:space="0" w:color="969696"/>
              <w:right w:val="single" w:sz="12" w:space="0" w:color="FFFFFF"/>
            </w:tcBorders>
            <w:shd w:val="clear" w:color="000000" w:fill="DDDDDD"/>
            <w:vAlign w:val="center"/>
          </w:tcPr>
          <w:p w14:paraId="5C4C6669" w14:textId="77777777" w:rsidR="0077630D" w:rsidRPr="009118A2" w:rsidRDefault="0077630D" w:rsidP="0077630D">
            <w:pPr>
              <w:jc w:val="right"/>
              <w:rPr>
                <w:rFonts w:ascii="Tahoma" w:hAnsi="Tahoma" w:cs="Tahoma"/>
                <w:b/>
                <w:bCs/>
                <w:color w:val="FF0000"/>
                <w:sz w:val="18"/>
                <w:szCs w:val="18"/>
                <w:lang w:val="el-GR"/>
              </w:rPr>
            </w:pPr>
            <w:r w:rsidRPr="00EF3F98">
              <w:rPr>
                <w:rFonts w:ascii="Tahoma" w:hAnsi="Tahoma" w:cs="Tahoma"/>
                <w:b/>
                <w:bCs/>
                <w:sz w:val="18"/>
                <w:szCs w:val="18"/>
              </w:rPr>
              <w:t>106</w:t>
            </w:r>
            <w:r>
              <w:rPr>
                <w:rFonts w:ascii="Tahoma" w:hAnsi="Tahoma" w:cs="Tahoma"/>
                <w:b/>
                <w:bCs/>
                <w:sz w:val="18"/>
                <w:szCs w:val="18"/>
              </w:rPr>
              <w:t>,</w:t>
            </w:r>
            <w:r w:rsidRPr="00EF3F98">
              <w:rPr>
                <w:rFonts w:ascii="Tahoma" w:hAnsi="Tahoma" w:cs="Tahoma"/>
                <w:b/>
                <w:bCs/>
                <w:sz w:val="18"/>
                <w:szCs w:val="18"/>
              </w:rPr>
              <w:t xml:space="preserve">5 </w:t>
            </w:r>
          </w:p>
        </w:tc>
        <w:tc>
          <w:tcPr>
            <w:tcW w:w="1467" w:type="dxa"/>
            <w:tcBorders>
              <w:top w:val="single" w:sz="8" w:space="0" w:color="999999"/>
              <w:left w:val="nil"/>
              <w:bottom w:val="single" w:sz="8" w:space="0" w:color="969696"/>
              <w:right w:val="single" w:sz="12" w:space="0" w:color="FFFFFF" w:themeColor="background1"/>
            </w:tcBorders>
            <w:shd w:val="clear" w:color="000000" w:fill="DDDDDD"/>
            <w:vAlign w:val="center"/>
          </w:tcPr>
          <w:p w14:paraId="7A01A089" w14:textId="77777777" w:rsidR="0077630D" w:rsidRPr="00F32E5C" w:rsidRDefault="0077630D" w:rsidP="0077630D">
            <w:pPr>
              <w:jc w:val="right"/>
              <w:rPr>
                <w:rFonts w:ascii="Tahoma" w:hAnsi="Tahoma" w:cs="Tahoma"/>
                <w:b/>
                <w:bCs/>
                <w:color w:val="FF0000"/>
                <w:sz w:val="18"/>
                <w:szCs w:val="18"/>
                <w:lang w:val="el-GR"/>
              </w:rPr>
            </w:pPr>
            <w:r w:rsidRPr="00EF3F98">
              <w:rPr>
                <w:rFonts w:ascii="Tahoma" w:hAnsi="Tahoma" w:cs="Tahoma"/>
                <w:b/>
                <w:bCs/>
                <w:sz w:val="18"/>
                <w:szCs w:val="18"/>
              </w:rPr>
              <w:t>+9</w:t>
            </w:r>
            <w:r>
              <w:rPr>
                <w:rFonts w:ascii="Tahoma" w:hAnsi="Tahoma" w:cs="Tahoma"/>
                <w:b/>
                <w:bCs/>
                <w:sz w:val="18"/>
                <w:szCs w:val="18"/>
              </w:rPr>
              <w:t>,</w:t>
            </w:r>
            <w:r w:rsidRPr="00EF3F98">
              <w:rPr>
                <w:rFonts w:ascii="Tahoma" w:hAnsi="Tahoma" w:cs="Tahoma"/>
                <w:b/>
                <w:bCs/>
                <w:sz w:val="18"/>
                <w:szCs w:val="18"/>
              </w:rPr>
              <w:t>4%</w:t>
            </w:r>
          </w:p>
        </w:tc>
      </w:tr>
    </w:tbl>
    <w:p w14:paraId="4B8C52C3" w14:textId="77777777" w:rsidR="000B61E7" w:rsidRPr="00BB1672" w:rsidRDefault="000B61E7" w:rsidP="008C0064">
      <w:pPr>
        <w:ind w:left="142"/>
        <w:jc w:val="both"/>
        <w:rPr>
          <w:rFonts w:ascii="Franklin Gothic Book" w:hAnsi="Franklin Gothic Book"/>
          <w:color w:val="FF0000"/>
          <w:lang w:val="el-GR" w:eastAsia="el-GR"/>
        </w:rPr>
      </w:pPr>
    </w:p>
    <w:p w14:paraId="614FE631" w14:textId="77777777" w:rsidR="008C0064" w:rsidRPr="00A8169C" w:rsidRDefault="008C0064" w:rsidP="008C0064">
      <w:pPr>
        <w:autoSpaceDE w:val="0"/>
        <w:autoSpaceDN w:val="0"/>
        <w:adjustRightInd w:val="0"/>
        <w:rPr>
          <w:rFonts w:ascii="Tahoma" w:hAnsi="Tahoma" w:cs="Tahoma"/>
          <w:b/>
          <w:sz w:val="22"/>
          <w:szCs w:val="22"/>
          <w:lang w:val="el-GR"/>
        </w:rPr>
      </w:pPr>
      <w:r w:rsidRPr="00A8169C">
        <w:rPr>
          <w:rFonts w:ascii="Tahoma" w:hAnsi="Tahoma" w:cs="Tahoma"/>
          <w:b/>
          <w:sz w:val="22"/>
          <w:szCs w:val="22"/>
          <w:lang w:val="el-GR"/>
        </w:rPr>
        <w:t xml:space="preserve">Προσαρμοσμένες </w:t>
      </w:r>
      <w:r w:rsidR="004F6117">
        <w:rPr>
          <w:rFonts w:ascii="Tahoma" w:hAnsi="Tahoma" w:cs="Tahoma"/>
          <w:b/>
          <w:bCs/>
          <w:sz w:val="22"/>
          <w:szCs w:val="22"/>
          <w:lang w:val="el-GR"/>
        </w:rPr>
        <w:t>Ελεύθερες Ταμειακές Ρ</w:t>
      </w:r>
      <w:r w:rsidRPr="00A8169C">
        <w:rPr>
          <w:rFonts w:ascii="Tahoma" w:hAnsi="Tahoma" w:cs="Tahoma"/>
          <w:b/>
          <w:bCs/>
          <w:sz w:val="22"/>
          <w:szCs w:val="22"/>
          <w:lang w:val="el-GR"/>
        </w:rPr>
        <w:t>οές</w:t>
      </w:r>
    </w:p>
    <w:p w14:paraId="513EE075" w14:textId="77777777" w:rsidR="008C0064" w:rsidRPr="00A8169C" w:rsidRDefault="008C0064" w:rsidP="008C0064">
      <w:pPr>
        <w:autoSpaceDE w:val="0"/>
        <w:autoSpaceDN w:val="0"/>
        <w:adjustRightInd w:val="0"/>
        <w:jc w:val="both"/>
        <w:rPr>
          <w:rFonts w:ascii="Tahoma" w:hAnsi="Tahoma" w:cs="Tahoma"/>
          <w:sz w:val="22"/>
          <w:szCs w:val="22"/>
          <w:lang w:val="el-GR" w:eastAsia="el-GR"/>
        </w:rPr>
      </w:pPr>
      <w:r w:rsidRPr="00A8169C">
        <w:rPr>
          <w:rFonts w:ascii="Tahoma" w:hAnsi="Tahoma" w:cs="Tahoma"/>
          <w:sz w:val="22"/>
          <w:szCs w:val="22"/>
          <w:lang w:val="el-GR" w:eastAsia="el-GR"/>
        </w:rPr>
        <w:t>Ο δείκτης αυτός διευκολύνει την σύγκριση των ταμειακών ροών μεταξύ των εταιρειών της αγοράς τηλεπικοινωνιών και χρησιμοποιείται συχνά σε συζητήσεις με το επενδυτικό κοινό και τους οίκους πιστοληπτικής αξιολόγησης</w:t>
      </w:r>
      <w:r w:rsidR="00A8169C">
        <w:rPr>
          <w:rFonts w:ascii="Tahoma" w:hAnsi="Tahoma" w:cs="Tahoma"/>
          <w:sz w:val="22"/>
          <w:szCs w:val="22"/>
          <w:lang w:val="el-GR" w:eastAsia="el-GR"/>
        </w:rPr>
        <w:t>.</w:t>
      </w:r>
      <w:r w:rsidRPr="00A8169C">
        <w:rPr>
          <w:rFonts w:ascii="Tahoma" w:hAnsi="Tahoma" w:cs="Tahoma"/>
          <w:sz w:val="22"/>
          <w:szCs w:val="22"/>
          <w:lang w:val="el-GR" w:eastAsia="el-GR"/>
        </w:rPr>
        <w:t xml:space="preserve"> Οι προσαρμοσμένες </w:t>
      </w:r>
      <w:r w:rsidR="004F6117">
        <w:rPr>
          <w:rFonts w:ascii="Tahoma" w:hAnsi="Tahoma" w:cs="Tahoma"/>
          <w:sz w:val="22"/>
          <w:szCs w:val="22"/>
          <w:lang w:val="el-GR" w:eastAsia="el-GR"/>
        </w:rPr>
        <w:t>Ελεύθερες Ταμειακές Ρ</w:t>
      </w:r>
      <w:r w:rsidRPr="00A8169C">
        <w:rPr>
          <w:rFonts w:ascii="Tahoma" w:hAnsi="Tahoma" w:cs="Tahoma"/>
          <w:sz w:val="22"/>
          <w:szCs w:val="22"/>
          <w:lang w:val="el-GR" w:eastAsia="el-GR"/>
        </w:rPr>
        <w:t xml:space="preserve">οές υπολογίζονται εξαιρώντας από τις </w:t>
      </w:r>
      <w:r w:rsidR="004F6117">
        <w:rPr>
          <w:rFonts w:ascii="Tahoma" w:hAnsi="Tahoma" w:cs="Tahoma"/>
          <w:sz w:val="22"/>
          <w:szCs w:val="22"/>
          <w:lang w:val="el-GR" w:eastAsia="el-GR"/>
        </w:rPr>
        <w:t>Ελεύθερες Ταμειακές Ρ</w:t>
      </w:r>
      <w:r w:rsidRPr="00A8169C">
        <w:rPr>
          <w:rFonts w:ascii="Tahoma" w:hAnsi="Tahoma" w:cs="Tahoma"/>
          <w:sz w:val="22"/>
          <w:szCs w:val="22"/>
          <w:lang w:val="el-GR" w:eastAsia="el-GR"/>
        </w:rPr>
        <w:t>οές (βλ</w:t>
      </w:r>
      <w:r w:rsidR="004F6117">
        <w:rPr>
          <w:rFonts w:ascii="Tahoma" w:hAnsi="Tahoma" w:cs="Tahoma"/>
          <w:sz w:val="22"/>
          <w:szCs w:val="22"/>
          <w:lang w:val="el-GR" w:eastAsia="el-GR"/>
        </w:rPr>
        <w:t>.</w:t>
      </w:r>
      <w:r w:rsidRPr="00A8169C">
        <w:rPr>
          <w:rFonts w:ascii="Tahoma" w:hAnsi="Tahoma" w:cs="Tahoma"/>
          <w:sz w:val="22"/>
          <w:szCs w:val="22"/>
          <w:lang w:val="el-GR" w:eastAsia="el-GR"/>
        </w:rPr>
        <w:t xml:space="preserve"> ορισμό παραπάνω) τις καταβολές προγραμμάτων εθελουσίας αποχώρησης</w:t>
      </w:r>
      <w:r w:rsidR="00015D59" w:rsidRPr="00A8169C">
        <w:rPr>
          <w:rFonts w:ascii="Tahoma" w:hAnsi="Tahoma" w:cs="Tahoma"/>
          <w:sz w:val="22"/>
          <w:szCs w:val="22"/>
          <w:lang w:val="el-GR" w:eastAsia="el-GR"/>
        </w:rPr>
        <w:t>,</w:t>
      </w:r>
      <w:r w:rsidRPr="00A8169C">
        <w:rPr>
          <w:rFonts w:ascii="Tahoma" w:hAnsi="Tahoma" w:cs="Tahoma"/>
          <w:sz w:val="22"/>
          <w:szCs w:val="22"/>
          <w:lang w:val="el-GR" w:eastAsia="el-GR"/>
        </w:rPr>
        <w:t xml:space="preserve"> εξόδων αναδιοργάνωσης και μη επαναλαμβανόμενων νομικών υποθέσεων και την αγορά φ</w:t>
      </w:r>
      <w:r w:rsidR="0000105F" w:rsidRPr="00A8169C">
        <w:rPr>
          <w:rFonts w:ascii="Tahoma" w:hAnsi="Tahoma" w:cs="Tahoma"/>
          <w:sz w:val="22"/>
          <w:szCs w:val="22"/>
          <w:lang w:val="el-GR" w:eastAsia="el-GR"/>
        </w:rPr>
        <w:t>άσματος</w:t>
      </w:r>
      <w:r w:rsidR="00A8169C">
        <w:rPr>
          <w:rFonts w:ascii="Tahoma" w:hAnsi="Tahoma" w:cs="Tahoma"/>
          <w:sz w:val="22"/>
          <w:szCs w:val="22"/>
          <w:lang w:val="el-GR" w:eastAsia="el-GR"/>
        </w:rPr>
        <w:t>.</w:t>
      </w:r>
    </w:p>
    <w:p w14:paraId="7435CF9A" w14:textId="77777777" w:rsidR="001C660F" w:rsidRDefault="001C660F" w:rsidP="008C0064">
      <w:pPr>
        <w:autoSpaceDE w:val="0"/>
        <w:autoSpaceDN w:val="0"/>
        <w:adjustRightInd w:val="0"/>
        <w:jc w:val="both"/>
        <w:rPr>
          <w:rFonts w:ascii="Tahoma" w:hAnsi="Tahoma" w:cs="Tahoma"/>
          <w:color w:val="FF0000"/>
          <w:sz w:val="22"/>
          <w:szCs w:val="22"/>
          <w:lang w:val="el-GR" w:eastAsia="el-GR"/>
        </w:rPr>
      </w:pPr>
    </w:p>
    <w:p w14:paraId="24CF4C98" w14:textId="77777777" w:rsidR="00A521E3" w:rsidRPr="00BB1672" w:rsidRDefault="00A521E3" w:rsidP="008C0064">
      <w:pPr>
        <w:autoSpaceDE w:val="0"/>
        <w:autoSpaceDN w:val="0"/>
        <w:adjustRightInd w:val="0"/>
        <w:jc w:val="both"/>
        <w:rPr>
          <w:rFonts w:ascii="Tahoma" w:hAnsi="Tahoma" w:cs="Tahoma"/>
          <w:color w:val="FF0000"/>
          <w:sz w:val="22"/>
          <w:szCs w:val="22"/>
          <w:lang w:val="el-GR" w:eastAsia="el-GR"/>
        </w:rPr>
      </w:pPr>
    </w:p>
    <w:p w14:paraId="552E1C84" w14:textId="0DA3438E" w:rsidR="0088606F" w:rsidRDefault="0088606F" w:rsidP="008C0064">
      <w:pPr>
        <w:autoSpaceDE w:val="0"/>
        <w:autoSpaceDN w:val="0"/>
        <w:adjustRightInd w:val="0"/>
        <w:jc w:val="both"/>
        <w:rPr>
          <w:rFonts w:ascii="Tahoma" w:hAnsi="Tahoma" w:cs="Tahoma"/>
          <w:color w:val="FF0000"/>
          <w:sz w:val="22"/>
          <w:szCs w:val="22"/>
          <w:lang w:val="el-GR" w:eastAsia="el-GR"/>
        </w:rPr>
      </w:pPr>
    </w:p>
    <w:p w14:paraId="7D71B114" w14:textId="77777777" w:rsidR="0088606F" w:rsidRDefault="0088606F" w:rsidP="008C0064">
      <w:pPr>
        <w:autoSpaceDE w:val="0"/>
        <w:autoSpaceDN w:val="0"/>
        <w:adjustRightInd w:val="0"/>
        <w:jc w:val="both"/>
        <w:rPr>
          <w:rFonts w:ascii="Tahoma" w:hAnsi="Tahoma" w:cs="Tahoma"/>
          <w:color w:val="FF0000"/>
          <w:sz w:val="22"/>
          <w:szCs w:val="22"/>
          <w:lang w:val="el-GR" w:eastAsia="el-GR"/>
        </w:rPr>
      </w:pPr>
    </w:p>
    <w:p w14:paraId="33B8C63C" w14:textId="77777777" w:rsidR="0088606F" w:rsidRDefault="0088606F" w:rsidP="008C0064">
      <w:pPr>
        <w:autoSpaceDE w:val="0"/>
        <w:autoSpaceDN w:val="0"/>
        <w:adjustRightInd w:val="0"/>
        <w:jc w:val="both"/>
        <w:rPr>
          <w:rFonts w:ascii="Tahoma" w:hAnsi="Tahoma" w:cs="Tahoma"/>
          <w:color w:val="FF0000"/>
          <w:sz w:val="22"/>
          <w:szCs w:val="22"/>
          <w:lang w:val="el-GR" w:eastAsia="el-GR"/>
        </w:rPr>
      </w:pPr>
    </w:p>
    <w:p w14:paraId="4AA037D0" w14:textId="77777777" w:rsidR="0088606F" w:rsidRDefault="0088606F" w:rsidP="008C0064">
      <w:pPr>
        <w:autoSpaceDE w:val="0"/>
        <w:autoSpaceDN w:val="0"/>
        <w:adjustRightInd w:val="0"/>
        <w:jc w:val="both"/>
        <w:rPr>
          <w:rFonts w:ascii="Tahoma" w:hAnsi="Tahoma" w:cs="Tahoma"/>
          <w:color w:val="FF0000"/>
          <w:sz w:val="22"/>
          <w:szCs w:val="22"/>
          <w:lang w:val="el-GR" w:eastAsia="el-GR"/>
        </w:rPr>
      </w:pPr>
    </w:p>
    <w:p w14:paraId="1FA2F9C3" w14:textId="77777777" w:rsidR="0088606F" w:rsidRDefault="0088606F" w:rsidP="008C0064">
      <w:pPr>
        <w:autoSpaceDE w:val="0"/>
        <w:autoSpaceDN w:val="0"/>
        <w:adjustRightInd w:val="0"/>
        <w:jc w:val="both"/>
        <w:rPr>
          <w:rFonts w:ascii="Tahoma" w:hAnsi="Tahoma" w:cs="Tahoma"/>
          <w:color w:val="FF0000"/>
          <w:sz w:val="22"/>
          <w:szCs w:val="22"/>
          <w:lang w:val="el-GR" w:eastAsia="el-GR"/>
        </w:rPr>
      </w:pPr>
    </w:p>
    <w:p w14:paraId="7A527DB7" w14:textId="77777777" w:rsidR="0088606F" w:rsidRPr="00BB1672" w:rsidRDefault="0088606F" w:rsidP="008C0064">
      <w:pPr>
        <w:autoSpaceDE w:val="0"/>
        <w:autoSpaceDN w:val="0"/>
        <w:adjustRightInd w:val="0"/>
        <w:jc w:val="both"/>
        <w:rPr>
          <w:rFonts w:ascii="Tahoma" w:hAnsi="Tahoma" w:cs="Tahoma"/>
          <w:color w:val="FF0000"/>
          <w:sz w:val="22"/>
          <w:szCs w:val="22"/>
          <w:lang w:val="el-GR" w:eastAsia="el-GR"/>
        </w:rPr>
      </w:pPr>
    </w:p>
    <w:p w14:paraId="4F6A44C0" w14:textId="77777777" w:rsidR="001C660F" w:rsidRPr="00A8169C" w:rsidRDefault="001C660F" w:rsidP="001C660F">
      <w:pPr>
        <w:autoSpaceDE w:val="0"/>
        <w:autoSpaceDN w:val="0"/>
        <w:adjustRightInd w:val="0"/>
        <w:rPr>
          <w:rFonts w:ascii="Tahoma" w:hAnsi="Tahoma" w:cs="Tahoma"/>
          <w:b/>
          <w:sz w:val="22"/>
          <w:szCs w:val="22"/>
          <w:lang w:val="el-GR"/>
        </w:rPr>
      </w:pPr>
      <w:r w:rsidRPr="00A8169C">
        <w:rPr>
          <w:rFonts w:ascii="Tahoma" w:hAnsi="Tahoma" w:cs="Tahoma"/>
          <w:b/>
          <w:sz w:val="22"/>
          <w:szCs w:val="22"/>
          <w:lang w:val="el-GR"/>
        </w:rPr>
        <w:lastRenderedPageBreak/>
        <w:t>Προσαρμοσμένες Ελεύθερες Ταμειακές Ροές μετά από μισθώσεις (</w:t>
      </w:r>
      <w:r w:rsidRPr="00A8169C">
        <w:rPr>
          <w:rFonts w:ascii="Tahoma" w:hAnsi="Tahoma" w:cs="Tahoma"/>
          <w:b/>
          <w:sz w:val="22"/>
          <w:szCs w:val="22"/>
          <w:lang w:val="en-US"/>
        </w:rPr>
        <w:t>AL</w:t>
      </w:r>
      <w:r w:rsidRPr="00A8169C">
        <w:rPr>
          <w:rFonts w:ascii="Tahoma" w:hAnsi="Tahoma" w:cs="Tahoma"/>
          <w:b/>
          <w:sz w:val="22"/>
          <w:szCs w:val="22"/>
          <w:lang w:val="el-GR"/>
        </w:rPr>
        <w:t>)</w:t>
      </w:r>
    </w:p>
    <w:p w14:paraId="3ADC52B1" w14:textId="77777777" w:rsidR="000B3F57" w:rsidRPr="00A8169C" w:rsidRDefault="00E07844" w:rsidP="00D555D3">
      <w:pPr>
        <w:autoSpaceDE w:val="0"/>
        <w:autoSpaceDN w:val="0"/>
        <w:adjustRightInd w:val="0"/>
        <w:jc w:val="both"/>
        <w:rPr>
          <w:rFonts w:ascii="Tahoma" w:hAnsi="Tahoma" w:cs="Tahoma"/>
          <w:b/>
          <w:sz w:val="22"/>
          <w:szCs w:val="22"/>
          <w:lang w:val="el-GR"/>
        </w:rPr>
      </w:pPr>
      <w:r w:rsidRPr="00A8169C">
        <w:rPr>
          <w:rFonts w:ascii="Tahoma" w:hAnsi="Tahoma" w:cs="Tahoma"/>
          <w:sz w:val="22"/>
          <w:szCs w:val="22"/>
          <w:lang w:val="el-GR"/>
        </w:rPr>
        <w:t>Ο</w:t>
      </w:r>
      <w:r w:rsidR="000B3F57" w:rsidRPr="00A8169C">
        <w:rPr>
          <w:rFonts w:ascii="Tahoma" w:hAnsi="Tahoma" w:cs="Tahoma"/>
          <w:sz w:val="22"/>
          <w:szCs w:val="22"/>
          <w:lang w:val="el-GR"/>
        </w:rPr>
        <w:t>ρίζονται  ως οι</w:t>
      </w:r>
      <w:r w:rsidR="00015D59" w:rsidRPr="00A8169C">
        <w:rPr>
          <w:rFonts w:ascii="Tahoma" w:hAnsi="Tahoma" w:cs="Tahoma"/>
          <w:sz w:val="22"/>
          <w:szCs w:val="22"/>
          <w:lang w:val="el-GR"/>
        </w:rPr>
        <w:t xml:space="preserve"> </w:t>
      </w:r>
      <w:r w:rsidR="009A0482">
        <w:rPr>
          <w:rFonts w:ascii="Tahoma" w:hAnsi="Tahoma" w:cs="Tahoma"/>
          <w:bCs/>
          <w:sz w:val="22"/>
          <w:szCs w:val="22"/>
          <w:lang w:val="el-GR"/>
        </w:rPr>
        <w:t>Προσαρμοσμένες Ελεύθερες Ταμειακές Ρ</w:t>
      </w:r>
      <w:r w:rsidR="000B3F57" w:rsidRPr="00A8169C">
        <w:rPr>
          <w:rFonts w:ascii="Tahoma" w:hAnsi="Tahoma" w:cs="Tahoma"/>
          <w:bCs/>
          <w:sz w:val="22"/>
          <w:szCs w:val="22"/>
          <w:lang w:val="el-GR"/>
        </w:rPr>
        <w:t>οές</w:t>
      </w:r>
      <w:r w:rsidR="000B3F57" w:rsidRPr="00A8169C">
        <w:rPr>
          <w:rFonts w:ascii="Tahoma" w:hAnsi="Tahoma" w:cs="Tahoma"/>
          <w:sz w:val="22"/>
          <w:szCs w:val="22"/>
          <w:lang w:val="el-GR"/>
        </w:rPr>
        <w:t xml:space="preserve"> </w:t>
      </w:r>
      <w:r w:rsidRPr="00A8169C">
        <w:rPr>
          <w:rFonts w:ascii="Tahoma" w:hAnsi="Tahoma" w:cs="Tahoma"/>
          <w:sz w:val="22"/>
          <w:szCs w:val="22"/>
          <w:lang w:val="el-GR"/>
        </w:rPr>
        <w:t xml:space="preserve">προσθέτοντας την αποπληρωμή υποχρεώσεων από </w:t>
      </w:r>
      <w:r w:rsidR="000B3F57" w:rsidRPr="00A8169C">
        <w:rPr>
          <w:rFonts w:ascii="Tahoma" w:hAnsi="Tahoma" w:cs="Tahoma"/>
          <w:sz w:val="22"/>
          <w:szCs w:val="22"/>
          <w:lang w:val="el-GR"/>
        </w:rPr>
        <w:t xml:space="preserve"> </w:t>
      </w:r>
      <w:r w:rsidRPr="00A8169C">
        <w:rPr>
          <w:rFonts w:ascii="Tahoma" w:hAnsi="Tahoma" w:cs="Tahoma"/>
          <w:sz w:val="22"/>
          <w:szCs w:val="22"/>
          <w:lang w:val="el-GR"/>
        </w:rPr>
        <w:t>μισθώσεις</w:t>
      </w:r>
      <w:r w:rsidR="00A8169C">
        <w:rPr>
          <w:rFonts w:ascii="Tahoma" w:hAnsi="Tahoma" w:cs="Tahoma"/>
          <w:bCs/>
          <w:sz w:val="22"/>
          <w:szCs w:val="22"/>
          <w:lang w:val="el-GR"/>
        </w:rPr>
        <w:t>.</w:t>
      </w:r>
    </w:p>
    <w:p w14:paraId="6FAA131D" w14:textId="77777777" w:rsidR="00600DFF" w:rsidRPr="00BB1672" w:rsidRDefault="00600DFF" w:rsidP="008C0064">
      <w:pPr>
        <w:autoSpaceDE w:val="0"/>
        <w:autoSpaceDN w:val="0"/>
        <w:adjustRightInd w:val="0"/>
        <w:jc w:val="both"/>
        <w:rPr>
          <w:rFonts w:ascii="Tahoma" w:hAnsi="Tahoma" w:cs="Tahoma"/>
          <w:color w:val="FF0000"/>
          <w:sz w:val="22"/>
          <w:szCs w:val="22"/>
          <w:lang w:val="el-GR" w:eastAsia="el-GR"/>
        </w:rPr>
      </w:pPr>
    </w:p>
    <w:tbl>
      <w:tblPr>
        <w:tblW w:w="10612" w:type="dxa"/>
        <w:tblLook w:val="04A0" w:firstRow="1" w:lastRow="0" w:firstColumn="1" w:lastColumn="0" w:noHBand="0" w:noVBand="1"/>
      </w:tblPr>
      <w:tblGrid>
        <w:gridCol w:w="5920"/>
        <w:gridCol w:w="1526"/>
        <w:gridCol w:w="1688"/>
        <w:gridCol w:w="1478"/>
      </w:tblGrid>
      <w:tr w:rsidR="000B64AD" w:rsidRPr="00500EAB" w14:paraId="1DDF09E7" w14:textId="77777777" w:rsidTr="00C9686A">
        <w:trPr>
          <w:trHeight w:val="394"/>
        </w:trPr>
        <w:tc>
          <w:tcPr>
            <w:tcW w:w="5920" w:type="dxa"/>
            <w:tcBorders>
              <w:top w:val="single" w:sz="8" w:space="0" w:color="999999"/>
              <w:left w:val="nil"/>
              <w:bottom w:val="single" w:sz="8" w:space="0" w:color="999999"/>
              <w:right w:val="single" w:sz="12" w:space="0" w:color="FFFFFF"/>
            </w:tcBorders>
            <w:shd w:val="clear" w:color="000000" w:fill="B5D2FD"/>
            <w:hideMark/>
          </w:tcPr>
          <w:p w14:paraId="6AAC358C" w14:textId="77777777" w:rsidR="000B64AD" w:rsidRPr="00500EAB" w:rsidRDefault="000B64AD" w:rsidP="006955A8">
            <w:pPr>
              <w:rPr>
                <w:rFonts w:ascii="Tahoma" w:hAnsi="Tahoma" w:cs="Tahoma"/>
                <w:b/>
                <w:sz w:val="18"/>
                <w:szCs w:val="18"/>
              </w:rPr>
            </w:pPr>
            <w:bookmarkStart w:id="1" w:name="OLE_LINK2"/>
            <w:r>
              <w:rPr>
                <w:rFonts w:ascii="Tahoma" w:hAnsi="Tahoma" w:cs="Tahoma"/>
                <w:b/>
                <w:sz w:val="18"/>
                <w:szCs w:val="18"/>
                <w:lang w:val="el-GR"/>
              </w:rPr>
              <w:t xml:space="preserve">Όμιλος </w:t>
            </w:r>
            <w:r w:rsidRPr="00500EAB">
              <w:rPr>
                <w:rFonts w:ascii="Tahoma" w:hAnsi="Tahoma" w:cs="Tahoma"/>
                <w:b/>
                <w:sz w:val="18"/>
                <w:szCs w:val="18"/>
              </w:rPr>
              <w:t>(Ευρώ εκατ</w:t>
            </w:r>
            <w:r w:rsidR="00A8169C">
              <w:rPr>
                <w:rFonts w:ascii="Tahoma" w:hAnsi="Tahoma" w:cs="Tahoma"/>
                <w:b/>
                <w:sz w:val="18"/>
                <w:szCs w:val="18"/>
                <w:lang w:val="el-GR"/>
              </w:rPr>
              <w:t>.</w:t>
            </w:r>
            <w:r w:rsidRPr="00500EAB">
              <w:rPr>
                <w:rFonts w:ascii="Tahoma" w:hAnsi="Tahoma" w:cs="Tahoma"/>
                <w:b/>
                <w:sz w:val="18"/>
                <w:szCs w:val="18"/>
              </w:rPr>
              <w:t>)</w:t>
            </w:r>
          </w:p>
        </w:tc>
        <w:tc>
          <w:tcPr>
            <w:tcW w:w="1526" w:type="dxa"/>
            <w:tcBorders>
              <w:top w:val="single" w:sz="8" w:space="0" w:color="999999"/>
              <w:left w:val="nil"/>
              <w:bottom w:val="single" w:sz="8" w:space="0" w:color="999999"/>
              <w:right w:val="single" w:sz="12" w:space="0" w:color="FFFFFF"/>
            </w:tcBorders>
            <w:shd w:val="clear" w:color="000000" w:fill="B5D2FD"/>
            <w:vAlign w:val="center"/>
            <w:hideMark/>
          </w:tcPr>
          <w:p w14:paraId="6B8F18FE"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B66A8B">
              <w:rPr>
                <w:rFonts w:ascii="Tahoma" w:hAnsi="Tahoma" w:cs="Tahoma"/>
                <w:b/>
                <w:bCs/>
                <w:color w:val="000000"/>
                <w:sz w:val="18"/>
                <w:szCs w:val="18"/>
                <w:lang w:val="en-US"/>
              </w:rPr>
              <w:t>’τρίμηνο</w:t>
            </w:r>
          </w:p>
          <w:p w14:paraId="6BBEC002" w14:textId="77777777" w:rsidR="000B64AD" w:rsidRPr="00B66A8B" w:rsidRDefault="000B64AD" w:rsidP="006955A8">
            <w:pPr>
              <w:jc w:val="right"/>
              <w:rPr>
                <w:rFonts w:ascii="Tahoma" w:hAnsi="Tahoma" w:cs="Tahoma"/>
                <w:b/>
                <w:bCs/>
                <w:color w:val="000000"/>
                <w:sz w:val="18"/>
                <w:szCs w:val="18"/>
                <w:lang w:val="en-US"/>
              </w:rPr>
            </w:pPr>
            <w:r w:rsidRPr="00B66A8B">
              <w:rPr>
                <w:rFonts w:ascii="Tahoma" w:hAnsi="Tahoma" w:cs="Tahoma"/>
                <w:b/>
                <w:bCs/>
                <w:color w:val="000000"/>
                <w:sz w:val="18"/>
                <w:szCs w:val="18"/>
                <w:lang w:val="en-US"/>
              </w:rPr>
              <w:t xml:space="preserve"> 20</w:t>
            </w:r>
            <w:r>
              <w:rPr>
                <w:rFonts w:ascii="Tahoma" w:hAnsi="Tahoma" w:cs="Tahoma"/>
                <w:b/>
                <w:bCs/>
                <w:color w:val="000000"/>
                <w:sz w:val="18"/>
                <w:szCs w:val="18"/>
                <w:lang w:val="en-US"/>
              </w:rPr>
              <w:t>21</w:t>
            </w:r>
          </w:p>
        </w:tc>
        <w:tc>
          <w:tcPr>
            <w:tcW w:w="1688" w:type="dxa"/>
            <w:tcBorders>
              <w:top w:val="single" w:sz="8" w:space="0" w:color="999999"/>
              <w:left w:val="nil"/>
              <w:bottom w:val="single" w:sz="8" w:space="0" w:color="999999"/>
              <w:right w:val="single" w:sz="12" w:space="0" w:color="FFFFFF"/>
            </w:tcBorders>
            <w:shd w:val="clear" w:color="000000" w:fill="B5D2FD"/>
            <w:vAlign w:val="center"/>
            <w:hideMark/>
          </w:tcPr>
          <w:p w14:paraId="0FD8F0C2" w14:textId="77777777" w:rsidR="000B64AD" w:rsidRDefault="000B64AD" w:rsidP="006955A8">
            <w:pPr>
              <w:jc w:val="right"/>
              <w:rPr>
                <w:rFonts w:ascii="Tahoma" w:hAnsi="Tahoma" w:cs="Tahoma"/>
                <w:b/>
                <w:bCs/>
                <w:color w:val="000000"/>
                <w:sz w:val="18"/>
                <w:szCs w:val="18"/>
                <w:lang w:val="el-GR"/>
              </w:rPr>
            </w:pPr>
            <w:r>
              <w:rPr>
                <w:rFonts w:ascii="Tahoma" w:hAnsi="Tahoma" w:cs="Tahoma"/>
                <w:b/>
                <w:bCs/>
                <w:color w:val="000000"/>
                <w:sz w:val="18"/>
                <w:szCs w:val="18"/>
                <w:lang w:val="el-GR"/>
              </w:rPr>
              <w:t>Α</w:t>
            </w:r>
            <w:r w:rsidRPr="00B66A8B">
              <w:rPr>
                <w:rFonts w:ascii="Tahoma" w:hAnsi="Tahoma" w:cs="Tahoma"/>
                <w:b/>
                <w:bCs/>
                <w:color w:val="000000"/>
                <w:sz w:val="18"/>
                <w:szCs w:val="18"/>
                <w:lang w:val="en-US"/>
              </w:rPr>
              <w:t>’τρίμηνο</w:t>
            </w:r>
          </w:p>
          <w:p w14:paraId="109908D6" w14:textId="77777777" w:rsidR="000B64AD" w:rsidRPr="00B66A8B" w:rsidRDefault="000B64AD" w:rsidP="006955A8">
            <w:pPr>
              <w:jc w:val="right"/>
              <w:rPr>
                <w:rFonts w:ascii="Tahoma" w:hAnsi="Tahoma" w:cs="Tahoma"/>
                <w:b/>
                <w:bCs/>
                <w:color w:val="000000"/>
                <w:sz w:val="18"/>
                <w:szCs w:val="18"/>
                <w:lang w:val="en-US"/>
              </w:rPr>
            </w:pPr>
            <w:r>
              <w:rPr>
                <w:rFonts w:ascii="Tahoma" w:hAnsi="Tahoma" w:cs="Tahoma"/>
                <w:b/>
                <w:bCs/>
                <w:color w:val="000000"/>
                <w:sz w:val="18"/>
                <w:szCs w:val="18"/>
                <w:lang w:val="en-US"/>
              </w:rPr>
              <w:t xml:space="preserve"> 2020</w:t>
            </w:r>
          </w:p>
        </w:tc>
        <w:tc>
          <w:tcPr>
            <w:tcW w:w="1478" w:type="dxa"/>
            <w:tcBorders>
              <w:top w:val="single" w:sz="8" w:space="0" w:color="999999"/>
              <w:left w:val="nil"/>
              <w:bottom w:val="single" w:sz="8" w:space="0" w:color="999999"/>
              <w:right w:val="single" w:sz="12" w:space="0" w:color="FFFFFF" w:themeColor="background1"/>
            </w:tcBorders>
            <w:shd w:val="clear" w:color="000000" w:fill="B5D2FD"/>
            <w:vAlign w:val="center"/>
            <w:hideMark/>
          </w:tcPr>
          <w:p w14:paraId="59F4C2B9" w14:textId="77777777" w:rsidR="000B64AD" w:rsidRPr="00227365" w:rsidRDefault="000B64AD" w:rsidP="006955A8">
            <w:pPr>
              <w:jc w:val="right"/>
              <w:rPr>
                <w:rFonts w:ascii="Tahoma" w:hAnsi="Tahoma" w:cs="Tahoma"/>
                <w:b/>
                <w:bCs/>
                <w:color w:val="000000"/>
                <w:sz w:val="18"/>
                <w:szCs w:val="18"/>
                <w:lang w:val="el-GR"/>
              </w:rPr>
            </w:pPr>
            <w:r w:rsidRPr="00B66A8B">
              <w:rPr>
                <w:rFonts w:ascii="Tahoma" w:hAnsi="Tahoma" w:cs="Tahoma"/>
                <w:b/>
                <w:bCs/>
                <w:color w:val="000000"/>
                <w:sz w:val="18"/>
                <w:szCs w:val="18"/>
                <w:lang w:val="en-US"/>
              </w:rPr>
              <w:t>+/- %</w:t>
            </w:r>
          </w:p>
        </w:tc>
      </w:tr>
      <w:tr w:rsidR="0077630D" w:rsidRPr="00500EAB" w14:paraId="5BD0DF1E" w14:textId="77777777" w:rsidTr="00C9686A">
        <w:trPr>
          <w:trHeight w:val="296"/>
        </w:trPr>
        <w:tc>
          <w:tcPr>
            <w:tcW w:w="5920" w:type="dxa"/>
            <w:tcBorders>
              <w:top w:val="nil"/>
              <w:left w:val="nil"/>
              <w:bottom w:val="single" w:sz="8" w:space="0" w:color="999999"/>
              <w:right w:val="nil"/>
            </w:tcBorders>
            <w:shd w:val="clear" w:color="auto" w:fill="auto"/>
            <w:hideMark/>
          </w:tcPr>
          <w:p w14:paraId="108B9C77" w14:textId="77777777" w:rsidR="0077630D" w:rsidRPr="00226C32" w:rsidRDefault="0077630D" w:rsidP="0077630D">
            <w:pPr>
              <w:rPr>
                <w:rFonts w:ascii="Tahoma" w:hAnsi="Tahoma" w:cs="Tahoma"/>
                <w:sz w:val="18"/>
                <w:szCs w:val="18"/>
              </w:rPr>
            </w:pPr>
            <w:r w:rsidRPr="00226C32">
              <w:rPr>
                <w:rFonts w:ascii="Tahoma" w:hAnsi="Tahoma" w:cs="Tahoma"/>
                <w:sz w:val="18"/>
                <w:szCs w:val="18"/>
              </w:rPr>
              <w:t>Ελεύθερες Ταμειακές Ροές</w:t>
            </w:r>
          </w:p>
        </w:tc>
        <w:tc>
          <w:tcPr>
            <w:tcW w:w="1526" w:type="dxa"/>
            <w:tcBorders>
              <w:top w:val="nil"/>
              <w:left w:val="nil"/>
              <w:bottom w:val="single" w:sz="8" w:space="0" w:color="999999"/>
              <w:right w:val="single" w:sz="12" w:space="0" w:color="FFFFFF"/>
            </w:tcBorders>
            <w:shd w:val="clear" w:color="auto" w:fill="auto"/>
            <w:vAlign w:val="center"/>
          </w:tcPr>
          <w:p w14:paraId="56FE47E3" w14:textId="77777777" w:rsidR="0077630D" w:rsidRPr="00D25ECA" w:rsidRDefault="0077630D" w:rsidP="0077630D">
            <w:pPr>
              <w:jc w:val="right"/>
              <w:rPr>
                <w:rFonts w:ascii="Tahoma" w:hAnsi="Tahoma" w:cs="Tahoma"/>
                <w:b/>
                <w:bCs/>
                <w:color w:val="FF0000"/>
                <w:sz w:val="18"/>
                <w:szCs w:val="18"/>
                <w:highlight w:val="red"/>
              </w:rPr>
            </w:pPr>
            <w:r w:rsidRPr="000300DB">
              <w:rPr>
                <w:rFonts w:ascii="Tahoma" w:hAnsi="Tahoma" w:cs="Tahoma"/>
                <w:b/>
                <w:bCs/>
                <w:sz w:val="18"/>
                <w:szCs w:val="18"/>
              </w:rPr>
              <w:t>133</w:t>
            </w:r>
            <w:r>
              <w:rPr>
                <w:rFonts w:ascii="Tahoma" w:hAnsi="Tahoma" w:cs="Tahoma"/>
                <w:b/>
                <w:bCs/>
                <w:sz w:val="18"/>
                <w:szCs w:val="18"/>
              </w:rPr>
              <w:t>,</w:t>
            </w:r>
            <w:r w:rsidRPr="000300DB">
              <w:rPr>
                <w:rFonts w:ascii="Tahoma" w:hAnsi="Tahoma" w:cs="Tahoma"/>
                <w:b/>
                <w:bCs/>
                <w:sz w:val="18"/>
                <w:szCs w:val="18"/>
              </w:rPr>
              <w:t xml:space="preserve">7 </w:t>
            </w:r>
          </w:p>
        </w:tc>
        <w:tc>
          <w:tcPr>
            <w:tcW w:w="1688" w:type="dxa"/>
            <w:tcBorders>
              <w:top w:val="nil"/>
              <w:left w:val="nil"/>
              <w:bottom w:val="single" w:sz="8" w:space="0" w:color="999999"/>
              <w:right w:val="single" w:sz="12" w:space="0" w:color="FFFFFF"/>
            </w:tcBorders>
            <w:shd w:val="clear" w:color="auto" w:fill="auto"/>
            <w:vAlign w:val="center"/>
          </w:tcPr>
          <w:p w14:paraId="7418B451" w14:textId="77777777" w:rsidR="0077630D" w:rsidRPr="00D25ECA" w:rsidRDefault="0077630D" w:rsidP="0077630D">
            <w:pPr>
              <w:jc w:val="right"/>
              <w:rPr>
                <w:rFonts w:ascii="Tahoma" w:hAnsi="Tahoma" w:cs="Tahoma"/>
                <w:b/>
                <w:bCs/>
                <w:color w:val="FF0000"/>
                <w:sz w:val="18"/>
                <w:szCs w:val="18"/>
                <w:highlight w:val="red"/>
              </w:rPr>
            </w:pPr>
            <w:r w:rsidRPr="000300DB">
              <w:rPr>
                <w:rFonts w:ascii="Tahoma" w:hAnsi="Tahoma" w:cs="Tahoma"/>
                <w:b/>
                <w:bCs/>
                <w:sz w:val="18"/>
                <w:szCs w:val="18"/>
              </w:rPr>
              <w:t>122</w:t>
            </w:r>
            <w:r>
              <w:rPr>
                <w:rFonts w:ascii="Tahoma" w:hAnsi="Tahoma" w:cs="Tahoma"/>
                <w:b/>
                <w:bCs/>
                <w:sz w:val="18"/>
                <w:szCs w:val="18"/>
              </w:rPr>
              <w:t>,</w:t>
            </w:r>
            <w:r w:rsidRPr="000300DB">
              <w:rPr>
                <w:rFonts w:ascii="Tahoma" w:hAnsi="Tahoma" w:cs="Tahoma"/>
                <w:b/>
                <w:bCs/>
                <w:sz w:val="18"/>
                <w:szCs w:val="18"/>
              </w:rPr>
              <w:t xml:space="preserve">8 </w:t>
            </w:r>
          </w:p>
        </w:tc>
        <w:tc>
          <w:tcPr>
            <w:tcW w:w="1478" w:type="dxa"/>
            <w:tcBorders>
              <w:top w:val="single" w:sz="8" w:space="0" w:color="999999"/>
              <w:left w:val="nil"/>
              <w:bottom w:val="single" w:sz="8" w:space="0" w:color="999999"/>
              <w:right w:val="single" w:sz="12" w:space="0" w:color="FFFFFF" w:themeColor="background1"/>
            </w:tcBorders>
            <w:shd w:val="clear" w:color="auto" w:fill="auto"/>
            <w:vAlign w:val="center"/>
          </w:tcPr>
          <w:p w14:paraId="72CA73FE" w14:textId="77777777" w:rsidR="0077630D" w:rsidRPr="00227365" w:rsidRDefault="0077630D" w:rsidP="0077630D">
            <w:pPr>
              <w:jc w:val="right"/>
              <w:rPr>
                <w:rFonts w:ascii="Tahoma" w:hAnsi="Tahoma" w:cs="Tahoma"/>
                <w:b/>
                <w:bCs/>
                <w:color w:val="FF0000"/>
                <w:sz w:val="18"/>
                <w:szCs w:val="18"/>
                <w:highlight w:val="red"/>
                <w:lang w:val="el-GR"/>
              </w:rPr>
            </w:pPr>
            <w:r w:rsidRPr="000300DB">
              <w:rPr>
                <w:rFonts w:ascii="Tahoma" w:hAnsi="Tahoma" w:cs="Tahoma"/>
                <w:b/>
                <w:bCs/>
                <w:sz w:val="18"/>
                <w:szCs w:val="18"/>
              </w:rPr>
              <w:t>+8</w:t>
            </w:r>
            <w:r>
              <w:rPr>
                <w:rFonts w:ascii="Tahoma" w:hAnsi="Tahoma" w:cs="Tahoma"/>
                <w:b/>
                <w:bCs/>
                <w:sz w:val="18"/>
                <w:szCs w:val="18"/>
              </w:rPr>
              <w:t>,</w:t>
            </w:r>
            <w:r w:rsidRPr="000300DB">
              <w:rPr>
                <w:rFonts w:ascii="Tahoma" w:hAnsi="Tahoma" w:cs="Tahoma"/>
                <w:b/>
                <w:bCs/>
                <w:sz w:val="18"/>
                <w:szCs w:val="18"/>
              </w:rPr>
              <w:t>9%</w:t>
            </w:r>
          </w:p>
        </w:tc>
      </w:tr>
      <w:tr w:rsidR="0077630D" w:rsidRPr="00500EAB" w14:paraId="0A3C88C8" w14:textId="77777777" w:rsidTr="00C9686A">
        <w:trPr>
          <w:trHeight w:val="296"/>
        </w:trPr>
        <w:tc>
          <w:tcPr>
            <w:tcW w:w="5920" w:type="dxa"/>
            <w:tcBorders>
              <w:top w:val="nil"/>
              <w:left w:val="nil"/>
              <w:bottom w:val="single" w:sz="8" w:space="0" w:color="999999"/>
              <w:right w:val="nil"/>
            </w:tcBorders>
            <w:shd w:val="clear" w:color="auto" w:fill="auto"/>
            <w:vAlign w:val="center"/>
            <w:hideMark/>
          </w:tcPr>
          <w:p w14:paraId="770C67DF" w14:textId="77777777" w:rsidR="0077630D" w:rsidRPr="00226C32" w:rsidRDefault="0077630D" w:rsidP="0077630D">
            <w:pPr>
              <w:rPr>
                <w:rFonts w:ascii="Tahoma" w:hAnsi="Tahoma" w:cs="Tahoma"/>
                <w:sz w:val="18"/>
                <w:szCs w:val="18"/>
              </w:rPr>
            </w:pPr>
            <w:r w:rsidRPr="00226C32">
              <w:rPr>
                <w:rFonts w:ascii="Tahoma" w:hAnsi="Tahoma" w:cs="Tahoma"/>
                <w:sz w:val="18"/>
                <w:szCs w:val="18"/>
              </w:rPr>
              <w:t>Καταβολές προγραμμάτων εθελούσιας αποχώρησης</w:t>
            </w:r>
          </w:p>
        </w:tc>
        <w:tc>
          <w:tcPr>
            <w:tcW w:w="1526" w:type="dxa"/>
            <w:tcBorders>
              <w:top w:val="nil"/>
              <w:left w:val="nil"/>
              <w:bottom w:val="single" w:sz="8" w:space="0" w:color="999999"/>
              <w:right w:val="single" w:sz="12" w:space="0" w:color="FFFFFF"/>
            </w:tcBorders>
            <w:shd w:val="clear" w:color="auto" w:fill="auto"/>
            <w:vAlign w:val="center"/>
          </w:tcPr>
          <w:p w14:paraId="31F9DE62" w14:textId="77777777" w:rsidR="0077630D" w:rsidRPr="00D25ECA" w:rsidRDefault="0077630D" w:rsidP="0077630D">
            <w:pPr>
              <w:jc w:val="right"/>
              <w:rPr>
                <w:rFonts w:ascii="Tahoma" w:hAnsi="Tahoma" w:cs="Tahoma"/>
                <w:color w:val="FF0000"/>
                <w:sz w:val="18"/>
                <w:szCs w:val="18"/>
                <w:highlight w:val="red"/>
              </w:rPr>
            </w:pPr>
            <w:r w:rsidRPr="000300DB">
              <w:rPr>
                <w:rFonts w:ascii="Tahoma" w:hAnsi="Tahoma" w:cs="Tahoma"/>
                <w:sz w:val="18"/>
                <w:szCs w:val="18"/>
              </w:rPr>
              <w:t>42</w:t>
            </w:r>
            <w:r>
              <w:rPr>
                <w:rFonts w:ascii="Tahoma" w:hAnsi="Tahoma" w:cs="Tahoma"/>
                <w:sz w:val="18"/>
                <w:szCs w:val="18"/>
              </w:rPr>
              <w:t>,</w:t>
            </w:r>
            <w:r w:rsidRPr="000300DB">
              <w:rPr>
                <w:rFonts w:ascii="Tahoma" w:hAnsi="Tahoma" w:cs="Tahoma"/>
                <w:sz w:val="18"/>
                <w:szCs w:val="18"/>
              </w:rPr>
              <w:t xml:space="preserve">3 </w:t>
            </w:r>
          </w:p>
        </w:tc>
        <w:tc>
          <w:tcPr>
            <w:tcW w:w="1688" w:type="dxa"/>
            <w:tcBorders>
              <w:top w:val="nil"/>
              <w:left w:val="nil"/>
              <w:bottom w:val="single" w:sz="8" w:space="0" w:color="999999"/>
              <w:right w:val="single" w:sz="12" w:space="0" w:color="FFFFFF"/>
            </w:tcBorders>
            <w:shd w:val="clear" w:color="auto" w:fill="auto"/>
            <w:vAlign w:val="center"/>
          </w:tcPr>
          <w:p w14:paraId="59D51F8E" w14:textId="77777777" w:rsidR="0077630D" w:rsidRPr="00D25ECA" w:rsidRDefault="0077630D" w:rsidP="0077630D">
            <w:pPr>
              <w:jc w:val="right"/>
              <w:rPr>
                <w:rFonts w:ascii="Tahoma" w:hAnsi="Tahoma" w:cs="Tahoma"/>
                <w:color w:val="FF0000"/>
                <w:sz w:val="18"/>
                <w:szCs w:val="18"/>
                <w:highlight w:val="red"/>
              </w:rPr>
            </w:pPr>
            <w:r w:rsidRPr="000300DB">
              <w:rPr>
                <w:rFonts w:ascii="Tahoma" w:hAnsi="Tahoma" w:cs="Tahoma"/>
                <w:sz w:val="18"/>
                <w:szCs w:val="18"/>
              </w:rPr>
              <w:t>0</w:t>
            </w:r>
            <w:r>
              <w:rPr>
                <w:rFonts w:ascii="Tahoma" w:hAnsi="Tahoma" w:cs="Tahoma"/>
                <w:sz w:val="18"/>
                <w:szCs w:val="18"/>
              </w:rPr>
              <w:t>,</w:t>
            </w:r>
            <w:r w:rsidRPr="000300DB">
              <w:rPr>
                <w:rFonts w:ascii="Tahoma" w:hAnsi="Tahoma" w:cs="Tahoma"/>
                <w:sz w:val="18"/>
                <w:szCs w:val="18"/>
              </w:rPr>
              <w:t xml:space="preserve">8 </w:t>
            </w:r>
          </w:p>
        </w:tc>
        <w:tc>
          <w:tcPr>
            <w:tcW w:w="1478" w:type="dxa"/>
            <w:tcBorders>
              <w:top w:val="single" w:sz="8" w:space="0" w:color="999999"/>
              <w:left w:val="nil"/>
              <w:bottom w:val="single" w:sz="8" w:space="0" w:color="999999"/>
              <w:right w:val="single" w:sz="12" w:space="0" w:color="FFFFFF" w:themeColor="background1"/>
            </w:tcBorders>
            <w:shd w:val="clear" w:color="auto" w:fill="auto"/>
            <w:vAlign w:val="center"/>
          </w:tcPr>
          <w:p w14:paraId="60286F23" w14:textId="77777777" w:rsidR="0077630D" w:rsidRPr="00D25ECA" w:rsidRDefault="0077630D" w:rsidP="0077630D">
            <w:pPr>
              <w:jc w:val="right"/>
              <w:rPr>
                <w:rFonts w:ascii="Tahoma" w:hAnsi="Tahoma" w:cs="Tahoma"/>
                <w:color w:val="FF0000"/>
                <w:sz w:val="18"/>
                <w:szCs w:val="18"/>
                <w:highlight w:val="red"/>
              </w:rPr>
            </w:pPr>
            <w:r w:rsidRPr="000300DB">
              <w:rPr>
                <w:rFonts w:ascii="Tahoma" w:hAnsi="Tahoma" w:cs="Tahoma"/>
                <w:sz w:val="18"/>
                <w:szCs w:val="18"/>
              </w:rPr>
              <w:t>-</w:t>
            </w:r>
          </w:p>
        </w:tc>
      </w:tr>
      <w:tr w:rsidR="0077630D" w:rsidRPr="00E85B3D" w14:paraId="2A9B7CB8" w14:textId="77777777" w:rsidTr="00C9686A">
        <w:trPr>
          <w:trHeight w:val="296"/>
        </w:trPr>
        <w:tc>
          <w:tcPr>
            <w:tcW w:w="5920" w:type="dxa"/>
            <w:tcBorders>
              <w:top w:val="nil"/>
              <w:left w:val="nil"/>
              <w:bottom w:val="single" w:sz="8" w:space="0" w:color="999999"/>
              <w:right w:val="nil"/>
            </w:tcBorders>
            <w:shd w:val="clear" w:color="auto" w:fill="auto"/>
            <w:vAlign w:val="center"/>
            <w:hideMark/>
          </w:tcPr>
          <w:p w14:paraId="4F5805D2"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Καταβολές αναδιοργάνωσης και μη επαναλαμβανόμενων νομικών υποθέσεων</w:t>
            </w:r>
          </w:p>
        </w:tc>
        <w:tc>
          <w:tcPr>
            <w:tcW w:w="1526" w:type="dxa"/>
            <w:tcBorders>
              <w:top w:val="nil"/>
              <w:left w:val="nil"/>
              <w:bottom w:val="single" w:sz="8" w:space="0" w:color="999999"/>
              <w:right w:val="single" w:sz="12" w:space="0" w:color="FFFFFF"/>
            </w:tcBorders>
            <w:shd w:val="clear" w:color="auto" w:fill="auto"/>
            <w:vAlign w:val="center"/>
          </w:tcPr>
          <w:p w14:paraId="7EE426B9" w14:textId="77777777" w:rsidR="0077630D" w:rsidRPr="00CB7344" w:rsidRDefault="0077630D" w:rsidP="0077630D">
            <w:pPr>
              <w:jc w:val="right"/>
              <w:rPr>
                <w:rFonts w:ascii="Tahoma" w:hAnsi="Tahoma" w:cs="Tahoma"/>
                <w:color w:val="FF0000"/>
                <w:sz w:val="18"/>
                <w:szCs w:val="18"/>
                <w:highlight w:val="red"/>
                <w:lang w:val="el-GR"/>
              </w:rPr>
            </w:pPr>
            <w:r w:rsidRPr="000300DB">
              <w:rPr>
                <w:rFonts w:ascii="Tahoma" w:hAnsi="Tahoma" w:cs="Tahoma"/>
                <w:sz w:val="18"/>
                <w:szCs w:val="18"/>
              </w:rPr>
              <w:t>2</w:t>
            </w:r>
            <w:r>
              <w:rPr>
                <w:rFonts w:ascii="Tahoma" w:hAnsi="Tahoma" w:cs="Tahoma"/>
                <w:sz w:val="18"/>
                <w:szCs w:val="18"/>
              </w:rPr>
              <w:t>,</w:t>
            </w:r>
            <w:r w:rsidRPr="000300DB">
              <w:rPr>
                <w:rFonts w:ascii="Tahoma" w:hAnsi="Tahoma" w:cs="Tahoma"/>
                <w:sz w:val="18"/>
                <w:szCs w:val="18"/>
              </w:rPr>
              <w:t xml:space="preserve">9 </w:t>
            </w:r>
          </w:p>
        </w:tc>
        <w:tc>
          <w:tcPr>
            <w:tcW w:w="1688" w:type="dxa"/>
            <w:tcBorders>
              <w:top w:val="nil"/>
              <w:left w:val="nil"/>
              <w:bottom w:val="single" w:sz="8" w:space="0" w:color="999999"/>
              <w:right w:val="single" w:sz="12" w:space="0" w:color="FFFFFF"/>
            </w:tcBorders>
            <w:shd w:val="clear" w:color="auto" w:fill="auto"/>
            <w:vAlign w:val="center"/>
          </w:tcPr>
          <w:p w14:paraId="11AE7475" w14:textId="77777777" w:rsidR="0077630D" w:rsidRPr="00CB7344" w:rsidRDefault="0077630D" w:rsidP="0077630D">
            <w:pPr>
              <w:jc w:val="right"/>
              <w:rPr>
                <w:rFonts w:ascii="Tahoma" w:hAnsi="Tahoma" w:cs="Tahoma"/>
                <w:color w:val="FF0000"/>
                <w:sz w:val="18"/>
                <w:szCs w:val="18"/>
                <w:highlight w:val="red"/>
                <w:lang w:val="el-GR"/>
              </w:rPr>
            </w:pPr>
            <w:r w:rsidRPr="000300DB">
              <w:rPr>
                <w:rFonts w:ascii="Tahoma" w:hAnsi="Tahoma" w:cs="Tahoma"/>
                <w:sz w:val="18"/>
                <w:szCs w:val="18"/>
              </w:rPr>
              <w:t>0</w:t>
            </w:r>
            <w:r>
              <w:rPr>
                <w:rFonts w:ascii="Tahoma" w:hAnsi="Tahoma" w:cs="Tahoma"/>
                <w:sz w:val="18"/>
                <w:szCs w:val="18"/>
              </w:rPr>
              <w:t>,</w:t>
            </w:r>
            <w:r w:rsidRPr="000300DB">
              <w:rPr>
                <w:rFonts w:ascii="Tahoma" w:hAnsi="Tahoma" w:cs="Tahoma"/>
                <w:sz w:val="18"/>
                <w:szCs w:val="18"/>
              </w:rPr>
              <w:t xml:space="preserve">4 </w:t>
            </w:r>
          </w:p>
        </w:tc>
        <w:tc>
          <w:tcPr>
            <w:tcW w:w="1478" w:type="dxa"/>
            <w:tcBorders>
              <w:top w:val="single" w:sz="8" w:space="0" w:color="999999"/>
              <w:left w:val="nil"/>
              <w:bottom w:val="single" w:sz="8" w:space="0" w:color="999999"/>
              <w:right w:val="single" w:sz="12" w:space="0" w:color="FFFFFF" w:themeColor="background1"/>
            </w:tcBorders>
            <w:shd w:val="clear" w:color="auto" w:fill="auto"/>
            <w:vAlign w:val="center"/>
          </w:tcPr>
          <w:p w14:paraId="6CB659AF" w14:textId="77777777" w:rsidR="0077630D" w:rsidRPr="00CB5605" w:rsidRDefault="0077630D" w:rsidP="0077630D">
            <w:pPr>
              <w:jc w:val="right"/>
              <w:rPr>
                <w:rFonts w:ascii="Tahoma" w:hAnsi="Tahoma" w:cs="Tahoma"/>
                <w:color w:val="FF0000"/>
                <w:sz w:val="18"/>
                <w:szCs w:val="18"/>
                <w:highlight w:val="red"/>
                <w:lang w:val="el-GR"/>
              </w:rPr>
            </w:pPr>
            <w:r w:rsidRPr="000300DB">
              <w:rPr>
                <w:rFonts w:ascii="Tahoma" w:hAnsi="Tahoma" w:cs="Tahoma"/>
                <w:sz w:val="18"/>
                <w:szCs w:val="18"/>
              </w:rPr>
              <w:t>-</w:t>
            </w:r>
          </w:p>
        </w:tc>
      </w:tr>
      <w:tr w:rsidR="0077630D" w:rsidRPr="00500EAB" w14:paraId="0377F986" w14:textId="77777777" w:rsidTr="00C9686A">
        <w:trPr>
          <w:trHeight w:val="296"/>
        </w:trPr>
        <w:tc>
          <w:tcPr>
            <w:tcW w:w="5920" w:type="dxa"/>
            <w:tcBorders>
              <w:top w:val="nil"/>
              <w:left w:val="nil"/>
              <w:bottom w:val="single" w:sz="8" w:space="0" w:color="999999"/>
              <w:right w:val="nil"/>
            </w:tcBorders>
            <w:shd w:val="clear" w:color="auto" w:fill="auto"/>
            <w:vAlign w:val="center"/>
            <w:hideMark/>
          </w:tcPr>
          <w:p w14:paraId="2A0C7949" w14:textId="77777777" w:rsidR="0077630D" w:rsidRPr="00226C32" w:rsidRDefault="0077630D" w:rsidP="0077630D">
            <w:pPr>
              <w:rPr>
                <w:rFonts w:ascii="Tahoma" w:hAnsi="Tahoma" w:cs="Tahoma"/>
                <w:sz w:val="18"/>
                <w:szCs w:val="18"/>
              </w:rPr>
            </w:pPr>
            <w:r w:rsidRPr="00226C32">
              <w:rPr>
                <w:rFonts w:ascii="Tahoma" w:hAnsi="Tahoma" w:cs="Tahoma"/>
                <w:sz w:val="18"/>
                <w:szCs w:val="18"/>
              </w:rPr>
              <w:t>Καταβολές για αγορά φάσματος</w:t>
            </w:r>
          </w:p>
        </w:tc>
        <w:tc>
          <w:tcPr>
            <w:tcW w:w="1526" w:type="dxa"/>
            <w:tcBorders>
              <w:top w:val="nil"/>
              <w:left w:val="nil"/>
              <w:bottom w:val="single" w:sz="8" w:space="0" w:color="999999"/>
              <w:right w:val="single" w:sz="12" w:space="0" w:color="FFFFFF"/>
            </w:tcBorders>
            <w:shd w:val="clear" w:color="auto" w:fill="auto"/>
            <w:vAlign w:val="center"/>
          </w:tcPr>
          <w:p w14:paraId="3B95A236" w14:textId="77777777" w:rsidR="0077630D" w:rsidRPr="00D25ECA" w:rsidRDefault="0077630D" w:rsidP="0077630D">
            <w:pPr>
              <w:jc w:val="right"/>
              <w:rPr>
                <w:rFonts w:ascii="Tahoma" w:hAnsi="Tahoma" w:cs="Tahoma"/>
                <w:color w:val="FF0000"/>
                <w:sz w:val="18"/>
                <w:szCs w:val="18"/>
                <w:highlight w:val="red"/>
              </w:rPr>
            </w:pPr>
            <w:r w:rsidRPr="000300DB">
              <w:rPr>
                <w:rFonts w:ascii="Tahoma" w:hAnsi="Tahoma" w:cs="Tahoma"/>
                <w:sz w:val="18"/>
                <w:szCs w:val="18"/>
              </w:rPr>
              <w:t>1</w:t>
            </w:r>
            <w:r>
              <w:rPr>
                <w:rFonts w:ascii="Tahoma" w:hAnsi="Tahoma" w:cs="Tahoma"/>
                <w:sz w:val="18"/>
                <w:szCs w:val="18"/>
              </w:rPr>
              <w:t>,</w:t>
            </w:r>
            <w:r w:rsidRPr="000300DB">
              <w:rPr>
                <w:rFonts w:ascii="Tahoma" w:hAnsi="Tahoma" w:cs="Tahoma"/>
                <w:sz w:val="18"/>
                <w:szCs w:val="18"/>
              </w:rPr>
              <w:t xml:space="preserve">1 </w:t>
            </w:r>
          </w:p>
        </w:tc>
        <w:tc>
          <w:tcPr>
            <w:tcW w:w="1688" w:type="dxa"/>
            <w:tcBorders>
              <w:top w:val="nil"/>
              <w:left w:val="nil"/>
              <w:bottom w:val="single" w:sz="8" w:space="0" w:color="999999"/>
              <w:right w:val="single" w:sz="12" w:space="0" w:color="FFFFFF"/>
            </w:tcBorders>
            <w:shd w:val="clear" w:color="auto" w:fill="auto"/>
            <w:vAlign w:val="center"/>
          </w:tcPr>
          <w:p w14:paraId="767CD066" w14:textId="77777777" w:rsidR="0077630D" w:rsidRPr="00D25ECA" w:rsidRDefault="00600DFF" w:rsidP="0077630D">
            <w:pPr>
              <w:jc w:val="right"/>
              <w:rPr>
                <w:rFonts w:ascii="Tahoma" w:hAnsi="Tahoma" w:cs="Tahoma"/>
                <w:color w:val="FF0000"/>
                <w:sz w:val="18"/>
                <w:szCs w:val="18"/>
                <w:highlight w:val="red"/>
              </w:rPr>
            </w:pPr>
            <w:r>
              <w:rPr>
                <w:rFonts w:ascii="Tahoma" w:hAnsi="Tahoma" w:cs="Tahoma"/>
                <w:sz w:val="18"/>
                <w:szCs w:val="18"/>
              </w:rPr>
              <w:t>-</w:t>
            </w:r>
            <w:r w:rsidR="0077630D" w:rsidRPr="000300DB">
              <w:rPr>
                <w:rFonts w:ascii="Tahoma" w:hAnsi="Tahoma" w:cs="Tahoma"/>
                <w:sz w:val="18"/>
                <w:szCs w:val="18"/>
              </w:rPr>
              <w:t xml:space="preserve"> </w:t>
            </w:r>
          </w:p>
        </w:tc>
        <w:tc>
          <w:tcPr>
            <w:tcW w:w="1478" w:type="dxa"/>
            <w:tcBorders>
              <w:top w:val="single" w:sz="8" w:space="0" w:color="999999"/>
              <w:left w:val="nil"/>
              <w:bottom w:val="single" w:sz="8" w:space="0" w:color="999999"/>
              <w:right w:val="single" w:sz="12" w:space="0" w:color="FFFFFF" w:themeColor="background1"/>
            </w:tcBorders>
            <w:shd w:val="clear" w:color="auto" w:fill="auto"/>
            <w:vAlign w:val="center"/>
          </w:tcPr>
          <w:p w14:paraId="2D53D0A4" w14:textId="77777777" w:rsidR="0077630D" w:rsidRPr="00146AA6" w:rsidRDefault="0077630D" w:rsidP="0077630D">
            <w:pPr>
              <w:jc w:val="right"/>
              <w:rPr>
                <w:rFonts w:ascii="Tahoma" w:hAnsi="Tahoma" w:cs="Tahoma"/>
                <w:color w:val="FF0000"/>
                <w:sz w:val="18"/>
                <w:szCs w:val="18"/>
                <w:highlight w:val="red"/>
                <w:lang w:val="el-GR"/>
              </w:rPr>
            </w:pPr>
            <w:r>
              <w:rPr>
                <w:rFonts w:ascii="Tahoma" w:hAnsi="Tahoma" w:cs="Tahoma"/>
                <w:sz w:val="18"/>
                <w:szCs w:val="18"/>
              </w:rPr>
              <w:t>-</w:t>
            </w:r>
          </w:p>
        </w:tc>
      </w:tr>
      <w:tr w:rsidR="0077630D" w:rsidRPr="00500EAB" w14:paraId="66808DED" w14:textId="77777777" w:rsidTr="00C9686A">
        <w:trPr>
          <w:trHeight w:val="296"/>
        </w:trPr>
        <w:tc>
          <w:tcPr>
            <w:tcW w:w="5920" w:type="dxa"/>
            <w:tcBorders>
              <w:top w:val="nil"/>
              <w:left w:val="nil"/>
              <w:bottom w:val="single" w:sz="8" w:space="0" w:color="999999"/>
              <w:right w:val="nil"/>
            </w:tcBorders>
            <w:shd w:val="clear" w:color="auto" w:fill="D9D9D9" w:themeFill="background1" w:themeFillShade="D9"/>
            <w:vAlign w:val="center"/>
          </w:tcPr>
          <w:p w14:paraId="2CAC4A45" w14:textId="77777777" w:rsidR="0077630D" w:rsidRPr="00226C32" w:rsidRDefault="0077630D" w:rsidP="0077630D">
            <w:pPr>
              <w:rPr>
                <w:rFonts w:ascii="Tahoma" w:hAnsi="Tahoma" w:cs="Tahoma"/>
                <w:sz w:val="18"/>
                <w:szCs w:val="18"/>
              </w:rPr>
            </w:pPr>
            <w:r w:rsidRPr="00226C32">
              <w:rPr>
                <w:rFonts w:ascii="Tahoma" w:hAnsi="Tahoma" w:cs="Tahoma"/>
                <w:b/>
                <w:sz w:val="18"/>
                <w:szCs w:val="18"/>
                <w:lang w:val="en-US"/>
              </w:rPr>
              <w:t xml:space="preserve">Προσαρμοσμένες </w:t>
            </w:r>
            <w:r w:rsidR="009A0482">
              <w:rPr>
                <w:rFonts w:ascii="Tahoma" w:hAnsi="Tahoma" w:cs="Tahoma"/>
                <w:b/>
                <w:sz w:val="18"/>
                <w:szCs w:val="18"/>
                <w:lang w:val="el-GR"/>
              </w:rPr>
              <w:t>Ε</w:t>
            </w:r>
            <w:r w:rsidR="009A0482">
              <w:rPr>
                <w:rFonts w:ascii="Tahoma" w:hAnsi="Tahoma" w:cs="Tahoma"/>
                <w:b/>
                <w:sz w:val="18"/>
                <w:szCs w:val="18"/>
                <w:lang w:val="en-US"/>
              </w:rPr>
              <w:t xml:space="preserve">λεύθερες </w:t>
            </w:r>
            <w:r w:rsidR="009A0482">
              <w:rPr>
                <w:rFonts w:ascii="Tahoma" w:hAnsi="Tahoma" w:cs="Tahoma"/>
                <w:b/>
                <w:sz w:val="18"/>
                <w:szCs w:val="18"/>
                <w:lang w:val="el-GR"/>
              </w:rPr>
              <w:t>Τ</w:t>
            </w:r>
            <w:r w:rsidR="009A0482">
              <w:rPr>
                <w:rFonts w:ascii="Tahoma" w:hAnsi="Tahoma" w:cs="Tahoma"/>
                <w:b/>
                <w:sz w:val="18"/>
                <w:szCs w:val="18"/>
                <w:lang w:val="en-US"/>
              </w:rPr>
              <w:t xml:space="preserve">αμειακές </w:t>
            </w:r>
            <w:r w:rsidR="009A0482">
              <w:rPr>
                <w:rFonts w:ascii="Tahoma" w:hAnsi="Tahoma" w:cs="Tahoma"/>
                <w:b/>
                <w:sz w:val="18"/>
                <w:szCs w:val="18"/>
                <w:lang w:val="el-GR"/>
              </w:rPr>
              <w:t>Ρ</w:t>
            </w:r>
            <w:r w:rsidRPr="00226C32">
              <w:rPr>
                <w:rFonts w:ascii="Tahoma" w:hAnsi="Tahoma" w:cs="Tahoma"/>
                <w:b/>
                <w:sz w:val="18"/>
                <w:szCs w:val="18"/>
                <w:lang w:val="en-US"/>
              </w:rPr>
              <w:t>οές</w:t>
            </w:r>
          </w:p>
        </w:tc>
        <w:tc>
          <w:tcPr>
            <w:tcW w:w="1526" w:type="dxa"/>
            <w:tcBorders>
              <w:top w:val="nil"/>
              <w:left w:val="nil"/>
              <w:bottom w:val="single" w:sz="8" w:space="0" w:color="999999"/>
              <w:right w:val="single" w:sz="12" w:space="0" w:color="FFFFFF"/>
            </w:tcBorders>
            <w:shd w:val="clear" w:color="auto" w:fill="D9D9D9" w:themeFill="background1" w:themeFillShade="D9"/>
            <w:vAlign w:val="center"/>
          </w:tcPr>
          <w:p w14:paraId="68AA0292" w14:textId="77777777" w:rsidR="0077630D" w:rsidRPr="00FE7F82" w:rsidRDefault="0077630D" w:rsidP="0077630D">
            <w:pPr>
              <w:jc w:val="right"/>
              <w:rPr>
                <w:rFonts w:ascii="Tahoma" w:hAnsi="Tahoma" w:cs="Tahoma"/>
                <w:sz w:val="18"/>
                <w:szCs w:val="18"/>
              </w:rPr>
            </w:pPr>
            <w:r w:rsidRPr="000300DB">
              <w:rPr>
                <w:rFonts w:ascii="Tahoma" w:hAnsi="Tahoma" w:cs="Tahoma"/>
                <w:b/>
                <w:bCs/>
                <w:sz w:val="18"/>
                <w:szCs w:val="18"/>
              </w:rPr>
              <w:t>180</w:t>
            </w:r>
            <w:r>
              <w:rPr>
                <w:rFonts w:ascii="Tahoma" w:hAnsi="Tahoma" w:cs="Tahoma"/>
                <w:b/>
                <w:bCs/>
                <w:sz w:val="18"/>
                <w:szCs w:val="18"/>
              </w:rPr>
              <w:t>,</w:t>
            </w:r>
            <w:r w:rsidRPr="000300DB">
              <w:rPr>
                <w:rFonts w:ascii="Tahoma" w:hAnsi="Tahoma" w:cs="Tahoma"/>
                <w:b/>
                <w:bCs/>
                <w:sz w:val="18"/>
                <w:szCs w:val="18"/>
              </w:rPr>
              <w:t xml:space="preserve">0 </w:t>
            </w:r>
          </w:p>
        </w:tc>
        <w:tc>
          <w:tcPr>
            <w:tcW w:w="1688" w:type="dxa"/>
            <w:tcBorders>
              <w:top w:val="nil"/>
              <w:left w:val="nil"/>
              <w:bottom w:val="single" w:sz="8" w:space="0" w:color="999999"/>
              <w:right w:val="single" w:sz="12" w:space="0" w:color="FFFFFF"/>
            </w:tcBorders>
            <w:shd w:val="clear" w:color="auto" w:fill="D9D9D9" w:themeFill="background1" w:themeFillShade="D9"/>
            <w:vAlign w:val="center"/>
          </w:tcPr>
          <w:p w14:paraId="5D317C25" w14:textId="77777777" w:rsidR="0077630D" w:rsidRPr="00FE7F82" w:rsidRDefault="0077630D" w:rsidP="0077630D">
            <w:pPr>
              <w:jc w:val="right"/>
              <w:rPr>
                <w:rFonts w:ascii="Tahoma" w:hAnsi="Tahoma" w:cs="Tahoma"/>
                <w:sz w:val="18"/>
                <w:szCs w:val="18"/>
              </w:rPr>
            </w:pPr>
            <w:r w:rsidRPr="000300DB">
              <w:rPr>
                <w:rFonts w:ascii="Tahoma" w:hAnsi="Tahoma" w:cs="Tahoma"/>
                <w:b/>
                <w:bCs/>
                <w:sz w:val="18"/>
                <w:szCs w:val="18"/>
              </w:rPr>
              <w:t>124</w:t>
            </w:r>
            <w:r>
              <w:rPr>
                <w:rFonts w:ascii="Tahoma" w:hAnsi="Tahoma" w:cs="Tahoma"/>
                <w:b/>
                <w:bCs/>
                <w:sz w:val="18"/>
                <w:szCs w:val="18"/>
              </w:rPr>
              <w:t>,</w:t>
            </w:r>
            <w:r w:rsidRPr="000300DB">
              <w:rPr>
                <w:rFonts w:ascii="Tahoma" w:hAnsi="Tahoma" w:cs="Tahoma"/>
                <w:b/>
                <w:bCs/>
                <w:sz w:val="18"/>
                <w:szCs w:val="18"/>
              </w:rPr>
              <w:t xml:space="preserve">0 </w:t>
            </w:r>
          </w:p>
        </w:tc>
        <w:tc>
          <w:tcPr>
            <w:tcW w:w="1478" w:type="dxa"/>
            <w:tcBorders>
              <w:top w:val="single" w:sz="8" w:space="0" w:color="999999"/>
              <w:left w:val="nil"/>
              <w:bottom w:val="single" w:sz="8" w:space="0" w:color="999999"/>
              <w:right w:val="single" w:sz="12" w:space="0" w:color="FFFFFF" w:themeColor="background1"/>
            </w:tcBorders>
            <w:shd w:val="clear" w:color="auto" w:fill="D9D9D9" w:themeFill="background1" w:themeFillShade="D9"/>
            <w:vAlign w:val="center"/>
          </w:tcPr>
          <w:p w14:paraId="4E7480DD" w14:textId="77777777" w:rsidR="0077630D" w:rsidRPr="00B15173" w:rsidRDefault="0077630D" w:rsidP="0077630D">
            <w:pPr>
              <w:jc w:val="right"/>
              <w:rPr>
                <w:rFonts w:ascii="Tahoma" w:hAnsi="Tahoma" w:cs="Tahoma"/>
                <w:sz w:val="18"/>
                <w:szCs w:val="18"/>
                <w:lang w:val="el-GR"/>
              </w:rPr>
            </w:pPr>
            <w:r w:rsidRPr="000300DB">
              <w:rPr>
                <w:rFonts w:ascii="Tahoma" w:hAnsi="Tahoma" w:cs="Tahoma"/>
                <w:b/>
                <w:bCs/>
                <w:sz w:val="18"/>
                <w:szCs w:val="18"/>
              </w:rPr>
              <w:t>+45</w:t>
            </w:r>
            <w:r>
              <w:rPr>
                <w:rFonts w:ascii="Tahoma" w:hAnsi="Tahoma" w:cs="Tahoma"/>
                <w:b/>
                <w:bCs/>
                <w:sz w:val="18"/>
                <w:szCs w:val="18"/>
              </w:rPr>
              <w:t>,</w:t>
            </w:r>
            <w:r w:rsidRPr="000300DB">
              <w:rPr>
                <w:rFonts w:ascii="Tahoma" w:hAnsi="Tahoma" w:cs="Tahoma"/>
                <w:b/>
                <w:bCs/>
                <w:sz w:val="18"/>
                <w:szCs w:val="18"/>
              </w:rPr>
              <w:t>2%</w:t>
            </w:r>
          </w:p>
        </w:tc>
      </w:tr>
      <w:tr w:rsidR="0077630D" w:rsidRPr="00500EAB" w14:paraId="2C80B88E" w14:textId="77777777" w:rsidTr="00C9686A">
        <w:trPr>
          <w:trHeight w:val="296"/>
        </w:trPr>
        <w:tc>
          <w:tcPr>
            <w:tcW w:w="5920" w:type="dxa"/>
            <w:tcBorders>
              <w:top w:val="nil"/>
              <w:left w:val="nil"/>
              <w:bottom w:val="single" w:sz="8" w:space="0" w:color="999999"/>
              <w:right w:val="nil"/>
            </w:tcBorders>
            <w:shd w:val="clear" w:color="auto" w:fill="auto"/>
            <w:vAlign w:val="center"/>
          </w:tcPr>
          <w:p w14:paraId="6CD1AFA9" w14:textId="77777777" w:rsidR="0077630D" w:rsidRPr="00226C32" w:rsidRDefault="0077630D" w:rsidP="0077630D">
            <w:pPr>
              <w:rPr>
                <w:rFonts w:ascii="Tahoma" w:hAnsi="Tahoma" w:cs="Tahoma"/>
                <w:sz w:val="18"/>
                <w:szCs w:val="18"/>
                <w:lang w:val="el-GR"/>
              </w:rPr>
            </w:pPr>
            <w:r w:rsidRPr="00226C32">
              <w:rPr>
                <w:rFonts w:ascii="Tahoma" w:hAnsi="Tahoma" w:cs="Tahoma"/>
                <w:sz w:val="18"/>
                <w:szCs w:val="18"/>
                <w:lang w:val="el-GR"/>
              </w:rPr>
              <w:t>Αποπληρωμή υποχρεώσεων από μισθώσεις</w:t>
            </w:r>
          </w:p>
        </w:tc>
        <w:tc>
          <w:tcPr>
            <w:tcW w:w="1526" w:type="dxa"/>
            <w:tcBorders>
              <w:top w:val="nil"/>
              <w:left w:val="nil"/>
              <w:bottom w:val="single" w:sz="8" w:space="0" w:color="999999"/>
              <w:right w:val="single" w:sz="12" w:space="0" w:color="FFFFFF"/>
            </w:tcBorders>
            <w:shd w:val="clear" w:color="auto" w:fill="auto"/>
            <w:vAlign w:val="center"/>
          </w:tcPr>
          <w:p w14:paraId="434CDC2F" w14:textId="77777777" w:rsidR="0077630D" w:rsidRPr="00FE7F82" w:rsidRDefault="0077630D" w:rsidP="0077630D">
            <w:pPr>
              <w:jc w:val="right"/>
              <w:rPr>
                <w:rFonts w:ascii="Tahoma" w:hAnsi="Tahoma" w:cs="Tahoma"/>
                <w:sz w:val="18"/>
                <w:szCs w:val="18"/>
              </w:rPr>
            </w:pPr>
            <w:r w:rsidRPr="000300DB">
              <w:rPr>
                <w:rFonts w:ascii="Tahoma" w:hAnsi="Tahoma" w:cs="Tahoma"/>
                <w:sz w:val="18"/>
                <w:szCs w:val="18"/>
              </w:rPr>
              <w:t>(17</w:t>
            </w:r>
            <w:r>
              <w:rPr>
                <w:rFonts w:ascii="Tahoma" w:hAnsi="Tahoma" w:cs="Tahoma"/>
                <w:sz w:val="18"/>
                <w:szCs w:val="18"/>
              </w:rPr>
              <w:t>,</w:t>
            </w:r>
            <w:r w:rsidRPr="000300DB">
              <w:rPr>
                <w:rFonts w:ascii="Tahoma" w:hAnsi="Tahoma" w:cs="Tahoma"/>
                <w:sz w:val="18"/>
                <w:szCs w:val="18"/>
              </w:rPr>
              <w:t>2)</w:t>
            </w:r>
          </w:p>
        </w:tc>
        <w:tc>
          <w:tcPr>
            <w:tcW w:w="1688" w:type="dxa"/>
            <w:tcBorders>
              <w:top w:val="nil"/>
              <w:left w:val="nil"/>
              <w:bottom w:val="single" w:sz="8" w:space="0" w:color="999999"/>
              <w:right w:val="single" w:sz="12" w:space="0" w:color="FFFFFF"/>
            </w:tcBorders>
            <w:shd w:val="clear" w:color="auto" w:fill="auto"/>
            <w:vAlign w:val="center"/>
          </w:tcPr>
          <w:p w14:paraId="76A7BF3A" w14:textId="77777777" w:rsidR="0077630D" w:rsidRPr="00FE7F82" w:rsidRDefault="0077630D" w:rsidP="0077630D">
            <w:pPr>
              <w:jc w:val="right"/>
              <w:rPr>
                <w:rFonts w:ascii="Tahoma" w:hAnsi="Tahoma" w:cs="Tahoma"/>
                <w:sz w:val="18"/>
                <w:szCs w:val="18"/>
              </w:rPr>
            </w:pPr>
            <w:r w:rsidRPr="000300DB">
              <w:rPr>
                <w:rFonts w:ascii="Tahoma" w:hAnsi="Tahoma" w:cs="Tahoma"/>
                <w:sz w:val="18"/>
                <w:szCs w:val="18"/>
              </w:rPr>
              <w:t>(16</w:t>
            </w:r>
            <w:r>
              <w:rPr>
                <w:rFonts w:ascii="Tahoma" w:hAnsi="Tahoma" w:cs="Tahoma"/>
                <w:sz w:val="18"/>
                <w:szCs w:val="18"/>
              </w:rPr>
              <w:t>,</w:t>
            </w:r>
            <w:r w:rsidRPr="000300DB">
              <w:rPr>
                <w:rFonts w:ascii="Tahoma" w:hAnsi="Tahoma" w:cs="Tahoma"/>
                <w:sz w:val="18"/>
                <w:szCs w:val="18"/>
              </w:rPr>
              <w:t>3)</w:t>
            </w:r>
          </w:p>
        </w:tc>
        <w:tc>
          <w:tcPr>
            <w:tcW w:w="1478" w:type="dxa"/>
            <w:tcBorders>
              <w:top w:val="single" w:sz="8" w:space="0" w:color="999999"/>
              <w:left w:val="nil"/>
              <w:bottom w:val="single" w:sz="8" w:space="0" w:color="999999"/>
              <w:right w:val="single" w:sz="12" w:space="0" w:color="FFFFFF" w:themeColor="background1"/>
            </w:tcBorders>
            <w:shd w:val="clear" w:color="auto" w:fill="auto"/>
            <w:vAlign w:val="center"/>
          </w:tcPr>
          <w:p w14:paraId="1C601134" w14:textId="77777777" w:rsidR="0077630D" w:rsidRPr="00FE7F82" w:rsidRDefault="0077630D" w:rsidP="0077630D">
            <w:pPr>
              <w:jc w:val="right"/>
              <w:rPr>
                <w:rFonts w:ascii="Tahoma" w:hAnsi="Tahoma" w:cs="Tahoma"/>
                <w:sz w:val="18"/>
                <w:szCs w:val="18"/>
              </w:rPr>
            </w:pPr>
            <w:r w:rsidRPr="000300DB">
              <w:rPr>
                <w:rFonts w:ascii="Tahoma" w:hAnsi="Tahoma" w:cs="Tahoma"/>
                <w:sz w:val="18"/>
                <w:szCs w:val="18"/>
              </w:rPr>
              <w:t>+5</w:t>
            </w:r>
            <w:r>
              <w:rPr>
                <w:rFonts w:ascii="Tahoma" w:hAnsi="Tahoma" w:cs="Tahoma"/>
                <w:sz w:val="18"/>
                <w:szCs w:val="18"/>
              </w:rPr>
              <w:t>,</w:t>
            </w:r>
            <w:r w:rsidRPr="000300DB">
              <w:rPr>
                <w:rFonts w:ascii="Tahoma" w:hAnsi="Tahoma" w:cs="Tahoma"/>
                <w:sz w:val="18"/>
                <w:szCs w:val="18"/>
              </w:rPr>
              <w:t>5%</w:t>
            </w:r>
          </w:p>
        </w:tc>
      </w:tr>
      <w:tr w:rsidR="0077630D" w:rsidRPr="00E85B3D" w14:paraId="2C85A290" w14:textId="77777777" w:rsidTr="00C9686A">
        <w:trPr>
          <w:trHeight w:val="296"/>
        </w:trPr>
        <w:tc>
          <w:tcPr>
            <w:tcW w:w="5920" w:type="dxa"/>
            <w:tcBorders>
              <w:top w:val="nil"/>
              <w:left w:val="nil"/>
              <w:bottom w:val="single" w:sz="8" w:space="0" w:color="999999"/>
              <w:right w:val="single" w:sz="12" w:space="0" w:color="FFFFFF"/>
            </w:tcBorders>
            <w:shd w:val="clear" w:color="000000" w:fill="DDDDDD"/>
            <w:vAlign w:val="center"/>
          </w:tcPr>
          <w:p w14:paraId="6134F00F" w14:textId="77777777" w:rsidR="0077630D" w:rsidRPr="00BB1672" w:rsidRDefault="0077630D" w:rsidP="0077630D">
            <w:pPr>
              <w:rPr>
                <w:rFonts w:ascii="Tahoma" w:hAnsi="Tahoma" w:cs="Tahoma"/>
                <w:b/>
                <w:color w:val="FF0000"/>
                <w:sz w:val="18"/>
                <w:szCs w:val="18"/>
                <w:lang w:val="el-GR"/>
              </w:rPr>
            </w:pPr>
            <w:r w:rsidRPr="00226C32">
              <w:rPr>
                <w:rFonts w:ascii="Tahoma" w:hAnsi="Tahoma" w:cs="Tahoma"/>
                <w:b/>
                <w:sz w:val="18"/>
                <w:szCs w:val="18"/>
                <w:lang w:val="el-GR"/>
              </w:rPr>
              <w:t>Προσαρμοσμένες Ελεύθερες Ταμειακές Ροές μετά από μισθώσεις (</w:t>
            </w:r>
            <w:r w:rsidRPr="00226C32">
              <w:rPr>
                <w:rFonts w:ascii="Tahoma" w:hAnsi="Tahoma" w:cs="Tahoma"/>
                <w:b/>
                <w:sz w:val="18"/>
                <w:szCs w:val="18"/>
                <w:lang w:val="en-US"/>
              </w:rPr>
              <w:t>AL</w:t>
            </w:r>
            <w:r w:rsidRPr="00226C32">
              <w:rPr>
                <w:rFonts w:ascii="Tahoma" w:hAnsi="Tahoma" w:cs="Tahoma"/>
                <w:b/>
                <w:sz w:val="18"/>
                <w:szCs w:val="18"/>
                <w:lang w:val="el-GR"/>
              </w:rPr>
              <w:t xml:space="preserve">) </w:t>
            </w:r>
          </w:p>
        </w:tc>
        <w:tc>
          <w:tcPr>
            <w:tcW w:w="1526" w:type="dxa"/>
            <w:tcBorders>
              <w:top w:val="nil"/>
              <w:left w:val="nil"/>
              <w:bottom w:val="single" w:sz="8" w:space="0" w:color="969696"/>
              <w:right w:val="single" w:sz="12" w:space="0" w:color="FFFFFF"/>
            </w:tcBorders>
            <w:shd w:val="clear" w:color="000000" w:fill="DDDDDD"/>
            <w:vAlign w:val="center"/>
          </w:tcPr>
          <w:p w14:paraId="46EA4C6F" w14:textId="77777777" w:rsidR="0077630D" w:rsidRPr="00CB7344" w:rsidRDefault="0077630D" w:rsidP="0077630D">
            <w:pPr>
              <w:jc w:val="right"/>
              <w:rPr>
                <w:rFonts w:ascii="Tahoma" w:hAnsi="Tahoma" w:cs="Tahoma"/>
                <w:b/>
                <w:bCs/>
                <w:color w:val="FF0000"/>
                <w:sz w:val="18"/>
                <w:szCs w:val="18"/>
                <w:highlight w:val="red"/>
                <w:lang w:val="el-GR"/>
              </w:rPr>
            </w:pPr>
            <w:r w:rsidRPr="000300DB">
              <w:rPr>
                <w:rFonts w:ascii="Tahoma" w:hAnsi="Tahoma" w:cs="Tahoma"/>
                <w:b/>
                <w:bCs/>
                <w:sz w:val="18"/>
                <w:szCs w:val="18"/>
              </w:rPr>
              <w:t>162</w:t>
            </w:r>
            <w:r>
              <w:rPr>
                <w:rFonts w:ascii="Tahoma" w:hAnsi="Tahoma" w:cs="Tahoma"/>
                <w:b/>
                <w:bCs/>
                <w:sz w:val="18"/>
                <w:szCs w:val="18"/>
              </w:rPr>
              <w:t>,</w:t>
            </w:r>
            <w:r w:rsidRPr="000300DB">
              <w:rPr>
                <w:rFonts w:ascii="Tahoma" w:hAnsi="Tahoma" w:cs="Tahoma"/>
                <w:b/>
                <w:bCs/>
                <w:sz w:val="18"/>
                <w:szCs w:val="18"/>
              </w:rPr>
              <w:t xml:space="preserve">8 </w:t>
            </w:r>
          </w:p>
        </w:tc>
        <w:tc>
          <w:tcPr>
            <w:tcW w:w="1688" w:type="dxa"/>
            <w:tcBorders>
              <w:top w:val="nil"/>
              <w:left w:val="nil"/>
              <w:bottom w:val="single" w:sz="8" w:space="0" w:color="969696"/>
              <w:right w:val="single" w:sz="12" w:space="0" w:color="FFFFFF"/>
            </w:tcBorders>
            <w:shd w:val="clear" w:color="000000" w:fill="DDDDDD"/>
            <w:vAlign w:val="center"/>
          </w:tcPr>
          <w:p w14:paraId="25832820" w14:textId="77777777" w:rsidR="0077630D" w:rsidRPr="00CB7344" w:rsidRDefault="0077630D" w:rsidP="0077630D">
            <w:pPr>
              <w:jc w:val="right"/>
              <w:rPr>
                <w:rFonts w:ascii="Tahoma" w:hAnsi="Tahoma" w:cs="Tahoma"/>
                <w:b/>
                <w:bCs/>
                <w:color w:val="FF0000"/>
                <w:sz w:val="18"/>
                <w:szCs w:val="18"/>
                <w:highlight w:val="red"/>
                <w:lang w:val="el-GR"/>
              </w:rPr>
            </w:pPr>
            <w:r w:rsidRPr="000300DB">
              <w:rPr>
                <w:rFonts w:ascii="Tahoma" w:hAnsi="Tahoma" w:cs="Tahoma"/>
                <w:b/>
                <w:bCs/>
                <w:sz w:val="18"/>
                <w:szCs w:val="18"/>
              </w:rPr>
              <w:t>107</w:t>
            </w:r>
            <w:r>
              <w:rPr>
                <w:rFonts w:ascii="Tahoma" w:hAnsi="Tahoma" w:cs="Tahoma"/>
                <w:b/>
                <w:bCs/>
                <w:sz w:val="18"/>
                <w:szCs w:val="18"/>
              </w:rPr>
              <w:t>,</w:t>
            </w:r>
            <w:r w:rsidRPr="000300DB">
              <w:rPr>
                <w:rFonts w:ascii="Tahoma" w:hAnsi="Tahoma" w:cs="Tahoma"/>
                <w:b/>
                <w:bCs/>
                <w:sz w:val="18"/>
                <w:szCs w:val="18"/>
              </w:rPr>
              <w:t xml:space="preserve">7 </w:t>
            </w:r>
          </w:p>
        </w:tc>
        <w:tc>
          <w:tcPr>
            <w:tcW w:w="1478" w:type="dxa"/>
            <w:tcBorders>
              <w:top w:val="single" w:sz="8" w:space="0" w:color="999999"/>
              <w:left w:val="nil"/>
              <w:bottom w:val="single" w:sz="8" w:space="0" w:color="969696"/>
              <w:right w:val="single" w:sz="12" w:space="0" w:color="FFFFFF" w:themeColor="background1"/>
            </w:tcBorders>
            <w:shd w:val="clear" w:color="000000" w:fill="DDDDDD"/>
            <w:vAlign w:val="center"/>
          </w:tcPr>
          <w:p w14:paraId="33A71962" w14:textId="77777777" w:rsidR="0077630D" w:rsidRPr="00CB7344" w:rsidRDefault="0077630D" w:rsidP="0077630D">
            <w:pPr>
              <w:jc w:val="right"/>
              <w:rPr>
                <w:rFonts w:ascii="Tahoma" w:hAnsi="Tahoma" w:cs="Tahoma"/>
                <w:b/>
                <w:bCs/>
                <w:color w:val="FF0000"/>
                <w:sz w:val="18"/>
                <w:szCs w:val="18"/>
                <w:highlight w:val="red"/>
                <w:lang w:val="el-GR"/>
              </w:rPr>
            </w:pPr>
            <w:r w:rsidRPr="000300DB">
              <w:rPr>
                <w:rFonts w:ascii="Tahoma" w:hAnsi="Tahoma" w:cs="Tahoma"/>
                <w:b/>
                <w:bCs/>
                <w:sz w:val="18"/>
                <w:szCs w:val="18"/>
              </w:rPr>
              <w:t>51</w:t>
            </w:r>
            <w:r>
              <w:rPr>
                <w:rFonts w:ascii="Tahoma" w:hAnsi="Tahoma" w:cs="Tahoma"/>
                <w:b/>
                <w:bCs/>
                <w:sz w:val="18"/>
                <w:szCs w:val="18"/>
              </w:rPr>
              <w:t>,</w:t>
            </w:r>
            <w:r w:rsidRPr="000300DB">
              <w:rPr>
                <w:rFonts w:ascii="Tahoma" w:hAnsi="Tahoma" w:cs="Tahoma"/>
                <w:b/>
                <w:bCs/>
                <w:sz w:val="18"/>
                <w:szCs w:val="18"/>
              </w:rPr>
              <w:t>2%</w:t>
            </w:r>
          </w:p>
        </w:tc>
      </w:tr>
    </w:tbl>
    <w:p w14:paraId="1DBA3F9D" w14:textId="77777777" w:rsidR="00E63601" w:rsidRPr="00BB1672" w:rsidRDefault="00E63601" w:rsidP="00850EF1">
      <w:pPr>
        <w:rPr>
          <w:color w:val="FF0000"/>
          <w:lang w:val="el-GR" w:eastAsia="el-GR"/>
        </w:rPr>
      </w:pPr>
    </w:p>
    <w:p w14:paraId="0D272096" w14:textId="77777777" w:rsidR="00453C57" w:rsidRPr="00BB1672" w:rsidRDefault="00453C57" w:rsidP="00850EF1">
      <w:pPr>
        <w:rPr>
          <w:color w:val="FF0000"/>
          <w:lang w:val="el-GR" w:eastAsia="el-GR"/>
        </w:rPr>
      </w:pPr>
    </w:p>
    <w:p w14:paraId="3119D6F6" w14:textId="77777777" w:rsidR="004616C9" w:rsidRPr="00BB1672" w:rsidRDefault="004616C9" w:rsidP="00850EF1">
      <w:pPr>
        <w:rPr>
          <w:color w:val="FF0000"/>
          <w:lang w:val="el-GR" w:eastAsia="el-GR"/>
        </w:rPr>
      </w:pPr>
    </w:p>
    <w:p w14:paraId="4758653F" w14:textId="77777777" w:rsidR="004616C9" w:rsidRPr="00BB1672" w:rsidRDefault="004616C9" w:rsidP="00850EF1">
      <w:pPr>
        <w:rPr>
          <w:color w:val="FF0000"/>
          <w:lang w:val="el-GR" w:eastAsia="el-GR"/>
        </w:rPr>
      </w:pPr>
    </w:p>
    <w:p w14:paraId="2530FF79" w14:textId="77777777" w:rsidR="00453C57" w:rsidRPr="00BB1672" w:rsidRDefault="00453C57" w:rsidP="00850EF1">
      <w:pPr>
        <w:rPr>
          <w:color w:val="FF0000"/>
          <w:lang w:val="el-GR" w:eastAsia="el-GR"/>
        </w:rPr>
      </w:pPr>
    </w:p>
    <w:p w14:paraId="63C599C6" w14:textId="77777777" w:rsidR="00691C3C" w:rsidRDefault="00691C3C" w:rsidP="00850EF1">
      <w:pPr>
        <w:rPr>
          <w:color w:val="FF0000"/>
          <w:lang w:val="el-GR" w:eastAsia="el-GR"/>
        </w:rPr>
      </w:pPr>
    </w:p>
    <w:p w14:paraId="2EA93273" w14:textId="77777777" w:rsidR="00691C3C" w:rsidRDefault="00691C3C" w:rsidP="00850EF1">
      <w:pPr>
        <w:rPr>
          <w:color w:val="FF0000"/>
          <w:lang w:val="el-GR" w:eastAsia="el-GR"/>
        </w:rPr>
      </w:pPr>
    </w:p>
    <w:p w14:paraId="2C01205F" w14:textId="77777777" w:rsidR="00691C3C" w:rsidRDefault="00691C3C" w:rsidP="00850EF1">
      <w:pPr>
        <w:rPr>
          <w:color w:val="FF0000"/>
          <w:lang w:val="el-GR" w:eastAsia="el-GR"/>
        </w:rPr>
      </w:pPr>
    </w:p>
    <w:p w14:paraId="4243B800" w14:textId="77777777" w:rsidR="00691C3C" w:rsidRDefault="00691C3C" w:rsidP="00850EF1">
      <w:pPr>
        <w:rPr>
          <w:color w:val="FF0000"/>
          <w:lang w:val="el-GR" w:eastAsia="el-GR"/>
        </w:rPr>
      </w:pPr>
    </w:p>
    <w:p w14:paraId="3AF6A986" w14:textId="77777777" w:rsidR="00691C3C" w:rsidRDefault="00691C3C" w:rsidP="00850EF1">
      <w:pPr>
        <w:rPr>
          <w:color w:val="FF0000"/>
          <w:lang w:val="el-GR" w:eastAsia="el-GR"/>
        </w:rPr>
      </w:pPr>
    </w:p>
    <w:p w14:paraId="23D24522" w14:textId="77777777" w:rsidR="00691C3C" w:rsidRDefault="00691C3C" w:rsidP="00850EF1">
      <w:pPr>
        <w:rPr>
          <w:color w:val="FF0000"/>
          <w:lang w:val="el-GR" w:eastAsia="el-GR"/>
        </w:rPr>
      </w:pPr>
    </w:p>
    <w:p w14:paraId="54B2FFD1" w14:textId="77777777" w:rsidR="00691C3C" w:rsidRDefault="00691C3C" w:rsidP="00850EF1">
      <w:pPr>
        <w:rPr>
          <w:color w:val="FF0000"/>
          <w:lang w:val="el-GR" w:eastAsia="el-GR"/>
        </w:rPr>
      </w:pPr>
    </w:p>
    <w:p w14:paraId="720CE64A" w14:textId="77777777" w:rsidR="00691C3C" w:rsidRDefault="00691C3C" w:rsidP="00850EF1">
      <w:pPr>
        <w:rPr>
          <w:color w:val="FF0000"/>
          <w:lang w:val="el-GR" w:eastAsia="el-GR"/>
        </w:rPr>
      </w:pPr>
    </w:p>
    <w:p w14:paraId="73EB9E44" w14:textId="77777777" w:rsidR="00691C3C" w:rsidRDefault="00691C3C" w:rsidP="00850EF1">
      <w:pPr>
        <w:rPr>
          <w:color w:val="FF0000"/>
          <w:lang w:val="el-GR" w:eastAsia="el-GR"/>
        </w:rPr>
      </w:pPr>
    </w:p>
    <w:p w14:paraId="42F4329A" w14:textId="386574B7" w:rsidR="00EE3D79" w:rsidRDefault="00EE3D79" w:rsidP="00850EF1">
      <w:pPr>
        <w:rPr>
          <w:color w:val="FF0000"/>
          <w:lang w:val="el-GR" w:eastAsia="el-GR"/>
        </w:rPr>
      </w:pPr>
    </w:p>
    <w:p w14:paraId="486DD3DC" w14:textId="77777777" w:rsidR="00EE3D79" w:rsidRDefault="00EE3D79" w:rsidP="00850EF1">
      <w:pPr>
        <w:rPr>
          <w:color w:val="FF0000"/>
          <w:lang w:val="el-GR" w:eastAsia="el-GR"/>
        </w:rPr>
      </w:pPr>
    </w:p>
    <w:p w14:paraId="69F3D895" w14:textId="77777777" w:rsidR="00EE3D79" w:rsidRDefault="00EE3D79" w:rsidP="00850EF1">
      <w:pPr>
        <w:rPr>
          <w:color w:val="FF0000"/>
          <w:lang w:val="el-GR" w:eastAsia="el-GR"/>
        </w:rPr>
      </w:pPr>
    </w:p>
    <w:p w14:paraId="23D6257D" w14:textId="77777777" w:rsidR="00EE3D79" w:rsidRDefault="00EE3D79" w:rsidP="00850EF1">
      <w:pPr>
        <w:rPr>
          <w:color w:val="FF0000"/>
          <w:lang w:val="el-GR" w:eastAsia="el-GR"/>
        </w:rPr>
      </w:pPr>
    </w:p>
    <w:p w14:paraId="63148320" w14:textId="77777777" w:rsidR="00EE3D79" w:rsidRDefault="00EE3D79" w:rsidP="00850EF1">
      <w:pPr>
        <w:rPr>
          <w:color w:val="FF0000"/>
          <w:lang w:val="el-GR" w:eastAsia="el-GR"/>
        </w:rPr>
      </w:pPr>
    </w:p>
    <w:p w14:paraId="45F3CE67" w14:textId="77777777" w:rsidR="00EE3D79" w:rsidRDefault="00EE3D79" w:rsidP="00850EF1">
      <w:pPr>
        <w:rPr>
          <w:color w:val="FF0000"/>
          <w:lang w:val="el-GR" w:eastAsia="el-GR"/>
        </w:rPr>
      </w:pPr>
    </w:p>
    <w:p w14:paraId="28BAEFEA" w14:textId="77777777" w:rsidR="00EE3D79" w:rsidRDefault="00EE3D79" w:rsidP="00850EF1">
      <w:pPr>
        <w:rPr>
          <w:color w:val="FF0000"/>
          <w:lang w:val="el-GR" w:eastAsia="el-GR"/>
        </w:rPr>
      </w:pPr>
    </w:p>
    <w:p w14:paraId="59572536" w14:textId="77777777" w:rsidR="00EE3D79" w:rsidRDefault="00EE3D79" w:rsidP="00850EF1">
      <w:pPr>
        <w:rPr>
          <w:color w:val="FF0000"/>
          <w:lang w:val="el-GR" w:eastAsia="el-GR"/>
        </w:rPr>
      </w:pPr>
    </w:p>
    <w:p w14:paraId="498E222C" w14:textId="77777777" w:rsidR="00EE3D79" w:rsidRDefault="00EE3D79" w:rsidP="00850EF1">
      <w:pPr>
        <w:rPr>
          <w:color w:val="FF0000"/>
          <w:lang w:val="el-GR" w:eastAsia="el-GR"/>
        </w:rPr>
      </w:pPr>
    </w:p>
    <w:p w14:paraId="209B674E" w14:textId="77777777" w:rsidR="00EE3D79" w:rsidRDefault="00EE3D79" w:rsidP="00850EF1">
      <w:pPr>
        <w:rPr>
          <w:color w:val="FF0000"/>
          <w:lang w:val="el-GR" w:eastAsia="el-GR"/>
        </w:rPr>
      </w:pPr>
    </w:p>
    <w:p w14:paraId="72A11C4C" w14:textId="77777777" w:rsidR="00EE3D79" w:rsidRDefault="00EE3D79" w:rsidP="00850EF1">
      <w:pPr>
        <w:rPr>
          <w:color w:val="FF0000"/>
          <w:lang w:val="el-GR" w:eastAsia="el-GR"/>
        </w:rPr>
      </w:pPr>
    </w:p>
    <w:p w14:paraId="4270B27E" w14:textId="77777777" w:rsidR="00EE3D79" w:rsidRDefault="00EE3D79" w:rsidP="00850EF1">
      <w:pPr>
        <w:rPr>
          <w:color w:val="FF0000"/>
          <w:lang w:val="el-GR" w:eastAsia="el-GR"/>
        </w:rPr>
      </w:pPr>
    </w:p>
    <w:p w14:paraId="6AA85A18" w14:textId="77777777" w:rsidR="00EE3D79" w:rsidRDefault="00EE3D79" w:rsidP="00850EF1">
      <w:pPr>
        <w:rPr>
          <w:color w:val="FF0000"/>
          <w:lang w:val="el-GR" w:eastAsia="el-GR"/>
        </w:rPr>
      </w:pPr>
    </w:p>
    <w:p w14:paraId="5FBFD215" w14:textId="77777777" w:rsidR="00EE3D79" w:rsidRDefault="00EE3D79" w:rsidP="00850EF1">
      <w:pPr>
        <w:rPr>
          <w:color w:val="FF0000"/>
          <w:lang w:val="el-GR" w:eastAsia="el-GR"/>
        </w:rPr>
      </w:pPr>
    </w:p>
    <w:p w14:paraId="4F2CEBE5" w14:textId="77777777" w:rsidR="00EE3D79" w:rsidRDefault="00EE3D79" w:rsidP="00850EF1">
      <w:pPr>
        <w:rPr>
          <w:color w:val="FF0000"/>
          <w:lang w:val="el-GR" w:eastAsia="el-GR"/>
        </w:rPr>
      </w:pPr>
    </w:p>
    <w:p w14:paraId="6CCDC90E" w14:textId="77777777" w:rsidR="00EE3D79" w:rsidRDefault="00EE3D79" w:rsidP="00850EF1">
      <w:pPr>
        <w:rPr>
          <w:color w:val="FF0000"/>
          <w:lang w:val="el-GR" w:eastAsia="el-GR"/>
        </w:rPr>
      </w:pPr>
    </w:p>
    <w:p w14:paraId="2160572A" w14:textId="77777777" w:rsidR="00EE3D79" w:rsidRDefault="00EE3D79" w:rsidP="00850EF1">
      <w:pPr>
        <w:rPr>
          <w:color w:val="FF0000"/>
          <w:lang w:val="el-GR" w:eastAsia="el-GR"/>
        </w:rPr>
      </w:pPr>
    </w:p>
    <w:p w14:paraId="075C9527" w14:textId="77777777" w:rsidR="00EE3D79" w:rsidRDefault="00EE3D79" w:rsidP="00850EF1">
      <w:pPr>
        <w:rPr>
          <w:color w:val="FF0000"/>
          <w:lang w:val="el-GR" w:eastAsia="el-GR"/>
        </w:rPr>
      </w:pPr>
    </w:p>
    <w:p w14:paraId="39906C91" w14:textId="77777777" w:rsidR="00EE3D79" w:rsidRDefault="00EE3D79" w:rsidP="00850EF1">
      <w:pPr>
        <w:rPr>
          <w:color w:val="FF0000"/>
          <w:lang w:val="el-GR" w:eastAsia="el-GR"/>
        </w:rPr>
      </w:pPr>
    </w:p>
    <w:p w14:paraId="19121D3F" w14:textId="77777777" w:rsidR="00EE3D79" w:rsidRDefault="00EE3D79" w:rsidP="00850EF1">
      <w:pPr>
        <w:rPr>
          <w:color w:val="FF0000"/>
          <w:lang w:val="el-GR" w:eastAsia="el-GR"/>
        </w:rPr>
      </w:pPr>
    </w:p>
    <w:p w14:paraId="252851A3" w14:textId="77777777" w:rsidR="00EE3D79" w:rsidRDefault="00EE3D79" w:rsidP="00850EF1">
      <w:pPr>
        <w:rPr>
          <w:color w:val="FF0000"/>
          <w:lang w:val="el-GR" w:eastAsia="el-GR"/>
        </w:rPr>
      </w:pPr>
    </w:p>
    <w:p w14:paraId="2956BDCB" w14:textId="77777777" w:rsidR="00EE3D79" w:rsidRDefault="00EE3D79" w:rsidP="00850EF1">
      <w:pPr>
        <w:rPr>
          <w:color w:val="FF0000"/>
          <w:lang w:val="el-GR" w:eastAsia="el-GR"/>
        </w:rPr>
      </w:pPr>
    </w:p>
    <w:p w14:paraId="4127E24A" w14:textId="77777777" w:rsidR="00EE3D79" w:rsidRDefault="00EE3D79" w:rsidP="00850EF1">
      <w:pPr>
        <w:rPr>
          <w:color w:val="FF0000"/>
          <w:lang w:val="el-GR" w:eastAsia="el-GR"/>
        </w:rPr>
      </w:pPr>
    </w:p>
    <w:p w14:paraId="38A640EC" w14:textId="77777777" w:rsidR="00EE3D79" w:rsidRDefault="00EE3D79" w:rsidP="00850EF1">
      <w:pPr>
        <w:rPr>
          <w:color w:val="FF0000"/>
          <w:lang w:val="el-GR" w:eastAsia="el-GR"/>
        </w:rPr>
      </w:pPr>
    </w:p>
    <w:p w14:paraId="4B497CE5" w14:textId="77777777" w:rsidR="00EE3D79" w:rsidRDefault="00EE3D79" w:rsidP="00850EF1">
      <w:pPr>
        <w:rPr>
          <w:color w:val="FF0000"/>
          <w:lang w:val="el-GR" w:eastAsia="el-GR"/>
        </w:rPr>
      </w:pPr>
    </w:p>
    <w:p w14:paraId="31237A6F" w14:textId="77777777" w:rsidR="00691C3C" w:rsidRDefault="00691C3C" w:rsidP="00850EF1">
      <w:pPr>
        <w:rPr>
          <w:color w:val="FF0000"/>
          <w:lang w:val="el-GR" w:eastAsia="el-GR"/>
        </w:rPr>
      </w:pPr>
    </w:p>
    <w:p w14:paraId="391CC52C" w14:textId="77777777" w:rsidR="00691C3C" w:rsidRDefault="00691C3C" w:rsidP="00850EF1">
      <w:pPr>
        <w:rPr>
          <w:color w:val="FF0000"/>
          <w:lang w:val="el-GR" w:eastAsia="el-GR"/>
        </w:rPr>
      </w:pPr>
    </w:p>
    <w:p w14:paraId="1FC50273" w14:textId="77777777" w:rsidR="00691C3C" w:rsidRDefault="00691C3C" w:rsidP="00850EF1">
      <w:pPr>
        <w:rPr>
          <w:color w:val="FF0000"/>
          <w:lang w:val="el-GR" w:eastAsia="el-GR"/>
        </w:rPr>
      </w:pPr>
    </w:p>
    <w:p w14:paraId="63FBCAF8" w14:textId="77777777" w:rsidR="00691C3C" w:rsidRDefault="00691C3C" w:rsidP="00850EF1">
      <w:pPr>
        <w:rPr>
          <w:color w:val="FF0000"/>
          <w:lang w:val="el-GR" w:eastAsia="el-GR"/>
        </w:rPr>
      </w:pPr>
    </w:p>
    <w:p w14:paraId="4DA67A17" w14:textId="77777777" w:rsidR="00691C3C" w:rsidRPr="00183FA8" w:rsidRDefault="00691C3C" w:rsidP="00850EF1">
      <w:pPr>
        <w:rPr>
          <w:color w:val="FF0000"/>
          <w:lang w:val="en-US" w:eastAsia="el-GR"/>
        </w:rPr>
      </w:pPr>
    </w:p>
    <w:p w14:paraId="06A690B6" w14:textId="77777777" w:rsidR="00691C3C" w:rsidRDefault="00691C3C" w:rsidP="00850EF1">
      <w:pPr>
        <w:rPr>
          <w:color w:val="FF0000"/>
          <w:lang w:val="el-GR" w:eastAsia="el-GR"/>
        </w:rPr>
      </w:pPr>
    </w:p>
    <w:p w14:paraId="3F0A4D1D" w14:textId="77777777" w:rsidR="00691C3C" w:rsidRDefault="00691C3C" w:rsidP="00850EF1">
      <w:pPr>
        <w:rPr>
          <w:color w:val="FF0000"/>
          <w:lang w:val="el-GR" w:eastAsia="el-GR"/>
        </w:rPr>
      </w:pPr>
    </w:p>
    <w:p w14:paraId="093D37D1" w14:textId="77777777" w:rsidR="00691C3C" w:rsidRDefault="00691C3C" w:rsidP="00850EF1">
      <w:pPr>
        <w:rPr>
          <w:color w:val="FF0000"/>
          <w:lang w:val="el-GR" w:eastAsia="el-GR"/>
        </w:rPr>
      </w:pPr>
    </w:p>
    <w:p w14:paraId="0C92FE15" w14:textId="77777777" w:rsidR="00136CF1" w:rsidRPr="00BB1672" w:rsidRDefault="00731910" w:rsidP="00850EF1">
      <w:pPr>
        <w:rPr>
          <w:color w:val="FF0000"/>
          <w:lang w:val="el-GR" w:eastAsia="el-GR"/>
        </w:rPr>
      </w:pPr>
      <w:r w:rsidRPr="00BB1672">
        <w:rPr>
          <w:rFonts w:ascii="Tahoma" w:hAnsi="Tahoma"/>
          <w:b/>
          <w:bCs/>
          <w:noProof/>
          <w:color w:val="FF0000"/>
          <w:sz w:val="24"/>
          <w:lang w:val="el-GR" w:eastAsia="el-GR"/>
        </w:rPr>
        <w:lastRenderedPageBreak/>
        <mc:AlternateContent>
          <mc:Choice Requires="wpg">
            <w:drawing>
              <wp:anchor distT="0" distB="0" distL="114300" distR="114300" simplePos="0" relativeHeight="251658247" behindDoc="0" locked="0" layoutInCell="1" allowOverlap="1" wp14:anchorId="5B790C88" wp14:editId="4DE294FF">
                <wp:simplePos x="0" y="0"/>
                <wp:positionH relativeFrom="margin">
                  <wp:align>left</wp:align>
                </wp:positionH>
                <wp:positionV relativeFrom="paragraph">
                  <wp:posOffset>13970</wp:posOffset>
                </wp:positionV>
                <wp:extent cx="6486525" cy="244475"/>
                <wp:effectExtent l="0" t="0" r="9525" b="3175"/>
                <wp:wrapNone/>
                <wp:docPr id="15"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6525" cy="244475"/>
                          <a:chOff x="615" y="2152"/>
                          <a:chExt cx="10666" cy="415"/>
                        </a:xfrm>
                      </wpg:grpSpPr>
                      <wps:wsp>
                        <wps:cNvPr id="16" name="Rectangle 48"/>
                        <wps:cNvSpPr>
                          <a:spLocks noChangeArrowheads="1"/>
                        </wps:cNvSpPr>
                        <wps:spPr bwMode="auto">
                          <a:xfrm>
                            <a:off x="615" y="2165"/>
                            <a:ext cx="10666"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Text Box 49"/>
                        <wps:cNvSpPr txBox="1">
                          <a:spLocks noChangeArrowheads="1"/>
                        </wps:cNvSpPr>
                        <wps:spPr bwMode="auto">
                          <a:xfrm>
                            <a:off x="1845" y="2152"/>
                            <a:ext cx="8031"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E6A6F9" w14:textId="77777777" w:rsidR="005D280C" w:rsidRPr="00D05ACA" w:rsidRDefault="005D280C" w:rsidP="00E7315D">
                              <w:pPr>
                                <w:ind w:left="360"/>
                                <w:jc w:val="center"/>
                                <w:rPr>
                                  <w:rFonts w:ascii="Tahoma" w:hAnsi="Tahoma" w:cs="Tahoma"/>
                                  <w:b/>
                                  <w:color w:val="FFFFFF"/>
                                  <w:sz w:val="22"/>
                                  <w:szCs w:val="22"/>
                                  <w:lang w:val="x-none"/>
                                </w:rPr>
                              </w:pPr>
                              <w:r>
                                <w:rPr>
                                  <w:rFonts w:ascii="Tahoma" w:hAnsi="Tahoma" w:cs="Tahoma"/>
                                  <w:b/>
                                  <w:bCs/>
                                  <w:color w:val="FFFFFF"/>
                                  <w:sz w:val="22"/>
                                  <w:szCs w:val="22"/>
                                  <w:lang w:val="el-GR"/>
                                </w:rPr>
                                <w:t xml:space="preserve">ΙΙ. </w:t>
                              </w:r>
                              <w:r w:rsidRPr="007C3186">
                                <w:rPr>
                                  <w:rFonts w:ascii="Tahoma" w:hAnsi="Tahoma" w:cs="Tahoma"/>
                                  <w:b/>
                                  <w:bCs/>
                                  <w:color w:val="FFFFFF"/>
                                  <w:sz w:val="22"/>
                                  <w:szCs w:val="22"/>
                                  <w:lang w:val="el-GR"/>
                                </w:rPr>
                                <w:t>ΚΑΤΑΣΤΑΣΗ ΧΡ</w:t>
                              </w:r>
                              <w:r w:rsidRPr="007C3186">
                                <w:rPr>
                                  <w:rFonts w:ascii="Tahoma" w:hAnsi="Tahoma" w:cs="Tahoma"/>
                                  <w:b/>
                                  <w:bCs/>
                                  <w:color w:val="FFFFFF"/>
                                  <w:sz w:val="22"/>
                                  <w:szCs w:val="22"/>
                                  <w:lang w:val="en-US"/>
                                </w:rPr>
                                <w:t>H</w:t>
                              </w:r>
                              <w:r w:rsidRPr="007C3186">
                                <w:rPr>
                                  <w:rFonts w:ascii="Tahoma" w:hAnsi="Tahoma" w:cs="Tahoma"/>
                                  <w:b/>
                                  <w:bCs/>
                                  <w:color w:val="FFFFFF"/>
                                  <w:sz w:val="22"/>
                                  <w:szCs w:val="22"/>
                                  <w:lang w:val="el-GR"/>
                                </w:rPr>
                                <w:t>ΜΑΤΟΟΙΚΟΝΟΜΙΚΗΣ ΘΕΣΗΣ (ΕΝΟΠΟΙΗΜΕΝΗ)</w:t>
                              </w:r>
                              <w:r w:rsidRPr="007C3186">
                                <w:rPr>
                                  <w:rFonts w:ascii="Tahoma" w:hAnsi="Tahoma" w:cs="Tahoma"/>
                                  <w:b/>
                                  <w:color w:val="FFFFFF"/>
                                  <w:sz w:val="22"/>
                                  <w:szCs w:val="22"/>
                                  <w:lang w:val="el-GR"/>
                                </w:rPr>
                                <w:t xml:space="preserve"> </w:t>
                              </w:r>
                              <w:r w:rsidRPr="00B804FE">
                                <w:rPr>
                                  <w:rFonts w:ascii="Tahoma" w:hAnsi="Tahoma" w:cs="Tahoma"/>
                                  <w:b/>
                                  <w:color w:val="FFFFFF"/>
                                  <w:sz w:val="22"/>
                                  <w:szCs w:val="22"/>
                                  <w:lang w:val="el-GR"/>
                                </w:rPr>
                                <w:t>(“ΕΔΜΑ”)</w:t>
                              </w:r>
                            </w:p>
                            <w:p w14:paraId="0BA0943F" w14:textId="77777777" w:rsidR="005D280C" w:rsidRPr="00A76045" w:rsidRDefault="005D280C" w:rsidP="00E7315D">
                              <w:pPr>
                                <w:jc w:val="cente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790C88" id="Group 47" o:spid="_x0000_s1045" style="position:absolute;margin-left:0;margin-top:1.1pt;width:510.75pt;height:19.25pt;z-index:251658247;mso-position-horizontal:left;mso-position-horizontal-relative:margin" coordorigin="615,2152" coordsize="10666,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">
                <v:rect id="Rectangle 48" o:spid="_x0000_s1046" style="position:absolute;left:615;top:2165;width:10666;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FnNMIA&#10;AADbAAAADwAAAGRycy9kb3ducmV2LnhtbERP20oDMRB9F/oPYQq+tdmKFl2bLaUiiijqKj4PyeyF&#10;biZLkrbp3xuh4NscznVW62QHcSAfescKFvMCBLF2pudWwffX4+wWRIjIBgfHpOBEAdbV5GKFpXFH&#10;/qRDHVuRQziUqKCLcSylDLoji2HuRuLMNc5bjBn6VhqPxxxuB3lVFEtpsefc0OFI2470rt5bBfvr&#10;B6l/3obX5uMuJf/ydNLvN7VSl9O0uQcRKcV/8dn9bPL8Jfz9kg+Q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MWc0wgAAANsAAAAPAAAAAAAAAAAAAAAAAJgCAABkcnMvZG93&#10;bnJldi54bWxQSwUGAAAAAAQABAD1AAAAhwMAAAAA&#10;" fillcolor="#558ed5" stroked="f"/>
                <v:shape id="Text Box 49" o:spid="_x0000_s1047" type="#_x0000_t202" style="position:absolute;left:1845;top:2152;width:8031;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60E6A6F9" w14:textId="77777777" w:rsidR="005D280C" w:rsidRPr="00D05ACA" w:rsidRDefault="005D280C" w:rsidP="00E7315D">
                        <w:pPr>
                          <w:ind w:left="360"/>
                          <w:jc w:val="center"/>
                          <w:rPr>
                            <w:rFonts w:ascii="Tahoma" w:hAnsi="Tahoma" w:cs="Tahoma"/>
                            <w:b/>
                            <w:color w:val="FFFFFF"/>
                            <w:sz w:val="22"/>
                            <w:szCs w:val="22"/>
                            <w:lang w:val="x-none"/>
                          </w:rPr>
                        </w:pPr>
                        <w:r>
                          <w:rPr>
                            <w:rFonts w:ascii="Tahoma" w:hAnsi="Tahoma" w:cs="Tahoma"/>
                            <w:b/>
                            <w:bCs/>
                            <w:color w:val="FFFFFF"/>
                            <w:sz w:val="22"/>
                            <w:szCs w:val="22"/>
                            <w:lang w:val="el-GR"/>
                          </w:rPr>
                          <w:t xml:space="preserve">ΙΙ. </w:t>
                        </w:r>
                        <w:r w:rsidRPr="007C3186">
                          <w:rPr>
                            <w:rFonts w:ascii="Tahoma" w:hAnsi="Tahoma" w:cs="Tahoma"/>
                            <w:b/>
                            <w:bCs/>
                            <w:color w:val="FFFFFF"/>
                            <w:sz w:val="22"/>
                            <w:szCs w:val="22"/>
                            <w:lang w:val="el-GR"/>
                          </w:rPr>
                          <w:t>ΚΑΤΑΣΤΑΣΗ ΧΡ</w:t>
                        </w:r>
                        <w:r w:rsidRPr="007C3186">
                          <w:rPr>
                            <w:rFonts w:ascii="Tahoma" w:hAnsi="Tahoma" w:cs="Tahoma"/>
                            <w:b/>
                            <w:bCs/>
                            <w:color w:val="FFFFFF"/>
                            <w:sz w:val="22"/>
                            <w:szCs w:val="22"/>
                            <w:lang w:val="en-US"/>
                          </w:rPr>
                          <w:t>H</w:t>
                        </w:r>
                        <w:r w:rsidRPr="007C3186">
                          <w:rPr>
                            <w:rFonts w:ascii="Tahoma" w:hAnsi="Tahoma" w:cs="Tahoma"/>
                            <w:b/>
                            <w:bCs/>
                            <w:color w:val="FFFFFF"/>
                            <w:sz w:val="22"/>
                            <w:szCs w:val="22"/>
                            <w:lang w:val="el-GR"/>
                          </w:rPr>
                          <w:t>ΜΑΤΟΟΙΚΟΝΟΜΙΚΗΣ ΘΕΣΗΣ (ΕΝΟΠΟΙΗΜΕΝΗ)</w:t>
                        </w:r>
                        <w:r w:rsidRPr="007C3186">
                          <w:rPr>
                            <w:rFonts w:ascii="Tahoma" w:hAnsi="Tahoma" w:cs="Tahoma"/>
                            <w:b/>
                            <w:color w:val="FFFFFF"/>
                            <w:sz w:val="22"/>
                            <w:szCs w:val="22"/>
                            <w:lang w:val="el-GR"/>
                          </w:rPr>
                          <w:t xml:space="preserve"> </w:t>
                        </w:r>
                        <w:r w:rsidRPr="00B804FE">
                          <w:rPr>
                            <w:rFonts w:ascii="Tahoma" w:hAnsi="Tahoma" w:cs="Tahoma"/>
                            <w:b/>
                            <w:color w:val="FFFFFF"/>
                            <w:sz w:val="22"/>
                            <w:szCs w:val="22"/>
                            <w:lang w:val="el-GR"/>
                          </w:rPr>
                          <w:t>(“ΕΔΜΑ”)</w:t>
                        </w:r>
                      </w:p>
                      <w:p w14:paraId="0BA0943F" w14:textId="77777777" w:rsidR="005D280C" w:rsidRPr="00A76045" w:rsidRDefault="005D280C" w:rsidP="00E7315D">
                        <w:pPr>
                          <w:jc w:val="center"/>
                          <w:rPr>
                            <w:rFonts w:ascii="Tahoma" w:hAnsi="Tahoma" w:cs="Tahoma"/>
                            <w:b/>
                            <w:color w:val="FFFFFF"/>
                            <w:sz w:val="22"/>
                            <w:szCs w:val="22"/>
                            <w:lang w:val="el-GR"/>
                          </w:rPr>
                        </w:pPr>
                      </w:p>
                    </w:txbxContent>
                  </v:textbox>
                </v:shape>
                <w10:wrap anchorx="margin"/>
              </v:group>
            </w:pict>
          </mc:Fallback>
        </mc:AlternateContent>
      </w:r>
    </w:p>
    <w:p w14:paraId="7E2A2518" w14:textId="77777777" w:rsidR="00136CF1" w:rsidRPr="00BB1672" w:rsidRDefault="00136CF1" w:rsidP="00850EF1">
      <w:pPr>
        <w:rPr>
          <w:color w:val="FF0000"/>
          <w:lang w:val="el-GR" w:eastAsia="el-GR"/>
        </w:rPr>
      </w:pPr>
    </w:p>
    <w:p w14:paraId="23BC1A9B" w14:textId="45AF01C1" w:rsidR="00F9636A" w:rsidRDefault="00F9636A" w:rsidP="00850EF1">
      <w:pPr>
        <w:rPr>
          <w:color w:val="FF0000"/>
          <w:lang w:val="el-GR" w:eastAsia="el-GR"/>
        </w:rPr>
      </w:pPr>
    </w:p>
    <w:p w14:paraId="778508C9" w14:textId="77777777" w:rsidR="00F9636A" w:rsidRPr="00BB1672" w:rsidRDefault="00F9636A" w:rsidP="00850EF1">
      <w:pPr>
        <w:rPr>
          <w:color w:val="FF0000"/>
          <w:lang w:val="el-GR" w:eastAsia="el-GR"/>
        </w:rPr>
      </w:pPr>
    </w:p>
    <w:tbl>
      <w:tblPr>
        <w:tblW w:w="10386" w:type="dxa"/>
        <w:tblBorders>
          <w:insideH w:val="single" w:sz="2" w:space="0" w:color="999999"/>
          <w:insideV w:val="single" w:sz="18" w:space="0" w:color="FFFFFF"/>
        </w:tblBorders>
        <w:tblLayout w:type="fixed"/>
        <w:tblLook w:val="0000" w:firstRow="0" w:lastRow="0" w:firstColumn="0" w:lastColumn="0" w:noHBand="0" w:noVBand="0"/>
      </w:tblPr>
      <w:tblGrid>
        <w:gridCol w:w="6629"/>
        <w:gridCol w:w="1744"/>
        <w:gridCol w:w="354"/>
        <w:gridCol w:w="1489"/>
        <w:gridCol w:w="170"/>
      </w:tblGrid>
      <w:tr w:rsidR="000B64AD" w:rsidRPr="00850EF1" w14:paraId="246CBF18" w14:textId="77777777" w:rsidTr="006955A8">
        <w:trPr>
          <w:gridAfter w:val="1"/>
          <w:wAfter w:w="170" w:type="dxa"/>
          <w:trHeight w:val="227"/>
        </w:trPr>
        <w:tc>
          <w:tcPr>
            <w:tcW w:w="6629" w:type="dxa"/>
            <w:vMerge w:val="restart"/>
            <w:shd w:val="clear" w:color="auto" w:fill="B5D2FD"/>
            <w:vAlign w:val="bottom"/>
          </w:tcPr>
          <w:p w14:paraId="31DE1623" w14:textId="77777777" w:rsidR="000B64AD" w:rsidRPr="00850EF1" w:rsidRDefault="000B64AD" w:rsidP="006955A8">
            <w:pPr>
              <w:rPr>
                <w:rFonts w:ascii="Tahoma" w:hAnsi="Tahoma" w:cs="Tahoma"/>
                <w:b/>
                <w:i/>
                <w:iCs/>
                <w:sz w:val="18"/>
                <w:szCs w:val="18"/>
                <w:lang w:val="el-GR" w:eastAsia="el-GR"/>
              </w:rPr>
            </w:pPr>
            <w:r w:rsidRPr="00850EF1">
              <w:rPr>
                <w:rFonts w:ascii="Tahoma" w:hAnsi="Tahoma" w:cs="Tahoma"/>
                <w:b/>
                <w:iCs/>
                <w:sz w:val="18"/>
                <w:szCs w:val="18"/>
                <w:lang w:val="el-GR" w:eastAsia="el-GR"/>
              </w:rPr>
              <w:t>(Ποσά σε εκατομμύρια Ευρώ)</w:t>
            </w:r>
          </w:p>
        </w:tc>
        <w:tc>
          <w:tcPr>
            <w:tcW w:w="3587" w:type="dxa"/>
            <w:gridSpan w:val="3"/>
            <w:tcBorders>
              <w:top w:val="single" w:sz="2" w:space="0" w:color="999999"/>
              <w:bottom w:val="single" w:sz="18" w:space="0" w:color="FFFFFF"/>
            </w:tcBorders>
            <w:shd w:val="clear" w:color="auto" w:fill="B5D2FD"/>
          </w:tcPr>
          <w:p w14:paraId="3003FF7A" w14:textId="77777777" w:rsidR="000B64AD" w:rsidRPr="00850EF1" w:rsidRDefault="000B64AD" w:rsidP="006955A8">
            <w:pPr>
              <w:jc w:val="center"/>
              <w:rPr>
                <w:rFonts w:ascii="Tahoma" w:hAnsi="Tahoma" w:cs="Tahoma"/>
                <w:b/>
                <w:sz w:val="18"/>
                <w:szCs w:val="18"/>
                <w:lang w:val="el-GR" w:eastAsia="el-GR"/>
              </w:rPr>
            </w:pPr>
            <w:r w:rsidRPr="00850EF1">
              <w:rPr>
                <w:rFonts w:ascii="Tahoma" w:hAnsi="Tahoma" w:cs="Tahoma"/>
                <w:b/>
                <w:sz w:val="18"/>
                <w:szCs w:val="18"/>
                <w:lang w:val="el-GR" w:eastAsia="el-GR"/>
              </w:rPr>
              <w:t>ΟΜΙΛΟΣ</w:t>
            </w:r>
          </w:p>
        </w:tc>
      </w:tr>
      <w:tr w:rsidR="000B64AD" w:rsidRPr="00850EF1" w14:paraId="19309F49" w14:textId="77777777" w:rsidTr="006955A8">
        <w:trPr>
          <w:gridAfter w:val="1"/>
          <w:wAfter w:w="170" w:type="dxa"/>
          <w:trHeight w:val="227"/>
        </w:trPr>
        <w:tc>
          <w:tcPr>
            <w:tcW w:w="6629" w:type="dxa"/>
            <w:vMerge/>
            <w:tcBorders>
              <w:bottom w:val="single" w:sz="2" w:space="0" w:color="999999"/>
            </w:tcBorders>
            <w:shd w:val="clear" w:color="auto" w:fill="B5D2FD"/>
            <w:vAlign w:val="bottom"/>
          </w:tcPr>
          <w:p w14:paraId="7AEBB20A" w14:textId="77777777" w:rsidR="000B64AD" w:rsidRPr="00850EF1" w:rsidRDefault="000B64AD" w:rsidP="006955A8">
            <w:pPr>
              <w:rPr>
                <w:rFonts w:ascii="Tahoma" w:hAnsi="Tahoma" w:cs="Tahoma"/>
                <w:sz w:val="18"/>
                <w:szCs w:val="18"/>
                <w:lang w:val="el-GR" w:eastAsia="el-GR"/>
              </w:rPr>
            </w:pPr>
          </w:p>
        </w:tc>
        <w:tc>
          <w:tcPr>
            <w:tcW w:w="1744" w:type="dxa"/>
            <w:tcBorders>
              <w:top w:val="single" w:sz="18" w:space="0" w:color="FFFFFF"/>
              <w:bottom w:val="single" w:sz="2" w:space="0" w:color="999999"/>
            </w:tcBorders>
            <w:shd w:val="clear" w:color="auto" w:fill="B5D2FD"/>
            <w:vAlign w:val="bottom"/>
          </w:tcPr>
          <w:p w14:paraId="3F1A1DEC" w14:textId="77777777" w:rsidR="000B64AD" w:rsidRPr="009D3497" w:rsidRDefault="000B64AD" w:rsidP="006955A8">
            <w:pPr>
              <w:jc w:val="right"/>
              <w:rPr>
                <w:rFonts w:ascii="Tahoma" w:hAnsi="Tahoma" w:cs="Tahoma"/>
                <w:b/>
                <w:sz w:val="18"/>
                <w:szCs w:val="18"/>
                <w:lang w:val="en-US" w:eastAsia="el-GR"/>
              </w:rPr>
            </w:pPr>
            <w:r>
              <w:rPr>
                <w:rFonts w:ascii="Tahoma" w:hAnsi="Tahoma" w:cs="Tahoma"/>
                <w:b/>
                <w:sz w:val="18"/>
                <w:szCs w:val="18"/>
                <w:lang w:val="el-GR" w:eastAsia="el-GR"/>
              </w:rPr>
              <w:t>31/03/2021</w:t>
            </w:r>
          </w:p>
        </w:tc>
        <w:tc>
          <w:tcPr>
            <w:tcW w:w="1843" w:type="dxa"/>
            <w:gridSpan w:val="2"/>
            <w:tcBorders>
              <w:top w:val="single" w:sz="18" w:space="0" w:color="FFFFFF"/>
              <w:bottom w:val="single" w:sz="2" w:space="0" w:color="999999"/>
            </w:tcBorders>
            <w:shd w:val="clear" w:color="auto" w:fill="B5D2FD"/>
            <w:vAlign w:val="bottom"/>
          </w:tcPr>
          <w:p w14:paraId="67FABCFA" w14:textId="77777777" w:rsidR="000B64AD" w:rsidRPr="009D3497" w:rsidRDefault="000B64AD" w:rsidP="006955A8">
            <w:pPr>
              <w:jc w:val="right"/>
              <w:rPr>
                <w:rFonts w:ascii="Tahoma" w:hAnsi="Tahoma" w:cs="Tahoma"/>
                <w:b/>
                <w:sz w:val="18"/>
                <w:szCs w:val="18"/>
                <w:lang w:val="el-GR" w:eastAsia="el-GR"/>
              </w:rPr>
            </w:pPr>
            <w:r>
              <w:rPr>
                <w:rFonts w:ascii="Tahoma" w:hAnsi="Tahoma" w:cs="Tahoma"/>
                <w:b/>
                <w:sz w:val="18"/>
                <w:szCs w:val="18"/>
                <w:lang w:val="el-GR" w:eastAsia="el-GR"/>
              </w:rPr>
              <w:t>31/12/2020</w:t>
            </w:r>
          </w:p>
        </w:tc>
      </w:tr>
      <w:tr w:rsidR="000B64AD" w:rsidRPr="00850EF1" w14:paraId="69A9A595" w14:textId="77777777" w:rsidTr="006955A8">
        <w:trPr>
          <w:gridAfter w:val="1"/>
          <w:wAfter w:w="170" w:type="dxa"/>
          <w:trHeight w:hRule="exact" w:val="227"/>
        </w:trPr>
        <w:tc>
          <w:tcPr>
            <w:tcW w:w="6629" w:type="dxa"/>
            <w:tcBorders>
              <w:top w:val="single" w:sz="2" w:space="0" w:color="999999"/>
              <w:bottom w:val="nil"/>
            </w:tcBorders>
            <w:vAlign w:val="bottom"/>
          </w:tcPr>
          <w:p w14:paraId="795B6C89" w14:textId="77777777" w:rsidR="000B64AD" w:rsidRPr="00226C32" w:rsidRDefault="000B64AD" w:rsidP="006955A8">
            <w:pPr>
              <w:rPr>
                <w:rFonts w:ascii="Tahoma" w:hAnsi="Tahoma" w:cs="Tahoma"/>
                <w:b/>
                <w:bCs/>
                <w:sz w:val="18"/>
                <w:szCs w:val="18"/>
                <w:lang w:val="el-GR" w:eastAsia="el-GR"/>
              </w:rPr>
            </w:pPr>
            <w:r w:rsidRPr="00226C32">
              <w:rPr>
                <w:rFonts w:ascii="Tahoma" w:hAnsi="Tahoma" w:cs="Tahoma"/>
                <w:b/>
                <w:bCs/>
                <w:sz w:val="18"/>
                <w:szCs w:val="18"/>
                <w:lang w:val="el-GR" w:eastAsia="el-GR"/>
              </w:rPr>
              <w:t>ΠΕΡΙΟΥΣΙΑΚΑ ΣΤΟΙΧΕΙΑ</w:t>
            </w:r>
          </w:p>
        </w:tc>
        <w:tc>
          <w:tcPr>
            <w:tcW w:w="1744" w:type="dxa"/>
            <w:tcBorders>
              <w:top w:val="single" w:sz="2" w:space="0" w:color="999999"/>
              <w:bottom w:val="nil"/>
            </w:tcBorders>
            <w:vAlign w:val="bottom"/>
          </w:tcPr>
          <w:p w14:paraId="435FCCBD" w14:textId="77777777" w:rsidR="000B64AD" w:rsidRPr="00850EF1" w:rsidRDefault="000B64AD" w:rsidP="006955A8">
            <w:pPr>
              <w:jc w:val="right"/>
              <w:rPr>
                <w:rFonts w:ascii="Tahoma" w:hAnsi="Tahoma" w:cs="Tahoma"/>
                <w:sz w:val="18"/>
                <w:szCs w:val="18"/>
                <w:lang w:val="el-GR" w:eastAsia="el-GR"/>
              </w:rPr>
            </w:pPr>
          </w:p>
        </w:tc>
        <w:tc>
          <w:tcPr>
            <w:tcW w:w="1843" w:type="dxa"/>
            <w:gridSpan w:val="2"/>
            <w:tcBorders>
              <w:top w:val="single" w:sz="2" w:space="0" w:color="999999"/>
              <w:bottom w:val="nil"/>
            </w:tcBorders>
            <w:vAlign w:val="bottom"/>
          </w:tcPr>
          <w:p w14:paraId="4D3E49FF" w14:textId="77777777" w:rsidR="000B64AD" w:rsidRPr="00850EF1" w:rsidRDefault="000B64AD" w:rsidP="006955A8">
            <w:pPr>
              <w:jc w:val="right"/>
              <w:rPr>
                <w:rFonts w:ascii="Tahoma" w:hAnsi="Tahoma" w:cs="Tahoma"/>
                <w:sz w:val="18"/>
                <w:szCs w:val="18"/>
                <w:lang w:val="el-GR" w:eastAsia="el-GR"/>
              </w:rPr>
            </w:pPr>
          </w:p>
        </w:tc>
      </w:tr>
      <w:tr w:rsidR="000B64AD" w:rsidRPr="00850EF1" w14:paraId="0C404DA3" w14:textId="77777777" w:rsidTr="006955A8">
        <w:trPr>
          <w:gridAfter w:val="1"/>
          <w:wAfter w:w="170" w:type="dxa"/>
          <w:trHeight w:hRule="exact" w:val="227"/>
        </w:trPr>
        <w:tc>
          <w:tcPr>
            <w:tcW w:w="6629" w:type="dxa"/>
            <w:tcBorders>
              <w:top w:val="nil"/>
            </w:tcBorders>
            <w:vAlign w:val="bottom"/>
          </w:tcPr>
          <w:p w14:paraId="2C423F30" w14:textId="77777777" w:rsidR="000B64AD" w:rsidRPr="00226C32" w:rsidRDefault="000B64AD" w:rsidP="006955A8">
            <w:pPr>
              <w:rPr>
                <w:rFonts w:ascii="Tahoma" w:hAnsi="Tahoma" w:cs="Tahoma"/>
                <w:b/>
                <w:bCs/>
                <w:sz w:val="18"/>
                <w:szCs w:val="18"/>
                <w:lang w:val="en-US" w:eastAsia="el-GR"/>
              </w:rPr>
            </w:pPr>
            <w:r w:rsidRPr="00226C32">
              <w:rPr>
                <w:rFonts w:ascii="Tahoma" w:hAnsi="Tahoma" w:cs="Tahoma"/>
                <w:b/>
                <w:bCs/>
                <w:sz w:val="18"/>
                <w:szCs w:val="18"/>
                <w:lang w:val="el-GR" w:eastAsia="el-GR"/>
              </w:rPr>
              <w:t>Μη κυκλοφορούντα περιουσιακά στοιχεία</w:t>
            </w:r>
          </w:p>
        </w:tc>
        <w:tc>
          <w:tcPr>
            <w:tcW w:w="1744" w:type="dxa"/>
            <w:tcBorders>
              <w:top w:val="nil"/>
            </w:tcBorders>
            <w:vAlign w:val="center"/>
          </w:tcPr>
          <w:p w14:paraId="047EEA29" w14:textId="77777777" w:rsidR="000B64AD" w:rsidRPr="00850EF1" w:rsidRDefault="000B64AD" w:rsidP="006955A8">
            <w:pPr>
              <w:jc w:val="right"/>
              <w:rPr>
                <w:rFonts w:ascii="Tahoma" w:hAnsi="Tahoma" w:cs="Tahoma"/>
                <w:sz w:val="18"/>
                <w:szCs w:val="18"/>
                <w:lang w:val="el-GR" w:eastAsia="el-GR"/>
              </w:rPr>
            </w:pPr>
          </w:p>
        </w:tc>
        <w:tc>
          <w:tcPr>
            <w:tcW w:w="1843" w:type="dxa"/>
            <w:gridSpan w:val="2"/>
            <w:tcBorders>
              <w:top w:val="nil"/>
            </w:tcBorders>
            <w:vAlign w:val="center"/>
          </w:tcPr>
          <w:p w14:paraId="13E9D295" w14:textId="77777777" w:rsidR="000B64AD" w:rsidRPr="00850EF1" w:rsidRDefault="000B64AD" w:rsidP="006955A8">
            <w:pPr>
              <w:jc w:val="right"/>
              <w:rPr>
                <w:rFonts w:ascii="Tahoma" w:hAnsi="Tahoma" w:cs="Tahoma"/>
                <w:sz w:val="18"/>
                <w:szCs w:val="18"/>
                <w:lang w:val="el-GR" w:eastAsia="el-GR"/>
              </w:rPr>
            </w:pPr>
          </w:p>
        </w:tc>
      </w:tr>
      <w:tr w:rsidR="000B64AD" w:rsidRPr="00850EF1" w14:paraId="2B3FB4B0" w14:textId="77777777" w:rsidTr="006955A8">
        <w:trPr>
          <w:gridAfter w:val="1"/>
          <w:wAfter w:w="170" w:type="dxa"/>
          <w:trHeight w:hRule="exact" w:val="227"/>
        </w:trPr>
        <w:tc>
          <w:tcPr>
            <w:tcW w:w="6629" w:type="dxa"/>
            <w:vAlign w:val="bottom"/>
          </w:tcPr>
          <w:p w14:paraId="19EF1FD6"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Ενσώματα πάγια</w:t>
            </w:r>
          </w:p>
        </w:tc>
        <w:tc>
          <w:tcPr>
            <w:tcW w:w="1744" w:type="dxa"/>
            <w:vAlign w:val="center"/>
          </w:tcPr>
          <w:p w14:paraId="05A5225F"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2</w:t>
            </w:r>
            <w:r>
              <w:rPr>
                <w:rFonts w:ascii="Tahoma" w:hAnsi="Tahoma" w:cs="Tahoma"/>
                <w:sz w:val="18"/>
                <w:szCs w:val="18"/>
                <w:lang w:val="el-GR"/>
              </w:rPr>
              <w:t>.</w:t>
            </w:r>
            <w:r>
              <w:rPr>
                <w:rFonts w:ascii="Tahoma" w:hAnsi="Tahoma" w:cs="Tahoma"/>
                <w:sz w:val="18"/>
                <w:szCs w:val="18"/>
              </w:rPr>
              <w:t>049,6</w:t>
            </w:r>
          </w:p>
        </w:tc>
        <w:tc>
          <w:tcPr>
            <w:tcW w:w="1843" w:type="dxa"/>
            <w:gridSpan w:val="2"/>
            <w:vAlign w:val="center"/>
          </w:tcPr>
          <w:p w14:paraId="2B2450E2"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2</w:t>
            </w:r>
            <w:r>
              <w:rPr>
                <w:rFonts w:ascii="Tahoma" w:hAnsi="Tahoma" w:cs="Tahoma"/>
                <w:color w:val="000000"/>
                <w:sz w:val="18"/>
                <w:szCs w:val="18"/>
                <w:lang w:val="el-GR"/>
              </w:rPr>
              <w:t>.</w:t>
            </w:r>
            <w:r>
              <w:rPr>
                <w:rFonts w:ascii="Tahoma" w:hAnsi="Tahoma" w:cs="Tahoma"/>
                <w:color w:val="000000"/>
                <w:sz w:val="18"/>
                <w:szCs w:val="18"/>
              </w:rPr>
              <w:t>060,6</w:t>
            </w:r>
          </w:p>
        </w:tc>
      </w:tr>
      <w:tr w:rsidR="000B64AD" w:rsidRPr="00420042" w14:paraId="00004BA0" w14:textId="77777777" w:rsidTr="006955A8">
        <w:trPr>
          <w:gridAfter w:val="1"/>
          <w:wAfter w:w="170" w:type="dxa"/>
          <w:trHeight w:hRule="exact" w:val="227"/>
        </w:trPr>
        <w:tc>
          <w:tcPr>
            <w:tcW w:w="6629" w:type="dxa"/>
            <w:vAlign w:val="bottom"/>
          </w:tcPr>
          <w:p w14:paraId="46037B76"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 xml:space="preserve">Δικαιώματα μίσθωσης από μισθωμένα περιουσιακά στοιχεία </w:t>
            </w:r>
          </w:p>
        </w:tc>
        <w:tc>
          <w:tcPr>
            <w:tcW w:w="1744" w:type="dxa"/>
            <w:vAlign w:val="center"/>
          </w:tcPr>
          <w:p w14:paraId="0EA42833" w14:textId="77777777" w:rsidR="000B64AD" w:rsidRPr="00136CF1" w:rsidRDefault="007436BA" w:rsidP="006955A8">
            <w:pPr>
              <w:jc w:val="right"/>
              <w:rPr>
                <w:rFonts w:ascii="Tahoma" w:hAnsi="Tahoma" w:cs="Tahoma"/>
                <w:sz w:val="18"/>
                <w:szCs w:val="18"/>
                <w:lang w:val="el-GR"/>
              </w:rPr>
            </w:pPr>
            <w:r>
              <w:rPr>
                <w:rFonts w:ascii="Tahoma" w:hAnsi="Tahoma" w:cs="Tahoma"/>
                <w:sz w:val="18"/>
                <w:szCs w:val="18"/>
              </w:rPr>
              <w:t>356,2</w:t>
            </w:r>
          </w:p>
        </w:tc>
        <w:tc>
          <w:tcPr>
            <w:tcW w:w="1843" w:type="dxa"/>
            <w:gridSpan w:val="2"/>
            <w:vAlign w:val="center"/>
          </w:tcPr>
          <w:p w14:paraId="4AA6E732" w14:textId="77777777" w:rsidR="000B64AD" w:rsidRPr="00136CF1" w:rsidRDefault="007436BA" w:rsidP="006955A8">
            <w:pPr>
              <w:jc w:val="right"/>
              <w:rPr>
                <w:rFonts w:ascii="Tahoma" w:hAnsi="Tahoma" w:cs="Tahoma"/>
                <w:sz w:val="18"/>
                <w:szCs w:val="18"/>
                <w:lang w:val="el-GR"/>
              </w:rPr>
            </w:pPr>
            <w:r>
              <w:rPr>
                <w:rFonts w:ascii="Tahoma" w:hAnsi="Tahoma" w:cs="Tahoma"/>
                <w:color w:val="000000"/>
                <w:sz w:val="18"/>
                <w:szCs w:val="18"/>
              </w:rPr>
              <w:t>362,1</w:t>
            </w:r>
          </w:p>
        </w:tc>
      </w:tr>
      <w:tr w:rsidR="000B64AD" w:rsidRPr="00850EF1" w14:paraId="30721127" w14:textId="77777777" w:rsidTr="006955A8">
        <w:trPr>
          <w:gridAfter w:val="1"/>
          <w:wAfter w:w="170" w:type="dxa"/>
          <w:trHeight w:hRule="exact" w:val="227"/>
        </w:trPr>
        <w:tc>
          <w:tcPr>
            <w:tcW w:w="6629" w:type="dxa"/>
            <w:vAlign w:val="bottom"/>
          </w:tcPr>
          <w:p w14:paraId="2661E02A"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Υπεραξία</w:t>
            </w:r>
          </w:p>
        </w:tc>
        <w:tc>
          <w:tcPr>
            <w:tcW w:w="1744" w:type="dxa"/>
            <w:vAlign w:val="center"/>
          </w:tcPr>
          <w:p w14:paraId="13E17717"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376,6</w:t>
            </w:r>
          </w:p>
        </w:tc>
        <w:tc>
          <w:tcPr>
            <w:tcW w:w="1843" w:type="dxa"/>
            <w:gridSpan w:val="2"/>
            <w:vAlign w:val="center"/>
          </w:tcPr>
          <w:p w14:paraId="4BA267B9"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376,6</w:t>
            </w:r>
          </w:p>
        </w:tc>
      </w:tr>
      <w:tr w:rsidR="000B64AD" w:rsidRPr="00850EF1" w14:paraId="0C521198" w14:textId="77777777" w:rsidTr="006955A8">
        <w:trPr>
          <w:gridAfter w:val="1"/>
          <w:wAfter w:w="170" w:type="dxa"/>
          <w:trHeight w:hRule="exact" w:val="227"/>
        </w:trPr>
        <w:tc>
          <w:tcPr>
            <w:tcW w:w="6629" w:type="dxa"/>
            <w:vAlign w:val="bottom"/>
          </w:tcPr>
          <w:p w14:paraId="2308E30E"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Τηλεπικοινωνιακές άδειες</w:t>
            </w:r>
          </w:p>
        </w:tc>
        <w:tc>
          <w:tcPr>
            <w:tcW w:w="1744" w:type="dxa"/>
            <w:vAlign w:val="center"/>
          </w:tcPr>
          <w:p w14:paraId="26FB5A6B"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351,0</w:t>
            </w:r>
          </w:p>
        </w:tc>
        <w:tc>
          <w:tcPr>
            <w:tcW w:w="1843" w:type="dxa"/>
            <w:gridSpan w:val="2"/>
            <w:vAlign w:val="center"/>
          </w:tcPr>
          <w:p w14:paraId="13C8758B"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361,0</w:t>
            </w:r>
          </w:p>
        </w:tc>
      </w:tr>
      <w:tr w:rsidR="000B64AD" w:rsidRPr="00850EF1" w14:paraId="1ECA906B" w14:textId="77777777" w:rsidTr="006955A8">
        <w:trPr>
          <w:gridAfter w:val="1"/>
          <w:wAfter w:w="170" w:type="dxa"/>
          <w:trHeight w:hRule="exact" w:val="227"/>
        </w:trPr>
        <w:tc>
          <w:tcPr>
            <w:tcW w:w="6629" w:type="dxa"/>
            <w:vAlign w:val="bottom"/>
          </w:tcPr>
          <w:p w14:paraId="43799B42"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Λοιπά άυλα περιουσιακά στοιχεία</w:t>
            </w:r>
          </w:p>
        </w:tc>
        <w:tc>
          <w:tcPr>
            <w:tcW w:w="1744" w:type="dxa"/>
            <w:vAlign w:val="center"/>
          </w:tcPr>
          <w:p w14:paraId="2B45FECE"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393,1</w:t>
            </w:r>
          </w:p>
        </w:tc>
        <w:tc>
          <w:tcPr>
            <w:tcW w:w="1843" w:type="dxa"/>
            <w:gridSpan w:val="2"/>
            <w:vAlign w:val="center"/>
          </w:tcPr>
          <w:p w14:paraId="374CF7C8"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408,0</w:t>
            </w:r>
          </w:p>
        </w:tc>
      </w:tr>
      <w:tr w:rsidR="000B64AD" w:rsidRPr="00850EF1" w14:paraId="1C80BBC6" w14:textId="77777777" w:rsidTr="006955A8">
        <w:trPr>
          <w:gridAfter w:val="1"/>
          <w:wAfter w:w="170" w:type="dxa"/>
          <w:trHeight w:hRule="exact" w:val="227"/>
        </w:trPr>
        <w:tc>
          <w:tcPr>
            <w:tcW w:w="6629" w:type="dxa"/>
            <w:vAlign w:val="bottom"/>
          </w:tcPr>
          <w:p w14:paraId="5C132DC3"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Συμμετοχές</w:t>
            </w:r>
          </w:p>
        </w:tc>
        <w:tc>
          <w:tcPr>
            <w:tcW w:w="1744" w:type="dxa"/>
            <w:vAlign w:val="center"/>
          </w:tcPr>
          <w:p w14:paraId="66CF8A53"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0,1</w:t>
            </w:r>
          </w:p>
        </w:tc>
        <w:tc>
          <w:tcPr>
            <w:tcW w:w="1843" w:type="dxa"/>
            <w:gridSpan w:val="2"/>
            <w:vAlign w:val="center"/>
          </w:tcPr>
          <w:p w14:paraId="42FA6EFD"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0,1</w:t>
            </w:r>
          </w:p>
        </w:tc>
      </w:tr>
      <w:tr w:rsidR="000B64AD" w:rsidRPr="00850EF1" w14:paraId="7B1EEB68" w14:textId="77777777" w:rsidTr="006955A8">
        <w:trPr>
          <w:gridAfter w:val="1"/>
          <w:wAfter w:w="170" w:type="dxa"/>
          <w:trHeight w:hRule="exact" w:val="227"/>
        </w:trPr>
        <w:tc>
          <w:tcPr>
            <w:tcW w:w="6629" w:type="dxa"/>
            <w:vAlign w:val="bottom"/>
          </w:tcPr>
          <w:p w14:paraId="11B068EF"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Δάνεια σε ασφαλιστικά ταμεία</w:t>
            </w:r>
          </w:p>
        </w:tc>
        <w:tc>
          <w:tcPr>
            <w:tcW w:w="1744" w:type="dxa"/>
            <w:vAlign w:val="center"/>
          </w:tcPr>
          <w:p w14:paraId="37B64FAC"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71,4</w:t>
            </w:r>
          </w:p>
        </w:tc>
        <w:tc>
          <w:tcPr>
            <w:tcW w:w="1843" w:type="dxa"/>
            <w:gridSpan w:val="2"/>
            <w:vAlign w:val="center"/>
          </w:tcPr>
          <w:p w14:paraId="681B51D3"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72,3</w:t>
            </w:r>
          </w:p>
        </w:tc>
      </w:tr>
      <w:tr w:rsidR="000B64AD" w:rsidRPr="00850EF1" w14:paraId="4B8F1C7A" w14:textId="77777777" w:rsidTr="006955A8">
        <w:trPr>
          <w:gridAfter w:val="1"/>
          <w:wAfter w:w="170" w:type="dxa"/>
          <w:trHeight w:hRule="exact" w:val="227"/>
        </w:trPr>
        <w:tc>
          <w:tcPr>
            <w:tcW w:w="6629" w:type="dxa"/>
            <w:vAlign w:val="bottom"/>
          </w:tcPr>
          <w:p w14:paraId="6C39FA3A"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Αναβαλλόμενες φορολογικές απαιτήσεις</w:t>
            </w:r>
          </w:p>
        </w:tc>
        <w:tc>
          <w:tcPr>
            <w:tcW w:w="1744" w:type="dxa"/>
            <w:vAlign w:val="center"/>
          </w:tcPr>
          <w:p w14:paraId="0741703F"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357,2</w:t>
            </w:r>
          </w:p>
        </w:tc>
        <w:tc>
          <w:tcPr>
            <w:tcW w:w="1843" w:type="dxa"/>
            <w:gridSpan w:val="2"/>
            <w:vAlign w:val="center"/>
          </w:tcPr>
          <w:p w14:paraId="747BC706"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364,0</w:t>
            </w:r>
          </w:p>
        </w:tc>
      </w:tr>
      <w:tr w:rsidR="000B64AD" w:rsidRPr="00850EF1" w14:paraId="410F55D5" w14:textId="77777777" w:rsidTr="006955A8">
        <w:trPr>
          <w:gridAfter w:val="1"/>
          <w:wAfter w:w="170" w:type="dxa"/>
          <w:trHeight w:hRule="exact" w:val="227"/>
        </w:trPr>
        <w:tc>
          <w:tcPr>
            <w:tcW w:w="6629" w:type="dxa"/>
            <w:tcBorders>
              <w:bottom w:val="single" w:sz="2" w:space="0" w:color="999999"/>
            </w:tcBorders>
            <w:vAlign w:val="bottom"/>
          </w:tcPr>
          <w:p w14:paraId="4C44525B"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rPr>
              <w:t>Κόστος συμβάσεων</w:t>
            </w:r>
          </w:p>
        </w:tc>
        <w:tc>
          <w:tcPr>
            <w:tcW w:w="1744" w:type="dxa"/>
            <w:tcBorders>
              <w:bottom w:val="single" w:sz="2" w:space="0" w:color="999999"/>
            </w:tcBorders>
            <w:vAlign w:val="center"/>
          </w:tcPr>
          <w:p w14:paraId="74184552" w14:textId="77777777" w:rsidR="000B64AD" w:rsidRPr="00D25ECA" w:rsidRDefault="007436BA" w:rsidP="006955A8">
            <w:pPr>
              <w:jc w:val="right"/>
              <w:rPr>
                <w:rFonts w:ascii="Tahoma" w:hAnsi="Tahoma" w:cs="Tahoma"/>
                <w:sz w:val="18"/>
                <w:szCs w:val="18"/>
                <w:highlight w:val="red"/>
              </w:rPr>
            </w:pPr>
            <w:r>
              <w:rPr>
                <w:rFonts w:ascii="Tahoma" w:hAnsi="Tahoma" w:cs="Tahoma"/>
                <w:sz w:val="18"/>
                <w:szCs w:val="18"/>
              </w:rPr>
              <w:t>24,0</w:t>
            </w:r>
          </w:p>
        </w:tc>
        <w:tc>
          <w:tcPr>
            <w:tcW w:w="1843" w:type="dxa"/>
            <w:gridSpan w:val="2"/>
            <w:tcBorders>
              <w:bottom w:val="single" w:sz="2" w:space="0" w:color="999999"/>
            </w:tcBorders>
            <w:vAlign w:val="center"/>
          </w:tcPr>
          <w:p w14:paraId="622859F1" w14:textId="77777777" w:rsidR="000B64AD" w:rsidRPr="00D25ECA" w:rsidRDefault="007436BA" w:rsidP="006955A8">
            <w:pPr>
              <w:jc w:val="right"/>
              <w:rPr>
                <w:rFonts w:ascii="Tahoma" w:hAnsi="Tahoma" w:cs="Tahoma"/>
                <w:sz w:val="18"/>
                <w:szCs w:val="18"/>
                <w:highlight w:val="red"/>
              </w:rPr>
            </w:pPr>
            <w:r>
              <w:rPr>
                <w:rFonts w:ascii="Tahoma" w:hAnsi="Tahoma" w:cs="Tahoma"/>
                <w:color w:val="000000"/>
                <w:sz w:val="18"/>
                <w:szCs w:val="18"/>
              </w:rPr>
              <w:t>24,6</w:t>
            </w:r>
          </w:p>
        </w:tc>
      </w:tr>
      <w:tr w:rsidR="000B64AD" w:rsidRPr="00420042" w14:paraId="4737E8FB" w14:textId="77777777" w:rsidTr="006955A8">
        <w:trPr>
          <w:gridAfter w:val="1"/>
          <w:wAfter w:w="170" w:type="dxa"/>
          <w:trHeight w:hRule="exact" w:val="227"/>
        </w:trPr>
        <w:tc>
          <w:tcPr>
            <w:tcW w:w="6629" w:type="dxa"/>
            <w:tcBorders>
              <w:bottom w:val="single" w:sz="2" w:space="0" w:color="999999"/>
            </w:tcBorders>
            <w:vAlign w:val="bottom"/>
          </w:tcPr>
          <w:p w14:paraId="045C99B5" w14:textId="77777777" w:rsidR="000B64AD" w:rsidRPr="00226C32" w:rsidRDefault="000B64AD" w:rsidP="006955A8">
            <w:pPr>
              <w:rPr>
                <w:rFonts w:ascii="Tahoma" w:hAnsi="Tahoma" w:cs="Tahoma"/>
                <w:sz w:val="18"/>
                <w:szCs w:val="18"/>
                <w:lang w:val="el-GR" w:eastAsia="el-GR"/>
              </w:rPr>
            </w:pPr>
            <w:r w:rsidRPr="00226C32">
              <w:rPr>
                <w:rFonts w:ascii="Tahoma" w:hAnsi="Tahoma" w:cs="Tahoma"/>
                <w:sz w:val="18"/>
                <w:szCs w:val="18"/>
                <w:lang w:val="el-GR" w:eastAsia="el-GR"/>
              </w:rPr>
              <w:t>Λοιπά μη κυκλοφορούντα περιουσιακά στοιχεία</w:t>
            </w:r>
          </w:p>
        </w:tc>
        <w:tc>
          <w:tcPr>
            <w:tcW w:w="1744" w:type="dxa"/>
            <w:tcBorders>
              <w:bottom w:val="single" w:sz="2" w:space="0" w:color="999999"/>
            </w:tcBorders>
            <w:vAlign w:val="center"/>
          </w:tcPr>
          <w:p w14:paraId="6F81799C" w14:textId="77777777" w:rsidR="000B64AD" w:rsidRPr="00CB7344" w:rsidRDefault="007436BA" w:rsidP="006955A8">
            <w:pPr>
              <w:jc w:val="right"/>
              <w:rPr>
                <w:rFonts w:ascii="Tahoma" w:hAnsi="Tahoma" w:cs="Tahoma"/>
                <w:sz w:val="18"/>
                <w:szCs w:val="18"/>
                <w:highlight w:val="red"/>
                <w:lang w:val="el-GR"/>
              </w:rPr>
            </w:pPr>
            <w:r>
              <w:rPr>
                <w:rFonts w:ascii="Tahoma" w:hAnsi="Tahoma" w:cs="Tahoma"/>
                <w:sz w:val="18"/>
                <w:szCs w:val="18"/>
              </w:rPr>
              <w:t>74,1</w:t>
            </w:r>
          </w:p>
        </w:tc>
        <w:tc>
          <w:tcPr>
            <w:tcW w:w="1843" w:type="dxa"/>
            <w:gridSpan w:val="2"/>
            <w:tcBorders>
              <w:bottom w:val="single" w:sz="2" w:space="0" w:color="999999"/>
            </w:tcBorders>
            <w:vAlign w:val="center"/>
          </w:tcPr>
          <w:p w14:paraId="5523531A" w14:textId="77777777" w:rsidR="000B64AD" w:rsidRPr="00CB7344" w:rsidRDefault="007436BA" w:rsidP="006955A8">
            <w:pPr>
              <w:jc w:val="right"/>
              <w:rPr>
                <w:rFonts w:ascii="Tahoma" w:hAnsi="Tahoma" w:cs="Tahoma"/>
                <w:sz w:val="18"/>
                <w:szCs w:val="18"/>
                <w:highlight w:val="red"/>
                <w:lang w:val="el-GR"/>
              </w:rPr>
            </w:pPr>
            <w:r>
              <w:rPr>
                <w:rFonts w:ascii="Tahoma" w:hAnsi="Tahoma" w:cs="Tahoma"/>
                <w:color w:val="000000"/>
                <w:sz w:val="18"/>
                <w:szCs w:val="18"/>
              </w:rPr>
              <w:t>75,7</w:t>
            </w:r>
          </w:p>
        </w:tc>
      </w:tr>
      <w:tr w:rsidR="000B64AD" w:rsidRPr="00420042" w14:paraId="76DCF894" w14:textId="77777777" w:rsidTr="006955A8">
        <w:trPr>
          <w:gridAfter w:val="1"/>
          <w:wAfter w:w="170" w:type="dxa"/>
          <w:trHeight w:hRule="exact" w:val="227"/>
        </w:trPr>
        <w:tc>
          <w:tcPr>
            <w:tcW w:w="6629" w:type="dxa"/>
            <w:tcBorders>
              <w:top w:val="single" w:sz="2" w:space="0" w:color="999999"/>
              <w:bottom w:val="single" w:sz="2" w:space="0" w:color="999999"/>
            </w:tcBorders>
            <w:shd w:val="clear" w:color="auto" w:fill="DDDDDD"/>
            <w:vAlign w:val="bottom"/>
          </w:tcPr>
          <w:p w14:paraId="46F1CB89" w14:textId="77777777" w:rsidR="000B64AD" w:rsidRPr="00226C32" w:rsidRDefault="000B64AD" w:rsidP="006955A8">
            <w:pPr>
              <w:rPr>
                <w:rFonts w:ascii="Tahoma" w:hAnsi="Tahoma" w:cs="Tahoma"/>
                <w:b/>
                <w:bCs/>
                <w:sz w:val="18"/>
                <w:szCs w:val="18"/>
                <w:lang w:val="el-GR" w:eastAsia="el-GR"/>
              </w:rPr>
            </w:pPr>
            <w:r w:rsidRPr="00226C32">
              <w:rPr>
                <w:rFonts w:ascii="Tahoma" w:hAnsi="Tahoma" w:cs="Tahoma"/>
                <w:b/>
                <w:bCs/>
                <w:sz w:val="18"/>
                <w:szCs w:val="18"/>
                <w:lang w:val="el-GR" w:eastAsia="el-GR"/>
              </w:rPr>
              <w:t>Σύνολο μη κυκλοφορούντων περιουσιακών στοιχείων</w:t>
            </w:r>
          </w:p>
        </w:tc>
        <w:tc>
          <w:tcPr>
            <w:tcW w:w="1744" w:type="dxa"/>
            <w:tcBorders>
              <w:top w:val="single" w:sz="2" w:space="0" w:color="999999"/>
              <w:bottom w:val="single" w:sz="2" w:space="0" w:color="999999"/>
            </w:tcBorders>
            <w:shd w:val="clear" w:color="auto" w:fill="DDDDDD"/>
            <w:vAlign w:val="center"/>
          </w:tcPr>
          <w:p w14:paraId="451A2541" w14:textId="77777777" w:rsidR="000B64AD" w:rsidRPr="00CB7344" w:rsidRDefault="007436BA" w:rsidP="006955A8">
            <w:pPr>
              <w:jc w:val="right"/>
              <w:rPr>
                <w:rFonts w:ascii="Tahoma" w:hAnsi="Tahoma" w:cs="Tahoma"/>
                <w:b/>
                <w:sz w:val="18"/>
                <w:szCs w:val="18"/>
                <w:highlight w:val="red"/>
                <w:lang w:val="el-GR"/>
              </w:rPr>
            </w:pPr>
            <w:r>
              <w:rPr>
                <w:rFonts w:ascii="Tahoma" w:hAnsi="Tahoma" w:cs="Tahoma"/>
                <w:b/>
                <w:bCs/>
                <w:sz w:val="18"/>
                <w:szCs w:val="18"/>
              </w:rPr>
              <w:t>4</w:t>
            </w:r>
            <w:r>
              <w:rPr>
                <w:rFonts w:ascii="Tahoma" w:hAnsi="Tahoma" w:cs="Tahoma"/>
                <w:b/>
                <w:bCs/>
                <w:sz w:val="18"/>
                <w:szCs w:val="18"/>
                <w:lang w:val="el-GR"/>
              </w:rPr>
              <w:t>.</w:t>
            </w:r>
            <w:r>
              <w:rPr>
                <w:rFonts w:ascii="Tahoma" w:hAnsi="Tahoma" w:cs="Tahoma"/>
                <w:b/>
                <w:bCs/>
                <w:sz w:val="18"/>
                <w:szCs w:val="18"/>
              </w:rPr>
              <w:t>053,3</w:t>
            </w:r>
          </w:p>
        </w:tc>
        <w:tc>
          <w:tcPr>
            <w:tcW w:w="1843" w:type="dxa"/>
            <w:gridSpan w:val="2"/>
            <w:tcBorders>
              <w:top w:val="single" w:sz="2" w:space="0" w:color="999999"/>
              <w:bottom w:val="single" w:sz="2" w:space="0" w:color="999999"/>
            </w:tcBorders>
            <w:shd w:val="clear" w:color="auto" w:fill="DDDDDD"/>
            <w:vAlign w:val="center"/>
          </w:tcPr>
          <w:p w14:paraId="17140A54" w14:textId="77777777" w:rsidR="000B64AD" w:rsidRPr="00CB7344" w:rsidRDefault="007436BA" w:rsidP="006955A8">
            <w:pPr>
              <w:jc w:val="right"/>
              <w:rPr>
                <w:rFonts w:ascii="Tahoma" w:hAnsi="Tahoma" w:cs="Tahoma"/>
                <w:b/>
                <w:bCs/>
                <w:sz w:val="18"/>
                <w:szCs w:val="18"/>
                <w:highlight w:val="red"/>
                <w:lang w:val="el-GR"/>
              </w:rPr>
            </w:pPr>
            <w:r>
              <w:rPr>
                <w:rFonts w:ascii="Tahoma" w:hAnsi="Tahoma" w:cs="Tahoma"/>
                <w:b/>
                <w:bCs/>
                <w:color w:val="000000"/>
                <w:sz w:val="18"/>
                <w:szCs w:val="18"/>
              </w:rPr>
              <w:t>4</w:t>
            </w:r>
            <w:r>
              <w:rPr>
                <w:rFonts w:ascii="Tahoma" w:hAnsi="Tahoma" w:cs="Tahoma"/>
                <w:b/>
                <w:bCs/>
                <w:color w:val="000000"/>
                <w:sz w:val="18"/>
                <w:szCs w:val="18"/>
                <w:lang w:val="el-GR"/>
              </w:rPr>
              <w:t>.</w:t>
            </w:r>
            <w:r>
              <w:rPr>
                <w:rFonts w:ascii="Tahoma" w:hAnsi="Tahoma" w:cs="Tahoma"/>
                <w:b/>
                <w:bCs/>
                <w:color w:val="000000"/>
                <w:sz w:val="18"/>
                <w:szCs w:val="18"/>
              </w:rPr>
              <w:t>105,0</w:t>
            </w:r>
          </w:p>
        </w:tc>
      </w:tr>
      <w:tr w:rsidR="000B64AD" w:rsidRPr="00420042" w14:paraId="127E54D7" w14:textId="77777777" w:rsidTr="006F58A6">
        <w:trPr>
          <w:gridAfter w:val="1"/>
          <w:wAfter w:w="170" w:type="dxa"/>
          <w:trHeight w:hRule="exact" w:val="227"/>
        </w:trPr>
        <w:tc>
          <w:tcPr>
            <w:tcW w:w="6629" w:type="dxa"/>
            <w:tcBorders>
              <w:top w:val="nil"/>
              <w:bottom w:val="nil"/>
            </w:tcBorders>
            <w:vAlign w:val="bottom"/>
          </w:tcPr>
          <w:p w14:paraId="16392B39" w14:textId="77777777" w:rsidR="000B64AD" w:rsidRPr="00226C32" w:rsidRDefault="000B64AD" w:rsidP="006955A8">
            <w:pPr>
              <w:rPr>
                <w:rFonts w:ascii="Tahoma" w:hAnsi="Tahoma" w:cs="Tahoma"/>
                <w:sz w:val="18"/>
                <w:szCs w:val="18"/>
                <w:lang w:val="el-GR" w:eastAsia="el-GR"/>
              </w:rPr>
            </w:pPr>
          </w:p>
        </w:tc>
        <w:tc>
          <w:tcPr>
            <w:tcW w:w="1744" w:type="dxa"/>
            <w:tcBorders>
              <w:top w:val="nil"/>
              <w:bottom w:val="nil"/>
            </w:tcBorders>
            <w:vAlign w:val="bottom"/>
          </w:tcPr>
          <w:p w14:paraId="2A3BDB16" w14:textId="77777777" w:rsidR="000B64AD" w:rsidRPr="00CB7344" w:rsidRDefault="000B64AD" w:rsidP="006955A8">
            <w:pPr>
              <w:jc w:val="right"/>
              <w:rPr>
                <w:rFonts w:ascii="Tahoma" w:hAnsi="Tahoma" w:cs="Tahoma"/>
                <w:sz w:val="18"/>
                <w:szCs w:val="18"/>
                <w:lang w:val="el-GR"/>
              </w:rPr>
            </w:pPr>
          </w:p>
        </w:tc>
        <w:tc>
          <w:tcPr>
            <w:tcW w:w="1843" w:type="dxa"/>
            <w:gridSpan w:val="2"/>
            <w:tcBorders>
              <w:top w:val="nil"/>
              <w:bottom w:val="nil"/>
            </w:tcBorders>
            <w:vAlign w:val="bottom"/>
          </w:tcPr>
          <w:p w14:paraId="5550A95E" w14:textId="77777777" w:rsidR="000B64AD" w:rsidRPr="00CB7344" w:rsidRDefault="000B64AD" w:rsidP="006955A8">
            <w:pPr>
              <w:jc w:val="right"/>
              <w:rPr>
                <w:rFonts w:ascii="Tahoma" w:hAnsi="Tahoma" w:cs="Tahoma"/>
                <w:b/>
                <w:bCs/>
                <w:sz w:val="18"/>
                <w:szCs w:val="18"/>
                <w:lang w:val="el-GR"/>
              </w:rPr>
            </w:pPr>
          </w:p>
        </w:tc>
      </w:tr>
      <w:tr w:rsidR="000B64AD" w:rsidRPr="00850EF1" w14:paraId="5687CD82" w14:textId="77777777" w:rsidTr="006955A8">
        <w:trPr>
          <w:gridAfter w:val="1"/>
          <w:wAfter w:w="170" w:type="dxa"/>
          <w:trHeight w:hRule="exact" w:val="227"/>
        </w:trPr>
        <w:tc>
          <w:tcPr>
            <w:tcW w:w="6629" w:type="dxa"/>
            <w:tcBorders>
              <w:top w:val="nil"/>
              <w:bottom w:val="nil"/>
            </w:tcBorders>
            <w:vAlign w:val="bottom"/>
          </w:tcPr>
          <w:p w14:paraId="13897FD8" w14:textId="77777777" w:rsidR="000B64AD" w:rsidRPr="00226C32" w:rsidRDefault="000B64AD" w:rsidP="006955A8">
            <w:pPr>
              <w:rPr>
                <w:rFonts w:ascii="Tahoma" w:hAnsi="Tahoma" w:cs="Tahoma"/>
                <w:b/>
                <w:bCs/>
                <w:sz w:val="18"/>
                <w:szCs w:val="18"/>
                <w:lang w:val="en-US" w:eastAsia="el-GR"/>
              </w:rPr>
            </w:pPr>
            <w:r w:rsidRPr="00226C32">
              <w:rPr>
                <w:rFonts w:ascii="Tahoma" w:hAnsi="Tahoma" w:cs="Tahoma"/>
                <w:b/>
                <w:bCs/>
                <w:sz w:val="18"/>
                <w:szCs w:val="18"/>
                <w:lang w:val="el-GR" w:eastAsia="el-GR"/>
              </w:rPr>
              <w:t>Κυκλοφορούντα περιουσιακά στοιχεία</w:t>
            </w:r>
          </w:p>
        </w:tc>
        <w:tc>
          <w:tcPr>
            <w:tcW w:w="1744" w:type="dxa"/>
            <w:tcBorders>
              <w:top w:val="nil"/>
              <w:bottom w:val="nil"/>
            </w:tcBorders>
            <w:vAlign w:val="center"/>
          </w:tcPr>
          <w:p w14:paraId="1CFA3CBD" w14:textId="77777777" w:rsidR="000B64AD" w:rsidRPr="004B7C30" w:rsidRDefault="000B64AD" w:rsidP="006955A8">
            <w:pPr>
              <w:jc w:val="right"/>
              <w:rPr>
                <w:rFonts w:ascii="Tahoma" w:hAnsi="Tahoma" w:cs="Tahoma"/>
                <w:sz w:val="18"/>
                <w:szCs w:val="18"/>
              </w:rPr>
            </w:pPr>
          </w:p>
        </w:tc>
        <w:tc>
          <w:tcPr>
            <w:tcW w:w="1843" w:type="dxa"/>
            <w:gridSpan w:val="2"/>
            <w:tcBorders>
              <w:top w:val="nil"/>
              <w:bottom w:val="nil"/>
            </w:tcBorders>
            <w:vAlign w:val="center"/>
          </w:tcPr>
          <w:p w14:paraId="46F8EC23" w14:textId="77777777" w:rsidR="000B64AD" w:rsidRPr="001159A2" w:rsidRDefault="000B64AD" w:rsidP="006955A8">
            <w:pPr>
              <w:jc w:val="right"/>
              <w:rPr>
                <w:rFonts w:ascii="Tahoma" w:hAnsi="Tahoma" w:cs="Tahoma"/>
                <w:sz w:val="18"/>
                <w:szCs w:val="18"/>
              </w:rPr>
            </w:pPr>
          </w:p>
        </w:tc>
      </w:tr>
      <w:tr w:rsidR="006F58A6" w:rsidRPr="00850EF1" w14:paraId="256EE418" w14:textId="77777777" w:rsidTr="006955A8">
        <w:trPr>
          <w:gridAfter w:val="1"/>
          <w:wAfter w:w="170" w:type="dxa"/>
          <w:trHeight w:hRule="exact" w:val="227"/>
        </w:trPr>
        <w:tc>
          <w:tcPr>
            <w:tcW w:w="6629" w:type="dxa"/>
            <w:tcBorders>
              <w:top w:val="nil"/>
            </w:tcBorders>
            <w:vAlign w:val="bottom"/>
          </w:tcPr>
          <w:p w14:paraId="32E3E96A" w14:textId="77777777" w:rsidR="006F58A6" w:rsidRPr="00226C32" w:rsidRDefault="006F58A6" w:rsidP="006F58A6">
            <w:pPr>
              <w:rPr>
                <w:rFonts w:ascii="Tahoma" w:hAnsi="Tahoma" w:cs="Tahoma"/>
                <w:sz w:val="18"/>
                <w:szCs w:val="18"/>
                <w:lang w:val="en-US" w:eastAsia="el-GR"/>
              </w:rPr>
            </w:pPr>
            <w:r w:rsidRPr="00226C32">
              <w:rPr>
                <w:rFonts w:ascii="Tahoma" w:hAnsi="Tahoma" w:cs="Tahoma"/>
                <w:sz w:val="18"/>
                <w:szCs w:val="18"/>
                <w:lang w:val="el-GR" w:eastAsia="el-GR"/>
              </w:rPr>
              <w:t>Αποθέματα</w:t>
            </w:r>
          </w:p>
        </w:tc>
        <w:tc>
          <w:tcPr>
            <w:tcW w:w="1744" w:type="dxa"/>
            <w:tcBorders>
              <w:top w:val="nil"/>
            </w:tcBorders>
            <w:vAlign w:val="center"/>
          </w:tcPr>
          <w:p w14:paraId="6C7E64A4" w14:textId="77777777" w:rsidR="006F58A6" w:rsidRPr="00D25ECA" w:rsidRDefault="006F58A6" w:rsidP="006F58A6">
            <w:pPr>
              <w:jc w:val="right"/>
              <w:rPr>
                <w:rFonts w:ascii="Tahoma" w:hAnsi="Tahoma" w:cs="Tahoma"/>
                <w:sz w:val="18"/>
                <w:szCs w:val="18"/>
                <w:highlight w:val="red"/>
              </w:rPr>
            </w:pPr>
            <w:r>
              <w:rPr>
                <w:rFonts w:ascii="Tahoma" w:hAnsi="Tahoma" w:cs="Tahoma"/>
                <w:sz w:val="18"/>
                <w:szCs w:val="18"/>
              </w:rPr>
              <w:t>49,6</w:t>
            </w:r>
          </w:p>
        </w:tc>
        <w:tc>
          <w:tcPr>
            <w:tcW w:w="1843" w:type="dxa"/>
            <w:gridSpan w:val="2"/>
            <w:tcBorders>
              <w:top w:val="nil"/>
            </w:tcBorders>
            <w:vAlign w:val="center"/>
          </w:tcPr>
          <w:p w14:paraId="47E7DF50" w14:textId="77777777" w:rsidR="006F58A6" w:rsidRPr="00D25ECA" w:rsidRDefault="006F58A6" w:rsidP="006F58A6">
            <w:pPr>
              <w:jc w:val="right"/>
              <w:rPr>
                <w:rFonts w:ascii="Tahoma" w:hAnsi="Tahoma" w:cs="Tahoma"/>
                <w:sz w:val="18"/>
                <w:szCs w:val="18"/>
                <w:highlight w:val="red"/>
              </w:rPr>
            </w:pPr>
            <w:r>
              <w:rPr>
                <w:rFonts w:ascii="Tahoma" w:hAnsi="Tahoma" w:cs="Tahoma"/>
                <w:color w:val="000000"/>
                <w:sz w:val="18"/>
                <w:szCs w:val="18"/>
              </w:rPr>
              <w:t>26,9</w:t>
            </w:r>
          </w:p>
        </w:tc>
      </w:tr>
      <w:tr w:rsidR="006F58A6" w:rsidRPr="00850EF1" w14:paraId="27528F79" w14:textId="77777777" w:rsidTr="006955A8">
        <w:trPr>
          <w:gridAfter w:val="1"/>
          <w:wAfter w:w="170" w:type="dxa"/>
          <w:trHeight w:hRule="exact" w:val="227"/>
        </w:trPr>
        <w:tc>
          <w:tcPr>
            <w:tcW w:w="6629" w:type="dxa"/>
            <w:vAlign w:val="bottom"/>
          </w:tcPr>
          <w:p w14:paraId="2A313301" w14:textId="77777777" w:rsidR="006F58A6" w:rsidRPr="00226C32" w:rsidRDefault="006F58A6" w:rsidP="006F58A6">
            <w:pPr>
              <w:rPr>
                <w:rFonts w:ascii="Tahoma" w:hAnsi="Tahoma" w:cs="Tahoma"/>
                <w:sz w:val="18"/>
                <w:szCs w:val="18"/>
                <w:lang w:val="en-US" w:eastAsia="el-GR"/>
              </w:rPr>
            </w:pPr>
            <w:r w:rsidRPr="00226C32">
              <w:rPr>
                <w:rFonts w:ascii="Tahoma" w:hAnsi="Tahoma" w:cs="Tahoma"/>
                <w:sz w:val="18"/>
                <w:szCs w:val="18"/>
                <w:lang w:val="el-GR" w:eastAsia="el-GR"/>
              </w:rPr>
              <w:t>Πελάτες</w:t>
            </w:r>
          </w:p>
        </w:tc>
        <w:tc>
          <w:tcPr>
            <w:tcW w:w="1744" w:type="dxa"/>
            <w:vAlign w:val="center"/>
          </w:tcPr>
          <w:p w14:paraId="3C7E6F60" w14:textId="77777777" w:rsidR="006F58A6" w:rsidRPr="00D25ECA" w:rsidRDefault="006F58A6" w:rsidP="006F58A6">
            <w:pPr>
              <w:jc w:val="right"/>
              <w:rPr>
                <w:rFonts w:ascii="Tahoma" w:hAnsi="Tahoma" w:cs="Tahoma"/>
                <w:sz w:val="18"/>
                <w:szCs w:val="18"/>
                <w:highlight w:val="red"/>
                <w:lang w:val="el-GR"/>
              </w:rPr>
            </w:pPr>
            <w:r>
              <w:rPr>
                <w:rFonts w:ascii="Tahoma" w:hAnsi="Tahoma" w:cs="Tahoma"/>
                <w:sz w:val="18"/>
                <w:szCs w:val="18"/>
              </w:rPr>
              <w:t>446,7</w:t>
            </w:r>
          </w:p>
        </w:tc>
        <w:tc>
          <w:tcPr>
            <w:tcW w:w="1843" w:type="dxa"/>
            <w:gridSpan w:val="2"/>
            <w:vAlign w:val="center"/>
          </w:tcPr>
          <w:p w14:paraId="598390B0" w14:textId="77777777" w:rsidR="006F58A6" w:rsidRPr="00D25ECA" w:rsidRDefault="006F58A6" w:rsidP="006F58A6">
            <w:pPr>
              <w:jc w:val="right"/>
              <w:rPr>
                <w:rFonts w:ascii="Tahoma" w:hAnsi="Tahoma" w:cs="Tahoma"/>
                <w:sz w:val="18"/>
                <w:szCs w:val="18"/>
                <w:highlight w:val="red"/>
              </w:rPr>
            </w:pPr>
            <w:r>
              <w:rPr>
                <w:rFonts w:ascii="Tahoma" w:hAnsi="Tahoma" w:cs="Tahoma"/>
                <w:color w:val="000000"/>
                <w:sz w:val="18"/>
                <w:szCs w:val="18"/>
              </w:rPr>
              <w:t>433,1</w:t>
            </w:r>
          </w:p>
        </w:tc>
      </w:tr>
      <w:tr w:rsidR="006F58A6" w:rsidRPr="00850EF1" w14:paraId="2C45CB35" w14:textId="77777777" w:rsidTr="006955A8">
        <w:trPr>
          <w:gridAfter w:val="1"/>
          <w:wAfter w:w="170" w:type="dxa"/>
          <w:trHeight w:hRule="exact" w:val="227"/>
        </w:trPr>
        <w:tc>
          <w:tcPr>
            <w:tcW w:w="6629" w:type="dxa"/>
            <w:vAlign w:val="bottom"/>
          </w:tcPr>
          <w:p w14:paraId="2556DF23" w14:textId="77777777" w:rsidR="006F58A6" w:rsidRPr="00226C32" w:rsidRDefault="006F58A6" w:rsidP="006F58A6">
            <w:pPr>
              <w:rPr>
                <w:rFonts w:ascii="Tahoma" w:hAnsi="Tahoma" w:cs="Tahoma"/>
                <w:sz w:val="18"/>
                <w:szCs w:val="18"/>
                <w:lang w:val="en-US" w:eastAsia="el-GR"/>
              </w:rPr>
            </w:pPr>
            <w:r w:rsidRPr="00226C32">
              <w:rPr>
                <w:rFonts w:ascii="Tahoma" w:hAnsi="Tahoma" w:cs="Tahoma"/>
                <w:sz w:val="18"/>
                <w:szCs w:val="18"/>
                <w:lang w:val="el-GR" w:eastAsia="el-GR"/>
              </w:rPr>
              <w:t>Λοιπά χρηματοοικονομικά περιουσιακά στοιχεία</w:t>
            </w:r>
          </w:p>
        </w:tc>
        <w:tc>
          <w:tcPr>
            <w:tcW w:w="1744" w:type="dxa"/>
            <w:vAlign w:val="center"/>
          </w:tcPr>
          <w:p w14:paraId="10BB14D0" w14:textId="77777777" w:rsidR="006F58A6" w:rsidRPr="00D25ECA" w:rsidRDefault="006F58A6" w:rsidP="006F58A6">
            <w:pPr>
              <w:jc w:val="right"/>
              <w:rPr>
                <w:rFonts w:ascii="Tahoma" w:hAnsi="Tahoma" w:cs="Tahoma"/>
                <w:sz w:val="18"/>
                <w:szCs w:val="18"/>
                <w:highlight w:val="red"/>
              </w:rPr>
            </w:pPr>
            <w:r>
              <w:rPr>
                <w:rFonts w:ascii="Tahoma" w:hAnsi="Tahoma" w:cs="Tahoma"/>
                <w:sz w:val="18"/>
                <w:szCs w:val="18"/>
              </w:rPr>
              <w:t>5,6</w:t>
            </w:r>
          </w:p>
        </w:tc>
        <w:tc>
          <w:tcPr>
            <w:tcW w:w="1843" w:type="dxa"/>
            <w:gridSpan w:val="2"/>
            <w:vAlign w:val="center"/>
          </w:tcPr>
          <w:p w14:paraId="741A33E5" w14:textId="77777777" w:rsidR="006F58A6" w:rsidRPr="00D25ECA" w:rsidRDefault="006F58A6" w:rsidP="006F58A6">
            <w:pPr>
              <w:jc w:val="right"/>
              <w:rPr>
                <w:rFonts w:ascii="Tahoma" w:hAnsi="Tahoma" w:cs="Tahoma"/>
                <w:sz w:val="18"/>
                <w:szCs w:val="18"/>
                <w:highlight w:val="red"/>
              </w:rPr>
            </w:pPr>
            <w:r>
              <w:rPr>
                <w:rFonts w:ascii="Tahoma" w:hAnsi="Tahoma" w:cs="Tahoma"/>
                <w:color w:val="000000"/>
                <w:sz w:val="18"/>
                <w:szCs w:val="18"/>
              </w:rPr>
              <w:t>5,4</w:t>
            </w:r>
          </w:p>
        </w:tc>
      </w:tr>
      <w:tr w:rsidR="006F58A6" w:rsidRPr="00850EF1" w14:paraId="0B42DB6B" w14:textId="77777777" w:rsidTr="006955A8">
        <w:trPr>
          <w:gridAfter w:val="1"/>
          <w:wAfter w:w="170" w:type="dxa"/>
          <w:trHeight w:hRule="exact" w:val="227"/>
        </w:trPr>
        <w:tc>
          <w:tcPr>
            <w:tcW w:w="6629" w:type="dxa"/>
            <w:vAlign w:val="bottom"/>
          </w:tcPr>
          <w:p w14:paraId="0C918334" w14:textId="77777777" w:rsidR="006F58A6" w:rsidRPr="00226C32" w:rsidRDefault="006F58A6" w:rsidP="006F58A6">
            <w:pPr>
              <w:rPr>
                <w:rFonts w:ascii="Tahoma" w:hAnsi="Tahoma" w:cs="Tahoma"/>
                <w:sz w:val="18"/>
                <w:szCs w:val="18"/>
                <w:lang w:val="el-GR" w:eastAsia="el-GR"/>
              </w:rPr>
            </w:pPr>
            <w:r w:rsidRPr="00226C32">
              <w:rPr>
                <w:rFonts w:ascii="Tahoma" w:hAnsi="Tahoma" w:cs="Tahoma"/>
                <w:sz w:val="18"/>
                <w:szCs w:val="18"/>
                <w:lang w:val="el-GR"/>
              </w:rPr>
              <w:t xml:space="preserve">Συμβατικά περιουσιακά στοιχεία </w:t>
            </w:r>
          </w:p>
        </w:tc>
        <w:tc>
          <w:tcPr>
            <w:tcW w:w="1744" w:type="dxa"/>
            <w:vAlign w:val="center"/>
          </w:tcPr>
          <w:p w14:paraId="4563184A" w14:textId="77777777" w:rsidR="006F58A6" w:rsidRPr="00D25ECA" w:rsidRDefault="006F58A6" w:rsidP="006F58A6">
            <w:pPr>
              <w:jc w:val="right"/>
              <w:rPr>
                <w:rFonts w:ascii="Tahoma" w:hAnsi="Tahoma" w:cs="Tahoma"/>
                <w:sz w:val="18"/>
                <w:szCs w:val="18"/>
                <w:highlight w:val="red"/>
              </w:rPr>
            </w:pPr>
            <w:r>
              <w:rPr>
                <w:rFonts w:ascii="Tahoma" w:hAnsi="Tahoma" w:cs="Tahoma"/>
                <w:sz w:val="18"/>
                <w:szCs w:val="18"/>
              </w:rPr>
              <w:t>29,3</w:t>
            </w:r>
          </w:p>
        </w:tc>
        <w:tc>
          <w:tcPr>
            <w:tcW w:w="1843" w:type="dxa"/>
            <w:gridSpan w:val="2"/>
            <w:vAlign w:val="center"/>
          </w:tcPr>
          <w:p w14:paraId="05A7A3C8" w14:textId="77777777" w:rsidR="006F58A6" w:rsidRPr="00D25ECA" w:rsidRDefault="006F58A6" w:rsidP="006F58A6">
            <w:pPr>
              <w:jc w:val="right"/>
              <w:rPr>
                <w:rFonts w:ascii="Tahoma" w:hAnsi="Tahoma" w:cs="Tahoma"/>
                <w:sz w:val="18"/>
                <w:szCs w:val="18"/>
                <w:highlight w:val="red"/>
              </w:rPr>
            </w:pPr>
            <w:r>
              <w:rPr>
                <w:rFonts w:ascii="Tahoma" w:hAnsi="Tahoma" w:cs="Tahoma"/>
                <w:color w:val="000000"/>
                <w:sz w:val="18"/>
                <w:szCs w:val="18"/>
              </w:rPr>
              <w:t>28,7</w:t>
            </w:r>
          </w:p>
        </w:tc>
      </w:tr>
      <w:tr w:rsidR="006F58A6" w:rsidRPr="00850EF1" w14:paraId="35DBC473" w14:textId="77777777" w:rsidTr="006955A8">
        <w:trPr>
          <w:gridAfter w:val="1"/>
          <w:wAfter w:w="170" w:type="dxa"/>
          <w:trHeight w:hRule="exact" w:val="227"/>
        </w:trPr>
        <w:tc>
          <w:tcPr>
            <w:tcW w:w="6629" w:type="dxa"/>
            <w:vAlign w:val="bottom"/>
          </w:tcPr>
          <w:p w14:paraId="1EE84E59" w14:textId="77777777" w:rsidR="006F58A6" w:rsidRPr="00226C32" w:rsidRDefault="006F58A6" w:rsidP="006F58A6">
            <w:pPr>
              <w:rPr>
                <w:rFonts w:ascii="Tahoma" w:hAnsi="Tahoma" w:cs="Tahoma"/>
                <w:sz w:val="18"/>
                <w:szCs w:val="18"/>
                <w:lang w:val="en-US" w:eastAsia="el-GR"/>
              </w:rPr>
            </w:pPr>
            <w:r w:rsidRPr="00226C32">
              <w:rPr>
                <w:rFonts w:ascii="Tahoma" w:hAnsi="Tahoma" w:cs="Tahoma"/>
                <w:sz w:val="18"/>
                <w:szCs w:val="18"/>
                <w:lang w:val="el-GR" w:eastAsia="el-GR"/>
              </w:rPr>
              <w:t>Λοιπά κυκλοφορούντα περιουσιακά στοιχεία</w:t>
            </w:r>
          </w:p>
        </w:tc>
        <w:tc>
          <w:tcPr>
            <w:tcW w:w="1744" w:type="dxa"/>
            <w:vAlign w:val="center"/>
          </w:tcPr>
          <w:p w14:paraId="511261D5" w14:textId="77777777" w:rsidR="006F58A6" w:rsidRPr="00D25ECA" w:rsidRDefault="006F58A6" w:rsidP="006F58A6">
            <w:pPr>
              <w:jc w:val="right"/>
              <w:rPr>
                <w:rFonts w:ascii="Tahoma" w:hAnsi="Tahoma" w:cs="Tahoma"/>
                <w:sz w:val="18"/>
                <w:szCs w:val="18"/>
                <w:highlight w:val="red"/>
              </w:rPr>
            </w:pPr>
            <w:r>
              <w:rPr>
                <w:rFonts w:ascii="Tahoma" w:hAnsi="Tahoma" w:cs="Tahoma"/>
                <w:sz w:val="18"/>
                <w:szCs w:val="18"/>
              </w:rPr>
              <w:t>122,6</w:t>
            </w:r>
          </w:p>
        </w:tc>
        <w:tc>
          <w:tcPr>
            <w:tcW w:w="1843" w:type="dxa"/>
            <w:gridSpan w:val="2"/>
            <w:vAlign w:val="center"/>
          </w:tcPr>
          <w:p w14:paraId="493FF661" w14:textId="77777777" w:rsidR="006F58A6" w:rsidRPr="00D25ECA" w:rsidRDefault="006F58A6" w:rsidP="006F58A6">
            <w:pPr>
              <w:jc w:val="right"/>
              <w:rPr>
                <w:rFonts w:ascii="Tahoma" w:hAnsi="Tahoma" w:cs="Tahoma"/>
                <w:sz w:val="18"/>
                <w:szCs w:val="18"/>
                <w:highlight w:val="red"/>
              </w:rPr>
            </w:pPr>
            <w:r>
              <w:rPr>
                <w:rFonts w:ascii="Tahoma" w:hAnsi="Tahoma" w:cs="Tahoma"/>
                <w:color w:val="000000"/>
                <w:sz w:val="18"/>
                <w:szCs w:val="18"/>
              </w:rPr>
              <w:t>143,8</w:t>
            </w:r>
          </w:p>
        </w:tc>
      </w:tr>
      <w:tr w:rsidR="006F58A6" w:rsidRPr="00850EF1" w:rsidDel="003009CF" w14:paraId="3A31D7A2" w14:textId="77777777" w:rsidTr="006955A8">
        <w:trPr>
          <w:gridAfter w:val="1"/>
          <w:wAfter w:w="170" w:type="dxa"/>
          <w:trHeight w:hRule="exact" w:val="227"/>
        </w:trPr>
        <w:tc>
          <w:tcPr>
            <w:tcW w:w="6629" w:type="dxa"/>
            <w:vAlign w:val="bottom"/>
          </w:tcPr>
          <w:p w14:paraId="4B0C481E" w14:textId="77777777" w:rsidR="006F58A6" w:rsidRPr="00226C32" w:rsidRDefault="006F58A6" w:rsidP="006F58A6">
            <w:pPr>
              <w:rPr>
                <w:rFonts w:ascii="Tahoma" w:hAnsi="Tahoma" w:cs="Tahoma"/>
                <w:sz w:val="18"/>
                <w:szCs w:val="18"/>
                <w:lang w:val="en-US" w:eastAsia="el-GR"/>
              </w:rPr>
            </w:pPr>
            <w:r w:rsidRPr="00226C32">
              <w:rPr>
                <w:rFonts w:ascii="Tahoma" w:hAnsi="Tahoma" w:cs="Tahoma"/>
                <w:sz w:val="18"/>
                <w:szCs w:val="18"/>
                <w:lang w:val="el-GR" w:eastAsia="el-GR"/>
              </w:rPr>
              <w:t>Δεσμευμένα ταμειακά διαθέσιμα</w:t>
            </w:r>
          </w:p>
        </w:tc>
        <w:tc>
          <w:tcPr>
            <w:tcW w:w="1744" w:type="dxa"/>
            <w:vAlign w:val="center"/>
          </w:tcPr>
          <w:p w14:paraId="313786A8" w14:textId="77777777" w:rsidR="006F58A6" w:rsidRPr="00D25ECA" w:rsidRDefault="006F58A6" w:rsidP="006F58A6">
            <w:pPr>
              <w:jc w:val="right"/>
              <w:rPr>
                <w:rFonts w:ascii="Tahoma" w:hAnsi="Tahoma" w:cs="Tahoma"/>
                <w:sz w:val="18"/>
                <w:szCs w:val="18"/>
                <w:highlight w:val="red"/>
              </w:rPr>
            </w:pPr>
            <w:r>
              <w:rPr>
                <w:rFonts w:ascii="Tahoma" w:hAnsi="Tahoma" w:cs="Tahoma"/>
                <w:sz w:val="18"/>
                <w:szCs w:val="18"/>
              </w:rPr>
              <w:t>2,3</w:t>
            </w:r>
          </w:p>
        </w:tc>
        <w:tc>
          <w:tcPr>
            <w:tcW w:w="1843" w:type="dxa"/>
            <w:gridSpan w:val="2"/>
            <w:vAlign w:val="center"/>
          </w:tcPr>
          <w:p w14:paraId="3A35BA1E" w14:textId="77777777" w:rsidR="006F58A6" w:rsidRPr="00D25ECA" w:rsidRDefault="006F58A6" w:rsidP="006F58A6">
            <w:pPr>
              <w:jc w:val="right"/>
              <w:rPr>
                <w:rFonts w:ascii="Tahoma" w:hAnsi="Tahoma" w:cs="Tahoma"/>
                <w:sz w:val="18"/>
                <w:szCs w:val="18"/>
                <w:highlight w:val="red"/>
              </w:rPr>
            </w:pPr>
            <w:r>
              <w:rPr>
                <w:rFonts w:ascii="Tahoma" w:hAnsi="Tahoma" w:cs="Tahoma"/>
                <w:color w:val="000000"/>
                <w:sz w:val="18"/>
                <w:szCs w:val="18"/>
              </w:rPr>
              <w:t>2,3</w:t>
            </w:r>
          </w:p>
        </w:tc>
      </w:tr>
      <w:tr w:rsidR="006F58A6" w:rsidRPr="00420042" w14:paraId="0C7076E8" w14:textId="77777777" w:rsidTr="006955A8">
        <w:trPr>
          <w:gridAfter w:val="1"/>
          <w:wAfter w:w="170" w:type="dxa"/>
          <w:trHeight w:hRule="exact" w:val="227"/>
        </w:trPr>
        <w:tc>
          <w:tcPr>
            <w:tcW w:w="6629" w:type="dxa"/>
            <w:tcBorders>
              <w:bottom w:val="single" w:sz="2" w:space="0" w:color="999999"/>
            </w:tcBorders>
            <w:vAlign w:val="bottom"/>
          </w:tcPr>
          <w:p w14:paraId="252A2750" w14:textId="77777777" w:rsidR="006F58A6" w:rsidRPr="00226C32" w:rsidRDefault="006F58A6" w:rsidP="006F58A6">
            <w:pPr>
              <w:rPr>
                <w:rFonts w:ascii="Tahoma" w:hAnsi="Tahoma" w:cs="Tahoma"/>
                <w:sz w:val="18"/>
                <w:szCs w:val="18"/>
                <w:lang w:val="el-GR" w:eastAsia="el-GR"/>
              </w:rPr>
            </w:pPr>
            <w:r w:rsidRPr="00226C32">
              <w:rPr>
                <w:rFonts w:ascii="Tahoma" w:hAnsi="Tahoma" w:cs="Tahoma"/>
                <w:sz w:val="18"/>
                <w:szCs w:val="18"/>
                <w:lang w:val="el-GR" w:eastAsia="el-GR"/>
              </w:rPr>
              <w:t>Ταμειακά διαθέσιμα και ταμειακά ισοδύναμα</w:t>
            </w:r>
          </w:p>
        </w:tc>
        <w:tc>
          <w:tcPr>
            <w:tcW w:w="1744" w:type="dxa"/>
            <w:tcBorders>
              <w:bottom w:val="single" w:sz="2" w:space="0" w:color="999999"/>
            </w:tcBorders>
            <w:vAlign w:val="center"/>
          </w:tcPr>
          <w:p w14:paraId="5D32EA26" w14:textId="77777777" w:rsidR="006F58A6" w:rsidRPr="00CB7344" w:rsidRDefault="006F58A6" w:rsidP="006F58A6">
            <w:pPr>
              <w:jc w:val="right"/>
              <w:rPr>
                <w:rFonts w:ascii="Tahoma" w:hAnsi="Tahoma" w:cs="Tahoma"/>
                <w:sz w:val="18"/>
                <w:szCs w:val="18"/>
                <w:highlight w:val="red"/>
                <w:lang w:val="el-GR"/>
              </w:rPr>
            </w:pPr>
            <w:r>
              <w:rPr>
                <w:rFonts w:ascii="Tahoma" w:hAnsi="Tahoma" w:cs="Tahoma"/>
                <w:sz w:val="18"/>
                <w:szCs w:val="18"/>
              </w:rPr>
              <w:t>602,8</w:t>
            </w:r>
          </w:p>
        </w:tc>
        <w:tc>
          <w:tcPr>
            <w:tcW w:w="1843" w:type="dxa"/>
            <w:gridSpan w:val="2"/>
            <w:tcBorders>
              <w:bottom w:val="single" w:sz="2" w:space="0" w:color="999999"/>
            </w:tcBorders>
            <w:vAlign w:val="center"/>
          </w:tcPr>
          <w:p w14:paraId="054D9597" w14:textId="77777777" w:rsidR="006F58A6" w:rsidRPr="00CB7344" w:rsidRDefault="006F58A6" w:rsidP="006F58A6">
            <w:pPr>
              <w:jc w:val="right"/>
              <w:rPr>
                <w:rFonts w:ascii="Tahoma" w:hAnsi="Tahoma" w:cs="Tahoma"/>
                <w:sz w:val="18"/>
                <w:szCs w:val="18"/>
                <w:highlight w:val="red"/>
                <w:lang w:val="el-GR"/>
              </w:rPr>
            </w:pPr>
            <w:r>
              <w:rPr>
                <w:rFonts w:ascii="Tahoma" w:hAnsi="Tahoma" w:cs="Tahoma"/>
                <w:color w:val="000000"/>
                <w:sz w:val="18"/>
                <w:szCs w:val="18"/>
              </w:rPr>
              <w:t>516,2</w:t>
            </w:r>
          </w:p>
        </w:tc>
      </w:tr>
      <w:tr w:rsidR="006F58A6" w:rsidRPr="00850EF1" w14:paraId="5FAAF6D7" w14:textId="77777777" w:rsidTr="006955A8">
        <w:trPr>
          <w:gridAfter w:val="1"/>
          <w:wAfter w:w="170" w:type="dxa"/>
          <w:trHeight w:hRule="exact" w:val="227"/>
        </w:trPr>
        <w:tc>
          <w:tcPr>
            <w:tcW w:w="6629" w:type="dxa"/>
            <w:tcBorders>
              <w:top w:val="single" w:sz="2" w:space="0" w:color="999999"/>
              <w:bottom w:val="single" w:sz="2" w:space="0" w:color="999999"/>
            </w:tcBorders>
            <w:shd w:val="clear" w:color="auto" w:fill="DDDDDD"/>
            <w:vAlign w:val="bottom"/>
          </w:tcPr>
          <w:p w14:paraId="518E6CD6" w14:textId="77777777" w:rsidR="006F58A6" w:rsidRPr="00226C32" w:rsidRDefault="006F58A6" w:rsidP="006F58A6">
            <w:pPr>
              <w:rPr>
                <w:rFonts w:ascii="Tahoma" w:hAnsi="Tahoma" w:cs="Tahoma"/>
                <w:b/>
                <w:bCs/>
                <w:sz w:val="18"/>
                <w:szCs w:val="18"/>
                <w:lang w:val="el-GR" w:eastAsia="el-GR"/>
              </w:rPr>
            </w:pPr>
            <w:r w:rsidRPr="00226C32">
              <w:rPr>
                <w:rFonts w:ascii="Tahoma" w:hAnsi="Tahoma" w:cs="Tahoma"/>
                <w:b/>
                <w:bCs/>
                <w:sz w:val="18"/>
                <w:szCs w:val="18"/>
                <w:lang w:val="el-GR" w:eastAsia="el-GR"/>
              </w:rPr>
              <w:t>Σύνολο κυκλοφορούντων περιουσιακών στοιχείων</w:t>
            </w:r>
          </w:p>
        </w:tc>
        <w:tc>
          <w:tcPr>
            <w:tcW w:w="1744" w:type="dxa"/>
            <w:tcBorders>
              <w:top w:val="single" w:sz="2" w:space="0" w:color="999999"/>
              <w:bottom w:val="single" w:sz="2" w:space="0" w:color="999999"/>
            </w:tcBorders>
            <w:shd w:val="clear" w:color="auto" w:fill="DDDDDD"/>
            <w:vAlign w:val="center"/>
          </w:tcPr>
          <w:p w14:paraId="5FF21D50" w14:textId="77777777" w:rsidR="006F58A6" w:rsidRPr="00D25ECA" w:rsidRDefault="006F58A6" w:rsidP="006F58A6">
            <w:pPr>
              <w:jc w:val="right"/>
              <w:rPr>
                <w:rFonts w:ascii="Tahoma" w:hAnsi="Tahoma" w:cs="Tahoma"/>
                <w:b/>
                <w:sz w:val="18"/>
                <w:szCs w:val="18"/>
                <w:highlight w:val="red"/>
                <w:lang w:val="el-GR"/>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258,9</w:t>
            </w:r>
          </w:p>
        </w:tc>
        <w:tc>
          <w:tcPr>
            <w:tcW w:w="1843" w:type="dxa"/>
            <w:gridSpan w:val="2"/>
            <w:tcBorders>
              <w:top w:val="single" w:sz="2" w:space="0" w:color="999999"/>
              <w:bottom w:val="single" w:sz="2" w:space="0" w:color="999999"/>
            </w:tcBorders>
            <w:shd w:val="clear" w:color="auto" w:fill="DDDDDD"/>
            <w:vAlign w:val="center"/>
          </w:tcPr>
          <w:p w14:paraId="665B8284" w14:textId="77777777" w:rsidR="006F58A6" w:rsidRPr="00D25ECA" w:rsidRDefault="006F58A6" w:rsidP="006F58A6">
            <w:pPr>
              <w:jc w:val="right"/>
              <w:rPr>
                <w:rFonts w:ascii="Tahoma" w:hAnsi="Tahoma" w:cs="Tahoma"/>
                <w:b/>
                <w:bCs/>
                <w:sz w:val="18"/>
                <w:szCs w:val="18"/>
                <w:highlight w:val="red"/>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156,4</w:t>
            </w:r>
          </w:p>
        </w:tc>
      </w:tr>
      <w:tr w:rsidR="006F58A6" w:rsidRPr="00420042" w14:paraId="38F020A3" w14:textId="77777777" w:rsidTr="006955A8">
        <w:trPr>
          <w:gridAfter w:val="1"/>
          <w:wAfter w:w="170" w:type="dxa"/>
          <w:trHeight w:hRule="exact" w:val="227"/>
        </w:trPr>
        <w:tc>
          <w:tcPr>
            <w:tcW w:w="6629" w:type="dxa"/>
            <w:tcBorders>
              <w:top w:val="single" w:sz="2" w:space="0" w:color="999999"/>
              <w:bottom w:val="single" w:sz="2" w:space="0" w:color="999999"/>
            </w:tcBorders>
            <w:shd w:val="clear" w:color="auto" w:fill="auto"/>
            <w:vAlign w:val="bottom"/>
          </w:tcPr>
          <w:p w14:paraId="3CCC7DBB" w14:textId="77777777" w:rsidR="006F58A6" w:rsidRPr="00226C32" w:rsidRDefault="006F58A6" w:rsidP="006F58A6">
            <w:pPr>
              <w:rPr>
                <w:rFonts w:ascii="Tahoma" w:hAnsi="Tahoma" w:cs="Tahoma"/>
                <w:bCs/>
                <w:sz w:val="18"/>
                <w:szCs w:val="18"/>
                <w:lang w:val="el-GR" w:eastAsia="el-GR"/>
              </w:rPr>
            </w:pPr>
            <w:r w:rsidRPr="00226C32">
              <w:rPr>
                <w:rFonts w:ascii="Tahoma" w:hAnsi="Tahoma" w:cs="Tahoma"/>
                <w:bCs/>
                <w:sz w:val="18"/>
                <w:szCs w:val="18"/>
                <w:lang w:val="el-GR" w:eastAsia="el-GR"/>
              </w:rPr>
              <w:t>Περιουσιακά στοιχεία ομάδας στοιχείων κατεχόμενων προς πώληση</w:t>
            </w:r>
          </w:p>
        </w:tc>
        <w:tc>
          <w:tcPr>
            <w:tcW w:w="1744" w:type="dxa"/>
            <w:tcBorders>
              <w:top w:val="single" w:sz="2" w:space="0" w:color="999999"/>
              <w:bottom w:val="single" w:sz="2" w:space="0" w:color="999999"/>
            </w:tcBorders>
            <w:shd w:val="clear" w:color="auto" w:fill="auto"/>
            <w:vAlign w:val="center"/>
          </w:tcPr>
          <w:p w14:paraId="0C0050CB" w14:textId="77777777" w:rsidR="006F58A6" w:rsidRPr="000B64AD" w:rsidRDefault="006F58A6" w:rsidP="006F58A6">
            <w:pPr>
              <w:jc w:val="right"/>
              <w:rPr>
                <w:rFonts w:ascii="Tahoma" w:hAnsi="Tahoma" w:cs="Tahoma"/>
                <w:b/>
                <w:sz w:val="18"/>
                <w:szCs w:val="18"/>
                <w:lang w:val="el-GR"/>
              </w:rPr>
            </w:pPr>
            <w:r>
              <w:rPr>
                <w:rFonts w:ascii="Tahoma" w:hAnsi="Tahoma" w:cs="Tahoma"/>
                <w:sz w:val="18"/>
                <w:szCs w:val="18"/>
              </w:rPr>
              <w:t>606,8</w:t>
            </w:r>
          </w:p>
        </w:tc>
        <w:tc>
          <w:tcPr>
            <w:tcW w:w="1843" w:type="dxa"/>
            <w:gridSpan w:val="2"/>
            <w:tcBorders>
              <w:top w:val="single" w:sz="2" w:space="0" w:color="999999"/>
              <w:bottom w:val="single" w:sz="2" w:space="0" w:color="999999"/>
            </w:tcBorders>
            <w:shd w:val="clear" w:color="auto" w:fill="auto"/>
            <w:vAlign w:val="center"/>
          </w:tcPr>
          <w:p w14:paraId="032837C5" w14:textId="77777777" w:rsidR="006F58A6" w:rsidRPr="000B64AD" w:rsidRDefault="006F58A6" w:rsidP="006F58A6">
            <w:pPr>
              <w:jc w:val="right"/>
              <w:rPr>
                <w:rFonts w:ascii="Tahoma" w:hAnsi="Tahoma" w:cs="Tahoma"/>
                <w:b/>
                <w:bCs/>
                <w:sz w:val="18"/>
                <w:szCs w:val="18"/>
                <w:lang w:val="el-GR"/>
              </w:rPr>
            </w:pPr>
            <w:r>
              <w:rPr>
                <w:rFonts w:ascii="Tahoma" w:hAnsi="Tahoma" w:cs="Tahoma"/>
                <w:color w:val="000000"/>
                <w:sz w:val="18"/>
                <w:szCs w:val="18"/>
              </w:rPr>
              <w:t>606,5</w:t>
            </w:r>
          </w:p>
        </w:tc>
      </w:tr>
      <w:tr w:rsidR="006F58A6" w:rsidRPr="00850EF1" w14:paraId="59F93069" w14:textId="77777777" w:rsidTr="006955A8">
        <w:trPr>
          <w:gridAfter w:val="1"/>
          <w:wAfter w:w="170" w:type="dxa"/>
          <w:trHeight w:hRule="exact" w:val="227"/>
        </w:trPr>
        <w:tc>
          <w:tcPr>
            <w:tcW w:w="6629" w:type="dxa"/>
            <w:tcBorders>
              <w:top w:val="single" w:sz="2" w:space="0" w:color="999999"/>
              <w:bottom w:val="single" w:sz="2" w:space="0" w:color="999999"/>
            </w:tcBorders>
            <w:shd w:val="clear" w:color="auto" w:fill="DDDDDD"/>
            <w:vAlign w:val="bottom"/>
          </w:tcPr>
          <w:p w14:paraId="6F20DD2A" w14:textId="77777777" w:rsidR="006F58A6" w:rsidRPr="00226C32" w:rsidRDefault="006F58A6" w:rsidP="006F58A6">
            <w:pPr>
              <w:rPr>
                <w:rFonts w:ascii="Tahoma" w:hAnsi="Tahoma" w:cs="Tahoma"/>
                <w:b/>
                <w:bCs/>
                <w:sz w:val="18"/>
                <w:szCs w:val="18"/>
                <w:lang w:val="en-US" w:eastAsia="el-GR"/>
              </w:rPr>
            </w:pPr>
            <w:r w:rsidRPr="00226C32">
              <w:rPr>
                <w:rFonts w:ascii="Tahoma" w:hAnsi="Tahoma" w:cs="Tahoma"/>
                <w:b/>
                <w:bCs/>
                <w:sz w:val="18"/>
                <w:szCs w:val="18"/>
                <w:lang w:val="el-GR" w:eastAsia="el-GR"/>
              </w:rPr>
              <w:t>ΣΥΝΟΛΟ ΠΕΡΙΟΥΣΙΑΚΩΝ ΣΤΟΙΧΕΙΩΝ</w:t>
            </w:r>
          </w:p>
        </w:tc>
        <w:tc>
          <w:tcPr>
            <w:tcW w:w="1744" w:type="dxa"/>
            <w:tcBorders>
              <w:top w:val="single" w:sz="2" w:space="0" w:color="999999"/>
              <w:bottom w:val="single" w:sz="2" w:space="0" w:color="999999"/>
            </w:tcBorders>
            <w:shd w:val="clear" w:color="auto" w:fill="DDDDDD"/>
            <w:vAlign w:val="center"/>
          </w:tcPr>
          <w:p w14:paraId="5AD17DD5" w14:textId="77777777" w:rsidR="006F58A6" w:rsidRPr="00D25ECA" w:rsidRDefault="006F58A6" w:rsidP="006F58A6">
            <w:pPr>
              <w:jc w:val="right"/>
              <w:rPr>
                <w:rFonts w:ascii="Tahoma" w:hAnsi="Tahoma" w:cs="Tahoma"/>
                <w:b/>
                <w:sz w:val="18"/>
                <w:szCs w:val="18"/>
                <w:highlight w:val="red"/>
                <w:lang w:val="el-GR"/>
              </w:rPr>
            </w:pPr>
            <w:r>
              <w:rPr>
                <w:rFonts w:ascii="Tahoma" w:hAnsi="Tahoma" w:cs="Tahoma"/>
                <w:b/>
                <w:bCs/>
                <w:sz w:val="18"/>
                <w:szCs w:val="18"/>
              </w:rPr>
              <w:t>5</w:t>
            </w:r>
            <w:r>
              <w:rPr>
                <w:rFonts w:ascii="Tahoma" w:hAnsi="Tahoma" w:cs="Tahoma"/>
                <w:b/>
                <w:bCs/>
                <w:sz w:val="18"/>
                <w:szCs w:val="18"/>
                <w:lang w:val="el-GR"/>
              </w:rPr>
              <w:t>.</w:t>
            </w:r>
            <w:r>
              <w:rPr>
                <w:rFonts w:ascii="Tahoma" w:hAnsi="Tahoma" w:cs="Tahoma"/>
                <w:b/>
                <w:bCs/>
                <w:sz w:val="18"/>
                <w:szCs w:val="18"/>
              </w:rPr>
              <w:t>919,0</w:t>
            </w:r>
          </w:p>
        </w:tc>
        <w:tc>
          <w:tcPr>
            <w:tcW w:w="1843" w:type="dxa"/>
            <w:gridSpan w:val="2"/>
            <w:tcBorders>
              <w:top w:val="single" w:sz="2" w:space="0" w:color="999999"/>
              <w:bottom w:val="single" w:sz="2" w:space="0" w:color="999999"/>
            </w:tcBorders>
            <w:shd w:val="clear" w:color="auto" w:fill="DDDDDD"/>
            <w:vAlign w:val="center"/>
          </w:tcPr>
          <w:p w14:paraId="31D52BAC" w14:textId="77777777" w:rsidR="006F58A6" w:rsidRPr="00D25ECA" w:rsidRDefault="006F58A6" w:rsidP="006F58A6">
            <w:pPr>
              <w:jc w:val="right"/>
              <w:rPr>
                <w:rFonts w:ascii="Tahoma" w:hAnsi="Tahoma" w:cs="Tahoma"/>
                <w:b/>
                <w:bCs/>
                <w:sz w:val="18"/>
                <w:szCs w:val="18"/>
                <w:highlight w:val="red"/>
              </w:rPr>
            </w:pPr>
            <w:r>
              <w:rPr>
                <w:rFonts w:ascii="Tahoma" w:hAnsi="Tahoma" w:cs="Tahoma"/>
                <w:b/>
                <w:bCs/>
                <w:color w:val="000000"/>
                <w:sz w:val="18"/>
                <w:szCs w:val="18"/>
              </w:rPr>
              <w:t>5</w:t>
            </w:r>
            <w:r>
              <w:rPr>
                <w:rFonts w:ascii="Tahoma" w:hAnsi="Tahoma" w:cs="Tahoma"/>
                <w:b/>
                <w:bCs/>
                <w:color w:val="000000"/>
                <w:sz w:val="18"/>
                <w:szCs w:val="18"/>
                <w:lang w:val="el-GR"/>
              </w:rPr>
              <w:t>.</w:t>
            </w:r>
            <w:r>
              <w:rPr>
                <w:rFonts w:ascii="Tahoma" w:hAnsi="Tahoma" w:cs="Tahoma"/>
                <w:b/>
                <w:bCs/>
                <w:color w:val="000000"/>
                <w:sz w:val="18"/>
                <w:szCs w:val="18"/>
              </w:rPr>
              <w:t>867,9</w:t>
            </w:r>
          </w:p>
        </w:tc>
      </w:tr>
      <w:tr w:rsidR="006F58A6" w:rsidRPr="00850EF1" w14:paraId="1223FC08" w14:textId="77777777" w:rsidTr="006955A8">
        <w:trPr>
          <w:trHeight w:hRule="exact" w:val="227"/>
        </w:trPr>
        <w:tc>
          <w:tcPr>
            <w:tcW w:w="6629" w:type="dxa"/>
            <w:tcBorders>
              <w:top w:val="nil"/>
              <w:bottom w:val="nil"/>
            </w:tcBorders>
            <w:vAlign w:val="bottom"/>
          </w:tcPr>
          <w:p w14:paraId="47C31E8F" w14:textId="77777777" w:rsidR="006F58A6" w:rsidRPr="00BB1672" w:rsidRDefault="006F58A6" w:rsidP="006F58A6">
            <w:pPr>
              <w:rPr>
                <w:rFonts w:ascii="Tahoma" w:hAnsi="Tahoma" w:cs="Tahoma"/>
                <w:b/>
                <w:bCs/>
                <w:color w:val="FF0000"/>
                <w:sz w:val="18"/>
                <w:szCs w:val="18"/>
                <w:lang w:val="en-US" w:eastAsia="el-GR"/>
              </w:rPr>
            </w:pPr>
          </w:p>
        </w:tc>
        <w:tc>
          <w:tcPr>
            <w:tcW w:w="2098" w:type="dxa"/>
            <w:gridSpan w:val="2"/>
            <w:tcBorders>
              <w:top w:val="nil"/>
              <w:bottom w:val="nil"/>
            </w:tcBorders>
            <w:vAlign w:val="center"/>
          </w:tcPr>
          <w:p w14:paraId="23783BCD" w14:textId="77777777" w:rsidR="006F58A6" w:rsidRPr="00C616CB" w:rsidRDefault="006F58A6" w:rsidP="006F58A6">
            <w:pPr>
              <w:jc w:val="right"/>
              <w:rPr>
                <w:rFonts w:ascii="Tahoma" w:hAnsi="Tahoma" w:cs="Tahoma"/>
                <w:color w:val="FF0000"/>
                <w:sz w:val="18"/>
                <w:szCs w:val="18"/>
              </w:rPr>
            </w:pPr>
          </w:p>
        </w:tc>
        <w:tc>
          <w:tcPr>
            <w:tcW w:w="1659" w:type="dxa"/>
            <w:gridSpan w:val="2"/>
            <w:tcBorders>
              <w:top w:val="nil"/>
              <w:bottom w:val="nil"/>
            </w:tcBorders>
            <w:vAlign w:val="center"/>
          </w:tcPr>
          <w:p w14:paraId="569AF7DF" w14:textId="77777777" w:rsidR="006F58A6" w:rsidRPr="00C616CB" w:rsidRDefault="006F58A6" w:rsidP="006F58A6">
            <w:pPr>
              <w:jc w:val="right"/>
              <w:rPr>
                <w:rFonts w:ascii="Tahoma" w:hAnsi="Tahoma" w:cs="Tahoma"/>
                <w:color w:val="FF0000"/>
                <w:sz w:val="18"/>
                <w:szCs w:val="18"/>
              </w:rPr>
            </w:pPr>
          </w:p>
        </w:tc>
      </w:tr>
    </w:tbl>
    <w:p w14:paraId="09888677" w14:textId="77777777" w:rsidR="00287570" w:rsidRPr="00BB1672" w:rsidRDefault="00287570" w:rsidP="00850EF1">
      <w:pPr>
        <w:jc w:val="both"/>
        <w:rPr>
          <w:rFonts w:ascii="Tahoma" w:hAnsi="Tahoma"/>
          <w:b/>
          <w:bCs/>
          <w:color w:val="FF0000"/>
          <w:sz w:val="24"/>
          <w:lang w:val="el-GR" w:eastAsia="el-GR"/>
        </w:rPr>
      </w:pPr>
    </w:p>
    <w:p w14:paraId="2A954F02" w14:textId="63C4EF5F" w:rsidR="00F9636A" w:rsidRDefault="00F9636A" w:rsidP="00850EF1">
      <w:pPr>
        <w:jc w:val="both"/>
        <w:rPr>
          <w:rFonts w:ascii="Tahoma" w:hAnsi="Tahoma"/>
          <w:b/>
          <w:bCs/>
          <w:color w:val="FF0000"/>
          <w:sz w:val="24"/>
          <w:lang w:val="el-GR" w:eastAsia="el-GR"/>
        </w:rPr>
      </w:pPr>
    </w:p>
    <w:p w14:paraId="547D3E1E" w14:textId="77777777" w:rsidR="00F9636A" w:rsidRDefault="00F9636A" w:rsidP="00850EF1">
      <w:pPr>
        <w:jc w:val="both"/>
        <w:rPr>
          <w:rFonts w:ascii="Tahoma" w:hAnsi="Tahoma"/>
          <w:b/>
          <w:bCs/>
          <w:color w:val="FF0000"/>
          <w:sz w:val="24"/>
          <w:lang w:val="el-GR" w:eastAsia="el-GR"/>
        </w:rPr>
      </w:pPr>
    </w:p>
    <w:p w14:paraId="7854FB34" w14:textId="77777777" w:rsidR="00F9636A" w:rsidRDefault="00F9636A" w:rsidP="00850EF1">
      <w:pPr>
        <w:jc w:val="both"/>
        <w:rPr>
          <w:rFonts w:ascii="Tahoma" w:hAnsi="Tahoma"/>
          <w:b/>
          <w:bCs/>
          <w:color w:val="FF0000"/>
          <w:sz w:val="24"/>
          <w:lang w:val="el-GR" w:eastAsia="el-GR"/>
        </w:rPr>
      </w:pPr>
    </w:p>
    <w:p w14:paraId="7321F6CF" w14:textId="77777777" w:rsidR="00F9636A" w:rsidRDefault="00F9636A" w:rsidP="00850EF1">
      <w:pPr>
        <w:jc w:val="both"/>
        <w:rPr>
          <w:rFonts w:ascii="Tahoma" w:hAnsi="Tahoma"/>
          <w:b/>
          <w:bCs/>
          <w:color w:val="FF0000"/>
          <w:sz w:val="24"/>
          <w:lang w:val="el-GR" w:eastAsia="el-GR"/>
        </w:rPr>
      </w:pPr>
    </w:p>
    <w:p w14:paraId="310044B6" w14:textId="77777777" w:rsidR="00F9636A" w:rsidRDefault="00F9636A" w:rsidP="00850EF1">
      <w:pPr>
        <w:jc w:val="both"/>
        <w:rPr>
          <w:rFonts w:ascii="Tahoma" w:hAnsi="Tahoma"/>
          <w:b/>
          <w:bCs/>
          <w:color w:val="FF0000"/>
          <w:sz w:val="24"/>
          <w:lang w:val="el-GR" w:eastAsia="el-GR"/>
        </w:rPr>
      </w:pPr>
    </w:p>
    <w:p w14:paraId="0835A409" w14:textId="77777777" w:rsidR="00F9636A" w:rsidRDefault="00F9636A" w:rsidP="00850EF1">
      <w:pPr>
        <w:jc w:val="both"/>
        <w:rPr>
          <w:rFonts w:ascii="Tahoma" w:hAnsi="Tahoma"/>
          <w:b/>
          <w:bCs/>
          <w:color w:val="FF0000"/>
          <w:sz w:val="24"/>
          <w:lang w:val="el-GR" w:eastAsia="el-GR"/>
        </w:rPr>
      </w:pPr>
    </w:p>
    <w:p w14:paraId="1F131220" w14:textId="77777777" w:rsidR="00F9636A" w:rsidRDefault="00F9636A" w:rsidP="00850EF1">
      <w:pPr>
        <w:jc w:val="both"/>
        <w:rPr>
          <w:rFonts w:ascii="Tahoma" w:hAnsi="Tahoma"/>
          <w:b/>
          <w:bCs/>
          <w:color w:val="FF0000"/>
          <w:sz w:val="24"/>
          <w:lang w:val="el-GR" w:eastAsia="el-GR"/>
        </w:rPr>
      </w:pPr>
    </w:p>
    <w:p w14:paraId="7B5060E1" w14:textId="77777777" w:rsidR="00F9636A" w:rsidRDefault="00F9636A" w:rsidP="00850EF1">
      <w:pPr>
        <w:jc w:val="both"/>
        <w:rPr>
          <w:rFonts w:ascii="Tahoma" w:hAnsi="Tahoma"/>
          <w:b/>
          <w:bCs/>
          <w:color w:val="FF0000"/>
          <w:sz w:val="24"/>
          <w:lang w:val="el-GR" w:eastAsia="el-GR"/>
        </w:rPr>
      </w:pPr>
    </w:p>
    <w:p w14:paraId="0DEDEB04" w14:textId="77777777" w:rsidR="00F9636A" w:rsidRDefault="00F9636A" w:rsidP="00850EF1">
      <w:pPr>
        <w:jc w:val="both"/>
        <w:rPr>
          <w:rFonts w:ascii="Tahoma" w:hAnsi="Tahoma"/>
          <w:b/>
          <w:bCs/>
          <w:color w:val="FF0000"/>
          <w:sz w:val="24"/>
          <w:lang w:val="el-GR" w:eastAsia="el-GR"/>
        </w:rPr>
      </w:pPr>
    </w:p>
    <w:p w14:paraId="6F49F10F" w14:textId="77777777" w:rsidR="00F9636A" w:rsidRDefault="00F9636A" w:rsidP="00850EF1">
      <w:pPr>
        <w:jc w:val="both"/>
        <w:rPr>
          <w:rFonts w:ascii="Tahoma" w:hAnsi="Tahoma"/>
          <w:b/>
          <w:bCs/>
          <w:color w:val="FF0000"/>
          <w:sz w:val="24"/>
          <w:lang w:val="el-GR" w:eastAsia="el-GR"/>
        </w:rPr>
      </w:pPr>
    </w:p>
    <w:p w14:paraId="52C32889" w14:textId="77777777" w:rsidR="00F9636A" w:rsidRDefault="00F9636A" w:rsidP="00850EF1">
      <w:pPr>
        <w:jc w:val="both"/>
        <w:rPr>
          <w:rFonts w:ascii="Tahoma" w:hAnsi="Tahoma"/>
          <w:b/>
          <w:bCs/>
          <w:color w:val="FF0000"/>
          <w:sz w:val="24"/>
          <w:lang w:val="el-GR" w:eastAsia="el-GR"/>
        </w:rPr>
      </w:pPr>
    </w:p>
    <w:p w14:paraId="57529A33" w14:textId="77777777" w:rsidR="00F9636A" w:rsidRDefault="00F9636A" w:rsidP="00850EF1">
      <w:pPr>
        <w:jc w:val="both"/>
        <w:rPr>
          <w:rFonts w:ascii="Tahoma" w:hAnsi="Tahoma"/>
          <w:b/>
          <w:bCs/>
          <w:color w:val="FF0000"/>
          <w:sz w:val="24"/>
          <w:lang w:val="el-GR" w:eastAsia="el-GR"/>
        </w:rPr>
      </w:pPr>
    </w:p>
    <w:p w14:paraId="7D1F91AD" w14:textId="77777777" w:rsidR="00F9636A" w:rsidRDefault="00F9636A" w:rsidP="00850EF1">
      <w:pPr>
        <w:jc w:val="both"/>
        <w:rPr>
          <w:rFonts w:ascii="Tahoma" w:hAnsi="Tahoma"/>
          <w:b/>
          <w:bCs/>
          <w:color w:val="FF0000"/>
          <w:sz w:val="24"/>
          <w:lang w:val="el-GR" w:eastAsia="el-GR"/>
        </w:rPr>
      </w:pPr>
    </w:p>
    <w:p w14:paraId="75B113FB" w14:textId="77777777" w:rsidR="00F9636A" w:rsidRDefault="00F9636A" w:rsidP="00850EF1">
      <w:pPr>
        <w:jc w:val="both"/>
        <w:rPr>
          <w:rFonts w:ascii="Tahoma" w:hAnsi="Tahoma"/>
          <w:b/>
          <w:bCs/>
          <w:color w:val="FF0000"/>
          <w:sz w:val="24"/>
          <w:lang w:val="el-GR" w:eastAsia="el-GR"/>
        </w:rPr>
      </w:pPr>
    </w:p>
    <w:p w14:paraId="75C4F1C0" w14:textId="77777777" w:rsidR="00F9636A" w:rsidRDefault="00F9636A" w:rsidP="00850EF1">
      <w:pPr>
        <w:jc w:val="both"/>
        <w:rPr>
          <w:rFonts w:ascii="Tahoma" w:hAnsi="Tahoma"/>
          <w:b/>
          <w:bCs/>
          <w:color w:val="FF0000"/>
          <w:sz w:val="24"/>
          <w:lang w:val="el-GR" w:eastAsia="el-GR"/>
        </w:rPr>
      </w:pPr>
    </w:p>
    <w:p w14:paraId="09D7FC9D" w14:textId="77777777" w:rsidR="00F9636A" w:rsidRDefault="00F9636A" w:rsidP="00850EF1">
      <w:pPr>
        <w:jc w:val="both"/>
        <w:rPr>
          <w:rFonts w:ascii="Tahoma" w:hAnsi="Tahoma"/>
          <w:b/>
          <w:bCs/>
          <w:color w:val="FF0000"/>
          <w:sz w:val="24"/>
          <w:lang w:val="el-GR" w:eastAsia="el-GR"/>
        </w:rPr>
      </w:pPr>
    </w:p>
    <w:p w14:paraId="18BD9E93" w14:textId="77777777" w:rsidR="00F9636A" w:rsidRDefault="00F9636A" w:rsidP="00850EF1">
      <w:pPr>
        <w:jc w:val="both"/>
        <w:rPr>
          <w:rFonts w:ascii="Tahoma" w:hAnsi="Tahoma"/>
          <w:b/>
          <w:bCs/>
          <w:color w:val="FF0000"/>
          <w:sz w:val="24"/>
          <w:lang w:val="el-GR" w:eastAsia="el-GR"/>
        </w:rPr>
      </w:pPr>
    </w:p>
    <w:p w14:paraId="2049EB98" w14:textId="77777777" w:rsidR="00F9636A" w:rsidRDefault="00F9636A" w:rsidP="00850EF1">
      <w:pPr>
        <w:jc w:val="both"/>
        <w:rPr>
          <w:rFonts w:ascii="Tahoma" w:hAnsi="Tahoma"/>
          <w:b/>
          <w:bCs/>
          <w:color w:val="FF0000"/>
          <w:sz w:val="24"/>
          <w:lang w:val="el-GR" w:eastAsia="el-GR"/>
        </w:rPr>
      </w:pPr>
    </w:p>
    <w:p w14:paraId="67A9CDFC" w14:textId="77777777" w:rsidR="00F9636A" w:rsidRDefault="00F9636A" w:rsidP="00850EF1">
      <w:pPr>
        <w:jc w:val="both"/>
        <w:rPr>
          <w:rFonts w:ascii="Tahoma" w:hAnsi="Tahoma"/>
          <w:b/>
          <w:bCs/>
          <w:color w:val="FF0000"/>
          <w:sz w:val="24"/>
          <w:lang w:val="el-GR" w:eastAsia="el-GR"/>
        </w:rPr>
      </w:pPr>
    </w:p>
    <w:p w14:paraId="597F7DB3" w14:textId="77777777" w:rsidR="00F9636A" w:rsidRDefault="00F9636A" w:rsidP="00850EF1">
      <w:pPr>
        <w:jc w:val="both"/>
        <w:rPr>
          <w:rFonts w:ascii="Tahoma" w:hAnsi="Tahoma"/>
          <w:b/>
          <w:bCs/>
          <w:color w:val="FF0000"/>
          <w:sz w:val="24"/>
          <w:lang w:val="el-GR" w:eastAsia="el-GR"/>
        </w:rPr>
      </w:pPr>
    </w:p>
    <w:p w14:paraId="73EEFD72" w14:textId="77777777" w:rsidR="00F9636A" w:rsidRDefault="00F9636A" w:rsidP="00850EF1">
      <w:pPr>
        <w:jc w:val="both"/>
        <w:rPr>
          <w:rFonts w:ascii="Tahoma" w:hAnsi="Tahoma"/>
          <w:b/>
          <w:bCs/>
          <w:color w:val="FF0000"/>
          <w:sz w:val="24"/>
          <w:lang w:val="el-GR" w:eastAsia="el-GR"/>
        </w:rPr>
      </w:pPr>
    </w:p>
    <w:p w14:paraId="3A9E5CE9" w14:textId="77777777" w:rsidR="00F9636A" w:rsidRDefault="00F9636A" w:rsidP="00850EF1">
      <w:pPr>
        <w:jc w:val="both"/>
        <w:rPr>
          <w:rFonts w:ascii="Tahoma" w:hAnsi="Tahoma"/>
          <w:b/>
          <w:bCs/>
          <w:color w:val="FF0000"/>
          <w:sz w:val="24"/>
          <w:lang w:val="el-GR" w:eastAsia="el-GR"/>
        </w:rPr>
      </w:pPr>
    </w:p>
    <w:p w14:paraId="26AE5BC7" w14:textId="77777777" w:rsidR="00F9636A" w:rsidRDefault="00F9636A" w:rsidP="00850EF1">
      <w:pPr>
        <w:jc w:val="both"/>
        <w:rPr>
          <w:rFonts w:ascii="Tahoma" w:hAnsi="Tahoma"/>
          <w:b/>
          <w:bCs/>
          <w:color w:val="FF0000"/>
          <w:sz w:val="24"/>
          <w:lang w:val="el-GR" w:eastAsia="el-GR"/>
        </w:rPr>
      </w:pPr>
    </w:p>
    <w:p w14:paraId="54618031" w14:textId="77777777" w:rsidR="00F9636A" w:rsidRDefault="00F9636A" w:rsidP="00850EF1">
      <w:pPr>
        <w:jc w:val="both"/>
        <w:rPr>
          <w:rFonts w:ascii="Tahoma" w:hAnsi="Tahoma"/>
          <w:b/>
          <w:bCs/>
          <w:color w:val="FF0000"/>
          <w:sz w:val="24"/>
          <w:lang w:val="el-GR" w:eastAsia="el-GR"/>
        </w:rPr>
      </w:pPr>
    </w:p>
    <w:p w14:paraId="64DB963F" w14:textId="77777777" w:rsidR="00F9636A" w:rsidRPr="00BB1672" w:rsidRDefault="00F9636A" w:rsidP="00850EF1">
      <w:pPr>
        <w:jc w:val="both"/>
        <w:rPr>
          <w:rFonts w:ascii="Tahoma" w:hAnsi="Tahoma"/>
          <w:b/>
          <w:bCs/>
          <w:color w:val="FF0000"/>
          <w:sz w:val="24"/>
          <w:lang w:val="el-GR" w:eastAsia="el-GR"/>
        </w:rPr>
      </w:pPr>
    </w:p>
    <w:tbl>
      <w:tblPr>
        <w:tblW w:w="10262" w:type="dxa"/>
        <w:tblBorders>
          <w:insideH w:val="single" w:sz="2" w:space="0" w:color="999999"/>
          <w:insideV w:val="single" w:sz="18" w:space="0" w:color="FFFFFF"/>
        </w:tblBorders>
        <w:tblLayout w:type="fixed"/>
        <w:tblLook w:val="0000" w:firstRow="0" w:lastRow="0" w:firstColumn="0" w:lastColumn="0" w:noHBand="0" w:noVBand="0"/>
      </w:tblPr>
      <w:tblGrid>
        <w:gridCol w:w="6194"/>
        <w:gridCol w:w="121"/>
        <w:gridCol w:w="1710"/>
        <w:gridCol w:w="246"/>
        <w:gridCol w:w="238"/>
        <w:gridCol w:w="1644"/>
        <w:gridCol w:w="109"/>
      </w:tblGrid>
      <w:tr w:rsidR="00C15097" w:rsidRPr="00850EF1" w14:paraId="71DDFDDA" w14:textId="77777777" w:rsidTr="00A441D1">
        <w:trPr>
          <w:trHeight w:val="225"/>
        </w:trPr>
        <w:tc>
          <w:tcPr>
            <w:tcW w:w="6315" w:type="dxa"/>
            <w:gridSpan w:val="2"/>
            <w:vMerge w:val="restart"/>
            <w:shd w:val="clear" w:color="auto" w:fill="B5D2FD"/>
            <w:vAlign w:val="bottom"/>
          </w:tcPr>
          <w:p w14:paraId="559B489D" w14:textId="77777777" w:rsidR="00C15097" w:rsidRPr="00850EF1" w:rsidRDefault="00C15097" w:rsidP="006955A8">
            <w:pPr>
              <w:rPr>
                <w:rFonts w:ascii="Tahoma" w:hAnsi="Tahoma" w:cs="Tahoma"/>
                <w:b/>
                <w:i/>
                <w:iCs/>
                <w:sz w:val="18"/>
                <w:szCs w:val="18"/>
                <w:lang w:val="el-GR" w:eastAsia="el-GR"/>
              </w:rPr>
            </w:pPr>
            <w:r w:rsidRPr="00850EF1">
              <w:rPr>
                <w:rFonts w:ascii="Tahoma" w:hAnsi="Tahoma" w:cs="Tahoma"/>
                <w:b/>
                <w:iCs/>
                <w:sz w:val="18"/>
                <w:szCs w:val="18"/>
                <w:lang w:val="el-GR" w:eastAsia="el-GR"/>
              </w:rPr>
              <w:t>(Ποσά σε εκατομμύρια Ευρώ)</w:t>
            </w:r>
          </w:p>
        </w:tc>
        <w:tc>
          <w:tcPr>
            <w:tcW w:w="3947" w:type="dxa"/>
            <w:gridSpan w:val="5"/>
            <w:tcBorders>
              <w:top w:val="single" w:sz="2" w:space="0" w:color="999999"/>
              <w:bottom w:val="single" w:sz="18" w:space="0" w:color="FFFFFF"/>
            </w:tcBorders>
            <w:shd w:val="clear" w:color="auto" w:fill="B5D2FD"/>
          </w:tcPr>
          <w:p w14:paraId="413D9084" w14:textId="77777777" w:rsidR="00C15097" w:rsidRPr="00850EF1" w:rsidRDefault="00C15097" w:rsidP="006955A8">
            <w:pPr>
              <w:jc w:val="center"/>
              <w:rPr>
                <w:rFonts w:ascii="Tahoma" w:hAnsi="Tahoma" w:cs="Tahoma"/>
                <w:b/>
                <w:sz w:val="18"/>
                <w:szCs w:val="18"/>
                <w:lang w:val="el-GR" w:eastAsia="el-GR"/>
              </w:rPr>
            </w:pPr>
            <w:r w:rsidRPr="00850EF1">
              <w:rPr>
                <w:rFonts w:ascii="Tahoma" w:hAnsi="Tahoma" w:cs="Tahoma"/>
                <w:b/>
                <w:sz w:val="18"/>
                <w:szCs w:val="18"/>
                <w:lang w:val="el-GR" w:eastAsia="el-GR"/>
              </w:rPr>
              <w:t>ΟΜΙΛΟΣ</w:t>
            </w:r>
          </w:p>
        </w:tc>
      </w:tr>
      <w:tr w:rsidR="00C15097" w:rsidRPr="009D3497" w14:paraId="23201E9A" w14:textId="77777777" w:rsidTr="00A441D1">
        <w:trPr>
          <w:trHeight w:val="225"/>
        </w:trPr>
        <w:tc>
          <w:tcPr>
            <w:tcW w:w="6315" w:type="dxa"/>
            <w:gridSpan w:val="2"/>
            <w:vMerge/>
            <w:tcBorders>
              <w:bottom w:val="single" w:sz="2" w:space="0" w:color="999999"/>
            </w:tcBorders>
            <w:shd w:val="clear" w:color="auto" w:fill="B5D2FD"/>
            <w:vAlign w:val="bottom"/>
          </w:tcPr>
          <w:p w14:paraId="6C609598" w14:textId="77777777" w:rsidR="00C15097" w:rsidRPr="00850EF1" w:rsidRDefault="00C15097" w:rsidP="006955A8">
            <w:pPr>
              <w:rPr>
                <w:rFonts w:ascii="Tahoma" w:hAnsi="Tahoma" w:cs="Tahoma"/>
                <w:sz w:val="18"/>
                <w:szCs w:val="18"/>
                <w:lang w:val="el-GR" w:eastAsia="el-GR"/>
              </w:rPr>
            </w:pPr>
          </w:p>
        </w:tc>
        <w:tc>
          <w:tcPr>
            <w:tcW w:w="1956" w:type="dxa"/>
            <w:gridSpan w:val="2"/>
            <w:tcBorders>
              <w:top w:val="single" w:sz="18" w:space="0" w:color="FFFFFF"/>
              <w:bottom w:val="single" w:sz="2" w:space="0" w:color="999999"/>
            </w:tcBorders>
            <w:shd w:val="clear" w:color="auto" w:fill="B5D2FD"/>
            <w:vAlign w:val="bottom"/>
          </w:tcPr>
          <w:p w14:paraId="5057DCBB" w14:textId="77777777" w:rsidR="00C15097" w:rsidRPr="009D3497" w:rsidRDefault="00C15097" w:rsidP="006955A8">
            <w:pPr>
              <w:jc w:val="right"/>
              <w:rPr>
                <w:rFonts w:ascii="Tahoma" w:hAnsi="Tahoma" w:cs="Tahoma"/>
                <w:b/>
                <w:sz w:val="18"/>
                <w:szCs w:val="18"/>
                <w:lang w:val="en-US" w:eastAsia="el-GR"/>
              </w:rPr>
            </w:pPr>
            <w:r>
              <w:rPr>
                <w:rFonts w:ascii="Tahoma" w:hAnsi="Tahoma" w:cs="Tahoma"/>
                <w:b/>
                <w:sz w:val="18"/>
                <w:szCs w:val="18"/>
                <w:lang w:val="el-GR" w:eastAsia="el-GR"/>
              </w:rPr>
              <w:t>31/03/2021</w:t>
            </w:r>
          </w:p>
        </w:tc>
        <w:tc>
          <w:tcPr>
            <w:tcW w:w="1991" w:type="dxa"/>
            <w:gridSpan w:val="3"/>
            <w:tcBorders>
              <w:top w:val="single" w:sz="18" w:space="0" w:color="FFFFFF"/>
              <w:bottom w:val="single" w:sz="2" w:space="0" w:color="999999"/>
            </w:tcBorders>
            <w:shd w:val="clear" w:color="auto" w:fill="B5D2FD"/>
            <w:vAlign w:val="bottom"/>
          </w:tcPr>
          <w:p w14:paraId="55BBDD28" w14:textId="77777777" w:rsidR="00C15097" w:rsidRPr="009D3497" w:rsidRDefault="00C15097" w:rsidP="006955A8">
            <w:pPr>
              <w:jc w:val="right"/>
              <w:rPr>
                <w:rFonts w:ascii="Tahoma" w:hAnsi="Tahoma" w:cs="Tahoma"/>
                <w:b/>
                <w:sz w:val="18"/>
                <w:szCs w:val="18"/>
                <w:lang w:val="el-GR" w:eastAsia="el-GR"/>
              </w:rPr>
            </w:pPr>
            <w:r>
              <w:rPr>
                <w:rFonts w:ascii="Tahoma" w:hAnsi="Tahoma" w:cs="Tahoma"/>
                <w:b/>
                <w:sz w:val="18"/>
                <w:szCs w:val="18"/>
                <w:lang w:val="el-GR" w:eastAsia="el-GR"/>
              </w:rPr>
              <w:t>31/12/2020</w:t>
            </w:r>
          </w:p>
        </w:tc>
      </w:tr>
      <w:tr w:rsidR="00C15097" w:rsidRPr="00C616CB" w14:paraId="091DA5AF" w14:textId="77777777" w:rsidTr="00A441D1">
        <w:trPr>
          <w:trHeight w:hRule="exact" w:val="225"/>
        </w:trPr>
        <w:tc>
          <w:tcPr>
            <w:tcW w:w="6194" w:type="dxa"/>
            <w:tcBorders>
              <w:top w:val="nil"/>
              <w:bottom w:val="nil"/>
            </w:tcBorders>
            <w:vAlign w:val="bottom"/>
          </w:tcPr>
          <w:p w14:paraId="2242AFF9" w14:textId="77777777" w:rsidR="00C15097" w:rsidRPr="00D75117" w:rsidRDefault="00C15097" w:rsidP="006955A8">
            <w:pPr>
              <w:rPr>
                <w:rFonts w:ascii="Tahoma" w:hAnsi="Tahoma" w:cs="Tahoma"/>
                <w:b/>
                <w:bCs/>
                <w:sz w:val="18"/>
                <w:szCs w:val="18"/>
                <w:lang w:val="en-US" w:eastAsia="el-GR"/>
              </w:rPr>
            </w:pPr>
            <w:r w:rsidRPr="00D75117">
              <w:rPr>
                <w:rFonts w:ascii="Tahoma" w:hAnsi="Tahoma" w:cs="Tahoma"/>
                <w:b/>
                <w:bCs/>
                <w:sz w:val="18"/>
                <w:szCs w:val="18"/>
                <w:lang w:val="el-GR" w:eastAsia="el-GR"/>
              </w:rPr>
              <w:t>ΙΔΙΑ ΚΕΦΑΛΑΙΑ ΚΑΙ ΥΠΟΧΡΕΩΣΕΙΣ</w:t>
            </w:r>
          </w:p>
        </w:tc>
        <w:tc>
          <w:tcPr>
            <w:tcW w:w="2315" w:type="dxa"/>
            <w:gridSpan w:val="4"/>
            <w:tcBorders>
              <w:top w:val="nil"/>
              <w:bottom w:val="nil"/>
            </w:tcBorders>
            <w:vAlign w:val="center"/>
          </w:tcPr>
          <w:p w14:paraId="73659582" w14:textId="77777777" w:rsidR="00C15097" w:rsidRPr="00D75117" w:rsidRDefault="00C15097" w:rsidP="006955A8">
            <w:pPr>
              <w:jc w:val="right"/>
              <w:rPr>
                <w:rFonts w:ascii="Tahoma" w:hAnsi="Tahoma" w:cs="Tahoma"/>
                <w:sz w:val="18"/>
                <w:szCs w:val="18"/>
              </w:rPr>
            </w:pPr>
          </w:p>
        </w:tc>
        <w:tc>
          <w:tcPr>
            <w:tcW w:w="1753" w:type="dxa"/>
            <w:gridSpan w:val="2"/>
            <w:tcBorders>
              <w:top w:val="nil"/>
              <w:bottom w:val="nil"/>
            </w:tcBorders>
            <w:vAlign w:val="center"/>
          </w:tcPr>
          <w:p w14:paraId="1B2582F5" w14:textId="77777777" w:rsidR="00C15097" w:rsidRPr="00D75117" w:rsidRDefault="00C15097" w:rsidP="006955A8">
            <w:pPr>
              <w:jc w:val="right"/>
              <w:rPr>
                <w:rFonts w:ascii="Tahoma" w:hAnsi="Tahoma" w:cs="Tahoma"/>
                <w:sz w:val="18"/>
                <w:szCs w:val="18"/>
              </w:rPr>
            </w:pPr>
          </w:p>
        </w:tc>
      </w:tr>
      <w:tr w:rsidR="00C15097" w:rsidRPr="003F6663" w14:paraId="3DA28A05" w14:textId="77777777" w:rsidTr="00A441D1">
        <w:trPr>
          <w:trHeight w:hRule="exact" w:val="225"/>
        </w:trPr>
        <w:tc>
          <w:tcPr>
            <w:tcW w:w="6194" w:type="dxa"/>
            <w:tcBorders>
              <w:top w:val="nil"/>
              <w:bottom w:val="nil"/>
            </w:tcBorders>
            <w:vAlign w:val="bottom"/>
          </w:tcPr>
          <w:p w14:paraId="5169D249" w14:textId="77777777" w:rsidR="00C15097" w:rsidRPr="00D75117" w:rsidRDefault="00C15097" w:rsidP="006955A8">
            <w:pPr>
              <w:rPr>
                <w:rFonts w:ascii="Tahoma" w:hAnsi="Tahoma" w:cs="Tahoma"/>
                <w:b/>
                <w:bCs/>
                <w:sz w:val="18"/>
                <w:szCs w:val="18"/>
                <w:lang w:val="el-GR" w:eastAsia="el-GR"/>
              </w:rPr>
            </w:pPr>
            <w:r w:rsidRPr="00D75117">
              <w:rPr>
                <w:rFonts w:ascii="Tahoma" w:hAnsi="Tahoma" w:cs="Tahoma"/>
                <w:b/>
                <w:bCs/>
                <w:sz w:val="18"/>
                <w:szCs w:val="18"/>
                <w:lang w:val="el-GR" w:eastAsia="el-GR"/>
              </w:rPr>
              <w:t xml:space="preserve">Ίδια κεφάλαια που αναλογούν στους μετόχους της εταιρείας </w:t>
            </w:r>
          </w:p>
        </w:tc>
        <w:tc>
          <w:tcPr>
            <w:tcW w:w="2315" w:type="dxa"/>
            <w:gridSpan w:val="4"/>
            <w:tcBorders>
              <w:top w:val="nil"/>
              <w:bottom w:val="nil"/>
            </w:tcBorders>
            <w:vAlign w:val="center"/>
          </w:tcPr>
          <w:p w14:paraId="63B51EB2" w14:textId="77777777" w:rsidR="00C15097" w:rsidRPr="00D75117" w:rsidRDefault="00C15097" w:rsidP="006955A8">
            <w:pPr>
              <w:jc w:val="right"/>
              <w:rPr>
                <w:rFonts w:ascii="Tahoma" w:hAnsi="Tahoma" w:cs="Tahoma"/>
                <w:sz w:val="18"/>
                <w:szCs w:val="18"/>
                <w:lang w:val="el-GR"/>
              </w:rPr>
            </w:pPr>
          </w:p>
        </w:tc>
        <w:tc>
          <w:tcPr>
            <w:tcW w:w="1753" w:type="dxa"/>
            <w:gridSpan w:val="2"/>
            <w:tcBorders>
              <w:top w:val="nil"/>
              <w:bottom w:val="nil"/>
            </w:tcBorders>
            <w:vAlign w:val="center"/>
          </w:tcPr>
          <w:p w14:paraId="36678D3F" w14:textId="77777777" w:rsidR="00C15097" w:rsidRPr="00D75117" w:rsidRDefault="00C15097" w:rsidP="006955A8">
            <w:pPr>
              <w:jc w:val="right"/>
              <w:rPr>
                <w:rFonts w:ascii="Tahoma" w:hAnsi="Tahoma" w:cs="Tahoma"/>
                <w:sz w:val="18"/>
                <w:szCs w:val="18"/>
                <w:lang w:val="el-GR"/>
              </w:rPr>
            </w:pPr>
          </w:p>
        </w:tc>
      </w:tr>
      <w:tr w:rsidR="00C15097" w:rsidRPr="00D25ECA" w14:paraId="46085A8C" w14:textId="77777777" w:rsidTr="00A441D1">
        <w:trPr>
          <w:gridAfter w:val="1"/>
          <w:wAfter w:w="109" w:type="dxa"/>
          <w:trHeight w:hRule="exact" w:val="225"/>
        </w:trPr>
        <w:tc>
          <w:tcPr>
            <w:tcW w:w="6194" w:type="dxa"/>
            <w:tcBorders>
              <w:top w:val="nil"/>
            </w:tcBorders>
            <w:vAlign w:val="bottom"/>
          </w:tcPr>
          <w:p w14:paraId="1F95BD62"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Μετοχικό κεφάλαιο</w:t>
            </w:r>
          </w:p>
        </w:tc>
        <w:tc>
          <w:tcPr>
            <w:tcW w:w="1831" w:type="dxa"/>
            <w:gridSpan w:val="2"/>
            <w:tcBorders>
              <w:top w:val="nil"/>
            </w:tcBorders>
            <w:vAlign w:val="center"/>
          </w:tcPr>
          <w:p w14:paraId="4E8F0ABA"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1</w:t>
            </w:r>
            <w:r>
              <w:rPr>
                <w:rFonts w:ascii="Tahoma" w:hAnsi="Tahoma" w:cs="Tahoma"/>
                <w:sz w:val="18"/>
                <w:szCs w:val="18"/>
                <w:lang w:val="el-GR"/>
              </w:rPr>
              <w:t>.</w:t>
            </w:r>
            <w:r>
              <w:rPr>
                <w:rFonts w:ascii="Tahoma" w:hAnsi="Tahoma" w:cs="Tahoma"/>
                <w:sz w:val="18"/>
                <w:szCs w:val="18"/>
              </w:rPr>
              <w:t>302,4</w:t>
            </w:r>
          </w:p>
        </w:tc>
        <w:tc>
          <w:tcPr>
            <w:tcW w:w="2128" w:type="dxa"/>
            <w:gridSpan w:val="3"/>
            <w:tcBorders>
              <w:top w:val="nil"/>
            </w:tcBorders>
            <w:vAlign w:val="center"/>
          </w:tcPr>
          <w:p w14:paraId="609B6F43"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1</w:t>
            </w:r>
            <w:r>
              <w:rPr>
                <w:rFonts w:ascii="Tahoma" w:hAnsi="Tahoma" w:cs="Tahoma"/>
                <w:color w:val="000000"/>
                <w:sz w:val="18"/>
                <w:szCs w:val="18"/>
                <w:lang w:val="el-GR"/>
              </w:rPr>
              <w:t>.</w:t>
            </w:r>
            <w:r>
              <w:rPr>
                <w:rFonts w:ascii="Tahoma" w:hAnsi="Tahoma" w:cs="Tahoma"/>
                <w:color w:val="000000"/>
                <w:sz w:val="18"/>
                <w:szCs w:val="18"/>
              </w:rPr>
              <w:t>330,6</w:t>
            </w:r>
          </w:p>
        </w:tc>
      </w:tr>
      <w:tr w:rsidR="00C15097" w:rsidRPr="00D25ECA" w14:paraId="2089F36C" w14:textId="77777777" w:rsidTr="00A441D1">
        <w:trPr>
          <w:gridAfter w:val="1"/>
          <w:wAfter w:w="109" w:type="dxa"/>
          <w:trHeight w:hRule="exact" w:val="225"/>
        </w:trPr>
        <w:tc>
          <w:tcPr>
            <w:tcW w:w="6194" w:type="dxa"/>
            <w:vAlign w:val="bottom"/>
          </w:tcPr>
          <w:p w14:paraId="49867457"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 xml:space="preserve">Αποθεματικό υπέρ το άρτιο </w:t>
            </w:r>
          </w:p>
        </w:tc>
        <w:tc>
          <w:tcPr>
            <w:tcW w:w="1831" w:type="dxa"/>
            <w:gridSpan w:val="2"/>
            <w:vAlign w:val="center"/>
          </w:tcPr>
          <w:p w14:paraId="462A1262"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466,4</w:t>
            </w:r>
          </w:p>
        </w:tc>
        <w:tc>
          <w:tcPr>
            <w:tcW w:w="2128" w:type="dxa"/>
            <w:gridSpan w:val="3"/>
            <w:vAlign w:val="center"/>
          </w:tcPr>
          <w:p w14:paraId="57101F34"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476,4</w:t>
            </w:r>
          </w:p>
        </w:tc>
      </w:tr>
      <w:tr w:rsidR="00C15097" w:rsidRPr="00D25ECA" w14:paraId="1409F8EF" w14:textId="77777777" w:rsidTr="00A441D1">
        <w:trPr>
          <w:gridAfter w:val="1"/>
          <w:wAfter w:w="109" w:type="dxa"/>
          <w:trHeight w:hRule="exact" w:val="225"/>
        </w:trPr>
        <w:tc>
          <w:tcPr>
            <w:tcW w:w="6194" w:type="dxa"/>
            <w:shd w:val="clear" w:color="auto" w:fill="auto"/>
            <w:vAlign w:val="bottom"/>
          </w:tcPr>
          <w:p w14:paraId="674C2E6E"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 xml:space="preserve">Ίδιες μετοχές </w:t>
            </w:r>
          </w:p>
        </w:tc>
        <w:tc>
          <w:tcPr>
            <w:tcW w:w="1831" w:type="dxa"/>
            <w:gridSpan w:val="2"/>
            <w:vAlign w:val="center"/>
          </w:tcPr>
          <w:p w14:paraId="709E14A4"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(31,8)</w:t>
            </w:r>
          </w:p>
        </w:tc>
        <w:tc>
          <w:tcPr>
            <w:tcW w:w="2128" w:type="dxa"/>
            <w:gridSpan w:val="3"/>
            <w:vAlign w:val="center"/>
          </w:tcPr>
          <w:p w14:paraId="7B8AB9E1"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(132,2)</w:t>
            </w:r>
          </w:p>
        </w:tc>
      </w:tr>
      <w:tr w:rsidR="00C15097" w:rsidRPr="00D25ECA" w14:paraId="5136A1B1" w14:textId="77777777" w:rsidTr="00A441D1">
        <w:trPr>
          <w:gridAfter w:val="1"/>
          <w:wAfter w:w="109" w:type="dxa"/>
          <w:trHeight w:hRule="exact" w:val="225"/>
        </w:trPr>
        <w:tc>
          <w:tcPr>
            <w:tcW w:w="6194" w:type="dxa"/>
            <w:vAlign w:val="bottom"/>
          </w:tcPr>
          <w:p w14:paraId="5D9F969B"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Τακτικό αποθεματικό</w:t>
            </w:r>
          </w:p>
        </w:tc>
        <w:tc>
          <w:tcPr>
            <w:tcW w:w="1831" w:type="dxa"/>
            <w:gridSpan w:val="2"/>
            <w:vAlign w:val="center"/>
          </w:tcPr>
          <w:p w14:paraId="4E619179"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440,7</w:t>
            </w:r>
          </w:p>
        </w:tc>
        <w:tc>
          <w:tcPr>
            <w:tcW w:w="2128" w:type="dxa"/>
            <w:gridSpan w:val="3"/>
            <w:vAlign w:val="center"/>
          </w:tcPr>
          <w:p w14:paraId="1016AEA5"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440,7</w:t>
            </w:r>
          </w:p>
        </w:tc>
      </w:tr>
      <w:tr w:rsidR="00C15097" w:rsidRPr="00420042" w14:paraId="7C1C6C90" w14:textId="77777777" w:rsidTr="00A441D1">
        <w:trPr>
          <w:gridAfter w:val="1"/>
          <w:wAfter w:w="109" w:type="dxa"/>
          <w:trHeight w:hRule="exact" w:val="225"/>
        </w:trPr>
        <w:tc>
          <w:tcPr>
            <w:tcW w:w="6194" w:type="dxa"/>
            <w:vAlign w:val="bottom"/>
          </w:tcPr>
          <w:p w14:paraId="37E5F485" w14:textId="77777777" w:rsidR="00C15097" w:rsidRPr="00D75117" w:rsidRDefault="00C15097" w:rsidP="006955A8">
            <w:pPr>
              <w:rPr>
                <w:rFonts w:ascii="Tahoma" w:hAnsi="Tahoma" w:cs="Tahoma"/>
                <w:sz w:val="18"/>
                <w:szCs w:val="18"/>
                <w:lang w:val="el-GR" w:eastAsia="el-GR"/>
              </w:rPr>
            </w:pPr>
            <w:r w:rsidRPr="00D75117">
              <w:rPr>
                <w:rFonts w:ascii="Tahoma" w:hAnsi="Tahoma" w:cs="Tahoma"/>
                <w:sz w:val="18"/>
                <w:szCs w:val="18"/>
                <w:lang w:val="el-GR" w:eastAsia="el-GR"/>
              </w:rPr>
              <w:t>Συναλλαγματικές διαφορές και λοιπά αποθεματικά</w:t>
            </w:r>
          </w:p>
        </w:tc>
        <w:tc>
          <w:tcPr>
            <w:tcW w:w="1831" w:type="dxa"/>
            <w:gridSpan w:val="2"/>
            <w:vAlign w:val="center"/>
          </w:tcPr>
          <w:p w14:paraId="0BE25767" w14:textId="77777777" w:rsidR="00C15097" w:rsidRPr="00CB7344" w:rsidRDefault="007436BA" w:rsidP="006955A8">
            <w:pPr>
              <w:jc w:val="right"/>
              <w:rPr>
                <w:rFonts w:ascii="Tahoma" w:hAnsi="Tahoma" w:cs="Tahoma"/>
                <w:sz w:val="18"/>
                <w:szCs w:val="18"/>
                <w:highlight w:val="red"/>
                <w:lang w:val="el-GR"/>
              </w:rPr>
            </w:pPr>
            <w:r>
              <w:rPr>
                <w:rFonts w:ascii="Tahoma" w:hAnsi="Tahoma" w:cs="Tahoma"/>
                <w:sz w:val="18"/>
                <w:szCs w:val="18"/>
              </w:rPr>
              <w:t>(202,9)</w:t>
            </w:r>
          </w:p>
        </w:tc>
        <w:tc>
          <w:tcPr>
            <w:tcW w:w="2128" w:type="dxa"/>
            <w:gridSpan w:val="3"/>
            <w:vAlign w:val="center"/>
          </w:tcPr>
          <w:p w14:paraId="053FD008" w14:textId="77777777" w:rsidR="00C15097" w:rsidRPr="00CB7344" w:rsidRDefault="007436BA" w:rsidP="006955A8">
            <w:pPr>
              <w:jc w:val="right"/>
              <w:rPr>
                <w:rFonts w:ascii="Tahoma" w:hAnsi="Tahoma" w:cs="Tahoma"/>
                <w:sz w:val="18"/>
                <w:szCs w:val="18"/>
                <w:highlight w:val="red"/>
                <w:lang w:val="el-GR"/>
              </w:rPr>
            </w:pPr>
            <w:r>
              <w:rPr>
                <w:rFonts w:ascii="Tahoma" w:hAnsi="Tahoma" w:cs="Tahoma"/>
                <w:color w:val="000000"/>
                <w:sz w:val="18"/>
                <w:szCs w:val="18"/>
              </w:rPr>
              <w:t>(201,6)</w:t>
            </w:r>
          </w:p>
        </w:tc>
      </w:tr>
      <w:tr w:rsidR="00C15097" w:rsidRPr="00420042" w14:paraId="1E6A9743" w14:textId="77777777" w:rsidTr="00A441D1">
        <w:trPr>
          <w:gridAfter w:val="1"/>
          <w:wAfter w:w="109" w:type="dxa"/>
          <w:trHeight w:hRule="exact" w:val="225"/>
        </w:trPr>
        <w:tc>
          <w:tcPr>
            <w:tcW w:w="6194" w:type="dxa"/>
            <w:vAlign w:val="bottom"/>
          </w:tcPr>
          <w:p w14:paraId="697DD037" w14:textId="77777777" w:rsidR="00C15097" w:rsidRPr="00D75117" w:rsidRDefault="00C15097" w:rsidP="006955A8">
            <w:pPr>
              <w:rPr>
                <w:rFonts w:ascii="Tahoma" w:hAnsi="Tahoma" w:cs="Tahoma"/>
                <w:sz w:val="18"/>
                <w:szCs w:val="18"/>
                <w:lang w:val="el-GR" w:eastAsia="el-GR"/>
              </w:rPr>
            </w:pPr>
            <w:r w:rsidRPr="00D75117">
              <w:rPr>
                <w:rFonts w:ascii="Tahoma" w:hAnsi="Tahoma" w:cs="Tahoma"/>
                <w:sz w:val="18"/>
                <w:szCs w:val="18"/>
                <w:lang w:val="el-GR" w:eastAsia="el-GR"/>
              </w:rPr>
              <w:t>Μεταβολές σε ποσοστά μη ελεγχουσών συμμετοχών</w:t>
            </w:r>
          </w:p>
        </w:tc>
        <w:tc>
          <w:tcPr>
            <w:tcW w:w="1831" w:type="dxa"/>
            <w:gridSpan w:val="2"/>
            <w:vAlign w:val="center"/>
          </w:tcPr>
          <w:p w14:paraId="1AA9AA38" w14:textId="77777777" w:rsidR="00C15097" w:rsidRPr="00CB7344" w:rsidRDefault="007436BA" w:rsidP="006955A8">
            <w:pPr>
              <w:ind w:right="-51"/>
              <w:jc w:val="right"/>
              <w:rPr>
                <w:rFonts w:ascii="Tahoma" w:hAnsi="Tahoma" w:cs="Tahoma"/>
                <w:sz w:val="18"/>
                <w:szCs w:val="18"/>
                <w:highlight w:val="red"/>
                <w:lang w:val="el-GR"/>
              </w:rPr>
            </w:pPr>
            <w:r>
              <w:rPr>
                <w:rFonts w:ascii="Tahoma" w:hAnsi="Tahoma" w:cs="Tahoma"/>
                <w:sz w:val="18"/>
                <w:szCs w:val="18"/>
              </w:rPr>
              <w:t>(3</w:t>
            </w:r>
            <w:r>
              <w:rPr>
                <w:rFonts w:ascii="Tahoma" w:hAnsi="Tahoma" w:cs="Tahoma"/>
                <w:sz w:val="18"/>
                <w:szCs w:val="18"/>
                <w:lang w:val="el-GR"/>
              </w:rPr>
              <w:t>.</w:t>
            </w:r>
            <w:r>
              <w:rPr>
                <w:rFonts w:ascii="Tahoma" w:hAnsi="Tahoma" w:cs="Tahoma"/>
                <w:sz w:val="18"/>
                <w:szCs w:val="18"/>
              </w:rPr>
              <w:t>314,1)</w:t>
            </w:r>
          </w:p>
        </w:tc>
        <w:tc>
          <w:tcPr>
            <w:tcW w:w="2128" w:type="dxa"/>
            <w:gridSpan w:val="3"/>
            <w:vAlign w:val="center"/>
          </w:tcPr>
          <w:p w14:paraId="79F3F0D2" w14:textId="77777777" w:rsidR="00C15097" w:rsidRPr="00CB7344" w:rsidRDefault="007436BA" w:rsidP="006955A8">
            <w:pPr>
              <w:jc w:val="right"/>
              <w:rPr>
                <w:rFonts w:ascii="Tahoma" w:hAnsi="Tahoma" w:cs="Tahoma"/>
                <w:sz w:val="18"/>
                <w:szCs w:val="18"/>
                <w:highlight w:val="red"/>
                <w:lang w:val="el-GR"/>
              </w:rPr>
            </w:pPr>
            <w:r>
              <w:rPr>
                <w:rFonts w:ascii="Tahoma" w:hAnsi="Tahoma" w:cs="Tahoma"/>
                <w:color w:val="000000"/>
                <w:sz w:val="18"/>
                <w:szCs w:val="18"/>
              </w:rPr>
              <w:t>(3</w:t>
            </w:r>
            <w:r>
              <w:rPr>
                <w:rFonts w:ascii="Tahoma" w:hAnsi="Tahoma" w:cs="Tahoma"/>
                <w:color w:val="000000"/>
                <w:sz w:val="18"/>
                <w:szCs w:val="18"/>
                <w:lang w:val="el-GR"/>
              </w:rPr>
              <w:t>.</w:t>
            </w:r>
            <w:r>
              <w:rPr>
                <w:rFonts w:ascii="Tahoma" w:hAnsi="Tahoma" w:cs="Tahoma"/>
                <w:color w:val="000000"/>
                <w:sz w:val="18"/>
                <w:szCs w:val="18"/>
              </w:rPr>
              <w:t>314,1)</w:t>
            </w:r>
          </w:p>
        </w:tc>
      </w:tr>
      <w:tr w:rsidR="00C15097" w:rsidRPr="00D25ECA" w14:paraId="0CBD60E7" w14:textId="77777777" w:rsidTr="00A441D1">
        <w:trPr>
          <w:gridAfter w:val="1"/>
          <w:wAfter w:w="109" w:type="dxa"/>
          <w:trHeight w:hRule="exact" w:val="225"/>
        </w:trPr>
        <w:tc>
          <w:tcPr>
            <w:tcW w:w="6194" w:type="dxa"/>
            <w:tcBorders>
              <w:bottom w:val="single" w:sz="2" w:space="0" w:color="999999"/>
            </w:tcBorders>
            <w:vAlign w:val="bottom"/>
          </w:tcPr>
          <w:p w14:paraId="7A399943"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Υπόλοιπο κερδών εις νέο</w:t>
            </w:r>
          </w:p>
        </w:tc>
        <w:tc>
          <w:tcPr>
            <w:tcW w:w="1831" w:type="dxa"/>
            <w:gridSpan w:val="2"/>
            <w:tcBorders>
              <w:bottom w:val="single" w:sz="2" w:space="0" w:color="999999"/>
            </w:tcBorders>
            <w:vAlign w:val="center"/>
          </w:tcPr>
          <w:p w14:paraId="0EB99AD3" w14:textId="77777777" w:rsidR="00C15097" w:rsidRPr="00D75117" w:rsidRDefault="007436BA" w:rsidP="006955A8">
            <w:pPr>
              <w:jc w:val="right"/>
              <w:rPr>
                <w:rFonts w:ascii="Tahoma" w:hAnsi="Tahoma" w:cs="Tahoma"/>
                <w:sz w:val="18"/>
                <w:szCs w:val="18"/>
                <w:highlight w:val="red"/>
                <w:lang w:val="el-GR"/>
              </w:rPr>
            </w:pPr>
            <w:r>
              <w:rPr>
                <w:rFonts w:ascii="Tahoma" w:hAnsi="Tahoma" w:cs="Tahoma"/>
                <w:sz w:val="18"/>
                <w:szCs w:val="18"/>
              </w:rPr>
              <w:t>3</w:t>
            </w:r>
            <w:r>
              <w:rPr>
                <w:rFonts w:ascii="Tahoma" w:hAnsi="Tahoma" w:cs="Tahoma"/>
                <w:sz w:val="18"/>
                <w:szCs w:val="18"/>
                <w:lang w:val="el-GR"/>
              </w:rPr>
              <w:t>.</w:t>
            </w:r>
            <w:r>
              <w:rPr>
                <w:rFonts w:ascii="Tahoma" w:hAnsi="Tahoma" w:cs="Tahoma"/>
                <w:sz w:val="18"/>
                <w:szCs w:val="18"/>
              </w:rPr>
              <w:t>438,4</w:t>
            </w:r>
          </w:p>
        </w:tc>
        <w:tc>
          <w:tcPr>
            <w:tcW w:w="2128" w:type="dxa"/>
            <w:gridSpan w:val="3"/>
            <w:tcBorders>
              <w:bottom w:val="single" w:sz="2" w:space="0" w:color="999999"/>
            </w:tcBorders>
            <w:vAlign w:val="center"/>
          </w:tcPr>
          <w:p w14:paraId="01755152"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3</w:t>
            </w:r>
            <w:r>
              <w:rPr>
                <w:rFonts w:ascii="Tahoma" w:hAnsi="Tahoma" w:cs="Tahoma"/>
                <w:color w:val="000000"/>
                <w:sz w:val="18"/>
                <w:szCs w:val="18"/>
                <w:lang w:val="el-GR"/>
              </w:rPr>
              <w:t>.</w:t>
            </w:r>
            <w:r>
              <w:rPr>
                <w:rFonts w:ascii="Tahoma" w:hAnsi="Tahoma" w:cs="Tahoma"/>
                <w:color w:val="000000"/>
                <w:sz w:val="18"/>
                <w:szCs w:val="18"/>
              </w:rPr>
              <w:t>396,0</w:t>
            </w:r>
          </w:p>
        </w:tc>
      </w:tr>
      <w:tr w:rsidR="00C15097" w:rsidRPr="00420042" w14:paraId="69E75185" w14:textId="77777777" w:rsidTr="00A441D1">
        <w:trPr>
          <w:gridAfter w:val="1"/>
          <w:wAfter w:w="109" w:type="dxa"/>
          <w:trHeight w:hRule="exact" w:val="463"/>
        </w:trPr>
        <w:tc>
          <w:tcPr>
            <w:tcW w:w="6194" w:type="dxa"/>
            <w:tcBorders>
              <w:top w:val="single" w:sz="2" w:space="0" w:color="999999"/>
              <w:bottom w:val="single" w:sz="2" w:space="0" w:color="999999"/>
            </w:tcBorders>
            <w:shd w:val="clear" w:color="auto" w:fill="DDDDDD"/>
            <w:tcMar>
              <w:right w:w="0" w:type="dxa"/>
            </w:tcMar>
            <w:vAlign w:val="bottom"/>
          </w:tcPr>
          <w:p w14:paraId="583B348A" w14:textId="77777777" w:rsidR="00C15097" w:rsidRPr="00D75117" w:rsidRDefault="00C15097" w:rsidP="006955A8">
            <w:pPr>
              <w:rPr>
                <w:rFonts w:ascii="Tahoma" w:hAnsi="Tahoma" w:cs="Tahoma"/>
                <w:b/>
                <w:sz w:val="18"/>
                <w:szCs w:val="18"/>
                <w:lang w:val="el-GR" w:eastAsia="el-GR"/>
              </w:rPr>
            </w:pPr>
            <w:r w:rsidRPr="00D75117">
              <w:rPr>
                <w:rFonts w:ascii="Tahoma" w:hAnsi="Tahoma" w:cs="Tahoma"/>
                <w:b/>
                <w:bCs/>
                <w:sz w:val="18"/>
                <w:szCs w:val="18"/>
                <w:lang w:val="el-GR" w:eastAsia="el-GR"/>
              </w:rPr>
              <w:t>Σύνολο ιδίων κεφαλαίων που αναλογούν στους</w:t>
            </w:r>
            <w:r w:rsidRPr="00D75117">
              <w:rPr>
                <w:rFonts w:ascii="Tahoma" w:hAnsi="Tahoma" w:cs="Tahoma"/>
                <w:b/>
                <w:bCs/>
                <w:sz w:val="18"/>
                <w:szCs w:val="18"/>
                <w:lang w:val="el-GR" w:eastAsia="el-GR"/>
              </w:rPr>
              <w:br/>
              <w:t xml:space="preserve">μετόχους της εταιρείας </w:t>
            </w:r>
          </w:p>
        </w:tc>
        <w:tc>
          <w:tcPr>
            <w:tcW w:w="1831" w:type="dxa"/>
            <w:gridSpan w:val="2"/>
            <w:tcBorders>
              <w:top w:val="single" w:sz="2" w:space="0" w:color="999999"/>
              <w:bottom w:val="single" w:sz="2" w:space="0" w:color="999999"/>
            </w:tcBorders>
            <w:shd w:val="clear" w:color="auto" w:fill="DDDDDD"/>
            <w:vAlign w:val="center"/>
          </w:tcPr>
          <w:p w14:paraId="725B876E" w14:textId="77777777" w:rsidR="00C15097" w:rsidRPr="00D75117" w:rsidRDefault="007436BA" w:rsidP="006955A8">
            <w:pPr>
              <w:jc w:val="right"/>
              <w:rPr>
                <w:rFonts w:ascii="Tahoma" w:hAnsi="Tahoma" w:cs="Tahoma"/>
                <w:b/>
                <w:sz w:val="18"/>
                <w:szCs w:val="18"/>
                <w:highlight w:val="red"/>
                <w:lang w:val="el-GR"/>
              </w:rPr>
            </w:pPr>
            <w:r>
              <w:rPr>
                <w:rFonts w:ascii="Tahoma" w:hAnsi="Tahoma" w:cs="Tahoma"/>
                <w:b/>
                <w:bCs/>
                <w:sz w:val="18"/>
                <w:szCs w:val="18"/>
              </w:rPr>
              <w:t>2</w:t>
            </w:r>
            <w:r>
              <w:rPr>
                <w:rFonts w:ascii="Tahoma" w:hAnsi="Tahoma" w:cs="Tahoma"/>
                <w:b/>
                <w:bCs/>
                <w:sz w:val="18"/>
                <w:szCs w:val="18"/>
                <w:lang w:val="el-GR"/>
              </w:rPr>
              <w:t>.</w:t>
            </w:r>
            <w:r>
              <w:rPr>
                <w:rFonts w:ascii="Tahoma" w:hAnsi="Tahoma" w:cs="Tahoma"/>
                <w:b/>
                <w:bCs/>
                <w:sz w:val="18"/>
                <w:szCs w:val="18"/>
              </w:rPr>
              <w:t>099,1</w:t>
            </w:r>
          </w:p>
        </w:tc>
        <w:tc>
          <w:tcPr>
            <w:tcW w:w="2128" w:type="dxa"/>
            <w:gridSpan w:val="3"/>
            <w:tcBorders>
              <w:top w:val="single" w:sz="2" w:space="0" w:color="999999"/>
              <w:bottom w:val="single" w:sz="2" w:space="0" w:color="999999"/>
            </w:tcBorders>
            <w:shd w:val="clear" w:color="auto" w:fill="DDDDDD"/>
            <w:vAlign w:val="center"/>
          </w:tcPr>
          <w:p w14:paraId="3C6781B2" w14:textId="77777777" w:rsidR="00C15097" w:rsidRPr="00D75117" w:rsidRDefault="007436BA" w:rsidP="006955A8">
            <w:pPr>
              <w:jc w:val="right"/>
              <w:rPr>
                <w:rFonts w:ascii="Tahoma" w:hAnsi="Tahoma" w:cs="Tahoma"/>
                <w:b/>
                <w:bCs/>
                <w:sz w:val="18"/>
                <w:szCs w:val="18"/>
                <w:highlight w:val="red"/>
                <w:lang w:val="el-GR"/>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995,8</w:t>
            </w:r>
          </w:p>
        </w:tc>
      </w:tr>
      <w:tr w:rsidR="00C15097" w:rsidRPr="00F97663" w14:paraId="411B8975" w14:textId="77777777" w:rsidTr="00A441D1">
        <w:trPr>
          <w:gridAfter w:val="1"/>
          <w:wAfter w:w="109" w:type="dxa"/>
          <w:trHeight w:hRule="exact" w:val="225"/>
        </w:trPr>
        <w:tc>
          <w:tcPr>
            <w:tcW w:w="6194" w:type="dxa"/>
            <w:tcBorders>
              <w:top w:val="single" w:sz="2" w:space="0" w:color="999999"/>
              <w:bottom w:val="single" w:sz="2" w:space="0" w:color="999999"/>
            </w:tcBorders>
            <w:vAlign w:val="bottom"/>
          </w:tcPr>
          <w:p w14:paraId="6A2F3C92" w14:textId="77777777" w:rsidR="00C15097" w:rsidRPr="00D75117" w:rsidRDefault="00C15097" w:rsidP="006955A8">
            <w:pPr>
              <w:rPr>
                <w:rFonts w:ascii="Tahoma" w:hAnsi="Tahoma" w:cs="Tahoma"/>
                <w:bCs/>
                <w:sz w:val="18"/>
                <w:szCs w:val="18"/>
                <w:lang w:val="el-GR" w:eastAsia="el-GR"/>
              </w:rPr>
            </w:pPr>
            <w:r w:rsidRPr="00D75117">
              <w:rPr>
                <w:rFonts w:ascii="Tahoma" w:hAnsi="Tahoma" w:cs="Tahoma"/>
                <w:bCs/>
                <w:sz w:val="18"/>
                <w:szCs w:val="18"/>
                <w:lang w:val="el-GR" w:eastAsia="el-GR"/>
              </w:rPr>
              <w:t>Μη ελέγχουσες συμμετοχές</w:t>
            </w:r>
          </w:p>
        </w:tc>
        <w:tc>
          <w:tcPr>
            <w:tcW w:w="1831" w:type="dxa"/>
            <w:gridSpan w:val="2"/>
            <w:tcBorders>
              <w:top w:val="single" w:sz="2" w:space="0" w:color="999999"/>
              <w:bottom w:val="single" w:sz="2" w:space="0" w:color="999999"/>
            </w:tcBorders>
            <w:vAlign w:val="center"/>
          </w:tcPr>
          <w:p w14:paraId="3133A467" w14:textId="77777777" w:rsidR="00C15097" w:rsidRPr="00D75117" w:rsidRDefault="007436BA" w:rsidP="006955A8">
            <w:pPr>
              <w:jc w:val="right"/>
              <w:rPr>
                <w:rFonts w:ascii="Tahoma" w:hAnsi="Tahoma" w:cs="Tahoma"/>
                <w:sz w:val="18"/>
                <w:szCs w:val="18"/>
                <w:highlight w:val="red"/>
                <w:lang w:val="el-GR"/>
              </w:rPr>
            </w:pPr>
            <w:r>
              <w:rPr>
                <w:rFonts w:ascii="Tahoma" w:hAnsi="Tahoma" w:cs="Tahoma"/>
                <w:sz w:val="18"/>
                <w:szCs w:val="18"/>
              </w:rPr>
              <w:t>151,6</w:t>
            </w:r>
          </w:p>
        </w:tc>
        <w:tc>
          <w:tcPr>
            <w:tcW w:w="2128" w:type="dxa"/>
            <w:gridSpan w:val="3"/>
            <w:tcBorders>
              <w:top w:val="single" w:sz="2" w:space="0" w:color="999999"/>
              <w:bottom w:val="single" w:sz="2" w:space="0" w:color="999999"/>
            </w:tcBorders>
            <w:vAlign w:val="center"/>
          </w:tcPr>
          <w:p w14:paraId="2536C475" w14:textId="77777777" w:rsidR="00C15097" w:rsidRPr="00D75117" w:rsidRDefault="007436BA" w:rsidP="006955A8">
            <w:pPr>
              <w:jc w:val="right"/>
              <w:rPr>
                <w:rFonts w:ascii="Tahoma" w:hAnsi="Tahoma" w:cs="Tahoma"/>
                <w:sz w:val="18"/>
                <w:szCs w:val="18"/>
                <w:highlight w:val="red"/>
                <w:lang w:val="el-GR"/>
              </w:rPr>
            </w:pPr>
            <w:r>
              <w:rPr>
                <w:rFonts w:ascii="Tahoma" w:hAnsi="Tahoma" w:cs="Tahoma"/>
                <w:color w:val="000000"/>
                <w:sz w:val="18"/>
                <w:szCs w:val="18"/>
              </w:rPr>
              <w:t>144,0</w:t>
            </w:r>
          </w:p>
        </w:tc>
      </w:tr>
      <w:tr w:rsidR="00C15097" w:rsidRPr="00D25ECA" w14:paraId="2446C114" w14:textId="77777777" w:rsidTr="00A441D1">
        <w:trPr>
          <w:gridAfter w:val="1"/>
          <w:wAfter w:w="109" w:type="dxa"/>
          <w:trHeight w:hRule="exact" w:val="225"/>
        </w:trPr>
        <w:tc>
          <w:tcPr>
            <w:tcW w:w="6194" w:type="dxa"/>
            <w:tcBorders>
              <w:top w:val="single" w:sz="2" w:space="0" w:color="999999"/>
              <w:bottom w:val="single" w:sz="2" w:space="0" w:color="999999"/>
            </w:tcBorders>
            <w:shd w:val="clear" w:color="auto" w:fill="DDDDDD"/>
            <w:vAlign w:val="bottom"/>
          </w:tcPr>
          <w:p w14:paraId="587515E2" w14:textId="77777777" w:rsidR="00C15097" w:rsidRPr="00D75117" w:rsidRDefault="00C15097" w:rsidP="006955A8">
            <w:pPr>
              <w:rPr>
                <w:rFonts w:ascii="Tahoma" w:hAnsi="Tahoma" w:cs="Tahoma"/>
                <w:b/>
                <w:bCs/>
                <w:sz w:val="18"/>
                <w:szCs w:val="18"/>
                <w:lang w:val="el-GR" w:eastAsia="el-GR"/>
              </w:rPr>
            </w:pPr>
            <w:r w:rsidRPr="00D75117">
              <w:rPr>
                <w:rFonts w:ascii="Tahoma" w:hAnsi="Tahoma" w:cs="Tahoma"/>
                <w:b/>
                <w:bCs/>
                <w:sz w:val="18"/>
                <w:szCs w:val="18"/>
                <w:lang w:val="el-GR" w:eastAsia="el-GR"/>
              </w:rPr>
              <w:t>Σύνολο ιδίων κεφαλαίων</w:t>
            </w:r>
          </w:p>
        </w:tc>
        <w:tc>
          <w:tcPr>
            <w:tcW w:w="1831" w:type="dxa"/>
            <w:gridSpan w:val="2"/>
            <w:tcBorders>
              <w:top w:val="single" w:sz="2" w:space="0" w:color="999999"/>
              <w:bottom w:val="single" w:sz="2" w:space="0" w:color="999999"/>
            </w:tcBorders>
            <w:shd w:val="clear" w:color="auto" w:fill="DDDDDD"/>
            <w:vAlign w:val="center"/>
          </w:tcPr>
          <w:p w14:paraId="1ED56AC7" w14:textId="77777777" w:rsidR="00C15097" w:rsidRPr="00D75117" w:rsidRDefault="007436BA" w:rsidP="006955A8">
            <w:pPr>
              <w:jc w:val="right"/>
              <w:rPr>
                <w:rFonts w:ascii="Tahoma" w:hAnsi="Tahoma" w:cs="Tahoma"/>
                <w:b/>
                <w:sz w:val="18"/>
                <w:szCs w:val="18"/>
                <w:highlight w:val="red"/>
                <w:lang w:val="el-GR"/>
              </w:rPr>
            </w:pPr>
            <w:r>
              <w:rPr>
                <w:rFonts w:ascii="Tahoma" w:hAnsi="Tahoma" w:cs="Tahoma"/>
                <w:b/>
                <w:bCs/>
                <w:sz w:val="18"/>
                <w:szCs w:val="18"/>
              </w:rPr>
              <w:t>2</w:t>
            </w:r>
            <w:r>
              <w:rPr>
                <w:rFonts w:ascii="Tahoma" w:hAnsi="Tahoma" w:cs="Tahoma"/>
                <w:b/>
                <w:bCs/>
                <w:sz w:val="18"/>
                <w:szCs w:val="18"/>
                <w:lang w:val="el-GR"/>
              </w:rPr>
              <w:t>.</w:t>
            </w:r>
            <w:r>
              <w:rPr>
                <w:rFonts w:ascii="Tahoma" w:hAnsi="Tahoma" w:cs="Tahoma"/>
                <w:b/>
                <w:bCs/>
                <w:sz w:val="18"/>
                <w:szCs w:val="18"/>
              </w:rPr>
              <w:t>250,7</w:t>
            </w:r>
          </w:p>
        </w:tc>
        <w:tc>
          <w:tcPr>
            <w:tcW w:w="2128" w:type="dxa"/>
            <w:gridSpan w:val="3"/>
            <w:tcBorders>
              <w:top w:val="single" w:sz="2" w:space="0" w:color="999999"/>
              <w:bottom w:val="single" w:sz="2" w:space="0" w:color="999999"/>
            </w:tcBorders>
            <w:shd w:val="clear" w:color="auto" w:fill="DDDDDD"/>
            <w:vAlign w:val="center"/>
          </w:tcPr>
          <w:p w14:paraId="7C6E0871" w14:textId="77777777" w:rsidR="00C15097" w:rsidRPr="00D75117" w:rsidRDefault="007436BA" w:rsidP="006955A8">
            <w:pPr>
              <w:jc w:val="right"/>
              <w:rPr>
                <w:rFonts w:ascii="Tahoma" w:hAnsi="Tahoma" w:cs="Tahoma"/>
                <w:b/>
                <w:bCs/>
                <w:sz w:val="18"/>
                <w:szCs w:val="18"/>
                <w:highlight w:val="red"/>
                <w:lang w:val="el-GR"/>
              </w:rPr>
            </w:pPr>
            <w:r>
              <w:rPr>
                <w:rFonts w:ascii="Tahoma" w:hAnsi="Tahoma" w:cs="Tahoma"/>
                <w:b/>
                <w:bCs/>
                <w:color w:val="000000"/>
                <w:sz w:val="18"/>
                <w:szCs w:val="18"/>
              </w:rPr>
              <w:t>2</w:t>
            </w:r>
            <w:r>
              <w:rPr>
                <w:rFonts w:ascii="Tahoma" w:hAnsi="Tahoma" w:cs="Tahoma"/>
                <w:b/>
                <w:bCs/>
                <w:color w:val="000000"/>
                <w:sz w:val="18"/>
                <w:szCs w:val="18"/>
                <w:lang w:val="el-GR"/>
              </w:rPr>
              <w:t>.</w:t>
            </w:r>
            <w:r>
              <w:rPr>
                <w:rFonts w:ascii="Tahoma" w:hAnsi="Tahoma" w:cs="Tahoma"/>
                <w:b/>
                <w:bCs/>
                <w:color w:val="000000"/>
                <w:sz w:val="18"/>
                <w:szCs w:val="18"/>
              </w:rPr>
              <w:t>139,8</w:t>
            </w:r>
          </w:p>
        </w:tc>
      </w:tr>
      <w:tr w:rsidR="00C15097" w:rsidRPr="0010119D" w14:paraId="38B87CD2" w14:textId="77777777" w:rsidTr="00A441D1">
        <w:trPr>
          <w:gridAfter w:val="1"/>
          <w:wAfter w:w="109" w:type="dxa"/>
          <w:trHeight w:hRule="exact" w:val="225"/>
        </w:trPr>
        <w:tc>
          <w:tcPr>
            <w:tcW w:w="6194" w:type="dxa"/>
            <w:tcBorders>
              <w:top w:val="single" w:sz="2" w:space="0" w:color="999999"/>
              <w:bottom w:val="nil"/>
            </w:tcBorders>
            <w:vAlign w:val="bottom"/>
          </w:tcPr>
          <w:p w14:paraId="4969D0A4" w14:textId="77777777" w:rsidR="00C15097" w:rsidRPr="00D75117" w:rsidRDefault="00C15097" w:rsidP="006955A8">
            <w:pPr>
              <w:rPr>
                <w:rFonts w:ascii="Tahoma" w:hAnsi="Tahoma" w:cs="Tahoma"/>
                <w:b/>
                <w:bCs/>
                <w:sz w:val="18"/>
                <w:szCs w:val="18"/>
                <w:lang w:val="el-GR" w:eastAsia="el-GR"/>
              </w:rPr>
            </w:pPr>
          </w:p>
        </w:tc>
        <w:tc>
          <w:tcPr>
            <w:tcW w:w="1831" w:type="dxa"/>
            <w:gridSpan w:val="2"/>
            <w:tcBorders>
              <w:top w:val="single" w:sz="2" w:space="0" w:color="999999"/>
              <w:bottom w:val="nil"/>
            </w:tcBorders>
            <w:vAlign w:val="center"/>
          </w:tcPr>
          <w:p w14:paraId="7B75FC24" w14:textId="77777777" w:rsidR="00C15097" w:rsidRPr="00D75117" w:rsidRDefault="007436BA" w:rsidP="006955A8">
            <w:pPr>
              <w:jc w:val="right"/>
              <w:rPr>
                <w:rFonts w:ascii="Tahoma" w:hAnsi="Tahoma" w:cs="Tahoma"/>
                <w:b/>
                <w:bCs/>
                <w:sz w:val="18"/>
                <w:szCs w:val="18"/>
                <w:lang w:val="el-GR"/>
              </w:rPr>
            </w:pPr>
            <w:r>
              <w:rPr>
                <w:rFonts w:ascii="Tahoma" w:hAnsi="Tahoma" w:cs="Tahoma"/>
                <w:b/>
                <w:bCs/>
                <w:color w:val="FF0000"/>
              </w:rPr>
              <w:t> </w:t>
            </w:r>
          </w:p>
        </w:tc>
        <w:tc>
          <w:tcPr>
            <w:tcW w:w="2128" w:type="dxa"/>
            <w:gridSpan w:val="3"/>
            <w:tcBorders>
              <w:top w:val="single" w:sz="2" w:space="0" w:color="999999"/>
              <w:bottom w:val="nil"/>
            </w:tcBorders>
            <w:vAlign w:val="center"/>
          </w:tcPr>
          <w:p w14:paraId="7856E5BD" w14:textId="77777777" w:rsidR="00C15097" w:rsidRPr="00D75117" w:rsidRDefault="007436BA" w:rsidP="006955A8">
            <w:pPr>
              <w:jc w:val="right"/>
              <w:rPr>
                <w:rFonts w:ascii="Tahoma" w:hAnsi="Tahoma" w:cs="Tahoma"/>
                <w:b/>
                <w:bCs/>
                <w:sz w:val="18"/>
                <w:szCs w:val="18"/>
                <w:lang w:val="el-GR"/>
              </w:rPr>
            </w:pPr>
            <w:r>
              <w:rPr>
                <w:rFonts w:ascii="Tahoma" w:hAnsi="Tahoma" w:cs="Tahoma"/>
                <w:b/>
                <w:bCs/>
              </w:rPr>
              <w:t> </w:t>
            </w:r>
          </w:p>
        </w:tc>
      </w:tr>
      <w:tr w:rsidR="00C15097" w:rsidRPr="0010119D" w14:paraId="62631CA4" w14:textId="77777777" w:rsidTr="00A441D1">
        <w:trPr>
          <w:gridAfter w:val="1"/>
          <w:wAfter w:w="109" w:type="dxa"/>
          <w:trHeight w:hRule="exact" w:val="225"/>
        </w:trPr>
        <w:tc>
          <w:tcPr>
            <w:tcW w:w="6194" w:type="dxa"/>
            <w:tcBorders>
              <w:top w:val="nil"/>
            </w:tcBorders>
            <w:vAlign w:val="bottom"/>
          </w:tcPr>
          <w:p w14:paraId="18995331" w14:textId="77777777" w:rsidR="00C15097" w:rsidRPr="00D75117" w:rsidRDefault="00C15097" w:rsidP="006955A8">
            <w:pPr>
              <w:rPr>
                <w:rFonts w:ascii="Tahoma" w:hAnsi="Tahoma" w:cs="Tahoma"/>
                <w:b/>
                <w:bCs/>
                <w:sz w:val="18"/>
                <w:szCs w:val="18"/>
                <w:lang w:val="el-GR" w:eastAsia="el-GR"/>
              </w:rPr>
            </w:pPr>
            <w:r w:rsidRPr="00D75117">
              <w:rPr>
                <w:rFonts w:ascii="Tahoma" w:hAnsi="Tahoma" w:cs="Tahoma"/>
                <w:b/>
                <w:bCs/>
                <w:sz w:val="18"/>
                <w:szCs w:val="18"/>
                <w:lang w:val="el-GR" w:eastAsia="el-GR"/>
              </w:rPr>
              <w:t>Μακροπρόθεσμες υποχρεώσεις</w:t>
            </w:r>
          </w:p>
        </w:tc>
        <w:tc>
          <w:tcPr>
            <w:tcW w:w="1831" w:type="dxa"/>
            <w:gridSpan w:val="2"/>
            <w:tcBorders>
              <w:top w:val="nil"/>
            </w:tcBorders>
            <w:vAlign w:val="center"/>
          </w:tcPr>
          <w:p w14:paraId="4D193C8B" w14:textId="77777777" w:rsidR="00C15097" w:rsidRPr="00D75117" w:rsidRDefault="007436BA" w:rsidP="006955A8">
            <w:pPr>
              <w:jc w:val="right"/>
              <w:rPr>
                <w:rFonts w:ascii="Tahoma" w:hAnsi="Tahoma" w:cs="Tahoma"/>
                <w:sz w:val="18"/>
                <w:szCs w:val="18"/>
                <w:lang w:val="el-GR"/>
              </w:rPr>
            </w:pPr>
            <w:r>
              <w:rPr>
                <w:rFonts w:ascii="Tahoma" w:hAnsi="Tahoma" w:cs="Tahoma"/>
                <w:color w:val="FF0000"/>
                <w:sz w:val="22"/>
                <w:szCs w:val="22"/>
              </w:rPr>
              <w:t> </w:t>
            </w:r>
          </w:p>
        </w:tc>
        <w:tc>
          <w:tcPr>
            <w:tcW w:w="2128" w:type="dxa"/>
            <w:gridSpan w:val="3"/>
            <w:tcBorders>
              <w:top w:val="nil"/>
            </w:tcBorders>
            <w:vAlign w:val="center"/>
          </w:tcPr>
          <w:p w14:paraId="5C346DBF" w14:textId="77777777" w:rsidR="00C15097" w:rsidRPr="00D75117" w:rsidRDefault="007436BA" w:rsidP="006955A8">
            <w:pPr>
              <w:jc w:val="right"/>
              <w:rPr>
                <w:rFonts w:ascii="Tahoma" w:hAnsi="Tahoma" w:cs="Tahoma"/>
                <w:sz w:val="18"/>
                <w:szCs w:val="18"/>
                <w:lang w:val="el-GR"/>
              </w:rPr>
            </w:pPr>
            <w:r>
              <w:rPr>
                <w:rFonts w:ascii="Tahoma" w:hAnsi="Tahoma" w:cs="Tahoma"/>
                <w:color w:val="000000"/>
                <w:sz w:val="22"/>
                <w:szCs w:val="22"/>
              </w:rPr>
              <w:t> </w:t>
            </w:r>
          </w:p>
        </w:tc>
      </w:tr>
      <w:tr w:rsidR="00C15097" w:rsidRPr="00D25ECA" w14:paraId="3D207657" w14:textId="77777777" w:rsidTr="00A441D1">
        <w:trPr>
          <w:gridAfter w:val="1"/>
          <w:wAfter w:w="109" w:type="dxa"/>
          <w:trHeight w:hRule="exact" w:val="225"/>
        </w:trPr>
        <w:tc>
          <w:tcPr>
            <w:tcW w:w="6194" w:type="dxa"/>
            <w:vAlign w:val="bottom"/>
          </w:tcPr>
          <w:p w14:paraId="0F4E9AC5"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Μακροπρόθεσμα δάνεια</w:t>
            </w:r>
          </w:p>
        </w:tc>
        <w:tc>
          <w:tcPr>
            <w:tcW w:w="1831" w:type="dxa"/>
            <w:gridSpan w:val="2"/>
            <w:vAlign w:val="center"/>
          </w:tcPr>
          <w:p w14:paraId="55942D37"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963,7</w:t>
            </w:r>
          </w:p>
        </w:tc>
        <w:tc>
          <w:tcPr>
            <w:tcW w:w="2128" w:type="dxa"/>
            <w:gridSpan w:val="3"/>
            <w:vAlign w:val="center"/>
          </w:tcPr>
          <w:p w14:paraId="309772EB"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974,8</w:t>
            </w:r>
          </w:p>
        </w:tc>
      </w:tr>
      <w:tr w:rsidR="00C15097" w:rsidRPr="00420042" w14:paraId="7C54F0CC" w14:textId="77777777" w:rsidTr="00A441D1">
        <w:trPr>
          <w:gridAfter w:val="1"/>
          <w:wAfter w:w="109" w:type="dxa"/>
          <w:trHeight w:hRule="exact" w:val="394"/>
        </w:trPr>
        <w:tc>
          <w:tcPr>
            <w:tcW w:w="6194" w:type="dxa"/>
            <w:vAlign w:val="bottom"/>
          </w:tcPr>
          <w:p w14:paraId="2168C0B3" w14:textId="77777777" w:rsidR="00C15097" w:rsidRPr="00D75117" w:rsidRDefault="00C15097" w:rsidP="006955A8">
            <w:pPr>
              <w:rPr>
                <w:rFonts w:ascii="Tahoma" w:hAnsi="Tahoma" w:cs="Tahoma"/>
                <w:sz w:val="18"/>
                <w:szCs w:val="18"/>
                <w:lang w:val="el-GR" w:eastAsia="el-GR"/>
              </w:rPr>
            </w:pPr>
            <w:r w:rsidRPr="00D75117">
              <w:rPr>
                <w:rFonts w:ascii="Tahoma" w:hAnsi="Tahoma" w:cs="Tahoma"/>
                <w:sz w:val="18"/>
                <w:szCs w:val="18"/>
                <w:lang w:val="el-GR" w:eastAsia="el-GR"/>
              </w:rPr>
              <w:t>Πρόβλεψη αποζημίωσης προσωπικού λόγω εξόδου από την υπηρεσία</w:t>
            </w:r>
          </w:p>
        </w:tc>
        <w:tc>
          <w:tcPr>
            <w:tcW w:w="1831" w:type="dxa"/>
            <w:gridSpan w:val="2"/>
            <w:vAlign w:val="center"/>
          </w:tcPr>
          <w:p w14:paraId="4AB54561" w14:textId="77777777" w:rsidR="00C15097" w:rsidRPr="00CB7344" w:rsidRDefault="007436BA" w:rsidP="006955A8">
            <w:pPr>
              <w:jc w:val="right"/>
              <w:rPr>
                <w:rFonts w:ascii="Tahoma" w:hAnsi="Tahoma" w:cs="Tahoma"/>
                <w:sz w:val="18"/>
                <w:szCs w:val="18"/>
                <w:highlight w:val="red"/>
                <w:lang w:val="el-GR"/>
              </w:rPr>
            </w:pPr>
            <w:r>
              <w:rPr>
                <w:rFonts w:ascii="Tahoma" w:hAnsi="Tahoma" w:cs="Tahoma"/>
                <w:sz w:val="18"/>
                <w:szCs w:val="18"/>
              </w:rPr>
              <w:t>144,3</w:t>
            </w:r>
          </w:p>
        </w:tc>
        <w:tc>
          <w:tcPr>
            <w:tcW w:w="2128" w:type="dxa"/>
            <w:gridSpan w:val="3"/>
            <w:vAlign w:val="center"/>
          </w:tcPr>
          <w:p w14:paraId="2733767A" w14:textId="77777777" w:rsidR="00C15097" w:rsidRPr="00CB7344" w:rsidRDefault="007436BA" w:rsidP="006955A8">
            <w:pPr>
              <w:jc w:val="right"/>
              <w:rPr>
                <w:rFonts w:ascii="Tahoma" w:hAnsi="Tahoma" w:cs="Tahoma"/>
                <w:sz w:val="18"/>
                <w:szCs w:val="18"/>
                <w:highlight w:val="red"/>
                <w:lang w:val="el-GR"/>
              </w:rPr>
            </w:pPr>
            <w:r>
              <w:rPr>
                <w:rFonts w:ascii="Tahoma" w:hAnsi="Tahoma" w:cs="Tahoma"/>
                <w:color w:val="000000"/>
                <w:sz w:val="18"/>
                <w:szCs w:val="18"/>
              </w:rPr>
              <w:t>145,7</w:t>
            </w:r>
          </w:p>
        </w:tc>
      </w:tr>
      <w:tr w:rsidR="00C15097" w:rsidRPr="00D25ECA" w14:paraId="65E3E26A" w14:textId="77777777" w:rsidTr="00A441D1">
        <w:trPr>
          <w:gridAfter w:val="1"/>
          <w:wAfter w:w="109" w:type="dxa"/>
          <w:trHeight w:hRule="exact" w:val="225"/>
        </w:trPr>
        <w:tc>
          <w:tcPr>
            <w:tcW w:w="6194" w:type="dxa"/>
            <w:vAlign w:val="bottom"/>
          </w:tcPr>
          <w:p w14:paraId="61A6B114"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Πρόβλεψη για λογαριασμό νεότητας</w:t>
            </w:r>
          </w:p>
        </w:tc>
        <w:tc>
          <w:tcPr>
            <w:tcW w:w="1831" w:type="dxa"/>
            <w:gridSpan w:val="2"/>
            <w:vAlign w:val="center"/>
          </w:tcPr>
          <w:p w14:paraId="52E4268E"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106,1</w:t>
            </w:r>
          </w:p>
        </w:tc>
        <w:tc>
          <w:tcPr>
            <w:tcW w:w="2128" w:type="dxa"/>
            <w:gridSpan w:val="3"/>
            <w:vAlign w:val="center"/>
          </w:tcPr>
          <w:p w14:paraId="15A7EAB5"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109,2</w:t>
            </w:r>
          </w:p>
        </w:tc>
      </w:tr>
      <w:tr w:rsidR="00C15097" w:rsidRPr="00D25ECA" w14:paraId="559711AE" w14:textId="77777777" w:rsidTr="00A441D1">
        <w:trPr>
          <w:gridAfter w:val="1"/>
          <w:wAfter w:w="109" w:type="dxa"/>
          <w:trHeight w:hRule="exact" w:val="225"/>
        </w:trPr>
        <w:tc>
          <w:tcPr>
            <w:tcW w:w="6194" w:type="dxa"/>
            <w:vAlign w:val="bottom"/>
          </w:tcPr>
          <w:p w14:paraId="7271F357" w14:textId="77777777" w:rsidR="00C15097" w:rsidRPr="00D75117" w:rsidRDefault="00C15097" w:rsidP="006955A8">
            <w:pPr>
              <w:rPr>
                <w:rFonts w:ascii="Tahoma" w:hAnsi="Tahoma" w:cs="Tahoma"/>
                <w:sz w:val="18"/>
                <w:szCs w:val="18"/>
                <w:lang w:val="el-GR" w:eastAsia="el-GR"/>
              </w:rPr>
            </w:pPr>
            <w:r w:rsidRPr="00D75117">
              <w:rPr>
                <w:rFonts w:ascii="Tahoma" w:hAnsi="Tahoma" w:cs="Tahoma"/>
                <w:sz w:val="18"/>
                <w:szCs w:val="18"/>
                <w:lang w:val="el-GR"/>
              </w:rPr>
              <w:t>Συμβατικές υποχρεώσεις</w:t>
            </w:r>
          </w:p>
        </w:tc>
        <w:tc>
          <w:tcPr>
            <w:tcW w:w="1831" w:type="dxa"/>
            <w:gridSpan w:val="2"/>
            <w:vAlign w:val="center"/>
          </w:tcPr>
          <w:p w14:paraId="189153F5"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25,2</w:t>
            </w:r>
          </w:p>
        </w:tc>
        <w:tc>
          <w:tcPr>
            <w:tcW w:w="2128" w:type="dxa"/>
            <w:gridSpan w:val="3"/>
            <w:vAlign w:val="center"/>
          </w:tcPr>
          <w:p w14:paraId="1A4EA184"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25,4</w:t>
            </w:r>
          </w:p>
        </w:tc>
      </w:tr>
      <w:tr w:rsidR="00C15097" w:rsidRPr="00420042" w14:paraId="0D04E5DC" w14:textId="77777777" w:rsidTr="00A441D1">
        <w:trPr>
          <w:gridAfter w:val="1"/>
          <w:wAfter w:w="109" w:type="dxa"/>
          <w:trHeight w:hRule="exact" w:val="225"/>
        </w:trPr>
        <w:tc>
          <w:tcPr>
            <w:tcW w:w="6194" w:type="dxa"/>
            <w:vAlign w:val="bottom"/>
          </w:tcPr>
          <w:p w14:paraId="1F8E1A0D" w14:textId="77777777" w:rsidR="00C15097" w:rsidRPr="00D75117" w:rsidRDefault="00C15097" w:rsidP="006955A8">
            <w:pPr>
              <w:rPr>
                <w:rFonts w:ascii="Tahoma" w:hAnsi="Tahoma" w:cs="Tahoma"/>
                <w:sz w:val="18"/>
                <w:szCs w:val="18"/>
                <w:lang w:val="el-GR" w:eastAsia="el-GR"/>
              </w:rPr>
            </w:pPr>
            <w:r w:rsidRPr="00D75117">
              <w:rPr>
                <w:rFonts w:ascii="Tahoma" w:hAnsi="Tahoma" w:cs="Tahoma"/>
                <w:sz w:val="18"/>
                <w:szCs w:val="18"/>
                <w:lang w:val="el-GR" w:eastAsia="el-GR"/>
              </w:rPr>
              <w:t>Μακροπρόθεσμες υποχρεώσεις από μισθώσεις από την πλευρά του μισθωτή</w:t>
            </w:r>
          </w:p>
        </w:tc>
        <w:tc>
          <w:tcPr>
            <w:tcW w:w="1831" w:type="dxa"/>
            <w:gridSpan w:val="2"/>
            <w:vAlign w:val="center"/>
          </w:tcPr>
          <w:p w14:paraId="298A3665" w14:textId="77777777" w:rsidR="00C15097" w:rsidRPr="00CB7344" w:rsidRDefault="007436BA" w:rsidP="006955A8">
            <w:pPr>
              <w:jc w:val="right"/>
              <w:rPr>
                <w:rFonts w:ascii="Tahoma" w:hAnsi="Tahoma" w:cs="Tahoma"/>
                <w:sz w:val="18"/>
                <w:szCs w:val="18"/>
                <w:lang w:val="el-GR"/>
              </w:rPr>
            </w:pPr>
            <w:r>
              <w:rPr>
                <w:rFonts w:ascii="Tahoma" w:hAnsi="Tahoma" w:cs="Tahoma"/>
                <w:sz w:val="18"/>
                <w:szCs w:val="18"/>
              </w:rPr>
              <w:t>283,0</w:t>
            </w:r>
          </w:p>
        </w:tc>
        <w:tc>
          <w:tcPr>
            <w:tcW w:w="2128" w:type="dxa"/>
            <w:gridSpan w:val="3"/>
            <w:vAlign w:val="center"/>
          </w:tcPr>
          <w:p w14:paraId="36559A15" w14:textId="77777777" w:rsidR="00C15097" w:rsidRPr="00D75117" w:rsidRDefault="007436BA" w:rsidP="006955A8">
            <w:pPr>
              <w:jc w:val="right"/>
              <w:rPr>
                <w:rFonts w:ascii="Tahoma" w:hAnsi="Tahoma" w:cs="Tahoma"/>
                <w:sz w:val="18"/>
                <w:szCs w:val="18"/>
                <w:lang w:val="el-GR"/>
              </w:rPr>
            </w:pPr>
            <w:r>
              <w:rPr>
                <w:rFonts w:ascii="Tahoma" w:hAnsi="Tahoma" w:cs="Tahoma"/>
                <w:color w:val="000000"/>
                <w:sz w:val="18"/>
                <w:szCs w:val="18"/>
              </w:rPr>
              <w:t>290,6</w:t>
            </w:r>
          </w:p>
        </w:tc>
      </w:tr>
      <w:tr w:rsidR="00C15097" w:rsidRPr="00D25ECA" w14:paraId="6622538C" w14:textId="77777777" w:rsidTr="00A441D1">
        <w:trPr>
          <w:gridAfter w:val="1"/>
          <w:wAfter w:w="109" w:type="dxa"/>
          <w:trHeight w:hRule="exact" w:val="225"/>
        </w:trPr>
        <w:tc>
          <w:tcPr>
            <w:tcW w:w="6194" w:type="dxa"/>
            <w:vAlign w:val="bottom"/>
          </w:tcPr>
          <w:p w14:paraId="0FF2CE50"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Αναβαλλόμενες φορολογικές υποχρεώσεις</w:t>
            </w:r>
          </w:p>
        </w:tc>
        <w:tc>
          <w:tcPr>
            <w:tcW w:w="1831" w:type="dxa"/>
            <w:gridSpan w:val="2"/>
            <w:vAlign w:val="center"/>
          </w:tcPr>
          <w:p w14:paraId="70E19F0A"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4,0</w:t>
            </w:r>
          </w:p>
        </w:tc>
        <w:tc>
          <w:tcPr>
            <w:tcW w:w="2128" w:type="dxa"/>
            <w:gridSpan w:val="3"/>
            <w:vAlign w:val="center"/>
          </w:tcPr>
          <w:p w14:paraId="1A9F2385"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9,8</w:t>
            </w:r>
          </w:p>
        </w:tc>
      </w:tr>
      <w:tr w:rsidR="00C15097" w:rsidRPr="00D25ECA" w14:paraId="0AFD95C1" w14:textId="77777777" w:rsidTr="00A441D1">
        <w:trPr>
          <w:gridAfter w:val="1"/>
          <w:wAfter w:w="109" w:type="dxa"/>
          <w:trHeight w:hRule="exact" w:val="225"/>
        </w:trPr>
        <w:tc>
          <w:tcPr>
            <w:tcW w:w="6194" w:type="dxa"/>
            <w:tcBorders>
              <w:bottom w:val="single" w:sz="2" w:space="0" w:color="999999"/>
            </w:tcBorders>
            <w:vAlign w:val="bottom"/>
          </w:tcPr>
          <w:p w14:paraId="4DEBFE78" w14:textId="77777777" w:rsidR="00C15097" w:rsidRPr="00D75117" w:rsidRDefault="00C15097" w:rsidP="006955A8">
            <w:pPr>
              <w:rPr>
                <w:rFonts w:ascii="Tahoma" w:hAnsi="Tahoma" w:cs="Tahoma"/>
                <w:sz w:val="18"/>
                <w:szCs w:val="18"/>
                <w:lang w:val="en-US" w:eastAsia="el-GR"/>
              </w:rPr>
            </w:pPr>
            <w:r w:rsidRPr="00D75117">
              <w:rPr>
                <w:rFonts w:ascii="Tahoma" w:hAnsi="Tahoma" w:cs="Tahoma"/>
                <w:sz w:val="18"/>
                <w:szCs w:val="18"/>
                <w:lang w:val="el-GR" w:eastAsia="el-GR"/>
              </w:rPr>
              <w:t>Λοιπές μακροπρόθεσμες υποχρεώσεις</w:t>
            </w:r>
          </w:p>
        </w:tc>
        <w:tc>
          <w:tcPr>
            <w:tcW w:w="1831" w:type="dxa"/>
            <w:gridSpan w:val="2"/>
            <w:tcBorders>
              <w:bottom w:val="single" w:sz="2" w:space="0" w:color="999999"/>
            </w:tcBorders>
            <w:vAlign w:val="center"/>
          </w:tcPr>
          <w:p w14:paraId="718E2EE9" w14:textId="77777777" w:rsidR="00C15097" w:rsidRPr="00D75117" w:rsidRDefault="007436BA" w:rsidP="006955A8">
            <w:pPr>
              <w:jc w:val="right"/>
              <w:rPr>
                <w:rFonts w:ascii="Tahoma" w:hAnsi="Tahoma" w:cs="Tahoma"/>
                <w:sz w:val="18"/>
                <w:szCs w:val="18"/>
                <w:highlight w:val="red"/>
              </w:rPr>
            </w:pPr>
            <w:r>
              <w:rPr>
                <w:rFonts w:ascii="Tahoma" w:hAnsi="Tahoma" w:cs="Tahoma"/>
                <w:sz w:val="18"/>
                <w:szCs w:val="18"/>
              </w:rPr>
              <w:t>102,3</w:t>
            </w:r>
          </w:p>
        </w:tc>
        <w:tc>
          <w:tcPr>
            <w:tcW w:w="2128" w:type="dxa"/>
            <w:gridSpan w:val="3"/>
            <w:tcBorders>
              <w:bottom w:val="single" w:sz="2" w:space="0" w:color="999999"/>
            </w:tcBorders>
            <w:vAlign w:val="center"/>
          </w:tcPr>
          <w:p w14:paraId="76AAA15E" w14:textId="77777777" w:rsidR="00C15097" w:rsidRPr="00D75117" w:rsidRDefault="007436BA" w:rsidP="006955A8">
            <w:pPr>
              <w:jc w:val="right"/>
              <w:rPr>
                <w:rFonts w:ascii="Tahoma" w:hAnsi="Tahoma" w:cs="Tahoma"/>
                <w:sz w:val="18"/>
                <w:szCs w:val="18"/>
                <w:highlight w:val="red"/>
              </w:rPr>
            </w:pPr>
            <w:r>
              <w:rPr>
                <w:rFonts w:ascii="Tahoma" w:hAnsi="Tahoma" w:cs="Tahoma"/>
                <w:color w:val="000000"/>
                <w:sz w:val="18"/>
                <w:szCs w:val="18"/>
              </w:rPr>
              <w:t>107,8</w:t>
            </w:r>
          </w:p>
        </w:tc>
      </w:tr>
      <w:tr w:rsidR="00C15097" w:rsidRPr="00D25ECA" w14:paraId="7F4A0D2E" w14:textId="77777777" w:rsidTr="00A441D1">
        <w:trPr>
          <w:gridAfter w:val="1"/>
          <w:wAfter w:w="109" w:type="dxa"/>
          <w:trHeight w:hRule="exact" w:val="225"/>
        </w:trPr>
        <w:tc>
          <w:tcPr>
            <w:tcW w:w="6194" w:type="dxa"/>
            <w:tcBorders>
              <w:top w:val="single" w:sz="2" w:space="0" w:color="999999"/>
              <w:bottom w:val="single" w:sz="2" w:space="0" w:color="999999"/>
            </w:tcBorders>
            <w:shd w:val="clear" w:color="auto" w:fill="DDDDDD"/>
            <w:vAlign w:val="bottom"/>
          </w:tcPr>
          <w:p w14:paraId="3D66B14E" w14:textId="77777777" w:rsidR="00C15097" w:rsidRPr="00D75117" w:rsidRDefault="00C15097" w:rsidP="006955A8">
            <w:pPr>
              <w:rPr>
                <w:rFonts w:ascii="Tahoma" w:hAnsi="Tahoma" w:cs="Tahoma"/>
                <w:b/>
                <w:bCs/>
                <w:sz w:val="18"/>
                <w:szCs w:val="18"/>
                <w:lang w:val="en-US" w:eastAsia="el-GR"/>
              </w:rPr>
            </w:pPr>
            <w:r w:rsidRPr="00D75117">
              <w:rPr>
                <w:rFonts w:ascii="Tahoma" w:hAnsi="Tahoma" w:cs="Tahoma"/>
                <w:b/>
                <w:bCs/>
                <w:sz w:val="18"/>
                <w:szCs w:val="18"/>
                <w:lang w:val="el-GR" w:eastAsia="el-GR"/>
              </w:rPr>
              <w:t>Σύνολο μακροπρόθεσμων υποχρεώσεων</w:t>
            </w:r>
          </w:p>
        </w:tc>
        <w:tc>
          <w:tcPr>
            <w:tcW w:w="1831" w:type="dxa"/>
            <w:gridSpan w:val="2"/>
            <w:tcBorders>
              <w:top w:val="single" w:sz="2" w:space="0" w:color="999999"/>
              <w:bottom w:val="single" w:sz="2" w:space="0" w:color="999999"/>
            </w:tcBorders>
            <w:shd w:val="clear" w:color="auto" w:fill="DDDDDD"/>
            <w:vAlign w:val="center"/>
          </w:tcPr>
          <w:p w14:paraId="27ACCCE9" w14:textId="77777777" w:rsidR="00C15097" w:rsidRPr="00D75117" w:rsidRDefault="007436BA" w:rsidP="006955A8">
            <w:pPr>
              <w:jc w:val="right"/>
              <w:rPr>
                <w:rFonts w:ascii="Tahoma" w:hAnsi="Tahoma" w:cs="Tahoma"/>
                <w:b/>
                <w:sz w:val="18"/>
                <w:szCs w:val="18"/>
                <w:highlight w:val="red"/>
              </w:rPr>
            </w:pPr>
            <w:r>
              <w:rPr>
                <w:rFonts w:ascii="Tahoma" w:hAnsi="Tahoma" w:cs="Tahoma"/>
                <w:b/>
                <w:bCs/>
                <w:sz w:val="18"/>
                <w:szCs w:val="18"/>
              </w:rPr>
              <w:t>1</w:t>
            </w:r>
            <w:r>
              <w:rPr>
                <w:rFonts w:ascii="Tahoma" w:hAnsi="Tahoma" w:cs="Tahoma"/>
                <w:b/>
                <w:bCs/>
                <w:sz w:val="18"/>
                <w:szCs w:val="18"/>
                <w:lang w:val="el-GR"/>
              </w:rPr>
              <w:t>.</w:t>
            </w:r>
            <w:r>
              <w:rPr>
                <w:rFonts w:ascii="Tahoma" w:hAnsi="Tahoma" w:cs="Tahoma"/>
                <w:b/>
                <w:bCs/>
                <w:sz w:val="18"/>
                <w:szCs w:val="18"/>
              </w:rPr>
              <w:t>628,6</w:t>
            </w:r>
          </w:p>
        </w:tc>
        <w:tc>
          <w:tcPr>
            <w:tcW w:w="2128" w:type="dxa"/>
            <w:gridSpan w:val="3"/>
            <w:tcBorders>
              <w:top w:val="single" w:sz="2" w:space="0" w:color="999999"/>
              <w:bottom w:val="single" w:sz="2" w:space="0" w:color="999999"/>
            </w:tcBorders>
            <w:shd w:val="clear" w:color="auto" w:fill="DDDDDD"/>
            <w:vAlign w:val="center"/>
          </w:tcPr>
          <w:p w14:paraId="2B3DDCBD" w14:textId="77777777" w:rsidR="00C15097" w:rsidRPr="00D75117" w:rsidRDefault="007436BA" w:rsidP="006955A8">
            <w:pPr>
              <w:jc w:val="right"/>
              <w:rPr>
                <w:rFonts w:ascii="Tahoma" w:hAnsi="Tahoma" w:cs="Tahoma"/>
                <w:b/>
                <w:bCs/>
                <w:sz w:val="18"/>
                <w:szCs w:val="18"/>
                <w:highlight w:val="red"/>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663,3</w:t>
            </w:r>
          </w:p>
        </w:tc>
      </w:tr>
      <w:tr w:rsidR="00C15097" w:rsidRPr="001159A2" w14:paraId="3115305F" w14:textId="77777777" w:rsidTr="00A441D1">
        <w:trPr>
          <w:gridAfter w:val="1"/>
          <w:wAfter w:w="109" w:type="dxa"/>
          <w:trHeight w:hRule="exact" w:val="225"/>
        </w:trPr>
        <w:tc>
          <w:tcPr>
            <w:tcW w:w="6194" w:type="dxa"/>
            <w:tcBorders>
              <w:top w:val="single" w:sz="2" w:space="0" w:color="999999"/>
              <w:bottom w:val="nil"/>
            </w:tcBorders>
            <w:vAlign w:val="bottom"/>
          </w:tcPr>
          <w:p w14:paraId="56E8ABB3" w14:textId="77777777" w:rsidR="00C15097" w:rsidRPr="00D75117" w:rsidRDefault="00C15097" w:rsidP="006955A8">
            <w:pPr>
              <w:rPr>
                <w:rFonts w:ascii="Tahoma" w:hAnsi="Tahoma" w:cs="Tahoma"/>
                <w:b/>
                <w:bCs/>
                <w:sz w:val="18"/>
                <w:szCs w:val="18"/>
                <w:lang w:val="el-GR" w:eastAsia="el-GR"/>
              </w:rPr>
            </w:pPr>
          </w:p>
        </w:tc>
        <w:tc>
          <w:tcPr>
            <w:tcW w:w="1831" w:type="dxa"/>
            <w:gridSpan w:val="2"/>
            <w:tcBorders>
              <w:top w:val="single" w:sz="2" w:space="0" w:color="999999"/>
              <w:bottom w:val="nil"/>
            </w:tcBorders>
            <w:vAlign w:val="center"/>
          </w:tcPr>
          <w:p w14:paraId="370FD3F6" w14:textId="77777777" w:rsidR="00C15097" w:rsidRPr="00D75117" w:rsidRDefault="00C15097" w:rsidP="006955A8">
            <w:pPr>
              <w:jc w:val="right"/>
              <w:rPr>
                <w:rFonts w:ascii="Tahoma" w:hAnsi="Tahoma" w:cs="Tahoma"/>
                <w:b/>
                <w:bCs/>
                <w:sz w:val="18"/>
                <w:szCs w:val="18"/>
              </w:rPr>
            </w:pPr>
          </w:p>
        </w:tc>
        <w:tc>
          <w:tcPr>
            <w:tcW w:w="2128" w:type="dxa"/>
            <w:gridSpan w:val="3"/>
            <w:tcBorders>
              <w:top w:val="single" w:sz="2" w:space="0" w:color="999999"/>
              <w:bottom w:val="nil"/>
            </w:tcBorders>
            <w:vAlign w:val="center"/>
          </w:tcPr>
          <w:p w14:paraId="7543475A" w14:textId="77777777" w:rsidR="00C15097" w:rsidRPr="00D75117" w:rsidRDefault="00C15097" w:rsidP="006955A8">
            <w:pPr>
              <w:jc w:val="right"/>
              <w:rPr>
                <w:rFonts w:ascii="Tahoma" w:hAnsi="Tahoma" w:cs="Tahoma"/>
                <w:b/>
                <w:bCs/>
                <w:sz w:val="18"/>
                <w:szCs w:val="18"/>
              </w:rPr>
            </w:pPr>
          </w:p>
        </w:tc>
      </w:tr>
      <w:tr w:rsidR="00C15097" w:rsidRPr="001159A2" w14:paraId="2465B1E3" w14:textId="77777777" w:rsidTr="00A441D1">
        <w:trPr>
          <w:gridAfter w:val="1"/>
          <w:wAfter w:w="109" w:type="dxa"/>
          <w:trHeight w:hRule="exact" w:val="225"/>
        </w:trPr>
        <w:tc>
          <w:tcPr>
            <w:tcW w:w="6194" w:type="dxa"/>
            <w:tcBorders>
              <w:top w:val="nil"/>
            </w:tcBorders>
            <w:vAlign w:val="bottom"/>
          </w:tcPr>
          <w:p w14:paraId="14ED7CEA" w14:textId="77777777" w:rsidR="00C15097" w:rsidRPr="00D75117" w:rsidRDefault="00C15097" w:rsidP="006955A8">
            <w:pPr>
              <w:rPr>
                <w:rFonts w:ascii="Tahoma" w:hAnsi="Tahoma" w:cs="Tahoma"/>
                <w:b/>
                <w:bCs/>
                <w:sz w:val="18"/>
                <w:szCs w:val="18"/>
                <w:lang w:val="en-US" w:eastAsia="el-GR"/>
              </w:rPr>
            </w:pPr>
            <w:r w:rsidRPr="00D75117">
              <w:rPr>
                <w:rFonts w:ascii="Tahoma" w:hAnsi="Tahoma" w:cs="Tahoma"/>
                <w:b/>
                <w:bCs/>
                <w:sz w:val="18"/>
                <w:szCs w:val="18"/>
                <w:lang w:val="el-GR" w:eastAsia="el-GR"/>
              </w:rPr>
              <w:t>Βραχυπρόθεσμες υποχρεώσεις</w:t>
            </w:r>
          </w:p>
        </w:tc>
        <w:tc>
          <w:tcPr>
            <w:tcW w:w="1831" w:type="dxa"/>
            <w:gridSpan w:val="2"/>
            <w:tcBorders>
              <w:top w:val="nil"/>
            </w:tcBorders>
            <w:vAlign w:val="center"/>
          </w:tcPr>
          <w:p w14:paraId="75DDCCA9" w14:textId="77777777" w:rsidR="00C15097" w:rsidRPr="00D75117" w:rsidRDefault="00C15097" w:rsidP="006955A8">
            <w:pPr>
              <w:jc w:val="right"/>
              <w:rPr>
                <w:rFonts w:ascii="Tahoma" w:hAnsi="Tahoma" w:cs="Tahoma"/>
                <w:sz w:val="18"/>
                <w:szCs w:val="18"/>
              </w:rPr>
            </w:pPr>
          </w:p>
        </w:tc>
        <w:tc>
          <w:tcPr>
            <w:tcW w:w="2128" w:type="dxa"/>
            <w:gridSpan w:val="3"/>
            <w:tcBorders>
              <w:top w:val="nil"/>
            </w:tcBorders>
            <w:vAlign w:val="center"/>
          </w:tcPr>
          <w:p w14:paraId="59015D50" w14:textId="77777777" w:rsidR="00C15097" w:rsidRPr="00D75117" w:rsidRDefault="00C15097" w:rsidP="006955A8">
            <w:pPr>
              <w:jc w:val="right"/>
              <w:rPr>
                <w:rFonts w:ascii="Tahoma" w:hAnsi="Tahoma" w:cs="Tahoma"/>
                <w:sz w:val="18"/>
                <w:szCs w:val="18"/>
              </w:rPr>
            </w:pPr>
          </w:p>
        </w:tc>
      </w:tr>
      <w:tr w:rsidR="00363329" w:rsidRPr="00D25ECA" w14:paraId="09CE93B9" w14:textId="77777777" w:rsidTr="00A441D1">
        <w:trPr>
          <w:gridAfter w:val="1"/>
          <w:wAfter w:w="109" w:type="dxa"/>
          <w:trHeight w:hRule="exact" w:val="225"/>
        </w:trPr>
        <w:tc>
          <w:tcPr>
            <w:tcW w:w="6194" w:type="dxa"/>
            <w:vAlign w:val="bottom"/>
          </w:tcPr>
          <w:p w14:paraId="6C66138D" w14:textId="77777777" w:rsidR="00363329" w:rsidRPr="00D75117" w:rsidRDefault="00363329" w:rsidP="00363329">
            <w:pPr>
              <w:rPr>
                <w:rFonts w:ascii="Tahoma" w:hAnsi="Tahoma" w:cs="Tahoma"/>
                <w:sz w:val="18"/>
                <w:szCs w:val="18"/>
                <w:lang w:val="en-US" w:eastAsia="el-GR"/>
              </w:rPr>
            </w:pPr>
            <w:r w:rsidRPr="00D75117">
              <w:rPr>
                <w:rFonts w:ascii="Tahoma" w:hAnsi="Tahoma" w:cs="Tahoma"/>
                <w:sz w:val="18"/>
                <w:szCs w:val="18"/>
                <w:lang w:val="el-GR" w:eastAsia="el-GR"/>
              </w:rPr>
              <w:t xml:space="preserve">Προμηθευτές </w:t>
            </w:r>
          </w:p>
        </w:tc>
        <w:tc>
          <w:tcPr>
            <w:tcW w:w="1831" w:type="dxa"/>
            <w:gridSpan w:val="2"/>
            <w:vAlign w:val="center"/>
          </w:tcPr>
          <w:p w14:paraId="2308EA02" w14:textId="77777777" w:rsidR="00363329" w:rsidRPr="00D75117" w:rsidRDefault="00363329" w:rsidP="00363329">
            <w:pPr>
              <w:jc w:val="right"/>
              <w:rPr>
                <w:rFonts w:ascii="Tahoma" w:hAnsi="Tahoma" w:cs="Tahoma"/>
                <w:sz w:val="18"/>
                <w:szCs w:val="18"/>
                <w:highlight w:val="red"/>
              </w:rPr>
            </w:pPr>
            <w:r>
              <w:rPr>
                <w:rFonts w:ascii="Tahoma" w:hAnsi="Tahoma" w:cs="Tahoma"/>
                <w:sz w:val="18"/>
                <w:szCs w:val="18"/>
              </w:rPr>
              <w:t>733,8</w:t>
            </w:r>
          </w:p>
        </w:tc>
        <w:tc>
          <w:tcPr>
            <w:tcW w:w="2128" w:type="dxa"/>
            <w:gridSpan w:val="3"/>
            <w:vAlign w:val="center"/>
          </w:tcPr>
          <w:p w14:paraId="280603DA" w14:textId="77777777" w:rsidR="00363329" w:rsidRPr="00D75117" w:rsidRDefault="00363329" w:rsidP="00363329">
            <w:pPr>
              <w:jc w:val="right"/>
              <w:rPr>
                <w:rFonts w:ascii="Tahoma" w:hAnsi="Tahoma" w:cs="Tahoma"/>
                <w:sz w:val="18"/>
                <w:szCs w:val="18"/>
                <w:highlight w:val="red"/>
              </w:rPr>
            </w:pPr>
            <w:r>
              <w:rPr>
                <w:rFonts w:ascii="Tahoma" w:hAnsi="Tahoma" w:cs="Tahoma"/>
                <w:color w:val="000000"/>
                <w:sz w:val="18"/>
                <w:szCs w:val="18"/>
              </w:rPr>
              <w:t>719,8</w:t>
            </w:r>
          </w:p>
        </w:tc>
      </w:tr>
      <w:tr w:rsidR="00363329" w:rsidRPr="00D25ECA" w14:paraId="40ABEF16" w14:textId="77777777" w:rsidTr="00A441D1">
        <w:trPr>
          <w:gridAfter w:val="1"/>
          <w:wAfter w:w="109" w:type="dxa"/>
          <w:trHeight w:hRule="exact" w:val="225"/>
        </w:trPr>
        <w:tc>
          <w:tcPr>
            <w:tcW w:w="6194" w:type="dxa"/>
            <w:vAlign w:val="bottom"/>
          </w:tcPr>
          <w:p w14:paraId="5505C54C" w14:textId="77777777" w:rsidR="00363329" w:rsidRPr="00D75117" w:rsidRDefault="00363329" w:rsidP="00363329">
            <w:pPr>
              <w:rPr>
                <w:rFonts w:ascii="Tahoma" w:hAnsi="Tahoma" w:cs="Tahoma"/>
                <w:sz w:val="18"/>
                <w:szCs w:val="18"/>
                <w:lang w:val="en-US" w:eastAsia="el-GR"/>
              </w:rPr>
            </w:pPr>
            <w:r w:rsidRPr="00D75117">
              <w:rPr>
                <w:rFonts w:ascii="Tahoma" w:hAnsi="Tahoma" w:cs="Tahoma"/>
                <w:sz w:val="18"/>
                <w:szCs w:val="18"/>
                <w:lang w:val="el-GR" w:eastAsia="el-GR"/>
              </w:rPr>
              <w:t>Βραχυπρόθεσμα δάνεια</w:t>
            </w:r>
          </w:p>
        </w:tc>
        <w:tc>
          <w:tcPr>
            <w:tcW w:w="1831" w:type="dxa"/>
            <w:gridSpan w:val="2"/>
            <w:vAlign w:val="center"/>
          </w:tcPr>
          <w:p w14:paraId="596ECB13" w14:textId="77777777" w:rsidR="00363329" w:rsidRPr="00D75117" w:rsidRDefault="00363329" w:rsidP="00363329">
            <w:pPr>
              <w:jc w:val="right"/>
              <w:rPr>
                <w:rFonts w:ascii="Tahoma" w:hAnsi="Tahoma" w:cs="Tahoma"/>
                <w:sz w:val="18"/>
                <w:szCs w:val="18"/>
                <w:highlight w:val="red"/>
              </w:rPr>
            </w:pPr>
            <w:r>
              <w:rPr>
                <w:rFonts w:ascii="Tahoma" w:hAnsi="Tahoma" w:cs="Tahoma"/>
                <w:sz w:val="18"/>
                <w:szCs w:val="18"/>
              </w:rPr>
              <w:t>200,0</w:t>
            </w:r>
          </w:p>
        </w:tc>
        <w:tc>
          <w:tcPr>
            <w:tcW w:w="2128" w:type="dxa"/>
            <w:gridSpan w:val="3"/>
            <w:vAlign w:val="center"/>
          </w:tcPr>
          <w:p w14:paraId="0A718946" w14:textId="77777777" w:rsidR="00363329" w:rsidRPr="00D75117" w:rsidRDefault="00363329" w:rsidP="00363329">
            <w:pPr>
              <w:jc w:val="right"/>
              <w:rPr>
                <w:rFonts w:ascii="Tahoma" w:hAnsi="Tahoma" w:cs="Tahoma"/>
                <w:sz w:val="18"/>
                <w:szCs w:val="18"/>
                <w:highlight w:val="red"/>
              </w:rPr>
            </w:pPr>
            <w:r>
              <w:rPr>
                <w:rFonts w:ascii="Tahoma" w:hAnsi="Tahoma" w:cs="Tahoma"/>
                <w:color w:val="000000"/>
                <w:sz w:val="18"/>
                <w:szCs w:val="18"/>
              </w:rPr>
              <w:t>205,9</w:t>
            </w:r>
          </w:p>
        </w:tc>
      </w:tr>
      <w:tr w:rsidR="00363329" w:rsidRPr="00D25ECA" w14:paraId="327BDA87" w14:textId="77777777" w:rsidTr="00A441D1">
        <w:trPr>
          <w:gridAfter w:val="1"/>
          <w:wAfter w:w="109" w:type="dxa"/>
          <w:trHeight w:hRule="exact" w:val="225"/>
        </w:trPr>
        <w:tc>
          <w:tcPr>
            <w:tcW w:w="6194" w:type="dxa"/>
            <w:vAlign w:val="bottom"/>
          </w:tcPr>
          <w:p w14:paraId="1F0002B9" w14:textId="77777777" w:rsidR="00363329" w:rsidRPr="00D75117" w:rsidRDefault="00363329" w:rsidP="00363329">
            <w:pPr>
              <w:rPr>
                <w:rFonts w:ascii="Tahoma" w:hAnsi="Tahoma" w:cs="Tahoma"/>
                <w:sz w:val="18"/>
                <w:szCs w:val="18"/>
                <w:lang w:val="el-GR" w:eastAsia="el-GR"/>
              </w:rPr>
            </w:pPr>
            <w:r w:rsidRPr="00D75117">
              <w:rPr>
                <w:rFonts w:ascii="Tahoma" w:hAnsi="Tahoma" w:cs="Tahoma"/>
                <w:sz w:val="18"/>
                <w:szCs w:val="18"/>
                <w:lang w:val="el-GR" w:eastAsia="el-GR"/>
              </w:rPr>
              <w:t>Βραχυπρόθεσμο μέρος μακροπρόθεσμων δανείων</w:t>
            </w:r>
          </w:p>
        </w:tc>
        <w:tc>
          <w:tcPr>
            <w:tcW w:w="1831" w:type="dxa"/>
            <w:gridSpan w:val="2"/>
            <w:vAlign w:val="center"/>
          </w:tcPr>
          <w:p w14:paraId="5E7543FA" w14:textId="77777777" w:rsidR="00363329" w:rsidRPr="00D75117" w:rsidRDefault="00363329" w:rsidP="00363329">
            <w:pPr>
              <w:jc w:val="right"/>
              <w:rPr>
                <w:rFonts w:ascii="Tahoma" w:hAnsi="Tahoma" w:cs="Tahoma"/>
                <w:sz w:val="18"/>
                <w:szCs w:val="18"/>
              </w:rPr>
            </w:pPr>
            <w:r>
              <w:rPr>
                <w:rFonts w:ascii="Tahoma" w:hAnsi="Tahoma" w:cs="Tahoma"/>
                <w:sz w:val="18"/>
                <w:szCs w:val="18"/>
              </w:rPr>
              <w:t>23,1</w:t>
            </w:r>
          </w:p>
        </w:tc>
        <w:tc>
          <w:tcPr>
            <w:tcW w:w="2128" w:type="dxa"/>
            <w:gridSpan w:val="3"/>
            <w:vAlign w:val="center"/>
          </w:tcPr>
          <w:p w14:paraId="53BDC6AE" w14:textId="77777777" w:rsidR="00363329" w:rsidRPr="00D75117" w:rsidRDefault="00363329" w:rsidP="00363329">
            <w:pPr>
              <w:jc w:val="right"/>
              <w:rPr>
                <w:rFonts w:ascii="Tahoma" w:hAnsi="Tahoma" w:cs="Tahoma"/>
                <w:sz w:val="18"/>
                <w:szCs w:val="18"/>
              </w:rPr>
            </w:pPr>
            <w:r>
              <w:rPr>
                <w:rFonts w:ascii="Tahoma" w:hAnsi="Tahoma" w:cs="Tahoma"/>
                <w:color w:val="000000"/>
                <w:sz w:val="18"/>
                <w:szCs w:val="18"/>
              </w:rPr>
              <w:t>23,1</w:t>
            </w:r>
          </w:p>
        </w:tc>
      </w:tr>
      <w:tr w:rsidR="00363329" w:rsidRPr="00D25ECA" w14:paraId="1E4E7BBB" w14:textId="77777777" w:rsidTr="00A441D1">
        <w:trPr>
          <w:gridAfter w:val="1"/>
          <w:wAfter w:w="109" w:type="dxa"/>
          <w:trHeight w:hRule="exact" w:val="225"/>
        </w:trPr>
        <w:tc>
          <w:tcPr>
            <w:tcW w:w="6194" w:type="dxa"/>
            <w:vAlign w:val="bottom"/>
          </w:tcPr>
          <w:p w14:paraId="547B344D" w14:textId="77777777" w:rsidR="00363329" w:rsidRPr="00D75117" w:rsidRDefault="00363329" w:rsidP="00363329">
            <w:pPr>
              <w:rPr>
                <w:rFonts w:ascii="Tahoma" w:hAnsi="Tahoma" w:cs="Tahoma"/>
                <w:sz w:val="18"/>
                <w:szCs w:val="18"/>
                <w:lang w:val="en-US" w:eastAsia="el-GR"/>
              </w:rPr>
            </w:pPr>
            <w:r w:rsidRPr="00D75117">
              <w:rPr>
                <w:rFonts w:ascii="Tahoma" w:hAnsi="Tahoma" w:cs="Tahoma"/>
                <w:sz w:val="18"/>
                <w:szCs w:val="18"/>
                <w:lang w:val="el-GR" w:eastAsia="el-GR"/>
              </w:rPr>
              <w:t xml:space="preserve">Φόρος εισοδήματος </w:t>
            </w:r>
          </w:p>
        </w:tc>
        <w:tc>
          <w:tcPr>
            <w:tcW w:w="1831" w:type="dxa"/>
            <w:gridSpan w:val="2"/>
            <w:vAlign w:val="center"/>
          </w:tcPr>
          <w:p w14:paraId="15923DD9" w14:textId="77777777" w:rsidR="00363329" w:rsidRPr="00D75117" w:rsidRDefault="00363329" w:rsidP="00363329">
            <w:pPr>
              <w:jc w:val="right"/>
              <w:rPr>
                <w:rFonts w:ascii="Tahoma" w:hAnsi="Tahoma" w:cs="Tahoma"/>
                <w:sz w:val="18"/>
                <w:szCs w:val="18"/>
                <w:highlight w:val="red"/>
              </w:rPr>
            </w:pPr>
            <w:r>
              <w:rPr>
                <w:rFonts w:ascii="Tahoma" w:hAnsi="Tahoma" w:cs="Tahoma"/>
                <w:sz w:val="18"/>
                <w:szCs w:val="18"/>
              </w:rPr>
              <w:t>94,9</w:t>
            </w:r>
          </w:p>
        </w:tc>
        <w:tc>
          <w:tcPr>
            <w:tcW w:w="2128" w:type="dxa"/>
            <w:gridSpan w:val="3"/>
            <w:vAlign w:val="center"/>
          </w:tcPr>
          <w:p w14:paraId="265B7970" w14:textId="77777777" w:rsidR="00363329" w:rsidRPr="00D75117" w:rsidRDefault="00363329" w:rsidP="00363329">
            <w:pPr>
              <w:jc w:val="right"/>
              <w:rPr>
                <w:rFonts w:ascii="Tahoma" w:hAnsi="Tahoma" w:cs="Tahoma"/>
                <w:sz w:val="18"/>
                <w:szCs w:val="18"/>
                <w:highlight w:val="red"/>
              </w:rPr>
            </w:pPr>
            <w:r>
              <w:rPr>
                <w:rFonts w:ascii="Tahoma" w:hAnsi="Tahoma" w:cs="Tahoma"/>
                <w:color w:val="000000"/>
                <w:sz w:val="18"/>
                <w:szCs w:val="18"/>
              </w:rPr>
              <w:t>76,2</w:t>
            </w:r>
          </w:p>
        </w:tc>
      </w:tr>
      <w:tr w:rsidR="00363329" w:rsidRPr="00D25ECA" w14:paraId="3EBD3704" w14:textId="77777777" w:rsidTr="00A441D1">
        <w:trPr>
          <w:gridAfter w:val="1"/>
          <w:wAfter w:w="109" w:type="dxa"/>
          <w:trHeight w:hRule="exact" w:val="225"/>
        </w:trPr>
        <w:tc>
          <w:tcPr>
            <w:tcW w:w="6194" w:type="dxa"/>
            <w:vAlign w:val="bottom"/>
          </w:tcPr>
          <w:p w14:paraId="43ED77B2" w14:textId="77777777" w:rsidR="00363329" w:rsidRPr="00D75117" w:rsidRDefault="00363329" w:rsidP="00363329">
            <w:pPr>
              <w:rPr>
                <w:rFonts w:ascii="Tahoma" w:hAnsi="Tahoma" w:cs="Tahoma"/>
                <w:sz w:val="18"/>
                <w:szCs w:val="18"/>
                <w:lang w:val="el-GR" w:eastAsia="el-GR"/>
              </w:rPr>
            </w:pPr>
            <w:r w:rsidRPr="00D75117">
              <w:rPr>
                <w:rFonts w:ascii="Tahoma" w:hAnsi="Tahoma" w:cs="Tahoma"/>
                <w:sz w:val="18"/>
                <w:szCs w:val="18"/>
                <w:lang w:val="el-GR"/>
              </w:rPr>
              <w:t>Συμβατικές υποχρεώσεις</w:t>
            </w:r>
          </w:p>
        </w:tc>
        <w:tc>
          <w:tcPr>
            <w:tcW w:w="1831" w:type="dxa"/>
            <w:gridSpan w:val="2"/>
            <w:vAlign w:val="center"/>
          </w:tcPr>
          <w:p w14:paraId="0815BB70" w14:textId="77777777" w:rsidR="00363329" w:rsidRPr="00D25ECA" w:rsidRDefault="00363329" w:rsidP="00363329">
            <w:pPr>
              <w:jc w:val="right"/>
              <w:rPr>
                <w:rFonts w:ascii="Tahoma" w:hAnsi="Tahoma" w:cs="Tahoma"/>
                <w:sz w:val="18"/>
                <w:szCs w:val="18"/>
                <w:highlight w:val="red"/>
              </w:rPr>
            </w:pPr>
            <w:r>
              <w:rPr>
                <w:rFonts w:ascii="Tahoma" w:hAnsi="Tahoma" w:cs="Tahoma"/>
                <w:sz w:val="18"/>
                <w:szCs w:val="18"/>
              </w:rPr>
              <w:t>118,6</w:t>
            </w:r>
          </w:p>
        </w:tc>
        <w:tc>
          <w:tcPr>
            <w:tcW w:w="2128" w:type="dxa"/>
            <w:gridSpan w:val="3"/>
            <w:vAlign w:val="center"/>
          </w:tcPr>
          <w:p w14:paraId="44C46E03" w14:textId="77777777" w:rsidR="00363329" w:rsidRPr="00D25ECA" w:rsidRDefault="00363329" w:rsidP="00363329">
            <w:pPr>
              <w:jc w:val="right"/>
              <w:rPr>
                <w:rFonts w:ascii="Tahoma" w:hAnsi="Tahoma" w:cs="Tahoma"/>
                <w:sz w:val="18"/>
                <w:szCs w:val="18"/>
                <w:highlight w:val="red"/>
              </w:rPr>
            </w:pPr>
            <w:r>
              <w:rPr>
                <w:rFonts w:ascii="Tahoma" w:hAnsi="Tahoma" w:cs="Tahoma"/>
                <w:color w:val="000000"/>
                <w:sz w:val="18"/>
                <w:szCs w:val="18"/>
              </w:rPr>
              <w:t>121,8</w:t>
            </w:r>
          </w:p>
        </w:tc>
      </w:tr>
      <w:tr w:rsidR="00363329" w:rsidRPr="00420042" w14:paraId="05A5B114" w14:textId="77777777" w:rsidTr="00A441D1">
        <w:trPr>
          <w:gridAfter w:val="1"/>
          <w:wAfter w:w="109" w:type="dxa"/>
          <w:trHeight w:hRule="exact" w:val="552"/>
        </w:trPr>
        <w:tc>
          <w:tcPr>
            <w:tcW w:w="6194" w:type="dxa"/>
            <w:vAlign w:val="bottom"/>
          </w:tcPr>
          <w:p w14:paraId="7BF46AB1" w14:textId="77777777" w:rsidR="00363329" w:rsidRPr="00D75117" w:rsidRDefault="00363329" w:rsidP="00363329">
            <w:pPr>
              <w:rPr>
                <w:rFonts w:ascii="Tahoma" w:hAnsi="Tahoma" w:cs="Tahoma"/>
                <w:sz w:val="18"/>
                <w:szCs w:val="18"/>
                <w:lang w:val="el-GR" w:eastAsia="el-GR"/>
              </w:rPr>
            </w:pPr>
            <w:r w:rsidRPr="00D75117">
              <w:rPr>
                <w:rFonts w:ascii="Tahoma" w:hAnsi="Tahoma" w:cs="Tahoma"/>
                <w:sz w:val="18"/>
                <w:szCs w:val="18"/>
                <w:lang w:val="el-GR" w:eastAsia="el-GR"/>
              </w:rPr>
              <w:t>Βραχυπρόθεσμες υποχρεώσεις από μισθώσεις από την πλευρά του μισθωτή</w:t>
            </w:r>
          </w:p>
        </w:tc>
        <w:tc>
          <w:tcPr>
            <w:tcW w:w="1831" w:type="dxa"/>
            <w:gridSpan w:val="2"/>
            <w:vAlign w:val="center"/>
          </w:tcPr>
          <w:p w14:paraId="6AAE0B20" w14:textId="77777777" w:rsidR="00363329" w:rsidRPr="00CB7344" w:rsidRDefault="00363329" w:rsidP="00363329">
            <w:pPr>
              <w:jc w:val="right"/>
              <w:rPr>
                <w:rFonts w:ascii="Tahoma" w:hAnsi="Tahoma" w:cs="Tahoma"/>
                <w:sz w:val="18"/>
                <w:szCs w:val="18"/>
                <w:lang w:val="el-GR"/>
              </w:rPr>
            </w:pPr>
            <w:r>
              <w:rPr>
                <w:rFonts w:ascii="Tahoma" w:hAnsi="Tahoma" w:cs="Tahoma"/>
                <w:sz w:val="18"/>
                <w:szCs w:val="18"/>
              </w:rPr>
              <w:t>63,9</w:t>
            </w:r>
          </w:p>
        </w:tc>
        <w:tc>
          <w:tcPr>
            <w:tcW w:w="2128" w:type="dxa"/>
            <w:gridSpan w:val="3"/>
            <w:vAlign w:val="center"/>
          </w:tcPr>
          <w:p w14:paraId="31EDAA29" w14:textId="77777777" w:rsidR="00363329" w:rsidRPr="002F0EB1" w:rsidRDefault="00363329" w:rsidP="00363329">
            <w:pPr>
              <w:jc w:val="right"/>
              <w:rPr>
                <w:rFonts w:ascii="Tahoma" w:hAnsi="Tahoma" w:cs="Tahoma"/>
                <w:sz w:val="18"/>
                <w:szCs w:val="18"/>
                <w:lang w:val="el-GR"/>
              </w:rPr>
            </w:pPr>
            <w:r>
              <w:rPr>
                <w:rFonts w:ascii="Tahoma" w:hAnsi="Tahoma" w:cs="Tahoma"/>
                <w:color w:val="000000"/>
                <w:sz w:val="18"/>
                <w:szCs w:val="18"/>
              </w:rPr>
              <w:t>61,2</w:t>
            </w:r>
          </w:p>
        </w:tc>
      </w:tr>
      <w:tr w:rsidR="00363329" w:rsidRPr="00D25ECA" w14:paraId="19627811" w14:textId="77777777" w:rsidTr="00A441D1">
        <w:trPr>
          <w:gridAfter w:val="1"/>
          <w:wAfter w:w="109" w:type="dxa"/>
          <w:trHeight w:hRule="exact" w:val="225"/>
        </w:trPr>
        <w:tc>
          <w:tcPr>
            <w:tcW w:w="6194" w:type="dxa"/>
            <w:vAlign w:val="bottom"/>
          </w:tcPr>
          <w:p w14:paraId="4086F900" w14:textId="77777777" w:rsidR="00363329" w:rsidRPr="00D75117" w:rsidRDefault="00363329" w:rsidP="00363329">
            <w:pPr>
              <w:rPr>
                <w:rFonts w:ascii="Tahoma" w:hAnsi="Tahoma" w:cs="Tahoma"/>
                <w:sz w:val="18"/>
                <w:szCs w:val="18"/>
                <w:lang w:val="en-US" w:eastAsia="el-GR"/>
              </w:rPr>
            </w:pPr>
            <w:r w:rsidRPr="00D75117">
              <w:rPr>
                <w:rFonts w:ascii="Tahoma" w:hAnsi="Tahoma" w:cs="Tahoma"/>
                <w:sz w:val="18"/>
                <w:szCs w:val="18"/>
                <w:lang w:val="el-GR" w:eastAsia="el-GR"/>
              </w:rPr>
              <w:t>Πρόβλεψη προγράμματος εθελουσίας αποχώρησης</w:t>
            </w:r>
          </w:p>
        </w:tc>
        <w:tc>
          <w:tcPr>
            <w:tcW w:w="1831" w:type="dxa"/>
            <w:gridSpan w:val="2"/>
            <w:vAlign w:val="center"/>
          </w:tcPr>
          <w:p w14:paraId="150B3956" w14:textId="77777777" w:rsidR="00363329" w:rsidRPr="00D25ECA" w:rsidRDefault="00363329" w:rsidP="00363329">
            <w:pPr>
              <w:jc w:val="right"/>
              <w:rPr>
                <w:rFonts w:ascii="Tahoma" w:hAnsi="Tahoma" w:cs="Tahoma"/>
                <w:sz w:val="18"/>
                <w:szCs w:val="18"/>
                <w:highlight w:val="red"/>
              </w:rPr>
            </w:pPr>
            <w:r>
              <w:rPr>
                <w:rFonts w:ascii="Tahoma" w:hAnsi="Tahoma" w:cs="Tahoma"/>
                <w:sz w:val="18"/>
                <w:szCs w:val="18"/>
              </w:rPr>
              <w:t>140,2</w:t>
            </w:r>
          </w:p>
        </w:tc>
        <w:tc>
          <w:tcPr>
            <w:tcW w:w="2128" w:type="dxa"/>
            <w:gridSpan w:val="3"/>
            <w:vAlign w:val="center"/>
          </w:tcPr>
          <w:p w14:paraId="6AA364E4" w14:textId="77777777" w:rsidR="00363329" w:rsidRPr="00D25ECA" w:rsidRDefault="00363329" w:rsidP="00363329">
            <w:pPr>
              <w:jc w:val="right"/>
              <w:rPr>
                <w:rFonts w:ascii="Tahoma" w:hAnsi="Tahoma" w:cs="Tahoma"/>
                <w:sz w:val="18"/>
                <w:szCs w:val="18"/>
                <w:highlight w:val="red"/>
              </w:rPr>
            </w:pPr>
            <w:r>
              <w:rPr>
                <w:rFonts w:ascii="Tahoma" w:hAnsi="Tahoma" w:cs="Tahoma"/>
                <w:color w:val="000000"/>
                <w:sz w:val="18"/>
                <w:szCs w:val="18"/>
              </w:rPr>
              <w:t>178,9</w:t>
            </w:r>
          </w:p>
        </w:tc>
      </w:tr>
      <w:tr w:rsidR="00363329" w:rsidRPr="00D25ECA" w14:paraId="376BFEEA" w14:textId="77777777" w:rsidTr="00A441D1">
        <w:trPr>
          <w:gridAfter w:val="1"/>
          <w:wAfter w:w="109" w:type="dxa"/>
          <w:trHeight w:hRule="exact" w:val="225"/>
        </w:trPr>
        <w:tc>
          <w:tcPr>
            <w:tcW w:w="6194" w:type="dxa"/>
            <w:vAlign w:val="bottom"/>
          </w:tcPr>
          <w:p w14:paraId="71A4D39A" w14:textId="77777777" w:rsidR="00363329" w:rsidRPr="00D75117" w:rsidRDefault="00363329" w:rsidP="00363329">
            <w:pPr>
              <w:rPr>
                <w:rFonts w:ascii="Tahoma" w:hAnsi="Tahoma" w:cs="Tahoma"/>
                <w:sz w:val="18"/>
                <w:szCs w:val="18"/>
                <w:lang w:val="en-US" w:eastAsia="el-GR"/>
              </w:rPr>
            </w:pPr>
            <w:r w:rsidRPr="00D75117">
              <w:rPr>
                <w:rFonts w:ascii="Tahoma" w:hAnsi="Tahoma" w:cs="Tahoma"/>
                <w:sz w:val="18"/>
                <w:szCs w:val="18"/>
                <w:lang w:val="el-GR" w:eastAsia="el-GR"/>
              </w:rPr>
              <w:t>Μερίσματα πληρωτέα</w:t>
            </w:r>
          </w:p>
        </w:tc>
        <w:tc>
          <w:tcPr>
            <w:tcW w:w="1831" w:type="dxa"/>
            <w:gridSpan w:val="2"/>
            <w:vAlign w:val="center"/>
          </w:tcPr>
          <w:p w14:paraId="5B56BA52" w14:textId="77777777" w:rsidR="00363329" w:rsidRPr="00D25ECA" w:rsidRDefault="00363329" w:rsidP="00363329">
            <w:pPr>
              <w:jc w:val="right"/>
              <w:rPr>
                <w:rFonts w:ascii="Tahoma" w:hAnsi="Tahoma" w:cs="Tahoma"/>
                <w:sz w:val="18"/>
                <w:szCs w:val="18"/>
                <w:highlight w:val="red"/>
              </w:rPr>
            </w:pPr>
            <w:r>
              <w:rPr>
                <w:rFonts w:ascii="Tahoma" w:hAnsi="Tahoma" w:cs="Tahoma"/>
                <w:sz w:val="18"/>
                <w:szCs w:val="18"/>
              </w:rPr>
              <w:t>2,1</w:t>
            </w:r>
          </w:p>
        </w:tc>
        <w:tc>
          <w:tcPr>
            <w:tcW w:w="2128" w:type="dxa"/>
            <w:gridSpan w:val="3"/>
            <w:vAlign w:val="center"/>
          </w:tcPr>
          <w:p w14:paraId="2936D3E7" w14:textId="77777777" w:rsidR="00363329" w:rsidRPr="00CB161B" w:rsidRDefault="00363329" w:rsidP="00363329">
            <w:pPr>
              <w:jc w:val="right"/>
              <w:rPr>
                <w:rFonts w:ascii="Tahoma" w:hAnsi="Tahoma" w:cs="Tahoma"/>
                <w:sz w:val="18"/>
                <w:szCs w:val="18"/>
                <w:highlight w:val="red"/>
                <w:lang w:val="el-GR"/>
              </w:rPr>
            </w:pPr>
            <w:r>
              <w:rPr>
                <w:rFonts w:ascii="Tahoma" w:hAnsi="Tahoma" w:cs="Tahoma"/>
                <w:color w:val="000000"/>
                <w:sz w:val="18"/>
                <w:szCs w:val="18"/>
              </w:rPr>
              <w:t>2,2</w:t>
            </w:r>
          </w:p>
        </w:tc>
      </w:tr>
      <w:tr w:rsidR="00363329" w:rsidRPr="00D25ECA" w14:paraId="4833ED42" w14:textId="77777777" w:rsidTr="00A441D1">
        <w:trPr>
          <w:gridAfter w:val="1"/>
          <w:wAfter w:w="109" w:type="dxa"/>
          <w:trHeight w:hRule="exact" w:val="297"/>
        </w:trPr>
        <w:tc>
          <w:tcPr>
            <w:tcW w:w="6194" w:type="dxa"/>
            <w:tcBorders>
              <w:bottom w:val="single" w:sz="2" w:space="0" w:color="999999"/>
            </w:tcBorders>
            <w:vAlign w:val="bottom"/>
          </w:tcPr>
          <w:p w14:paraId="451F211D" w14:textId="77777777" w:rsidR="00363329" w:rsidRPr="00D75117" w:rsidRDefault="00363329" w:rsidP="00363329">
            <w:pPr>
              <w:rPr>
                <w:rFonts w:ascii="Tahoma" w:hAnsi="Tahoma" w:cs="Tahoma"/>
                <w:sz w:val="18"/>
                <w:szCs w:val="18"/>
                <w:lang w:val="en-US" w:eastAsia="el-GR"/>
              </w:rPr>
            </w:pPr>
            <w:r w:rsidRPr="00D75117">
              <w:rPr>
                <w:rFonts w:ascii="Tahoma" w:hAnsi="Tahoma" w:cs="Tahoma"/>
                <w:sz w:val="18"/>
                <w:szCs w:val="18"/>
                <w:lang w:val="el-GR" w:eastAsia="el-GR"/>
              </w:rPr>
              <w:t>Λοιπές βραχυπρόθεσμες υποχρεώσεις</w:t>
            </w:r>
          </w:p>
        </w:tc>
        <w:tc>
          <w:tcPr>
            <w:tcW w:w="1831" w:type="dxa"/>
            <w:gridSpan w:val="2"/>
            <w:tcBorders>
              <w:bottom w:val="single" w:sz="2" w:space="0" w:color="999999"/>
            </w:tcBorders>
            <w:vAlign w:val="center"/>
          </w:tcPr>
          <w:p w14:paraId="564621A9" w14:textId="77777777" w:rsidR="00363329" w:rsidRPr="002F0EB1" w:rsidRDefault="00363329" w:rsidP="00363329">
            <w:pPr>
              <w:jc w:val="right"/>
              <w:rPr>
                <w:rFonts w:ascii="Tahoma" w:hAnsi="Tahoma" w:cs="Tahoma"/>
                <w:sz w:val="18"/>
                <w:szCs w:val="18"/>
                <w:highlight w:val="red"/>
                <w:lang w:val="el-GR"/>
              </w:rPr>
            </w:pPr>
            <w:r>
              <w:rPr>
                <w:rFonts w:ascii="Tahoma" w:hAnsi="Tahoma" w:cs="Tahoma"/>
                <w:sz w:val="18"/>
                <w:szCs w:val="18"/>
              </w:rPr>
              <w:t>375,8</w:t>
            </w:r>
          </w:p>
        </w:tc>
        <w:tc>
          <w:tcPr>
            <w:tcW w:w="2128" w:type="dxa"/>
            <w:gridSpan w:val="3"/>
            <w:tcBorders>
              <w:bottom w:val="single" w:sz="2" w:space="0" w:color="999999"/>
            </w:tcBorders>
            <w:vAlign w:val="center"/>
          </w:tcPr>
          <w:p w14:paraId="5B863F36" w14:textId="77777777" w:rsidR="00363329" w:rsidRPr="00CB161B" w:rsidRDefault="00363329" w:rsidP="00363329">
            <w:pPr>
              <w:jc w:val="right"/>
              <w:rPr>
                <w:rFonts w:ascii="Tahoma" w:hAnsi="Tahoma" w:cs="Tahoma"/>
                <w:sz w:val="18"/>
                <w:szCs w:val="18"/>
                <w:highlight w:val="red"/>
                <w:lang w:val="el-GR"/>
              </w:rPr>
            </w:pPr>
            <w:r>
              <w:rPr>
                <w:rFonts w:ascii="Tahoma" w:hAnsi="Tahoma" w:cs="Tahoma"/>
                <w:color w:val="000000"/>
                <w:sz w:val="18"/>
                <w:szCs w:val="18"/>
              </w:rPr>
              <w:t>364,5</w:t>
            </w:r>
          </w:p>
        </w:tc>
      </w:tr>
      <w:tr w:rsidR="00363329" w:rsidRPr="00D25ECA" w14:paraId="40364C5B" w14:textId="77777777" w:rsidTr="00A441D1">
        <w:trPr>
          <w:gridAfter w:val="1"/>
          <w:wAfter w:w="109" w:type="dxa"/>
          <w:trHeight w:hRule="exact" w:val="225"/>
        </w:trPr>
        <w:tc>
          <w:tcPr>
            <w:tcW w:w="6194" w:type="dxa"/>
            <w:tcBorders>
              <w:top w:val="single" w:sz="2" w:space="0" w:color="999999"/>
              <w:bottom w:val="single" w:sz="2" w:space="0" w:color="999999"/>
            </w:tcBorders>
            <w:shd w:val="clear" w:color="auto" w:fill="DDDDDD"/>
            <w:vAlign w:val="bottom"/>
          </w:tcPr>
          <w:p w14:paraId="0B21D35F" w14:textId="77777777" w:rsidR="00363329" w:rsidRPr="00D75117" w:rsidRDefault="00363329" w:rsidP="00363329">
            <w:pPr>
              <w:rPr>
                <w:rFonts w:ascii="Tahoma" w:hAnsi="Tahoma" w:cs="Tahoma"/>
                <w:b/>
                <w:bCs/>
                <w:sz w:val="18"/>
                <w:szCs w:val="18"/>
                <w:lang w:val="en-US" w:eastAsia="el-GR"/>
              </w:rPr>
            </w:pPr>
            <w:r w:rsidRPr="00D75117">
              <w:rPr>
                <w:rFonts w:ascii="Tahoma" w:hAnsi="Tahoma" w:cs="Tahoma"/>
                <w:b/>
                <w:bCs/>
                <w:sz w:val="18"/>
                <w:szCs w:val="18"/>
                <w:lang w:val="el-GR" w:eastAsia="el-GR"/>
              </w:rPr>
              <w:t>Σύνολο βραχυπρόθεσμων υποχρεώσεων</w:t>
            </w:r>
          </w:p>
        </w:tc>
        <w:tc>
          <w:tcPr>
            <w:tcW w:w="1831" w:type="dxa"/>
            <w:gridSpan w:val="2"/>
            <w:tcBorders>
              <w:top w:val="single" w:sz="2" w:space="0" w:color="999999"/>
              <w:bottom w:val="single" w:sz="6" w:space="0" w:color="FFFFFF"/>
            </w:tcBorders>
            <w:shd w:val="clear" w:color="auto" w:fill="DDDDDD"/>
            <w:vAlign w:val="center"/>
          </w:tcPr>
          <w:p w14:paraId="2BB6A78C" w14:textId="77777777" w:rsidR="00363329" w:rsidRPr="00363329" w:rsidRDefault="00363329" w:rsidP="00363329">
            <w:pPr>
              <w:jc w:val="right"/>
              <w:rPr>
                <w:rFonts w:ascii="Tahoma" w:hAnsi="Tahoma" w:cs="Tahoma"/>
                <w:b/>
                <w:bCs/>
                <w:sz w:val="18"/>
                <w:szCs w:val="18"/>
              </w:rPr>
            </w:pPr>
            <w:r w:rsidRPr="00363329">
              <w:rPr>
                <w:rFonts w:ascii="Tahoma" w:hAnsi="Tahoma" w:cs="Tahoma"/>
                <w:b/>
                <w:bCs/>
                <w:sz w:val="18"/>
                <w:szCs w:val="18"/>
              </w:rPr>
              <w:t>1.752,4</w:t>
            </w:r>
          </w:p>
        </w:tc>
        <w:tc>
          <w:tcPr>
            <w:tcW w:w="2128" w:type="dxa"/>
            <w:gridSpan w:val="3"/>
            <w:tcBorders>
              <w:top w:val="single" w:sz="2" w:space="0" w:color="999999"/>
              <w:bottom w:val="single" w:sz="6" w:space="0" w:color="FFFFFF"/>
            </w:tcBorders>
            <w:shd w:val="clear" w:color="auto" w:fill="DDDDDD"/>
            <w:vAlign w:val="center"/>
          </w:tcPr>
          <w:p w14:paraId="19467D01" w14:textId="77777777" w:rsidR="00363329" w:rsidRPr="00D25ECA" w:rsidRDefault="00363329" w:rsidP="00363329">
            <w:pPr>
              <w:jc w:val="right"/>
              <w:rPr>
                <w:rFonts w:ascii="Tahoma" w:hAnsi="Tahoma" w:cs="Tahoma"/>
                <w:b/>
                <w:bCs/>
                <w:sz w:val="18"/>
                <w:szCs w:val="18"/>
                <w:highlight w:val="red"/>
              </w:rPr>
            </w:pPr>
            <w:r>
              <w:rPr>
                <w:rFonts w:ascii="Tahoma" w:hAnsi="Tahoma" w:cs="Tahoma"/>
                <w:b/>
                <w:bCs/>
                <w:color w:val="000000"/>
                <w:sz w:val="18"/>
                <w:szCs w:val="18"/>
              </w:rPr>
              <w:t>1</w:t>
            </w:r>
            <w:r>
              <w:rPr>
                <w:rFonts w:ascii="Tahoma" w:hAnsi="Tahoma" w:cs="Tahoma"/>
                <w:b/>
                <w:bCs/>
                <w:color w:val="000000"/>
                <w:sz w:val="18"/>
                <w:szCs w:val="18"/>
                <w:lang w:val="el-GR"/>
              </w:rPr>
              <w:t>.</w:t>
            </w:r>
            <w:r>
              <w:rPr>
                <w:rFonts w:ascii="Tahoma" w:hAnsi="Tahoma" w:cs="Tahoma"/>
                <w:b/>
                <w:bCs/>
                <w:color w:val="000000"/>
                <w:sz w:val="18"/>
                <w:szCs w:val="18"/>
              </w:rPr>
              <w:t>753,6</w:t>
            </w:r>
          </w:p>
        </w:tc>
      </w:tr>
      <w:tr w:rsidR="00363329" w:rsidRPr="00420042" w14:paraId="19B03917" w14:textId="77777777" w:rsidTr="00A441D1">
        <w:trPr>
          <w:gridAfter w:val="1"/>
          <w:wAfter w:w="109" w:type="dxa"/>
          <w:trHeight w:hRule="exact" w:val="225"/>
        </w:trPr>
        <w:tc>
          <w:tcPr>
            <w:tcW w:w="6194" w:type="dxa"/>
            <w:tcBorders>
              <w:top w:val="single" w:sz="2" w:space="0" w:color="999999"/>
              <w:bottom w:val="single" w:sz="2" w:space="0" w:color="999999"/>
            </w:tcBorders>
            <w:shd w:val="clear" w:color="auto" w:fill="FFFFFF" w:themeFill="background1"/>
            <w:vAlign w:val="bottom"/>
          </w:tcPr>
          <w:p w14:paraId="7E1C1359" w14:textId="77777777" w:rsidR="00363329" w:rsidRPr="00D75117" w:rsidRDefault="00363329" w:rsidP="00363329">
            <w:pPr>
              <w:rPr>
                <w:rFonts w:ascii="Tahoma" w:hAnsi="Tahoma" w:cs="Tahoma"/>
                <w:b/>
                <w:bCs/>
                <w:sz w:val="18"/>
                <w:szCs w:val="18"/>
                <w:lang w:val="el-GR" w:eastAsia="el-GR"/>
              </w:rPr>
            </w:pPr>
            <w:r w:rsidRPr="00D75117">
              <w:rPr>
                <w:rFonts w:ascii="Tahoma" w:hAnsi="Tahoma" w:cs="Tahoma"/>
                <w:b/>
                <w:bCs/>
                <w:sz w:val="18"/>
                <w:szCs w:val="18"/>
                <w:lang w:val="el-GR" w:eastAsia="el-GR"/>
              </w:rPr>
              <w:t>Υποχρεώσεις ομάδας στοιχείων κατεχόμενων προς πώληση</w:t>
            </w:r>
          </w:p>
        </w:tc>
        <w:tc>
          <w:tcPr>
            <w:tcW w:w="1831" w:type="dxa"/>
            <w:gridSpan w:val="2"/>
            <w:tcBorders>
              <w:top w:val="single" w:sz="2" w:space="0" w:color="999999"/>
              <w:bottom w:val="single" w:sz="6" w:space="0" w:color="FFFFFF"/>
            </w:tcBorders>
            <w:shd w:val="clear" w:color="auto" w:fill="FFFFFF" w:themeFill="background1"/>
            <w:vAlign w:val="center"/>
          </w:tcPr>
          <w:p w14:paraId="161F4ACD" w14:textId="77777777" w:rsidR="00363329" w:rsidRPr="00363329" w:rsidRDefault="00363329" w:rsidP="00363329">
            <w:pPr>
              <w:jc w:val="right"/>
              <w:rPr>
                <w:rFonts w:ascii="Tahoma" w:hAnsi="Tahoma" w:cs="Tahoma"/>
                <w:sz w:val="18"/>
                <w:szCs w:val="18"/>
              </w:rPr>
            </w:pPr>
            <w:r>
              <w:rPr>
                <w:rFonts w:ascii="Tahoma" w:hAnsi="Tahoma" w:cs="Tahoma"/>
                <w:sz w:val="18"/>
                <w:szCs w:val="18"/>
              </w:rPr>
              <w:t>287,3</w:t>
            </w:r>
          </w:p>
        </w:tc>
        <w:tc>
          <w:tcPr>
            <w:tcW w:w="2128" w:type="dxa"/>
            <w:gridSpan w:val="3"/>
            <w:tcBorders>
              <w:top w:val="single" w:sz="2" w:space="0" w:color="999999"/>
              <w:bottom w:val="single" w:sz="6" w:space="0" w:color="FFFFFF"/>
            </w:tcBorders>
            <w:shd w:val="clear" w:color="auto" w:fill="FFFFFF" w:themeFill="background1"/>
            <w:vAlign w:val="center"/>
          </w:tcPr>
          <w:p w14:paraId="49854B8D" w14:textId="77777777" w:rsidR="00363329" w:rsidRPr="00D75117" w:rsidRDefault="00363329" w:rsidP="00363329">
            <w:pPr>
              <w:jc w:val="right"/>
              <w:rPr>
                <w:rFonts w:ascii="Tahoma" w:hAnsi="Tahoma" w:cs="Tahoma"/>
                <w:b/>
                <w:sz w:val="18"/>
                <w:szCs w:val="18"/>
                <w:lang w:val="el-GR"/>
              </w:rPr>
            </w:pPr>
            <w:r>
              <w:rPr>
                <w:rFonts w:ascii="Tahoma" w:hAnsi="Tahoma" w:cs="Tahoma"/>
                <w:color w:val="000000"/>
                <w:sz w:val="18"/>
                <w:szCs w:val="18"/>
              </w:rPr>
              <w:t>311,2</w:t>
            </w:r>
          </w:p>
        </w:tc>
      </w:tr>
      <w:tr w:rsidR="00363329" w:rsidRPr="00420042" w14:paraId="746535F6" w14:textId="77777777" w:rsidTr="00A441D1">
        <w:trPr>
          <w:gridAfter w:val="1"/>
          <w:wAfter w:w="109" w:type="dxa"/>
          <w:trHeight w:hRule="exact" w:val="225"/>
        </w:trPr>
        <w:tc>
          <w:tcPr>
            <w:tcW w:w="6194" w:type="dxa"/>
            <w:tcBorders>
              <w:top w:val="single" w:sz="6" w:space="0" w:color="FFFFFF"/>
              <w:bottom w:val="single" w:sz="2" w:space="0" w:color="999999"/>
            </w:tcBorders>
            <w:shd w:val="clear" w:color="auto" w:fill="DDDDDD"/>
            <w:vAlign w:val="bottom"/>
          </w:tcPr>
          <w:p w14:paraId="188AEB2B" w14:textId="77777777" w:rsidR="00363329" w:rsidRPr="00D75117" w:rsidRDefault="00363329" w:rsidP="00363329">
            <w:pPr>
              <w:rPr>
                <w:rFonts w:ascii="Tahoma" w:hAnsi="Tahoma" w:cs="Tahoma"/>
                <w:b/>
                <w:bCs/>
                <w:sz w:val="18"/>
                <w:szCs w:val="18"/>
                <w:lang w:val="el-GR" w:eastAsia="el-GR"/>
              </w:rPr>
            </w:pPr>
            <w:r w:rsidRPr="00D75117">
              <w:rPr>
                <w:rFonts w:ascii="Tahoma" w:hAnsi="Tahoma" w:cs="Tahoma"/>
                <w:b/>
                <w:bCs/>
                <w:sz w:val="18"/>
                <w:szCs w:val="18"/>
                <w:lang w:val="el-GR" w:eastAsia="el-GR"/>
              </w:rPr>
              <w:t>ΣΥΝΟΛΟ ΙΔΙΩΝ ΚΕΦΑΛΑΙΩΝ ΚΑΙ ΥΠΟΧΡΕΩΣΕΩΝ</w:t>
            </w:r>
          </w:p>
        </w:tc>
        <w:tc>
          <w:tcPr>
            <w:tcW w:w="1831" w:type="dxa"/>
            <w:gridSpan w:val="2"/>
            <w:tcBorders>
              <w:top w:val="single" w:sz="6" w:space="0" w:color="FFFFFF"/>
              <w:bottom w:val="single" w:sz="2" w:space="0" w:color="999999"/>
            </w:tcBorders>
            <w:shd w:val="clear" w:color="auto" w:fill="DDDDDD"/>
            <w:vAlign w:val="center"/>
          </w:tcPr>
          <w:p w14:paraId="246C92DC" w14:textId="77777777" w:rsidR="00363329" w:rsidRPr="00363329" w:rsidRDefault="00363329" w:rsidP="00363329">
            <w:pPr>
              <w:jc w:val="right"/>
              <w:rPr>
                <w:rFonts w:ascii="Tahoma" w:hAnsi="Tahoma" w:cs="Tahoma"/>
                <w:b/>
                <w:bCs/>
                <w:sz w:val="18"/>
                <w:szCs w:val="18"/>
              </w:rPr>
            </w:pPr>
            <w:r>
              <w:rPr>
                <w:rFonts w:ascii="Tahoma" w:hAnsi="Tahoma" w:cs="Tahoma"/>
                <w:b/>
                <w:bCs/>
                <w:sz w:val="18"/>
                <w:szCs w:val="18"/>
              </w:rPr>
              <w:t>5</w:t>
            </w:r>
            <w:r w:rsidRPr="00363329">
              <w:rPr>
                <w:rFonts w:ascii="Tahoma" w:hAnsi="Tahoma" w:cs="Tahoma"/>
                <w:b/>
                <w:bCs/>
                <w:sz w:val="18"/>
                <w:szCs w:val="18"/>
              </w:rPr>
              <w:t>.</w:t>
            </w:r>
            <w:r>
              <w:rPr>
                <w:rFonts w:ascii="Tahoma" w:hAnsi="Tahoma" w:cs="Tahoma"/>
                <w:b/>
                <w:bCs/>
                <w:sz w:val="18"/>
                <w:szCs w:val="18"/>
              </w:rPr>
              <w:t>919,0</w:t>
            </w:r>
          </w:p>
        </w:tc>
        <w:tc>
          <w:tcPr>
            <w:tcW w:w="2128" w:type="dxa"/>
            <w:gridSpan w:val="3"/>
            <w:tcBorders>
              <w:top w:val="single" w:sz="6" w:space="0" w:color="FFFFFF"/>
              <w:bottom w:val="single" w:sz="2" w:space="0" w:color="999999"/>
            </w:tcBorders>
            <w:shd w:val="clear" w:color="auto" w:fill="DDDDDD"/>
            <w:vAlign w:val="center"/>
          </w:tcPr>
          <w:p w14:paraId="744ACB46" w14:textId="77777777" w:rsidR="00363329" w:rsidRPr="00D75117" w:rsidRDefault="00363329" w:rsidP="00363329">
            <w:pPr>
              <w:jc w:val="right"/>
              <w:rPr>
                <w:rFonts w:ascii="Tahoma" w:hAnsi="Tahoma" w:cs="Tahoma"/>
                <w:b/>
                <w:bCs/>
                <w:sz w:val="18"/>
                <w:szCs w:val="18"/>
                <w:highlight w:val="red"/>
                <w:lang w:val="el-GR"/>
              </w:rPr>
            </w:pPr>
            <w:r>
              <w:rPr>
                <w:rFonts w:ascii="Tahoma" w:hAnsi="Tahoma" w:cs="Tahoma"/>
                <w:b/>
                <w:bCs/>
                <w:color w:val="000000"/>
                <w:sz w:val="18"/>
                <w:szCs w:val="18"/>
              </w:rPr>
              <w:t>5</w:t>
            </w:r>
            <w:r>
              <w:rPr>
                <w:rFonts w:ascii="Tahoma" w:hAnsi="Tahoma" w:cs="Tahoma"/>
                <w:b/>
                <w:bCs/>
                <w:color w:val="000000"/>
                <w:sz w:val="18"/>
                <w:szCs w:val="18"/>
                <w:lang w:val="el-GR"/>
              </w:rPr>
              <w:t>.</w:t>
            </w:r>
            <w:r>
              <w:rPr>
                <w:rFonts w:ascii="Tahoma" w:hAnsi="Tahoma" w:cs="Tahoma"/>
                <w:b/>
                <w:bCs/>
                <w:color w:val="000000"/>
                <w:sz w:val="18"/>
                <w:szCs w:val="18"/>
              </w:rPr>
              <w:t>867,9</w:t>
            </w:r>
          </w:p>
        </w:tc>
      </w:tr>
    </w:tbl>
    <w:p w14:paraId="69D4102E" w14:textId="77777777" w:rsidR="00E63601" w:rsidRPr="00BB1672" w:rsidRDefault="00E63601" w:rsidP="00850EF1">
      <w:pPr>
        <w:jc w:val="both"/>
        <w:rPr>
          <w:rFonts w:ascii="Tahoma" w:hAnsi="Tahoma"/>
          <w:b/>
          <w:bCs/>
          <w:color w:val="FF0000"/>
          <w:sz w:val="24"/>
          <w:lang w:val="el-GR" w:eastAsia="el-GR"/>
        </w:rPr>
      </w:pPr>
    </w:p>
    <w:p w14:paraId="077DB19F" w14:textId="77777777" w:rsidR="00453C57" w:rsidRPr="00BB1672" w:rsidRDefault="00453C57" w:rsidP="00850EF1">
      <w:pPr>
        <w:jc w:val="both"/>
        <w:rPr>
          <w:rFonts w:ascii="Tahoma" w:hAnsi="Tahoma"/>
          <w:b/>
          <w:bCs/>
          <w:color w:val="FF0000"/>
          <w:sz w:val="24"/>
          <w:lang w:val="el-GR" w:eastAsia="el-GR"/>
        </w:rPr>
      </w:pPr>
    </w:p>
    <w:p w14:paraId="7C13CC5E" w14:textId="77777777" w:rsidR="00453C57" w:rsidRPr="00BB1672" w:rsidRDefault="00453C57" w:rsidP="00850EF1">
      <w:pPr>
        <w:jc w:val="both"/>
        <w:rPr>
          <w:rFonts w:ascii="Tahoma" w:hAnsi="Tahoma"/>
          <w:b/>
          <w:bCs/>
          <w:color w:val="FF0000"/>
          <w:sz w:val="24"/>
          <w:lang w:val="el-GR" w:eastAsia="el-GR"/>
        </w:rPr>
      </w:pPr>
    </w:p>
    <w:p w14:paraId="1E94276A" w14:textId="77777777" w:rsidR="00453C57" w:rsidRPr="00BB1672" w:rsidRDefault="00453C57" w:rsidP="00850EF1">
      <w:pPr>
        <w:jc w:val="both"/>
        <w:rPr>
          <w:rFonts w:ascii="Tahoma" w:hAnsi="Tahoma"/>
          <w:b/>
          <w:bCs/>
          <w:color w:val="FF0000"/>
          <w:sz w:val="24"/>
          <w:lang w:val="el-GR" w:eastAsia="el-GR"/>
        </w:rPr>
      </w:pPr>
    </w:p>
    <w:p w14:paraId="34B8CB53" w14:textId="77777777" w:rsidR="00453C57" w:rsidRPr="00BB1672" w:rsidRDefault="00453C57" w:rsidP="00363329">
      <w:pPr>
        <w:jc w:val="right"/>
        <w:rPr>
          <w:rFonts w:ascii="Tahoma" w:hAnsi="Tahoma"/>
          <w:b/>
          <w:bCs/>
          <w:color w:val="FF0000"/>
          <w:sz w:val="24"/>
          <w:lang w:val="el-GR" w:eastAsia="el-GR"/>
        </w:rPr>
      </w:pPr>
    </w:p>
    <w:p w14:paraId="305D035F" w14:textId="77777777" w:rsidR="00453C57" w:rsidRPr="00363329" w:rsidRDefault="00453C57" w:rsidP="00363329">
      <w:pPr>
        <w:jc w:val="right"/>
        <w:rPr>
          <w:rFonts w:ascii="Tahoma" w:hAnsi="Tahoma" w:cs="Tahoma"/>
          <w:b/>
          <w:bCs/>
          <w:sz w:val="18"/>
          <w:szCs w:val="18"/>
        </w:rPr>
      </w:pPr>
    </w:p>
    <w:p w14:paraId="7B5733A4" w14:textId="77777777" w:rsidR="00453C57" w:rsidRPr="00BB1672" w:rsidRDefault="00453C57" w:rsidP="00850EF1">
      <w:pPr>
        <w:jc w:val="both"/>
        <w:rPr>
          <w:rFonts w:ascii="Tahoma" w:hAnsi="Tahoma"/>
          <w:b/>
          <w:bCs/>
          <w:color w:val="FF0000"/>
          <w:sz w:val="24"/>
          <w:lang w:val="el-GR" w:eastAsia="el-GR"/>
        </w:rPr>
      </w:pPr>
    </w:p>
    <w:p w14:paraId="5B651C81" w14:textId="77777777" w:rsidR="00453C57" w:rsidRPr="00BB1672" w:rsidRDefault="00453C57" w:rsidP="00850EF1">
      <w:pPr>
        <w:jc w:val="both"/>
        <w:rPr>
          <w:rFonts w:ascii="Tahoma" w:hAnsi="Tahoma"/>
          <w:b/>
          <w:bCs/>
          <w:color w:val="FF0000"/>
          <w:sz w:val="24"/>
          <w:lang w:val="el-GR" w:eastAsia="el-GR"/>
        </w:rPr>
      </w:pPr>
    </w:p>
    <w:p w14:paraId="51035981" w14:textId="77777777" w:rsidR="00453C57" w:rsidRPr="00BB1672" w:rsidRDefault="00453C57" w:rsidP="00850EF1">
      <w:pPr>
        <w:jc w:val="both"/>
        <w:rPr>
          <w:rFonts w:ascii="Tahoma" w:hAnsi="Tahoma"/>
          <w:b/>
          <w:bCs/>
          <w:color w:val="FF0000"/>
          <w:sz w:val="24"/>
          <w:lang w:val="el-GR" w:eastAsia="el-GR"/>
        </w:rPr>
      </w:pPr>
    </w:p>
    <w:p w14:paraId="088D7F23" w14:textId="77777777" w:rsidR="00453C57" w:rsidRPr="00BB1672" w:rsidRDefault="00453C57" w:rsidP="00850EF1">
      <w:pPr>
        <w:jc w:val="both"/>
        <w:rPr>
          <w:rFonts w:ascii="Tahoma" w:hAnsi="Tahoma"/>
          <w:b/>
          <w:bCs/>
          <w:color w:val="FF0000"/>
          <w:sz w:val="24"/>
          <w:lang w:val="el-GR" w:eastAsia="el-GR"/>
        </w:rPr>
      </w:pPr>
    </w:p>
    <w:p w14:paraId="375309F4" w14:textId="77777777" w:rsidR="00453C57" w:rsidRPr="00BB1672" w:rsidRDefault="00453C57" w:rsidP="00850EF1">
      <w:pPr>
        <w:jc w:val="both"/>
        <w:rPr>
          <w:rFonts w:ascii="Tahoma" w:hAnsi="Tahoma"/>
          <w:b/>
          <w:bCs/>
          <w:color w:val="FF0000"/>
          <w:sz w:val="24"/>
          <w:lang w:val="el-GR" w:eastAsia="el-GR"/>
        </w:rPr>
      </w:pPr>
    </w:p>
    <w:p w14:paraId="07B19DE0" w14:textId="77777777" w:rsidR="00453C57" w:rsidRPr="00BB1672" w:rsidRDefault="00453C57" w:rsidP="00850EF1">
      <w:pPr>
        <w:jc w:val="both"/>
        <w:rPr>
          <w:rFonts w:ascii="Tahoma" w:hAnsi="Tahoma"/>
          <w:b/>
          <w:bCs/>
          <w:color w:val="FF0000"/>
          <w:sz w:val="24"/>
          <w:lang w:val="el-GR" w:eastAsia="el-GR"/>
        </w:rPr>
      </w:pPr>
    </w:p>
    <w:p w14:paraId="440251BF" w14:textId="77777777" w:rsidR="00453C57" w:rsidRDefault="00453C57" w:rsidP="00850EF1">
      <w:pPr>
        <w:jc w:val="both"/>
        <w:rPr>
          <w:rFonts w:ascii="Tahoma" w:hAnsi="Tahoma"/>
          <w:b/>
          <w:bCs/>
          <w:color w:val="FF0000"/>
          <w:sz w:val="24"/>
          <w:lang w:val="el-GR" w:eastAsia="el-GR"/>
        </w:rPr>
      </w:pPr>
    </w:p>
    <w:p w14:paraId="018F20B4" w14:textId="77777777" w:rsidR="00A95E5A" w:rsidRDefault="00A95E5A" w:rsidP="00850EF1">
      <w:pPr>
        <w:jc w:val="both"/>
        <w:rPr>
          <w:rFonts w:ascii="Tahoma" w:hAnsi="Tahoma"/>
          <w:b/>
          <w:bCs/>
          <w:color w:val="FF0000"/>
          <w:sz w:val="24"/>
          <w:lang w:val="el-GR" w:eastAsia="el-GR"/>
        </w:rPr>
      </w:pPr>
    </w:p>
    <w:p w14:paraId="2806EF25" w14:textId="77777777" w:rsidR="00773DFF" w:rsidRPr="00BB1672" w:rsidRDefault="00773DFF" w:rsidP="00850EF1">
      <w:pPr>
        <w:jc w:val="both"/>
        <w:rPr>
          <w:rFonts w:ascii="Tahoma" w:hAnsi="Tahoma"/>
          <w:b/>
          <w:bCs/>
          <w:color w:val="FF0000"/>
          <w:sz w:val="24"/>
          <w:lang w:val="el-GR" w:eastAsia="el-GR"/>
        </w:rPr>
      </w:pPr>
    </w:p>
    <w:p w14:paraId="2D11215B" w14:textId="77777777" w:rsidR="00453C57" w:rsidRPr="00BB1672" w:rsidRDefault="00453C57" w:rsidP="00850EF1">
      <w:pPr>
        <w:jc w:val="both"/>
        <w:rPr>
          <w:rFonts w:ascii="Tahoma" w:hAnsi="Tahoma"/>
          <w:b/>
          <w:bCs/>
          <w:color w:val="FF0000"/>
          <w:sz w:val="24"/>
          <w:lang w:val="el-GR" w:eastAsia="el-GR"/>
        </w:rPr>
      </w:pPr>
    </w:p>
    <w:p w14:paraId="05395B68" w14:textId="77777777" w:rsidR="00453C57" w:rsidRPr="00BB1672" w:rsidRDefault="00453C57" w:rsidP="00850EF1">
      <w:pPr>
        <w:jc w:val="both"/>
        <w:rPr>
          <w:rFonts w:ascii="Tahoma" w:hAnsi="Tahoma"/>
          <w:b/>
          <w:bCs/>
          <w:color w:val="FF0000"/>
          <w:sz w:val="24"/>
          <w:lang w:val="el-GR" w:eastAsia="el-GR"/>
        </w:rPr>
      </w:pPr>
    </w:p>
    <w:p w14:paraId="047452DE" w14:textId="77777777" w:rsidR="00453C57" w:rsidRPr="00BB1672" w:rsidRDefault="00453C57" w:rsidP="00850EF1">
      <w:pPr>
        <w:jc w:val="both"/>
        <w:rPr>
          <w:rFonts w:ascii="Tahoma" w:hAnsi="Tahoma"/>
          <w:b/>
          <w:bCs/>
          <w:color w:val="FF0000"/>
          <w:sz w:val="24"/>
          <w:lang w:val="el-GR" w:eastAsia="el-GR"/>
        </w:rPr>
      </w:pPr>
    </w:p>
    <w:p w14:paraId="7D9BB6F5" w14:textId="77777777" w:rsidR="00136CF1" w:rsidRPr="00BB1672" w:rsidRDefault="00CB161B" w:rsidP="00850EF1">
      <w:pPr>
        <w:jc w:val="both"/>
        <w:rPr>
          <w:rFonts w:ascii="Tahoma" w:hAnsi="Tahoma"/>
          <w:b/>
          <w:bCs/>
          <w:color w:val="FF0000"/>
          <w:sz w:val="24"/>
          <w:lang w:val="el-GR" w:eastAsia="el-GR"/>
        </w:rPr>
      </w:pPr>
      <w:r w:rsidRPr="00BB1672">
        <w:rPr>
          <w:rFonts w:ascii="Tahoma" w:hAnsi="Tahoma"/>
          <w:b/>
          <w:bCs/>
          <w:noProof/>
          <w:color w:val="FF0000"/>
          <w:sz w:val="24"/>
          <w:lang w:val="el-GR" w:eastAsia="el-GR"/>
        </w:rPr>
        <w:lastRenderedPageBreak/>
        <mc:AlternateContent>
          <mc:Choice Requires="wpg">
            <w:drawing>
              <wp:anchor distT="0" distB="0" distL="114300" distR="114300" simplePos="0" relativeHeight="251658248" behindDoc="0" locked="0" layoutInCell="1" allowOverlap="1" wp14:anchorId="087AE171" wp14:editId="0CBB3624">
                <wp:simplePos x="0" y="0"/>
                <wp:positionH relativeFrom="column">
                  <wp:posOffset>-172085</wp:posOffset>
                </wp:positionH>
                <wp:positionV relativeFrom="paragraph">
                  <wp:posOffset>27609</wp:posOffset>
                </wp:positionV>
                <wp:extent cx="6840187" cy="255270"/>
                <wp:effectExtent l="0" t="0" r="0" b="0"/>
                <wp:wrapNone/>
                <wp:docPr id="12"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187" cy="255270"/>
                          <a:chOff x="450" y="2028"/>
                          <a:chExt cx="11248" cy="402"/>
                        </a:xfrm>
                      </wpg:grpSpPr>
                      <wps:wsp>
                        <wps:cNvPr id="13" name="Rectangle 51"/>
                        <wps:cNvSpPr>
                          <a:spLocks noChangeArrowheads="1"/>
                        </wps:cNvSpPr>
                        <wps:spPr bwMode="auto">
                          <a:xfrm>
                            <a:off x="450" y="2028"/>
                            <a:ext cx="11248"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Text Box 52"/>
                        <wps:cNvSpPr txBox="1">
                          <a:spLocks noChangeArrowheads="1"/>
                        </wps:cNvSpPr>
                        <wps:spPr bwMode="auto">
                          <a:xfrm>
                            <a:off x="2181" y="2045"/>
                            <a:ext cx="6706"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F65C3" w14:textId="77777777" w:rsidR="005D280C" w:rsidRPr="00D05ACA" w:rsidRDefault="005D280C" w:rsidP="009615CD">
                              <w:pPr>
                                <w:ind w:left="360"/>
                                <w:rPr>
                                  <w:rFonts w:ascii="Tahoma" w:hAnsi="Tahoma" w:cs="Tahoma"/>
                                  <w:b/>
                                  <w:color w:val="FFFFFF"/>
                                  <w:sz w:val="22"/>
                                  <w:szCs w:val="22"/>
                                  <w:lang w:val="x-none"/>
                                </w:rPr>
                              </w:pPr>
                              <w:r>
                                <w:rPr>
                                  <w:rFonts w:ascii="Tahoma" w:hAnsi="Tahoma" w:cs="Tahoma"/>
                                  <w:b/>
                                  <w:bCs/>
                                  <w:color w:val="FFFFFF"/>
                                  <w:sz w:val="22"/>
                                  <w:szCs w:val="22"/>
                                  <w:lang w:val="el-GR"/>
                                </w:rPr>
                                <w:t xml:space="preserve">ΙΙΙ. </w:t>
                              </w:r>
                              <w:r w:rsidRPr="00242F35">
                                <w:rPr>
                                  <w:rFonts w:ascii="Tahoma" w:hAnsi="Tahoma" w:cs="Tahoma"/>
                                  <w:b/>
                                  <w:bCs/>
                                  <w:color w:val="FFFFFF"/>
                                  <w:sz w:val="22"/>
                                  <w:szCs w:val="22"/>
                                  <w:lang w:val="el-GR"/>
                                </w:rPr>
                                <w:t xml:space="preserve">ΕΝΟΠΟΙΗΜΕΝΗ ΚΑΤΑΣΤΑΣΗ ΑΠΟΤΕΛΕΣΜΑΤΩΝ </w:t>
                              </w:r>
                              <w:r w:rsidRPr="007C3186">
                                <w:rPr>
                                  <w:rFonts w:ascii="Tahoma" w:hAnsi="Tahoma" w:cs="Tahoma"/>
                                  <w:b/>
                                  <w:bCs/>
                                  <w:color w:val="FFFFFF"/>
                                  <w:sz w:val="22"/>
                                  <w:szCs w:val="22"/>
                                  <w:lang w:val="el-GR"/>
                                </w:rPr>
                                <w:t>(ΕΝΟΠΟΙΗΜΕΝΗ)</w:t>
                              </w:r>
                              <w:r w:rsidRPr="00B804FE">
                                <w:rPr>
                                  <w:rFonts w:ascii="Tahoma" w:hAnsi="Tahoma" w:cs="Tahoma"/>
                                  <w:b/>
                                  <w:color w:val="FFFFFF"/>
                                  <w:sz w:val="22"/>
                                  <w:szCs w:val="22"/>
                                  <w:lang w:val="el-GR"/>
                                </w:rPr>
                                <w:t>(“ΕΔΜΑ”)</w:t>
                              </w:r>
                            </w:p>
                            <w:p w14:paraId="731FD0B7" w14:textId="77777777" w:rsidR="005D280C" w:rsidRPr="00A76045" w:rsidRDefault="005D280C"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7AE171" id="Group 59" o:spid="_x0000_s1048" style="position:absolute;left:0;text-align:left;margin-left:-13.55pt;margin-top:2.15pt;width:538.6pt;height:20.1pt;z-index:251658248" coordorigin="450,2028" coordsize="11248,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">
                <v:rect id="Rectangle 51" o:spid="_x0000_s1049" style="position:absolute;left:450;top:2028;width:11248;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bErMIA&#10;AADbAAAADwAAAGRycy9kb3ducmV2LnhtbERPTUsDMRC9F/ofwgi9tVmtim6bFlFKRRR1lZ6HZLq7&#10;dDNZkrRN/70RCr3N433OfJlsJw7kQ+tYwfWkAEGsnWm5VvD7sxo/gAgR2WDnmBScKMByMRzMsTTu&#10;yN90qGItcgiHEhU0MfallEE3ZDFMXE+cua3zFmOGvpbG4zGH207eFMW9tNhybmiwp+eG9K7aWwX7&#10;2xepNx/d+/brMSX/tj7pz7tKqdFVepqBiJTiRXx2v5o8fwr/v+QD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RsSswgAAANsAAAAPAAAAAAAAAAAAAAAAAJgCAABkcnMvZG93&#10;bnJldi54bWxQSwUGAAAAAAQABAD1AAAAhwMAAAAA&#10;" fillcolor="#558ed5" stroked="f"/>
                <v:shape id="Text Box 52" o:spid="_x0000_s1050" type="#_x0000_t202" style="position:absolute;left:2181;top:2045;width:6706;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58EF65C3" w14:textId="77777777" w:rsidR="005D280C" w:rsidRPr="00D05ACA" w:rsidRDefault="005D280C" w:rsidP="009615CD">
                        <w:pPr>
                          <w:ind w:left="360"/>
                          <w:rPr>
                            <w:rFonts w:ascii="Tahoma" w:hAnsi="Tahoma" w:cs="Tahoma"/>
                            <w:b/>
                            <w:color w:val="FFFFFF"/>
                            <w:sz w:val="22"/>
                            <w:szCs w:val="22"/>
                            <w:lang w:val="x-none"/>
                          </w:rPr>
                        </w:pPr>
                        <w:r>
                          <w:rPr>
                            <w:rFonts w:ascii="Tahoma" w:hAnsi="Tahoma" w:cs="Tahoma"/>
                            <w:b/>
                            <w:bCs/>
                            <w:color w:val="FFFFFF"/>
                            <w:sz w:val="22"/>
                            <w:szCs w:val="22"/>
                            <w:lang w:val="el-GR"/>
                          </w:rPr>
                          <w:t xml:space="preserve">ΙΙΙ. </w:t>
                        </w:r>
                        <w:r w:rsidRPr="00242F35">
                          <w:rPr>
                            <w:rFonts w:ascii="Tahoma" w:hAnsi="Tahoma" w:cs="Tahoma"/>
                            <w:b/>
                            <w:bCs/>
                            <w:color w:val="FFFFFF"/>
                            <w:sz w:val="22"/>
                            <w:szCs w:val="22"/>
                            <w:lang w:val="el-GR"/>
                          </w:rPr>
                          <w:t xml:space="preserve">ΕΝΟΠΟΙΗΜΕΝΗ ΚΑΤΑΣΤΑΣΗ ΑΠΟΤΕΛΕΣΜΑΤΩΝ </w:t>
                        </w:r>
                        <w:r w:rsidRPr="007C3186">
                          <w:rPr>
                            <w:rFonts w:ascii="Tahoma" w:hAnsi="Tahoma" w:cs="Tahoma"/>
                            <w:b/>
                            <w:bCs/>
                            <w:color w:val="FFFFFF"/>
                            <w:sz w:val="22"/>
                            <w:szCs w:val="22"/>
                            <w:lang w:val="el-GR"/>
                          </w:rPr>
                          <w:t>(ΕΝΟΠΟΙΗΜΕΝΗ)</w:t>
                        </w:r>
                        <w:r w:rsidRPr="00B804FE">
                          <w:rPr>
                            <w:rFonts w:ascii="Tahoma" w:hAnsi="Tahoma" w:cs="Tahoma"/>
                            <w:b/>
                            <w:color w:val="FFFFFF"/>
                            <w:sz w:val="22"/>
                            <w:szCs w:val="22"/>
                            <w:lang w:val="el-GR"/>
                          </w:rPr>
                          <w:t>(“ΕΔΜΑ”)</w:t>
                        </w:r>
                      </w:p>
                      <w:p w14:paraId="731FD0B7" w14:textId="77777777" w:rsidR="005D280C" w:rsidRPr="00A76045" w:rsidRDefault="005D280C" w:rsidP="00850EF1">
                        <w:pPr>
                          <w:rPr>
                            <w:rFonts w:ascii="Tahoma" w:hAnsi="Tahoma" w:cs="Tahoma"/>
                            <w:b/>
                            <w:color w:val="FFFFFF"/>
                            <w:sz w:val="22"/>
                            <w:szCs w:val="22"/>
                            <w:lang w:val="el-GR"/>
                          </w:rPr>
                        </w:pPr>
                      </w:p>
                    </w:txbxContent>
                  </v:textbox>
                </v:shape>
              </v:group>
            </w:pict>
          </mc:Fallback>
        </mc:AlternateContent>
      </w:r>
    </w:p>
    <w:p w14:paraId="59C6CA91" w14:textId="77777777" w:rsidR="00850EF1" w:rsidRPr="00BB1672" w:rsidRDefault="00850EF1" w:rsidP="00850EF1">
      <w:pPr>
        <w:jc w:val="both"/>
        <w:rPr>
          <w:rFonts w:ascii="Tahoma" w:hAnsi="Tahoma"/>
          <w:b/>
          <w:bCs/>
          <w:color w:val="FF0000"/>
          <w:sz w:val="24"/>
          <w:lang w:val="el-GR" w:eastAsia="el-GR"/>
        </w:rPr>
      </w:pPr>
    </w:p>
    <w:tbl>
      <w:tblPr>
        <w:tblW w:w="10772" w:type="dxa"/>
        <w:tblInd w:w="-284" w:type="dxa"/>
        <w:tblBorders>
          <w:top w:val="single" w:sz="2" w:space="0" w:color="969696"/>
          <w:bottom w:val="single" w:sz="2" w:space="0" w:color="969696"/>
          <w:insideH w:val="single" w:sz="2" w:space="0" w:color="969696"/>
          <w:insideV w:val="single" w:sz="18" w:space="0" w:color="FFFFFF"/>
        </w:tblBorders>
        <w:tblLayout w:type="fixed"/>
        <w:tblLook w:val="0000" w:firstRow="0" w:lastRow="0" w:firstColumn="0" w:lastColumn="0" w:noHBand="0" w:noVBand="0"/>
      </w:tblPr>
      <w:tblGrid>
        <w:gridCol w:w="6187"/>
        <w:gridCol w:w="1451"/>
        <w:gridCol w:w="1567"/>
        <w:gridCol w:w="1549"/>
        <w:gridCol w:w="18"/>
      </w:tblGrid>
      <w:tr w:rsidR="00C15097" w:rsidRPr="002609C7" w14:paraId="3E41BABC" w14:textId="77777777" w:rsidTr="006955A8">
        <w:trPr>
          <w:gridAfter w:val="1"/>
          <w:wAfter w:w="18" w:type="dxa"/>
          <w:trHeight w:val="231"/>
        </w:trPr>
        <w:tc>
          <w:tcPr>
            <w:tcW w:w="6187" w:type="dxa"/>
            <w:vMerge w:val="restart"/>
            <w:shd w:val="clear" w:color="auto" w:fill="B5D2FD"/>
            <w:vAlign w:val="bottom"/>
          </w:tcPr>
          <w:p w14:paraId="3A55F65E" w14:textId="77777777" w:rsidR="00C15097" w:rsidRPr="00D765F8" w:rsidRDefault="00C15097" w:rsidP="006955A8">
            <w:pPr>
              <w:ind w:left="-108"/>
              <w:rPr>
                <w:rFonts w:ascii="Tahoma" w:hAnsi="Tahoma" w:cs="Tahoma"/>
                <w:b/>
                <w:sz w:val="18"/>
                <w:szCs w:val="18"/>
                <w:lang w:val="el-GR"/>
              </w:rPr>
            </w:pPr>
            <w:r w:rsidRPr="00D765F8">
              <w:rPr>
                <w:rFonts w:ascii="Tahoma" w:hAnsi="Tahoma" w:cs="Tahoma"/>
                <w:b/>
                <w:iCs/>
                <w:sz w:val="18"/>
                <w:szCs w:val="18"/>
                <w:lang w:val="el-GR"/>
              </w:rPr>
              <w:t>(Ποσά σε εκατομμύρια Ευρώ)</w:t>
            </w:r>
          </w:p>
        </w:tc>
        <w:tc>
          <w:tcPr>
            <w:tcW w:w="4567" w:type="dxa"/>
            <w:gridSpan w:val="3"/>
            <w:shd w:val="clear" w:color="auto" w:fill="B5D2FD"/>
            <w:vAlign w:val="center"/>
          </w:tcPr>
          <w:p w14:paraId="0ED937E3" w14:textId="77777777" w:rsidR="00C15097" w:rsidRPr="002609C7" w:rsidRDefault="00C15097" w:rsidP="006955A8"/>
        </w:tc>
      </w:tr>
      <w:tr w:rsidR="00C15097" w:rsidRPr="00F860B1" w14:paraId="53C476BB" w14:textId="77777777" w:rsidTr="006955A8">
        <w:trPr>
          <w:trHeight w:val="71"/>
        </w:trPr>
        <w:tc>
          <w:tcPr>
            <w:tcW w:w="6187" w:type="dxa"/>
            <w:vMerge/>
            <w:tcBorders>
              <w:bottom w:val="single" w:sz="2" w:space="0" w:color="969696"/>
            </w:tcBorders>
            <w:shd w:val="clear" w:color="auto" w:fill="B5D2FD"/>
            <w:vAlign w:val="bottom"/>
          </w:tcPr>
          <w:p w14:paraId="7AA58BC5" w14:textId="77777777" w:rsidR="00C15097" w:rsidRPr="002609C7" w:rsidRDefault="00C15097" w:rsidP="006955A8">
            <w:pPr>
              <w:ind w:left="-108"/>
              <w:jc w:val="center"/>
              <w:rPr>
                <w:rFonts w:ascii="Tahoma" w:hAnsi="Tahoma" w:cs="Tahoma"/>
                <w:sz w:val="18"/>
                <w:szCs w:val="18"/>
                <w:lang w:val="el-GR"/>
              </w:rPr>
            </w:pPr>
          </w:p>
        </w:tc>
        <w:tc>
          <w:tcPr>
            <w:tcW w:w="1451" w:type="dxa"/>
            <w:tcBorders>
              <w:top w:val="single" w:sz="18" w:space="0" w:color="FFFFFF"/>
              <w:bottom w:val="single" w:sz="2" w:space="0" w:color="969696"/>
            </w:tcBorders>
            <w:shd w:val="clear" w:color="auto" w:fill="B5D2FD"/>
            <w:vAlign w:val="center"/>
          </w:tcPr>
          <w:p w14:paraId="3BEFFDBA" w14:textId="77777777" w:rsidR="00C15097" w:rsidRPr="00225A4D" w:rsidRDefault="00C15097" w:rsidP="006955A8">
            <w:pPr>
              <w:jc w:val="right"/>
              <w:rPr>
                <w:rFonts w:ascii="Tahoma" w:hAnsi="Tahoma" w:cs="Tahoma"/>
                <w:b/>
                <w:sz w:val="18"/>
                <w:szCs w:val="18"/>
                <w:lang w:val="el-GR"/>
              </w:rPr>
            </w:pPr>
            <w:r w:rsidRPr="00225A4D">
              <w:rPr>
                <w:rFonts w:ascii="Tahoma" w:hAnsi="Tahoma" w:cs="Tahoma"/>
                <w:b/>
                <w:sz w:val="18"/>
                <w:szCs w:val="18"/>
                <w:lang w:val="el-GR"/>
              </w:rPr>
              <w:t>Α΄ τρίμηνο</w:t>
            </w:r>
          </w:p>
          <w:p w14:paraId="00E59779" w14:textId="77777777" w:rsidR="00C15097" w:rsidRPr="00225A4D" w:rsidRDefault="00C15097" w:rsidP="006955A8">
            <w:pPr>
              <w:jc w:val="right"/>
              <w:rPr>
                <w:rFonts w:ascii="Tahoma" w:hAnsi="Tahoma" w:cs="Tahoma"/>
                <w:b/>
                <w:sz w:val="18"/>
                <w:szCs w:val="18"/>
                <w:lang w:val="el-GR"/>
              </w:rPr>
            </w:pPr>
            <w:r w:rsidRPr="00225A4D">
              <w:rPr>
                <w:rFonts w:ascii="Tahoma" w:hAnsi="Tahoma" w:cs="Tahoma"/>
                <w:b/>
                <w:sz w:val="18"/>
                <w:szCs w:val="18"/>
                <w:lang w:val="el-GR"/>
              </w:rPr>
              <w:t xml:space="preserve"> 20</w:t>
            </w:r>
            <w:r w:rsidRPr="00225A4D">
              <w:rPr>
                <w:rFonts w:ascii="Tahoma" w:hAnsi="Tahoma" w:cs="Tahoma"/>
                <w:b/>
                <w:sz w:val="18"/>
                <w:szCs w:val="18"/>
              </w:rPr>
              <w:t>21</w:t>
            </w:r>
          </w:p>
        </w:tc>
        <w:tc>
          <w:tcPr>
            <w:tcW w:w="1567" w:type="dxa"/>
            <w:tcBorders>
              <w:top w:val="single" w:sz="18" w:space="0" w:color="FFFFFF"/>
              <w:bottom w:val="single" w:sz="2" w:space="0" w:color="969696"/>
            </w:tcBorders>
            <w:shd w:val="clear" w:color="auto" w:fill="B5D2FD"/>
            <w:vAlign w:val="center"/>
          </w:tcPr>
          <w:p w14:paraId="02F0BAB4" w14:textId="77777777" w:rsidR="00C15097" w:rsidRPr="00225A4D" w:rsidRDefault="00C15097" w:rsidP="006955A8">
            <w:pPr>
              <w:jc w:val="right"/>
              <w:rPr>
                <w:rFonts w:ascii="Tahoma" w:hAnsi="Tahoma" w:cs="Tahoma"/>
                <w:b/>
                <w:sz w:val="18"/>
                <w:szCs w:val="18"/>
                <w:lang w:val="el-GR"/>
              </w:rPr>
            </w:pPr>
            <w:r w:rsidRPr="00225A4D">
              <w:rPr>
                <w:rFonts w:ascii="Tahoma" w:hAnsi="Tahoma" w:cs="Tahoma"/>
                <w:b/>
                <w:sz w:val="18"/>
                <w:szCs w:val="18"/>
                <w:lang w:val="el-GR"/>
              </w:rPr>
              <w:t xml:space="preserve">Α΄ τρίμηνο </w:t>
            </w:r>
          </w:p>
          <w:p w14:paraId="68373247" w14:textId="77777777" w:rsidR="00C15097" w:rsidRPr="00225A4D" w:rsidRDefault="00C15097" w:rsidP="006955A8">
            <w:pPr>
              <w:jc w:val="right"/>
              <w:rPr>
                <w:rFonts w:ascii="Tahoma" w:hAnsi="Tahoma" w:cs="Tahoma"/>
                <w:b/>
                <w:sz w:val="18"/>
                <w:szCs w:val="18"/>
                <w:lang w:val="el-GR"/>
              </w:rPr>
            </w:pPr>
            <w:r w:rsidRPr="00225A4D">
              <w:rPr>
                <w:rFonts w:ascii="Tahoma" w:hAnsi="Tahoma" w:cs="Tahoma"/>
                <w:b/>
                <w:sz w:val="18"/>
                <w:szCs w:val="18"/>
                <w:lang w:val="el-GR"/>
              </w:rPr>
              <w:t>2020</w:t>
            </w:r>
          </w:p>
        </w:tc>
        <w:tc>
          <w:tcPr>
            <w:tcW w:w="1567" w:type="dxa"/>
            <w:gridSpan w:val="2"/>
            <w:tcBorders>
              <w:top w:val="single" w:sz="18" w:space="0" w:color="FFFFFF"/>
              <w:bottom w:val="single" w:sz="2" w:space="0" w:color="969696"/>
            </w:tcBorders>
            <w:shd w:val="clear" w:color="auto" w:fill="B5D2FD"/>
            <w:vAlign w:val="center"/>
          </w:tcPr>
          <w:p w14:paraId="2890BD8C" w14:textId="77777777" w:rsidR="00C15097" w:rsidRPr="00225A4D" w:rsidRDefault="00C15097" w:rsidP="006955A8">
            <w:pPr>
              <w:jc w:val="right"/>
              <w:rPr>
                <w:rFonts w:ascii="Tahoma" w:hAnsi="Tahoma" w:cs="Tahoma"/>
                <w:b/>
                <w:sz w:val="18"/>
                <w:szCs w:val="18"/>
                <w:lang w:val="el-GR"/>
              </w:rPr>
            </w:pPr>
            <w:r w:rsidRPr="00225A4D">
              <w:rPr>
                <w:rFonts w:ascii="Tahoma" w:hAnsi="Tahoma" w:cs="Tahoma"/>
                <w:b/>
                <w:sz w:val="18"/>
                <w:szCs w:val="18"/>
                <w:lang w:val="el-GR"/>
              </w:rPr>
              <w:t>+/- %</w:t>
            </w:r>
          </w:p>
        </w:tc>
      </w:tr>
      <w:tr w:rsidR="00C15097" w:rsidRPr="00F860B1" w14:paraId="4C17796C" w14:textId="77777777" w:rsidTr="006955A8">
        <w:trPr>
          <w:trHeight w:val="231"/>
        </w:trPr>
        <w:tc>
          <w:tcPr>
            <w:tcW w:w="6187" w:type="dxa"/>
            <w:tcBorders>
              <w:top w:val="nil"/>
              <w:bottom w:val="nil"/>
            </w:tcBorders>
            <w:vAlign w:val="bottom"/>
          </w:tcPr>
          <w:p w14:paraId="330BB9BA" w14:textId="77777777" w:rsidR="00C15097" w:rsidRPr="00F860B1" w:rsidRDefault="00C15097" w:rsidP="006955A8">
            <w:pPr>
              <w:ind w:left="-108"/>
              <w:rPr>
                <w:rFonts w:ascii="Tahoma" w:hAnsi="Tahoma" w:cs="Tahoma"/>
                <w:b/>
                <w:bCs/>
                <w:sz w:val="18"/>
                <w:szCs w:val="18"/>
                <w:lang w:val="el-GR"/>
              </w:rPr>
            </w:pPr>
          </w:p>
        </w:tc>
        <w:tc>
          <w:tcPr>
            <w:tcW w:w="1451" w:type="dxa"/>
            <w:tcBorders>
              <w:top w:val="nil"/>
              <w:bottom w:val="nil"/>
            </w:tcBorders>
            <w:vAlign w:val="bottom"/>
          </w:tcPr>
          <w:p w14:paraId="63E0ED95" w14:textId="77777777" w:rsidR="00C15097" w:rsidRPr="00F860B1" w:rsidRDefault="00C15097" w:rsidP="006955A8">
            <w:pPr>
              <w:jc w:val="right"/>
              <w:rPr>
                <w:rFonts w:ascii="Tahoma" w:hAnsi="Tahoma" w:cs="Tahoma"/>
                <w:sz w:val="18"/>
                <w:szCs w:val="18"/>
                <w:lang w:val="el-GR"/>
              </w:rPr>
            </w:pPr>
          </w:p>
        </w:tc>
        <w:tc>
          <w:tcPr>
            <w:tcW w:w="1567" w:type="dxa"/>
            <w:tcBorders>
              <w:top w:val="nil"/>
              <w:bottom w:val="nil"/>
            </w:tcBorders>
            <w:vAlign w:val="bottom"/>
          </w:tcPr>
          <w:p w14:paraId="4707653D" w14:textId="77777777" w:rsidR="00C15097" w:rsidRPr="00F860B1" w:rsidRDefault="00C15097" w:rsidP="006955A8">
            <w:pPr>
              <w:jc w:val="right"/>
              <w:rPr>
                <w:rFonts w:ascii="Tahoma" w:hAnsi="Tahoma" w:cs="Tahoma"/>
                <w:sz w:val="18"/>
                <w:szCs w:val="18"/>
                <w:lang w:val="el-GR"/>
              </w:rPr>
            </w:pPr>
          </w:p>
        </w:tc>
        <w:tc>
          <w:tcPr>
            <w:tcW w:w="1567" w:type="dxa"/>
            <w:gridSpan w:val="2"/>
            <w:tcBorders>
              <w:top w:val="nil"/>
              <w:bottom w:val="nil"/>
            </w:tcBorders>
          </w:tcPr>
          <w:p w14:paraId="01C3B586" w14:textId="77777777" w:rsidR="00C15097" w:rsidRPr="00F860B1" w:rsidRDefault="00C15097" w:rsidP="006955A8">
            <w:pPr>
              <w:jc w:val="right"/>
              <w:rPr>
                <w:rFonts w:ascii="Tahoma" w:hAnsi="Tahoma" w:cs="Tahoma"/>
                <w:sz w:val="18"/>
                <w:szCs w:val="18"/>
                <w:lang w:val="el-GR"/>
              </w:rPr>
            </w:pPr>
          </w:p>
        </w:tc>
      </w:tr>
      <w:tr w:rsidR="00C15097" w:rsidRPr="00F860B1" w14:paraId="09B09AF0" w14:textId="77777777" w:rsidTr="006F58A6">
        <w:trPr>
          <w:trHeight w:val="82"/>
        </w:trPr>
        <w:tc>
          <w:tcPr>
            <w:tcW w:w="6187" w:type="dxa"/>
            <w:tcBorders>
              <w:top w:val="nil"/>
            </w:tcBorders>
            <w:shd w:val="clear" w:color="auto" w:fill="DDDDDD"/>
            <w:vAlign w:val="bottom"/>
          </w:tcPr>
          <w:p w14:paraId="3B99F05D"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Σύνολο κύκλου εργασιών</w:t>
            </w:r>
          </w:p>
        </w:tc>
        <w:tc>
          <w:tcPr>
            <w:tcW w:w="1451" w:type="dxa"/>
            <w:tcBorders>
              <w:top w:val="nil"/>
            </w:tcBorders>
            <w:shd w:val="clear" w:color="auto" w:fill="DDDDDD"/>
          </w:tcPr>
          <w:p w14:paraId="1BA6FF3F" w14:textId="77777777" w:rsidR="00C15097" w:rsidRPr="00F860B1"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 xml:space="preserve">787,9 </w:t>
            </w:r>
          </w:p>
        </w:tc>
        <w:tc>
          <w:tcPr>
            <w:tcW w:w="1567" w:type="dxa"/>
            <w:tcBorders>
              <w:top w:val="nil"/>
            </w:tcBorders>
            <w:shd w:val="clear" w:color="auto" w:fill="DDDDDD"/>
          </w:tcPr>
          <w:p w14:paraId="709AD718" w14:textId="77777777" w:rsidR="00C15097" w:rsidRPr="00F860B1"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 xml:space="preserve">797,3 </w:t>
            </w:r>
          </w:p>
        </w:tc>
        <w:tc>
          <w:tcPr>
            <w:tcW w:w="1567" w:type="dxa"/>
            <w:gridSpan w:val="2"/>
            <w:tcBorders>
              <w:top w:val="nil"/>
            </w:tcBorders>
            <w:shd w:val="clear" w:color="auto" w:fill="DDDDDD"/>
          </w:tcPr>
          <w:p w14:paraId="7F3AB14C" w14:textId="77777777" w:rsidR="00C15097" w:rsidRPr="00F860B1" w:rsidRDefault="00D617EE" w:rsidP="006955A8">
            <w:pPr>
              <w:ind w:left="34"/>
              <w:jc w:val="right"/>
              <w:rPr>
                <w:rFonts w:ascii="Tahoma" w:hAnsi="Tahoma" w:cs="Tahoma"/>
                <w:b/>
                <w:bCs/>
                <w:sz w:val="18"/>
                <w:szCs w:val="18"/>
                <w:lang w:val="el-GR"/>
              </w:rPr>
            </w:pPr>
            <w:r>
              <w:rPr>
                <w:rFonts w:ascii="Tahoma" w:hAnsi="Tahoma" w:cs="Tahoma"/>
                <w:b/>
                <w:bCs/>
                <w:sz w:val="18"/>
                <w:szCs w:val="18"/>
              </w:rPr>
              <w:t>-1,2%</w:t>
            </w:r>
          </w:p>
        </w:tc>
      </w:tr>
      <w:tr w:rsidR="00C15097" w:rsidRPr="00F860B1" w14:paraId="0724EC42" w14:textId="77777777" w:rsidTr="006955A8">
        <w:trPr>
          <w:trHeight w:val="79"/>
        </w:trPr>
        <w:tc>
          <w:tcPr>
            <w:tcW w:w="6187" w:type="dxa"/>
            <w:tcBorders>
              <w:bottom w:val="nil"/>
            </w:tcBorders>
            <w:vAlign w:val="bottom"/>
          </w:tcPr>
          <w:p w14:paraId="57349312" w14:textId="77777777" w:rsidR="00C15097" w:rsidRPr="00D75117" w:rsidRDefault="00C15097" w:rsidP="006955A8">
            <w:pPr>
              <w:ind w:left="-108"/>
              <w:rPr>
                <w:rFonts w:ascii="Tahoma" w:hAnsi="Tahoma" w:cs="Tahoma"/>
                <w:b/>
                <w:bCs/>
                <w:sz w:val="18"/>
                <w:szCs w:val="18"/>
                <w:lang w:val="el-GR"/>
              </w:rPr>
            </w:pPr>
          </w:p>
        </w:tc>
        <w:tc>
          <w:tcPr>
            <w:tcW w:w="1451" w:type="dxa"/>
            <w:tcBorders>
              <w:bottom w:val="nil"/>
            </w:tcBorders>
            <w:vAlign w:val="center"/>
          </w:tcPr>
          <w:p w14:paraId="16FB07FC"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c>
          <w:tcPr>
            <w:tcW w:w="1567" w:type="dxa"/>
            <w:tcBorders>
              <w:bottom w:val="nil"/>
            </w:tcBorders>
            <w:vAlign w:val="center"/>
          </w:tcPr>
          <w:p w14:paraId="376E1E59"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c>
          <w:tcPr>
            <w:tcW w:w="1567" w:type="dxa"/>
            <w:gridSpan w:val="2"/>
            <w:tcBorders>
              <w:bottom w:val="nil"/>
            </w:tcBorders>
            <w:vAlign w:val="center"/>
          </w:tcPr>
          <w:p w14:paraId="168F00F8"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r>
      <w:tr w:rsidR="00C15097" w:rsidRPr="00F860B1" w14:paraId="26BB86D5" w14:textId="77777777" w:rsidTr="006F58A6">
        <w:trPr>
          <w:trHeight w:val="82"/>
        </w:trPr>
        <w:tc>
          <w:tcPr>
            <w:tcW w:w="6187" w:type="dxa"/>
            <w:tcBorders>
              <w:top w:val="nil"/>
            </w:tcBorders>
            <w:shd w:val="clear" w:color="auto" w:fill="DDDDDD"/>
            <w:vAlign w:val="bottom"/>
          </w:tcPr>
          <w:p w14:paraId="2E88625D"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Λοιπά έσοδα</w:t>
            </w:r>
          </w:p>
        </w:tc>
        <w:tc>
          <w:tcPr>
            <w:tcW w:w="1451" w:type="dxa"/>
            <w:tcBorders>
              <w:top w:val="nil"/>
            </w:tcBorders>
            <w:shd w:val="clear" w:color="auto" w:fill="DDDDDD"/>
          </w:tcPr>
          <w:p w14:paraId="41326114" w14:textId="77777777" w:rsidR="00C15097" w:rsidRPr="00F860B1"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 xml:space="preserve">3,8 </w:t>
            </w:r>
          </w:p>
        </w:tc>
        <w:tc>
          <w:tcPr>
            <w:tcW w:w="1567" w:type="dxa"/>
            <w:tcBorders>
              <w:top w:val="nil"/>
            </w:tcBorders>
            <w:shd w:val="clear" w:color="auto" w:fill="DDDDDD"/>
          </w:tcPr>
          <w:p w14:paraId="44C30732" w14:textId="77777777" w:rsidR="00C15097" w:rsidRPr="00F860B1"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 xml:space="preserve">3,3 </w:t>
            </w:r>
          </w:p>
        </w:tc>
        <w:tc>
          <w:tcPr>
            <w:tcW w:w="1567" w:type="dxa"/>
            <w:gridSpan w:val="2"/>
            <w:tcBorders>
              <w:top w:val="nil"/>
            </w:tcBorders>
            <w:shd w:val="clear" w:color="auto" w:fill="DDDDDD"/>
          </w:tcPr>
          <w:p w14:paraId="08F7D538" w14:textId="77777777" w:rsidR="00C15097" w:rsidRPr="00F860B1" w:rsidRDefault="00D617EE" w:rsidP="006955A8">
            <w:pPr>
              <w:ind w:left="34"/>
              <w:jc w:val="right"/>
              <w:rPr>
                <w:rFonts w:ascii="Tahoma" w:hAnsi="Tahoma" w:cs="Tahoma"/>
                <w:b/>
                <w:bCs/>
                <w:sz w:val="18"/>
                <w:szCs w:val="18"/>
                <w:lang w:val="el-GR"/>
              </w:rPr>
            </w:pPr>
            <w:r>
              <w:rPr>
                <w:rFonts w:ascii="Tahoma" w:hAnsi="Tahoma" w:cs="Tahoma"/>
                <w:b/>
                <w:bCs/>
                <w:sz w:val="18"/>
                <w:szCs w:val="18"/>
              </w:rPr>
              <w:t>+15,2%</w:t>
            </w:r>
          </w:p>
        </w:tc>
      </w:tr>
      <w:tr w:rsidR="00C15097" w:rsidRPr="00F860B1" w14:paraId="3C865F38" w14:textId="77777777" w:rsidTr="006955A8">
        <w:trPr>
          <w:trHeight w:val="186"/>
        </w:trPr>
        <w:tc>
          <w:tcPr>
            <w:tcW w:w="6187" w:type="dxa"/>
            <w:tcBorders>
              <w:bottom w:val="nil"/>
            </w:tcBorders>
            <w:vAlign w:val="bottom"/>
          </w:tcPr>
          <w:p w14:paraId="033069C8" w14:textId="77777777" w:rsidR="00C15097" w:rsidRPr="00D75117" w:rsidRDefault="00C15097" w:rsidP="006955A8">
            <w:pPr>
              <w:ind w:left="-108"/>
              <w:rPr>
                <w:rFonts w:ascii="Tahoma" w:hAnsi="Tahoma" w:cs="Tahoma"/>
                <w:b/>
                <w:bCs/>
                <w:sz w:val="18"/>
                <w:szCs w:val="18"/>
                <w:lang w:val="el-GR"/>
              </w:rPr>
            </w:pPr>
          </w:p>
        </w:tc>
        <w:tc>
          <w:tcPr>
            <w:tcW w:w="1451" w:type="dxa"/>
            <w:tcBorders>
              <w:bottom w:val="nil"/>
            </w:tcBorders>
            <w:vAlign w:val="center"/>
          </w:tcPr>
          <w:p w14:paraId="7356CD4F"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c>
          <w:tcPr>
            <w:tcW w:w="1567" w:type="dxa"/>
            <w:tcBorders>
              <w:bottom w:val="nil"/>
            </w:tcBorders>
            <w:vAlign w:val="center"/>
          </w:tcPr>
          <w:p w14:paraId="640F3D9F"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c>
          <w:tcPr>
            <w:tcW w:w="1567" w:type="dxa"/>
            <w:gridSpan w:val="2"/>
            <w:tcBorders>
              <w:bottom w:val="nil"/>
            </w:tcBorders>
            <w:vAlign w:val="center"/>
          </w:tcPr>
          <w:p w14:paraId="37BBD926"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r>
      <w:tr w:rsidR="00C15097" w:rsidRPr="00F860B1" w14:paraId="4A4BA289" w14:textId="77777777" w:rsidTr="006955A8">
        <w:trPr>
          <w:trHeight w:val="231"/>
        </w:trPr>
        <w:tc>
          <w:tcPr>
            <w:tcW w:w="6187" w:type="dxa"/>
            <w:tcBorders>
              <w:top w:val="nil"/>
              <w:bottom w:val="single" w:sz="8" w:space="0" w:color="D9D9D9"/>
            </w:tcBorders>
            <w:vAlign w:val="bottom"/>
          </w:tcPr>
          <w:p w14:paraId="09FFCE13"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Λειτουργικά έξοδα</w:t>
            </w:r>
          </w:p>
        </w:tc>
        <w:tc>
          <w:tcPr>
            <w:tcW w:w="1451" w:type="dxa"/>
            <w:tcBorders>
              <w:top w:val="nil"/>
              <w:bottom w:val="single" w:sz="8" w:space="0" w:color="D9D9D9"/>
            </w:tcBorders>
            <w:vAlign w:val="center"/>
          </w:tcPr>
          <w:p w14:paraId="35916381"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c>
          <w:tcPr>
            <w:tcW w:w="1567" w:type="dxa"/>
            <w:tcBorders>
              <w:top w:val="nil"/>
              <w:bottom w:val="single" w:sz="8" w:space="0" w:color="D9D9D9"/>
            </w:tcBorders>
            <w:vAlign w:val="center"/>
          </w:tcPr>
          <w:p w14:paraId="25A312F9"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c>
          <w:tcPr>
            <w:tcW w:w="1567" w:type="dxa"/>
            <w:gridSpan w:val="2"/>
            <w:tcBorders>
              <w:top w:val="nil"/>
              <w:bottom w:val="single" w:sz="8" w:space="0" w:color="D9D9D9"/>
            </w:tcBorders>
            <w:vAlign w:val="center"/>
          </w:tcPr>
          <w:p w14:paraId="7C1B9C64" w14:textId="77777777" w:rsidR="00C15097" w:rsidRPr="00F860B1" w:rsidRDefault="00C15097" w:rsidP="006955A8">
            <w:pPr>
              <w:spacing w:before="100" w:beforeAutospacing="1" w:after="100" w:afterAutospacing="1"/>
              <w:ind w:left="34"/>
              <w:jc w:val="right"/>
              <w:rPr>
                <w:rFonts w:ascii="Tahoma" w:hAnsi="Tahoma" w:cs="Tahoma"/>
                <w:color w:val="FF0000"/>
                <w:sz w:val="18"/>
                <w:szCs w:val="18"/>
                <w:lang w:val="el-GR"/>
              </w:rPr>
            </w:pPr>
          </w:p>
        </w:tc>
      </w:tr>
      <w:tr w:rsidR="00C15097" w:rsidRPr="00766454" w14:paraId="3049A9A3" w14:textId="77777777" w:rsidTr="006F58A6">
        <w:trPr>
          <w:trHeight w:val="225"/>
        </w:trPr>
        <w:tc>
          <w:tcPr>
            <w:tcW w:w="6187" w:type="dxa"/>
            <w:tcBorders>
              <w:top w:val="single" w:sz="8" w:space="0" w:color="D9D9D9"/>
              <w:bottom w:val="single" w:sz="8" w:space="0" w:color="D9D9D9"/>
            </w:tcBorders>
            <w:vAlign w:val="bottom"/>
          </w:tcPr>
          <w:p w14:paraId="52A74580"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lang w:val="el-GR"/>
              </w:rPr>
              <w:t>Έξοδα δ</w:t>
            </w:r>
            <w:r w:rsidRPr="00D75117">
              <w:rPr>
                <w:rFonts w:ascii="Tahoma" w:hAnsi="Tahoma" w:cs="Tahoma"/>
                <w:sz w:val="18"/>
                <w:szCs w:val="18"/>
              </w:rPr>
              <w:t>ιασύνδεσης και περιαγωγής</w:t>
            </w:r>
          </w:p>
        </w:tc>
        <w:tc>
          <w:tcPr>
            <w:tcW w:w="1451" w:type="dxa"/>
            <w:tcBorders>
              <w:top w:val="single" w:sz="8" w:space="0" w:color="D9D9D9"/>
              <w:bottom w:val="single" w:sz="8" w:space="0" w:color="D9D9D9"/>
            </w:tcBorders>
          </w:tcPr>
          <w:p w14:paraId="76221045"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(100,3)</w:t>
            </w:r>
          </w:p>
        </w:tc>
        <w:tc>
          <w:tcPr>
            <w:tcW w:w="1567" w:type="dxa"/>
            <w:tcBorders>
              <w:top w:val="single" w:sz="8" w:space="0" w:color="D9D9D9"/>
              <w:bottom w:val="single" w:sz="8" w:space="0" w:color="D9D9D9"/>
            </w:tcBorders>
          </w:tcPr>
          <w:p w14:paraId="13D71FEE"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(101,2)</w:t>
            </w:r>
          </w:p>
        </w:tc>
        <w:tc>
          <w:tcPr>
            <w:tcW w:w="1567" w:type="dxa"/>
            <w:gridSpan w:val="2"/>
            <w:tcBorders>
              <w:top w:val="single" w:sz="8" w:space="0" w:color="D9D9D9"/>
              <w:bottom w:val="single" w:sz="8" w:space="0" w:color="D9D9D9"/>
            </w:tcBorders>
          </w:tcPr>
          <w:p w14:paraId="3EF0A07D"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-0,9%</w:t>
            </w:r>
          </w:p>
        </w:tc>
      </w:tr>
      <w:tr w:rsidR="00C15097" w:rsidRPr="00766454" w14:paraId="4E493EC1" w14:textId="77777777" w:rsidTr="006955A8">
        <w:trPr>
          <w:trHeight w:val="140"/>
        </w:trPr>
        <w:tc>
          <w:tcPr>
            <w:tcW w:w="6187" w:type="dxa"/>
            <w:tcBorders>
              <w:top w:val="single" w:sz="8" w:space="0" w:color="D9D9D9"/>
              <w:bottom w:val="single" w:sz="8" w:space="0" w:color="D9D9D9"/>
            </w:tcBorders>
          </w:tcPr>
          <w:p w14:paraId="14FD9DF8"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Πρόβλεψη για επισφαλείς απαιτήσεις</w:t>
            </w:r>
          </w:p>
        </w:tc>
        <w:tc>
          <w:tcPr>
            <w:tcW w:w="1451" w:type="dxa"/>
            <w:tcBorders>
              <w:top w:val="single" w:sz="8" w:space="0" w:color="D9D9D9"/>
              <w:bottom w:val="single" w:sz="8" w:space="0" w:color="D9D9D9"/>
            </w:tcBorders>
          </w:tcPr>
          <w:p w14:paraId="60A1FF12"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(19,6)</w:t>
            </w:r>
          </w:p>
        </w:tc>
        <w:tc>
          <w:tcPr>
            <w:tcW w:w="1567" w:type="dxa"/>
            <w:tcBorders>
              <w:top w:val="single" w:sz="8" w:space="0" w:color="D9D9D9"/>
              <w:bottom w:val="single" w:sz="8" w:space="0" w:color="D9D9D9"/>
            </w:tcBorders>
          </w:tcPr>
          <w:p w14:paraId="41C3366C"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(19,3)</w:t>
            </w:r>
          </w:p>
        </w:tc>
        <w:tc>
          <w:tcPr>
            <w:tcW w:w="1567" w:type="dxa"/>
            <w:gridSpan w:val="2"/>
            <w:tcBorders>
              <w:top w:val="single" w:sz="8" w:space="0" w:color="D9D9D9"/>
              <w:bottom w:val="single" w:sz="8" w:space="0" w:color="D9D9D9"/>
            </w:tcBorders>
          </w:tcPr>
          <w:p w14:paraId="790BA1C0"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+1,6%</w:t>
            </w:r>
          </w:p>
        </w:tc>
      </w:tr>
      <w:tr w:rsidR="00C15097" w:rsidRPr="00766454" w14:paraId="2704093B" w14:textId="77777777" w:rsidTr="006955A8">
        <w:trPr>
          <w:trHeight w:val="140"/>
        </w:trPr>
        <w:tc>
          <w:tcPr>
            <w:tcW w:w="6187" w:type="dxa"/>
            <w:tcBorders>
              <w:top w:val="single" w:sz="8" w:space="0" w:color="D9D9D9"/>
              <w:bottom w:val="single" w:sz="8" w:space="0" w:color="D9D9D9"/>
            </w:tcBorders>
          </w:tcPr>
          <w:p w14:paraId="6AF963A1"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Αποδοχές προσωπικού</w:t>
            </w:r>
          </w:p>
        </w:tc>
        <w:tc>
          <w:tcPr>
            <w:tcW w:w="1451" w:type="dxa"/>
            <w:tcBorders>
              <w:top w:val="single" w:sz="8" w:space="0" w:color="D9D9D9"/>
              <w:bottom w:val="single" w:sz="8" w:space="0" w:color="D9D9D9"/>
            </w:tcBorders>
          </w:tcPr>
          <w:p w14:paraId="7C6FF871"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(115,2)</w:t>
            </w:r>
          </w:p>
        </w:tc>
        <w:tc>
          <w:tcPr>
            <w:tcW w:w="1567" w:type="dxa"/>
            <w:tcBorders>
              <w:top w:val="single" w:sz="8" w:space="0" w:color="D9D9D9"/>
              <w:bottom w:val="single" w:sz="8" w:space="0" w:color="D9D9D9"/>
            </w:tcBorders>
          </w:tcPr>
          <w:p w14:paraId="6E9B090D"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(126,1)</w:t>
            </w:r>
          </w:p>
        </w:tc>
        <w:tc>
          <w:tcPr>
            <w:tcW w:w="1567" w:type="dxa"/>
            <w:gridSpan w:val="2"/>
            <w:tcBorders>
              <w:top w:val="single" w:sz="8" w:space="0" w:color="D9D9D9"/>
              <w:bottom w:val="single" w:sz="8" w:space="0" w:color="D9D9D9"/>
            </w:tcBorders>
          </w:tcPr>
          <w:p w14:paraId="4CB71741"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-8,6%</w:t>
            </w:r>
          </w:p>
        </w:tc>
      </w:tr>
      <w:tr w:rsidR="00C15097" w:rsidRPr="00420042" w14:paraId="1A580DF5" w14:textId="77777777" w:rsidTr="006955A8">
        <w:trPr>
          <w:trHeight w:val="140"/>
        </w:trPr>
        <w:tc>
          <w:tcPr>
            <w:tcW w:w="6187" w:type="dxa"/>
            <w:tcBorders>
              <w:top w:val="single" w:sz="8" w:space="0" w:color="D9D9D9"/>
              <w:bottom w:val="single" w:sz="8" w:space="0" w:color="D9D9D9"/>
            </w:tcBorders>
          </w:tcPr>
          <w:p w14:paraId="60E2F67F" w14:textId="77777777" w:rsidR="00C15097" w:rsidRPr="00D75117" w:rsidRDefault="00C15097" w:rsidP="006955A8">
            <w:pPr>
              <w:ind w:left="-108"/>
              <w:rPr>
                <w:rFonts w:ascii="Tahoma" w:hAnsi="Tahoma" w:cs="Tahoma"/>
                <w:sz w:val="18"/>
                <w:szCs w:val="18"/>
                <w:lang w:val="el-GR"/>
              </w:rPr>
            </w:pPr>
            <w:r w:rsidRPr="00D75117">
              <w:rPr>
                <w:rFonts w:ascii="Tahoma" w:hAnsi="Tahoma" w:cs="Tahoma"/>
                <w:sz w:val="18"/>
                <w:szCs w:val="18"/>
                <w:lang w:val="el-GR"/>
              </w:rPr>
              <w:t>Κόστη σχετιζόμενα με προγράμματα εθελουσίας αποχώρησης</w:t>
            </w:r>
          </w:p>
        </w:tc>
        <w:tc>
          <w:tcPr>
            <w:tcW w:w="1451" w:type="dxa"/>
            <w:tcBorders>
              <w:top w:val="single" w:sz="8" w:space="0" w:color="D9D9D9"/>
              <w:bottom w:val="single" w:sz="8" w:space="0" w:color="D9D9D9"/>
            </w:tcBorders>
          </w:tcPr>
          <w:p w14:paraId="7E174CB6" w14:textId="77777777" w:rsidR="00C15097" w:rsidRPr="00CB7344" w:rsidRDefault="00D617EE" w:rsidP="006955A8">
            <w:pPr>
              <w:ind w:left="34"/>
              <w:jc w:val="right"/>
              <w:rPr>
                <w:rFonts w:ascii="Tahoma" w:hAnsi="Tahoma" w:cs="Tahoma"/>
                <w:color w:val="FF0000"/>
                <w:sz w:val="18"/>
                <w:szCs w:val="18"/>
                <w:highlight w:val="red"/>
                <w:lang w:val="el-GR"/>
              </w:rPr>
            </w:pPr>
            <w:r>
              <w:rPr>
                <w:rFonts w:ascii="Tahoma" w:hAnsi="Tahoma" w:cs="Tahoma"/>
                <w:sz w:val="18"/>
                <w:szCs w:val="18"/>
              </w:rPr>
              <w:t xml:space="preserve">- </w:t>
            </w:r>
          </w:p>
        </w:tc>
        <w:tc>
          <w:tcPr>
            <w:tcW w:w="1567" w:type="dxa"/>
            <w:tcBorders>
              <w:top w:val="single" w:sz="8" w:space="0" w:color="D9D9D9"/>
              <w:bottom w:val="single" w:sz="8" w:space="0" w:color="D9D9D9"/>
            </w:tcBorders>
          </w:tcPr>
          <w:p w14:paraId="5EE6D581" w14:textId="77777777" w:rsidR="00C15097" w:rsidRPr="00CB7344" w:rsidRDefault="00D617EE" w:rsidP="006955A8">
            <w:pPr>
              <w:ind w:left="34"/>
              <w:jc w:val="right"/>
              <w:rPr>
                <w:rFonts w:ascii="Tahoma" w:hAnsi="Tahoma" w:cs="Tahoma"/>
                <w:color w:val="FF0000"/>
                <w:sz w:val="18"/>
                <w:szCs w:val="18"/>
                <w:highlight w:val="red"/>
                <w:lang w:val="el-GR"/>
              </w:rPr>
            </w:pPr>
            <w:r>
              <w:rPr>
                <w:rFonts w:ascii="Tahoma" w:hAnsi="Tahoma" w:cs="Tahoma"/>
                <w:sz w:val="18"/>
                <w:szCs w:val="18"/>
              </w:rPr>
              <w:t>(0,4)</w:t>
            </w:r>
          </w:p>
        </w:tc>
        <w:tc>
          <w:tcPr>
            <w:tcW w:w="1567" w:type="dxa"/>
            <w:gridSpan w:val="2"/>
            <w:tcBorders>
              <w:top w:val="single" w:sz="8" w:space="0" w:color="D9D9D9"/>
              <w:bottom w:val="single" w:sz="8" w:space="0" w:color="D9D9D9"/>
            </w:tcBorders>
          </w:tcPr>
          <w:p w14:paraId="5899AB93" w14:textId="77777777" w:rsidR="00C15097" w:rsidRPr="00146AA6" w:rsidRDefault="00D617EE" w:rsidP="006955A8">
            <w:pPr>
              <w:ind w:left="34"/>
              <w:jc w:val="right"/>
              <w:rPr>
                <w:rFonts w:ascii="Tahoma" w:hAnsi="Tahoma" w:cs="Tahoma"/>
                <w:sz w:val="18"/>
                <w:szCs w:val="18"/>
                <w:lang w:val="el-GR"/>
              </w:rPr>
            </w:pPr>
            <w:r>
              <w:rPr>
                <w:rFonts w:ascii="Tahoma" w:hAnsi="Tahoma" w:cs="Tahoma"/>
                <w:sz w:val="18"/>
                <w:szCs w:val="18"/>
              </w:rPr>
              <w:t>-100,0%</w:t>
            </w:r>
          </w:p>
        </w:tc>
      </w:tr>
      <w:tr w:rsidR="00C15097" w:rsidRPr="00766454" w14:paraId="0A3F8A49" w14:textId="77777777" w:rsidTr="006955A8">
        <w:trPr>
          <w:trHeight w:val="140"/>
        </w:trPr>
        <w:tc>
          <w:tcPr>
            <w:tcW w:w="6187" w:type="dxa"/>
            <w:tcBorders>
              <w:top w:val="single" w:sz="8" w:space="0" w:color="D9D9D9"/>
              <w:bottom w:val="single" w:sz="8" w:space="0" w:color="D9D9D9"/>
            </w:tcBorders>
            <w:vAlign w:val="bottom"/>
          </w:tcPr>
          <w:p w14:paraId="3F1C2487"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Έξοδα εμπορικών προμηθειών</w:t>
            </w:r>
          </w:p>
        </w:tc>
        <w:tc>
          <w:tcPr>
            <w:tcW w:w="1451" w:type="dxa"/>
            <w:tcBorders>
              <w:top w:val="single" w:sz="8" w:space="0" w:color="D9D9D9"/>
              <w:bottom w:val="single" w:sz="8" w:space="0" w:color="D9D9D9"/>
            </w:tcBorders>
          </w:tcPr>
          <w:p w14:paraId="35B2358C"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(18,5)</w:t>
            </w:r>
          </w:p>
        </w:tc>
        <w:tc>
          <w:tcPr>
            <w:tcW w:w="1567" w:type="dxa"/>
            <w:tcBorders>
              <w:top w:val="single" w:sz="8" w:space="0" w:color="D9D9D9"/>
              <w:bottom w:val="single" w:sz="8" w:space="0" w:color="D9D9D9"/>
            </w:tcBorders>
          </w:tcPr>
          <w:p w14:paraId="10BD01EC"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(19,3)</w:t>
            </w:r>
          </w:p>
        </w:tc>
        <w:tc>
          <w:tcPr>
            <w:tcW w:w="1567" w:type="dxa"/>
            <w:gridSpan w:val="2"/>
            <w:tcBorders>
              <w:top w:val="single" w:sz="8" w:space="0" w:color="D9D9D9"/>
              <w:bottom w:val="single" w:sz="8" w:space="0" w:color="D9D9D9"/>
            </w:tcBorders>
          </w:tcPr>
          <w:p w14:paraId="3DFF67D7"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-4,1%</w:t>
            </w:r>
          </w:p>
        </w:tc>
      </w:tr>
      <w:tr w:rsidR="00C15097" w:rsidRPr="00766454" w14:paraId="2F7ADE64" w14:textId="77777777" w:rsidTr="006955A8">
        <w:trPr>
          <w:trHeight w:val="97"/>
        </w:trPr>
        <w:tc>
          <w:tcPr>
            <w:tcW w:w="6187" w:type="dxa"/>
            <w:tcBorders>
              <w:top w:val="single" w:sz="8" w:space="0" w:color="D9D9D9"/>
              <w:bottom w:val="single" w:sz="8" w:space="0" w:color="D9D9D9"/>
            </w:tcBorders>
            <w:vAlign w:val="bottom"/>
          </w:tcPr>
          <w:p w14:paraId="42A8CA91"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Κόστος εμπορευμάτων</w:t>
            </w:r>
          </w:p>
        </w:tc>
        <w:tc>
          <w:tcPr>
            <w:tcW w:w="1451" w:type="dxa"/>
            <w:tcBorders>
              <w:top w:val="single" w:sz="8" w:space="0" w:color="D9D9D9"/>
              <w:bottom w:val="single" w:sz="8" w:space="0" w:color="D9D9D9"/>
            </w:tcBorders>
          </w:tcPr>
          <w:p w14:paraId="606FF16B"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(72,4)</w:t>
            </w:r>
          </w:p>
        </w:tc>
        <w:tc>
          <w:tcPr>
            <w:tcW w:w="1567" w:type="dxa"/>
            <w:tcBorders>
              <w:top w:val="single" w:sz="8" w:space="0" w:color="D9D9D9"/>
              <w:bottom w:val="single" w:sz="8" w:space="0" w:color="D9D9D9"/>
            </w:tcBorders>
          </w:tcPr>
          <w:p w14:paraId="418D806B"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(72,5)</w:t>
            </w:r>
          </w:p>
        </w:tc>
        <w:tc>
          <w:tcPr>
            <w:tcW w:w="1567" w:type="dxa"/>
            <w:gridSpan w:val="2"/>
            <w:tcBorders>
              <w:top w:val="single" w:sz="8" w:space="0" w:color="D9D9D9"/>
              <w:bottom w:val="single" w:sz="8" w:space="0" w:color="D9D9D9"/>
            </w:tcBorders>
          </w:tcPr>
          <w:p w14:paraId="6C846DF2"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-0,1%</w:t>
            </w:r>
          </w:p>
        </w:tc>
      </w:tr>
      <w:tr w:rsidR="00C15097" w:rsidRPr="00766454" w14:paraId="43AB2330" w14:textId="77777777" w:rsidTr="006955A8">
        <w:trPr>
          <w:trHeight w:val="97"/>
        </w:trPr>
        <w:tc>
          <w:tcPr>
            <w:tcW w:w="6187" w:type="dxa"/>
            <w:tcBorders>
              <w:top w:val="single" w:sz="8" w:space="0" w:color="D9D9D9"/>
              <w:bottom w:val="single" w:sz="8" w:space="0" w:color="D9D9D9"/>
            </w:tcBorders>
            <w:vAlign w:val="bottom"/>
          </w:tcPr>
          <w:p w14:paraId="17B27760"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Έξοδα συντήρησης και επισκευών</w:t>
            </w:r>
          </w:p>
        </w:tc>
        <w:tc>
          <w:tcPr>
            <w:tcW w:w="1451" w:type="dxa"/>
            <w:tcBorders>
              <w:top w:val="single" w:sz="8" w:space="0" w:color="D9D9D9"/>
              <w:bottom w:val="single" w:sz="8" w:space="0" w:color="D9D9D9"/>
            </w:tcBorders>
          </w:tcPr>
          <w:p w14:paraId="349A5792"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(21,9)</w:t>
            </w:r>
          </w:p>
        </w:tc>
        <w:tc>
          <w:tcPr>
            <w:tcW w:w="1567" w:type="dxa"/>
            <w:tcBorders>
              <w:top w:val="single" w:sz="8" w:space="0" w:color="D9D9D9"/>
              <w:bottom w:val="single" w:sz="8" w:space="0" w:color="D9D9D9"/>
            </w:tcBorders>
          </w:tcPr>
          <w:p w14:paraId="201E50A3"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(16,4)</w:t>
            </w:r>
          </w:p>
        </w:tc>
        <w:tc>
          <w:tcPr>
            <w:tcW w:w="1567" w:type="dxa"/>
            <w:gridSpan w:val="2"/>
            <w:tcBorders>
              <w:top w:val="single" w:sz="8" w:space="0" w:color="D9D9D9"/>
              <w:bottom w:val="single" w:sz="8" w:space="0" w:color="D9D9D9"/>
            </w:tcBorders>
          </w:tcPr>
          <w:p w14:paraId="46083376"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+33,5%</w:t>
            </w:r>
          </w:p>
        </w:tc>
      </w:tr>
      <w:tr w:rsidR="00C15097" w:rsidRPr="00766454" w14:paraId="4C247640" w14:textId="77777777" w:rsidTr="006955A8">
        <w:trPr>
          <w:trHeight w:val="97"/>
        </w:trPr>
        <w:tc>
          <w:tcPr>
            <w:tcW w:w="6187" w:type="dxa"/>
            <w:tcBorders>
              <w:top w:val="single" w:sz="8" w:space="0" w:color="D9D9D9"/>
              <w:bottom w:val="single" w:sz="8" w:space="0" w:color="D9D9D9"/>
            </w:tcBorders>
            <w:vAlign w:val="bottom"/>
          </w:tcPr>
          <w:p w14:paraId="1771C2CE"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Έξοδα προώθησης</w:t>
            </w:r>
          </w:p>
        </w:tc>
        <w:tc>
          <w:tcPr>
            <w:tcW w:w="1451" w:type="dxa"/>
            <w:tcBorders>
              <w:top w:val="single" w:sz="8" w:space="0" w:color="D9D9D9"/>
              <w:bottom w:val="single" w:sz="8" w:space="0" w:color="D9D9D9"/>
            </w:tcBorders>
          </w:tcPr>
          <w:p w14:paraId="024B0E90"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(14,8)</w:t>
            </w:r>
          </w:p>
        </w:tc>
        <w:tc>
          <w:tcPr>
            <w:tcW w:w="1567" w:type="dxa"/>
            <w:tcBorders>
              <w:top w:val="single" w:sz="8" w:space="0" w:color="D9D9D9"/>
              <w:bottom w:val="single" w:sz="8" w:space="0" w:color="D9D9D9"/>
            </w:tcBorders>
          </w:tcPr>
          <w:p w14:paraId="147A66DC"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(17,4)</w:t>
            </w:r>
          </w:p>
        </w:tc>
        <w:tc>
          <w:tcPr>
            <w:tcW w:w="1567" w:type="dxa"/>
            <w:gridSpan w:val="2"/>
            <w:tcBorders>
              <w:top w:val="single" w:sz="8" w:space="0" w:color="D9D9D9"/>
              <w:bottom w:val="single" w:sz="8" w:space="0" w:color="D9D9D9"/>
            </w:tcBorders>
          </w:tcPr>
          <w:p w14:paraId="36C8B069"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-14,9%</w:t>
            </w:r>
          </w:p>
        </w:tc>
      </w:tr>
      <w:tr w:rsidR="00C15097" w:rsidRPr="00766454" w14:paraId="56F643F3" w14:textId="77777777" w:rsidTr="006955A8">
        <w:trPr>
          <w:trHeight w:val="97"/>
        </w:trPr>
        <w:tc>
          <w:tcPr>
            <w:tcW w:w="6187" w:type="dxa"/>
            <w:tcBorders>
              <w:top w:val="single" w:sz="8" w:space="0" w:color="D9D9D9"/>
              <w:bottom w:val="single" w:sz="8" w:space="0" w:color="D9D9D9"/>
            </w:tcBorders>
            <w:vAlign w:val="bottom"/>
          </w:tcPr>
          <w:p w14:paraId="2DD94161"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Λοιπά λειτουργικά έξοδα</w:t>
            </w:r>
          </w:p>
        </w:tc>
        <w:tc>
          <w:tcPr>
            <w:tcW w:w="1451" w:type="dxa"/>
            <w:tcBorders>
              <w:top w:val="single" w:sz="8" w:space="0" w:color="D9D9D9"/>
              <w:bottom w:val="single" w:sz="8" w:space="0" w:color="D9D9D9"/>
            </w:tcBorders>
          </w:tcPr>
          <w:p w14:paraId="02ADEEB3"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(106,0)</w:t>
            </w:r>
          </w:p>
        </w:tc>
        <w:tc>
          <w:tcPr>
            <w:tcW w:w="1567" w:type="dxa"/>
            <w:tcBorders>
              <w:top w:val="single" w:sz="8" w:space="0" w:color="D9D9D9"/>
              <w:bottom w:val="single" w:sz="8" w:space="0" w:color="D9D9D9"/>
            </w:tcBorders>
          </w:tcPr>
          <w:p w14:paraId="65AAEEF0"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(109,8)</w:t>
            </w:r>
          </w:p>
        </w:tc>
        <w:tc>
          <w:tcPr>
            <w:tcW w:w="1567" w:type="dxa"/>
            <w:gridSpan w:val="2"/>
            <w:tcBorders>
              <w:top w:val="single" w:sz="8" w:space="0" w:color="D9D9D9"/>
              <w:bottom w:val="single" w:sz="8" w:space="0" w:color="D9D9D9"/>
            </w:tcBorders>
          </w:tcPr>
          <w:p w14:paraId="699D69F1"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-3,5%</w:t>
            </w:r>
          </w:p>
        </w:tc>
      </w:tr>
      <w:tr w:rsidR="00C15097" w:rsidRPr="00420042" w14:paraId="1EEFAC30" w14:textId="77777777" w:rsidTr="006955A8">
        <w:trPr>
          <w:trHeight w:val="97"/>
        </w:trPr>
        <w:tc>
          <w:tcPr>
            <w:tcW w:w="6187" w:type="dxa"/>
            <w:tcBorders>
              <w:top w:val="single" w:sz="8" w:space="0" w:color="D9D9D9"/>
            </w:tcBorders>
            <w:shd w:val="clear" w:color="auto" w:fill="DDDDDD"/>
            <w:vAlign w:val="bottom"/>
          </w:tcPr>
          <w:p w14:paraId="4099B5B7"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Σύνολο λειτουργικών εξόδων πριν από αποσβέσεις και απομειώσεις</w:t>
            </w:r>
          </w:p>
        </w:tc>
        <w:tc>
          <w:tcPr>
            <w:tcW w:w="1451" w:type="dxa"/>
            <w:tcBorders>
              <w:top w:val="single" w:sz="8" w:space="0" w:color="D9D9D9"/>
            </w:tcBorders>
            <w:shd w:val="clear" w:color="auto" w:fill="DDDDDD"/>
            <w:vAlign w:val="bottom"/>
          </w:tcPr>
          <w:p w14:paraId="63DD11A8"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(468,7)</w:t>
            </w:r>
          </w:p>
        </w:tc>
        <w:tc>
          <w:tcPr>
            <w:tcW w:w="1567" w:type="dxa"/>
            <w:tcBorders>
              <w:top w:val="single" w:sz="8" w:space="0" w:color="D9D9D9"/>
            </w:tcBorders>
            <w:shd w:val="clear" w:color="auto" w:fill="DDDDDD"/>
            <w:vAlign w:val="bottom"/>
          </w:tcPr>
          <w:p w14:paraId="32FB549D"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(482,4)</w:t>
            </w:r>
          </w:p>
        </w:tc>
        <w:tc>
          <w:tcPr>
            <w:tcW w:w="1567" w:type="dxa"/>
            <w:gridSpan w:val="2"/>
            <w:tcBorders>
              <w:top w:val="single" w:sz="8" w:space="0" w:color="D9D9D9"/>
            </w:tcBorders>
            <w:shd w:val="clear" w:color="auto" w:fill="DDDDDD"/>
            <w:vAlign w:val="bottom"/>
          </w:tcPr>
          <w:p w14:paraId="6EE9EB2A" w14:textId="77777777" w:rsidR="00C15097" w:rsidRPr="00CB7344" w:rsidRDefault="00D617EE" w:rsidP="006955A8">
            <w:pPr>
              <w:ind w:left="34"/>
              <w:jc w:val="right"/>
              <w:rPr>
                <w:rFonts w:ascii="Tahoma" w:hAnsi="Tahoma" w:cs="Tahoma"/>
                <w:b/>
                <w:bCs/>
                <w:sz w:val="18"/>
                <w:szCs w:val="18"/>
                <w:lang w:val="el-GR"/>
              </w:rPr>
            </w:pPr>
            <w:r>
              <w:rPr>
                <w:rFonts w:ascii="Tahoma" w:hAnsi="Tahoma" w:cs="Tahoma"/>
                <w:b/>
                <w:bCs/>
                <w:sz w:val="18"/>
                <w:szCs w:val="18"/>
              </w:rPr>
              <w:t>-2,8%</w:t>
            </w:r>
          </w:p>
        </w:tc>
      </w:tr>
      <w:tr w:rsidR="00C15097" w:rsidRPr="00420042" w14:paraId="3FA0D17C" w14:textId="77777777" w:rsidTr="006955A8">
        <w:trPr>
          <w:trHeight w:val="97"/>
        </w:trPr>
        <w:tc>
          <w:tcPr>
            <w:tcW w:w="6187" w:type="dxa"/>
            <w:tcBorders>
              <w:bottom w:val="nil"/>
            </w:tcBorders>
            <w:vAlign w:val="bottom"/>
          </w:tcPr>
          <w:p w14:paraId="6BAD5FB6" w14:textId="77777777" w:rsidR="00C15097" w:rsidRPr="00CB7344" w:rsidRDefault="00C15097" w:rsidP="006955A8">
            <w:pPr>
              <w:ind w:left="-108"/>
              <w:rPr>
                <w:rFonts w:ascii="Tahoma" w:hAnsi="Tahoma" w:cs="Tahoma"/>
                <w:sz w:val="18"/>
                <w:szCs w:val="18"/>
                <w:lang w:val="el-GR"/>
              </w:rPr>
            </w:pPr>
          </w:p>
        </w:tc>
        <w:tc>
          <w:tcPr>
            <w:tcW w:w="1451" w:type="dxa"/>
            <w:tcBorders>
              <w:bottom w:val="nil"/>
            </w:tcBorders>
            <w:vAlign w:val="center"/>
          </w:tcPr>
          <w:p w14:paraId="753DC4BF" w14:textId="77777777" w:rsidR="00C15097" w:rsidRPr="00CB7344" w:rsidRDefault="00C15097" w:rsidP="006955A8">
            <w:pPr>
              <w:ind w:left="34"/>
              <w:jc w:val="right"/>
              <w:rPr>
                <w:rFonts w:ascii="Tahoma" w:hAnsi="Tahoma" w:cs="Tahoma"/>
                <w:color w:val="FF0000"/>
                <w:sz w:val="18"/>
                <w:szCs w:val="18"/>
                <w:highlight w:val="red"/>
                <w:lang w:val="el-GR"/>
              </w:rPr>
            </w:pPr>
          </w:p>
        </w:tc>
        <w:tc>
          <w:tcPr>
            <w:tcW w:w="1567" w:type="dxa"/>
            <w:tcBorders>
              <w:bottom w:val="nil"/>
            </w:tcBorders>
            <w:vAlign w:val="center"/>
          </w:tcPr>
          <w:p w14:paraId="5DB1C880" w14:textId="77777777" w:rsidR="00C15097" w:rsidRPr="00CB7344" w:rsidRDefault="00C15097" w:rsidP="006955A8">
            <w:pPr>
              <w:ind w:left="34"/>
              <w:jc w:val="right"/>
              <w:rPr>
                <w:rFonts w:ascii="Tahoma" w:hAnsi="Tahoma" w:cs="Tahoma"/>
                <w:color w:val="FF0000"/>
                <w:sz w:val="18"/>
                <w:szCs w:val="18"/>
                <w:highlight w:val="red"/>
                <w:lang w:val="el-GR"/>
              </w:rPr>
            </w:pPr>
          </w:p>
        </w:tc>
        <w:tc>
          <w:tcPr>
            <w:tcW w:w="1567" w:type="dxa"/>
            <w:gridSpan w:val="2"/>
            <w:tcBorders>
              <w:bottom w:val="nil"/>
            </w:tcBorders>
            <w:vAlign w:val="center"/>
          </w:tcPr>
          <w:p w14:paraId="0865ACBF" w14:textId="77777777" w:rsidR="00C15097" w:rsidRPr="00CB7344" w:rsidRDefault="00C15097" w:rsidP="006955A8">
            <w:pPr>
              <w:ind w:left="34"/>
              <w:jc w:val="right"/>
              <w:rPr>
                <w:rFonts w:ascii="Tahoma" w:hAnsi="Tahoma" w:cs="Tahoma"/>
                <w:color w:val="FF0000"/>
                <w:sz w:val="18"/>
                <w:szCs w:val="18"/>
                <w:highlight w:val="red"/>
                <w:lang w:val="el-GR"/>
              </w:rPr>
            </w:pPr>
          </w:p>
        </w:tc>
      </w:tr>
      <w:tr w:rsidR="00C15097" w:rsidRPr="00420042" w14:paraId="7A56E953" w14:textId="77777777" w:rsidTr="006955A8">
        <w:trPr>
          <w:trHeight w:val="97"/>
        </w:trPr>
        <w:tc>
          <w:tcPr>
            <w:tcW w:w="6187" w:type="dxa"/>
            <w:tcBorders>
              <w:top w:val="nil"/>
              <w:bottom w:val="single" w:sz="8" w:space="0" w:color="D9D9D9"/>
            </w:tcBorders>
            <w:shd w:val="clear" w:color="auto" w:fill="DDDDDD"/>
            <w:vAlign w:val="bottom"/>
          </w:tcPr>
          <w:p w14:paraId="1791616F"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Λειτουργικά κέρδη πριν από χρηματοοικονομικά αποτελέσματα</w:t>
            </w:r>
            <w:r w:rsidR="00E85B3D">
              <w:rPr>
                <w:rFonts w:ascii="Tahoma" w:hAnsi="Tahoma" w:cs="Tahoma"/>
                <w:b/>
                <w:bCs/>
                <w:sz w:val="18"/>
                <w:szCs w:val="18"/>
                <w:lang w:val="el-GR"/>
              </w:rPr>
              <w:t>,</w:t>
            </w:r>
            <w:r w:rsidRPr="00D75117">
              <w:rPr>
                <w:rFonts w:ascii="Tahoma" w:hAnsi="Tahoma" w:cs="Tahoma"/>
                <w:b/>
                <w:bCs/>
                <w:sz w:val="18"/>
                <w:szCs w:val="18"/>
                <w:lang w:val="el-GR"/>
              </w:rPr>
              <w:t xml:space="preserve"> αποσβέσεις και απομειώσεις</w:t>
            </w:r>
          </w:p>
        </w:tc>
        <w:tc>
          <w:tcPr>
            <w:tcW w:w="1451" w:type="dxa"/>
            <w:tcBorders>
              <w:top w:val="nil"/>
              <w:bottom w:val="single" w:sz="8" w:space="0" w:color="D9D9D9"/>
            </w:tcBorders>
            <w:shd w:val="clear" w:color="auto" w:fill="DDDDDD"/>
            <w:vAlign w:val="bottom"/>
          </w:tcPr>
          <w:p w14:paraId="3F539B91"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323,0</w:t>
            </w:r>
          </w:p>
        </w:tc>
        <w:tc>
          <w:tcPr>
            <w:tcW w:w="1567" w:type="dxa"/>
            <w:tcBorders>
              <w:top w:val="nil"/>
              <w:bottom w:val="single" w:sz="8" w:space="0" w:color="D9D9D9"/>
            </w:tcBorders>
            <w:shd w:val="clear" w:color="auto" w:fill="DDDDDD"/>
            <w:vAlign w:val="bottom"/>
          </w:tcPr>
          <w:p w14:paraId="0583E504"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318,2</w:t>
            </w:r>
          </w:p>
        </w:tc>
        <w:tc>
          <w:tcPr>
            <w:tcW w:w="1567" w:type="dxa"/>
            <w:gridSpan w:val="2"/>
            <w:tcBorders>
              <w:top w:val="nil"/>
              <w:bottom w:val="single" w:sz="8" w:space="0" w:color="D9D9D9"/>
            </w:tcBorders>
            <w:shd w:val="clear" w:color="auto" w:fill="DDDDDD"/>
            <w:vAlign w:val="bottom"/>
          </w:tcPr>
          <w:p w14:paraId="2FF58E0A" w14:textId="77777777" w:rsidR="00C15097" w:rsidRPr="00CB7344" w:rsidRDefault="00D617EE" w:rsidP="006955A8">
            <w:pPr>
              <w:ind w:left="34"/>
              <w:jc w:val="right"/>
              <w:rPr>
                <w:rFonts w:ascii="Tahoma" w:hAnsi="Tahoma" w:cs="Tahoma"/>
                <w:b/>
                <w:bCs/>
                <w:sz w:val="18"/>
                <w:szCs w:val="18"/>
                <w:lang w:val="el-GR"/>
              </w:rPr>
            </w:pPr>
            <w:r>
              <w:rPr>
                <w:rFonts w:ascii="Tahoma" w:hAnsi="Tahoma" w:cs="Tahoma"/>
                <w:b/>
                <w:bCs/>
                <w:sz w:val="18"/>
                <w:szCs w:val="18"/>
              </w:rPr>
              <w:t>+1,5%</w:t>
            </w:r>
          </w:p>
        </w:tc>
      </w:tr>
      <w:tr w:rsidR="00C15097" w:rsidRPr="005B37E1" w14:paraId="32777F96" w14:textId="77777777" w:rsidTr="006F58A6">
        <w:trPr>
          <w:trHeight w:val="140"/>
        </w:trPr>
        <w:tc>
          <w:tcPr>
            <w:tcW w:w="6187" w:type="dxa"/>
            <w:tcBorders>
              <w:top w:val="single" w:sz="8" w:space="0" w:color="D9D9D9"/>
              <w:bottom w:val="single" w:sz="8" w:space="0" w:color="D9D9D9"/>
            </w:tcBorders>
            <w:vAlign w:val="bottom"/>
          </w:tcPr>
          <w:p w14:paraId="7342113B" w14:textId="77777777" w:rsidR="00C15097" w:rsidRPr="00D75117" w:rsidRDefault="00C15097" w:rsidP="006955A8">
            <w:pPr>
              <w:ind w:left="-108"/>
              <w:rPr>
                <w:rFonts w:ascii="Tahoma" w:hAnsi="Tahoma" w:cs="Tahoma"/>
                <w:sz w:val="18"/>
                <w:szCs w:val="18"/>
              </w:rPr>
            </w:pPr>
            <w:r w:rsidRPr="00D75117">
              <w:rPr>
                <w:rFonts w:ascii="Tahoma" w:hAnsi="Tahoma" w:cs="Tahoma"/>
                <w:bCs/>
                <w:sz w:val="18"/>
                <w:szCs w:val="18"/>
              </w:rPr>
              <w:t>Αποσβέσεις και απομειώσεις</w:t>
            </w:r>
          </w:p>
        </w:tc>
        <w:tc>
          <w:tcPr>
            <w:tcW w:w="1451" w:type="dxa"/>
            <w:tcBorders>
              <w:top w:val="single" w:sz="8" w:space="0" w:color="D9D9D9"/>
              <w:bottom w:val="single" w:sz="8" w:space="0" w:color="D9D9D9"/>
            </w:tcBorders>
          </w:tcPr>
          <w:p w14:paraId="489BFCD8"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(164,2)</w:t>
            </w:r>
          </w:p>
        </w:tc>
        <w:tc>
          <w:tcPr>
            <w:tcW w:w="1567" w:type="dxa"/>
            <w:tcBorders>
              <w:top w:val="single" w:sz="8" w:space="0" w:color="D9D9D9"/>
              <w:bottom w:val="single" w:sz="8" w:space="0" w:color="D9D9D9"/>
            </w:tcBorders>
          </w:tcPr>
          <w:p w14:paraId="233FC06A" w14:textId="77777777" w:rsidR="00C15097" w:rsidRPr="00D25ECA" w:rsidRDefault="00D617EE" w:rsidP="006955A8">
            <w:pPr>
              <w:ind w:left="34"/>
              <w:jc w:val="right"/>
              <w:rPr>
                <w:rFonts w:ascii="Tahoma" w:hAnsi="Tahoma" w:cs="Tahoma"/>
                <w:color w:val="FF0000"/>
                <w:sz w:val="18"/>
                <w:szCs w:val="18"/>
                <w:highlight w:val="red"/>
              </w:rPr>
            </w:pPr>
            <w:r>
              <w:rPr>
                <w:rFonts w:ascii="Tahoma" w:hAnsi="Tahoma" w:cs="Tahoma"/>
                <w:sz w:val="18"/>
                <w:szCs w:val="18"/>
              </w:rPr>
              <w:t>(165,3)</w:t>
            </w:r>
          </w:p>
        </w:tc>
        <w:tc>
          <w:tcPr>
            <w:tcW w:w="1567" w:type="dxa"/>
            <w:gridSpan w:val="2"/>
            <w:tcBorders>
              <w:top w:val="single" w:sz="8" w:space="0" w:color="D9D9D9"/>
              <w:bottom w:val="single" w:sz="8" w:space="0" w:color="D9D9D9"/>
            </w:tcBorders>
          </w:tcPr>
          <w:p w14:paraId="5FC56318"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-0,7%</w:t>
            </w:r>
          </w:p>
        </w:tc>
      </w:tr>
      <w:tr w:rsidR="00C15097" w:rsidRPr="00420042" w14:paraId="7B1088E2" w14:textId="77777777" w:rsidTr="006955A8">
        <w:trPr>
          <w:trHeight w:val="97"/>
        </w:trPr>
        <w:tc>
          <w:tcPr>
            <w:tcW w:w="6187" w:type="dxa"/>
            <w:tcBorders>
              <w:top w:val="single" w:sz="8" w:space="0" w:color="D9D9D9"/>
              <w:bottom w:val="single" w:sz="2" w:space="0" w:color="969696"/>
            </w:tcBorders>
            <w:shd w:val="clear" w:color="auto" w:fill="DDDDDD"/>
            <w:vAlign w:val="bottom"/>
          </w:tcPr>
          <w:p w14:paraId="2D667E9A"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Λειτουργικά κέρδη (ζημιές) πριν από χρηματοοικονομικά αποτελέσματα</w:t>
            </w:r>
          </w:p>
        </w:tc>
        <w:tc>
          <w:tcPr>
            <w:tcW w:w="1451" w:type="dxa"/>
            <w:tcBorders>
              <w:top w:val="single" w:sz="8" w:space="0" w:color="D9D9D9"/>
              <w:bottom w:val="single" w:sz="2" w:space="0" w:color="969696"/>
            </w:tcBorders>
            <w:shd w:val="clear" w:color="auto" w:fill="DDDDDD"/>
            <w:vAlign w:val="bottom"/>
          </w:tcPr>
          <w:p w14:paraId="50139D01"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158,8</w:t>
            </w:r>
          </w:p>
        </w:tc>
        <w:tc>
          <w:tcPr>
            <w:tcW w:w="1567" w:type="dxa"/>
            <w:tcBorders>
              <w:top w:val="single" w:sz="8" w:space="0" w:color="D9D9D9"/>
              <w:bottom w:val="single" w:sz="2" w:space="0" w:color="969696"/>
            </w:tcBorders>
            <w:shd w:val="clear" w:color="auto" w:fill="DDDDDD"/>
            <w:vAlign w:val="bottom"/>
          </w:tcPr>
          <w:p w14:paraId="1B7B1F02"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152,9</w:t>
            </w:r>
          </w:p>
        </w:tc>
        <w:tc>
          <w:tcPr>
            <w:tcW w:w="1567" w:type="dxa"/>
            <w:gridSpan w:val="2"/>
            <w:tcBorders>
              <w:top w:val="single" w:sz="8" w:space="0" w:color="D9D9D9"/>
              <w:bottom w:val="single" w:sz="2" w:space="0" w:color="969696"/>
            </w:tcBorders>
            <w:shd w:val="clear" w:color="auto" w:fill="DDDDDD"/>
            <w:vAlign w:val="bottom"/>
          </w:tcPr>
          <w:p w14:paraId="5D615BED" w14:textId="77777777" w:rsidR="00C15097" w:rsidRPr="00CB7344" w:rsidRDefault="00D617EE" w:rsidP="006955A8">
            <w:pPr>
              <w:ind w:left="34"/>
              <w:jc w:val="right"/>
              <w:rPr>
                <w:rFonts w:ascii="Tahoma" w:hAnsi="Tahoma" w:cs="Tahoma"/>
                <w:b/>
                <w:bCs/>
                <w:sz w:val="18"/>
                <w:szCs w:val="18"/>
                <w:lang w:val="el-GR"/>
              </w:rPr>
            </w:pPr>
            <w:r>
              <w:rPr>
                <w:rFonts w:ascii="Tahoma" w:hAnsi="Tahoma" w:cs="Tahoma"/>
                <w:b/>
                <w:bCs/>
                <w:sz w:val="18"/>
                <w:szCs w:val="18"/>
              </w:rPr>
              <w:t>+3,9%</w:t>
            </w:r>
          </w:p>
        </w:tc>
      </w:tr>
      <w:tr w:rsidR="00C15097" w:rsidRPr="00420042" w14:paraId="56FCDB7F" w14:textId="77777777" w:rsidTr="006955A8">
        <w:trPr>
          <w:trHeight w:val="79"/>
        </w:trPr>
        <w:tc>
          <w:tcPr>
            <w:tcW w:w="6187" w:type="dxa"/>
            <w:tcBorders>
              <w:bottom w:val="nil"/>
            </w:tcBorders>
            <w:vAlign w:val="bottom"/>
          </w:tcPr>
          <w:p w14:paraId="4460349F" w14:textId="77777777" w:rsidR="00C15097" w:rsidRPr="00CB7344" w:rsidRDefault="00C15097" w:rsidP="006955A8">
            <w:pPr>
              <w:ind w:left="-108"/>
              <w:rPr>
                <w:rFonts w:ascii="Tahoma" w:hAnsi="Tahoma" w:cs="Tahoma"/>
                <w:b/>
                <w:bCs/>
                <w:sz w:val="18"/>
                <w:szCs w:val="18"/>
                <w:lang w:val="el-GR"/>
              </w:rPr>
            </w:pPr>
          </w:p>
        </w:tc>
        <w:tc>
          <w:tcPr>
            <w:tcW w:w="1451" w:type="dxa"/>
            <w:tcBorders>
              <w:bottom w:val="nil"/>
            </w:tcBorders>
            <w:vAlign w:val="center"/>
          </w:tcPr>
          <w:p w14:paraId="39CF8E9B" w14:textId="77777777" w:rsidR="00C15097" w:rsidRPr="00CB7344" w:rsidRDefault="00C15097" w:rsidP="006955A8">
            <w:pPr>
              <w:ind w:left="34"/>
              <w:jc w:val="right"/>
              <w:rPr>
                <w:rFonts w:ascii="Tahoma" w:hAnsi="Tahoma" w:cs="Tahoma"/>
                <w:color w:val="FF0000"/>
                <w:sz w:val="18"/>
                <w:szCs w:val="18"/>
                <w:highlight w:val="red"/>
                <w:lang w:val="el-GR"/>
              </w:rPr>
            </w:pPr>
          </w:p>
        </w:tc>
        <w:tc>
          <w:tcPr>
            <w:tcW w:w="1567" w:type="dxa"/>
            <w:tcBorders>
              <w:bottom w:val="nil"/>
            </w:tcBorders>
            <w:vAlign w:val="center"/>
          </w:tcPr>
          <w:p w14:paraId="6A9E97CA" w14:textId="77777777" w:rsidR="00C15097" w:rsidRPr="00CB7344" w:rsidRDefault="00C15097" w:rsidP="006955A8">
            <w:pPr>
              <w:ind w:left="34"/>
              <w:jc w:val="right"/>
              <w:rPr>
                <w:rFonts w:ascii="Tahoma" w:hAnsi="Tahoma" w:cs="Tahoma"/>
                <w:color w:val="FF0000"/>
                <w:sz w:val="18"/>
                <w:szCs w:val="18"/>
                <w:highlight w:val="red"/>
                <w:lang w:val="el-GR"/>
              </w:rPr>
            </w:pPr>
          </w:p>
        </w:tc>
        <w:tc>
          <w:tcPr>
            <w:tcW w:w="1567" w:type="dxa"/>
            <w:gridSpan w:val="2"/>
            <w:tcBorders>
              <w:bottom w:val="nil"/>
            </w:tcBorders>
            <w:vAlign w:val="center"/>
          </w:tcPr>
          <w:p w14:paraId="61320529" w14:textId="77777777" w:rsidR="00C15097" w:rsidRPr="00CB7344" w:rsidRDefault="00C15097" w:rsidP="006955A8">
            <w:pPr>
              <w:ind w:left="34"/>
              <w:jc w:val="right"/>
              <w:rPr>
                <w:rFonts w:ascii="Tahoma" w:hAnsi="Tahoma" w:cs="Tahoma"/>
                <w:color w:val="FF0000"/>
                <w:sz w:val="18"/>
                <w:szCs w:val="18"/>
                <w:highlight w:val="red"/>
                <w:lang w:val="el-GR"/>
              </w:rPr>
            </w:pPr>
          </w:p>
        </w:tc>
      </w:tr>
      <w:tr w:rsidR="00C15097" w:rsidRPr="003F6663" w14:paraId="62755E5C" w14:textId="77777777" w:rsidTr="006955A8">
        <w:trPr>
          <w:trHeight w:val="231"/>
        </w:trPr>
        <w:tc>
          <w:tcPr>
            <w:tcW w:w="6187" w:type="dxa"/>
            <w:tcBorders>
              <w:top w:val="nil"/>
              <w:bottom w:val="single" w:sz="8" w:space="0" w:color="D9D9D9"/>
            </w:tcBorders>
            <w:vAlign w:val="bottom"/>
          </w:tcPr>
          <w:p w14:paraId="3D7D7CAA"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Έσοδα και έξοδα από χρηματοοικονομικές δραστηριότητες</w:t>
            </w:r>
          </w:p>
        </w:tc>
        <w:tc>
          <w:tcPr>
            <w:tcW w:w="1451" w:type="dxa"/>
            <w:tcBorders>
              <w:top w:val="nil"/>
              <w:bottom w:val="single" w:sz="8" w:space="0" w:color="D9D9D9"/>
            </w:tcBorders>
            <w:vAlign w:val="center"/>
          </w:tcPr>
          <w:p w14:paraId="12246452" w14:textId="77777777" w:rsidR="00C15097" w:rsidRPr="00D25ECA" w:rsidRDefault="00C15097" w:rsidP="006955A8">
            <w:pPr>
              <w:ind w:left="34"/>
              <w:jc w:val="right"/>
              <w:rPr>
                <w:rFonts w:ascii="Tahoma" w:hAnsi="Tahoma" w:cs="Tahoma"/>
                <w:color w:val="FF0000"/>
                <w:sz w:val="18"/>
                <w:szCs w:val="18"/>
                <w:highlight w:val="red"/>
                <w:lang w:val="el-GR"/>
              </w:rPr>
            </w:pPr>
          </w:p>
        </w:tc>
        <w:tc>
          <w:tcPr>
            <w:tcW w:w="1567" w:type="dxa"/>
            <w:tcBorders>
              <w:top w:val="nil"/>
              <w:bottom w:val="single" w:sz="8" w:space="0" w:color="D9D9D9"/>
            </w:tcBorders>
            <w:vAlign w:val="center"/>
          </w:tcPr>
          <w:p w14:paraId="19295A1C" w14:textId="77777777" w:rsidR="00C15097" w:rsidRPr="00D25ECA" w:rsidRDefault="00C15097" w:rsidP="006955A8">
            <w:pPr>
              <w:ind w:left="34"/>
              <w:jc w:val="right"/>
              <w:rPr>
                <w:rFonts w:ascii="Tahoma" w:hAnsi="Tahoma" w:cs="Tahoma"/>
                <w:color w:val="FF0000"/>
                <w:sz w:val="18"/>
                <w:szCs w:val="18"/>
                <w:highlight w:val="red"/>
                <w:lang w:val="el-GR"/>
              </w:rPr>
            </w:pPr>
          </w:p>
        </w:tc>
        <w:tc>
          <w:tcPr>
            <w:tcW w:w="1567" w:type="dxa"/>
            <w:gridSpan w:val="2"/>
            <w:tcBorders>
              <w:top w:val="nil"/>
              <w:bottom w:val="single" w:sz="8" w:space="0" w:color="D9D9D9"/>
            </w:tcBorders>
            <w:vAlign w:val="center"/>
          </w:tcPr>
          <w:p w14:paraId="6272A01D" w14:textId="77777777" w:rsidR="00C15097" w:rsidRPr="00D25ECA" w:rsidRDefault="00C15097" w:rsidP="006955A8">
            <w:pPr>
              <w:ind w:left="34"/>
              <w:jc w:val="right"/>
              <w:rPr>
                <w:rFonts w:ascii="Tahoma" w:hAnsi="Tahoma" w:cs="Tahoma"/>
                <w:color w:val="FF0000"/>
                <w:sz w:val="18"/>
                <w:szCs w:val="18"/>
                <w:highlight w:val="red"/>
                <w:lang w:val="el-GR"/>
              </w:rPr>
            </w:pPr>
          </w:p>
        </w:tc>
      </w:tr>
      <w:tr w:rsidR="00C15097" w:rsidRPr="00420042" w14:paraId="49A188E9" w14:textId="77777777" w:rsidTr="006F58A6">
        <w:trPr>
          <w:trHeight w:val="82"/>
        </w:trPr>
        <w:tc>
          <w:tcPr>
            <w:tcW w:w="6187" w:type="dxa"/>
            <w:tcBorders>
              <w:top w:val="single" w:sz="8" w:space="0" w:color="D9D9D9"/>
              <w:bottom w:val="single" w:sz="8" w:space="0" w:color="D9D9D9"/>
            </w:tcBorders>
            <w:vAlign w:val="bottom"/>
          </w:tcPr>
          <w:p w14:paraId="4BB1E9DB" w14:textId="77777777" w:rsidR="00C15097" w:rsidRPr="00D75117" w:rsidRDefault="00C15097" w:rsidP="006955A8">
            <w:pPr>
              <w:ind w:left="-108"/>
              <w:rPr>
                <w:rFonts w:ascii="Tahoma" w:hAnsi="Tahoma" w:cs="Tahoma"/>
                <w:sz w:val="18"/>
                <w:szCs w:val="18"/>
                <w:lang w:val="el-GR"/>
              </w:rPr>
            </w:pPr>
            <w:r w:rsidRPr="00D75117">
              <w:rPr>
                <w:rFonts w:ascii="Tahoma" w:hAnsi="Tahoma" w:cs="Tahoma"/>
                <w:sz w:val="18"/>
                <w:szCs w:val="18"/>
                <w:lang w:val="el-GR"/>
              </w:rPr>
              <w:t>Χρεωστικοί τόκοι και συναφή έξοδα</w:t>
            </w:r>
          </w:p>
        </w:tc>
        <w:tc>
          <w:tcPr>
            <w:tcW w:w="1451" w:type="dxa"/>
            <w:tcBorders>
              <w:top w:val="single" w:sz="8" w:space="0" w:color="D9D9D9"/>
              <w:bottom w:val="single" w:sz="8" w:space="0" w:color="D9D9D9"/>
            </w:tcBorders>
          </w:tcPr>
          <w:p w14:paraId="036548C2" w14:textId="77777777" w:rsidR="00C15097" w:rsidRPr="00D25ECA"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(12,2)</w:t>
            </w:r>
          </w:p>
        </w:tc>
        <w:tc>
          <w:tcPr>
            <w:tcW w:w="1567" w:type="dxa"/>
            <w:tcBorders>
              <w:top w:val="single" w:sz="8" w:space="0" w:color="D9D9D9"/>
              <w:bottom w:val="single" w:sz="8" w:space="0" w:color="D9D9D9"/>
            </w:tcBorders>
          </w:tcPr>
          <w:p w14:paraId="5FA4F7EB" w14:textId="77777777" w:rsidR="00C15097" w:rsidRPr="00D25ECA"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(17,1)</w:t>
            </w:r>
          </w:p>
        </w:tc>
        <w:tc>
          <w:tcPr>
            <w:tcW w:w="1567" w:type="dxa"/>
            <w:gridSpan w:val="2"/>
            <w:tcBorders>
              <w:top w:val="single" w:sz="8" w:space="0" w:color="D9D9D9"/>
              <w:bottom w:val="single" w:sz="8" w:space="0" w:color="D9D9D9"/>
            </w:tcBorders>
          </w:tcPr>
          <w:p w14:paraId="56C7CA1C" w14:textId="77777777" w:rsidR="00C15097" w:rsidRPr="00CB7344" w:rsidRDefault="00D617EE" w:rsidP="006955A8">
            <w:pPr>
              <w:ind w:left="34"/>
              <w:jc w:val="right"/>
              <w:rPr>
                <w:rFonts w:ascii="Tahoma" w:hAnsi="Tahoma" w:cs="Tahoma"/>
                <w:sz w:val="18"/>
                <w:szCs w:val="18"/>
                <w:lang w:val="el-GR"/>
              </w:rPr>
            </w:pPr>
            <w:r>
              <w:rPr>
                <w:rFonts w:ascii="Tahoma" w:hAnsi="Tahoma" w:cs="Tahoma"/>
                <w:sz w:val="18"/>
                <w:szCs w:val="18"/>
              </w:rPr>
              <w:t>-28,7%</w:t>
            </w:r>
          </w:p>
        </w:tc>
      </w:tr>
      <w:tr w:rsidR="00C15097" w:rsidRPr="00766454" w14:paraId="250AD532" w14:textId="77777777" w:rsidTr="006F58A6">
        <w:trPr>
          <w:trHeight w:val="140"/>
        </w:trPr>
        <w:tc>
          <w:tcPr>
            <w:tcW w:w="6187" w:type="dxa"/>
            <w:tcBorders>
              <w:top w:val="single" w:sz="8" w:space="0" w:color="D9D9D9"/>
              <w:bottom w:val="single" w:sz="8" w:space="0" w:color="D9D9D9"/>
            </w:tcBorders>
            <w:vAlign w:val="bottom"/>
          </w:tcPr>
          <w:p w14:paraId="550E2C55"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Πιστωτικοί τόκοι</w:t>
            </w:r>
          </w:p>
        </w:tc>
        <w:tc>
          <w:tcPr>
            <w:tcW w:w="1451" w:type="dxa"/>
            <w:tcBorders>
              <w:top w:val="single" w:sz="8" w:space="0" w:color="D9D9D9"/>
              <w:bottom w:val="single" w:sz="8" w:space="0" w:color="D9D9D9"/>
            </w:tcBorders>
          </w:tcPr>
          <w:p w14:paraId="1BC7A2FB" w14:textId="77777777" w:rsidR="00C15097" w:rsidRPr="00D25ECA"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0,2 </w:t>
            </w:r>
          </w:p>
        </w:tc>
        <w:tc>
          <w:tcPr>
            <w:tcW w:w="1567" w:type="dxa"/>
            <w:tcBorders>
              <w:top w:val="single" w:sz="8" w:space="0" w:color="D9D9D9"/>
              <w:bottom w:val="single" w:sz="8" w:space="0" w:color="D9D9D9"/>
            </w:tcBorders>
          </w:tcPr>
          <w:p w14:paraId="54C43273" w14:textId="77777777" w:rsidR="00C15097" w:rsidRPr="00D25ECA"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0,4 </w:t>
            </w:r>
          </w:p>
        </w:tc>
        <w:tc>
          <w:tcPr>
            <w:tcW w:w="1567" w:type="dxa"/>
            <w:gridSpan w:val="2"/>
            <w:tcBorders>
              <w:top w:val="single" w:sz="8" w:space="0" w:color="D9D9D9"/>
              <w:bottom w:val="single" w:sz="8" w:space="0" w:color="D9D9D9"/>
            </w:tcBorders>
          </w:tcPr>
          <w:p w14:paraId="05D0599F" w14:textId="77777777" w:rsidR="00C15097" w:rsidRPr="00FA3989" w:rsidRDefault="00D617EE" w:rsidP="006955A8">
            <w:pPr>
              <w:ind w:left="34"/>
              <w:jc w:val="right"/>
              <w:rPr>
                <w:rFonts w:ascii="Tahoma" w:hAnsi="Tahoma" w:cs="Tahoma"/>
                <w:sz w:val="18"/>
                <w:szCs w:val="18"/>
              </w:rPr>
            </w:pPr>
            <w:r>
              <w:rPr>
                <w:rFonts w:ascii="Tahoma" w:hAnsi="Tahoma" w:cs="Tahoma"/>
                <w:sz w:val="18"/>
                <w:szCs w:val="18"/>
              </w:rPr>
              <w:t>-50,0%</w:t>
            </w:r>
          </w:p>
        </w:tc>
      </w:tr>
      <w:tr w:rsidR="00C15097" w:rsidRPr="00766454" w14:paraId="3B15D404" w14:textId="77777777" w:rsidTr="006F58A6">
        <w:trPr>
          <w:trHeight w:val="140"/>
        </w:trPr>
        <w:tc>
          <w:tcPr>
            <w:tcW w:w="6187" w:type="dxa"/>
            <w:tcBorders>
              <w:top w:val="single" w:sz="8" w:space="0" w:color="D9D9D9"/>
              <w:bottom w:val="single" w:sz="8" w:space="0" w:color="D9D9D9"/>
            </w:tcBorders>
            <w:vAlign w:val="bottom"/>
          </w:tcPr>
          <w:p w14:paraId="2BA1ADFD"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Συναλλαγματικές διαφορές, καθαρές</w:t>
            </w:r>
          </w:p>
        </w:tc>
        <w:tc>
          <w:tcPr>
            <w:tcW w:w="1451" w:type="dxa"/>
            <w:tcBorders>
              <w:top w:val="single" w:sz="8" w:space="0" w:color="D9D9D9"/>
              <w:bottom w:val="single" w:sz="8" w:space="0" w:color="D9D9D9"/>
            </w:tcBorders>
          </w:tcPr>
          <w:p w14:paraId="749CA00B" w14:textId="77777777" w:rsidR="00C15097" w:rsidRPr="00D25ECA"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1,5 </w:t>
            </w:r>
          </w:p>
        </w:tc>
        <w:tc>
          <w:tcPr>
            <w:tcW w:w="1567" w:type="dxa"/>
            <w:tcBorders>
              <w:top w:val="single" w:sz="8" w:space="0" w:color="D9D9D9"/>
              <w:bottom w:val="single" w:sz="8" w:space="0" w:color="D9D9D9"/>
            </w:tcBorders>
          </w:tcPr>
          <w:p w14:paraId="37B4BDBB" w14:textId="77777777" w:rsidR="00C15097" w:rsidRPr="00D25ECA"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0,8 </w:t>
            </w:r>
          </w:p>
        </w:tc>
        <w:tc>
          <w:tcPr>
            <w:tcW w:w="1567" w:type="dxa"/>
            <w:gridSpan w:val="2"/>
            <w:tcBorders>
              <w:top w:val="single" w:sz="8" w:space="0" w:color="D9D9D9"/>
              <w:bottom w:val="single" w:sz="8" w:space="0" w:color="D9D9D9"/>
            </w:tcBorders>
          </w:tcPr>
          <w:p w14:paraId="2BDF92F7" w14:textId="77777777" w:rsidR="00C15097" w:rsidRPr="00146AA6" w:rsidRDefault="00D617EE" w:rsidP="006955A8">
            <w:pPr>
              <w:ind w:left="34"/>
              <w:jc w:val="right"/>
              <w:rPr>
                <w:rFonts w:ascii="Tahoma" w:hAnsi="Tahoma" w:cs="Tahoma"/>
                <w:sz w:val="18"/>
                <w:szCs w:val="18"/>
                <w:lang w:val="el-GR"/>
              </w:rPr>
            </w:pPr>
            <w:r>
              <w:rPr>
                <w:rFonts w:ascii="Tahoma" w:hAnsi="Tahoma" w:cs="Tahoma"/>
                <w:sz w:val="18"/>
                <w:szCs w:val="18"/>
              </w:rPr>
              <w:t>+87,5%</w:t>
            </w:r>
          </w:p>
        </w:tc>
      </w:tr>
      <w:tr w:rsidR="00C15097" w:rsidRPr="00420042" w14:paraId="4DAC58BD" w14:textId="77777777" w:rsidTr="006955A8">
        <w:trPr>
          <w:trHeight w:val="140"/>
        </w:trPr>
        <w:tc>
          <w:tcPr>
            <w:tcW w:w="6187" w:type="dxa"/>
            <w:tcBorders>
              <w:top w:val="single" w:sz="8" w:space="0" w:color="D9D9D9"/>
              <w:bottom w:val="single" w:sz="8" w:space="0" w:color="D9D9D9"/>
            </w:tcBorders>
            <w:vAlign w:val="bottom"/>
          </w:tcPr>
          <w:p w14:paraId="4F735F77" w14:textId="77777777" w:rsidR="00C15097" w:rsidRPr="00D75117" w:rsidRDefault="00C15097" w:rsidP="006955A8">
            <w:pPr>
              <w:ind w:left="-108"/>
              <w:rPr>
                <w:rFonts w:ascii="Tahoma" w:hAnsi="Tahoma" w:cs="Tahoma"/>
                <w:sz w:val="18"/>
                <w:szCs w:val="18"/>
                <w:lang w:val="el-GR"/>
              </w:rPr>
            </w:pPr>
            <w:r w:rsidRPr="00D75117">
              <w:rPr>
                <w:rFonts w:ascii="Tahoma" w:hAnsi="Tahoma" w:cs="Tahoma"/>
                <w:sz w:val="18"/>
                <w:szCs w:val="18"/>
                <w:lang w:val="el-GR"/>
              </w:rPr>
              <w:t>Κέρδη/(Ζημιές) από συμμετοχές και χρηματοοικονομικά περιουσιακά στοιχεία - Απομειώσεις</w:t>
            </w:r>
          </w:p>
        </w:tc>
        <w:tc>
          <w:tcPr>
            <w:tcW w:w="1451" w:type="dxa"/>
            <w:tcBorders>
              <w:top w:val="single" w:sz="8" w:space="0" w:color="D9D9D9"/>
              <w:bottom w:val="single" w:sz="8" w:space="0" w:color="D9D9D9"/>
            </w:tcBorders>
            <w:vAlign w:val="bottom"/>
          </w:tcPr>
          <w:p w14:paraId="1822330C" w14:textId="77777777" w:rsidR="00C15097" w:rsidRPr="00CB7344"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0,2 </w:t>
            </w:r>
          </w:p>
        </w:tc>
        <w:tc>
          <w:tcPr>
            <w:tcW w:w="1567" w:type="dxa"/>
            <w:tcBorders>
              <w:top w:val="single" w:sz="8" w:space="0" w:color="D9D9D9"/>
              <w:bottom w:val="single" w:sz="8" w:space="0" w:color="D9D9D9"/>
            </w:tcBorders>
            <w:vAlign w:val="bottom"/>
          </w:tcPr>
          <w:p w14:paraId="730D0C87" w14:textId="77777777" w:rsidR="00C15097" w:rsidRPr="00CB7344" w:rsidRDefault="00D617EE" w:rsidP="006955A8">
            <w:pPr>
              <w:ind w:left="34"/>
              <w:jc w:val="right"/>
              <w:rPr>
                <w:rFonts w:ascii="Tahoma" w:eastAsia="Arial Unicode MS" w:hAnsi="Tahoma" w:cs="Tahoma"/>
                <w:i/>
                <w:iCs/>
                <w:color w:val="FF0000"/>
                <w:sz w:val="18"/>
                <w:szCs w:val="18"/>
                <w:highlight w:val="red"/>
                <w:lang w:val="el-GR" w:eastAsia="el-GR"/>
              </w:rPr>
            </w:pPr>
            <w:r>
              <w:rPr>
                <w:rFonts w:ascii="Tahoma" w:hAnsi="Tahoma" w:cs="Tahoma"/>
                <w:sz w:val="18"/>
                <w:szCs w:val="18"/>
              </w:rPr>
              <w:t xml:space="preserve">(0,9) </w:t>
            </w:r>
          </w:p>
        </w:tc>
        <w:tc>
          <w:tcPr>
            <w:tcW w:w="1567" w:type="dxa"/>
            <w:gridSpan w:val="2"/>
            <w:tcBorders>
              <w:top w:val="single" w:sz="8" w:space="0" w:color="D9D9D9"/>
              <w:bottom w:val="single" w:sz="8" w:space="0" w:color="D9D9D9"/>
            </w:tcBorders>
            <w:vAlign w:val="bottom"/>
          </w:tcPr>
          <w:p w14:paraId="56A68796" w14:textId="12947C07" w:rsidR="00C15097" w:rsidRPr="00146AA6" w:rsidRDefault="00A43AED" w:rsidP="006955A8">
            <w:pPr>
              <w:ind w:left="34"/>
              <w:jc w:val="right"/>
              <w:rPr>
                <w:rFonts w:ascii="Tahoma" w:hAnsi="Tahoma" w:cs="Tahoma"/>
                <w:sz w:val="18"/>
                <w:szCs w:val="18"/>
                <w:lang w:val="el-GR"/>
              </w:rPr>
            </w:pPr>
            <w:r>
              <w:rPr>
                <w:rFonts w:ascii="Tahoma" w:hAnsi="Tahoma" w:cs="Tahoma"/>
                <w:sz w:val="18"/>
                <w:szCs w:val="18"/>
                <w:lang w:val="el-GR"/>
              </w:rPr>
              <w:t>-</w:t>
            </w:r>
          </w:p>
        </w:tc>
      </w:tr>
      <w:tr w:rsidR="00C15097" w:rsidRPr="00420042" w14:paraId="5991A301" w14:textId="77777777" w:rsidTr="006F58A6">
        <w:trPr>
          <w:trHeight w:val="97"/>
        </w:trPr>
        <w:tc>
          <w:tcPr>
            <w:tcW w:w="6187" w:type="dxa"/>
            <w:tcBorders>
              <w:top w:val="single" w:sz="8" w:space="0" w:color="D9D9D9"/>
            </w:tcBorders>
            <w:shd w:val="clear" w:color="auto" w:fill="DDDDDD"/>
            <w:vAlign w:val="bottom"/>
          </w:tcPr>
          <w:p w14:paraId="67D51CEE"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sz w:val="18"/>
                <w:szCs w:val="18"/>
                <w:lang w:val="el-GR"/>
              </w:rPr>
              <w:t xml:space="preserve">Σύνολο κερδών( </w:t>
            </w:r>
            <w:r w:rsidR="00365EC9">
              <w:rPr>
                <w:rFonts w:ascii="Tahoma" w:hAnsi="Tahoma" w:cs="Tahoma"/>
                <w:b/>
                <w:sz w:val="18"/>
                <w:szCs w:val="18"/>
                <w:lang w:val="el-GR"/>
              </w:rPr>
              <w:t>ζ</w:t>
            </w:r>
            <w:r w:rsidRPr="00D75117">
              <w:rPr>
                <w:rFonts w:ascii="Tahoma" w:hAnsi="Tahoma" w:cs="Tahoma"/>
                <w:b/>
                <w:sz w:val="18"/>
                <w:szCs w:val="18"/>
                <w:lang w:val="el-GR"/>
              </w:rPr>
              <w:t>ημιών) από χρηματοοικονομικές δραστηριότητες</w:t>
            </w:r>
          </w:p>
        </w:tc>
        <w:tc>
          <w:tcPr>
            <w:tcW w:w="1451" w:type="dxa"/>
            <w:tcBorders>
              <w:top w:val="single" w:sz="8" w:space="0" w:color="D9D9D9"/>
            </w:tcBorders>
            <w:shd w:val="clear" w:color="auto" w:fill="DDDDDD"/>
          </w:tcPr>
          <w:p w14:paraId="75C3C13B"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(10,3)</w:t>
            </w:r>
          </w:p>
        </w:tc>
        <w:tc>
          <w:tcPr>
            <w:tcW w:w="1567" w:type="dxa"/>
            <w:tcBorders>
              <w:top w:val="single" w:sz="8" w:space="0" w:color="D9D9D9"/>
            </w:tcBorders>
            <w:shd w:val="clear" w:color="auto" w:fill="DDDDDD"/>
          </w:tcPr>
          <w:p w14:paraId="71D8EE6A" w14:textId="77777777" w:rsidR="00C15097" w:rsidRPr="00CB7344" w:rsidRDefault="00D617EE" w:rsidP="006955A8">
            <w:pPr>
              <w:ind w:left="34"/>
              <w:jc w:val="right"/>
              <w:rPr>
                <w:rFonts w:ascii="Tahoma" w:hAnsi="Tahoma" w:cs="Tahoma"/>
                <w:b/>
                <w:color w:val="FF0000"/>
                <w:sz w:val="18"/>
                <w:szCs w:val="18"/>
                <w:highlight w:val="red"/>
                <w:lang w:val="el-GR"/>
              </w:rPr>
            </w:pPr>
            <w:r>
              <w:rPr>
                <w:rFonts w:ascii="Tahoma" w:hAnsi="Tahoma" w:cs="Tahoma"/>
                <w:b/>
                <w:bCs/>
                <w:sz w:val="18"/>
                <w:szCs w:val="18"/>
              </w:rPr>
              <w:t>(16,8)</w:t>
            </w:r>
          </w:p>
        </w:tc>
        <w:tc>
          <w:tcPr>
            <w:tcW w:w="1567" w:type="dxa"/>
            <w:gridSpan w:val="2"/>
            <w:tcBorders>
              <w:top w:val="single" w:sz="8" w:space="0" w:color="D9D9D9"/>
            </w:tcBorders>
            <w:shd w:val="clear" w:color="auto" w:fill="DDDDDD"/>
          </w:tcPr>
          <w:p w14:paraId="2A3F4D9F" w14:textId="77777777" w:rsidR="00C15097" w:rsidRPr="00CB7344" w:rsidRDefault="00D617EE" w:rsidP="006955A8">
            <w:pPr>
              <w:ind w:left="34"/>
              <w:jc w:val="right"/>
              <w:rPr>
                <w:rFonts w:ascii="Tahoma" w:hAnsi="Tahoma" w:cs="Tahoma"/>
                <w:b/>
                <w:bCs/>
                <w:sz w:val="18"/>
                <w:szCs w:val="18"/>
                <w:lang w:val="el-GR"/>
              </w:rPr>
            </w:pPr>
            <w:r>
              <w:rPr>
                <w:rFonts w:ascii="Tahoma" w:hAnsi="Tahoma" w:cs="Tahoma"/>
                <w:b/>
                <w:bCs/>
                <w:sz w:val="18"/>
                <w:szCs w:val="18"/>
              </w:rPr>
              <w:t>-38,7%</w:t>
            </w:r>
          </w:p>
        </w:tc>
      </w:tr>
      <w:tr w:rsidR="00C15097" w:rsidRPr="00420042" w14:paraId="030BBE12" w14:textId="77777777" w:rsidTr="006955A8">
        <w:trPr>
          <w:trHeight w:val="114"/>
        </w:trPr>
        <w:tc>
          <w:tcPr>
            <w:tcW w:w="6187" w:type="dxa"/>
            <w:tcBorders>
              <w:bottom w:val="nil"/>
            </w:tcBorders>
          </w:tcPr>
          <w:p w14:paraId="432739D3" w14:textId="77777777" w:rsidR="00C15097" w:rsidRPr="00CB7344" w:rsidRDefault="00C15097" w:rsidP="006955A8">
            <w:pPr>
              <w:ind w:left="-108"/>
              <w:rPr>
                <w:rFonts w:ascii="Tahoma" w:hAnsi="Tahoma" w:cs="Tahoma"/>
                <w:sz w:val="18"/>
                <w:szCs w:val="18"/>
                <w:lang w:val="el-GR"/>
              </w:rPr>
            </w:pPr>
          </w:p>
        </w:tc>
        <w:tc>
          <w:tcPr>
            <w:tcW w:w="1451" w:type="dxa"/>
            <w:tcBorders>
              <w:bottom w:val="nil"/>
            </w:tcBorders>
            <w:vAlign w:val="center"/>
          </w:tcPr>
          <w:p w14:paraId="52E23309" w14:textId="77777777" w:rsidR="00C15097" w:rsidRPr="00CB7344" w:rsidRDefault="00C15097" w:rsidP="006955A8">
            <w:pPr>
              <w:ind w:left="34"/>
              <w:jc w:val="right"/>
              <w:rPr>
                <w:rFonts w:ascii="Tahoma" w:hAnsi="Tahoma" w:cs="Tahoma"/>
                <w:color w:val="FF0000"/>
                <w:sz w:val="18"/>
                <w:szCs w:val="18"/>
                <w:highlight w:val="red"/>
                <w:lang w:val="el-GR"/>
              </w:rPr>
            </w:pPr>
          </w:p>
        </w:tc>
        <w:tc>
          <w:tcPr>
            <w:tcW w:w="1567" w:type="dxa"/>
            <w:tcBorders>
              <w:bottom w:val="nil"/>
            </w:tcBorders>
            <w:vAlign w:val="center"/>
          </w:tcPr>
          <w:p w14:paraId="4ACCC2E0" w14:textId="77777777" w:rsidR="00C15097" w:rsidRPr="00CB7344" w:rsidRDefault="00C15097" w:rsidP="006955A8">
            <w:pPr>
              <w:ind w:left="34"/>
              <w:jc w:val="right"/>
              <w:rPr>
                <w:rFonts w:ascii="Tahoma" w:hAnsi="Tahoma" w:cs="Tahoma"/>
                <w:color w:val="FF0000"/>
                <w:sz w:val="18"/>
                <w:szCs w:val="18"/>
                <w:highlight w:val="red"/>
                <w:lang w:val="el-GR"/>
              </w:rPr>
            </w:pPr>
          </w:p>
        </w:tc>
        <w:tc>
          <w:tcPr>
            <w:tcW w:w="1567" w:type="dxa"/>
            <w:gridSpan w:val="2"/>
            <w:tcBorders>
              <w:bottom w:val="nil"/>
            </w:tcBorders>
            <w:vAlign w:val="center"/>
          </w:tcPr>
          <w:p w14:paraId="2C5CE6B7" w14:textId="77777777" w:rsidR="00C15097" w:rsidRPr="00CB7344" w:rsidRDefault="00C15097" w:rsidP="006955A8">
            <w:pPr>
              <w:ind w:left="34"/>
              <w:jc w:val="right"/>
              <w:rPr>
                <w:rFonts w:ascii="Tahoma" w:hAnsi="Tahoma" w:cs="Tahoma"/>
                <w:color w:val="FF0000"/>
                <w:sz w:val="18"/>
                <w:szCs w:val="18"/>
                <w:highlight w:val="red"/>
                <w:lang w:val="el-GR"/>
              </w:rPr>
            </w:pPr>
          </w:p>
        </w:tc>
      </w:tr>
      <w:tr w:rsidR="00C15097" w:rsidRPr="00766454" w14:paraId="2F0B8408" w14:textId="77777777" w:rsidTr="006F58A6">
        <w:trPr>
          <w:trHeight w:val="97"/>
        </w:trPr>
        <w:tc>
          <w:tcPr>
            <w:tcW w:w="6187" w:type="dxa"/>
            <w:tcBorders>
              <w:top w:val="nil"/>
              <w:bottom w:val="single" w:sz="8" w:space="0" w:color="D9D9D9"/>
            </w:tcBorders>
            <w:shd w:val="clear" w:color="auto" w:fill="DDDDDD"/>
            <w:vAlign w:val="bottom"/>
          </w:tcPr>
          <w:p w14:paraId="748765DE" w14:textId="77777777" w:rsidR="00C15097" w:rsidRPr="00D75117" w:rsidRDefault="00C15097" w:rsidP="006955A8">
            <w:pPr>
              <w:ind w:left="-108"/>
              <w:rPr>
                <w:rFonts w:ascii="Tahoma" w:hAnsi="Tahoma" w:cs="Tahoma"/>
                <w:b/>
                <w:bCs/>
                <w:sz w:val="18"/>
                <w:szCs w:val="18"/>
              </w:rPr>
            </w:pPr>
            <w:r w:rsidRPr="00D75117">
              <w:rPr>
                <w:rFonts w:ascii="Tahoma" w:hAnsi="Tahoma" w:cs="Tahoma"/>
                <w:b/>
                <w:bCs/>
                <w:sz w:val="18"/>
                <w:szCs w:val="18"/>
              </w:rPr>
              <w:t>Κέρδη</w:t>
            </w:r>
            <w:r w:rsidRPr="00D75117">
              <w:rPr>
                <w:rFonts w:ascii="Tahoma" w:hAnsi="Tahoma" w:cs="Tahoma"/>
                <w:b/>
                <w:bCs/>
                <w:sz w:val="18"/>
                <w:szCs w:val="18"/>
                <w:lang w:val="el-GR"/>
              </w:rPr>
              <w:t xml:space="preserve"> (Ζημιές)</w:t>
            </w:r>
            <w:r w:rsidRPr="00D75117">
              <w:rPr>
                <w:rFonts w:ascii="Tahoma" w:hAnsi="Tahoma" w:cs="Tahoma"/>
                <w:b/>
                <w:bCs/>
                <w:sz w:val="18"/>
                <w:szCs w:val="18"/>
              </w:rPr>
              <w:t xml:space="preserve"> προ φόρων</w:t>
            </w:r>
          </w:p>
        </w:tc>
        <w:tc>
          <w:tcPr>
            <w:tcW w:w="1451" w:type="dxa"/>
            <w:tcBorders>
              <w:top w:val="nil"/>
              <w:bottom w:val="single" w:sz="8" w:space="0" w:color="D9D9D9"/>
            </w:tcBorders>
            <w:shd w:val="clear" w:color="auto" w:fill="DDDDDD"/>
          </w:tcPr>
          <w:p w14:paraId="095BF1BC" w14:textId="77777777" w:rsidR="00C15097" w:rsidRPr="00D25ECA" w:rsidRDefault="00D617EE" w:rsidP="006955A8">
            <w:pPr>
              <w:ind w:left="34"/>
              <w:jc w:val="right"/>
              <w:rPr>
                <w:rFonts w:ascii="Tahoma" w:hAnsi="Tahoma" w:cs="Tahoma"/>
                <w:b/>
                <w:color w:val="FF0000"/>
                <w:sz w:val="18"/>
                <w:szCs w:val="18"/>
                <w:highlight w:val="red"/>
              </w:rPr>
            </w:pPr>
            <w:r>
              <w:rPr>
                <w:rFonts w:ascii="Tahoma" w:hAnsi="Tahoma" w:cs="Tahoma"/>
                <w:b/>
                <w:bCs/>
                <w:sz w:val="18"/>
                <w:szCs w:val="18"/>
              </w:rPr>
              <w:t xml:space="preserve">148,5 </w:t>
            </w:r>
          </w:p>
        </w:tc>
        <w:tc>
          <w:tcPr>
            <w:tcW w:w="1567" w:type="dxa"/>
            <w:tcBorders>
              <w:top w:val="nil"/>
              <w:bottom w:val="single" w:sz="8" w:space="0" w:color="D9D9D9"/>
            </w:tcBorders>
            <w:shd w:val="clear" w:color="auto" w:fill="DDDDDD"/>
          </w:tcPr>
          <w:p w14:paraId="27557C0F" w14:textId="77777777" w:rsidR="00C15097" w:rsidRPr="00D25ECA" w:rsidRDefault="00D617EE" w:rsidP="006955A8">
            <w:pPr>
              <w:ind w:left="34"/>
              <w:jc w:val="right"/>
              <w:rPr>
                <w:rFonts w:ascii="Tahoma" w:hAnsi="Tahoma" w:cs="Tahoma"/>
                <w:b/>
                <w:color w:val="FF0000"/>
                <w:sz w:val="18"/>
                <w:szCs w:val="18"/>
                <w:highlight w:val="red"/>
              </w:rPr>
            </w:pPr>
            <w:r>
              <w:rPr>
                <w:rFonts w:ascii="Tahoma" w:hAnsi="Tahoma" w:cs="Tahoma"/>
                <w:b/>
                <w:bCs/>
                <w:sz w:val="18"/>
                <w:szCs w:val="18"/>
              </w:rPr>
              <w:t xml:space="preserve">136,1 </w:t>
            </w:r>
          </w:p>
        </w:tc>
        <w:tc>
          <w:tcPr>
            <w:tcW w:w="1567" w:type="dxa"/>
            <w:gridSpan w:val="2"/>
            <w:tcBorders>
              <w:top w:val="nil"/>
              <w:bottom w:val="single" w:sz="8" w:space="0" w:color="D9D9D9"/>
            </w:tcBorders>
            <w:shd w:val="clear" w:color="auto" w:fill="DDDDDD"/>
          </w:tcPr>
          <w:p w14:paraId="15851F39" w14:textId="77777777" w:rsidR="00C15097" w:rsidRPr="00FA3989" w:rsidRDefault="00D617EE" w:rsidP="006955A8">
            <w:pPr>
              <w:ind w:left="34"/>
              <w:jc w:val="right"/>
              <w:rPr>
                <w:rFonts w:ascii="Tahoma" w:hAnsi="Tahoma" w:cs="Tahoma"/>
                <w:b/>
                <w:bCs/>
                <w:sz w:val="18"/>
                <w:szCs w:val="18"/>
              </w:rPr>
            </w:pPr>
            <w:r>
              <w:rPr>
                <w:rFonts w:ascii="Tahoma" w:hAnsi="Tahoma" w:cs="Tahoma"/>
                <w:b/>
                <w:bCs/>
                <w:sz w:val="18"/>
                <w:szCs w:val="18"/>
              </w:rPr>
              <w:t>+9,1%</w:t>
            </w:r>
          </w:p>
        </w:tc>
      </w:tr>
      <w:tr w:rsidR="00C15097" w:rsidRPr="00766454" w14:paraId="5A06BFB4" w14:textId="77777777" w:rsidTr="006F58A6">
        <w:trPr>
          <w:trHeight w:val="140"/>
        </w:trPr>
        <w:tc>
          <w:tcPr>
            <w:tcW w:w="6187" w:type="dxa"/>
            <w:tcBorders>
              <w:top w:val="single" w:sz="8" w:space="0" w:color="D9D9D9"/>
              <w:bottom w:val="single" w:sz="8" w:space="0" w:color="D9D9D9"/>
            </w:tcBorders>
            <w:vAlign w:val="bottom"/>
          </w:tcPr>
          <w:p w14:paraId="67D4F4D4" w14:textId="77777777" w:rsidR="00C15097" w:rsidRPr="00D75117" w:rsidRDefault="00C15097" w:rsidP="006955A8">
            <w:pPr>
              <w:ind w:left="-108"/>
              <w:rPr>
                <w:rFonts w:ascii="Tahoma" w:hAnsi="Tahoma" w:cs="Tahoma"/>
                <w:sz w:val="18"/>
                <w:szCs w:val="18"/>
              </w:rPr>
            </w:pPr>
            <w:r w:rsidRPr="00D75117">
              <w:rPr>
                <w:rFonts w:ascii="Tahoma" w:hAnsi="Tahoma" w:cs="Tahoma"/>
                <w:bCs/>
                <w:sz w:val="18"/>
                <w:szCs w:val="18"/>
              </w:rPr>
              <w:t>Φόρος εισοδήματος</w:t>
            </w:r>
          </w:p>
        </w:tc>
        <w:tc>
          <w:tcPr>
            <w:tcW w:w="1451" w:type="dxa"/>
            <w:tcBorders>
              <w:top w:val="single" w:sz="8" w:space="0" w:color="D9D9D9"/>
              <w:bottom w:val="single" w:sz="8" w:space="0" w:color="D9D9D9"/>
            </w:tcBorders>
          </w:tcPr>
          <w:p w14:paraId="6FC1659E" w14:textId="77777777" w:rsidR="00C15097" w:rsidRPr="00363329" w:rsidRDefault="00D617EE" w:rsidP="006955A8">
            <w:pPr>
              <w:ind w:left="34"/>
              <w:jc w:val="right"/>
              <w:rPr>
                <w:rFonts w:ascii="Tahoma" w:hAnsi="Tahoma" w:cs="Tahoma"/>
                <w:sz w:val="18"/>
                <w:szCs w:val="18"/>
              </w:rPr>
            </w:pPr>
            <w:r w:rsidRPr="00363329">
              <w:rPr>
                <w:rFonts w:ascii="Tahoma" w:hAnsi="Tahoma" w:cs="Tahoma"/>
                <w:sz w:val="18"/>
                <w:szCs w:val="18"/>
              </w:rPr>
              <w:t>(48,5)</w:t>
            </w:r>
          </w:p>
        </w:tc>
        <w:tc>
          <w:tcPr>
            <w:tcW w:w="1567" w:type="dxa"/>
            <w:tcBorders>
              <w:top w:val="single" w:sz="8" w:space="0" w:color="D9D9D9"/>
              <w:bottom w:val="single" w:sz="8" w:space="0" w:color="D9D9D9"/>
            </w:tcBorders>
          </w:tcPr>
          <w:p w14:paraId="69646139" w14:textId="77777777" w:rsidR="00C15097" w:rsidRPr="00363329" w:rsidRDefault="00D617EE" w:rsidP="006955A8">
            <w:pPr>
              <w:ind w:left="34"/>
              <w:jc w:val="right"/>
              <w:rPr>
                <w:rFonts w:ascii="Tahoma" w:hAnsi="Tahoma" w:cs="Tahoma"/>
                <w:sz w:val="18"/>
                <w:szCs w:val="18"/>
              </w:rPr>
            </w:pPr>
            <w:r w:rsidRPr="00363329">
              <w:rPr>
                <w:rFonts w:ascii="Tahoma" w:hAnsi="Tahoma" w:cs="Tahoma"/>
                <w:sz w:val="18"/>
                <w:szCs w:val="18"/>
              </w:rPr>
              <w:t>(40,0)</w:t>
            </w:r>
          </w:p>
        </w:tc>
        <w:tc>
          <w:tcPr>
            <w:tcW w:w="1567" w:type="dxa"/>
            <w:gridSpan w:val="2"/>
            <w:tcBorders>
              <w:top w:val="single" w:sz="8" w:space="0" w:color="D9D9D9"/>
              <w:bottom w:val="single" w:sz="8" w:space="0" w:color="D9D9D9"/>
            </w:tcBorders>
          </w:tcPr>
          <w:p w14:paraId="4AF2A73E" w14:textId="77777777" w:rsidR="00C15097" w:rsidRPr="00FA3989" w:rsidRDefault="00D617EE" w:rsidP="006955A8">
            <w:pPr>
              <w:ind w:left="34"/>
              <w:jc w:val="right"/>
              <w:rPr>
                <w:rFonts w:ascii="Tahoma" w:hAnsi="Tahoma" w:cs="Tahoma"/>
                <w:sz w:val="18"/>
                <w:szCs w:val="18"/>
              </w:rPr>
            </w:pPr>
            <w:r w:rsidRPr="00363329">
              <w:rPr>
                <w:rFonts w:ascii="Tahoma" w:hAnsi="Tahoma" w:cs="Tahoma"/>
                <w:sz w:val="18"/>
                <w:szCs w:val="18"/>
              </w:rPr>
              <w:t>+21,3%</w:t>
            </w:r>
          </w:p>
        </w:tc>
      </w:tr>
      <w:tr w:rsidR="00C15097" w:rsidRPr="00420042" w14:paraId="28AB9ACF" w14:textId="77777777" w:rsidTr="006F58A6">
        <w:trPr>
          <w:trHeight w:val="97"/>
        </w:trPr>
        <w:tc>
          <w:tcPr>
            <w:tcW w:w="6187" w:type="dxa"/>
            <w:tcBorders>
              <w:top w:val="single" w:sz="8" w:space="0" w:color="D9D9D9"/>
              <w:bottom w:val="single" w:sz="8" w:space="0" w:color="D9D9D9"/>
            </w:tcBorders>
            <w:shd w:val="clear" w:color="auto" w:fill="D9D9D9" w:themeFill="background1" w:themeFillShade="D9"/>
            <w:vAlign w:val="bottom"/>
          </w:tcPr>
          <w:p w14:paraId="4FF52F7C"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Κέρδη (ζημιές) περιόδου από συνεχιζόμενες δραστηριότητες</w:t>
            </w:r>
          </w:p>
        </w:tc>
        <w:tc>
          <w:tcPr>
            <w:tcW w:w="1451" w:type="dxa"/>
            <w:tcBorders>
              <w:top w:val="single" w:sz="8" w:space="0" w:color="D9D9D9"/>
              <w:bottom w:val="single" w:sz="8" w:space="0" w:color="D9D9D9"/>
            </w:tcBorders>
            <w:shd w:val="clear" w:color="auto" w:fill="D9D9D9" w:themeFill="background1" w:themeFillShade="D9"/>
          </w:tcPr>
          <w:p w14:paraId="0C2B92C0" w14:textId="77777777" w:rsidR="00C15097" w:rsidRPr="00CB7344" w:rsidRDefault="00D617EE" w:rsidP="006955A8">
            <w:pPr>
              <w:ind w:left="34"/>
              <w:jc w:val="right"/>
              <w:rPr>
                <w:rFonts w:ascii="Tahoma" w:hAnsi="Tahoma" w:cs="Tahoma"/>
                <w:b/>
                <w:bCs/>
                <w:sz w:val="18"/>
                <w:szCs w:val="18"/>
                <w:lang w:val="el-GR"/>
              </w:rPr>
            </w:pPr>
            <w:r>
              <w:rPr>
                <w:rFonts w:ascii="Tahoma" w:hAnsi="Tahoma" w:cs="Tahoma"/>
                <w:b/>
                <w:bCs/>
                <w:sz w:val="18"/>
                <w:szCs w:val="18"/>
              </w:rPr>
              <w:t xml:space="preserve">100,0 </w:t>
            </w:r>
          </w:p>
        </w:tc>
        <w:tc>
          <w:tcPr>
            <w:tcW w:w="1567" w:type="dxa"/>
            <w:tcBorders>
              <w:top w:val="single" w:sz="8" w:space="0" w:color="D9D9D9"/>
              <w:bottom w:val="single" w:sz="8" w:space="0" w:color="D9D9D9"/>
            </w:tcBorders>
            <w:shd w:val="clear" w:color="auto" w:fill="D9D9D9" w:themeFill="background1" w:themeFillShade="D9"/>
          </w:tcPr>
          <w:p w14:paraId="7EA97609" w14:textId="77777777" w:rsidR="00C15097" w:rsidRPr="00CB7344" w:rsidRDefault="00D617EE" w:rsidP="006955A8">
            <w:pPr>
              <w:ind w:left="34"/>
              <w:jc w:val="right"/>
              <w:rPr>
                <w:rFonts w:ascii="Tahoma" w:hAnsi="Tahoma" w:cs="Tahoma"/>
                <w:b/>
                <w:bCs/>
                <w:sz w:val="18"/>
                <w:szCs w:val="18"/>
                <w:lang w:val="el-GR"/>
              </w:rPr>
            </w:pPr>
            <w:r>
              <w:rPr>
                <w:rFonts w:ascii="Tahoma" w:hAnsi="Tahoma" w:cs="Tahoma"/>
                <w:b/>
                <w:bCs/>
                <w:sz w:val="18"/>
                <w:szCs w:val="18"/>
              </w:rPr>
              <w:t xml:space="preserve">96,1 </w:t>
            </w:r>
          </w:p>
        </w:tc>
        <w:tc>
          <w:tcPr>
            <w:tcW w:w="1567" w:type="dxa"/>
            <w:gridSpan w:val="2"/>
            <w:tcBorders>
              <w:top w:val="single" w:sz="8" w:space="0" w:color="D9D9D9"/>
              <w:bottom w:val="single" w:sz="8" w:space="0" w:color="D9D9D9"/>
            </w:tcBorders>
            <w:shd w:val="clear" w:color="auto" w:fill="D9D9D9" w:themeFill="background1" w:themeFillShade="D9"/>
          </w:tcPr>
          <w:p w14:paraId="46223081" w14:textId="77777777" w:rsidR="00C15097" w:rsidRPr="00CB7344" w:rsidRDefault="00D617EE" w:rsidP="006955A8">
            <w:pPr>
              <w:ind w:left="34"/>
              <w:jc w:val="right"/>
              <w:rPr>
                <w:rFonts w:ascii="Tahoma" w:hAnsi="Tahoma" w:cs="Tahoma"/>
                <w:b/>
                <w:bCs/>
                <w:sz w:val="18"/>
                <w:szCs w:val="18"/>
                <w:lang w:val="el-GR"/>
              </w:rPr>
            </w:pPr>
            <w:r>
              <w:rPr>
                <w:rFonts w:ascii="Tahoma" w:hAnsi="Tahoma" w:cs="Tahoma"/>
                <w:b/>
                <w:bCs/>
                <w:sz w:val="18"/>
                <w:szCs w:val="18"/>
              </w:rPr>
              <w:t>+4,1%</w:t>
            </w:r>
          </w:p>
        </w:tc>
      </w:tr>
      <w:tr w:rsidR="00C15097" w:rsidRPr="00420042" w14:paraId="6A5C7A82" w14:textId="77777777" w:rsidTr="006F58A6">
        <w:trPr>
          <w:trHeight w:val="97"/>
        </w:trPr>
        <w:tc>
          <w:tcPr>
            <w:tcW w:w="6187" w:type="dxa"/>
            <w:tcBorders>
              <w:top w:val="single" w:sz="8" w:space="0" w:color="D9D9D9"/>
              <w:bottom w:val="single" w:sz="8" w:space="0" w:color="D9D9D9"/>
            </w:tcBorders>
            <w:shd w:val="clear" w:color="auto" w:fill="auto"/>
            <w:vAlign w:val="bottom"/>
          </w:tcPr>
          <w:p w14:paraId="5A5EB7C9" w14:textId="77777777" w:rsidR="00C15097" w:rsidRPr="00D75117" w:rsidRDefault="00C15097" w:rsidP="006955A8">
            <w:pPr>
              <w:ind w:left="-108"/>
              <w:rPr>
                <w:rFonts w:ascii="Tahoma" w:hAnsi="Tahoma" w:cs="Tahoma"/>
                <w:bCs/>
                <w:sz w:val="18"/>
                <w:szCs w:val="18"/>
                <w:lang w:val="el-GR"/>
              </w:rPr>
            </w:pPr>
            <w:r w:rsidRPr="00D75117">
              <w:rPr>
                <w:rFonts w:ascii="Tahoma" w:hAnsi="Tahoma" w:cs="Tahoma"/>
                <w:bCs/>
                <w:sz w:val="18"/>
                <w:szCs w:val="18"/>
                <w:lang w:val="el-GR"/>
              </w:rPr>
              <w:t>Κέρδη / (Ζημιές) περιόδου από διακοπείσες δραστηριότητες</w:t>
            </w:r>
          </w:p>
        </w:tc>
        <w:tc>
          <w:tcPr>
            <w:tcW w:w="1451" w:type="dxa"/>
            <w:tcBorders>
              <w:top w:val="single" w:sz="8" w:space="0" w:color="D9D9D9"/>
              <w:bottom w:val="single" w:sz="8" w:space="0" w:color="D9D9D9"/>
            </w:tcBorders>
            <w:shd w:val="clear" w:color="auto" w:fill="auto"/>
          </w:tcPr>
          <w:p w14:paraId="7EBD89E2" w14:textId="77777777" w:rsidR="00C15097" w:rsidRPr="00CB7344" w:rsidRDefault="00D617EE" w:rsidP="006955A8">
            <w:pPr>
              <w:ind w:left="34"/>
              <w:jc w:val="right"/>
              <w:rPr>
                <w:rFonts w:ascii="Tahoma" w:hAnsi="Tahoma" w:cs="Tahoma"/>
                <w:b/>
                <w:bCs/>
                <w:sz w:val="18"/>
                <w:szCs w:val="18"/>
                <w:lang w:val="el-GR"/>
              </w:rPr>
            </w:pPr>
            <w:r w:rsidRPr="00C477FD">
              <w:rPr>
                <w:rFonts w:ascii="Tahoma" w:hAnsi="Tahoma" w:cs="Tahoma"/>
                <w:sz w:val="18"/>
                <w:szCs w:val="18"/>
              </w:rPr>
              <w:t xml:space="preserve">34,9 </w:t>
            </w:r>
          </w:p>
        </w:tc>
        <w:tc>
          <w:tcPr>
            <w:tcW w:w="1567" w:type="dxa"/>
            <w:tcBorders>
              <w:top w:val="single" w:sz="8" w:space="0" w:color="D9D9D9"/>
              <w:bottom w:val="single" w:sz="8" w:space="0" w:color="D9D9D9"/>
            </w:tcBorders>
            <w:shd w:val="clear" w:color="auto" w:fill="auto"/>
          </w:tcPr>
          <w:p w14:paraId="485FAA92" w14:textId="77777777" w:rsidR="00C15097" w:rsidRPr="00CB7344" w:rsidRDefault="00D617EE" w:rsidP="006955A8">
            <w:pPr>
              <w:ind w:left="34"/>
              <w:jc w:val="right"/>
              <w:rPr>
                <w:rFonts w:ascii="Tahoma" w:hAnsi="Tahoma" w:cs="Tahoma"/>
                <w:b/>
                <w:bCs/>
                <w:sz w:val="18"/>
                <w:szCs w:val="18"/>
                <w:lang w:val="el-GR"/>
              </w:rPr>
            </w:pPr>
            <w:r w:rsidRPr="00C477FD">
              <w:rPr>
                <w:rFonts w:ascii="Tahoma" w:hAnsi="Tahoma" w:cs="Tahoma"/>
                <w:sz w:val="18"/>
                <w:szCs w:val="18"/>
              </w:rPr>
              <w:t xml:space="preserve">4,7 </w:t>
            </w:r>
          </w:p>
        </w:tc>
        <w:tc>
          <w:tcPr>
            <w:tcW w:w="1567" w:type="dxa"/>
            <w:gridSpan w:val="2"/>
            <w:tcBorders>
              <w:top w:val="single" w:sz="8" w:space="0" w:color="D9D9D9"/>
              <w:bottom w:val="single" w:sz="8" w:space="0" w:color="D9D9D9"/>
            </w:tcBorders>
            <w:shd w:val="clear" w:color="auto" w:fill="auto"/>
          </w:tcPr>
          <w:p w14:paraId="191F8C77" w14:textId="77777777" w:rsidR="00C15097" w:rsidRPr="00146AA6" w:rsidRDefault="00C477FD" w:rsidP="006955A8">
            <w:pPr>
              <w:ind w:left="34"/>
              <w:jc w:val="right"/>
              <w:rPr>
                <w:rFonts w:ascii="Tahoma" w:hAnsi="Tahoma" w:cs="Tahoma"/>
                <w:b/>
                <w:bCs/>
                <w:sz w:val="18"/>
                <w:szCs w:val="18"/>
                <w:lang w:val="el-GR"/>
              </w:rPr>
            </w:pPr>
            <w:r>
              <w:rPr>
                <w:rFonts w:ascii="Tahoma" w:hAnsi="Tahoma" w:cs="Tahoma"/>
                <w:sz w:val="18"/>
                <w:szCs w:val="18"/>
              </w:rPr>
              <w:t>-</w:t>
            </w:r>
          </w:p>
        </w:tc>
      </w:tr>
      <w:tr w:rsidR="00C15097" w:rsidRPr="00766454" w14:paraId="631E2A58" w14:textId="77777777" w:rsidTr="006F58A6">
        <w:trPr>
          <w:trHeight w:val="97"/>
        </w:trPr>
        <w:tc>
          <w:tcPr>
            <w:tcW w:w="6187" w:type="dxa"/>
            <w:tcBorders>
              <w:top w:val="single" w:sz="8" w:space="0" w:color="D9D9D9"/>
              <w:bottom w:val="single" w:sz="8" w:space="0" w:color="D9D9D9"/>
            </w:tcBorders>
            <w:shd w:val="clear" w:color="auto" w:fill="DDDDDD"/>
            <w:vAlign w:val="bottom"/>
          </w:tcPr>
          <w:p w14:paraId="78D4BFCA" w14:textId="77777777" w:rsidR="00C15097" w:rsidRPr="00D75117" w:rsidRDefault="00C15097" w:rsidP="006955A8">
            <w:pPr>
              <w:ind w:left="-108"/>
              <w:rPr>
                <w:rFonts w:ascii="Tahoma" w:hAnsi="Tahoma" w:cs="Tahoma"/>
                <w:b/>
                <w:bCs/>
                <w:sz w:val="18"/>
                <w:szCs w:val="18"/>
              </w:rPr>
            </w:pPr>
            <w:r w:rsidRPr="00D75117">
              <w:rPr>
                <w:rFonts w:ascii="Tahoma" w:hAnsi="Tahoma" w:cs="Tahoma"/>
                <w:b/>
                <w:bCs/>
                <w:sz w:val="18"/>
                <w:szCs w:val="18"/>
              </w:rPr>
              <w:t xml:space="preserve">Κέρδη </w:t>
            </w:r>
            <w:r w:rsidRPr="00D75117">
              <w:rPr>
                <w:rFonts w:ascii="Tahoma" w:hAnsi="Tahoma" w:cs="Tahoma"/>
                <w:b/>
                <w:bCs/>
                <w:sz w:val="18"/>
                <w:szCs w:val="18"/>
                <w:lang w:val="el-GR"/>
              </w:rPr>
              <w:t xml:space="preserve">(ζημιές) </w:t>
            </w:r>
            <w:r w:rsidRPr="00D75117">
              <w:rPr>
                <w:rFonts w:ascii="Tahoma" w:hAnsi="Tahoma" w:cs="Tahoma"/>
                <w:b/>
                <w:bCs/>
                <w:sz w:val="18"/>
                <w:szCs w:val="18"/>
              </w:rPr>
              <w:t>περιόδου</w:t>
            </w:r>
          </w:p>
        </w:tc>
        <w:tc>
          <w:tcPr>
            <w:tcW w:w="1451" w:type="dxa"/>
            <w:tcBorders>
              <w:top w:val="single" w:sz="8" w:space="0" w:color="D9D9D9"/>
              <w:bottom w:val="single" w:sz="8" w:space="0" w:color="D9D9D9"/>
            </w:tcBorders>
            <w:shd w:val="clear" w:color="auto" w:fill="DDDDDD"/>
          </w:tcPr>
          <w:p w14:paraId="14CE9E2C" w14:textId="77777777" w:rsidR="00C15097" w:rsidRPr="00D25ECA" w:rsidRDefault="00D617EE" w:rsidP="006955A8">
            <w:pPr>
              <w:ind w:left="34"/>
              <w:jc w:val="right"/>
              <w:rPr>
                <w:rFonts w:ascii="Tahoma" w:hAnsi="Tahoma" w:cs="Tahoma"/>
                <w:b/>
                <w:color w:val="FF0000"/>
                <w:sz w:val="18"/>
                <w:szCs w:val="18"/>
                <w:highlight w:val="red"/>
              </w:rPr>
            </w:pPr>
            <w:r>
              <w:rPr>
                <w:rFonts w:ascii="Tahoma" w:hAnsi="Tahoma" w:cs="Tahoma"/>
                <w:b/>
                <w:bCs/>
                <w:sz w:val="18"/>
                <w:szCs w:val="18"/>
              </w:rPr>
              <w:t xml:space="preserve">134,9 </w:t>
            </w:r>
          </w:p>
        </w:tc>
        <w:tc>
          <w:tcPr>
            <w:tcW w:w="1567" w:type="dxa"/>
            <w:tcBorders>
              <w:top w:val="single" w:sz="8" w:space="0" w:color="D9D9D9"/>
              <w:bottom w:val="single" w:sz="8" w:space="0" w:color="D9D9D9"/>
            </w:tcBorders>
            <w:shd w:val="clear" w:color="auto" w:fill="DDDDDD"/>
          </w:tcPr>
          <w:p w14:paraId="5596C624" w14:textId="77777777" w:rsidR="00C15097" w:rsidRPr="00D25ECA" w:rsidRDefault="00D617EE" w:rsidP="006955A8">
            <w:pPr>
              <w:ind w:left="34"/>
              <w:jc w:val="right"/>
              <w:rPr>
                <w:rFonts w:ascii="Tahoma" w:hAnsi="Tahoma" w:cs="Tahoma"/>
                <w:b/>
                <w:color w:val="FF0000"/>
                <w:sz w:val="18"/>
                <w:szCs w:val="18"/>
                <w:highlight w:val="red"/>
              </w:rPr>
            </w:pPr>
            <w:r>
              <w:rPr>
                <w:rFonts w:ascii="Tahoma" w:hAnsi="Tahoma" w:cs="Tahoma"/>
                <w:b/>
                <w:bCs/>
                <w:sz w:val="18"/>
                <w:szCs w:val="18"/>
              </w:rPr>
              <w:t xml:space="preserve">100,8 </w:t>
            </w:r>
          </w:p>
        </w:tc>
        <w:tc>
          <w:tcPr>
            <w:tcW w:w="1567" w:type="dxa"/>
            <w:gridSpan w:val="2"/>
            <w:tcBorders>
              <w:top w:val="single" w:sz="8" w:space="0" w:color="D9D9D9"/>
              <w:bottom w:val="single" w:sz="8" w:space="0" w:color="D9D9D9"/>
            </w:tcBorders>
            <w:shd w:val="clear" w:color="auto" w:fill="DDDDDD"/>
          </w:tcPr>
          <w:p w14:paraId="143C29D9" w14:textId="77777777" w:rsidR="00C15097" w:rsidRPr="00FA3989" w:rsidRDefault="00D617EE" w:rsidP="006955A8">
            <w:pPr>
              <w:ind w:left="34"/>
              <w:jc w:val="right"/>
              <w:rPr>
                <w:rFonts w:ascii="Tahoma" w:hAnsi="Tahoma" w:cs="Tahoma"/>
                <w:b/>
                <w:bCs/>
                <w:sz w:val="18"/>
                <w:szCs w:val="18"/>
              </w:rPr>
            </w:pPr>
            <w:r>
              <w:rPr>
                <w:rFonts w:ascii="Tahoma" w:hAnsi="Tahoma" w:cs="Tahoma"/>
                <w:b/>
                <w:bCs/>
                <w:sz w:val="18"/>
                <w:szCs w:val="18"/>
              </w:rPr>
              <w:t>+33,8%</w:t>
            </w:r>
          </w:p>
        </w:tc>
      </w:tr>
      <w:tr w:rsidR="00C15097" w:rsidRPr="00766454" w14:paraId="6DF694DC" w14:textId="77777777" w:rsidTr="006955A8">
        <w:trPr>
          <w:trHeight w:val="97"/>
        </w:trPr>
        <w:tc>
          <w:tcPr>
            <w:tcW w:w="6187" w:type="dxa"/>
            <w:tcBorders>
              <w:top w:val="single" w:sz="8" w:space="0" w:color="D9D9D9"/>
              <w:bottom w:val="single" w:sz="8" w:space="0" w:color="D9D9D9"/>
            </w:tcBorders>
            <w:shd w:val="clear" w:color="auto" w:fill="auto"/>
            <w:vAlign w:val="bottom"/>
          </w:tcPr>
          <w:p w14:paraId="174B5ADF" w14:textId="77777777" w:rsidR="00C15097" w:rsidRPr="00D75117" w:rsidRDefault="00C15097" w:rsidP="006955A8">
            <w:pPr>
              <w:ind w:left="-108"/>
              <w:rPr>
                <w:rFonts w:ascii="Tahoma" w:hAnsi="Tahoma" w:cs="Tahoma"/>
                <w:b/>
                <w:bCs/>
                <w:sz w:val="18"/>
                <w:szCs w:val="18"/>
                <w:lang w:val="el-GR"/>
              </w:rPr>
            </w:pPr>
          </w:p>
        </w:tc>
        <w:tc>
          <w:tcPr>
            <w:tcW w:w="1451" w:type="dxa"/>
            <w:tcBorders>
              <w:top w:val="single" w:sz="8" w:space="0" w:color="D9D9D9"/>
              <w:bottom w:val="single" w:sz="8" w:space="0" w:color="D9D9D9"/>
            </w:tcBorders>
            <w:shd w:val="clear" w:color="auto" w:fill="auto"/>
            <w:vAlign w:val="center"/>
          </w:tcPr>
          <w:p w14:paraId="40E9DBE0" w14:textId="77777777" w:rsidR="00C15097" w:rsidRDefault="00C15097" w:rsidP="006955A8">
            <w:pPr>
              <w:ind w:left="34"/>
              <w:jc w:val="right"/>
              <w:rPr>
                <w:rFonts w:ascii="Tahoma" w:hAnsi="Tahoma" w:cs="Tahoma"/>
                <w:b/>
                <w:bCs/>
                <w:sz w:val="18"/>
                <w:szCs w:val="18"/>
              </w:rPr>
            </w:pPr>
          </w:p>
        </w:tc>
        <w:tc>
          <w:tcPr>
            <w:tcW w:w="1567" w:type="dxa"/>
            <w:tcBorders>
              <w:top w:val="single" w:sz="8" w:space="0" w:color="D9D9D9"/>
              <w:bottom w:val="single" w:sz="8" w:space="0" w:color="D9D9D9"/>
            </w:tcBorders>
            <w:shd w:val="clear" w:color="auto" w:fill="auto"/>
            <w:vAlign w:val="center"/>
          </w:tcPr>
          <w:p w14:paraId="66A5096C" w14:textId="77777777" w:rsidR="00C15097" w:rsidRDefault="00C15097" w:rsidP="006955A8">
            <w:pPr>
              <w:ind w:left="34"/>
              <w:jc w:val="right"/>
              <w:rPr>
                <w:rFonts w:ascii="Tahoma" w:hAnsi="Tahoma" w:cs="Tahoma"/>
                <w:b/>
                <w:bCs/>
                <w:sz w:val="18"/>
                <w:szCs w:val="18"/>
              </w:rPr>
            </w:pPr>
          </w:p>
        </w:tc>
        <w:tc>
          <w:tcPr>
            <w:tcW w:w="1567" w:type="dxa"/>
            <w:gridSpan w:val="2"/>
            <w:tcBorders>
              <w:top w:val="single" w:sz="8" w:space="0" w:color="D9D9D9"/>
              <w:bottom w:val="single" w:sz="8" w:space="0" w:color="D9D9D9"/>
            </w:tcBorders>
            <w:shd w:val="clear" w:color="auto" w:fill="auto"/>
            <w:vAlign w:val="center"/>
          </w:tcPr>
          <w:p w14:paraId="64676766" w14:textId="77777777" w:rsidR="00C15097" w:rsidRDefault="00C15097" w:rsidP="006955A8">
            <w:pPr>
              <w:ind w:left="34"/>
              <w:jc w:val="right"/>
              <w:rPr>
                <w:rFonts w:ascii="Tahoma" w:hAnsi="Tahoma" w:cs="Tahoma"/>
                <w:b/>
                <w:bCs/>
                <w:sz w:val="18"/>
                <w:szCs w:val="18"/>
              </w:rPr>
            </w:pPr>
          </w:p>
        </w:tc>
      </w:tr>
      <w:tr w:rsidR="00C15097" w:rsidRPr="0076280C" w14:paraId="21EA1C96" w14:textId="77777777" w:rsidTr="006955A8">
        <w:trPr>
          <w:trHeight w:val="82"/>
        </w:trPr>
        <w:tc>
          <w:tcPr>
            <w:tcW w:w="6187" w:type="dxa"/>
            <w:tcBorders>
              <w:top w:val="single" w:sz="8" w:space="0" w:color="D9D9D9"/>
              <w:bottom w:val="single" w:sz="8" w:space="0" w:color="D9D9D9"/>
            </w:tcBorders>
            <w:vAlign w:val="bottom"/>
          </w:tcPr>
          <w:p w14:paraId="27B9AFD6"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Κατανεμόμενα σε:</w:t>
            </w:r>
          </w:p>
        </w:tc>
        <w:tc>
          <w:tcPr>
            <w:tcW w:w="1451" w:type="dxa"/>
            <w:tcBorders>
              <w:top w:val="single" w:sz="8" w:space="0" w:color="D9D9D9"/>
              <w:bottom w:val="single" w:sz="8" w:space="0" w:color="D9D9D9"/>
            </w:tcBorders>
            <w:vAlign w:val="center"/>
          </w:tcPr>
          <w:p w14:paraId="199B7E95" w14:textId="77777777" w:rsidR="00C15097" w:rsidRPr="00C01CE9" w:rsidRDefault="00C15097" w:rsidP="006955A8">
            <w:pPr>
              <w:ind w:left="34"/>
              <w:jc w:val="right"/>
              <w:rPr>
                <w:rFonts w:ascii="Tahoma" w:hAnsi="Tahoma" w:cs="Tahoma"/>
                <w:color w:val="FF0000"/>
                <w:sz w:val="18"/>
                <w:szCs w:val="18"/>
              </w:rPr>
            </w:pPr>
          </w:p>
        </w:tc>
        <w:tc>
          <w:tcPr>
            <w:tcW w:w="1567" w:type="dxa"/>
            <w:tcBorders>
              <w:top w:val="single" w:sz="8" w:space="0" w:color="D9D9D9"/>
              <w:bottom w:val="single" w:sz="8" w:space="0" w:color="D9D9D9"/>
            </w:tcBorders>
            <w:vAlign w:val="center"/>
          </w:tcPr>
          <w:p w14:paraId="7D53EBCC" w14:textId="77777777" w:rsidR="00C15097" w:rsidRPr="00C01CE9" w:rsidRDefault="00C15097" w:rsidP="006955A8">
            <w:pPr>
              <w:ind w:left="34"/>
              <w:jc w:val="right"/>
              <w:rPr>
                <w:rFonts w:ascii="Tahoma" w:hAnsi="Tahoma" w:cs="Tahoma"/>
                <w:color w:val="FF0000"/>
                <w:sz w:val="18"/>
                <w:szCs w:val="18"/>
              </w:rPr>
            </w:pPr>
          </w:p>
        </w:tc>
        <w:tc>
          <w:tcPr>
            <w:tcW w:w="1567" w:type="dxa"/>
            <w:gridSpan w:val="2"/>
            <w:tcBorders>
              <w:top w:val="single" w:sz="8" w:space="0" w:color="D9D9D9"/>
              <w:bottom w:val="single" w:sz="8" w:space="0" w:color="D9D9D9"/>
            </w:tcBorders>
            <w:vAlign w:val="center"/>
          </w:tcPr>
          <w:p w14:paraId="1789F0DD" w14:textId="77777777" w:rsidR="00C15097" w:rsidRPr="00C01CE9" w:rsidRDefault="00C15097" w:rsidP="006955A8">
            <w:pPr>
              <w:ind w:left="34"/>
              <w:jc w:val="right"/>
              <w:rPr>
                <w:rFonts w:ascii="Tahoma" w:hAnsi="Tahoma" w:cs="Tahoma"/>
                <w:color w:val="FF0000"/>
                <w:sz w:val="18"/>
                <w:szCs w:val="18"/>
              </w:rPr>
            </w:pPr>
          </w:p>
        </w:tc>
      </w:tr>
      <w:tr w:rsidR="00363329" w:rsidRPr="0076280C" w14:paraId="10D65B0A" w14:textId="77777777" w:rsidTr="006955A8">
        <w:trPr>
          <w:trHeight w:val="82"/>
        </w:trPr>
        <w:tc>
          <w:tcPr>
            <w:tcW w:w="6187" w:type="dxa"/>
            <w:tcBorders>
              <w:top w:val="single" w:sz="8" w:space="0" w:color="D9D9D9"/>
              <w:bottom w:val="single" w:sz="8" w:space="0" w:color="D9D9D9"/>
            </w:tcBorders>
            <w:vAlign w:val="bottom"/>
          </w:tcPr>
          <w:p w14:paraId="2D577937" w14:textId="77777777" w:rsidR="00363329" w:rsidRPr="00D75117" w:rsidRDefault="00363329" w:rsidP="00363329">
            <w:pPr>
              <w:ind w:left="-108"/>
              <w:rPr>
                <w:rFonts w:ascii="Tahoma" w:hAnsi="Tahoma" w:cs="Tahoma"/>
                <w:b/>
                <w:sz w:val="18"/>
                <w:szCs w:val="18"/>
              </w:rPr>
            </w:pPr>
            <w:r w:rsidRPr="00D75117">
              <w:rPr>
                <w:rFonts w:ascii="Tahoma" w:hAnsi="Tahoma" w:cs="Tahoma"/>
                <w:b/>
                <w:sz w:val="18"/>
                <w:szCs w:val="18"/>
              </w:rPr>
              <w:t xml:space="preserve">Μετόχους της </w:t>
            </w:r>
            <w:r w:rsidRPr="00D75117">
              <w:rPr>
                <w:rFonts w:ascii="Tahoma" w:hAnsi="Tahoma" w:cs="Tahoma"/>
                <w:b/>
                <w:sz w:val="18"/>
                <w:szCs w:val="18"/>
                <w:lang w:val="el-GR"/>
              </w:rPr>
              <w:t>ε</w:t>
            </w:r>
            <w:r w:rsidRPr="00D75117">
              <w:rPr>
                <w:rFonts w:ascii="Tahoma" w:hAnsi="Tahoma" w:cs="Tahoma"/>
                <w:b/>
                <w:sz w:val="18"/>
                <w:szCs w:val="18"/>
              </w:rPr>
              <w:t>ταιρείας</w:t>
            </w:r>
          </w:p>
        </w:tc>
        <w:tc>
          <w:tcPr>
            <w:tcW w:w="1451" w:type="dxa"/>
            <w:tcBorders>
              <w:top w:val="single" w:sz="8" w:space="0" w:color="D9D9D9"/>
              <w:bottom w:val="single" w:sz="8" w:space="0" w:color="D9D9D9"/>
            </w:tcBorders>
            <w:vAlign w:val="center"/>
          </w:tcPr>
          <w:p w14:paraId="0FD1FAD7" w14:textId="77777777" w:rsidR="00363329" w:rsidRPr="00363329" w:rsidRDefault="00363329" w:rsidP="00363329">
            <w:pPr>
              <w:ind w:left="34"/>
              <w:jc w:val="right"/>
              <w:rPr>
                <w:rFonts w:ascii="Tahoma" w:hAnsi="Tahoma" w:cs="Tahoma"/>
                <w:b/>
                <w:bCs/>
                <w:sz w:val="18"/>
                <w:szCs w:val="18"/>
              </w:rPr>
            </w:pPr>
            <w:r>
              <w:rPr>
                <w:rFonts w:ascii="Tahoma" w:hAnsi="Tahoma" w:cs="Tahoma"/>
                <w:b/>
                <w:bCs/>
                <w:sz w:val="18"/>
                <w:szCs w:val="18"/>
              </w:rPr>
              <w:t>125,7</w:t>
            </w:r>
          </w:p>
        </w:tc>
        <w:tc>
          <w:tcPr>
            <w:tcW w:w="1567" w:type="dxa"/>
            <w:tcBorders>
              <w:top w:val="single" w:sz="8" w:space="0" w:color="D9D9D9"/>
              <w:bottom w:val="single" w:sz="8" w:space="0" w:color="D9D9D9"/>
            </w:tcBorders>
            <w:vAlign w:val="center"/>
          </w:tcPr>
          <w:p w14:paraId="0590C501" w14:textId="77777777" w:rsidR="00363329" w:rsidRPr="00363329" w:rsidRDefault="00363329" w:rsidP="00363329">
            <w:pPr>
              <w:ind w:left="34"/>
              <w:jc w:val="right"/>
              <w:rPr>
                <w:rFonts w:ascii="Tahoma" w:hAnsi="Tahoma" w:cs="Tahoma"/>
                <w:b/>
                <w:bCs/>
                <w:sz w:val="18"/>
                <w:szCs w:val="18"/>
              </w:rPr>
            </w:pPr>
            <w:r>
              <w:rPr>
                <w:rFonts w:ascii="Tahoma" w:hAnsi="Tahoma" w:cs="Tahoma"/>
                <w:b/>
                <w:bCs/>
                <w:sz w:val="18"/>
                <w:szCs w:val="18"/>
              </w:rPr>
              <w:t>103,2</w:t>
            </w:r>
          </w:p>
        </w:tc>
        <w:tc>
          <w:tcPr>
            <w:tcW w:w="1567" w:type="dxa"/>
            <w:gridSpan w:val="2"/>
            <w:tcBorders>
              <w:top w:val="single" w:sz="8" w:space="0" w:color="D9D9D9"/>
              <w:bottom w:val="single" w:sz="8" w:space="0" w:color="D9D9D9"/>
            </w:tcBorders>
            <w:vAlign w:val="center"/>
          </w:tcPr>
          <w:p w14:paraId="1DE26200" w14:textId="77777777" w:rsidR="00363329" w:rsidRPr="00363329" w:rsidRDefault="00363329" w:rsidP="00363329">
            <w:pPr>
              <w:ind w:left="34"/>
              <w:jc w:val="right"/>
              <w:rPr>
                <w:rFonts w:ascii="Tahoma" w:hAnsi="Tahoma" w:cs="Tahoma"/>
                <w:b/>
                <w:bCs/>
                <w:sz w:val="18"/>
                <w:szCs w:val="18"/>
              </w:rPr>
            </w:pPr>
            <w:r>
              <w:rPr>
                <w:rFonts w:ascii="Tahoma" w:hAnsi="Tahoma" w:cs="Tahoma"/>
                <w:b/>
                <w:bCs/>
                <w:sz w:val="18"/>
                <w:szCs w:val="18"/>
              </w:rPr>
              <w:t>+21,8%</w:t>
            </w:r>
          </w:p>
        </w:tc>
      </w:tr>
      <w:tr w:rsidR="00363329" w:rsidRPr="00420042" w14:paraId="27E374F7" w14:textId="77777777" w:rsidTr="006955A8">
        <w:trPr>
          <w:trHeight w:val="82"/>
        </w:trPr>
        <w:tc>
          <w:tcPr>
            <w:tcW w:w="6187" w:type="dxa"/>
            <w:tcBorders>
              <w:top w:val="single" w:sz="8" w:space="0" w:color="D9D9D9"/>
              <w:bottom w:val="single" w:sz="8" w:space="0" w:color="D9D9D9"/>
            </w:tcBorders>
            <w:vAlign w:val="bottom"/>
          </w:tcPr>
          <w:p w14:paraId="0A6F5B96" w14:textId="77777777" w:rsidR="00363329" w:rsidRPr="00D75117" w:rsidRDefault="00363329" w:rsidP="00363329">
            <w:pPr>
              <w:ind w:left="-108"/>
              <w:rPr>
                <w:rFonts w:ascii="Tahoma" w:hAnsi="Tahoma" w:cs="Tahoma"/>
                <w:sz w:val="18"/>
                <w:szCs w:val="18"/>
                <w:lang w:val="el-GR"/>
              </w:rPr>
            </w:pPr>
            <w:r w:rsidRPr="00D75117">
              <w:rPr>
                <w:rFonts w:ascii="Tahoma" w:hAnsi="Tahoma" w:cs="Tahoma"/>
                <w:sz w:val="18"/>
                <w:szCs w:val="18"/>
                <w:lang w:val="el-GR"/>
              </w:rPr>
              <w:t>Από συνεχιζόμενες δραστηριότητες (κατανεμόμενα στους μετόχους της Εταιρείας)</w:t>
            </w:r>
          </w:p>
        </w:tc>
        <w:tc>
          <w:tcPr>
            <w:tcW w:w="1451" w:type="dxa"/>
            <w:tcBorders>
              <w:top w:val="single" w:sz="8" w:space="0" w:color="D9D9D9"/>
              <w:bottom w:val="single" w:sz="8" w:space="0" w:color="D9D9D9"/>
            </w:tcBorders>
            <w:vAlign w:val="center"/>
          </w:tcPr>
          <w:p w14:paraId="6D1951DF" w14:textId="77777777" w:rsidR="00363329" w:rsidRPr="00363329" w:rsidRDefault="00363329" w:rsidP="00363329">
            <w:pPr>
              <w:ind w:left="34"/>
              <w:jc w:val="right"/>
              <w:rPr>
                <w:rFonts w:ascii="Tahoma" w:hAnsi="Tahoma" w:cs="Tahoma"/>
                <w:i/>
                <w:sz w:val="18"/>
                <w:szCs w:val="18"/>
              </w:rPr>
            </w:pPr>
            <w:r w:rsidRPr="00363329">
              <w:rPr>
                <w:rFonts w:ascii="Tahoma" w:hAnsi="Tahoma" w:cs="Tahoma"/>
                <w:i/>
                <w:sz w:val="18"/>
                <w:szCs w:val="18"/>
              </w:rPr>
              <w:t>101,4</w:t>
            </w:r>
          </w:p>
        </w:tc>
        <w:tc>
          <w:tcPr>
            <w:tcW w:w="1567" w:type="dxa"/>
            <w:tcBorders>
              <w:top w:val="single" w:sz="8" w:space="0" w:color="D9D9D9"/>
              <w:bottom w:val="single" w:sz="8" w:space="0" w:color="D9D9D9"/>
            </w:tcBorders>
            <w:vAlign w:val="center"/>
          </w:tcPr>
          <w:p w14:paraId="7F66C3AE" w14:textId="77777777" w:rsidR="00363329" w:rsidRPr="00363329" w:rsidRDefault="00363329" w:rsidP="00363329">
            <w:pPr>
              <w:ind w:left="34"/>
              <w:jc w:val="right"/>
              <w:rPr>
                <w:rFonts w:ascii="Tahoma" w:hAnsi="Tahoma" w:cs="Tahoma"/>
                <w:i/>
                <w:sz w:val="18"/>
                <w:szCs w:val="18"/>
              </w:rPr>
            </w:pPr>
            <w:r w:rsidRPr="00363329">
              <w:rPr>
                <w:rFonts w:ascii="Tahoma" w:hAnsi="Tahoma" w:cs="Tahoma"/>
                <w:i/>
                <w:sz w:val="18"/>
                <w:szCs w:val="18"/>
              </w:rPr>
              <w:t>96,6</w:t>
            </w:r>
          </w:p>
        </w:tc>
        <w:tc>
          <w:tcPr>
            <w:tcW w:w="1567" w:type="dxa"/>
            <w:gridSpan w:val="2"/>
            <w:tcBorders>
              <w:top w:val="single" w:sz="8" w:space="0" w:color="D9D9D9"/>
              <w:bottom w:val="single" w:sz="8" w:space="0" w:color="D9D9D9"/>
            </w:tcBorders>
            <w:vAlign w:val="center"/>
          </w:tcPr>
          <w:p w14:paraId="246DEB2A" w14:textId="77777777" w:rsidR="00363329" w:rsidRPr="00363329" w:rsidRDefault="00363329" w:rsidP="00363329">
            <w:pPr>
              <w:ind w:left="34"/>
              <w:jc w:val="right"/>
              <w:rPr>
                <w:rFonts w:ascii="Tahoma" w:hAnsi="Tahoma" w:cs="Tahoma"/>
                <w:i/>
                <w:sz w:val="18"/>
                <w:szCs w:val="18"/>
              </w:rPr>
            </w:pPr>
            <w:r w:rsidRPr="00363329">
              <w:rPr>
                <w:rFonts w:ascii="Tahoma" w:hAnsi="Tahoma" w:cs="Tahoma"/>
                <w:i/>
                <w:sz w:val="18"/>
                <w:szCs w:val="18"/>
              </w:rPr>
              <w:t>+5,0%</w:t>
            </w:r>
          </w:p>
        </w:tc>
      </w:tr>
      <w:tr w:rsidR="00363329" w:rsidRPr="00420042" w14:paraId="614CD10C" w14:textId="77777777" w:rsidTr="006955A8">
        <w:trPr>
          <w:trHeight w:val="82"/>
        </w:trPr>
        <w:tc>
          <w:tcPr>
            <w:tcW w:w="6187" w:type="dxa"/>
            <w:tcBorders>
              <w:top w:val="single" w:sz="8" w:space="0" w:color="D9D9D9"/>
              <w:bottom w:val="single" w:sz="8" w:space="0" w:color="D9D9D9"/>
            </w:tcBorders>
            <w:vAlign w:val="bottom"/>
          </w:tcPr>
          <w:p w14:paraId="5C0ADEE0" w14:textId="77777777" w:rsidR="00363329" w:rsidRPr="00D75117" w:rsidRDefault="00363329" w:rsidP="00363329">
            <w:pPr>
              <w:ind w:left="-108"/>
              <w:rPr>
                <w:rFonts w:ascii="Tahoma" w:hAnsi="Tahoma" w:cs="Tahoma"/>
                <w:sz w:val="18"/>
                <w:szCs w:val="18"/>
                <w:lang w:val="el-GR"/>
              </w:rPr>
            </w:pPr>
            <w:r w:rsidRPr="00D75117">
              <w:rPr>
                <w:rFonts w:ascii="Tahoma" w:hAnsi="Tahoma" w:cs="Tahoma"/>
                <w:sz w:val="18"/>
                <w:szCs w:val="18"/>
                <w:lang w:val="el-GR"/>
              </w:rPr>
              <w:t>Κέρδη / (Ζημιές) περιόδου από διακοπείσες δραστηριότητες</w:t>
            </w:r>
          </w:p>
        </w:tc>
        <w:tc>
          <w:tcPr>
            <w:tcW w:w="1451" w:type="dxa"/>
            <w:tcBorders>
              <w:top w:val="single" w:sz="8" w:space="0" w:color="D9D9D9"/>
              <w:bottom w:val="single" w:sz="8" w:space="0" w:color="D9D9D9"/>
            </w:tcBorders>
            <w:vAlign w:val="center"/>
          </w:tcPr>
          <w:p w14:paraId="28152B97" w14:textId="77777777" w:rsidR="00363329" w:rsidRPr="00C01CE9" w:rsidRDefault="00363329" w:rsidP="00363329">
            <w:pPr>
              <w:ind w:left="34"/>
              <w:jc w:val="right"/>
              <w:rPr>
                <w:rFonts w:ascii="Tahoma" w:eastAsia="Arial Unicode MS" w:hAnsi="Tahoma" w:cs="Tahoma"/>
                <w:i/>
                <w:iCs/>
                <w:sz w:val="18"/>
                <w:szCs w:val="18"/>
                <w:lang w:val="el-GR" w:eastAsia="el-GR"/>
              </w:rPr>
            </w:pPr>
            <w:r w:rsidRPr="00363329">
              <w:rPr>
                <w:rFonts w:ascii="Tahoma" w:hAnsi="Tahoma" w:cs="Tahoma"/>
                <w:i/>
                <w:sz w:val="18"/>
                <w:szCs w:val="18"/>
              </w:rPr>
              <w:t>24,3</w:t>
            </w:r>
          </w:p>
        </w:tc>
        <w:tc>
          <w:tcPr>
            <w:tcW w:w="1567" w:type="dxa"/>
            <w:tcBorders>
              <w:top w:val="single" w:sz="8" w:space="0" w:color="D9D9D9"/>
              <w:bottom w:val="single" w:sz="8" w:space="0" w:color="D9D9D9"/>
            </w:tcBorders>
            <w:vAlign w:val="center"/>
          </w:tcPr>
          <w:p w14:paraId="4F360F21" w14:textId="77777777" w:rsidR="00363329" w:rsidRPr="00C01CE9" w:rsidRDefault="00363329" w:rsidP="00363329">
            <w:pPr>
              <w:ind w:left="34"/>
              <w:jc w:val="right"/>
              <w:rPr>
                <w:rFonts w:ascii="Tahoma" w:eastAsia="Arial Unicode MS" w:hAnsi="Tahoma" w:cs="Tahoma"/>
                <w:i/>
                <w:iCs/>
                <w:sz w:val="18"/>
                <w:szCs w:val="18"/>
                <w:lang w:val="el-GR" w:eastAsia="el-GR"/>
              </w:rPr>
            </w:pPr>
            <w:r w:rsidRPr="00363329">
              <w:rPr>
                <w:rFonts w:ascii="Tahoma" w:hAnsi="Tahoma" w:cs="Tahoma"/>
                <w:i/>
                <w:sz w:val="18"/>
                <w:szCs w:val="18"/>
              </w:rPr>
              <w:t>6,6</w:t>
            </w:r>
          </w:p>
        </w:tc>
        <w:tc>
          <w:tcPr>
            <w:tcW w:w="1567" w:type="dxa"/>
            <w:gridSpan w:val="2"/>
            <w:tcBorders>
              <w:top w:val="single" w:sz="8" w:space="0" w:color="D9D9D9"/>
              <w:bottom w:val="single" w:sz="8" w:space="0" w:color="D9D9D9"/>
            </w:tcBorders>
            <w:vAlign w:val="center"/>
          </w:tcPr>
          <w:p w14:paraId="67EF4592" w14:textId="77777777" w:rsidR="00363329" w:rsidRPr="00CB7344" w:rsidRDefault="00363329" w:rsidP="00363329">
            <w:pPr>
              <w:ind w:left="34"/>
              <w:jc w:val="right"/>
              <w:rPr>
                <w:rFonts w:ascii="Tahoma" w:hAnsi="Tahoma" w:cs="Tahoma"/>
                <w:sz w:val="18"/>
                <w:szCs w:val="18"/>
                <w:lang w:val="el-GR"/>
              </w:rPr>
            </w:pPr>
            <w:r w:rsidRPr="00363329">
              <w:rPr>
                <w:rFonts w:ascii="Tahoma" w:hAnsi="Tahoma" w:cs="Tahoma"/>
                <w:i/>
                <w:sz w:val="18"/>
                <w:szCs w:val="18"/>
              </w:rPr>
              <w:t>-</w:t>
            </w:r>
          </w:p>
        </w:tc>
      </w:tr>
      <w:tr w:rsidR="00363329" w:rsidRPr="00F15AC5" w14:paraId="0EABF8DA" w14:textId="77777777" w:rsidTr="00646EDD">
        <w:trPr>
          <w:trHeight w:val="82"/>
        </w:trPr>
        <w:tc>
          <w:tcPr>
            <w:tcW w:w="6187" w:type="dxa"/>
            <w:tcBorders>
              <w:top w:val="single" w:sz="8" w:space="0" w:color="D9D9D9"/>
              <w:bottom w:val="single" w:sz="8" w:space="0" w:color="D9D9D9"/>
            </w:tcBorders>
            <w:vAlign w:val="bottom"/>
          </w:tcPr>
          <w:p w14:paraId="5AFC9F7C" w14:textId="77777777" w:rsidR="00363329" w:rsidRPr="00D75117" w:rsidRDefault="00363329" w:rsidP="00363329">
            <w:pPr>
              <w:ind w:left="-108"/>
              <w:rPr>
                <w:rFonts w:ascii="Tahoma" w:hAnsi="Tahoma" w:cs="Tahoma"/>
                <w:b/>
                <w:sz w:val="18"/>
                <w:szCs w:val="18"/>
              </w:rPr>
            </w:pPr>
            <w:r w:rsidRPr="00D75117">
              <w:rPr>
                <w:rFonts w:ascii="Tahoma" w:hAnsi="Tahoma" w:cs="Tahoma"/>
                <w:b/>
                <w:sz w:val="18"/>
                <w:szCs w:val="18"/>
              </w:rPr>
              <w:t>Μη ελέγχουσες συμμετοχές</w:t>
            </w:r>
          </w:p>
        </w:tc>
        <w:tc>
          <w:tcPr>
            <w:tcW w:w="1451" w:type="dxa"/>
            <w:tcBorders>
              <w:top w:val="single" w:sz="8" w:space="0" w:color="D9D9D9"/>
              <w:bottom w:val="single" w:sz="8" w:space="0" w:color="D9D9D9"/>
            </w:tcBorders>
            <w:vAlign w:val="center"/>
          </w:tcPr>
          <w:p w14:paraId="287F47FE" w14:textId="77777777" w:rsidR="00363329" w:rsidRPr="00C01CE9" w:rsidRDefault="00363329" w:rsidP="00363329">
            <w:pPr>
              <w:ind w:left="34"/>
              <w:jc w:val="right"/>
              <w:rPr>
                <w:rFonts w:ascii="Tahoma" w:hAnsi="Tahoma" w:cs="Tahoma"/>
                <w:i/>
                <w:sz w:val="18"/>
                <w:szCs w:val="18"/>
              </w:rPr>
            </w:pPr>
            <w:r>
              <w:rPr>
                <w:rFonts w:ascii="Tahoma" w:hAnsi="Tahoma" w:cs="Tahoma"/>
                <w:sz w:val="18"/>
                <w:szCs w:val="18"/>
              </w:rPr>
              <w:t>9,2</w:t>
            </w:r>
          </w:p>
        </w:tc>
        <w:tc>
          <w:tcPr>
            <w:tcW w:w="1567" w:type="dxa"/>
            <w:tcBorders>
              <w:top w:val="single" w:sz="8" w:space="0" w:color="D9D9D9"/>
              <w:bottom w:val="single" w:sz="8" w:space="0" w:color="D9D9D9"/>
            </w:tcBorders>
            <w:vAlign w:val="center"/>
          </w:tcPr>
          <w:p w14:paraId="35F99CFD" w14:textId="77777777" w:rsidR="00363329" w:rsidRPr="00C01CE9" w:rsidRDefault="00363329" w:rsidP="00363329">
            <w:pPr>
              <w:ind w:left="34"/>
              <w:jc w:val="right"/>
              <w:rPr>
                <w:rFonts w:ascii="Tahoma" w:hAnsi="Tahoma" w:cs="Tahoma"/>
                <w:i/>
                <w:sz w:val="18"/>
                <w:szCs w:val="18"/>
              </w:rPr>
            </w:pPr>
            <w:r>
              <w:rPr>
                <w:rFonts w:ascii="Tahoma" w:hAnsi="Tahoma" w:cs="Tahoma"/>
                <w:sz w:val="18"/>
                <w:szCs w:val="18"/>
              </w:rPr>
              <w:t xml:space="preserve">(2,4) </w:t>
            </w:r>
          </w:p>
        </w:tc>
        <w:tc>
          <w:tcPr>
            <w:tcW w:w="1567" w:type="dxa"/>
            <w:gridSpan w:val="2"/>
            <w:tcBorders>
              <w:top w:val="single" w:sz="8" w:space="0" w:color="D9D9D9"/>
              <w:bottom w:val="single" w:sz="8" w:space="0" w:color="D9D9D9"/>
            </w:tcBorders>
            <w:vAlign w:val="center"/>
          </w:tcPr>
          <w:p w14:paraId="440854DA" w14:textId="77777777" w:rsidR="00363329" w:rsidRPr="00C01CE9" w:rsidRDefault="00363329" w:rsidP="00363329">
            <w:pPr>
              <w:ind w:left="34"/>
              <w:jc w:val="right"/>
              <w:rPr>
                <w:rFonts w:ascii="Tahoma" w:hAnsi="Tahoma" w:cs="Tahoma"/>
                <w:i/>
                <w:sz w:val="18"/>
                <w:szCs w:val="18"/>
              </w:rPr>
            </w:pPr>
            <w:r>
              <w:rPr>
                <w:rFonts w:ascii="Tahoma" w:hAnsi="Tahoma" w:cs="Tahoma"/>
                <w:sz w:val="18"/>
                <w:szCs w:val="18"/>
              </w:rPr>
              <w:t>-</w:t>
            </w:r>
          </w:p>
        </w:tc>
      </w:tr>
    </w:tbl>
    <w:p w14:paraId="76768BDF" w14:textId="77777777" w:rsidR="009C4BA3" w:rsidRPr="00BB1672" w:rsidRDefault="009C4BA3" w:rsidP="00850EF1">
      <w:pPr>
        <w:jc w:val="both"/>
        <w:rPr>
          <w:rFonts w:ascii="Tahoma" w:hAnsi="Tahoma"/>
          <w:b/>
          <w:bCs/>
          <w:color w:val="FF0000"/>
          <w:sz w:val="24"/>
          <w:lang w:val="en-US" w:eastAsia="el-GR"/>
        </w:rPr>
      </w:pPr>
    </w:p>
    <w:p w14:paraId="3CE0F18F" w14:textId="77777777" w:rsidR="00990B14" w:rsidRPr="00BB1672" w:rsidRDefault="009C4BA3" w:rsidP="004616C9">
      <w:pPr>
        <w:rPr>
          <w:rFonts w:ascii="Tahoma" w:hAnsi="Tahoma"/>
          <w:b/>
          <w:bCs/>
          <w:color w:val="FF0000"/>
          <w:sz w:val="24"/>
          <w:lang w:val="en-US" w:eastAsia="el-GR"/>
        </w:rPr>
      </w:pPr>
      <w:r w:rsidRPr="00BB1672">
        <w:rPr>
          <w:rFonts w:ascii="Tahoma" w:hAnsi="Tahoma"/>
          <w:b/>
          <w:bCs/>
          <w:color w:val="FF0000"/>
          <w:sz w:val="24"/>
          <w:lang w:val="en-US" w:eastAsia="el-GR"/>
        </w:rPr>
        <w:br w:type="page"/>
      </w:r>
    </w:p>
    <w:p w14:paraId="1C9FC50E" w14:textId="77777777" w:rsidR="00850EF1" w:rsidRPr="00BB1672" w:rsidRDefault="00A336DB" w:rsidP="00850EF1">
      <w:pPr>
        <w:jc w:val="both"/>
        <w:rPr>
          <w:rFonts w:ascii="Tahoma" w:hAnsi="Tahoma"/>
          <w:b/>
          <w:bCs/>
          <w:color w:val="FF0000"/>
          <w:sz w:val="24"/>
          <w:lang w:val="el-GR" w:eastAsia="el-GR"/>
        </w:rPr>
      </w:pPr>
      <w:r w:rsidRPr="00BB1672">
        <w:rPr>
          <w:rFonts w:ascii="Tahoma" w:hAnsi="Tahoma"/>
          <w:b/>
          <w:bCs/>
          <w:noProof/>
          <w:color w:val="FF0000"/>
          <w:sz w:val="24"/>
          <w:lang w:val="el-GR" w:eastAsia="el-GR"/>
        </w:rPr>
        <w:lastRenderedPageBreak/>
        <mc:AlternateContent>
          <mc:Choice Requires="wpg">
            <w:drawing>
              <wp:anchor distT="0" distB="0" distL="114300" distR="114300" simplePos="0" relativeHeight="251658249" behindDoc="0" locked="0" layoutInCell="1" allowOverlap="1" wp14:anchorId="1BBF01C0" wp14:editId="66613DA6">
                <wp:simplePos x="0" y="0"/>
                <wp:positionH relativeFrom="column">
                  <wp:posOffset>-186690</wp:posOffset>
                </wp:positionH>
                <wp:positionV relativeFrom="paragraph">
                  <wp:posOffset>26339</wp:posOffset>
                </wp:positionV>
                <wp:extent cx="7058025" cy="255270"/>
                <wp:effectExtent l="0" t="0" r="9525" b="0"/>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58025" cy="255270"/>
                          <a:chOff x="433" y="2057"/>
                          <a:chExt cx="10111" cy="402"/>
                        </a:xfrm>
                      </wpg:grpSpPr>
                      <wps:wsp>
                        <wps:cNvPr id="10" name="Rectangle 54"/>
                        <wps:cNvSpPr>
                          <a:spLocks noChangeArrowheads="1"/>
                        </wps:cNvSpPr>
                        <wps:spPr bwMode="auto">
                          <a:xfrm>
                            <a:off x="433" y="2057"/>
                            <a:ext cx="10111" cy="402"/>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Text Box 55"/>
                        <wps:cNvSpPr txBox="1">
                          <a:spLocks noChangeArrowheads="1"/>
                        </wps:cNvSpPr>
                        <wps:spPr bwMode="auto">
                          <a:xfrm>
                            <a:off x="2824" y="2074"/>
                            <a:ext cx="5654"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A9F78" w14:textId="77777777" w:rsidR="005D280C" w:rsidRPr="00D05ACA" w:rsidRDefault="005D280C" w:rsidP="009615CD">
                              <w:pPr>
                                <w:numPr>
                                  <w:ilvl w:val="0"/>
                                  <w:numId w:val="16"/>
                                </w:numPr>
                                <w:rPr>
                                  <w:rFonts w:ascii="Tahoma" w:hAnsi="Tahoma" w:cs="Tahoma"/>
                                  <w:b/>
                                  <w:color w:val="FFFFFF"/>
                                  <w:sz w:val="22"/>
                                  <w:szCs w:val="22"/>
                                  <w:lang w:val="x-none"/>
                                </w:rPr>
                              </w:pPr>
                              <w:r w:rsidRPr="00865985">
                                <w:rPr>
                                  <w:rFonts w:ascii="Tahoma" w:hAnsi="Tahoma" w:cs="Tahoma"/>
                                  <w:b/>
                                  <w:bCs/>
                                  <w:color w:val="FFFFFF"/>
                                  <w:sz w:val="22"/>
                                  <w:szCs w:val="22"/>
                                  <w:lang w:val="el-GR"/>
                                </w:rPr>
                                <w:t>ΕΝΟΠΟΙΗΜΕΝΗ ΚΑΤΑΣΤΑΣΗ ΕΣΟΔΩΝ</w:t>
                              </w:r>
                            </w:p>
                            <w:p w14:paraId="14F48148" w14:textId="77777777" w:rsidR="005D280C" w:rsidRPr="00A76045" w:rsidRDefault="005D280C"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BF01C0" id="Group 60" o:spid="_x0000_s1051" style="position:absolute;left:0;text-align:left;margin-left:-14.7pt;margin-top:2.05pt;width:555.75pt;height:20.1pt;z-index:251658249" coordorigin="433,2057" coordsize="10111,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">
                <v:rect id="Rectangle 54" o:spid="_x0000_s1052" style="position:absolute;left:433;top:2057;width:10111;height: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Ra28QA&#10;AADbAAAADwAAAGRycy9kb3ducmV2LnhtbESPQUsDMRCF70L/QxjBm80qKro2LaKIUhR1WzwPyXR3&#10;6WayJGmb/vvOQfA2w3vz3jezRfGD2lNMfWADV9MKFLENrufWwHr1enkPKmVkh0NgMnCkBIv55GyG&#10;tQsH/qF9k1slIZxqNNDlPNZaJ9uRxzQNI7FomxA9Zlljq13Eg4T7QV9X1Z322LM0dDjSc0d22+y8&#10;gd3Ni7a/n8PH5vuhlLh8O9qv28aYi/Py9AgqU8n/5r/rdyf4Qi+/yAB6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UWtvEAAAA2wAAAA8AAAAAAAAAAAAAAAAAmAIAAGRycy9k&#10;b3ducmV2LnhtbFBLBQYAAAAABAAEAPUAAACJAwAAAAA=&#10;" fillcolor="#558ed5" stroked="f"/>
                <v:shape id="Text Box 55" o:spid="_x0000_s1053" type="#_x0000_t202" style="position:absolute;left:2824;top:2074;width:5654;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05EA9F78" w14:textId="77777777" w:rsidR="005D280C" w:rsidRPr="00D05ACA" w:rsidRDefault="005D280C" w:rsidP="009615CD">
                        <w:pPr>
                          <w:numPr>
                            <w:ilvl w:val="0"/>
                            <w:numId w:val="16"/>
                          </w:numPr>
                          <w:rPr>
                            <w:rFonts w:ascii="Tahoma" w:hAnsi="Tahoma" w:cs="Tahoma"/>
                            <w:b/>
                            <w:color w:val="FFFFFF"/>
                            <w:sz w:val="22"/>
                            <w:szCs w:val="22"/>
                            <w:lang w:val="x-none"/>
                          </w:rPr>
                        </w:pPr>
                        <w:r w:rsidRPr="00865985">
                          <w:rPr>
                            <w:rFonts w:ascii="Tahoma" w:hAnsi="Tahoma" w:cs="Tahoma"/>
                            <w:b/>
                            <w:bCs/>
                            <w:color w:val="FFFFFF"/>
                            <w:sz w:val="22"/>
                            <w:szCs w:val="22"/>
                            <w:lang w:val="el-GR"/>
                          </w:rPr>
                          <w:t>ΕΝΟΠΟΙΗΜΕΝΗ ΚΑΤΑΣΤΑΣΗ ΕΣΟΔΩΝ</w:t>
                        </w:r>
                      </w:p>
                      <w:p w14:paraId="14F48148" w14:textId="77777777" w:rsidR="005D280C" w:rsidRPr="00A76045" w:rsidRDefault="005D280C" w:rsidP="00850EF1">
                        <w:pPr>
                          <w:rPr>
                            <w:rFonts w:ascii="Tahoma" w:hAnsi="Tahoma" w:cs="Tahoma"/>
                            <w:b/>
                            <w:color w:val="FFFFFF"/>
                            <w:sz w:val="22"/>
                            <w:szCs w:val="22"/>
                            <w:lang w:val="el-GR"/>
                          </w:rPr>
                        </w:pPr>
                      </w:p>
                    </w:txbxContent>
                  </v:textbox>
                </v:shape>
              </v:group>
            </w:pict>
          </mc:Fallback>
        </mc:AlternateContent>
      </w:r>
    </w:p>
    <w:p w14:paraId="38577637" w14:textId="77777777" w:rsidR="00850EF1" w:rsidRPr="00BB1672" w:rsidRDefault="00850EF1" w:rsidP="00850EF1">
      <w:pPr>
        <w:jc w:val="both"/>
        <w:rPr>
          <w:rFonts w:ascii="Tahoma" w:hAnsi="Tahoma"/>
          <w:b/>
          <w:bCs/>
          <w:color w:val="FF0000"/>
          <w:sz w:val="24"/>
          <w:lang w:val="el-GR" w:eastAsia="el-GR"/>
        </w:rPr>
      </w:pPr>
    </w:p>
    <w:tbl>
      <w:tblPr>
        <w:tblW w:w="11139" w:type="dxa"/>
        <w:tblInd w:w="-284" w:type="dxa"/>
        <w:tblBorders>
          <w:top w:val="single" w:sz="2" w:space="0" w:color="969696"/>
          <w:bottom w:val="single" w:sz="2" w:space="0" w:color="969696"/>
          <w:insideH w:val="single" w:sz="2" w:space="0" w:color="969696"/>
          <w:insideV w:val="single" w:sz="18" w:space="0" w:color="FFFFFF"/>
        </w:tblBorders>
        <w:tblLayout w:type="fixed"/>
        <w:tblLook w:val="0000" w:firstRow="0" w:lastRow="0" w:firstColumn="0" w:lastColumn="0" w:noHBand="0" w:noVBand="0"/>
      </w:tblPr>
      <w:tblGrid>
        <w:gridCol w:w="5242"/>
        <w:gridCol w:w="2021"/>
        <w:gridCol w:w="1866"/>
        <w:gridCol w:w="2010"/>
      </w:tblGrid>
      <w:tr w:rsidR="00C15097" w:rsidRPr="00AE743B" w14:paraId="4BBDA21F" w14:textId="77777777" w:rsidTr="006955A8">
        <w:trPr>
          <w:trHeight w:val="93"/>
        </w:trPr>
        <w:tc>
          <w:tcPr>
            <w:tcW w:w="5242" w:type="dxa"/>
            <w:vMerge w:val="restart"/>
            <w:tcBorders>
              <w:top w:val="nil"/>
              <w:bottom w:val="nil"/>
              <w:right w:val="nil"/>
            </w:tcBorders>
            <w:shd w:val="clear" w:color="auto" w:fill="B5D2FD"/>
            <w:vAlign w:val="bottom"/>
          </w:tcPr>
          <w:p w14:paraId="0E5EE471" w14:textId="77777777" w:rsidR="00C15097" w:rsidRPr="00CE66E6" w:rsidRDefault="00C15097" w:rsidP="006955A8">
            <w:pPr>
              <w:ind w:left="-108"/>
              <w:rPr>
                <w:rFonts w:ascii="Tahoma" w:hAnsi="Tahoma" w:cs="Tahoma"/>
                <w:b/>
                <w:sz w:val="18"/>
                <w:szCs w:val="18"/>
              </w:rPr>
            </w:pPr>
            <w:r w:rsidRPr="00CE66E6">
              <w:rPr>
                <w:rFonts w:ascii="Tahoma" w:hAnsi="Tahoma" w:cs="Tahoma"/>
                <w:b/>
                <w:iCs/>
                <w:sz w:val="18"/>
                <w:szCs w:val="18"/>
              </w:rPr>
              <w:t>(Ποσά σε εκατομμύρια Ευρώ)</w:t>
            </w:r>
          </w:p>
        </w:tc>
        <w:tc>
          <w:tcPr>
            <w:tcW w:w="5897" w:type="dxa"/>
            <w:gridSpan w:val="3"/>
            <w:tcBorders>
              <w:top w:val="nil"/>
              <w:left w:val="nil"/>
              <w:bottom w:val="nil"/>
              <w:right w:val="nil"/>
            </w:tcBorders>
            <w:shd w:val="clear" w:color="auto" w:fill="B5D2FD"/>
            <w:vAlign w:val="bottom"/>
          </w:tcPr>
          <w:p w14:paraId="696E68F6" w14:textId="77777777" w:rsidR="00C15097" w:rsidRPr="00AE743B" w:rsidRDefault="00C15097" w:rsidP="006955A8">
            <w:pPr>
              <w:jc w:val="center"/>
              <w:rPr>
                <w:rFonts w:ascii="Tahoma" w:hAnsi="Tahoma" w:cs="Tahoma"/>
                <w:b/>
                <w:sz w:val="18"/>
                <w:szCs w:val="18"/>
              </w:rPr>
            </w:pPr>
          </w:p>
        </w:tc>
      </w:tr>
      <w:tr w:rsidR="00C15097" w:rsidRPr="00AE743B" w14:paraId="44C5BDEB" w14:textId="77777777" w:rsidTr="006955A8">
        <w:trPr>
          <w:trHeight w:val="93"/>
        </w:trPr>
        <w:tc>
          <w:tcPr>
            <w:tcW w:w="5242" w:type="dxa"/>
            <w:vMerge/>
            <w:tcBorders>
              <w:top w:val="nil"/>
              <w:bottom w:val="single" w:sz="4" w:space="0" w:color="FFFFFF"/>
              <w:right w:val="nil"/>
            </w:tcBorders>
            <w:shd w:val="clear" w:color="auto" w:fill="B5D2FD"/>
            <w:vAlign w:val="bottom"/>
          </w:tcPr>
          <w:p w14:paraId="450169A9" w14:textId="77777777" w:rsidR="00C15097" w:rsidRPr="00AE743B" w:rsidRDefault="00C15097" w:rsidP="006955A8">
            <w:pPr>
              <w:ind w:left="-108"/>
              <w:jc w:val="center"/>
              <w:rPr>
                <w:rFonts w:ascii="Tahoma" w:hAnsi="Tahoma" w:cs="Tahoma"/>
                <w:sz w:val="18"/>
                <w:szCs w:val="18"/>
              </w:rPr>
            </w:pPr>
          </w:p>
        </w:tc>
        <w:tc>
          <w:tcPr>
            <w:tcW w:w="2021" w:type="dxa"/>
            <w:tcBorders>
              <w:top w:val="nil"/>
              <w:left w:val="nil"/>
              <w:bottom w:val="single" w:sz="4" w:space="0" w:color="FFFFFF"/>
              <w:right w:val="nil"/>
            </w:tcBorders>
            <w:shd w:val="clear" w:color="auto" w:fill="B5D2FD"/>
            <w:vAlign w:val="bottom"/>
          </w:tcPr>
          <w:p w14:paraId="623F4F89" w14:textId="77777777" w:rsidR="00C15097" w:rsidRDefault="00C15097" w:rsidP="006955A8">
            <w:pPr>
              <w:jc w:val="right"/>
              <w:rPr>
                <w:rFonts w:ascii="Tahoma" w:hAnsi="Tahoma" w:cs="Tahoma"/>
                <w:b/>
                <w:sz w:val="18"/>
                <w:szCs w:val="18"/>
                <w:lang w:val="el-GR"/>
              </w:rPr>
            </w:pPr>
            <w:r>
              <w:rPr>
                <w:rFonts w:ascii="Tahoma" w:hAnsi="Tahoma" w:cs="Tahoma"/>
                <w:b/>
                <w:sz w:val="18"/>
                <w:szCs w:val="18"/>
                <w:lang w:val="el-GR"/>
              </w:rPr>
              <w:t>Α</w:t>
            </w:r>
            <w:r w:rsidRPr="00604EFE">
              <w:rPr>
                <w:rFonts w:ascii="Tahoma" w:hAnsi="Tahoma" w:cs="Tahoma"/>
                <w:b/>
                <w:sz w:val="18"/>
                <w:szCs w:val="18"/>
              </w:rPr>
              <w:t xml:space="preserve">’τρίμηνο </w:t>
            </w:r>
          </w:p>
          <w:p w14:paraId="31DB1E20" w14:textId="77777777" w:rsidR="00C15097" w:rsidRPr="00604EFE" w:rsidRDefault="00C15097" w:rsidP="006955A8">
            <w:pPr>
              <w:jc w:val="right"/>
              <w:rPr>
                <w:rFonts w:ascii="Tahoma" w:hAnsi="Tahoma" w:cs="Tahoma"/>
                <w:b/>
                <w:sz w:val="18"/>
                <w:szCs w:val="18"/>
              </w:rPr>
            </w:pPr>
            <w:r w:rsidRPr="00604EFE">
              <w:rPr>
                <w:rFonts w:ascii="Tahoma" w:hAnsi="Tahoma" w:cs="Tahoma"/>
                <w:b/>
                <w:sz w:val="18"/>
                <w:szCs w:val="18"/>
                <w:lang w:val="el-GR"/>
              </w:rPr>
              <w:t>20</w:t>
            </w:r>
            <w:r>
              <w:rPr>
                <w:rFonts w:ascii="Tahoma" w:hAnsi="Tahoma" w:cs="Tahoma"/>
                <w:b/>
                <w:sz w:val="18"/>
                <w:szCs w:val="18"/>
              </w:rPr>
              <w:t>21</w:t>
            </w:r>
          </w:p>
        </w:tc>
        <w:tc>
          <w:tcPr>
            <w:tcW w:w="1866" w:type="dxa"/>
            <w:tcBorders>
              <w:top w:val="nil"/>
              <w:left w:val="nil"/>
              <w:bottom w:val="single" w:sz="4" w:space="0" w:color="FFFFFF"/>
              <w:right w:val="nil"/>
            </w:tcBorders>
            <w:shd w:val="clear" w:color="auto" w:fill="B5D2FD"/>
            <w:vAlign w:val="bottom"/>
          </w:tcPr>
          <w:p w14:paraId="3E1F85EB" w14:textId="77777777" w:rsidR="00C15097" w:rsidRDefault="00C15097" w:rsidP="006955A8">
            <w:pPr>
              <w:jc w:val="right"/>
              <w:rPr>
                <w:rFonts w:ascii="Tahoma" w:hAnsi="Tahoma" w:cs="Tahoma"/>
                <w:b/>
                <w:sz w:val="18"/>
                <w:szCs w:val="18"/>
                <w:lang w:val="el-GR"/>
              </w:rPr>
            </w:pPr>
            <w:r>
              <w:rPr>
                <w:rFonts w:ascii="Tahoma" w:hAnsi="Tahoma" w:cs="Tahoma"/>
                <w:b/>
                <w:sz w:val="18"/>
                <w:szCs w:val="18"/>
                <w:lang w:val="el-GR"/>
              </w:rPr>
              <w:t>Α</w:t>
            </w:r>
            <w:r w:rsidRPr="00604EFE">
              <w:rPr>
                <w:rFonts w:ascii="Tahoma" w:hAnsi="Tahoma" w:cs="Tahoma"/>
                <w:b/>
                <w:sz w:val="18"/>
                <w:szCs w:val="18"/>
              </w:rPr>
              <w:t>’τρίμηνο</w:t>
            </w:r>
          </w:p>
          <w:p w14:paraId="5A616F79" w14:textId="77777777" w:rsidR="00C15097" w:rsidRPr="00604EFE" w:rsidRDefault="00C15097" w:rsidP="006955A8">
            <w:pPr>
              <w:jc w:val="right"/>
              <w:rPr>
                <w:rFonts w:ascii="Tahoma" w:hAnsi="Tahoma" w:cs="Tahoma"/>
                <w:b/>
                <w:sz w:val="18"/>
                <w:szCs w:val="18"/>
                <w:lang w:val="en-US"/>
              </w:rPr>
            </w:pPr>
            <w:r>
              <w:rPr>
                <w:rFonts w:ascii="Tahoma" w:hAnsi="Tahoma" w:cs="Tahoma"/>
                <w:b/>
                <w:sz w:val="18"/>
                <w:szCs w:val="18"/>
                <w:lang w:val="el-GR"/>
              </w:rPr>
              <w:t xml:space="preserve"> 2020</w:t>
            </w:r>
          </w:p>
        </w:tc>
        <w:tc>
          <w:tcPr>
            <w:tcW w:w="2010" w:type="dxa"/>
            <w:tcBorders>
              <w:top w:val="nil"/>
              <w:left w:val="nil"/>
              <w:bottom w:val="single" w:sz="4" w:space="0" w:color="FFFFFF"/>
              <w:right w:val="nil"/>
            </w:tcBorders>
            <w:shd w:val="clear" w:color="auto" w:fill="B5D2FD"/>
            <w:vAlign w:val="center"/>
          </w:tcPr>
          <w:p w14:paraId="66FE4C65" w14:textId="77777777" w:rsidR="00C15097" w:rsidRPr="00604EFE" w:rsidRDefault="00C15097" w:rsidP="006955A8">
            <w:pPr>
              <w:jc w:val="right"/>
              <w:rPr>
                <w:rFonts w:ascii="Tahoma" w:hAnsi="Tahoma" w:cs="Tahoma"/>
                <w:b/>
                <w:sz w:val="18"/>
                <w:szCs w:val="18"/>
              </w:rPr>
            </w:pPr>
            <w:r w:rsidRPr="00604EFE">
              <w:rPr>
                <w:rFonts w:ascii="Tahoma" w:hAnsi="Tahoma" w:cs="Tahoma"/>
                <w:b/>
                <w:sz w:val="18"/>
                <w:szCs w:val="18"/>
                <w:lang w:val="el-GR"/>
              </w:rPr>
              <w:t xml:space="preserve">+/- </w:t>
            </w:r>
            <w:r w:rsidRPr="00604EFE">
              <w:rPr>
                <w:rFonts w:ascii="Tahoma" w:hAnsi="Tahoma" w:cs="Tahoma"/>
                <w:b/>
                <w:sz w:val="18"/>
                <w:szCs w:val="18"/>
              </w:rPr>
              <w:t>%</w:t>
            </w:r>
          </w:p>
        </w:tc>
      </w:tr>
      <w:tr w:rsidR="00C15097" w:rsidRPr="00AE743B" w14:paraId="78127539" w14:textId="77777777" w:rsidTr="006955A8">
        <w:trPr>
          <w:trHeight w:val="299"/>
        </w:trPr>
        <w:tc>
          <w:tcPr>
            <w:tcW w:w="5242" w:type="dxa"/>
            <w:tcBorders>
              <w:top w:val="single" w:sz="4" w:space="0" w:color="FFFFFF"/>
              <w:bottom w:val="nil"/>
            </w:tcBorders>
            <w:vAlign w:val="bottom"/>
          </w:tcPr>
          <w:p w14:paraId="7113CA8B" w14:textId="77777777" w:rsidR="00C15097" w:rsidRPr="00BB1672" w:rsidRDefault="00C15097" w:rsidP="006955A8">
            <w:pPr>
              <w:ind w:left="-108"/>
              <w:rPr>
                <w:rFonts w:ascii="Tahoma" w:hAnsi="Tahoma" w:cs="Tahoma"/>
                <w:b/>
                <w:bCs/>
                <w:color w:val="FF0000"/>
                <w:sz w:val="18"/>
                <w:szCs w:val="18"/>
                <w:lang w:val="el-GR"/>
              </w:rPr>
            </w:pPr>
          </w:p>
        </w:tc>
        <w:tc>
          <w:tcPr>
            <w:tcW w:w="2021" w:type="dxa"/>
            <w:tcBorders>
              <w:top w:val="single" w:sz="4" w:space="0" w:color="FFFFFF"/>
              <w:bottom w:val="nil"/>
            </w:tcBorders>
            <w:vAlign w:val="bottom"/>
          </w:tcPr>
          <w:p w14:paraId="1F4E1F19" w14:textId="77777777" w:rsidR="00C15097" w:rsidRPr="00AE743B" w:rsidRDefault="00C15097" w:rsidP="006955A8">
            <w:pPr>
              <w:jc w:val="right"/>
              <w:rPr>
                <w:rFonts w:ascii="Tahoma" w:hAnsi="Tahoma" w:cs="Tahoma"/>
                <w:sz w:val="18"/>
                <w:szCs w:val="18"/>
              </w:rPr>
            </w:pPr>
          </w:p>
        </w:tc>
        <w:tc>
          <w:tcPr>
            <w:tcW w:w="1866" w:type="dxa"/>
            <w:tcBorders>
              <w:top w:val="single" w:sz="4" w:space="0" w:color="FFFFFF"/>
              <w:bottom w:val="nil"/>
            </w:tcBorders>
            <w:vAlign w:val="bottom"/>
          </w:tcPr>
          <w:p w14:paraId="130BCB71" w14:textId="77777777" w:rsidR="00C15097" w:rsidRPr="00AE743B" w:rsidRDefault="00C15097" w:rsidP="006955A8">
            <w:pPr>
              <w:jc w:val="right"/>
              <w:rPr>
                <w:rFonts w:ascii="Tahoma" w:hAnsi="Tahoma" w:cs="Tahoma"/>
                <w:sz w:val="18"/>
                <w:szCs w:val="18"/>
              </w:rPr>
            </w:pPr>
          </w:p>
        </w:tc>
        <w:tc>
          <w:tcPr>
            <w:tcW w:w="2010" w:type="dxa"/>
            <w:tcBorders>
              <w:top w:val="single" w:sz="4" w:space="0" w:color="FFFFFF"/>
              <w:bottom w:val="nil"/>
            </w:tcBorders>
          </w:tcPr>
          <w:p w14:paraId="46885ADC" w14:textId="77777777" w:rsidR="00C15097" w:rsidRPr="00AE743B" w:rsidRDefault="00C15097" w:rsidP="006955A8">
            <w:pPr>
              <w:jc w:val="right"/>
              <w:rPr>
                <w:rFonts w:ascii="Tahoma" w:hAnsi="Tahoma" w:cs="Tahoma"/>
                <w:sz w:val="18"/>
                <w:szCs w:val="18"/>
              </w:rPr>
            </w:pPr>
          </w:p>
        </w:tc>
      </w:tr>
      <w:tr w:rsidR="00C15097" w:rsidRPr="00AE743B" w14:paraId="4194DA93" w14:textId="77777777" w:rsidTr="006955A8">
        <w:trPr>
          <w:trHeight w:val="106"/>
        </w:trPr>
        <w:tc>
          <w:tcPr>
            <w:tcW w:w="5242" w:type="dxa"/>
            <w:tcBorders>
              <w:top w:val="nil"/>
              <w:bottom w:val="single" w:sz="8" w:space="0" w:color="D9D9D9"/>
            </w:tcBorders>
            <w:shd w:val="clear" w:color="auto" w:fill="FFFFFF"/>
            <w:vAlign w:val="bottom"/>
          </w:tcPr>
          <w:p w14:paraId="7727FA99"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lang w:val="el-GR"/>
              </w:rPr>
              <w:t>Κύκλος εργασιών</w:t>
            </w:r>
          </w:p>
        </w:tc>
        <w:tc>
          <w:tcPr>
            <w:tcW w:w="2021" w:type="dxa"/>
            <w:tcBorders>
              <w:top w:val="nil"/>
              <w:bottom w:val="single" w:sz="8" w:space="0" w:color="D9D9D9"/>
            </w:tcBorders>
            <w:shd w:val="clear" w:color="auto" w:fill="FFFFFF"/>
            <w:vAlign w:val="bottom"/>
          </w:tcPr>
          <w:p w14:paraId="53C5B931" w14:textId="77777777" w:rsidR="00C15097" w:rsidRPr="00AE743B" w:rsidRDefault="00C15097" w:rsidP="006955A8">
            <w:pPr>
              <w:jc w:val="right"/>
              <w:rPr>
                <w:rFonts w:ascii="Tahoma" w:hAnsi="Tahoma" w:cs="Tahoma"/>
                <w:b/>
                <w:sz w:val="18"/>
                <w:szCs w:val="18"/>
              </w:rPr>
            </w:pPr>
          </w:p>
        </w:tc>
        <w:tc>
          <w:tcPr>
            <w:tcW w:w="1866" w:type="dxa"/>
            <w:tcBorders>
              <w:top w:val="nil"/>
              <w:bottom w:val="single" w:sz="8" w:space="0" w:color="D9D9D9"/>
            </w:tcBorders>
            <w:shd w:val="clear" w:color="auto" w:fill="FFFFFF"/>
            <w:vAlign w:val="bottom"/>
          </w:tcPr>
          <w:p w14:paraId="635E5F25" w14:textId="77777777" w:rsidR="00C15097" w:rsidRPr="00AE743B" w:rsidRDefault="00C15097" w:rsidP="006955A8">
            <w:pPr>
              <w:jc w:val="right"/>
              <w:rPr>
                <w:rFonts w:ascii="Tahoma" w:hAnsi="Tahoma" w:cs="Tahoma"/>
                <w:b/>
                <w:sz w:val="18"/>
                <w:szCs w:val="18"/>
              </w:rPr>
            </w:pPr>
          </w:p>
        </w:tc>
        <w:tc>
          <w:tcPr>
            <w:tcW w:w="2010" w:type="dxa"/>
            <w:tcBorders>
              <w:top w:val="nil"/>
              <w:bottom w:val="single" w:sz="8" w:space="0" w:color="D9D9D9"/>
            </w:tcBorders>
            <w:shd w:val="clear" w:color="auto" w:fill="FFFFFF"/>
            <w:vAlign w:val="bottom"/>
          </w:tcPr>
          <w:p w14:paraId="3675002F" w14:textId="77777777" w:rsidR="00C15097" w:rsidRPr="00AE743B" w:rsidRDefault="00C15097" w:rsidP="006955A8">
            <w:pPr>
              <w:jc w:val="right"/>
              <w:rPr>
                <w:rFonts w:ascii="Tahoma" w:hAnsi="Tahoma" w:cs="Tahoma"/>
                <w:b/>
                <w:sz w:val="18"/>
                <w:szCs w:val="18"/>
              </w:rPr>
            </w:pPr>
          </w:p>
        </w:tc>
      </w:tr>
      <w:tr w:rsidR="00C15097" w:rsidRPr="00AE743B" w14:paraId="663BA88C" w14:textId="77777777" w:rsidTr="006955A8">
        <w:trPr>
          <w:trHeight w:val="102"/>
        </w:trPr>
        <w:tc>
          <w:tcPr>
            <w:tcW w:w="5242" w:type="dxa"/>
            <w:tcBorders>
              <w:top w:val="single" w:sz="8" w:space="0" w:color="D9D9D9"/>
              <w:bottom w:val="single" w:sz="8" w:space="0" w:color="D9D9D9"/>
            </w:tcBorders>
            <w:shd w:val="clear" w:color="auto" w:fill="FFFFFF"/>
            <w:vAlign w:val="bottom"/>
          </w:tcPr>
          <w:p w14:paraId="06920888" w14:textId="77777777" w:rsidR="00C15097" w:rsidRPr="00D75117" w:rsidRDefault="00C15097" w:rsidP="006955A8">
            <w:pPr>
              <w:ind w:left="-108"/>
              <w:rPr>
                <w:rFonts w:ascii="Tahoma" w:hAnsi="Tahoma" w:cs="Tahoma"/>
                <w:b/>
                <w:bCs/>
                <w:sz w:val="18"/>
                <w:szCs w:val="18"/>
                <w:lang w:val="el-GR"/>
              </w:rPr>
            </w:pPr>
            <w:r w:rsidRPr="00D75117">
              <w:rPr>
                <w:rFonts w:ascii="Tahoma" w:hAnsi="Tahoma" w:cs="Tahoma"/>
                <w:b/>
                <w:bCs/>
                <w:sz w:val="18"/>
                <w:szCs w:val="18"/>
                <w:lang w:val="el-GR"/>
              </w:rPr>
              <w:t>Σταθερή τηλεφωνία:</w:t>
            </w:r>
          </w:p>
        </w:tc>
        <w:tc>
          <w:tcPr>
            <w:tcW w:w="2021" w:type="dxa"/>
            <w:tcBorders>
              <w:top w:val="single" w:sz="8" w:space="0" w:color="D9D9D9"/>
              <w:bottom w:val="single" w:sz="8" w:space="0" w:color="D9D9D9"/>
            </w:tcBorders>
            <w:shd w:val="clear" w:color="auto" w:fill="FFFFFF"/>
            <w:vAlign w:val="bottom"/>
          </w:tcPr>
          <w:p w14:paraId="2B5DF5B1" w14:textId="77777777" w:rsidR="00C15097" w:rsidRPr="00AE743B" w:rsidRDefault="00C15097" w:rsidP="006955A8">
            <w:pPr>
              <w:jc w:val="right"/>
              <w:rPr>
                <w:rFonts w:ascii="Tahoma" w:hAnsi="Tahoma" w:cs="Tahoma"/>
                <w:sz w:val="18"/>
                <w:szCs w:val="18"/>
              </w:rPr>
            </w:pPr>
          </w:p>
        </w:tc>
        <w:tc>
          <w:tcPr>
            <w:tcW w:w="1866" w:type="dxa"/>
            <w:tcBorders>
              <w:top w:val="single" w:sz="8" w:space="0" w:color="D9D9D9"/>
              <w:bottom w:val="single" w:sz="8" w:space="0" w:color="D9D9D9"/>
            </w:tcBorders>
            <w:shd w:val="clear" w:color="auto" w:fill="FFFFFF"/>
            <w:vAlign w:val="bottom"/>
          </w:tcPr>
          <w:p w14:paraId="4EA74830" w14:textId="77777777" w:rsidR="00C15097" w:rsidRPr="00AE743B" w:rsidRDefault="00C15097" w:rsidP="006955A8">
            <w:pPr>
              <w:jc w:val="right"/>
              <w:rPr>
                <w:rFonts w:ascii="Tahoma" w:hAnsi="Tahoma" w:cs="Tahoma"/>
                <w:sz w:val="18"/>
                <w:szCs w:val="18"/>
              </w:rPr>
            </w:pPr>
          </w:p>
        </w:tc>
        <w:tc>
          <w:tcPr>
            <w:tcW w:w="2010" w:type="dxa"/>
            <w:tcBorders>
              <w:top w:val="single" w:sz="8" w:space="0" w:color="D9D9D9"/>
              <w:bottom w:val="single" w:sz="8" w:space="0" w:color="D9D9D9"/>
            </w:tcBorders>
            <w:shd w:val="clear" w:color="auto" w:fill="FFFFFF"/>
            <w:vAlign w:val="bottom"/>
          </w:tcPr>
          <w:p w14:paraId="02893ED2" w14:textId="77777777" w:rsidR="00C15097" w:rsidRPr="00AE743B" w:rsidRDefault="00C15097" w:rsidP="006955A8">
            <w:pPr>
              <w:jc w:val="right"/>
              <w:rPr>
                <w:rFonts w:ascii="Tahoma" w:hAnsi="Tahoma" w:cs="Tahoma"/>
                <w:sz w:val="18"/>
                <w:szCs w:val="18"/>
              </w:rPr>
            </w:pPr>
          </w:p>
        </w:tc>
      </w:tr>
      <w:tr w:rsidR="00C15097" w:rsidRPr="00AE743B" w14:paraId="1BC58038" w14:textId="77777777" w:rsidTr="006955A8">
        <w:trPr>
          <w:trHeight w:val="106"/>
        </w:trPr>
        <w:tc>
          <w:tcPr>
            <w:tcW w:w="5242" w:type="dxa"/>
            <w:tcBorders>
              <w:top w:val="single" w:sz="8" w:space="0" w:color="D9D9D9"/>
              <w:bottom w:val="single" w:sz="8" w:space="0" w:color="D9D9D9"/>
            </w:tcBorders>
            <w:shd w:val="clear" w:color="auto" w:fill="FFFFFF"/>
            <w:vAlign w:val="bottom"/>
          </w:tcPr>
          <w:p w14:paraId="19BDEDC9" w14:textId="77777777" w:rsidR="00C15097" w:rsidRPr="00D75117" w:rsidRDefault="00C15097" w:rsidP="006955A8">
            <w:pPr>
              <w:ind w:left="-108"/>
              <w:rPr>
                <w:rFonts w:ascii="Tahoma" w:hAnsi="Tahoma" w:cs="Tahoma"/>
                <w:b/>
                <w:bCs/>
                <w:sz w:val="18"/>
                <w:szCs w:val="18"/>
              </w:rPr>
            </w:pPr>
            <w:r w:rsidRPr="00D75117">
              <w:rPr>
                <w:rFonts w:ascii="Tahoma" w:hAnsi="Tahoma" w:cs="Tahoma"/>
                <w:sz w:val="18"/>
                <w:szCs w:val="18"/>
                <w:lang w:val="el-GR"/>
              </w:rPr>
              <w:t>Έσοδα λιαν</w:t>
            </w:r>
            <w:r w:rsidRPr="00D75117">
              <w:rPr>
                <w:rFonts w:ascii="Tahoma" w:hAnsi="Tahoma" w:cs="Tahoma"/>
                <w:sz w:val="18"/>
                <w:szCs w:val="18"/>
              </w:rPr>
              <w:t>ικής</w:t>
            </w:r>
          </w:p>
        </w:tc>
        <w:tc>
          <w:tcPr>
            <w:tcW w:w="2021" w:type="dxa"/>
            <w:tcBorders>
              <w:top w:val="single" w:sz="8" w:space="0" w:color="D9D9D9"/>
              <w:bottom w:val="single" w:sz="8" w:space="0" w:color="D9D9D9"/>
            </w:tcBorders>
            <w:shd w:val="clear" w:color="auto" w:fill="FFFFFF"/>
            <w:vAlign w:val="bottom"/>
          </w:tcPr>
          <w:p w14:paraId="26580A38" w14:textId="77777777" w:rsidR="00C15097" w:rsidRPr="00D25ECA" w:rsidRDefault="00D617EE" w:rsidP="006955A8">
            <w:pPr>
              <w:jc w:val="right"/>
              <w:rPr>
                <w:rFonts w:ascii="Tahoma" w:eastAsia="Arial Unicode MS" w:hAnsi="Tahoma" w:cs="Tahoma"/>
                <w:b/>
                <w:i/>
                <w:iCs/>
                <w:color w:val="FF0000"/>
                <w:sz w:val="18"/>
                <w:szCs w:val="18"/>
                <w:highlight w:val="red"/>
                <w:lang w:val="el-GR" w:eastAsia="el-GR"/>
              </w:rPr>
            </w:pPr>
            <w:r>
              <w:rPr>
                <w:rFonts w:ascii="Tahoma" w:hAnsi="Tahoma" w:cs="Tahoma"/>
                <w:bCs/>
                <w:sz w:val="18"/>
                <w:szCs w:val="18"/>
              </w:rPr>
              <w:t xml:space="preserve">233,1 </w:t>
            </w:r>
          </w:p>
        </w:tc>
        <w:tc>
          <w:tcPr>
            <w:tcW w:w="1866" w:type="dxa"/>
            <w:tcBorders>
              <w:top w:val="single" w:sz="8" w:space="0" w:color="D9D9D9"/>
              <w:bottom w:val="single" w:sz="8" w:space="0" w:color="D9D9D9"/>
            </w:tcBorders>
            <w:shd w:val="clear" w:color="auto" w:fill="FFFFFF"/>
            <w:vAlign w:val="bottom"/>
          </w:tcPr>
          <w:p w14:paraId="1A8CC3CA" w14:textId="77777777" w:rsidR="00C15097" w:rsidRPr="00D25ECA" w:rsidRDefault="00D617EE" w:rsidP="006955A8">
            <w:pPr>
              <w:jc w:val="right"/>
              <w:rPr>
                <w:rFonts w:ascii="Tahoma" w:eastAsia="Arial Unicode MS" w:hAnsi="Tahoma" w:cs="Tahoma"/>
                <w:b/>
                <w:i/>
                <w:iCs/>
                <w:color w:val="FF0000"/>
                <w:sz w:val="18"/>
                <w:szCs w:val="18"/>
                <w:highlight w:val="red"/>
                <w:lang w:val="el-GR" w:eastAsia="el-GR"/>
              </w:rPr>
            </w:pPr>
            <w:r>
              <w:rPr>
                <w:rFonts w:ascii="Tahoma" w:hAnsi="Tahoma" w:cs="Tahoma"/>
                <w:bCs/>
                <w:sz w:val="18"/>
                <w:szCs w:val="18"/>
              </w:rPr>
              <w:t xml:space="preserve">234,4 </w:t>
            </w:r>
          </w:p>
        </w:tc>
        <w:tc>
          <w:tcPr>
            <w:tcW w:w="2010" w:type="dxa"/>
            <w:tcBorders>
              <w:top w:val="single" w:sz="8" w:space="0" w:color="D9D9D9"/>
              <w:bottom w:val="single" w:sz="8" w:space="0" w:color="D9D9D9"/>
            </w:tcBorders>
            <w:shd w:val="clear" w:color="auto" w:fill="FFFFFF"/>
            <w:vAlign w:val="bottom"/>
          </w:tcPr>
          <w:p w14:paraId="253FCDC3" w14:textId="77777777" w:rsidR="00C15097" w:rsidRPr="00D25ECA" w:rsidRDefault="00D617EE" w:rsidP="006955A8">
            <w:pPr>
              <w:jc w:val="right"/>
              <w:rPr>
                <w:rFonts w:ascii="Tahoma" w:eastAsia="Arial Unicode MS" w:hAnsi="Tahoma" w:cs="Tahoma"/>
                <w:b/>
                <w:i/>
                <w:iCs/>
                <w:color w:val="FF0000"/>
                <w:sz w:val="18"/>
                <w:szCs w:val="18"/>
                <w:highlight w:val="red"/>
                <w:lang w:val="el-GR" w:eastAsia="el-GR"/>
              </w:rPr>
            </w:pPr>
            <w:r>
              <w:rPr>
                <w:rFonts w:ascii="Tahoma" w:hAnsi="Tahoma" w:cs="Tahoma"/>
                <w:bCs/>
                <w:sz w:val="18"/>
                <w:szCs w:val="18"/>
              </w:rPr>
              <w:t>-0,6%</w:t>
            </w:r>
          </w:p>
        </w:tc>
      </w:tr>
      <w:tr w:rsidR="00C15097" w:rsidRPr="00AE743B" w14:paraId="026A88B5" w14:textId="77777777" w:rsidTr="006955A8">
        <w:trPr>
          <w:trHeight w:val="242"/>
        </w:trPr>
        <w:tc>
          <w:tcPr>
            <w:tcW w:w="5242" w:type="dxa"/>
            <w:tcBorders>
              <w:top w:val="single" w:sz="8" w:space="0" w:color="D9D9D9"/>
              <w:bottom w:val="single" w:sz="8" w:space="0" w:color="D9D9D9"/>
            </w:tcBorders>
            <w:shd w:val="clear" w:color="auto" w:fill="FFFFFF"/>
            <w:vAlign w:val="bottom"/>
          </w:tcPr>
          <w:p w14:paraId="02D497AC" w14:textId="77777777" w:rsidR="00C15097" w:rsidRPr="00D75117" w:rsidRDefault="00C15097" w:rsidP="006955A8">
            <w:pPr>
              <w:ind w:left="-108"/>
              <w:rPr>
                <w:rFonts w:ascii="Tahoma" w:hAnsi="Tahoma" w:cs="Tahoma"/>
                <w:b/>
                <w:bCs/>
                <w:sz w:val="18"/>
                <w:szCs w:val="18"/>
              </w:rPr>
            </w:pPr>
            <w:r w:rsidRPr="00D75117">
              <w:rPr>
                <w:rFonts w:ascii="Tahoma" w:hAnsi="Tahoma" w:cs="Tahoma"/>
                <w:sz w:val="18"/>
                <w:szCs w:val="18"/>
              </w:rPr>
              <w:t>Έσοδα χονδρικής</w:t>
            </w:r>
          </w:p>
        </w:tc>
        <w:tc>
          <w:tcPr>
            <w:tcW w:w="2021" w:type="dxa"/>
            <w:tcBorders>
              <w:top w:val="single" w:sz="8" w:space="0" w:color="D9D9D9"/>
              <w:bottom w:val="single" w:sz="8" w:space="0" w:color="D9D9D9"/>
            </w:tcBorders>
            <w:shd w:val="clear" w:color="auto" w:fill="FFFFFF"/>
            <w:vAlign w:val="bottom"/>
          </w:tcPr>
          <w:p w14:paraId="30CB6539"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135,8 </w:t>
            </w:r>
          </w:p>
        </w:tc>
        <w:tc>
          <w:tcPr>
            <w:tcW w:w="1866" w:type="dxa"/>
            <w:tcBorders>
              <w:top w:val="single" w:sz="8" w:space="0" w:color="D9D9D9"/>
              <w:bottom w:val="single" w:sz="8" w:space="0" w:color="D9D9D9"/>
            </w:tcBorders>
            <w:shd w:val="clear" w:color="auto" w:fill="FFFFFF"/>
            <w:vAlign w:val="bottom"/>
          </w:tcPr>
          <w:p w14:paraId="05F6F6FB"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138,0 </w:t>
            </w:r>
          </w:p>
        </w:tc>
        <w:tc>
          <w:tcPr>
            <w:tcW w:w="2010" w:type="dxa"/>
            <w:tcBorders>
              <w:top w:val="single" w:sz="8" w:space="0" w:color="D9D9D9"/>
              <w:bottom w:val="single" w:sz="8" w:space="0" w:color="D9D9D9"/>
            </w:tcBorders>
            <w:shd w:val="clear" w:color="auto" w:fill="FFFFFF"/>
            <w:vAlign w:val="bottom"/>
          </w:tcPr>
          <w:p w14:paraId="6E6DB94C"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-1,6%</w:t>
            </w:r>
          </w:p>
        </w:tc>
      </w:tr>
      <w:tr w:rsidR="00C15097" w:rsidRPr="00AE743B" w14:paraId="0032F91F" w14:textId="77777777" w:rsidTr="006955A8">
        <w:trPr>
          <w:trHeight w:val="299"/>
        </w:trPr>
        <w:tc>
          <w:tcPr>
            <w:tcW w:w="5242" w:type="dxa"/>
            <w:tcBorders>
              <w:top w:val="single" w:sz="8" w:space="0" w:color="D9D9D9"/>
              <w:bottom w:val="single" w:sz="8" w:space="0" w:color="D9D9D9"/>
            </w:tcBorders>
            <w:shd w:val="clear" w:color="auto" w:fill="FFFFFF"/>
            <w:vAlign w:val="bottom"/>
          </w:tcPr>
          <w:p w14:paraId="4C0B310A" w14:textId="77777777" w:rsidR="00C15097" w:rsidRPr="00D75117" w:rsidRDefault="00C15097" w:rsidP="006955A8">
            <w:pPr>
              <w:ind w:left="-108"/>
              <w:rPr>
                <w:rFonts w:ascii="Tahoma" w:hAnsi="Tahoma" w:cs="Tahoma"/>
                <w:b/>
                <w:bCs/>
                <w:sz w:val="18"/>
                <w:szCs w:val="18"/>
              </w:rPr>
            </w:pPr>
            <w:r w:rsidRPr="00D75117">
              <w:rPr>
                <w:rFonts w:ascii="Tahoma" w:hAnsi="Tahoma" w:cs="Tahoma"/>
                <w:sz w:val="18"/>
                <w:szCs w:val="18"/>
              </w:rPr>
              <w:t>Λοιπά έσοδα</w:t>
            </w:r>
          </w:p>
        </w:tc>
        <w:tc>
          <w:tcPr>
            <w:tcW w:w="2021" w:type="dxa"/>
            <w:tcBorders>
              <w:top w:val="single" w:sz="8" w:space="0" w:color="D9D9D9"/>
              <w:bottom w:val="single" w:sz="8" w:space="0" w:color="D9D9D9"/>
            </w:tcBorders>
            <w:shd w:val="clear" w:color="auto" w:fill="FFFFFF"/>
            <w:vAlign w:val="bottom"/>
          </w:tcPr>
          <w:p w14:paraId="646529B2"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62,0 </w:t>
            </w:r>
          </w:p>
        </w:tc>
        <w:tc>
          <w:tcPr>
            <w:tcW w:w="1866" w:type="dxa"/>
            <w:tcBorders>
              <w:top w:val="single" w:sz="8" w:space="0" w:color="D9D9D9"/>
              <w:bottom w:val="single" w:sz="8" w:space="0" w:color="D9D9D9"/>
            </w:tcBorders>
            <w:shd w:val="clear" w:color="auto" w:fill="FFFFFF"/>
            <w:vAlign w:val="bottom"/>
          </w:tcPr>
          <w:p w14:paraId="17FD7313"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78,4 </w:t>
            </w:r>
          </w:p>
        </w:tc>
        <w:tc>
          <w:tcPr>
            <w:tcW w:w="2010" w:type="dxa"/>
            <w:tcBorders>
              <w:top w:val="single" w:sz="8" w:space="0" w:color="D9D9D9"/>
              <w:bottom w:val="single" w:sz="8" w:space="0" w:color="D9D9D9"/>
            </w:tcBorders>
            <w:shd w:val="clear" w:color="auto" w:fill="FFFFFF"/>
            <w:vAlign w:val="bottom"/>
          </w:tcPr>
          <w:p w14:paraId="71345878"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-20,9%</w:t>
            </w:r>
          </w:p>
        </w:tc>
      </w:tr>
      <w:tr w:rsidR="00C15097" w:rsidRPr="00AE743B" w14:paraId="4EA720F7" w14:textId="77777777" w:rsidTr="006955A8">
        <w:trPr>
          <w:trHeight w:val="292"/>
        </w:trPr>
        <w:tc>
          <w:tcPr>
            <w:tcW w:w="5242" w:type="dxa"/>
            <w:tcBorders>
              <w:top w:val="single" w:sz="8" w:space="0" w:color="D9D9D9"/>
              <w:bottom w:val="single" w:sz="8" w:space="0" w:color="D9D9D9"/>
            </w:tcBorders>
            <w:shd w:val="clear" w:color="auto" w:fill="D9D9D9"/>
            <w:vAlign w:val="bottom"/>
          </w:tcPr>
          <w:p w14:paraId="3E8BC1C0" w14:textId="77777777" w:rsidR="00C15097" w:rsidRPr="00D75117" w:rsidRDefault="00C15097" w:rsidP="006955A8">
            <w:pPr>
              <w:ind w:left="-108"/>
              <w:rPr>
                <w:rFonts w:ascii="Tahoma" w:hAnsi="Tahoma" w:cs="Tahoma"/>
                <w:sz w:val="18"/>
                <w:szCs w:val="18"/>
              </w:rPr>
            </w:pPr>
            <w:r w:rsidRPr="00D75117">
              <w:rPr>
                <w:rFonts w:ascii="Tahoma" w:hAnsi="Tahoma" w:cs="Tahoma"/>
                <w:b/>
                <w:bCs/>
                <w:sz w:val="18"/>
                <w:szCs w:val="18"/>
              </w:rPr>
              <w:t>Σύνολο εσόδων σταθερής τηλεφωνίας</w:t>
            </w:r>
          </w:p>
        </w:tc>
        <w:tc>
          <w:tcPr>
            <w:tcW w:w="2021" w:type="dxa"/>
            <w:tcBorders>
              <w:top w:val="single" w:sz="8" w:space="0" w:color="D9D9D9"/>
              <w:bottom w:val="single" w:sz="8" w:space="0" w:color="D9D9D9"/>
            </w:tcBorders>
            <w:shd w:val="clear" w:color="auto" w:fill="D9D9D9"/>
            <w:vAlign w:val="bottom"/>
          </w:tcPr>
          <w:p w14:paraId="1294B207" w14:textId="77777777" w:rsidR="00C15097" w:rsidRPr="00D25ECA" w:rsidRDefault="00D617EE" w:rsidP="006955A8">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430,9 </w:t>
            </w:r>
          </w:p>
        </w:tc>
        <w:tc>
          <w:tcPr>
            <w:tcW w:w="1866" w:type="dxa"/>
            <w:tcBorders>
              <w:top w:val="single" w:sz="8" w:space="0" w:color="D9D9D9"/>
              <w:bottom w:val="single" w:sz="8" w:space="0" w:color="D9D9D9"/>
            </w:tcBorders>
            <w:shd w:val="clear" w:color="auto" w:fill="D9D9D9"/>
            <w:vAlign w:val="bottom"/>
          </w:tcPr>
          <w:p w14:paraId="6D7E7F25" w14:textId="77777777" w:rsidR="00C15097" w:rsidRPr="00D25ECA" w:rsidRDefault="00D617EE" w:rsidP="006955A8">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450,8 </w:t>
            </w:r>
          </w:p>
        </w:tc>
        <w:tc>
          <w:tcPr>
            <w:tcW w:w="2010" w:type="dxa"/>
            <w:tcBorders>
              <w:top w:val="single" w:sz="8" w:space="0" w:color="D9D9D9"/>
              <w:bottom w:val="single" w:sz="8" w:space="0" w:color="D9D9D9"/>
            </w:tcBorders>
            <w:shd w:val="clear" w:color="auto" w:fill="D9D9D9"/>
            <w:vAlign w:val="bottom"/>
          </w:tcPr>
          <w:p w14:paraId="28E0AF05" w14:textId="77777777" w:rsidR="00C15097" w:rsidRPr="00D25ECA" w:rsidRDefault="00D617EE" w:rsidP="006955A8">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-4,4%</w:t>
            </w:r>
          </w:p>
        </w:tc>
      </w:tr>
      <w:tr w:rsidR="00C15097" w:rsidRPr="00AE743B" w14:paraId="45115106" w14:textId="77777777" w:rsidTr="006955A8">
        <w:trPr>
          <w:trHeight w:val="182"/>
        </w:trPr>
        <w:tc>
          <w:tcPr>
            <w:tcW w:w="5242" w:type="dxa"/>
            <w:tcBorders>
              <w:top w:val="single" w:sz="8" w:space="0" w:color="D9D9D9"/>
              <w:bottom w:val="single" w:sz="8" w:space="0" w:color="D9D9D9"/>
            </w:tcBorders>
            <w:shd w:val="clear" w:color="auto" w:fill="FFFFFF"/>
            <w:vAlign w:val="bottom"/>
          </w:tcPr>
          <w:p w14:paraId="7CA88EE0" w14:textId="77777777" w:rsidR="00C15097" w:rsidRPr="00D75117" w:rsidRDefault="00C15097" w:rsidP="006955A8">
            <w:pPr>
              <w:ind w:left="-108"/>
              <w:rPr>
                <w:rFonts w:ascii="Tahoma" w:hAnsi="Tahoma" w:cs="Tahoma"/>
                <w:sz w:val="18"/>
                <w:szCs w:val="18"/>
              </w:rPr>
            </w:pPr>
            <w:r w:rsidRPr="00D75117">
              <w:rPr>
                <w:rFonts w:ascii="Tahoma" w:hAnsi="Tahoma" w:cs="Tahoma"/>
                <w:b/>
                <w:bCs/>
                <w:sz w:val="18"/>
                <w:szCs w:val="18"/>
              </w:rPr>
              <w:t>Κινητή τηλεφωνία:</w:t>
            </w:r>
          </w:p>
        </w:tc>
        <w:tc>
          <w:tcPr>
            <w:tcW w:w="2021" w:type="dxa"/>
            <w:tcBorders>
              <w:top w:val="single" w:sz="8" w:space="0" w:color="D9D9D9"/>
              <w:bottom w:val="single" w:sz="8" w:space="0" w:color="D9D9D9"/>
            </w:tcBorders>
            <w:shd w:val="clear" w:color="auto" w:fill="FFFFFF"/>
            <w:vAlign w:val="center"/>
          </w:tcPr>
          <w:p w14:paraId="697E1DD6" w14:textId="77777777" w:rsidR="00C15097" w:rsidRPr="00D25ECA" w:rsidRDefault="00C15097" w:rsidP="006955A8">
            <w:pPr>
              <w:jc w:val="right"/>
              <w:rPr>
                <w:rFonts w:ascii="Tahoma" w:hAnsi="Tahoma" w:cs="Tahoma"/>
                <w:color w:val="FF0000"/>
                <w:sz w:val="18"/>
                <w:szCs w:val="18"/>
                <w:highlight w:val="red"/>
              </w:rPr>
            </w:pPr>
          </w:p>
        </w:tc>
        <w:tc>
          <w:tcPr>
            <w:tcW w:w="1866" w:type="dxa"/>
            <w:tcBorders>
              <w:top w:val="single" w:sz="8" w:space="0" w:color="D9D9D9"/>
              <w:bottom w:val="single" w:sz="8" w:space="0" w:color="D9D9D9"/>
            </w:tcBorders>
            <w:shd w:val="clear" w:color="auto" w:fill="FFFFFF"/>
            <w:vAlign w:val="center"/>
          </w:tcPr>
          <w:p w14:paraId="264B7B54" w14:textId="77777777" w:rsidR="00C15097" w:rsidRPr="00D25ECA" w:rsidRDefault="00C15097" w:rsidP="006955A8">
            <w:pPr>
              <w:jc w:val="right"/>
              <w:rPr>
                <w:rFonts w:ascii="Tahoma" w:hAnsi="Tahoma" w:cs="Tahoma"/>
                <w:color w:val="FF0000"/>
                <w:sz w:val="18"/>
                <w:szCs w:val="18"/>
                <w:highlight w:val="red"/>
              </w:rPr>
            </w:pPr>
          </w:p>
        </w:tc>
        <w:tc>
          <w:tcPr>
            <w:tcW w:w="2010" w:type="dxa"/>
            <w:tcBorders>
              <w:top w:val="single" w:sz="8" w:space="0" w:color="D9D9D9"/>
              <w:bottom w:val="single" w:sz="8" w:space="0" w:color="D9D9D9"/>
            </w:tcBorders>
            <w:shd w:val="clear" w:color="auto" w:fill="FFFFFF"/>
            <w:vAlign w:val="center"/>
          </w:tcPr>
          <w:p w14:paraId="38C6FE2A" w14:textId="77777777" w:rsidR="00C15097" w:rsidRPr="00D25ECA" w:rsidRDefault="00C15097" w:rsidP="006955A8">
            <w:pPr>
              <w:jc w:val="right"/>
              <w:rPr>
                <w:rFonts w:ascii="Tahoma" w:hAnsi="Tahoma" w:cs="Tahoma"/>
                <w:color w:val="FF0000"/>
                <w:sz w:val="18"/>
                <w:szCs w:val="18"/>
                <w:highlight w:val="red"/>
              </w:rPr>
            </w:pPr>
          </w:p>
        </w:tc>
      </w:tr>
      <w:tr w:rsidR="00C15097" w:rsidRPr="00AE743B" w14:paraId="521D83B5" w14:textId="77777777" w:rsidTr="006955A8">
        <w:trPr>
          <w:trHeight w:val="182"/>
        </w:trPr>
        <w:tc>
          <w:tcPr>
            <w:tcW w:w="5242" w:type="dxa"/>
            <w:tcBorders>
              <w:top w:val="single" w:sz="8" w:space="0" w:color="D9D9D9"/>
              <w:bottom w:val="single" w:sz="8" w:space="0" w:color="D9D9D9"/>
            </w:tcBorders>
            <w:shd w:val="clear" w:color="auto" w:fill="FFFFFF"/>
            <w:vAlign w:val="bottom"/>
          </w:tcPr>
          <w:p w14:paraId="445E1CC2"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Έσοδα υπηρεσιών</w:t>
            </w:r>
          </w:p>
        </w:tc>
        <w:tc>
          <w:tcPr>
            <w:tcW w:w="2021" w:type="dxa"/>
            <w:tcBorders>
              <w:top w:val="single" w:sz="8" w:space="0" w:color="D9D9D9"/>
              <w:bottom w:val="single" w:sz="8" w:space="0" w:color="D9D9D9"/>
            </w:tcBorders>
            <w:shd w:val="clear" w:color="auto" w:fill="FFFFFF"/>
            <w:vAlign w:val="bottom"/>
          </w:tcPr>
          <w:p w14:paraId="6982268D"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275,4 </w:t>
            </w:r>
          </w:p>
        </w:tc>
        <w:tc>
          <w:tcPr>
            <w:tcW w:w="1866" w:type="dxa"/>
            <w:tcBorders>
              <w:top w:val="single" w:sz="8" w:space="0" w:color="D9D9D9"/>
              <w:bottom w:val="single" w:sz="8" w:space="0" w:color="D9D9D9"/>
            </w:tcBorders>
            <w:shd w:val="clear" w:color="auto" w:fill="FFFFFF"/>
            <w:vAlign w:val="bottom"/>
          </w:tcPr>
          <w:p w14:paraId="410DD487"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280,5 </w:t>
            </w:r>
          </w:p>
        </w:tc>
        <w:tc>
          <w:tcPr>
            <w:tcW w:w="2010" w:type="dxa"/>
            <w:tcBorders>
              <w:top w:val="single" w:sz="8" w:space="0" w:color="D9D9D9"/>
              <w:bottom w:val="single" w:sz="8" w:space="0" w:color="D9D9D9"/>
            </w:tcBorders>
            <w:shd w:val="clear" w:color="auto" w:fill="FFFFFF"/>
            <w:vAlign w:val="bottom"/>
          </w:tcPr>
          <w:p w14:paraId="4A9F08B2"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-1,8%</w:t>
            </w:r>
          </w:p>
        </w:tc>
      </w:tr>
      <w:tr w:rsidR="00C15097" w:rsidRPr="00AE743B" w14:paraId="657BF4F4" w14:textId="77777777" w:rsidTr="006955A8">
        <w:trPr>
          <w:trHeight w:val="182"/>
        </w:trPr>
        <w:tc>
          <w:tcPr>
            <w:tcW w:w="5242" w:type="dxa"/>
            <w:tcBorders>
              <w:top w:val="single" w:sz="8" w:space="0" w:color="D9D9D9"/>
              <w:bottom w:val="single" w:sz="8" w:space="0" w:color="D9D9D9"/>
            </w:tcBorders>
            <w:shd w:val="clear" w:color="auto" w:fill="FFFFFF"/>
            <w:vAlign w:val="bottom"/>
          </w:tcPr>
          <w:p w14:paraId="515297EF"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Έσοδα πώλησης συσκευών</w:t>
            </w:r>
          </w:p>
        </w:tc>
        <w:tc>
          <w:tcPr>
            <w:tcW w:w="2021" w:type="dxa"/>
            <w:tcBorders>
              <w:top w:val="single" w:sz="8" w:space="0" w:color="D9D9D9"/>
              <w:bottom w:val="single" w:sz="8" w:space="0" w:color="D9D9D9"/>
            </w:tcBorders>
            <w:shd w:val="clear" w:color="auto" w:fill="FFFFFF"/>
            <w:vAlign w:val="bottom"/>
          </w:tcPr>
          <w:p w14:paraId="689B9C37"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60,3 </w:t>
            </w:r>
          </w:p>
        </w:tc>
        <w:tc>
          <w:tcPr>
            <w:tcW w:w="1866" w:type="dxa"/>
            <w:tcBorders>
              <w:top w:val="single" w:sz="8" w:space="0" w:color="D9D9D9"/>
              <w:bottom w:val="single" w:sz="8" w:space="0" w:color="D9D9D9"/>
            </w:tcBorders>
            <w:shd w:val="clear" w:color="auto" w:fill="FFFFFF"/>
            <w:vAlign w:val="bottom"/>
          </w:tcPr>
          <w:p w14:paraId="34C4D581"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45,6 </w:t>
            </w:r>
          </w:p>
        </w:tc>
        <w:tc>
          <w:tcPr>
            <w:tcW w:w="2010" w:type="dxa"/>
            <w:tcBorders>
              <w:top w:val="single" w:sz="8" w:space="0" w:color="D9D9D9"/>
              <w:bottom w:val="single" w:sz="8" w:space="0" w:color="D9D9D9"/>
            </w:tcBorders>
            <w:shd w:val="clear" w:color="auto" w:fill="FFFFFF"/>
            <w:vAlign w:val="bottom"/>
          </w:tcPr>
          <w:p w14:paraId="7E3F8270"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+32,2%</w:t>
            </w:r>
          </w:p>
        </w:tc>
      </w:tr>
      <w:tr w:rsidR="00C15097" w:rsidRPr="00AE743B" w14:paraId="2A964CDB" w14:textId="77777777" w:rsidTr="006955A8">
        <w:trPr>
          <w:trHeight w:val="182"/>
        </w:trPr>
        <w:tc>
          <w:tcPr>
            <w:tcW w:w="5242" w:type="dxa"/>
            <w:tcBorders>
              <w:top w:val="single" w:sz="8" w:space="0" w:color="D9D9D9"/>
              <w:bottom w:val="single" w:sz="8" w:space="0" w:color="D9D9D9"/>
            </w:tcBorders>
            <w:shd w:val="clear" w:color="auto" w:fill="FFFFFF"/>
            <w:vAlign w:val="bottom"/>
          </w:tcPr>
          <w:p w14:paraId="5F710EA1" w14:textId="77777777" w:rsidR="00C15097" w:rsidRPr="00D75117" w:rsidRDefault="00C15097" w:rsidP="006955A8">
            <w:pPr>
              <w:ind w:left="-108"/>
              <w:rPr>
                <w:rFonts w:ascii="Tahoma" w:hAnsi="Tahoma" w:cs="Tahoma"/>
                <w:sz w:val="18"/>
                <w:szCs w:val="18"/>
              </w:rPr>
            </w:pPr>
            <w:r w:rsidRPr="00D75117">
              <w:rPr>
                <w:rFonts w:ascii="Tahoma" w:hAnsi="Tahoma" w:cs="Tahoma"/>
                <w:sz w:val="18"/>
                <w:szCs w:val="18"/>
              </w:rPr>
              <w:t>Λοιπά έσοδα</w:t>
            </w:r>
          </w:p>
        </w:tc>
        <w:tc>
          <w:tcPr>
            <w:tcW w:w="2021" w:type="dxa"/>
            <w:tcBorders>
              <w:top w:val="single" w:sz="8" w:space="0" w:color="D9D9D9"/>
              <w:bottom w:val="single" w:sz="8" w:space="0" w:color="D9D9D9"/>
            </w:tcBorders>
            <w:shd w:val="clear" w:color="auto" w:fill="FFFFFF"/>
            <w:vAlign w:val="bottom"/>
          </w:tcPr>
          <w:p w14:paraId="0F4B161A"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4,5 </w:t>
            </w:r>
          </w:p>
        </w:tc>
        <w:tc>
          <w:tcPr>
            <w:tcW w:w="1866" w:type="dxa"/>
            <w:tcBorders>
              <w:top w:val="single" w:sz="8" w:space="0" w:color="D9D9D9"/>
              <w:bottom w:val="single" w:sz="8" w:space="0" w:color="D9D9D9"/>
            </w:tcBorders>
            <w:shd w:val="clear" w:color="auto" w:fill="FFFFFF"/>
            <w:vAlign w:val="bottom"/>
          </w:tcPr>
          <w:p w14:paraId="4E9B8E3B"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 xml:space="preserve">4,3 </w:t>
            </w:r>
          </w:p>
        </w:tc>
        <w:tc>
          <w:tcPr>
            <w:tcW w:w="2010" w:type="dxa"/>
            <w:tcBorders>
              <w:top w:val="single" w:sz="8" w:space="0" w:color="D9D9D9"/>
              <w:bottom w:val="single" w:sz="8" w:space="0" w:color="D9D9D9"/>
            </w:tcBorders>
            <w:shd w:val="clear" w:color="auto" w:fill="FFFFFF"/>
            <w:vAlign w:val="bottom"/>
          </w:tcPr>
          <w:p w14:paraId="40AC3C69"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Cs/>
                <w:sz w:val="18"/>
                <w:szCs w:val="18"/>
              </w:rPr>
              <w:t>+4,7%</w:t>
            </w:r>
          </w:p>
        </w:tc>
      </w:tr>
      <w:tr w:rsidR="00C15097" w:rsidRPr="00AE743B" w14:paraId="0F2C07B0" w14:textId="77777777" w:rsidTr="006955A8">
        <w:trPr>
          <w:trHeight w:val="124"/>
        </w:trPr>
        <w:tc>
          <w:tcPr>
            <w:tcW w:w="5242" w:type="dxa"/>
            <w:tcBorders>
              <w:top w:val="single" w:sz="8" w:space="0" w:color="D9D9D9"/>
              <w:bottom w:val="single" w:sz="8" w:space="0" w:color="D9D9D9"/>
            </w:tcBorders>
            <w:shd w:val="clear" w:color="auto" w:fill="D9D9D9"/>
            <w:vAlign w:val="bottom"/>
          </w:tcPr>
          <w:p w14:paraId="630F36B0" w14:textId="77777777" w:rsidR="00C15097" w:rsidRPr="00D75117" w:rsidRDefault="00C15097" w:rsidP="006955A8">
            <w:pPr>
              <w:ind w:left="-108"/>
              <w:rPr>
                <w:rFonts w:ascii="Tahoma" w:hAnsi="Tahoma" w:cs="Tahoma"/>
                <w:sz w:val="18"/>
                <w:szCs w:val="18"/>
              </w:rPr>
            </w:pPr>
            <w:r w:rsidRPr="00D75117">
              <w:rPr>
                <w:rFonts w:ascii="Tahoma" w:hAnsi="Tahoma" w:cs="Tahoma"/>
                <w:b/>
                <w:bCs/>
                <w:sz w:val="18"/>
                <w:szCs w:val="18"/>
              </w:rPr>
              <w:t>Σύνολο εσόδων κινητής τηλεφωνίας</w:t>
            </w:r>
          </w:p>
        </w:tc>
        <w:tc>
          <w:tcPr>
            <w:tcW w:w="2021" w:type="dxa"/>
            <w:tcBorders>
              <w:top w:val="single" w:sz="8" w:space="0" w:color="D9D9D9"/>
              <w:bottom w:val="single" w:sz="8" w:space="0" w:color="D9D9D9"/>
            </w:tcBorders>
            <w:shd w:val="clear" w:color="auto" w:fill="D9D9D9"/>
            <w:vAlign w:val="bottom"/>
          </w:tcPr>
          <w:p w14:paraId="59B1E291" w14:textId="77777777" w:rsidR="00C15097" w:rsidRPr="00D25ECA" w:rsidRDefault="00D617EE" w:rsidP="006955A8">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340,2 </w:t>
            </w:r>
          </w:p>
        </w:tc>
        <w:tc>
          <w:tcPr>
            <w:tcW w:w="1866" w:type="dxa"/>
            <w:tcBorders>
              <w:top w:val="single" w:sz="8" w:space="0" w:color="D9D9D9"/>
              <w:bottom w:val="single" w:sz="8" w:space="0" w:color="D9D9D9"/>
            </w:tcBorders>
            <w:shd w:val="clear" w:color="auto" w:fill="D9D9D9"/>
            <w:vAlign w:val="bottom"/>
          </w:tcPr>
          <w:p w14:paraId="184DAC58" w14:textId="77777777" w:rsidR="00C15097" w:rsidRPr="00D25ECA" w:rsidRDefault="00D617EE" w:rsidP="006955A8">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 xml:space="preserve">330,4 </w:t>
            </w:r>
          </w:p>
        </w:tc>
        <w:tc>
          <w:tcPr>
            <w:tcW w:w="2010" w:type="dxa"/>
            <w:tcBorders>
              <w:top w:val="single" w:sz="8" w:space="0" w:color="D9D9D9"/>
              <w:bottom w:val="single" w:sz="8" w:space="0" w:color="D9D9D9"/>
            </w:tcBorders>
            <w:shd w:val="clear" w:color="auto" w:fill="D9D9D9"/>
            <w:vAlign w:val="bottom"/>
          </w:tcPr>
          <w:p w14:paraId="76D9735F" w14:textId="77777777" w:rsidR="00C15097" w:rsidRPr="00D25ECA" w:rsidRDefault="00D617EE" w:rsidP="006955A8">
            <w:pPr>
              <w:jc w:val="right"/>
              <w:rPr>
                <w:rFonts w:ascii="Tahoma" w:eastAsia="Arial Unicode MS" w:hAnsi="Tahoma" w:cs="Tahoma"/>
                <w:i/>
                <w:iCs/>
                <w:color w:val="FF0000"/>
                <w:sz w:val="18"/>
                <w:szCs w:val="18"/>
                <w:highlight w:val="red"/>
                <w:lang w:eastAsia="el-GR"/>
              </w:rPr>
            </w:pPr>
            <w:r>
              <w:rPr>
                <w:rFonts w:ascii="Tahoma" w:hAnsi="Tahoma" w:cs="Tahoma"/>
                <w:b/>
                <w:bCs/>
                <w:sz w:val="18"/>
                <w:szCs w:val="18"/>
              </w:rPr>
              <w:t>+3,0%</w:t>
            </w:r>
          </w:p>
        </w:tc>
      </w:tr>
      <w:tr w:rsidR="00C15097" w:rsidRPr="00AE743B" w14:paraId="36668356" w14:textId="77777777" w:rsidTr="006955A8">
        <w:trPr>
          <w:trHeight w:val="124"/>
        </w:trPr>
        <w:tc>
          <w:tcPr>
            <w:tcW w:w="5242" w:type="dxa"/>
            <w:tcBorders>
              <w:top w:val="single" w:sz="8" w:space="0" w:color="D9D9D9"/>
              <w:bottom w:val="single" w:sz="8" w:space="0" w:color="D9D9D9"/>
            </w:tcBorders>
            <w:shd w:val="clear" w:color="auto" w:fill="FFFFFF"/>
            <w:vAlign w:val="bottom"/>
          </w:tcPr>
          <w:p w14:paraId="272FAE4D" w14:textId="77777777" w:rsidR="00C15097" w:rsidRPr="00D75117" w:rsidRDefault="00C15097" w:rsidP="006955A8">
            <w:pPr>
              <w:ind w:left="-108"/>
              <w:rPr>
                <w:rFonts w:ascii="Tahoma" w:hAnsi="Tahoma" w:cs="Tahoma"/>
                <w:b/>
                <w:bCs/>
                <w:sz w:val="18"/>
                <w:szCs w:val="18"/>
              </w:rPr>
            </w:pPr>
          </w:p>
        </w:tc>
        <w:tc>
          <w:tcPr>
            <w:tcW w:w="2021" w:type="dxa"/>
            <w:tcBorders>
              <w:top w:val="single" w:sz="8" w:space="0" w:color="D9D9D9"/>
              <w:bottom w:val="single" w:sz="8" w:space="0" w:color="D9D9D9"/>
            </w:tcBorders>
            <w:shd w:val="clear" w:color="auto" w:fill="FFFFFF"/>
            <w:vAlign w:val="center"/>
          </w:tcPr>
          <w:p w14:paraId="6B3E7EC3" w14:textId="77777777" w:rsidR="00C15097" w:rsidRPr="00D25ECA" w:rsidRDefault="00C15097" w:rsidP="006955A8">
            <w:pPr>
              <w:jc w:val="right"/>
              <w:rPr>
                <w:rFonts w:ascii="Tahoma" w:hAnsi="Tahoma" w:cs="Tahoma"/>
                <w:b/>
                <w:bCs/>
                <w:color w:val="FF0000"/>
                <w:sz w:val="8"/>
                <w:szCs w:val="8"/>
                <w:highlight w:val="red"/>
              </w:rPr>
            </w:pPr>
          </w:p>
        </w:tc>
        <w:tc>
          <w:tcPr>
            <w:tcW w:w="1866" w:type="dxa"/>
            <w:tcBorders>
              <w:top w:val="single" w:sz="8" w:space="0" w:color="D9D9D9"/>
              <w:bottom w:val="single" w:sz="8" w:space="0" w:color="D9D9D9"/>
            </w:tcBorders>
            <w:shd w:val="clear" w:color="auto" w:fill="FFFFFF"/>
            <w:vAlign w:val="center"/>
          </w:tcPr>
          <w:p w14:paraId="5791E0EB" w14:textId="77777777" w:rsidR="00C15097" w:rsidRPr="00D25ECA" w:rsidRDefault="00C15097" w:rsidP="006955A8">
            <w:pPr>
              <w:jc w:val="right"/>
              <w:rPr>
                <w:rFonts w:ascii="Tahoma" w:hAnsi="Tahoma" w:cs="Tahoma"/>
                <w:b/>
                <w:bCs/>
                <w:color w:val="FF0000"/>
                <w:sz w:val="8"/>
                <w:szCs w:val="8"/>
                <w:highlight w:val="red"/>
              </w:rPr>
            </w:pPr>
          </w:p>
        </w:tc>
        <w:tc>
          <w:tcPr>
            <w:tcW w:w="2010" w:type="dxa"/>
            <w:tcBorders>
              <w:top w:val="single" w:sz="8" w:space="0" w:color="D9D9D9"/>
              <w:bottom w:val="single" w:sz="8" w:space="0" w:color="D9D9D9"/>
            </w:tcBorders>
            <w:shd w:val="clear" w:color="auto" w:fill="FFFFFF"/>
            <w:vAlign w:val="center"/>
          </w:tcPr>
          <w:p w14:paraId="126E8EBC" w14:textId="77777777" w:rsidR="00C15097" w:rsidRPr="00D25ECA" w:rsidRDefault="00C15097" w:rsidP="006955A8">
            <w:pPr>
              <w:jc w:val="right"/>
              <w:rPr>
                <w:rFonts w:ascii="Tahoma" w:hAnsi="Tahoma" w:cs="Tahoma"/>
                <w:b/>
                <w:bCs/>
                <w:color w:val="FF0000"/>
                <w:sz w:val="8"/>
                <w:szCs w:val="8"/>
                <w:highlight w:val="red"/>
              </w:rPr>
            </w:pPr>
          </w:p>
        </w:tc>
      </w:tr>
      <w:tr w:rsidR="00C15097" w:rsidRPr="00AE743B" w14:paraId="7B95B35F" w14:textId="77777777" w:rsidTr="006955A8">
        <w:trPr>
          <w:trHeight w:val="124"/>
        </w:trPr>
        <w:tc>
          <w:tcPr>
            <w:tcW w:w="5242" w:type="dxa"/>
            <w:tcBorders>
              <w:top w:val="single" w:sz="8" w:space="0" w:color="D9D9D9"/>
              <w:bottom w:val="single" w:sz="8" w:space="0" w:color="D9D9D9"/>
            </w:tcBorders>
            <w:shd w:val="clear" w:color="auto" w:fill="D9D9D9"/>
            <w:vAlign w:val="bottom"/>
          </w:tcPr>
          <w:p w14:paraId="15C94732" w14:textId="77777777" w:rsidR="00C15097" w:rsidRPr="00D75117" w:rsidRDefault="00C15097" w:rsidP="006955A8">
            <w:pPr>
              <w:ind w:left="-108"/>
              <w:rPr>
                <w:rFonts w:ascii="Tahoma" w:hAnsi="Tahoma" w:cs="Tahoma"/>
                <w:sz w:val="18"/>
                <w:szCs w:val="18"/>
              </w:rPr>
            </w:pPr>
            <w:r w:rsidRPr="00D75117">
              <w:rPr>
                <w:rFonts w:ascii="Tahoma" w:hAnsi="Tahoma" w:cs="Tahoma"/>
                <w:b/>
                <w:bCs/>
                <w:sz w:val="18"/>
                <w:szCs w:val="18"/>
              </w:rPr>
              <w:t>Λοιπά έσοδα</w:t>
            </w:r>
          </w:p>
        </w:tc>
        <w:tc>
          <w:tcPr>
            <w:tcW w:w="2021" w:type="dxa"/>
            <w:tcBorders>
              <w:top w:val="single" w:sz="8" w:space="0" w:color="D9D9D9"/>
              <w:bottom w:val="single" w:sz="8" w:space="0" w:color="D9D9D9"/>
            </w:tcBorders>
            <w:shd w:val="clear" w:color="auto" w:fill="D9D9D9"/>
            <w:vAlign w:val="bottom"/>
          </w:tcPr>
          <w:p w14:paraId="65BD118B"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16,8 </w:t>
            </w:r>
          </w:p>
        </w:tc>
        <w:tc>
          <w:tcPr>
            <w:tcW w:w="1866" w:type="dxa"/>
            <w:tcBorders>
              <w:top w:val="single" w:sz="8" w:space="0" w:color="D9D9D9"/>
              <w:bottom w:val="single" w:sz="8" w:space="0" w:color="D9D9D9"/>
            </w:tcBorders>
            <w:shd w:val="clear" w:color="auto" w:fill="D9D9D9"/>
            <w:vAlign w:val="bottom"/>
          </w:tcPr>
          <w:p w14:paraId="2156ED2C"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16,1 </w:t>
            </w:r>
          </w:p>
        </w:tc>
        <w:tc>
          <w:tcPr>
            <w:tcW w:w="2010" w:type="dxa"/>
            <w:tcBorders>
              <w:top w:val="single" w:sz="8" w:space="0" w:color="D9D9D9"/>
              <w:bottom w:val="single" w:sz="8" w:space="0" w:color="D9D9D9"/>
            </w:tcBorders>
            <w:shd w:val="clear" w:color="auto" w:fill="D9D9D9"/>
            <w:vAlign w:val="bottom"/>
          </w:tcPr>
          <w:p w14:paraId="1ED56523"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+4,3%</w:t>
            </w:r>
          </w:p>
        </w:tc>
      </w:tr>
      <w:tr w:rsidR="00C15097" w:rsidRPr="00AE743B" w14:paraId="23EB1991" w14:textId="77777777" w:rsidTr="006955A8">
        <w:trPr>
          <w:trHeight w:val="124"/>
        </w:trPr>
        <w:tc>
          <w:tcPr>
            <w:tcW w:w="5242" w:type="dxa"/>
            <w:tcBorders>
              <w:top w:val="single" w:sz="8" w:space="0" w:color="D9D9D9"/>
              <w:bottom w:val="single" w:sz="8" w:space="0" w:color="D9D9D9"/>
            </w:tcBorders>
            <w:shd w:val="clear" w:color="auto" w:fill="FFFFFF"/>
            <w:vAlign w:val="bottom"/>
          </w:tcPr>
          <w:p w14:paraId="390F448A" w14:textId="77777777" w:rsidR="00C15097" w:rsidRPr="00D75117" w:rsidRDefault="00C15097" w:rsidP="006955A8">
            <w:pPr>
              <w:ind w:left="-108"/>
              <w:rPr>
                <w:rFonts w:ascii="Tahoma" w:hAnsi="Tahoma" w:cs="Tahoma"/>
                <w:b/>
                <w:bCs/>
                <w:sz w:val="18"/>
                <w:szCs w:val="18"/>
              </w:rPr>
            </w:pPr>
          </w:p>
        </w:tc>
        <w:tc>
          <w:tcPr>
            <w:tcW w:w="2021" w:type="dxa"/>
            <w:tcBorders>
              <w:top w:val="single" w:sz="8" w:space="0" w:color="D9D9D9"/>
              <w:bottom w:val="single" w:sz="8" w:space="0" w:color="D9D9D9"/>
            </w:tcBorders>
            <w:shd w:val="clear" w:color="auto" w:fill="FFFFFF"/>
            <w:vAlign w:val="bottom"/>
          </w:tcPr>
          <w:p w14:paraId="19C533E2" w14:textId="77777777" w:rsidR="00C15097" w:rsidRPr="00D25ECA" w:rsidRDefault="00C15097" w:rsidP="006955A8">
            <w:pPr>
              <w:jc w:val="right"/>
              <w:rPr>
                <w:rFonts w:ascii="Tahoma" w:hAnsi="Tahoma" w:cs="Tahoma"/>
                <w:b/>
                <w:bCs/>
                <w:color w:val="FF0000"/>
                <w:sz w:val="18"/>
                <w:szCs w:val="18"/>
                <w:highlight w:val="red"/>
              </w:rPr>
            </w:pPr>
          </w:p>
        </w:tc>
        <w:tc>
          <w:tcPr>
            <w:tcW w:w="1866" w:type="dxa"/>
            <w:tcBorders>
              <w:top w:val="single" w:sz="8" w:space="0" w:color="D9D9D9"/>
              <w:bottom w:val="single" w:sz="8" w:space="0" w:color="D9D9D9"/>
            </w:tcBorders>
            <w:shd w:val="clear" w:color="auto" w:fill="FFFFFF"/>
            <w:vAlign w:val="bottom"/>
          </w:tcPr>
          <w:p w14:paraId="3D641F19" w14:textId="77777777" w:rsidR="00C15097" w:rsidRPr="00D25ECA" w:rsidRDefault="00C15097" w:rsidP="006955A8">
            <w:pPr>
              <w:jc w:val="right"/>
              <w:rPr>
                <w:rFonts w:ascii="Tahoma" w:hAnsi="Tahoma" w:cs="Tahoma"/>
                <w:b/>
                <w:bCs/>
                <w:color w:val="FF0000"/>
                <w:sz w:val="18"/>
                <w:szCs w:val="18"/>
                <w:highlight w:val="red"/>
              </w:rPr>
            </w:pPr>
          </w:p>
        </w:tc>
        <w:tc>
          <w:tcPr>
            <w:tcW w:w="2010" w:type="dxa"/>
            <w:tcBorders>
              <w:top w:val="single" w:sz="8" w:space="0" w:color="D9D9D9"/>
              <w:bottom w:val="single" w:sz="8" w:space="0" w:color="D9D9D9"/>
            </w:tcBorders>
            <w:shd w:val="clear" w:color="auto" w:fill="FFFFFF"/>
            <w:vAlign w:val="bottom"/>
          </w:tcPr>
          <w:p w14:paraId="4509CC30" w14:textId="77777777" w:rsidR="00C15097" w:rsidRPr="00D25ECA" w:rsidRDefault="00C15097" w:rsidP="006955A8">
            <w:pPr>
              <w:jc w:val="right"/>
              <w:rPr>
                <w:rFonts w:ascii="Tahoma" w:hAnsi="Tahoma" w:cs="Tahoma"/>
                <w:b/>
                <w:bCs/>
                <w:color w:val="FF0000"/>
                <w:sz w:val="18"/>
                <w:szCs w:val="18"/>
                <w:highlight w:val="red"/>
              </w:rPr>
            </w:pPr>
          </w:p>
        </w:tc>
      </w:tr>
      <w:tr w:rsidR="00C15097" w:rsidRPr="00AE743B" w14:paraId="470FB8DC" w14:textId="77777777" w:rsidTr="006955A8">
        <w:trPr>
          <w:trHeight w:val="124"/>
        </w:trPr>
        <w:tc>
          <w:tcPr>
            <w:tcW w:w="5242" w:type="dxa"/>
            <w:tcBorders>
              <w:top w:val="single" w:sz="8" w:space="0" w:color="D9D9D9"/>
              <w:bottom w:val="single" w:sz="8" w:space="0" w:color="D9D9D9"/>
            </w:tcBorders>
            <w:shd w:val="clear" w:color="auto" w:fill="D9D9D9"/>
            <w:vAlign w:val="bottom"/>
          </w:tcPr>
          <w:p w14:paraId="0D409823" w14:textId="77777777" w:rsidR="00C15097" w:rsidRPr="00D75117" w:rsidRDefault="00C15097" w:rsidP="006955A8">
            <w:pPr>
              <w:ind w:left="-108"/>
              <w:rPr>
                <w:rFonts w:ascii="Tahoma" w:hAnsi="Tahoma" w:cs="Tahoma"/>
                <w:sz w:val="18"/>
                <w:szCs w:val="18"/>
              </w:rPr>
            </w:pPr>
            <w:r w:rsidRPr="00D75117">
              <w:rPr>
                <w:rFonts w:ascii="Tahoma" w:hAnsi="Tahoma" w:cs="Tahoma"/>
                <w:b/>
                <w:bCs/>
                <w:sz w:val="18"/>
                <w:szCs w:val="18"/>
              </w:rPr>
              <w:t>Σύνολο κύκλου εργασιών</w:t>
            </w:r>
          </w:p>
        </w:tc>
        <w:tc>
          <w:tcPr>
            <w:tcW w:w="2021" w:type="dxa"/>
            <w:tcBorders>
              <w:top w:val="single" w:sz="8" w:space="0" w:color="D9D9D9"/>
              <w:bottom w:val="single" w:sz="8" w:space="0" w:color="D9D9D9"/>
            </w:tcBorders>
            <w:shd w:val="clear" w:color="auto" w:fill="D9D9D9"/>
            <w:vAlign w:val="bottom"/>
          </w:tcPr>
          <w:p w14:paraId="02191CA2"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787,9 </w:t>
            </w:r>
          </w:p>
        </w:tc>
        <w:tc>
          <w:tcPr>
            <w:tcW w:w="1866" w:type="dxa"/>
            <w:tcBorders>
              <w:top w:val="single" w:sz="8" w:space="0" w:color="D9D9D9"/>
              <w:bottom w:val="single" w:sz="8" w:space="0" w:color="D9D9D9"/>
            </w:tcBorders>
            <w:shd w:val="clear" w:color="auto" w:fill="D9D9D9"/>
            <w:vAlign w:val="bottom"/>
          </w:tcPr>
          <w:p w14:paraId="186C22E2"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 xml:space="preserve">797,3 </w:t>
            </w:r>
          </w:p>
        </w:tc>
        <w:tc>
          <w:tcPr>
            <w:tcW w:w="2010" w:type="dxa"/>
            <w:tcBorders>
              <w:top w:val="single" w:sz="8" w:space="0" w:color="D9D9D9"/>
              <w:bottom w:val="single" w:sz="8" w:space="0" w:color="D9D9D9"/>
            </w:tcBorders>
            <w:shd w:val="clear" w:color="auto" w:fill="D9D9D9"/>
            <w:vAlign w:val="bottom"/>
          </w:tcPr>
          <w:p w14:paraId="0782FC24" w14:textId="77777777" w:rsidR="00C15097" w:rsidRPr="00D25ECA" w:rsidRDefault="00D617EE" w:rsidP="006955A8">
            <w:pPr>
              <w:jc w:val="right"/>
              <w:rPr>
                <w:rFonts w:ascii="Tahoma" w:eastAsia="Arial Unicode MS" w:hAnsi="Tahoma" w:cs="Tahoma"/>
                <w:i/>
                <w:iCs/>
                <w:color w:val="FF0000"/>
                <w:sz w:val="18"/>
                <w:szCs w:val="18"/>
                <w:highlight w:val="red"/>
                <w:lang w:val="el-GR" w:eastAsia="el-GR"/>
              </w:rPr>
            </w:pPr>
            <w:r>
              <w:rPr>
                <w:rFonts w:ascii="Tahoma" w:hAnsi="Tahoma" w:cs="Tahoma"/>
                <w:b/>
                <w:bCs/>
                <w:sz w:val="18"/>
                <w:szCs w:val="18"/>
              </w:rPr>
              <w:t>-1,2%</w:t>
            </w:r>
          </w:p>
        </w:tc>
      </w:tr>
    </w:tbl>
    <w:p w14:paraId="4133AA36" w14:textId="77777777" w:rsidR="002A24AD" w:rsidRPr="00BB1672" w:rsidRDefault="002A24AD" w:rsidP="00850EF1">
      <w:pPr>
        <w:jc w:val="both"/>
        <w:rPr>
          <w:rFonts w:ascii="Tahoma" w:hAnsi="Tahoma"/>
          <w:b/>
          <w:bCs/>
          <w:color w:val="FF0000"/>
          <w:sz w:val="24"/>
          <w:lang w:val="el-GR" w:eastAsia="el-GR"/>
        </w:rPr>
      </w:pPr>
    </w:p>
    <w:p w14:paraId="7615AEBC" w14:textId="77777777" w:rsidR="004616C9" w:rsidRPr="00BB1672" w:rsidRDefault="004616C9" w:rsidP="00850EF1">
      <w:pPr>
        <w:jc w:val="both"/>
        <w:rPr>
          <w:rFonts w:ascii="Tahoma" w:hAnsi="Tahoma"/>
          <w:b/>
          <w:bCs/>
          <w:color w:val="FF0000"/>
          <w:sz w:val="24"/>
          <w:lang w:val="el-GR" w:eastAsia="el-GR"/>
        </w:rPr>
      </w:pPr>
    </w:p>
    <w:p w14:paraId="38DD4953" w14:textId="77777777" w:rsidR="004616C9" w:rsidRPr="00BB1672" w:rsidRDefault="004616C9" w:rsidP="00850EF1">
      <w:pPr>
        <w:jc w:val="both"/>
        <w:rPr>
          <w:rFonts w:ascii="Tahoma" w:hAnsi="Tahoma"/>
          <w:b/>
          <w:bCs/>
          <w:color w:val="FF0000"/>
          <w:sz w:val="24"/>
          <w:lang w:val="el-GR" w:eastAsia="el-GR"/>
        </w:rPr>
      </w:pPr>
    </w:p>
    <w:p w14:paraId="1C52C5B4" w14:textId="77777777" w:rsidR="004616C9" w:rsidRPr="00BB1672" w:rsidRDefault="004616C9" w:rsidP="00850EF1">
      <w:pPr>
        <w:jc w:val="both"/>
        <w:rPr>
          <w:rFonts w:ascii="Tahoma" w:hAnsi="Tahoma"/>
          <w:b/>
          <w:bCs/>
          <w:color w:val="FF0000"/>
          <w:sz w:val="24"/>
          <w:lang w:val="el-GR" w:eastAsia="el-GR"/>
        </w:rPr>
      </w:pPr>
    </w:p>
    <w:p w14:paraId="2E7747FC" w14:textId="77777777" w:rsidR="004616C9" w:rsidRPr="00BB1672" w:rsidRDefault="004616C9" w:rsidP="00850EF1">
      <w:pPr>
        <w:jc w:val="both"/>
        <w:rPr>
          <w:rFonts w:ascii="Tahoma" w:hAnsi="Tahoma"/>
          <w:b/>
          <w:bCs/>
          <w:color w:val="FF0000"/>
          <w:sz w:val="24"/>
          <w:lang w:val="el-GR" w:eastAsia="el-GR"/>
        </w:rPr>
      </w:pPr>
    </w:p>
    <w:p w14:paraId="31114DDD" w14:textId="77777777" w:rsidR="004616C9" w:rsidRPr="00BB1672" w:rsidRDefault="004616C9" w:rsidP="00850EF1">
      <w:pPr>
        <w:jc w:val="both"/>
        <w:rPr>
          <w:rFonts w:ascii="Tahoma" w:hAnsi="Tahoma"/>
          <w:b/>
          <w:bCs/>
          <w:color w:val="FF0000"/>
          <w:sz w:val="24"/>
          <w:lang w:val="el-GR" w:eastAsia="el-GR"/>
        </w:rPr>
      </w:pPr>
    </w:p>
    <w:p w14:paraId="7FE4DD6A" w14:textId="77777777" w:rsidR="004616C9" w:rsidRPr="00BB1672" w:rsidRDefault="004616C9" w:rsidP="00850EF1">
      <w:pPr>
        <w:jc w:val="both"/>
        <w:rPr>
          <w:rFonts w:ascii="Tahoma" w:hAnsi="Tahoma"/>
          <w:b/>
          <w:bCs/>
          <w:color w:val="FF0000"/>
          <w:sz w:val="24"/>
          <w:lang w:val="el-GR" w:eastAsia="el-GR"/>
        </w:rPr>
      </w:pPr>
    </w:p>
    <w:p w14:paraId="0A0F2C50" w14:textId="77777777" w:rsidR="004616C9" w:rsidRPr="00BB1672" w:rsidRDefault="004616C9" w:rsidP="00850EF1">
      <w:pPr>
        <w:jc w:val="both"/>
        <w:rPr>
          <w:rFonts w:ascii="Tahoma" w:hAnsi="Tahoma"/>
          <w:b/>
          <w:bCs/>
          <w:color w:val="FF0000"/>
          <w:sz w:val="24"/>
          <w:lang w:val="el-GR" w:eastAsia="el-GR"/>
        </w:rPr>
      </w:pPr>
    </w:p>
    <w:p w14:paraId="0323B5D5" w14:textId="77777777" w:rsidR="004616C9" w:rsidRPr="00BB1672" w:rsidRDefault="004616C9" w:rsidP="00850EF1">
      <w:pPr>
        <w:jc w:val="both"/>
        <w:rPr>
          <w:rFonts w:ascii="Tahoma" w:hAnsi="Tahoma"/>
          <w:b/>
          <w:bCs/>
          <w:color w:val="FF0000"/>
          <w:sz w:val="24"/>
          <w:lang w:val="el-GR" w:eastAsia="el-GR"/>
        </w:rPr>
      </w:pPr>
    </w:p>
    <w:p w14:paraId="0C036BC6" w14:textId="77777777" w:rsidR="004616C9" w:rsidRPr="00BB1672" w:rsidRDefault="004616C9" w:rsidP="00850EF1">
      <w:pPr>
        <w:jc w:val="both"/>
        <w:rPr>
          <w:rFonts w:ascii="Tahoma" w:hAnsi="Tahoma"/>
          <w:b/>
          <w:bCs/>
          <w:color w:val="FF0000"/>
          <w:sz w:val="24"/>
          <w:lang w:val="el-GR" w:eastAsia="el-GR"/>
        </w:rPr>
      </w:pPr>
    </w:p>
    <w:p w14:paraId="7A4A31AB" w14:textId="77777777" w:rsidR="004616C9" w:rsidRPr="00BB1672" w:rsidRDefault="004616C9" w:rsidP="00850EF1">
      <w:pPr>
        <w:jc w:val="both"/>
        <w:rPr>
          <w:rFonts w:ascii="Tahoma" w:hAnsi="Tahoma"/>
          <w:b/>
          <w:bCs/>
          <w:color w:val="FF0000"/>
          <w:sz w:val="24"/>
          <w:lang w:val="el-GR" w:eastAsia="el-GR"/>
        </w:rPr>
      </w:pPr>
    </w:p>
    <w:p w14:paraId="0B605A70" w14:textId="77777777" w:rsidR="004616C9" w:rsidRPr="00BB1672" w:rsidRDefault="004616C9" w:rsidP="00850EF1">
      <w:pPr>
        <w:jc w:val="both"/>
        <w:rPr>
          <w:rFonts w:ascii="Tahoma" w:hAnsi="Tahoma"/>
          <w:b/>
          <w:bCs/>
          <w:color w:val="FF0000"/>
          <w:sz w:val="24"/>
          <w:lang w:val="el-GR" w:eastAsia="el-GR"/>
        </w:rPr>
      </w:pPr>
    </w:p>
    <w:p w14:paraId="0A7A1F7B" w14:textId="77777777" w:rsidR="004616C9" w:rsidRPr="00BB1672" w:rsidRDefault="004616C9" w:rsidP="00850EF1">
      <w:pPr>
        <w:jc w:val="both"/>
        <w:rPr>
          <w:rFonts w:ascii="Tahoma" w:hAnsi="Tahoma"/>
          <w:b/>
          <w:bCs/>
          <w:color w:val="FF0000"/>
          <w:sz w:val="24"/>
          <w:lang w:val="el-GR" w:eastAsia="el-GR"/>
        </w:rPr>
      </w:pPr>
    </w:p>
    <w:p w14:paraId="0A166C48" w14:textId="77777777" w:rsidR="004616C9" w:rsidRPr="00BB1672" w:rsidRDefault="004616C9" w:rsidP="00850EF1">
      <w:pPr>
        <w:jc w:val="both"/>
        <w:rPr>
          <w:rFonts w:ascii="Tahoma" w:hAnsi="Tahoma"/>
          <w:b/>
          <w:bCs/>
          <w:color w:val="FF0000"/>
          <w:sz w:val="24"/>
          <w:lang w:val="el-GR" w:eastAsia="el-GR"/>
        </w:rPr>
      </w:pPr>
    </w:p>
    <w:p w14:paraId="1944BB48" w14:textId="77777777" w:rsidR="004616C9" w:rsidRPr="00BB1672" w:rsidRDefault="004616C9" w:rsidP="00850EF1">
      <w:pPr>
        <w:jc w:val="both"/>
        <w:rPr>
          <w:rFonts w:ascii="Tahoma" w:hAnsi="Tahoma"/>
          <w:b/>
          <w:bCs/>
          <w:color w:val="FF0000"/>
          <w:sz w:val="24"/>
          <w:lang w:val="el-GR" w:eastAsia="el-GR"/>
        </w:rPr>
      </w:pPr>
    </w:p>
    <w:p w14:paraId="7CD18AAD" w14:textId="77777777" w:rsidR="004616C9" w:rsidRPr="00BB1672" w:rsidRDefault="004616C9" w:rsidP="00850EF1">
      <w:pPr>
        <w:jc w:val="both"/>
        <w:rPr>
          <w:rFonts w:ascii="Tahoma" w:hAnsi="Tahoma"/>
          <w:b/>
          <w:bCs/>
          <w:color w:val="FF0000"/>
          <w:sz w:val="24"/>
          <w:lang w:val="el-GR" w:eastAsia="el-GR"/>
        </w:rPr>
      </w:pPr>
    </w:p>
    <w:p w14:paraId="0DC200AB" w14:textId="77777777" w:rsidR="004616C9" w:rsidRPr="00BB1672" w:rsidRDefault="004616C9" w:rsidP="00850EF1">
      <w:pPr>
        <w:jc w:val="both"/>
        <w:rPr>
          <w:rFonts w:ascii="Tahoma" w:hAnsi="Tahoma"/>
          <w:b/>
          <w:bCs/>
          <w:color w:val="FF0000"/>
          <w:sz w:val="24"/>
          <w:lang w:val="el-GR" w:eastAsia="el-GR"/>
        </w:rPr>
      </w:pPr>
    </w:p>
    <w:p w14:paraId="66A0504C" w14:textId="77777777" w:rsidR="004616C9" w:rsidRPr="00BB1672" w:rsidRDefault="004616C9" w:rsidP="00850EF1">
      <w:pPr>
        <w:jc w:val="both"/>
        <w:rPr>
          <w:rFonts w:ascii="Tahoma" w:hAnsi="Tahoma"/>
          <w:b/>
          <w:bCs/>
          <w:color w:val="FF0000"/>
          <w:sz w:val="24"/>
          <w:lang w:val="el-GR" w:eastAsia="el-GR"/>
        </w:rPr>
      </w:pPr>
    </w:p>
    <w:p w14:paraId="2F356BF2" w14:textId="77777777" w:rsidR="004616C9" w:rsidRPr="00BB1672" w:rsidRDefault="004616C9" w:rsidP="00850EF1">
      <w:pPr>
        <w:jc w:val="both"/>
        <w:rPr>
          <w:rFonts w:ascii="Tahoma" w:hAnsi="Tahoma"/>
          <w:b/>
          <w:bCs/>
          <w:color w:val="FF0000"/>
          <w:sz w:val="24"/>
          <w:lang w:val="el-GR" w:eastAsia="el-GR"/>
        </w:rPr>
      </w:pPr>
    </w:p>
    <w:p w14:paraId="2F7AF1D1" w14:textId="77777777" w:rsidR="004616C9" w:rsidRPr="00BB1672" w:rsidRDefault="004616C9" w:rsidP="00850EF1">
      <w:pPr>
        <w:jc w:val="both"/>
        <w:rPr>
          <w:rFonts w:ascii="Tahoma" w:hAnsi="Tahoma"/>
          <w:b/>
          <w:bCs/>
          <w:color w:val="FF0000"/>
          <w:sz w:val="24"/>
          <w:lang w:val="el-GR" w:eastAsia="el-GR"/>
        </w:rPr>
      </w:pPr>
    </w:p>
    <w:p w14:paraId="1A9B9CAB" w14:textId="77777777" w:rsidR="004616C9" w:rsidRPr="00BB1672" w:rsidRDefault="004616C9" w:rsidP="00850EF1">
      <w:pPr>
        <w:jc w:val="both"/>
        <w:rPr>
          <w:rFonts w:ascii="Tahoma" w:hAnsi="Tahoma"/>
          <w:b/>
          <w:bCs/>
          <w:color w:val="FF0000"/>
          <w:sz w:val="24"/>
          <w:lang w:val="el-GR" w:eastAsia="el-GR"/>
        </w:rPr>
      </w:pPr>
    </w:p>
    <w:p w14:paraId="5ED6195F" w14:textId="77777777" w:rsidR="004616C9" w:rsidRPr="00BB1672" w:rsidRDefault="004616C9" w:rsidP="00850EF1">
      <w:pPr>
        <w:jc w:val="both"/>
        <w:rPr>
          <w:rFonts w:ascii="Tahoma" w:hAnsi="Tahoma"/>
          <w:b/>
          <w:bCs/>
          <w:color w:val="FF0000"/>
          <w:sz w:val="24"/>
          <w:lang w:val="el-GR" w:eastAsia="el-GR"/>
        </w:rPr>
      </w:pPr>
    </w:p>
    <w:p w14:paraId="569835C4" w14:textId="77777777" w:rsidR="004616C9" w:rsidRPr="00BB1672" w:rsidRDefault="004616C9" w:rsidP="00850EF1">
      <w:pPr>
        <w:jc w:val="both"/>
        <w:rPr>
          <w:rFonts w:ascii="Tahoma" w:hAnsi="Tahoma"/>
          <w:b/>
          <w:bCs/>
          <w:color w:val="FF0000"/>
          <w:sz w:val="24"/>
          <w:lang w:val="el-GR" w:eastAsia="el-GR"/>
        </w:rPr>
      </w:pPr>
    </w:p>
    <w:p w14:paraId="28537B65" w14:textId="77777777" w:rsidR="004616C9" w:rsidRPr="00BB1672" w:rsidRDefault="004616C9" w:rsidP="00850EF1">
      <w:pPr>
        <w:jc w:val="both"/>
        <w:rPr>
          <w:rFonts w:ascii="Tahoma" w:hAnsi="Tahoma"/>
          <w:b/>
          <w:bCs/>
          <w:color w:val="FF0000"/>
          <w:sz w:val="24"/>
          <w:lang w:val="el-GR" w:eastAsia="el-GR"/>
        </w:rPr>
      </w:pPr>
    </w:p>
    <w:p w14:paraId="25B18758" w14:textId="77777777" w:rsidR="004616C9" w:rsidRPr="00BB1672" w:rsidRDefault="004616C9" w:rsidP="00850EF1">
      <w:pPr>
        <w:jc w:val="both"/>
        <w:rPr>
          <w:rFonts w:ascii="Tahoma" w:hAnsi="Tahoma"/>
          <w:b/>
          <w:bCs/>
          <w:color w:val="FF0000"/>
          <w:sz w:val="24"/>
          <w:lang w:val="el-GR" w:eastAsia="el-GR"/>
        </w:rPr>
      </w:pPr>
    </w:p>
    <w:p w14:paraId="26A1F08B" w14:textId="77777777" w:rsidR="004616C9" w:rsidRPr="00BB1672" w:rsidRDefault="004616C9" w:rsidP="00850EF1">
      <w:pPr>
        <w:jc w:val="both"/>
        <w:rPr>
          <w:rFonts w:ascii="Tahoma" w:hAnsi="Tahoma"/>
          <w:b/>
          <w:bCs/>
          <w:color w:val="FF0000"/>
          <w:sz w:val="24"/>
          <w:lang w:val="el-GR" w:eastAsia="el-GR"/>
        </w:rPr>
      </w:pPr>
    </w:p>
    <w:p w14:paraId="2D95D977" w14:textId="77777777" w:rsidR="004616C9" w:rsidRPr="00BB1672" w:rsidRDefault="004616C9" w:rsidP="00850EF1">
      <w:pPr>
        <w:jc w:val="both"/>
        <w:rPr>
          <w:rFonts w:ascii="Tahoma" w:hAnsi="Tahoma"/>
          <w:b/>
          <w:bCs/>
          <w:color w:val="FF0000"/>
          <w:sz w:val="24"/>
          <w:lang w:val="el-GR" w:eastAsia="el-GR"/>
        </w:rPr>
      </w:pPr>
    </w:p>
    <w:p w14:paraId="68C48351" w14:textId="77777777" w:rsidR="004616C9" w:rsidRPr="00BB1672" w:rsidRDefault="004616C9" w:rsidP="00850EF1">
      <w:pPr>
        <w:jc w:val="both"/>
        <w:rPr>
          <w:rFonts w:ascii="Tahoma" w:hAnsi="Tahoma"/>
          <w:b/>
          <w:bCs/>
          <w:color w:val="FF0000"/>
          <w:sz w:val="24"/>
          <w:lang w:val="el-GR" w:eastAsia="el-GR"/>
        </w:rPr>
      </w:pPr>
    </w:p>
    <w:p w14:paraId="55EEB981" w14:textId="77777777" w:rsidR="004616C9" w:rsidRPr="00BB1672" w:rsidRDefault="004616C9" w:rsidP="00850EF1">
      <w:pPr>
        <w:jc w:val="both"/>
        <w:rPr>
          <w:rFonts w:ascii="Tahoma" w:hAnsi="Tahoma"/>
          <w:b/>
          <w:bCs/>
          <w:color w:val="FF0000"/>
          <w:sz w:val="24"/>
          <w:lang w:val="el-GR" w:eastAsia="el-GR"/>
        </w:rPr>
      </w:pPr>
    </w:p>
    <w:p w14:paraId="424F661A" w14:textId="77777777" w:rsidR="004616C9" w:rsidRPr="00BB1672" w:rsidRDefault="004616C9" w:rsidP="00850EF1">
      <w:pPr>
        <w:jc w:val="both"/>
        <w:rPr>
          <w:rFonts w:ascii="Tahoma" w:hAnsi="Tahoma"/>
          <w:b/>
          <w:bCs/>
          <w:color w:val="FF0000"/>
          <w:sz w:val="24"/>
          <w:lang w:val="el-GR" w:eastAsia="el-GR"/>
        </w:rPr>
      </w:pPr>
    </w:p>
    <w:p w14:paraId="7B0CBDEC" w14:textId="77777777" w:rsidR="004616C9" w:rsidRPr="00BB1672" w:rsidRDefault="004616C9" w:rsidP="00850EF1">
      <w:pPr>
        <w:jc w:val="both"/>
        <w:rPr>
          <w:rFonts w:ascii="Tahoma" w:hAnsi="Tahoma"/>
          <w:b/>
          <w:bCs/>
          <w:color w:val="FF0000"/>
          <w:sz w:val="24"/>
          <w:lang w:val="el-GR" w:eastAsia="el-GR"/>
        </w:rPr>
      </w:pPr>
    </w:p>
    <w:p w14:paraId="32DEF5B4" w14:textId="77777777" w:rsidR="004616C9" w:rsidRPr="00BB1672" w:rsidRDefault="004616C9" w:rsidP="00850EF1">
      <w:pPr>
        <w:jc w:val="both"/>
        <w:rPr>
          <w:rFonts w:ascii="Tahoma" w:hAnsi="Tahoma"/>
          <w:b/>
          <w:bCs/>
          <w:color w:val="FF0000"/>
          <w:sz w:val="24"/>
          <w:lang w:val="el-GR" w:eastAsia="el-GR"/>
        </w:rPr>
      </w:pPr>
    </w:p>
    <w:p w14:paraId="2E84D4AE" w14:textId="77777777" w:rsidR="000D1A48" w:rsidRPr="00BB1672" w:rsidRDefault="00C865A0" w:rsidP="00850EF1">
      <w:pPr>
        <w:jc w:val="both"/>
        <w:rPr>
          <w:rFonts w:ascii="Tahoma" w:hAnsi="Tahoma"/>
          <w:b/>
          <w:bCs/>
          <w:color w:val="FF0000"/>
          <w:sz w:val="24"/>
          <w:lang w:val="el-GR" w:eastAsia="el-GR"/>
        </w:rPr>
      </w:pPr>
      <w:r w:rsidRPr="00BB1672">
        <w:rPr>
          <w:rFonts w:ascii="Tahoma" w:hAnsi="Tahoma"/>
          <w:b/>
          <w:bCs/>
          <w:noProof/>
          <w:color w:val="FF0000"/>
          <w:sz w:val="24"/>
          <w:lang w:val="el-GR" w:eastAsia="el-GR"/>
        </w:rPr>
        <w:lastRenderedPageBreak/>
        <mc:AlternateContent>
          <mc:Choice Requires="wpg">
            <w:drawing>
              <wp:anchor distT="0" distB="0" distL="114300" distR="114300" simplePos="0" relativeHeight="251658250" behindDoc="0" locked="0" layoutInCell="1" allowOverlap="1" wp14:anchorId="2F1026E1" wp14:editId="06CEE3BC">
                <wp:simplePos x="0" y="0"/>
                <wp:positionH relativeFrom="page">
                  <wp:posOffset>285750</wp:posOffset>
                </wp:positionH>
                <wp:positionV relativeFrom="paragraph">
                  <wp:posOffset>22225</wp:posOffset>
                </wp:positionV>
                <wp:extent cx="7019925" cy="236220"/>
                <wp:effectExtent l="0" t="0" r="9525" b="0"/>
                <wp:wrapNone/>
                <wp:docPr id="2" name="Group 2"/>
                <wp:cNvGraphicFramePr/>
                <a:graphic xmlns:a="http://schemas.openxmlformats.org/drawingml/2006/main">
                  <a:graphicData uri="http://schemas.microsoft.com/office/word/2010/wordprocessingGroup">
                    <wpg:wgp>
                      <wpg:cNvGrpSpPr/>
                      <wpg:grpSpPr>
                        <a:xfrm>
                          <a:off x="0" y="0"/>
                          <a:ext cx="7019925" cy="236220"/>
                          <a:chOff x="0" y="0"/>
                          <a:chExt cx="7258050" cy="236220"/>
                        </a:xfrm>
                      </wpg:grpSpPr>
                      <wps:wsp>
                        <wps:cNvPr id="6" name="Rectangle 57"/>
                        <wps:cNvSpPr>
                          <a:spLocks noChangeArrowheads="1"/>
                        </wps:cNvSpPr>
                        <wps:spPr bwMode="auto">
                          <a:xfrm>
                            <a:off x="0" y="19050"/>
                            <a:ext cx="7258050" cy="217170"/>
                          </a:xfrm>
                          <a:prstGeom prst="rect">
                            <a:avLst/>
                          </a:prstGeom>
                          <a:solidFill>
                            <a:srgbClr val="558E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Text Box 58"/>
                        <wps:cNvSpPr txBox="1">
                          <a:spLocks noChangeArrowheads="1"/>
                        </wps:cNvSpPr>
                        <wps:spPr bwMode="auto">
                          <a:xfrm>
                            <a:off x="1714500" y="0"/>
                            <a:ext cx="4058920" cy="23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3D5ED0" w14:textId="77777777" w:rsidR="005D280C" w:rsidRPr="00D05ACA" w:rsidRDefault="005D280C" w:rsidP="009615CD">
                              <w:pPr>
                                <w:numPr>
                                  <w:ilvl w:val="0"/>
                                  <w:numId w:val="17"/>
                                </w:numPr>
                                <w:rPr>
                                  <w:rFonts w:ascii="Tahoma" w:hAnsi="Tahoma" w:cs="Tahoma"/>
                                  <w:b/>
                                  <w:color w:val="FFFFFF"/>
                                  <w:sz w:val="22"/>
                                  <w:szCs w:val="22"/>
                                  <w:lang w:val="x-none"/>
                                </w:rPr>
                              </w:pPr>
                              <w:r>
                                <w:rPr>
                                  <w:rFonts w:ascii="Tahoma" w:hAnsi="Tahoma" w:cs="Tahoma"/>
                                  <w:b/>
                                  <w:color w:val="FFFFFF"/>
                                  <w:sz w:val="22"/>
                                  <w:szCs w:val="22"/>
                                  <w:lang w:val="el-GR"/>
                                </w:rPr>
                                <w:t>ΚΑΤΑΣΤΑΣΕΙΣ ΤΑΜΕΙΑΚΩΝ ΡΟΩΝ</w:t>
                              </w:r>
                            </w:p>
                            <w:p w14:paraId="326B1F1E" w14:textId="77777777" w:rsidR="005D280C" w:rsidRPr="00A76045" w:rsidRDefault="005D280C" w:rsidP="00850EF1">
                              <w:pPr>
                                <w:rPr>
                                  <w:rFonts w:ascii="Tahoma" w:hAnsi="Tahoma" w:cs="Tahoma"/>
                                  <w:b/>
                                  <w:color w:val="FFFFFF"/>
                                  <w:sz w:val="22"/>
                                  <w:szCs w:val="22"/>
                                  <w:lang w:val="el-GR"/>
                                </w:rPr>
                              </w:pP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2F1026E1" id="Group 2" o:spid="_x0000_s1054" style="position:absolute;left:0;text-align:left;margin-left:22.5pt;margin-top:1.75pt;width:552.75pt;height:18.6pt;z-index:251658250;mso-position-horizontal-relative:page;mso-width-relative:margin" coordsize="72580,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">
                <v:rect id="Rectangle 57" o:spid="_x0000_s1055" style="position:absolute;top:190;width:72580;height:2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ppsMA&#10;AADaAAAADwAAAGRycy9kb3ducmV2LnhtbESP3UoDMRSE74W+QzgF79psRYuuzZZSEUUUdRWvD8nZ&#10;H7o5WZK0Td/eCAUvh5n5hlmtkx3EgXzoHStYzAsQxNqZnlsF31+Ps1sQISIbHByTghMFWFeTixWW&#10;xh35kw51bEWGcChRQRfjWEoZdEcWw9yNxNlrnLcYs/StNB6PGW4HeVUUS2mx57zQ4UjbjvSu3lsF&#10;++sHqX/ehtfm4y4l//J00u83tVKX07S5BxEpxf/wuf1sFCzh70q+AbL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x+ppsMAAADaAAAADwAAAAAAAAAAAAAAAACYAgAAZHJzL2Rv&#10;d25yZXYueG1sUEsFBgAAAAAEAAQA9QAAAIgDAAAAAA==&#10;" fillcolor="#558ed5" stroked="f"/>
                <v:shape id="Text Box 58" o:spid="_x0000_s1056" type="#_x0000_t202" style="position:absolute;left:17145;width:40589;height:2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293D5ED0" w14:textId="77777777" w:rsidR="005D280C" w:rsidRPr="00D05ACA" w:rsidRDefault="005D280C" w:rsidP="009615CD">
                        <w:pPr>
                          <w:numPr>
                            <w:ilvl w:val="0"/>
                            <w:numId w:val="17"/>
                          </w:numPr>
                          <w:rPr>
                            <w:rFonts w:ascii="Tahoma" w:hAnsi="Tahoma" w:cs="Tahoma"/>
                            <w:b/>
                            <w:color w:val="FFFFFF"/>
                            <w:sz w:val="22"/>
                            <w:szCs w:val="22"/>
                            <w:lang w:val="x-none"/>
                          </w:rPr>
                        </w:pPr>
                        <w:r>
                          <w:rPr>
                            <w:rFonts w:ascii="Tahoma" w:hAnsi="Tahoma" w:cs="Tahoma"/>
                            <w:b/>
                            <w:color w:val="FFFFFF"/>
                            <w:sz w:val="22"/>
                            <w:szCs w:val="22"/>
                            <w:lang w:val="el-GR"/>
                          </w:rPr>
                          <w:t>ΚΑΤΑΣΤΑΣΕΙΣ ΤΑΜΕΙΑΚΩΝ ΡΟΩΝ</w:t>
                        </w:r>
                      </w:p>
                      <w:p w14:paraId="326B1F1E" w14:textId="77777777" w:rsidR="005D280C" w:rsidRPr="00A76045" w:rsidRDefault="005D280C" w:rsidP="00850EF1">
                        <w:pPr>
                          <w:rPr>
                            <w:rFonts w:ascii="Tahoma" w:hAnsi="Tahoma" w:cs="Tahoma"/>
                            <w:b/>
                            <w:color w:val="FFFFFF"/>
                            <w:sz w:val="22"/>
                            <w:szCs w:val="22"/>
                            <w:lang w:val="el-GR"/>
                          </w:rPr>
                        </w:pPr>
                      </w:p>
                    </w:txbxContent>
                  </v:textbox>
                </v:shape>
                <w10:wrap anchorx="page"/>
              </v:group>
            </w:pict>
          </mc:Fallback>
        </mc:AlternateContent>
      </w:r>
    </w:p>
    <w:p w14:paraId="38DFEC55" w14:textId="77777777" w:rsidR="000D1A48" w:rsidRPr="00BB1672" w:rsidRDefault="000D1A48" w:rsidP="00850EF1">
      <w:pPr>
        <w:jc w:val="both"/>
        <w:rPr>
          <w:rFonts w:ascii="Tahoma" w:hAnsi="Tahoma"/>
          <w:b/>
          <w:bCs/>
          <w:color w:val="FF0000"/>
          <w:sz w:val="24"/>
          <w:lang w:val="el-GR" w:eastAsia="el-GR"/>
        </w:rPr>
      </w:pPr>
    </w:p>
    <w:tbl>
      <w:tblPr>
        <w:tblW w:w="11100" w:type="dxa"/>
        <w:tblInd w:w="-318" w:type="dxa"/>
        <w:tblBorders>
          <w:insideH w:val="single" w:sz="2" w:space="0" w:color="999999"/>
          <w:insideV w:val="single" w:sz="18" w:space="0" w:color="FFFFFF"/>
        </w:tblBorders>
        <w:tblLayout w:type="fixed"/>
        <w:tblLook w:val="0000" w:firstRow="0" w:lastRow="0" w:firstColumn="0" w:lastColumn="0" w:noHBand="0" w:noVBand="0"/>
      </w:tblPr>
      <w:tblGrid>
        <w:gridCol w:w="7083"/>
        <w:gridCol w:w="1339"/>
        <w:gridCol w:w="1339"/>
        <w:gridCol w:w="1339"/>
      </w:tblGrid>
      <w:tr w:rsidR="00C15097" w:rsidRPr="00850EF1" w14:paraId="6347220E" w14:textId="77777777" w:rsidTr="00E7315D">
        <w:trPr>
          <w:trHeight w:val="430"/>
        </w:trPr>
        <w:tc>
          <w:tcPr>
            <w:tcW w:w="7083" w:type="dxa"/>
            <w:tcBorders>
              <w:top w:val="nil"/>
              <w:bottom w:val="single" w:sz="2" w:space="0" w:color="999999"/>
            </w:tcBorders>
            <w:shd w:val="clear" w:color="auto" w:fill="B5D2FD"/>
            <w:vAlign w:val="center"/>
          </w:tcPr>
          <w:bookmarkEnd w:id="1"/>
          <w:p w14:paraId="017A398C" w14:textId="77777777" w:rsidR="00C15097" w:rsidRPr="00150D16" w:rsidRDefault="00C15097" w:rsidP="006955A8">
            <w:pPr>
              <w:rPr>
                <w:rFonts w:ascii="Tahoma" w:hAnsi="Tahoma" w:cs="Tahoma"/>
                <w:b/>
                <w:sz w:val="18"/>
                <w:szCs w:val="18"/>
              </w:rPr>
            </w:pPr>
            <w:r w:rsidRPr="00150D16">
              <w:rPr>
                <w:rFonts w:ascii="Tahoma" w:hAnsi="Tahoma" w:cs="Tahoma"/>
                <w:b/>
                <w:sz w:val="18"/>
                <w:szCs w:val="18"/>
              </w:rPr>
              <w:t>(Ποσά σε εκατομμύρια Ευρώ)</w:t>
            </w:r>
          </w:p>
        </w:tc>
        <w:tc>
          <w:tcPr>
            <w:tcW w:w="1339" w:type="dxa"/>
            <w:tcBorders>
              <w:top w:val="nil"/>
              <w:bottom w:val="single" w:sz="2" w:space="0" w:color="999999"/>
            </w:tcBorders>
            <w:shd w:val="clear" w:color="auto" w:fill="B5D2FD"/>
            <w:vAlign w:val="center"/>
          </w:tcPr>
          <w:p w14:paraId="48FE59F8" w14:textId="77777777" w:rsidR="00C15097" w:rsidRPr="00953019" w:rsidRDefault="00C15097" w:rsidP="006955A8">
            <w:pPr>
              <w:jc w:val="right"/>
              <w:rPr>
                <w:rFonts w:ascii="Franklin Gothic Book" w:hAnsi="Franklin Gothic Book"/>
                <w:b/>
                <w:sz w:val="18"/>
                <w:szCs w:val="18"/>
                <w:highlight w:val="red"/>
                <w:lang w:val="el-GR"/>
              </w:rPr>
            </w:pPr>
            <w:r w:rsidRPr="00773DFF">
              <w:rPr>
                <w:rFonts w:ascii="Tahoma" w:hAnsi="Tahoma" w:cs="Tahoma"/>
                <w:b/>
                <w:sz w:val="18"/>
                <w:szCs w:val="18"/>
                <w:lang w:val="el-GR"/>
              </w:rPr>
              <w:t>Α’τρίμηνο 2021</w:t>
            </w:r>
          </w:p>
        </w:tc>
        <w:tc>
          <w:tcPr>
            <w:tcW w:w="1339" w:type="dxa"/>
            <w:tcBorders>
              <w:top w:val="nil"/>
              <w:bottom w:val="single" w:sz="2" w:space="0" w:color="999999"/>
            </w:tcBorders>
            <w:shd w:val="clear" w:color="auto" w:fill="B5D2FD"/>
            <w:vAlign w:val="center"/>
          </w:tcPr>
          <w:p w14:paraId="60CE5C14" w14:textId="77777777" w:rsidR="00C15097" w:rsidRPr="00150D16" w:rsidRDefault="00C15097" w:rsidP="006955A8">
            <w:pPr>
              <w:ind w:left="-250"/>
              <w:jc w:val="right"/>
              <w:rPr>
                <w:rFonts w:ascii="Tahoma" w:hAnsi="Tahoma" w:cs="Tahoma"/>
                <w:b/>
                <w:sz w:val="18"/>
                <w:szCs w:val="18"/>
                <w:lang w:val="el-GR"/>
              </w:rPr>
            </w:pPr>
            <w:r w:rsidRPr="00150D16">
              <w:rPr>
                <w:rFonts w:ascii="Tahoma" w:hAnsi="Tahoma" w:cs="Tahoma"/>
                <w:b/>
                <w:sz w:val="18"/>
                <w:szCs w:val="18"/>
                <w:lang w:val="el-GR"/>
              </w:rPr>
              <w:t xml:space="preserve">Α’τρίμηνο </w:t>
            </w:r>
          </w:p>
          <w:p w14:paraId="67AF6087" w14:textId="77777777" w:rsidR="00C15097" w:rsidRPr="00953019" w:rsidRDefault="00C15097" w:rsidP="006955A8">
            <w:pPr>
              <w:ind w:left="-250"/>
              <w:jc w:val="right"/>
              <w:rPr>
                <w:rFonts w:ascii="Franklin Gothic Book" w:hAnsi="Franklin Gothic Book"/>
                <w:b/>
                <w:sz w:val="18"/>
                <w:szCs w:val="18"/>
                <w:highlight w:val="red"/>
                <w:lang w:val="el-GR"/>
              </w:rPr>
            </w:pPr>
            <w:r w:rsidRPr="00773DFF">
              <w:rPr>
                <w:rFonts w:ascii="Tahoma" w:hAnsi="Tahoma" w:cs="Tahoma"/>
                <w:b/>
                <w:sz w:val="18"/>
                <w:szCs w:val="18"/>
                <w:lang w:val="el-GR"/>
              </w:rPr>
              <w:t>2020</w:t>
            </w:r>
          </w:p>
        </w:tc>
        <w:tc>
          <w:tcPr>
            <w:tcW w:w="1339" w:type="dxa"/>
            <w:tcBorders>
              <w:top w:val="nil"/>
              <w:bottom w:val="single" w:sz="2" w:space="0" w:color="999999"/>
            </w:tcBorders>
            <w:shd w:val="clear" w:color="auto" w:fill="B5D2FD"/>
            <w:vAlign w:val="center"/>
          </w:tcPr>
          <w:p w14:paraId="4E16FF26" w14:textId="77777777" w:rsidR="00C15097" w:rsidRPr="00953019" w:rsidRDefault="00C15097" w:rsidP="006955A8">
            <w:pPr>
              <w:jc w:val="right"/>
              <w:rPr>
                <w:rFonts w:ascii="Franklin Gothic Book" w:hAnsi="Franklin Gothic Book"/>
                <w:b/>
                <w:sz w:val="18"/>
                <w:szCs w:val="18"/>
                <w:highlight w:val="red"/>
                <w:lang w:val="el-GR"/>
              </w:rPr>
            </w:pPr>
            <w:r w:rsidRPr="00150D16">
              <w:rPr>
                <w:rFonts w:ascii="Tahoma" w:hAnsi="Tahoma" w:cs="Tahoma"/>
                <w:b/>
                <w:sz w:val="18"/>
                <w:szCs w:val="18"/>
                <w:lang w:val="el-GR"/>
              </w:rPr>
              <w:t>+-%</w:t>
            </w:r>
          </w:p>
        </w:tc>
      </w:tr>
      <w:tr w:rsidR="00C15097" w:rsidRPr="003F6663" w14:paraId="228D677B" w14:textId="77777777" w:rsidTr="00E7315D">
        <w:trPr>
          <w:trHeight w:val="230"/>
        </w:trPr>
        <w:tc>
          <w:tcPr>
            <w:tcW w:w="7083" w:type="dxa"/>
            <w:tcBorders>
              <w:top w:val="single" w:sz="2" w:space="0" w:color="999999"/>
              <w:bottom w:val="nil"/>
            </w:tcBorders>
            <w:vAlign w:val="bottom"/>
          </w:tcPr>
          <w:p w14:paraId="3AF25757" w14:textId="77777777" w:rsidR="00C15097" w:rsidRPr="00850EF1" w:rsidRDefault="00C15097" w:rsidP="006955A8">
            <w:pPr>
              <w:rPr>
                <w:rFonts w:ascii="Tahoma" w:hAnsi="Tahoma" w:cs="Tahoma"/>
                <w:b/>
                <w:bCs/>
                <w:sz w:val="18"/>
                <w:szCs w:val="18"/>
                <w:lang w:val="el-GR"/>
              </w:rPr>
            </w:pPr>
            <w:r w:rsidRPr="00850EF1">
              <w:rPr>
                <w:rFonts w:ascii="Tahoma" w:hAnsi="Tahoma" w:cs="Tahoma"/>
                <w:b/>
                <w:bCs/>
                <w:sz w:val="18"/>
                <w:szCs w:val="18"/>
                <w:lang w:val="el-GR"/>
              </w:rPr>
              <w:t>Ταμειακές ροές από λειτουργικές δραστηριότητες</w:t>
            </w:r>
          </w:p>
        </w:tc>
        <w:tc>
          <w:tcPr>
            <w:tcW w:w="1339" w:type="dxa"/>
            <w:tcBorders>
              <w:top w:val="single" w:sz="2" w:space="0" w:color="999999"/>
              <w:bottom w:val="nil"/>
            </w:tcBorders>
          </w:tcPr>
          <w:p w14:paraId="7E0D7FCA" w14:textId="77777777" w:rsidR="00C15097" w:rsidRPr="00850EF1" w:rsidRDefault="00C15097" w:rsidP="006955A8">
            <w:pPr>
              <w:jc w:val="right"/>
              <w:rPr>
                <w:rFonts w:ascii="Franklin Gothic Book" w:hAnsi="Franklin Gothic Book"/>
                <w:sz w:val="18"/>
                <w:szCs w:val="18"/>
                <w:lang w:val="el-GR"/>
              </w:rPr>
            </w:pPr>
          </w:p>
        </w:tc>
        <w:tc>
          <w:tcPr>
            <w:tcW w:w="1339" w:type="dxa"/>
            <w:tcBorders>
              <w:top w:val="single" w:sz="2" w:space="0" w:color="999999"/>
              <w:bottom w:val="nil"/>
            </w:tcBorders>
            <w:vAlign w:val="bottom"/>
          </w:tcPr>
          <w:p w14:paraId="66EC6AC2" w14:textId="77777777" w:rsidR="00C15097" w:rsidRPr="00850EF1" w:rsidRDefault="00C15097" w:rsidP="006955A8">
            <w:pPr>
              <w:jc w:val="right"/>
              <w:rPr>
                <w:rFonts w:ascii="Franklin Gothic Book" w:hAnsi="Franklin Gothic Book"/>
                <w:sz w:val="18"/>
                <w:szCs w:val="18"/>
                <w:lang w:val="el-GR"/>
              </w:rPr>
            </w:pPr>
          </w:p>
        </w:tc>
        <w:tc>
          <w:tcPr>
            <w:tcW w:w="1339" w:type="dxa"/>
            <w:tcBorders>
              <w:top w:val="single" w:sz="2" w:space="0" w:color="999999"/>
              <w:bottom w:val="nil"/>
            </w:tcBorders>
            <w:vAlign w:val="bottom"/>
          </w:tcPr>
          <w:p w14:paraId="16C8706B" w14:textId="77777777" w:rsidR="00C15097" w:rsidRPr="00850EF1" w:rsidRDefault="00C15097" w:rsidP="006955A8">
            <w:pPr>
              <w:jc w:val="right"/>
              <w:rPr>
                <w:rFonts w:ascii="Franklin Gothic Book" w:hAnsi="Franklin Gothic Book"/>
                <w:sz w:val="18"/>
                <w:szCs w:val="18"/>
                <w:lang w:val="el-GR"/>
              </w:rPr>
            </w:pPr>
          </w:p>
        </w:tc>
      </w:tr>
      <w:tr w:rsidR="00C15097" w:rsidRPr="003F6663" w14:paraId="1164825B" w14:textId="77777777" w:rsidTr="00E7315D">
        <w:trPr>
          <w:trHeight w:val="101"/>
        </w:trPr>
        <w:tc>
          <w:tcPr>
            <w:tcW w:w="7083" w:type="dxa"/>
            <w:tcBorders>
              <w:top w:val="nil"/>
              <w:bottom w:val="single" w:sz="8" w:space="0" w:color="D9D9D9"/>
            </w:tcBorders>
            <w:vAlign w:val="bottom"/>
          </w:tcPr>
          <w:p w14:paraId="25C78C69" w14:textId="77777777" w:rsidR="00C15097" w:rsidRPr="00773DFF" w:rsidRDefault="00C15097" w:rsidP="006955A8">
            <w:pPr>
              <w:rPr>
                <w:rFonts w:ascii="Tahoma" w:hAnsi="Tahoma" w:cs="Tahoma"/>
                <w:b/>
                <w:sz w:val="18"/>
                <w:szCs w:val="18"/>
                <w:lang w:val="el-GR"/>
              </w:rPr>
            </w:pPr>
            <w:r w:rsidRPr="00150D16">
              <w:rPr>
                <w:rFonts w:ascii="Tahoma" w:hAnsi="Tahoma" w:cs="Tahoma"/>
                <w:b/>
                <w:sz w:val="18"/>
                <w:szCs w:val="18"/>
                <w:lang w:val="el-GR"/>
              </w:rPr>
              <w:t>Ταμε</w:t>
            </w:r>
            <w:r w:rsidRPr="00773DFF">
              <w:rPr>
                <w:rFonts w:ascii="Tahoma" w:hAnsi="Tahoma" w:cs="Tahoma"/>
                <w:b/>
                <w:sz w:val="18"/>
                <w:szCs w:val="18"/>
                <w:lang w:val="el-GR"/>
              </w:rPr>
              <w:t>ιακές ροές από λειτουργικές δραστηριότητες</w:t>
            </w:r>
          </w:p>
        </w:tc>
        <w:tc>
          <w:tcPr>
            <w:tcW w:w="1339" w:type="dxa"/>
            <w:tcBorders>
              <w:top w:val="nil"/>
              <w:bottom w:val="single" w:sz="8" w:space="0" w:color="D9D9D9"/>
            </w:tcBorders>
            <w:vAlign w:val="bottom"/>
          </w:tcPr>
          <w:p w14:paraId="736270DB" w14:textId="77777777" w:rsidR="00C15097" w:rsidRPr="00924FAA" w:rsidRDefault="00C15097" w:rsidP="006955A8">
            <w:pPr>
              <w:jc w:val="right"/>
              <w:rPr>
                <w:rFonts w:ascii="Tahoma" w:hAnsi="Tahoma" w:cs="Tahoma"/>
                <w:sz w:val="18"/>
                <w:szCs w:val="18"/>
                <w:highlight w:val="red"/>
                <w:lang w:val="el-GR"/>
              </w:rPr>
            </w:pPr>
          </w:p>
        </w:tc>
        <w:tc>
          <w:tcPr>
            <w:tcW w:w="1339" w:type="dxa"/>
            <w:tcBorders>
              <w:top w:val="nil"/>
              <w:bottom w:val="single" w:sz="8" w:space="0" w:color="D9D9D9"/>
            </w:tcBorders>
            <w:vAlign w:val="bottom"/>
          </w:tcPr>
          <w:p w14:paraId="22908429" w14:textId="77777777" w:rsidR="00C15097" w:rsidRPr="00924FAA" w:rsidRDefault="00C15097" w:rsidP="006955A8">
            <w:pPr>
              <w:jc w:val="right"/>
              <w:rPr>
                <w:rFonts w:ascii="Tahoma" w:hAnsi="Tahoma" w:cs="Tahoma"/>
                <w:bCs/>
                <w:sz w:val="18"/>
                <w:szCs w:val="18"/>
                <w:highlight w:val="red"/>
                <w:lang w:val="el-GR"/>
              </w:rPr>
            </w:pPr>
          </w:p>
        </w:tc>
        <w:tc>
          <w:tcPr>
            <w:tcW w:w="1339" w:type="dxa"/>
            <w:tcBorders>
              <w:top w:val="nil"/>
              <w:bottom w:val="single" w:sz="8" w:space="0" w:color="D9D9D9"/>
            </w:tcBorders>
            <w:vAlign w:val="center"/>
          </w:tcPr>
          <w:p w14:paraId="1D2AE373" w14:textId="77777777" w:rsidR="00C15097" w:rsidRPr="00924FAA" w:rsidRDefault="00C15097" w:rsidP="006955A8">
            <w:pPr>
              <w:jc w:val="right"/>
              <w:rPr>
                <w:rFonts w:ascii="Tahoma" w:hAnsi="Tahoma" w:cs="Tahoma"/>
                <w:bCs/>
                <w:sz w:val="18"/>
                <w:szCs w:val="18"/>
                <w:highlight w:val="red"/>
                <w:lang w:val="el-GR"/>
              </w:rPr>
            </w:pPr>
          </w:p>
        </w:tc>
      </w:tr>
      <w:tr w:rsidR="00C15097" w:rsidRPr="00850EF1" w14:paraId="41605D19" w14:textId="77777777" w:rsidTr="00E7315D">
        <w:trPr>
          <w:trHeight w:val="95"/>
        </w:trPr>
        <w:tc>
          <w:tcPr>
            <w:tcW w:w="7083" w:type="dxa"/>
            <w:tcBorders>
              <w:top w:val="single" w:sz="8" w:space="0" w:color="D9D9D9"/>
              <w:bottom w:val="single" w:sz="8" w:space="0" w:color="D9D9D9"/>
            </w:tcBorders>
            <w:vAlign w:val="bottom"/>
          </w:tcPr>
          <w:p w14:paraId="57E98CC9"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Κέρδη προ φόρων</w:t>
            </w:r>
          </w:p>
        </w:tc>
        <w:tc>
          <w:tcPr>
            <w:tcW w:w="1339" w:type="dxa"/>
            <w:tcBorders>
              <w:top w:val="single" w:sz="8" w:space="0" w:color="D9D9D9"/>
              <w:bottom w:val="single" w:sz="8" w:space="0" w:color="D9D9D9"/>
            </w:tcBorders>
            <w:vAlign w:val="center"/>
          </w:tcPr>
          <w:p w14:paraId="35CAEFE9"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148</w:t>
            </w:r>
            <w:r w:rsidR="000C1653">
              <w:rPr>
                <w:rFonts w:ascii="Tahoma" w:hAnsi="Tahoma" w:cs="Tahoma"/>
                <w:sz w:val="18"/>
                <w:szCs w:val="18"/>
              </w:rPr>
              <w:t>,</w:t>
            </w:r>
            <w:r>
              <w:rPr>
                <w:rFonts w:ascii="Tahoma" w:hAnsi="Tahoma" w:cs="Tahoma"/>
                <w:sz w:val="18"/>
                <w:szCs w:val="18"/>
              </w:rPr>
              <w:t xml:space="preserve">5 </w:t>
            </w:r>
          </w:p>
        </w:tc>
        <w:tc>
          <w:tcPr>
            <w:tcW w:w="1339" w:type="dxa"/>
            <w:tcBorders>
              <w:top w:val="single" w:sz="8" w:space="0" w:color="D9D9D9"/>
              <w:bottom w:val="single" w:sz="8" w:space="0" w:color="D9D9D9"/>
            </w:tcBorders>
            <w:vAlign w:val="center"/>
          </w:tcPr>
          <w:p w14:paraId="45627EE8"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136</w:t>
            </w:r>
            <w:r w:rsidR="000C1653">
              <w:rPr>
                <w:rFonts w:ascii="Tahoma" w:hAnsi="Tahoma" w:cs="Tahoma"/>
                <w:sz w:val="18"/>
                <w:szCs w:val="18"/>
              </w:rPr>
              <w:t>,</w:t>
            </w:r>
            <w:r>
              <w:rPr>
                <w:rFonts w:ascii="Tahoma" w:hAnsi="Tahoma" w:cs="Tahoma"/>
                <w:sz w:val="18"/>
                <w:szCs w:val="18"/>
              </w:rPr>
              <w:t xml:space="preserve">1 </w:t>
            </w:r>
          </w:p>
        </w:tc>
        <w:tc>
          <w:tcPr>
            <w:tcW w:w="1339" w:type="dxa"/>
            <w:tcBorders>
              <w:top w:val="single" w:sz="8" w:space="0" w:color="D9D9D9"/>
              <w:bottom w:val="single" w:sz="8" w:space="0" w:color="D9D9D9"/>
            </w:tcBorders>
            <w:vAlign w:val="center"/>
          </w:tcPr>
          <w:p w14:paraId="6EAB6C23"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+9</w:t>
            </w:r>
            <w:r w:rsidR="000C1653">
              <w:rPr>
                <w:rFonts w:ascii="Tahoma" w:hAnsi="Tahoma" w:cs="Tahoma"/>
                <w:sz w:val="18"/>
                <w:szCs w:val="18"/>
              </w:rPr>
              <w:t>,</w:t>
            </w:r>
            <w:r>
              <w:rPr>
                <w:rFonts w:ascii="Tahoma" w:hAnsi="Tahoma" w:cs="Tahoma"/>
                <w:sz w:val="18"/>
                <w:szCs w:val="18"/>
              </w:rPr>
              <w:t>1%</w:t>
            </w:r>
          </w:p>
        </w:tc>
      </w:tr>
      <w:tr w:rsidR="00C15097" w:rsidRPr="00850EF1" w14:paraId="6C51272B" w14:textId="77777777" w:rsidTr="00E7315D">
        <w:trPr>
          <w:trHeight w:val="95"/>
        </w:trPr>
        <w:tc>
          <w:tcPr>
            <w:tcW w:w="7083" w:type="dxa"/>
            <w:tcBorders>
              <w:top w:val="single" w:sz="8" w:space="0" w:color="D9D9D9"/>
              <w:bottom w:val="single" w:sz="8" w:space="0" w:color="D9D9D9"/>
            </w:tcBorders>
            <w:vAlign w:val="bottom"/>
          </w:tcPr>
          <w:p w14:paraId="28E04E97" w14:textId="77777777" w:rsidR="00C15097" w:rsidRPr="00150D16" w:rsidRDefault="00C15097" w:rsidP="006955A8">
            <w:pPr>
              <w:rPr>
                <w:rFonts w:ascii="Tahoma" w:hAnsi="Tahoma" w:cs="Tahoma"/>
                <w:sz w:val="18"/>
                <w:szCs w:val="18"/>
              </w:rPr>
            </w:pPr>
            <w:r w:rsidRPr="00150D16">
              <w:rPr>
                <w:rFonts w:ascii="Tahoma" w:hAnsi="Tahoma" w:cs="Tahoma"/>
                <w:sz w:val="18"/>
                <w:szCs w:val="18"/>
              </w:rPr>
              <w:t>Προσαρμογές για:</w:t>
            </w:r>
          </w:p>
        </w:tc>
        <w:tc>
          <w:tcPr>
            <w:tcW w:w="1339" w:type="dxa"/>
            <w:tcBorders>
              <w:top w:val="single" w:sz="8" w:space="0" w:color="D9D9D9"/>
              <w:bottom w:val="single" w:sz="8" w:space="0" w:color="D9D9D9"/>
            </w:tcBorders>
            <w:vAlign w:val="center"/>
          </w:tcPr>
          <w:p w14:paraId="4033CDC6" w14:textId="77777777" w:rsidR="00C15097" w:rsidRPr="00953019" w:rsidRDefault="00D617EE" w:rsidP="006955A8">
            <w:pPr>
              <w:ind w:left="-34" w:right="-22"/>
              <w:jc w:val="right"/>
              <w:rPr>
                <w:rFonts w:ascii="Tahoma" w:hAnsi="Tahoma" w:cs="Tahoma"/>
                <w:sz w:val="18"/>
                <w:szCs w:val="18"/>
                <w:highlight w:val="red"/>
              </w:rPr>
            </w:pPr>
            <w:r>
              <w:rPr>
                <w:rFonts w:ascii="Tahoma" w:hAnsi="Tahoma" w:cs="Tahoma"/>
                <w:sz w:val="18"/>
                <w:szCs w:val="18"/>
              </w:rPr>
              <w:t> </w:t>
            </w:r>
          </w:p>
        </w:tc>
        <w:tc>
          <w:tcPr>
            <w:tcW w:w="1339" w:type="dxa"/>
            <w:tcBorders>
              <w:top w:val="single" w:sz="8" w:space="0" w:color="D9D9D9"/>
              <w:bottom w:val="single" w:sz="8" w:space="0" w:color="D9D9D9"/>
            </w:tcBorders>
            <w:vAlign w:val="center"/>
          </w:tcPr>
          <w:p w14:paraId="1E69F362"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 </w:t>
            </w:r>
          </w:p>
        </w:tc>
        <w:tc>
          <w:tcPr>
            <w:tcW w:w="1339" w:type="dxa"/>
            <w:tcBorders>
              <w:top w:val="single" w:sz="8" w:space="0" w:color="D9D9D9"/>
              <w:bottom w:val="single" w:sz="8" w:space="0" w:color="D9D9D9"/>
            </w:tcBorders>
            <w:vAlign w:val="center"/>
          </w:tcPr>
          <w:p w14:paraId="61AAB0E5"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 </w:t>
            </w:r>
          </w:p>
        </w:tc>
      </w:tr>
      <w:tr w:rsidR="00C15097" w:rsidRPr="00850EF1" w14:paraId="6E9A196C" w14:textId="77777777" w:rsidTr="00E7315D">
        <w:trPr>
          <w:trHeight w:val="130"/>
        </w:trPr>
        <w:tc>
          <w:tcPr>
            <w:tcW w:w="7083" w:type="dxa"/>
            <w:tcBorders>
              <w:top w:val="single" w:sz="8" w:space="0" w:color="D9D9D9"/>
              <w:bottom w:val="single" w:sz="8" w:space="0" w:color="D9D9D9"/>
            </w:tcBorders>
            <w:vAlign w:val="bottom"/>
          </w:tcPr>
          <w:p w14:paraId="00587EA2" w14:textId="77777777" w:rsidR="00C15097" w:rsidRPr="00150D16" w:rsidRDefault="00C15097" w:rsidP="006955A8">
            <w:pPr>
              <w:rPr>
                <w:rFonts w:ascii="Tahoma" w:hAnsi="Tahoma" w:cs="Tahoma"/>
                <w:sz w:val="18"/>
                <w:szCs w:val="18"/>
              </w:rPr>
            </w:pPr>
            <w:r w:rsidRPr="00150D16">
              <w:rPr>
                <w:rFonts w:ascii="Tahoma" w:hAnsi="Tahoma" w:cs="Tahoma"/>
                <w:sz w:val="18"/>
                <w:szCs w:val="18"/>
              </w:rPr>
              <w:t xml:space="preserve"> Αποσβέσεις και απομειώσεις</w:t>
            </w:r>
          </w:p>
        </w:tc>
        <w:tc>
          <w:tcPr>
            <w:tcW w:w="1339" w:type="dxa"/>
            <w:tcBorders>
              <w:top w:val="single" w:sz="8" w:space="0" w:color="D9D9D9"/>
              <w:bottom w:val="single" w:sz="8" w:space="0" w:color="D9D9D9"/>
            </w:tcBorders>
            <w:vAlign w:val="center"/>
          </w:tcPr>
          <w:p w14:paraId="5DFEB071"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164</w:t>
            </w:r>
            <w:r w:rsidR="000C1653">
              <w:rPr>
                <w:rFonts w:ascii="Tahoma" w:hAnsi="Tahoma" w:cs="Tahoma"/>
                <w:sz w:val="18"/>
                <w:szCs w:val="18"/>
              </w:rPr>
              <w:t>,</w:t>
            </w:r>
            <w:r>
              <w:rPr>
                <w:rFonts w:ascii="Tahoma" w:hAnsi="Tahoma" w:cs="Tahoma"/>
                <w:sz w:val="18"/>
                <w:szCs w:val="18"/>
              </w:rPr>
              <w:t xml:space="preserve">2 </w:t>
            </w:r>
          </w:p>
        </w:tc>
        <w:tc>
          <w:tcPr>
            <w:tcW w:w="1339" w:type="dxa"/>
            <w:tcBorders>
              <w:top w:val="single" w:sz="8" w:space="0" w:color="D9D9D9"/>
              <w:bottom w:val="single" w:sz="8" w:space="0" w:color="D9D9D9"/>
            </w:tcBorders>
            <w:vAlign w:val="center"/>
          </w:tcPr>
          <w:p w14:paraId="0EC3C39C"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165</w:t>
            </w:r>
            <w:r w:rsidR="000C1653">
              <w:rPr>
                <w:rFonts w:ascii="Tahoma" w:hAnsi="Tahoma" w:cs="Tahoma"/>
                <w:sz w:val="18"/>
                <w:szCs w:val="18"/>
              </w:rPr>
              <w:t>,</w:t>
            </w:r>
            <w:r>
              <w:rPr>
                <w:rFonts w:ascii="Tahoma" w:hAnsi="Tahoma" w:cs="Tahoma"/>
                <w:sz w:val="18"/>
                <w:szCs w:val="18"/>
              </w:rPr>
              <w:t xml:space="preserve">3 </w:t>
            </w:r>
          </w:p>
        </w:tc>
        <w:tc>
          <w:tcPr>
            <w:tcW w:w="1339" w:type="dxa"/>
            <w:tcBorders>
              <w:top w:val="single" w:sz="8" w:space="0" w:color="D9D9D9"/>
              <w:bottom w:val="single" w:sz="8" w:space="0" w:color="D9D9D9"/>
            </w:tcBorders>
            <w:vAlign w:val="center"/>
          </w:tcPr>
          <w:p w14:paraId="0733F065"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7%</w:t>
            </w:r>
          </w:p>
        </w:tc>
      </w:tr>
      <w:tr w:rsidR="00C15097" w:rsidRPr="00850EF1" w14:paraId="2CAAB9F9" w14:textId="77777777" w:rsidTr="00E7315D">
        <w:trPr>
          <w:trHeight w:val="130"/>
        </w:trPr>
        <w:tc>
          <w:tcPr>
            <w:tcW w:w="7083" w:type="dxa"/>
            <w:tcBorders>
              <w:top w:val="single" w:sz="8" w:space="0" w:color="D9D9D9"/>
              <w:bottom w:val="single" w:sz="8" w:space="0" w:color="D9D9D9"/>
            </w:tcBorders>
            <w:vAlign w:val="bottom"/>
          </w:tcPr>
          <w:p w14:paraId="28CE300F"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Κόστη σχετιζόμενα με προγράμματα εθελούσιας   αποχώρησης</w:t>
            </w:r>
          </w:p>
        </w:tc>
        <w:tc>
          <w:tcPr>
            <w:tcW w:w="1339" w:type="dxa"/>
            <w:tcBorders>
              <w:top w:val="single" w:sz="8" w:space="0" w:color="D9D9D9"/>
              <w:bottom w:val="single" w:sz="8" w:space="0" w:color="D9D9D9"/>
            </w:tcBorders>
            <w:vAlign w:val="center"/>
          </w:tcPr>
          <w:p w14:paraId="0916719D"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w:t>
            </w:r>
            <w:r w:rsidR="00C15097" w:rsidRPr="00E933FE">
              <w:rPr>
                <w:rFonts w:ascii="Tahoma" w:hAnsi="Tahoma" w:cs="Tahoma"/>
                <w:sz w:val="18"/>
                <w:szCs w:val="18"/>
              </w:rPr>
              <w:t xml:space="preserve"> </w:t>
            </w:r>
          </w:p>
        </w:tc>
        <w:tc>
          <w:tcPr>
            <w:tcW w:w="1339" w:type="dxa"/>
            <w:tcBorders>
              <w:top w:val="single" w:sz="8" w:space="0" w:color="D9D9D9"/>
              <w:bottom w:val="single" w:sz="8" w:space="0" w:color="D9D9D9"/>
            </w:tcBorders>
            <w:vAlign w:val="center"/>
          </w:tcPr>
          <w:p w14:paraId="3D11566C"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0</w:t>
            </w:r>
            <w:r w:rsidR="000C1653">
              <w:rPr>
                <w:rFonts w:ascii="Tahoma" w:hAnsi="Tahoma" w:cs="Tahoma"/>
                <w:sz w:val="18"/>
                <w:szCs w:val="18"/>
              </w:rPr>
              <w:t>,</w:t>
            </w:r>
            <w:r w:rsidR="00C15097" w:rsidRPr="00E933FE">
              <w:rPr>
                <w:rFonts w:ascii="Tahoma" w:hAnsi="Tahoma" w:cs="Tahoma"/>
                <w:sz w:val="18"/>
                <w:szCs w:val="18"/>
              </w:rPr>
              <w:t xml:space="preserve">4 </w:t>
            </w:r>
          </w:p>
        </w:tc>
        <w:tc>
          <w:tcPr>
            <w:tcW w:w="1339" w:type="dxa"/>
            <w:tcBorders>
              <w:top w:val="single" w:sz="8" w:space="0" w:color="D9D9D9"/>
              <w:bottom w:val="single" w:sz="8" w:space="0" w:color="D9D9D9"/>
            </w:tcBorders>
            <w:vAlign w:val="center"/>
          </w:tcPr>
          <w:p w14:paraId="5D2D4486"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-100</w:t>
            </w:r>
            <w:r w:rsidR="000C1653">
              <w:rPr>
                <w:rFonts w:ascii="Tahoma" w:hAnsi="Tahoma" w:cs="Tahoma"/>
                <w:sz w:val="18"/>
                <w:szCs w:val="18"/>
              </w:rPr>
              <w:t>,</w:t>
            </w:r>
            <w:r>
              <w:rPr>
                <w:rFonts w:ascii="Tahoma" w:hAnsi="Tahoma" w:cs="Tahoma"/>
                <w:sz w:val="18"/>
                <w:szCs w:val="18"/>
              </w:rPr>
              <w:t>0%</w:t>
            </w:r>
          </w:p>
        </w:tc>
      </w:tr>
      <w:tr w:rsidR="00C15097" w:rsidRPr="00850EF1" w14:paraId="471BE3D9" w14:textId="77777777" w:rsidTr="00E7315D">
        <w:trPr>
          <w:trHeight w:val="130"/>
        </w:trPr>
        <w:tc>
          <w:tcPr>
            <w:tcW w:w="7083" w:type="dxa"/>
            <w:tcBorders>
              <w:top w:val="single" w:sz="8" w:space="0" w:color="D9D9D9"/>
              <w:bottom w:val="single" w:sz="8" w:space="0" w:color="D9D9D9"/>
            </w:tcBorders>
            <w:vAlign w:val="bottom"/>
          </w:tcPr>
          <w:p w14:paraId="2CAD5183" w14:textId="77777777" w:rsidR="00C15097" w:rsidRPr="00150D16" w:rsidRDefault="00C15097" w:rsidP="006955A8">
            <w:pPr>
              <w:rPr>
                <w:rFonts w:ascii="Tahoma" w:hAnsi="Tahoma" w:cs="Tahoma"/>
                <w:sz w:val="18"/>
                <w:szCs w:val="18"/>
              </w:rPr>
            </w:pPr>
            <w:r w:rsidRPr="00150D16">
              <w:rPr>
                <w:rFonts w:ascii="Tahoma" w:hAnsi="Tahoma" w:cs="Tahoma"/>
                <w:sz w:val="18"/>
                <w:szCs w:val="18"/>
              </w:rPr>
              <w:t xml:space="preserve"> Πρόβλεψη για αποζημίωση προσωπικού</w:t>
            </w:r>
          </w:p>
        </w:tc>
        <w:tc>
          <w:tcPr>
            <w:tcW w:w="1339" w:type="dxa"/>
            <w:tcBorders>
              <w:top w:val="single" w:sz="8" w:space="0" w:color="D9D9D9"/>
              <w:bottom w:val="single" w:sz="8" w:space="0" w:color="D9D9D9"/>
            </w:tcBorders>
            <w:vAlign w:val="center"/>
          </w:tcPr>
          <w:p w14:paraId="101CD015"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1</w:t>
            </w:r>
            <w:r w:rsidR="000C1653">
              <w:rPr>
                <w:rFonts w:ascii="Tahoma" w:hAnsi="Tahoma" w:cs="Tahoma"/>
                <w:sz w:val="18"/>
                <w:szCs w:val="18"/>
              </w:rPr>
              <w:t>,</w:t>
            </w:r>
            <w:r>
              <w:rPr>
                <w:rFonts w:ascii="Tahoma" w:hAnsi="Tahoma" w:cs="Tahoma"/>
                <w:sz w:val="18"/>
                <w:szCs w:val="18"/>
              </w:rPr>
              <w:t>1</w:t>
            </w:r>
            <w:r w:rsidR="00C15097" w:rsidRPr="00E933FE">
              <w:rPr>
                <w:rFonts w:ascii="Tahoma" w:hAnsi="Tahoma" w:cs="Tahoma"/>
                <w:sz w:val="18"/>
                <w:szCs w:val="18"/>
              </w:rPr>
              <w:t xml:space="preserve"> </w:t>
            </w:r>
          </w:p>
        </w:tc>
        <w:tc>
          <w:tcPr>
            <w:tcW w:w="1339" w:type="dxa"/>
            <w:tcBorders>
              <w:top w:val="single" w:sz="8" w:space="0" w:color="D9D9D9"/>
              <w:bottom w:val="single" w:sz="8" w:space="0" w:color="D9D9D9"/>
            </w:tcBorders>
            <w:vAlign w:val="center"/>
          </w:tcPr>
          <w:p w14:paraId="3C675FAA"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1</w:t>
            </w:r>
            <w:r w:rsidR="000C1653">
              <w:rPr>
                <w:rFonts w:ascii="Tahoma" w:hAnsi="Tahoma" w:cs="Tahoma"/>
                <w:sz w:val="18"/>
                <w:szCs w:val="18"/>
              </w:rPr>
              <w:t>,</w:t>
            </w:r>
            <w:r>
              <w:rPr>
                <w:rFonts w:ascii="Tahoma" w:hAnsi="Tahoma" w:cs="Tahoma"/>
                <w:sz w:val="18"/>
                <w:szCs w:val="18"/>
              </w:rPr>
              <w:t>2</w:t>
            </w:r>
            <w:r w:rsidR="00C15097" w:rsidRPr="00E933FE">
              <w:rPr>
                <w:rFonts w:ascii="Tahoma" w:hAnsi="Tahoma" w:cs="Tahoma"/>
                <w:sz w:val="18"/>
                <w:szCs w:val="18"/>
              </w:rPr>
              <w:t xml:space="preserve"> </w:t>
            </w:r>
          </w:p>
        </w:tc>
        <w:tc>
          <w:tcPr>
            <w:tcW w:w="1339" w:type="dxa"/>
            <w:tcBorders>
              <w:top w:val="single" w:sz="8" w:space="0" w:color="D9D9D9"/>
              <w:bottom w:val="single" w:sz="8" w:space="0" w:color="D9D9D9"/>
            </w:tcBorders>
            <w:vAlign w:val="center"/>
          </w:tcPr>
          <w:p w14:paraId="64CDD2C6"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-8</w:t>
            </w:r>
            <w:r w:rsidR="000C1653">
              <w:rPr>
                <w:rFonts w:ascii="Tahoma" w:hAnsi="Tahoma" w:cs="Tahoma"/>
                <w:sz w:val="18"/>
                <w:szCs w:val="18"/>
              </w:rPr>
              <w:t>,</w:t>
            </w:r>
            <w:r>
              <w:rPr>
                <w:rFonts w:ascii="Tahoma" w:hAnsi="Tahoma" w:cs="Tahoma"/>
                <w:sz w:val="18"/>
                <w:szCs w:val="18"/>
              </w:rPr>
              <w:t>3%</w:t>
            </w:r>
          </w:p>
        </w:tc>
      </w:tr>
      <w:tr w:rsidR="00C15097" w:rsidRPr="00850EF1" w14:paraId="26A41C51" w14:textId="77777777" w:rsidTr="00E7315D">
        <w:trPr>
          <w:trHeight w:val="130"/>
        </w:trPr>
        <w:tc>
          <w:tcPr>
            <w:tcW w:w="7083" w:type="dxa"/>
            <w:tcBorders>
              <w:top w:val="single" w:sz="8" w:space="0" w:color="D9D9D9"/>
              <w:bottom w:val="single" w:sz="8" w:space="0" w:color="D9D9D9"/>
            </w:tcBorders>
            <w:vAlign w:val="bottom"/>
          </w:tcPr>
          <w:p w14:paraId="1400E795" w14:textId="77777777" w:rsidR="00C15097" w:rsidRPr="00150D16" w:rsidRDefault="00C15097" w:rsidP="006955A8">
            <w:pPr>
              <w:rPr>
                <w:rFonts w:ascii="Tahoma" w:hAnsi="Tahoma" w:cs="Tahoma"/>
                <w:sz w:val="18"/>
                <w:szCs w:val="18"/>
              </w:rPr>
            </w:pPr>
            <w:r w:rsidRPr="00150D16">
              <w:rPr>
                <w:rFonts w:ascii="Tahoma" w:hAnsi="Tahoma" w:cs="Tahoma"/>
                <w:sz w:val="18"/>
                <w:szCs w:val="18"/>
              </w:rPr>
              <w:t xml:space="preserve"> Πρόβλεψη για λογαριασμό νεότητας</w:t>
            </w:r>
          </w:p>
        </w:tc>
        <w:tc>
          <w:tcPr>
            <w:tcW w:w="1339" w:type="dxa"/>
            <w:tcBorders>
              <w:top w:val="single" w:sz="8" w:space="0" w:color="D9D9D9"/>
              <w:bottom w:val="single" w:sz="8" w:space="0" w:color="D9D9D9"/>
            </w:tcBorders>
            <w:vAlign w:val="center"/>
          </w:tcPr>
          <w:p w14:paraId="01C0FA40"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 xml:space="preserve">3 </w:t>
            </w:r>
          </w:p>
        </w:tc>
        <w:tc>
          <w:tcPr>
            <w:tcW w:w="1339" w:type="dxa"/>
            <w:tcBorders>
              <w:top w:val="single" w:sz="8" w:space="0" w:color="D9D9D9"/>
              <w:bottom w:val="single" w:sz="8" w:space="0" w:color="D9D9D9"/>
            </w:tcBorders>
            <w:vAlign w:val="center"/>
          </w:tcPr>
          <w:p w14:paraId="634D28CA"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 xml:space="preserve">7 </w:t>
            </w:r>
          </w:p>
        </w:tc>
        <w:tc>
          <w:tcPr>
            <w:tcW w:w="1339" w:type="dxa"/>
            <w:tcBorders>
              <w:top w:val="single" w:sz="8" w:space="0" w:color="D9D9D9"/>
              <w:bottom w:val="single" w:sz="8" w:space="0" w:color="D9D9D9"/>
            </w:tcBorders>
            <w:vAlign w:val="center"/>
          </w:tcPr>
          <w:p w14:paraId="2222A86D"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-57</w:t>
            </w:r>
            <w:r w:rsidR="000C1653">
              <w:rPr>
                <w:rFonts w:ascii="Tahoma" w:hAnsi="Tahoma" w:cs="Tahoma"/>
                <w:sz w:val="18"/>
                <w:szCs w:val="18"/>
              </w:rPr>
              <w:t>,</w:t>
            </w:r>
            <w:r>
              <w:rPr>
                <w:rFonts w:ascii="Tahoma" w:hAnsi="Tahoma" w:cs="Tahoma"/>
                <w:sz w:val="18"/>
                <w:szCs w:val="18"/>
              </w:rPr>
              <w:t>1%</w:t>
            </w:r>
          </w:p>
        </w:tc>
      </w:tr>
      <w:tr w:rsidR="00C15097" w:rsidRPr="00850EF1" w14:paraId="7B5827B5" w14:textId="77777777" w:rsidTr="00E7315D">
        <w:trPr>
          <w:trHeight w:val="130"/>
        </w:trPr>
        <w:tc>
          <w:tcPr>
            <w:tcW w:w="7083" w:type="dxa"/>
            <w:tcBorders>
              <w:top w:val="single" w:sz="8" w:space="0" w:color="D9D9D9"/>
              <w:bottom w:val="single" w:sz="8" w:space="0" w:color="D9D9D9"/>
            </w:tcBorders>
            <w:vAlign w:val="bottom"/>
          </w:tcPr>
          <w:p w14:paraId="00DF042E" w14:textId="77777777" w:rsidR="00C15097" w:rsidRPr="00150D16" w:rsidRDefault="00C15097" w:rsidP="006955A8">
            <w:pPr>
              <w:rPr>
                <w:rFonts w:ascii="Tahoma" w:hAnsi="Tahoma" w:cs="Tahoma"/>
                <w:sz w:val="18"/>
                <w:szCs w:val="18"/>
              </w:rPr>
            </w:pPr>
            <w:r w:rsidRPr="00150D16">
              <w:rPr>
                <w:rFonts w:ascii="Tahoma" w:hAnsi="Tahoma" w:cs="Tahoma"/>
                <w:sz w:val="18"/>
                <w:szCs w:val="18"/>
              </w:rPr>
              <w:t xml:space="preserve"> Συναλλαγματικές διαφορές, καθαρές</w:t>
            </w:r>
          </w:p>
        </w:tc>
        <w:tc>
          <w:tcPr>
            <w:tcW w:w="1339" w:type="dxa"/>
            <w:tcBorders>
              <w:top w:val="single" w:sz="8" w:space="0" w:color="D9D9D9"/>
              <w:bottom w:val="single" w:sz="8" w:space="0" w:color="D9D9D9"/>
            </w:tcBorders>
            <w:vAlign w:val="center"/>
          </w:tcPr>
          <w:p w14:paraId="06B00765" w14:textId="77777777" w:rsidR="00C15097" w:rsidRPr="00953019" w:rsidRDefault="00C15097" w:rsidP="006955A8">
            <w:pPr>
              <w:jc w:val="right"/>
              <w:rPr>
                <w:rFonts w:ascii="Tahoma" w:hAnsi="Tahoma" w:cs="Tahoma"/>
                <w:sz w:val="18"/>
                <w:szCs w:val="18"/>
                <w:highlight w:val="red"/>
              </w:rPr>
            </w:pPr>
            <w:r w:rsidRPr="00E933FE">
              <w:rPr>
                <w:rFonts w:ascii="Tahoma" w:hAnsi="Tahoma" w:cs="Tahoma"/>
                <w:sz w:val="18"/>
                <w:szCs w:val="18"/>
              </w:rPr>
              <w:t>(</w:t>
            </w:r>
            <w:r w:rsidR="00D617EE">
              <w:rPr>
                <w:rFonts w:ascii="Tahoma" w:hAnsi="Tahoma" w:cs="Tahoma"/>
                <w:sz w:val="18"/>
                <w:szCs w:val="18"/>
              </w:rPr>
              <w:t>1</w:t>
            </w:r>
            <w:r w:rsidR="000C1653">
              <w:rPr>
                <w:rFonts w:ascii="Tahoma" w:hAnsi="Tahoma" w:cs="Tahoma"/>
                <w:sz w:val="18"/>
                <w:szCs w:val="18"/>
              </w:rPr>
              <w:t>,</w:t>
            </w:r>
            <w:r w:rsidRPr="00E933FE">
              <w:rPr>
                <w:rFonts w:ascii="Tahoma" w:hAnsi="Tahoma" w:cs="Tahoma"/>
                <w:sz w:val="18"/>
                <w:szCs w:val="18"/>
              </w:rPr>
              <w:t>5)</w:t>
            </w:r>
          </w:p>
        </w:tc>
        <w:tc>
          <w:tcPr>
            <w:tcW w:w="1339" w:type="dxa"/>
            <w:tcBorders>
              <w:top w:val="single" w:sz="8" w:space="0" w:color="D9D9D9"/>
              <w:bottom w:val="single" w:sz="8" w:space="0" w:color="D9D9D9"/>
            </w:tcBorders>
            <w:vAlign w:val="center"/>
          </w:tcPr>
          <w:p w14:paraId="2A186764" w14:textId="77777777" w:rsidR="00C15097" w:rsidRPr="00953019" w:rsidRDefault="00C15097" w:rsidP="006955A8">
            <w:pPr>
              <w:jc w:val="right"/>
              <w:rPr>
                <w:rFonts w:ascii="Tahoma" w:hAnsi="Tahoma" w:cs="Tahoma"/>
                <w:sz w:val="18"/>
                <w:szCs w:val="18"/>
                <w:highlight w:val="red"/>
              </w:rPr>
            </w:pPr>
            <w:r w:rsidRPr="00E933FE">
              <w:rPr>
                <w:rFonts w:ascii="Tahoma" w:hAnsi="Tahoma" w:cs="Tahoma"/>
                <w:sz w:val="18"/>
                <w:szCs w:val="18"/>
              </w:rPr>
              <w:t>(0</w:t>
            </w:r>
            <w:r w:rsidR="000C1653">
              <w:rPr>
                <w:rFonts w:ascii="Tahoma" w:hAnsi="Tahoma" w:cs="Tahoma"/>
                <w:sz w:val="18"/>
                <w:szCs w:val="18"/>
              </w:rPr>
              <w:t>,</w:t>
            </w:r>
            <w:r w:rsidR="00D617EE">
              <w:rPr>
                <w:rFonts w:ascii="Tahoma" w:hAnsi="Tahoma" w:cs="Tahoma"/>
                <w:sz w:val="18"/>
                <w:szCs w:val="18"/>
              </w:rPr>
              <w:t>8</w:t>
            </w:r>
            <w:r w:rsidRPr="00E933FE">
              <w:rPr>
                <w:rFonts w:ascii="Tahoma" w:hAnsi="Tahoma" w:cs="Tahoma"/>
                <w:sz w:val="18"/>
                <w:szCs w:val="18"/>
              </w:rPr>
              <w:t>)</w:t>
            </w:r>
          </w:p>
        </w:tc>
        <w:tc>
          <w:tcPr>
            <w:tcW w:w="1339" w:type="dxa"/>
            <w:tcBorders>
              <w:top w:val="single" w:sz="8" w:space="0" w:color="D9D9D9"/>
              <w:bottom w:val="single" w:sz="8" w:space="0" w:color="D9D9D9"/>
            </w:tcBorders>
            <w:vAlign w:val="center"/>
          </w:tcPr>
          <w:p w14:paraId="05432110"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+87</w:t>
            </w:r>
            <w:r w:rsidR="000C1653">
              <w:rPr>
                <w:rFonts w:ascii="Tahoma" w:hAnsi="Tahoma" w:cs="Tahoma"/>
                <w:sz w:val="18"/>
                <w:szCs w:val="18"/>
              </w:rPr>
              <w:t>,</w:t>
            </w:r>
            <w:r>
              <w:rPr>
                <w:rFonts w:ascii="Tahoma" w:hAnsi="Tahoma" w:cs="Tahoma"/>
                <w:sz w:val="18"/>
                <w:szCs w:val="18"/>
              </w:rPr>
              <w:t>5%</w:t>
            </w:r>
          </w:p>
        </w:tc>
      </w:tr>
      <w:tr w:rsidR="00C15097" w:rsidRPr="00850EF1" w14:paraId="22AE7554" w14:textId="77777777" w:rsidTr="00E7315D">
        <w:trPr>
          <w:trHeight w:val="130"/>
        </w:trPr>
        <w:tc>
          <w:tcPr>
            <w:tcW w:w="7083" w:type="dxa"/>
            <w:tcBorders>
              <w:top w:val="single" w:sz="8" w:space="0" w:color="D9D9D9"/>
              <w:bottom w:val="single" w:sz="8" w:space="0" w:color="D9D9D9"/>
            </w:tcBorders>
            <w:vAlign w:val="bottom"/>
          </w:tcPr>
          <w:p w14:paraId="7FF8387C" w14:textId="77777777" w:rsidR="00C15097" w:rsidRPr="00150D16" w:rsidRDefault="00C15097" w:rsidP="006955A8">
            <w:pPr>
              <w:rPr>
                <w:rFonts w:ascii="Tahoma" w:hAnsi="Tahoma" w:cs="Tahoma"/>
                <w:sz w:val="18"/>
                <w:szCs w:val="18"/>
              </w:rPr>
            </w:pPr>
            <w:r w:rsidRPr="00150D16">
              <w:rPr>
                <w:rFonts w:ascii="Tahoma" w:hAnsi="Tahoma" w:cs="Tahoma"/>
                <w:sz w:val="18"/>
                <w:szCs w:val="18"/>
              </w:rPr>
              <w:t xml:space="preserve"> Πιστωτικοί τόκοι</w:t>
            </w:r>
          </w:p>
        </w:tc>
        <w:tc>
          <w:tcPr>
            <w:tcW w:w="1339" w:type="dxa"/>
            <w:tcBorders>
              <w:top w:val="single" w:sz="8" w:space="0" w:color="D9D9D9"/>
              <w:bottom w:val="single" w:sz="8" w:space="0" w:color="D9D9D9"/>
            </w:tcBorders>
            <w:vAlign w:val="center"/>
          </w:tcPr>
          <w:p w14:paraId="709BDAAA"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2)</w:t>
            </w:r>
          </w:p>
        </w:tc>
        <w:tc>
          <w:tcPr>
            <w:tcW w:w="1339" w:type="dxa"/>
            <w:tcBorders>
              <w:top w:val="single" w:sz="8" w:space="0" w:color="D9D9D9"/>
              <w:bottom w:val="single" w:sz="8" w:space="0" w:color="D9D9D9"/>
            </w:tcBorders>
            <w:vAlign w:val="center"/>
          </w:tcPr>
          <w:p w14:paraId="2620A212" w14:textId="77777777" w:rsidR="00C15097" w:rsidRPr="00953019" w:rsidRDefault="00C15097" w:rsidP="006955A8">
            <w:pPr>
              <w:jc w:val="right"/>
              <w:rPr>
                <w:rFonts w:ascii="Tahoma" w:hAnsi="Tahoma" w:cs="Tahoma"/>
                <w:sz w:val="18"/>
                <w:szCs w:val="18"/>
                <w:highlight w:val="red"/>
              </w:rPr>
            </w:pPr>
            <w:r w:rsidRPr="00E933FE">
              <w:rPr>
                <w:rFonts w:ascii="Tahoma" w:hAnsi="Tahoma" w:cs="Tahoma"/>
                <w:sz w:val="18"/>
                <w:szCs w:val="18"/>
              </w:rPr>
              <w:t>(0</w:t>
            </w:r>
            <w:r w:rsidR="000C1653">
              <w:rPr>
                <w:rFonts w:ascii="Tahoma" w:hAnsi="Tahoma" w:cs="Tahoma"/>
                <w:sz w:val="18"/>
                <w:szCs w:val="18"/>
              </w:rPr>
              <w:t>,</w:t>
            </w:r>
            <w:r w:rsidR="00D617EE">
              <w:rPr>
                <w:rFonts w:ascii="Tahoma" w:hAnsi="Tahoma" w:cs="Tahoma"/>
                <w:sz w:val="18"/>
                <w:szCs w:val="18"/>
              </w:rPr>
              <w:t>4</w:t>
            </w:r>
            <w:r w:rsidRPr="00E933FE">
              <w:rPr>
                <w:rFonts w:ascii="Tahoma" w:hAnsi="Tahoma" w:cs="Tahoma"/>
                <w:sz w:val="18"/>
                <w:szCs w:val="18"/>
              </w:rPr>
              <w:t>)</w:t>
            </w:r>
          </w:p>
        </w:tc>
        <w:tc>
          <w:tcPr>
            <w:tcW w:w="1339" w:type="dxa"/>
            <w:tcBorders>
              <w:top w:val="single" w:sz="8" w:space="0" w:color="D9D9D9"/>
              <w:bottom w:val="single" w:sz="8" w:space="0" w:color="D9D9D9"/>
            </w:tcBorders>
            <w:vAlign w:val="center"/>
          </w:tcPr>
          <w:p w14:paraId="4CF65F2F"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-50</w:t>
            </w:r>
            <w:r w:rsidR="000C1653">
              <w:rPr>
                <w:rFonts w:ascii="Tahoma" w:hAnsi="Tahoma" w:cs="Tahoma"/>
                <w:sz w:val="18"/>
                <w:szCs w:val="18"/>
              </w:rPr>
              <w:t>,</w:t>
            </w:r>
            <w:r>
              <w:rPr>
                <w:rFonts w:ascii="Tahoma" w:hAnsi="Tahoma" w:cs="Tahoma"/>
                <w:sz w:val="18"/>
                <w:szCs w:val="18"/>
              </w:rPr>
              <w:t>0%</w:t>
            </w:r>
          </w:p>
        </w:tc>
      </w:tr>
      <w:tr w:rsidR="00C15097" w:rsidRPr="00850EF1" w14:paraId="37AEC8E4" w14:textId="77777777" w:rsidTr="00E7315D">
        <w:trPr>
          <w:trHeight w:val="95"/>
        </w:trPr>
        <w:tc>
          <w:tcPr>
            <w:tcW w:w="7083" w:type="dxa"/>
            <w:tcBorders>
              <w:top w:val="single" w:sz="8" w:space="0" w:color="D9D9D9"/>
              <w:bottom w:val="single" w:sz="8" w:space="0" w:color="D9D9D9"/>
            </w:tcBorders>
            <w:vAlign w:val="bottom"/>
          </w:tcPr>
          <w:p w14:paraId="19D7D688"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 xml:space="preserve"> (Κέρδη) / ζημιές από συμμετοχές και χρηματοοικονομικά   περιουσιακά στοιχεία - Απομειώσεις</w:t>
            </w:r>
          </w:p>
        </w:tc>
        <w:tc>
          <w:tcPr>
            <w:tcW w:w="1339" w:type="dxa"/>
            <w:tcBorders>
              <w:top w:val="single" w:sz="8" w:space="0" w:color="D9D9D9"/>
              <w:bottom w:val="single" w:sz="8" w:space="0" w:color="D9D9D9"/>
            </w:tcBorders>
            <w:vAlign w:val="center"/>
          </w:tcPr>
          <w:p w14:paraId="084DF008"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2)</w:t>
            </w:r>
          </w:p>
        </w:tc>
        <w:tc>
          <w:tcPr>
            <w:tcW w:w="1339" w:type="dxa"/>
            <w:tcBorders>
              <w:top w:val="single" w:sz="8" w:space="0" w:color="D9D9D9"/>
              <w:bottom w:val="single" w:sz="8" w:space="0" w:color="D9D9D9"/>
            </w:tcBorders>
            <w:vAlign w:val="center"/>
          </w:tcPr>
          <w:p w14:paraId="30FE2778"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 xml:space="preserve">9 </w:t>
            </w:r>
          </w:p>
        </w:tc>
        <w:tc>
          <w:tcPr>
            <w:tcW w:w="1339" w:type="dxa"/>
            <w:tcBorders>
              <w:top w:val="single" w:sz="8" w:space="0" w:color="D9D9D9"/>
              <w:bottom w:val="single" w:sz="8" w:space="0" w:color="D9D9D9"/>
            </w:tcBorders>
            <w:vAlign w:val="center"/>
          </w:tcPr>
          <w:p w14:paraId="213CE1CA" w14:textId="49381FB2" w:rsidR="00C15097" w:rsidRPr="00953019" w:rsidRDefault="00C15097" w:rsidP="006955A8">
            <w:pPr>
              <w:jc w:val="right"/>
              <w:rPr>
                <w:rFonts w:ascii="Tahoma" w:hAnsi="Tahoma" w:cs="Tahoma"/>
                <w:sz w:val="18"/>
                <w:szCs w:val="18"/>
                <w:highlight w:val="red"/>
              </w:rPr>
            </w:pPr>
          </w:p>
        </w:tc>
      </w:tr>
      <w:tr w:rsidR="00C15097" w:rsidRPr="00850EF1" w14:paraId="04AC03A8" w14:textId="77777777" w:rsidTr="00E7315D">
        <w:trPr>
          <w:trHeight w:val="165"/>
        </w:trPr>
        <w:tc>
          <w:tcPr>
            <w:tcW w:w="7083" w:type="dxa"/>
            <w:tcBorders>
              <w:top w:val="single" w:sz="8" w:space="0" w:color="D9D9D9"/>
              <w:bottom w:val="single" w:sz="8" w:space="0" w:color="D9D9D9"/>
            </w:tcBorders>
            <w:vAlign w:val="bottom"/>
          </w:tcPr>
          <w:p w14:paraId="475DA9BF"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 xml:space="preserve"> Χρεωστικοί τόκοι και συναφή έξοδα</w:t>
            </w:r>
          </w:p>
        </w:tc>
        <w:tc>
          <w:tcPr>
            <w:tcW w:w="1339" w:type="dxa"/>
            <w:tcBorders>
              <w:top w:val="single" w:sz="8" w:space="0" w:color="D9D9D9"/>
              <w:bottom w:val="single" w:sz="8" w:space="0" w:color="D9D9D9"/>
            </w:tcBorders>
            <w:vAlign w:val="center"/>
          </w:tcPr>
          <w:p w14:paraId="6F45D2D6" w14:textId="77777777" w:rsidR="00C15097" w:rsidRPr="00953019" w:rsidRDefault="00D617EE" w:rsidP="006955A8">
            <w:pPr>
              <w:jc w:val="right"/>
              <w:rPr>
                <w:rFonts w:ascii="Tahoma" w:hAnsi="Tahoma" w:cs="Tahoma"/>
                <w:b/>
                <w:i/>
                <w:sz w:val="18"/>
                <w:szCs w:val="18"/>
                <w:highlight w:val="red"/>
              </w:rPr>
            </w:pPr>
            <w:r>
              <w:rPr>
                <w:rFonts w:ascii="Tahoma" w:hAnsi="Tahoma" w:cs="Tahoma"/>
                <w:sz w:val="18"/>
                <w:szCs w:val="18"/>
              </w:rPr>
              <w:t>12</w:t>
            </w:r>
            <w:r w:rsidR="000C1653">
              <w:rPr>
                <w:rFonts w:ascii="Tahoma" w:hAnsi="Tahoma" w:cs="Tahoma"/>
                <w:sz w:val="18"/>
                <w:szCs w:val="18"/>
              </w:rPr>
              <w:t>,</w:t>
            </w:r>
            <w:r>
              <w:rPr>
                <w:rFonts w:ascii="Tahoma" w:hAnsi="Tahoma" w:cs="Tahoma"/>
                <w:sz w:val="18"/>
                <w:szCs w:val="18"/>
              </w:rPr>
              <w:t xml:space="preserve">2 </w:t>
            </w:r>
          </w:p>
        </w:tc>
        <w:tc>
          <w:tcPr>
            <w:tcW w:w="1339" w:type="dxa"/>
            <w:tcBorders>
              <w:top w:val="single" w:sz="8" w:space="0" w:color="D9D9D9"/>
              <w:bottom w:val="single" w:sz="8" w:space="0" w:color="D9D9D9"/>
            </w:tcBorders>
            <w:vAlign w:val="center"/>
          </w:tcPr>
          <w:p w14:paraId="64B63C66" w14:textId="77777777" w:rsidR="00C15097" w:rsidRPr="00953019" w:rsidRDefault="00D617EE" w:rsidP="006955A8">
            <w:pPr>
              <w:jc w:val="right"/>
              <w:rPr>
                <w:rFonts w:ascii="Tahoma" w:hAnsi="Tahoma" w:cs="Tahoma"/>
                <w:b/>
                <w:i/>
                <w:sz w:val="18"/>
                <w:szCs w:val="18"/>
                <w:highlight w:val="red"/>
              </w:rPr>
            </w:pPr>
            <w:r>
              <w:rPr>
                <w:rFonts w:ascii="Tahoma" w:hAnsi="Tahoma" w:cs="Tahoma"/>
                <w:sz w:val="18"/>
                <w:szCs w:val="18"/>
              </w:rPr>
              <w:t>17</w:t>
            </w:r>
            <w:r w:rsidR="000C1653">
              <w:rPr>
                <w:rFonts w:ascii="Tahoma" w:hAnsi="Tahoma" w:cs="Tahoma"/>
                <w:sz w:val="18"/>
                <w:szCs w:val="18"/>
              </w:rPr>
              <w:t>,</w:t>
            </w:r>
            <w:r>
              <w:rPr>
                <w:rFonts w:ascii="Tahoma" w:hAnsi="Tahoma" w:cs="Tahoma"/>
                <w:sz w:val="18"/>
                <w:szCs w:val="18"/>
              </w:rPr>
              <w:t xml:space="preserve">1 </w:t>
            </w:r>
          </w:p>
        </w:tc>
        <w:tc>
          <w:tcPr>
            <w:tcW w:w="1339" w:type="dxa"/>
            <w:tcBorders>
              <w:top w:val="single" w:sz="8" w:space="0" w:color="D9D9D9"/>
              <w:bottom w:val="single" w:sz="8" w:space="0" w:color="D9D9D9"/>
            </w:tcBorders>
            <w:vAlign w:val="center"/>
          </w:tcPr>
          <w:p w14:paraId="3E37FB2F" w14:textId="77777777" w:rsidR="00C15097" w:rsidRPr="00953019" w:rsidRDefault="00C15097" w:rsidP="006955A8">
            <w:pPr>
              <w:jc w:val="right"/>
              <w:rPr>
                <w:rFonts w:ascii="Tahoma" w:hAnsi="Tahoma" w:cs="Tahoma"/>
                <w:b/>
                <w:i/>
                <w:sz w:val="18"/>
                <w:szCs w:val="18"/>
                <w:highlight w:val="red"/>
              </w:rPr>
            </w:pPr>
            <w:r>
              <w:rPr>
                <w:rFonts w:ascii="Tahoma" w:hAnsi="Tahoma" w:cs="Tahoma"/>
                <w:sz w:val="18"/>
                <w:szCs w:val="18"/>
              </w:rPr>
              <w:t>-</w:t>
            </w:r>
            <w:r w:rsidR="00D617EE">
              <w:rPr>
                <w:rFonts w:ascii="Tahoma" w:hAnsi="Tahoma" w:cs="Tahoma"/>
                <w:sz w:val="18"/>
                <w:szCs w:val="18"/>
              </w:rPr>
              <w:t>28</w:t>
            </w:r>
            <w:r w:rsidR="000C1653">
              <w:rPr>
                <w:rFonts w:ascii="Tahoma" w:hAnsi="Tahoma" w:cs="Tahoma"/>
                <w:sz w:val="18"/>
                <w:szCs w:val="18"/>
              </w:rPr>
              <w:t>,</w:t>
            </w:r>
            <w:r w:rsidR="00D617EE">
              <w:rPr>
                <w:rFonts w:ascii="Tahoma" w:hAnsi="Tahoma" w:cs="Tahoma"/>
                <w:sz w:val="18"/>
                <w:szCs w:val="18"/>
              </w:rPr>
              <w:t>7</w:t>
            </w:r>
            <w:r>
              <w:rPr>
                <w:rFonts w:ascii="Tahoma" w:hAnsi="Tahoma" w:cs="Tahoma"/>
                <w:sz w:val="18"/>
                <w:szCs w:val="18"/>
              </w:rPr>
              <w:t>%</w:t>
            </w:r>
          </w:p>
        </w:tc>
      </w:tr>
      <w:tr w:rsidR="00C15097" w:rsidRPr="00850EF1" w14:paraId="23AA65E3" w14:textId="77777777" w:rsidTr="00E7315D">
        <w:trPr>
          <w:trHeight w:val="113"/>
        </w:trPr>
        <w:tc>
          <w:tcPr>
            <w:tcW w:w="7083" w:type="dxa"/>
            <w:tcBorders>
              <w:top w:val="single" w:sz="8" w:space="0" w:color="D9D9D9"/>
              <w:bottom w:val="single" w:sz="8" w:space="0" w:color="D9D9D9"/>
            </w:tcBorders>
            <w:vAlign w:val="center"/>
          </w:tcPr>
          <w:p w14:paraId="561505BE" w14:textId="77777777" w:rsidR="00C15097" w:rsidRPr="00773DFF" w:rsidRDefault="00C15097" w:rsidP="00773DFF">
            <w:pPr>
              <w:rPr>
                <w:rFonts w:ascii="Tahoma" w:hAnsi="Tahoma" w:cs="Tahoma"/>
                <w:b/>
                <w:i/>
                <w:sz w:val="18"/>
                <w:szCs w:val="18"/>
                <w:lang w:val="el-GR"/>
              </w:rPr>
            </w:pPr>
            <w:r w:rsidRPr="00773DFF">
              <w:rPr>
                <w:rFonts w:ascii="Tahoma" w:hAnsi="Tahoma" w:cs="Tahoma"/>
                <w:b/>
                <w:i/>
                <w:sz w:val="18"/>
                <w:szCs w:val="18"/>
                <w:lang w:val="el-GR"/>
              </w:rPr>
              <w:t>Προσαρμογές για μεταβολές λογαριασμών κεφαλαίου κίνησης:</w:t>
            </w:r>
          </w:p>
        </w:tc>
        <w:tc>
          <w:tcPr>
            <w:tcW w:w="1339" w:type="dxa"/>
            <w:tcBorders>
              <w:top w:val="single" w:sz="8" w:space="0" w:color="D9D9D9"/>
              <w:bottom w:val="single" w:sz="8" w:space="0" w:color="D9D9D9"/>
            </w:tcBorders>
            <w:vAlign w:val="bottom"/>
          </w:tcPr>
          <w:p w14:paraId="7F8A2F53" w14:textId="77777777" w:rsidR="00C15097" w:rsidRPr="00953019" w:rsidRDefault="00C15097" w:rsidP="006955A8">
            <w:pPr>
              <w:jc w:val="right"/>
              <w:rPr>
                <w:rFonts w:ascii="Tahoma" w:hAnsi="Tahoma" w:cs="Tahoma"/>
                <w:sz w:val="18"/>
                <w:szCs w:val="18"/>
                <w:highlight w:val="red"/>
              </w:rPr>
            </w:pPr>
            <w:r>
              <w:rPr>
                <w:rFonts w:ascii="Tahoma" w:hAnsi="Tahoma" w:cs="Tahoma"/>
                <w:b/>
                <w:i/>
                <w:sz w:val="18"/>
                <w:szCs w:val="18"/>
              </w:rPr>
              <w:t>(</w:t>
            </w:r>
            <w:r w:rsidR="00D617EE">
              <w:rPr>
                <w:rFonts w:ascii="Tahoma" w:hAnsi="Tahoma" w:cs="Tahoma"/>
                <w:b/>
                <w:bCs/>
                <w:i/>
                <w:iCs/>
                <w:sz w:val="18"/>
                <w:szCs w:val="18"/>
              </w:rPr>
              <w:t>32</w:t>
            </w:r>
            <w:r w:rsidR="000C1653">
              <w:rPr>
                <w:rFonts w:ascii="Tahoma" w:hAnsi="Tahoma" w:cs="Tahoma"/>
                <w:b/>
                <w:bCs/>
                <w:i/>
                <w:iCs/>
                <w:sz w:val="18"/>
                <w:szCs w:val="18"/>
              </w:rPr>
              <w:t>,</w:t>
            </w:r>
            <w:r>
              <w:rPr>
                <w:rFonts w:ascii="Tahoma" w:hAnsi="Tahoma" w:cs="Tahoma"/>
                <w:b/>
                <w:i/>
                <w:sz w:val="18"/>
                <w:szCs w:val="18"/>
              </w:rPr>
              <w:t>6)</w:t>
            </w:r>
          </w:p>
        </w:tc>
        <w:tc>
          <w:tcPr>
            <w:tcW w:w="1339" w:type="dxa"/>
            <w:tcBorders>
              <w:top w:val="single" w:sz="8" w:space="0" w:color="D9D9D9"/>
              <w:bottom w:val="single" w:sz="8" w:space="0" w:color="D9D9D9"/>
            </w:tcBorders>
            <w:vAlign w:val="bottom"/>
          </w:tcPr>
          <w:p w14:paraId="7346732B" w14:textId="77777777" w:rsidR="00C15097" w:rsidRPr="00953019" w:rsidRDefault="00D617EE" w:rsidP="006955A8">
            <w:pPr>
              <w:jc w:val="right"/>
              <w:rPr>
                <w:rFonts w:ascii="Tahoma" w:hAnsi="Tahoma" w:cs="Tahoma"/>
                <w:sz w:val="18"/>
                <w:szCs w:val="18"/>
                <w:highlight w:val="red"/>
              </w:rPr>
            </w:pPr>
            <w:r>
              <w:rPr>
                <w:rFonts w:ascii="Tahoma" w:hAnsi="Tahoma" w:cs="Tahoma"/>
                <w:b/>
                <w:bCs/>
                <w:i/>
                <w:iCs/>
                <w:sz w:val="18"/>
                <w:szCs w:val="18"/>
              </w:rPr>
              <w:t>(33</w:t>
            </w:r>
            <w:r w:rsidR="000C1653">
              <w:rPr>
                <w:rFonts w:ascii="Tahoma" w:hAnsi="Tahoma" w:cs="Tahoma"/>
                <w:b/>
                <w:bCs/>
                <w:i/>
                <w:iCs/>
                <w:sz w:val="18"/>
                <w:szCs w:val="18"/>
              </w:rPr>
              <w:t>,</w:t>
            </w:r>
            <w:r>
              <w:rPr>
                <w:rFonts w:ascii="Tahoma" w:hAnsi="Tahoma" w:cs="Tahoma"/>
                <w:b/>
                <w:bCs/>
                <w:i/>
                <w:iCs/>
                <w:sz w:val="18"/>
                <w:szCs w:val="18"/>
              </w:rPr>
              <w:t>8)</w:t>
            </w:r>
          </w:p>
        </w:tc>
        <w:tc>
          <w:tcPr>
            <w:tcW w:w="1339" w:type="dxa"/>
            <w:tcBorders>
              <w:top w:val="single" w:sz="8" w:space="0" w:color="D9D9D9"/>
              <w:bottom w:val="single" w:sz="8" w:space="0" w:color="D9D9D9"/>
            </w:tcBorders>
            <w:vAlign w:val="bottom"/>
          </w:tcPr>
          <w:p w14:paraId="70BD27BD" w14:textId="77777777" w:rsidR="00C15097" w:rsidRPr="00953019" w:rsidRDefault="00D617EE" w:rsidP="006955A8">
            <w:pPr>
              <w:jc w:val="right"/>
              <w:rPr>
                <w:rFonts w:ascii="Tahoma" w:hAnsi="Tahoma" w:cs="Tahoma"/>
                <w:sz w:val="18"/>
                <w:szCs w:val="18"/>
                <w:highlight w:val="red"/>
              </w:rPr>
            </w:pPr>
            <w:r>
              <w:rPr>
                <w:rFonts w:ascii="Tahoma" w:hAnsi="Tahoma" w:cs="Tahoma"/>
                <w:b/>
                <w:bCs/>
                <w:i/>
                <w:iCs/>
                <w:sz w:val="18"/>
                <w:szCs w:val="18"/>
              </w:rPr>
              <w:t>-3</w:t>
            </w:r>
            <w:r w:rsidR="000C1653">
              <w:rPr>
                <w:rFonts w:ascii="Tahoma" w:hAnsi="Tahoma" w:cs="Tahoma"/>
                <w:b/>
                <w:bCs/>
                <w:i/>
                <w:iCs/>
                <w:sz w:val="18"/>
                <w:szCs w:val="18"/>
              </w:rPr>
              <w:t>,</w:t>
            </w:r>
            <w:r>
              <w:rPr>
                <w:rFonts w:ascii="Tahoma" w:hAnsi="Tahoma" w:cs="Tahoma"/>
                <w:b/>
                <w:bCs/>
                <w:i/>
                <w:iCs/>
                <w:sz w:val="18"/>
                <w:szCs w:val="18"/>
              </w:rPr>
              <w:t>6%</w:t>
            </w:r>
          </w:p>
        </w:tc>
      </w:tr>
      <w:tr w:rsidR="00C15097" w:rsidRPr="00850EF1" w14:paraId="46A3FBE9" w14:textId="77777777" w:rsidTr="00E7315D">
        <w:trPr>
          <w:trHeight w:val="113"/>
        </w:trPr>
        <w:tc>
          <w:tcPr>
            <w:tcW w:w="7083" w:type="dxa"/>
            <w:tcBorders>
              <w:top w:val="single" w:sz="8" w:space="0" w:color="D9D9D9"/>
              <w:bottom w:val="single" w:sz="8" w:space="0" w:color="D9D9D9"/>
            </w:tcBorders>
            <w:vAlign w:val="bottom"/>
          </w:tcPr>
          <w:p w14:paraId="5B13826A" w14:textId="77777777" w:rsidR="00C15097" w:rsidRPr="00773DFF" w:rsidRDefault="00C15097" w:rsidP="006955A8">
            <w:pPr>
              <w:rPr>
                <w:rFonts w:ascii="Tahoma" w:hAnsi="Tahoma" w:cs="Tahoma"/>
                <w:i/>
                <w:sz w:val="18"/>
                <w:szCs w:val="18"/>
              </w:rPr>
            </w:pPr>
            <w:r w:rsidRPr="00773DFF">
              <w:rPr>
                <w:rFonts w:ascii="Tahoma" w:hAnsi="Tahoma" w:cs="Tahoma"/>
                <w:i/>
                <w:sz w:val="18"/>
                <w:szCs w:val="18"/>
                <w:lang w:val="el-GR"/>
              </w:rPr>
              <w:t xml:space="preserve"> </w:t>
            </w:r>
            <w:r w:rsidRPr="00773DFF">
              <w:rPr>
                <w:rFonts w:ascii="Tahoma" w:hAnsi="Tahoma" w:cs="Tahoma"/>
                <w:i/>
                <w:sz w:val="18"/>
                <w:szCs w:val="18"/>
              </w:rPr>
              <w:t>Μείωση / (αύξηση) αποθεμάτων</w:t>
            </w:r>
          </w:p>
        </w:tc>
        <w:tc>
          <w:tcPr>
            <w:tcW w:w="1339" w:type="dxa"/>
            <w:tcBorders>
              <w:top w:val="single" w:sz="8" w:space="0" w:color="D9D9D9"/>
              <w:bottom w:val="single" w:sz="8" w:space="0" w:color="D9D9D9"/>
            </w:tcBorders>
            <w:vAlign w:val="center"/>
          </w:tcPr>
          <w:p w14:paraId="167F0B41" w14:textId="77777777" w:rsidR="00C15097" w:rsidRPr="00953019" w:rsidRDefault="00C15097" w:rsidP="006955A8">
            <w:pPr>
              <w:jc w:val="right"/>
              <w:rPr>
                <w:rFonts w:ascii="Tahoma" w:hAnsi="Tahoma" w:cs="Tahoma"/>
                <w:sz w:val="18"/>
                <w:szCs w:val="18"/>
                <w:highlight w:val="red"/>
              </w:rPr>
            </w:pPr>
            <w:r>
              <w:rPr>
                <w:rFonts w:ascii="Tahoma" w:hAnsi="Tahoma" w:cs="Tahoma"/>
                <w:i/>
                <w:sz w:val="18"/>
                <w:szCs w:val="18"/>
              </w:rPr>
              <w:t>(</w:t>
            </w:r>
            <w:r w:rsidR="00D617EE">
              <w:rPr>
                <w:rFonts w:ascii="Tahoma" w:hAnsi="Tahoma" w:cs="Tahoma"/>
                <w:i/>
                <w:iCs/>
                <w:sz w:val="18"/>
                <w:szCs w:val="18"/>
              </w:rPr>
              <w:t>22</w:t>
            </w:r>
            <w:r w:rsidR="000C1653">
              <w:rPr>
                <w:rFonts w:ascii="Tahoma" w:hAnsi="Tahoma" w:cs="Tahoma"/>
                <w:i/>
                <w:iCs/>
                <w:sz w:val="18"/>
                <w:szCs w:val="18"/>
              </w:rPr>
              <w:t>,</w:t>
            </w:r>
            <w:r w:rsidR="00D617EE">
              <w:rPr>
                <w:rFonts w:ascii="Tahoma" w:hAnsi="Tahoma" w:cs="Tahoma"/>
                <w:i/>
                <w:iCs/>
                <w:sz w:val="18"/>
                <w:szCs w:val="18"/>
              </w:rPr>
              <w:t>8</w:t>
            </w:r>
            <w:r>
              <w:rPr>
                <w:rFonts w:ascii="Tahoma" w:hAnsi="Tahoma" w:cs="Tahoma"/>
                <w:i/>
                <w:sz w:val="18"/>
                <w:szCs w:val="18"/>
              </w:rPr>
              <w:t>)</w:t>
            </w:r>
          </w:p>
        </w:tc>
        <w:tc>
          <w:tcPr>
            <w:tcW w:w="1339" w:type="dxa"/>
            <w:tcBorders>
              <w:top w:val="single" w:sz="8" w:space="0" w:color="D9D9D9"/>
              <w:bottom w:val="single" w:sz="8" w:space="0" w:color="D9D9D9"/>
            </w:tcBorders>
            <w:vAlign w:val="center"/>
          </w:tcPr>
          <w:p w14:paraId="22DF81ED" w14:textId="77777777" w:rsidR="00C15097" w:rsidRPr="00953019" w:rsidRDefault="00C15097" w:rsidP="006955A8">
            <w:pPr>
              <w:jc w:val="right"/>
              <w:rPr>
                <w:rFonts w:ascii="Tahoma" w:hAnsi="Tahoma" w:cs="Tahoma"/>
                <w:sz w:val="18"/>
                <w:szCs w:val="18"/>
                <w:highlight w:val="red"/>
              </w:rPr>
            </w:pPr>
            <w:r>
              <w:rPr>
                <w:rFonts w:ascii="Tahoma" w:hAnsi="Tahoma" w:cs="Tahoma"/>
                <w:i/>
                <w:sz w:val="18"/>
                <w:szCs w:val="18"/>
              </w:rPr>
              <w:t>(</w:t>
            </w:r>
            <w:r w:rsidR="00D617EE">
              <w:rPr>
                <w:rFonts w:ascii="Tahoma" w:hAnsi="Tahoma" w:cs="Tahoma"/>
                <w:i/>
                <w:iCs/>
                <w:sz w:val="18"/>
                <w:szCs w:val="18"/>
              </w:rPr>
              <w:t>9</w:t>
            </w:r>
            <w:r w:rsidR="000C1653">
              <w:rPr>
                <w:rFonts w:ascii="Tahoma" w:hAnsi="Tahoma" w:cs="Tahoma"/>
                <w:i/>
                <w:iCs/>
                <w:sz w:val="18"/>
                <w:szCs w:val="18"/>
              </w:rPr>
              <w:t>,</w:t>
            </w:r>
            <w:r w:rsidR="00D617EE">
              <w:rPr>
                <w:rFonts w:ascii="Tahoma" w:hAnsi="Tahoma" w:cs="Tahoma"/>
                <w:i/>
                <w:iCs/>
                <w:sz w:val="18"/>
                <w:szCs w:val="18"/>
              </w:rPr>
              <w:t>1</w:t>
            </w:r>
            <w:r>
              <w:rPr>
                <w:rFonts w:ascii="Tahoma" w:hAnsi="Tahoma" w:cs="Tahoma"/>
                <w:i/>
                <w:sz w:val="18"/>
                <w:szCs w:val="18"/>
              </w:rPr>
              <w:t>)</w:t>
            </w:r>
          </w:p>
        </w:tc>
        <w:tc>
          <w:tcPr>
            <w:tcW w:w="1339" w:type="dxa"/>
            <w:tcBorders>
              <w:top w:val="single" w:sz="8" w:space="0" w:color="D9D9D9"/>
              <w:bottom w:val="single" w:sz="8" w:space="0" w:color="D9D9D9"/>
            </w:tcBorders>
            <w:vAlign w:val="center"/>
          </w:tcPr>
          <w:p w14:paraId="7388153F" w14:textId="77777777" w:rsidR="00C15097" w:rsidRPr="00953019" w:rsidRDefault="00D617EE" w:rsidP="006955A8">
            <w:pPr>
              <w:jc w:val="right"/>
              <w:rPr>
                <w:rFonts w:ascii="Tahoma" w:hAnsi="Tahoma" w:cs="Tahoma"/>
                <w:sz w:val="18"/>
                <w:szCs w:val="18"/>
                <w:highlight w:val="red"/>
              </w:rPr>
            </w:pPr>
            <w:r>
              <w:rPr>
                <w:rFonts w:ascii="Tahoma" w:hAnsi="Tahoma" w:cs="Tahoma"/>
                <w:i/>
                <w:iCs/>
                <w:sz w:val="18"/>
                <w:szCs w:val="18"/>
              </w:rPr>
              <w:t>+150</w:t>
            </w:r>
            <w:r w:rsidR="000C1653">
              <w:rPr>
                <w:rFonts w:ascii="Tahoma" w:hAnsi="Tahoma" w:cs="Tahoma"/>
                <w:i/>
                <w:iCs/>
                <w:sz w:val="18"/>
                <w:szCs w:val="18"/>
              </w:rPr>
              <w:t>,</w:t>
            </w:r>
            <w:r>
              <w:rPr>
                <w:rFonts w:ascii="Tahoma" w:hAnsi="Tahoma" w:cs="Tahoma"/>
                <w:i/>
                <w:iCs/>
                <w:sz w:val="18"/>
                <w:szCs w:val="18"/>
              </w:rPr>
              <w:t>5%</w:t>
            </w:r>
          </w:p>
        </w:tc>
      </w:tr>
      <w:tr w:rsidR="00C15097" w:rsidRPr="00850EF1" w14:paraId="338F135D" w14:textId="77777777" w:rsidTr="00E7315D">
        <w:trPr>
          <w:trHeight w:val="113"/>
        </w:trPr>
        <w:tc>
          <w:tcPr>
            <w:tcW w:w="7083" w:type="dxa"/>
            <w:tcBorders>
              <w:top w:val="single" w:sz="8" w:space="0" w:color="D9D9D9"/>
              <w:bottom w:val="single" w:sz="8" w:space="0" w:color="D9D9D9"/>
            </w:tcBorders>
            <w:vAlign w:val="bottom"/>
          </w:tcPr>
          <w:p w14:paraId="1C03F463" w14:textId="77777777" w:rsidR="00C15097" w:rsidRPr="00773DFF" w:rsidRDefault="00C15097" w:rsidP="006955A8">
            <w:pPr>
              <w:rPr>
                <w:rFonts w:ascii="Tahoma" w:hAnsi="Tahoma" w:cs="Tahoma"/>
                <w:i/>
                <w:sz w:val="18"/>
                <w:szCs w:val="18"/>
              </w:rPr>
            </w:pPr>
            <w:r w:rsidRPr="00773DFF">
              <w:rPr>
                <w:rFonts w:ascii="Tahoma" w:hAnsi="Tahoma" w:cs="Tahoma"/>
                <w:i/>
                <w:sz w:val="18"/>
                <w:szCs w:val="18"/>
              </w:rPr>
              <w:t xml:space="preserve"> Μείωση / (αύξηση) απαιτήσεων</w:t>
            </w:r>
          </w:p>
        </w:tc>
        <w:tc>
          <w:tcPr>
            <w:tcW w:w="1339" w:type="dxa"/>
            <w:tcBorders>
              <w:top w:val="single" w:sz="8" w:space="0" w:color="D9D9D9"/>
              <w:bottom w:val="single" w:sz="8" w:space="0" w:color="D9D9D9"/>
            </w:tcBorders>
            <w:vAlign w:val="center"/>
          </w:tcPr>
          <w:p w14:paraId="5EC32C2A" w14:textId="77777777" w:rsidR="00C15097" w:rsidRPr="00953019" w:rsidRDefault="00D617EE" w:rsidP="006955A8">
            <w:pPr>
              <w:jc w:val="right"/>
              <w:rPr>
                <w:rFonts w:ascii="Tahoma" w:hAnsi="Tahoma" w:cs="Tahoma"/>
                <w:sz w:val="18"/>
                <w:szCs w:val="18"/>
                <w:highlight w:val="red"/>
              </w:rPr>
            </w:pPr>
            <w:r>
              <w:rPr>
                <w:rFonts w:ascii="Tahoma" w:hAnsi="Tahoma" w:cs="Tahoma"/>
                <w:i/>
                <w:iCs/>
                <w:sz w:val="18"/>
                <w:szCs w:val="18"/>
              </w:rPr>
              <w:t>(17</w:t>
            </w:r>
            <w:r w:rsidR="000C1653">
              <w:rPr>
                <w:rFonts w:ascii="Tahoma" w:hAnsi="Tahoma" w:cs="Tahoma"/>
                <w:i/>
                <w:iCs/>
                <w:sz w:val="18"/>
                <w:szCs w:val="18"/>
              </w:rPr>
              <w:t>,</w:t>
            </w:r>
            <w:r>
              <w:rPr>
                <w:rFonts w:ascii="Tahoma" w:hAnsi="Tahoma" w:cs="Tahoma"/>
                <w:i/>
                <w:iCs/>
                <w:sz w:val="18"/>
                <w:szCs w:val="18"/>
              </w:rPr>
              <w:t>5)</w:t>
            </w:r>
          </w:p>
        </w:tc>
        <w:tc>
          <w:tcPr>
            <w:tcW w:w="1339" w:type="dxa"/>
            <w:tcBorders>
              <w:top w:val="single" w:sz="8" w:space="0" w:color="D9D9D9"/>
              <w:bottom w:val="single" w:sz="8" w:space="0" w:color="D9D9D9"/>
            </w:tcBorders>
            <w:vAlign w:val="center"/>
          </w:tcPr>
          <w:p w14:paraId="00823BED" w14:textId="77777777" w:rsidR="00C15097" w:rsidRPr="00953019" w:rsidRDefault="00C15097" w:rsidP="006955A8">
            <w:pPr>
              <w:jc w:val="right"/>
              <w:rPr>
                <w:rFonts w:ascii="Tahoma" w:hAnsi="Tahoma" w:cs="Tahoma"/>
                <w:sz w:val="18"/>
                <w:szCs w:val="18"/>
                <w:highlight w:val="red"/>
              </w:rPr>
            </w:pPr>
            <w:r>
              <w:rPr>
                <w:rFonts w:ascii="Tahoma" w:hAnsi="Tahoma" w:cs="Tahoma"/>
                <w:i/>
                <w:sz w:val="18"/>
                <w:szCs w:val="18"/>
              </w:rPr>
              <w:t>(</w:t>
            </w:r>
            <w:r w:rsidR="00D617EE">
              <w:rPr>
                <w:rFonts w:ascii="Tahoma" w:hAnsi="Tahoma" w:cs="Tahoma"/>
                <w:i/>
                <w:iCs/>
                <w:sz w:val="18"/>
                <w:szCs w:val="18"/>
              </w:rPr>
              <w:t>54</w:t>
            </w:r>
            <w:r w:rsidR="000C1653">
              <w:rPr>
                <w:rFonts w:ascii="Tahoma" w:hAnsi="Tahoma" w:cs="Tahoma"/>
                <w:i/>
                <w:iCs/>
                <w:sz w:val="18"/>
                <w:szCs w:val="18"/>
              </w:rPr>
              <w:t>,</w:t>
            </w:r>
            <w:r>
              <w:rPr>
                <w:rFonts w:ascii="Tahoma" w:hAnsi="Tahoma" w:cs="Tahoma"/>
                <w:i/>
                <w:sz w:val="18"/>
                <w:szCs w:val="18"/>
              </w:rPr>
              <w:t>2)</w:t>
            </w:r>
          </w:p>
        </w:tc>
        <w:tc>
          <w:tcPr>
            <w:tcW w:w="1339" w:type="dxa"/>
            <w:tcBorders>
              <w:top w:val="single" w:sz="8" w:space="0" w:color="D9D9D9"/>
              <w:bottom w:val="single" w:sz="8" w:space="0" w:color="D9D9D9"/>
            </w:tcBorders>
            <w:vAlign w:val="center"/>
          </w:tcPr>
          <w:p w14:paraId="1F419F75" w14:textId="77777777" w:rsidR="00C15097" w:rsidRPr="00953019" w:rsidRDefault="00D617EE" w:rsidP="006955A8">
            <w:pPr>
              <w:jc w:val="right"/>
              <w:rPr>
                <w:rFonts w:ascii="Tahoma" w:hAnsi="Tahoma" w:cs="Tahoma"/>
                <w:sz w:val="18"/>
                <w:szCs w:val="18"/>
                <w:highlight w:val="red"/>
              </w:rPr>
            </w:pPr>
            <w:r>
              <w:rPr>
                <w:rFonts w:ascii="Tahoma" w:hAnsi="Tahoma" w:cs="Tahoma"/>
                <w:i/>
                <w:iCs/>
                <w:sz w:val="18"/>
                <w:szCs w:val="18"/>
              </w:rPr>
              <w:t>-67</w:t>
            </w:r>
            <w:r w:rsidR="000C1653">
              <w:rPr>
                <w:rFonts w:ascii="Tahoma" w:hAnsi="Tahoma" w:cs="Tahoma"/>
                <w:i/>
                <w:iCs/>
                <w:sz w:val="18"/>
                <w:szCs w:val="18"/>
              </w:rPr>
              <w:t>,</w:t>
            </w:r>
            <w:r>
              <w:rPr>
                <w:rFonts w:ascii="Tahoma" w:hAnsi="Tahoma" w:cs="Tahoma"/>
                <w:i/>
                <w:iCs/>
                <w:sz w:val="18"/>
                <w:szCs w:val="18"/>
              </w:rPr>
              <w:t>7%</w:t>
            </w:r>
          </w:p>
        </w:tc>
      </w:tr>
      <w:tr w:rsidR="00C15097" w:rsidRPr="00420042" w14:paraId="0BB09112" w14:textId="77777777" w:rsidTr="00E7315D">
        <w:trPr>
          <w:trHeight w:val="113"/>
        </w:trPr>
        <w:tc>
          <w:tcPr>
            <w:tcW w:w="7083" w:type="dxa"/>
            <w:tcBorders>
              <w:top w:val="single" w:sz="8" w:space="0" w:color="D9D9D9"/>
              <w:bottom w:val="single" w:sz="8" w:space="0" w:color="D9D9D9"/>
            </w:tcBorders>
            <w:vAlign w:val="bottom"/>
          </w:tcPr>
          <w:p w14:paraId="12E69D2F" w14:textId="77777777" w:rsidR="00C15097" w:rsidRPr="00773DFF" w:rsidRDefault="00C15097" w:rsidP="006955A8">
            <w:pPr>
              <w:rPr>
                <w:rFonts w:ascii="Tahoma" w:hAnsi="Tahoma" w:cs="Tahoma"/>
                <w:i/>
                <w:sz w:val="18"/>
                <w:szCs w:val="18"/>
                <w:lang w:val="el-GR"/>
              </w:rPr>
            </w:pPr>
            <w:r w:rsidRPr="00773DFF">
              <w:rPr>
                <w:rFonts w:ascii="Tahoma" w:hAnsi="Tahoma" w:cs="Tahoma"/>
                <w:i/>
                <w:sz w:val="18"/>
                <w:szCs w:val="18"/>
                <w:lang w:val="el-GR"/>
              </w:rPr>
              <w:t xml:space="preserve"> (Μείωση) / αύξηση υποχρεώσεων (πλην δανεισμού)</w:t>
            </w:r>
          </w:p>
        </w:tc>
        <w:tc>
          <w:tcPr>
            <w:tcW w:w="1339" w:type="dxa"/>
            <w:tcBorders>
              <w:top w:val="single" w:sz="8" w:space="0" w:color="D9D9D9"/>
              <w:bottom w:val="single" w:sz="8" w:space="0" w:color="D9D9D9"/>
            </w:tcBorders>
            <w:vAlign w:val="center"/>
          </w:tcPr>
          <w:p w14:paraId="3428CD5C" w14:textId="77777777" w:rsidR="00C15097" w:rsidRPr="00FA479F" w:rsidRDefault="00D617EE" w:rsidP="006955A8">
            <w:pPr>
              <w:jc w:val="right"/>
              <w:rPr>
                <w:rFonts w:ascii="Tahoma" w:hAnsi="Tahoma" w:cs="Tahoma"/>
                <w:sz w:val="18"/>
                <w:szCs w:val="18"/>
                <w:highlight w:val="red"/>
                <w:lang w:val="el-GR"/>
              </w:rPr>
            </w:pPr>
            <w:r>
              <w:rPr>
                <w:rFonts w:ascii="Tahoma" w:hAnsi="Tahoma" w:cs="Tahoma"/>
                <w:i/>
                <w:iCs/>
                <w:sz w:val="18"/>
                <w:szCs w:val="18"/>
              </w:rPr>
              <w:t>7</w:t>
            </w:r>
            <w:r w:rsidR="000C1653">
              <w:rPr>
                <w:rFonts w:ascii="Tahoma" w:hAnsi="Tahoma" w:cs="Tahoma"/>
                <w:i/>
                <w:iCs/>
                <w:sz w:val="18"/>
                <w:szCs w:val="18"/>
              </w:rPr>
              <w:t>,</w:t>
            </w:r>
            <w:r>
              <w:rPr>
                <w:rFonts w:ascii="Tahoma" w:hAnsi="Tahoma" w:cs="Tahoma"/>
                <w:i/>
                <w:iCs/>
                <w:sz w:val="18"/>
                <w:szCs w:val="18"/>
              </w:rPr>
              <w:t xml:space="preserve">7 </w:t>
            </w:r>
          </w:p>
        </w:tc>
        <w:tc>
          <w:tcPr>
            <w:tcW w:w="1339" w:type="dxa"/>
            <w:tcBorders>
              <w:top w:val="single" w:sz="8" w:space="0" w:color="D9D9D9"/>
              <w:bottom w:val="single" w:sz="8" w:space="0" w:color="D9D9D9"/>
            </w:tcBorders>
            <w:vAlign w:val="center"/>
          </w:tcPr>
          <w:p w14:paraId="1C5B03E0" w14:textId="77777777" w:rsidR="00C15097" w:rsidRPr="00FA479F" w:rsidRDefault="00D617EE" w:rsidP="006955A8">
            <w:pPr>
              <w:jc w:val="right"/>
              <w:rPr>
                <w:rFonts w:ascii="Tahoma" w:hAnsi="Tahoma" w:cs="Tahoma"/>
                <w:sz w:val="18"/>
                <w:szCs w:val="18"/>
                <w:highlight w:val="red"/>
                <w:lang w:val="el-GR"/>
              </w:rPr>
            </w:pPr>
            <w:r>
              <w:rPr>
                <w:rFonts w:ascii="Tahoma" w:hAnsi="Tahoma" w:cs="Tahoma"/>
                <w:i/>
                <w:iCs/>
                <w:sz w:val="18"/>
                <w:szCs w:val="18"/>
              </w:rPr>
              <w:t>29</w:t>
            </w:r>
            <w:r w:rsidR="000C1653">
              <w:rPr>
                <w:rFonts w:ascii="Tahoma" w:hAnsi="Tahoma" w:cs="Tahoma"/>
                <w:i/>
                <w:iCs/>
                <w:sz w:val="18"/>
                <w:szCs w:val="18"/>
              </w:rPr>
              <w:t>,</w:t>
            </w:r>
            <w:r>
              <w:rPr>
                <w:rFonts w:ascii="Tahoma" w:hAnsi="Tahoma" w:cs="Tahoma"/>
                <w:i/>
                <w:iCs/>
                <w:sz w:val="18"/>
                <w:szCs w:val="18"/>
              </w:rPr>
              <w:t xml:space="preserve">5 </w:t>
            </w:r>
          </w:p>
        </w:tc>
        <w:tc>
          <w:tcPr>
            <w:tcW w:w="1339" w:type="dxa"/>
            <w:tcBorders>
              <w:top w:val="single" w:sz="8" w:space="0" w:color="D9D9D9"/>
              <w:bottom w:val="single" w:sz="8" w:space="0" w:color="D9D9D9"/>
            </w:tcBorders>
            <w:vAlign w:val="center"/>
          </w:tcPr>
          <w:p w14:paraId="6AB0621B" w14:textId="77777777" w:rsidR="00C15097" w:rsidRPr="00FA479F" w:rsidRDefault="00D617EE" w:rsidP="006955A8">
            <w:pPr>
              <w:jc w:val="right"/>
              <w:rPr>
                <w:rFonts w:ascii="Tahoma" w:hAnsi="Tahoma" w:cs="Tahoma"/>
                <w:sz w:val="18"/>
                <w:szCs w:val="18"/>
                <w:highlight w:val="red"/>
                <w:lang w:val="el-GR"/>
              </w:rPr>
            </w:pPr>
            <w:r>
              <w:rPr>
                <w:rFonts w:ascii="Tahoma" w:hAnsi="Tahoma" w:cs="Tahoma"/>
                <w:i/>
                <w:iCs/>
                <w:sz w:val="18"/>
                <w:szCs w:val="18"/>
              </w:rPr>
              <w:t>-73</w:t>
            </w:r>
            <w:r w:rsidR="000C1653">
              <w:rPr>
                <w:rFonts w:ascii="Tahoma" w:hAnsi="Tahoma" w:cs="Tahoma"/>
                <w:i/>
                <w:iCs/>
                <w:sz w:val="18"/>
                <w:szCs w:val="18"/>
              </w:rPr>
              <w:t>,</w:t>
            </w:r>
            <w:r>
              <w:rPr>
                <w:rFonts w:ascii="Tahoma" w:hAnsi="Tahoma" w:cs="Tahoma"/>
                <w:i/>
                <w:iCs/>
                <w:sz w:val="18"/>
                <w:szCs w:val="18"/>
              </w:rPr>
              <w:t>9%</w:t>
            </w:r>
          </w:p>
        </w:tc>
      </w:tr>
      <w:tr w:rsidR="00C15097" w:rsidRPr="00850EF1" w14:paraId="73E92190" w14:textId="77777777" w:rsidTr="00E7315D">
        <w:trPr>
          <w:trHeight w:val="113"/>
        </w:trPr>
        <w:tc>
          <w:tcPr>
            <w:tcW w:w="7083" w:type="dxa"/>
            <w:tcBorders>
              <w:top w:val="single" w:sz="8" w:space="0" w:color="D9D9D9"/>
              <w:bottom w:val="single" w:sz="8" w:space="0" w:color="D9D9D9"/>
            </w:tcBorders>
            <w:vAlign w:val="bottom"/>
          </w:tcPr>
          <w:p w14:paraId="0FBA26E0" w14:textId="77777777" w:rsidR="00C15097" w:rsidRPr="00150D16" w:rsidRDefault="00C15097" w:rsidP="006955A8">
            <w:pPr>
              <w:rPr>
                <w:rFonts w:ascii="Tahoma" w:hAnsi="Tahoma" w:cs="Tahoma"/>
                <w:sz w:val="18"/>
                <w:szCs w:val="18"/>
              </w:rPr>
            </w:pPr>
            <w:r w:rsidRPr="00150D16">
              <w:rPr>
                <w:rFonts w:ascii="Tahoma" w:hAnsi="Tahoma" w:cs="Tahoma"/>
                <w:sz w:val="18"/>
                <w:szCs w:val="18"/>
              </w:rPr>
              <w:t>Πλέον / (Μείον):</w:t>
            </w:r>
          </w:p>
        </w:tc>
        <w:tc>
          <w:tcPr>
            <w:tcW w:w="1339" w:type="dxa"/>
            <w:tcBorders>
              <w:top w:val="single" w:sz="8" w:space="0" w:color="D9D9D9"/>
              <w:bottom w:val="single" w:sz="8" w:space="0" w:color="D9D9D9"/>
            </w:tcBorders>
            <w:vAlign w:val="center"/>
          </w:tcPr>
          <w:p w14:paraId="73720FDA"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 </w:t>
            </w:r>
          </w:p>
        </w:tc>
        <w:tc>
          <w:tcPr>
            <w:tcW w:w="1339" w:type="dxa"/>
            <w:tcBorders>
              <w:top w:val="single" w:sz="8" w:space="0" w:color="D9D9D9"/>
              <w:bottom w:val="single" w:sz="8" w:space="0" w:color="D9D9D9"/>
            </w:tcBorders>
            <w:vAlign w:val="center"/>
          </w:tcPr>
          <w:p w14:paraId="79D70C09"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 </w:t>
            </w:r>
          </w:p>
        </w:tc>
        <w:tc>
          <w:tcPr>
            <w:tcW w:w="1339" w:type="dxa"/>
            <w:tcBorders>
              <w:top w:val="single" w:sz="8" w:space="0" w:color="D9D9D9"/>
              <w:bottom w:val="single" w:sz="8" w:space="0" w:color="D9D9D9"/>
            </w:tcBorders>
            <w:vAlign w:val="center"/>
          </w:tcPr>
          <w:p w14:paraId="49F5C090"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 </w:t>
            </w:r>
          </w:p>
        </w:tc>
      </w:tr>
      <w:tr w:rsidR="00C15097" w:rsidRPr="00850EF1" w14:paraId="331F0B4F" w14:textId="77777777" w:rsidTr="00E7315D">
        <w:trPr>
          <w:trHeight w:val="113"/>
        </w:trPr>
        <w:tc>
          <w:tcPr>
            <w:tcW w:w="7083" w:type="dxa"/>
            <w:tcBorders>
              <w:top w:val="single" w:sz="8" w:space="0" w:color="D9D9D9"/>
              <w:bottom w:val="single" w:sz="8" w:space="0" w:color="D9D9D9"/>
            </w:tcBorders>
            <w:vAlign w:val="bottom"/>
          </w:tcPr>
          <w:p w14:paraId="51B97591"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rPr>
              <w:t>Καταβολές προγραμμάτων εθελούσιας αποχώρησης</w:t>
            </w:r>
          </w:p>
        </w:tc>
        <w:tc>
          <w:tcPr>
            <w:tcW w:w="1339" w:type="dxa"/>
            <w:tcBorders>
              <w:top w:val="single" w:sz="8" w:space="0" w:color="D9D9D9"/>
              <w:bottom w:val="single" w:sz="8" w:space="0" w:color="D9D9D9"/>
            </w:tcBorders>
            <w:vAlign w:val="center"/>
          </w:tcPr>
          <w:p w14:paraId="52E01703" w14:textId="77777777" w:rsidR="00C15097" w:rsidRPr="00953019" w:rsidRDefault="00C15097" w:rsidP="006955A8">
            <w:pPr>
              <w:jc w:val="right"/>
              <w:rPr>
                <w:rFonts w:ascii="Tahoma" w:hAnsi="Tahoma" w:cs="Tahoma"/>
                <w:sz w:val="18"/>
                <w:szCs w:val="18"/>
                <w:highlight w:val="red"/>
              </w:rPr>
            </w:pPr>
            <w:r w:rsidRPr="0049460F">
              <w:rPr>
                <w:rFonts w:ascii="Tahoma" w:hAnsi="Tahoma" w:cs="Tahoma"/>
                <w:sz w:val="18"/>
                <w:szCs w:val="18"/>
              </w:rPr>
              <w:t>(</w:t>
            </w:r>
            <w:r w:rsidR="00D617EE">
              <w:rPr>
                <w:rFonts w:ascii="Tahoma" w:hAnsi="Tahoma" w:cs="Tahoma"/>
                <w:sz w:val="18"/>
                <w:szCs w:val="18"/>
              </w:rPr>
              <w:t>42</w:t>
            </w:r>
            <w:r w:rsidR="000C1653">
              <w:rPr>
                <w:rFonts w:ascii="Tahoma" w:hAnsi="Tahoma" w:cs="Tahoma"/>
                <w:sz w:val="18"/>
                <w:szCs w:val="18"/>
              </w:rPr>
              <w:t>,</w:t>
            </w:r>
            <w:r w:rsidRPr="0049460F">
              <w:rPr>
                <w:rFonts w:ascii="Tahoma" w:hAnsi="Tahoma" w:cs="Tahoma"/>
                <w:sz w:val="18"/>
                <w:szCs w:val="18"/>
              </w:rPr>
              <w:t>3)</w:t>
            </w:r>
          </w:p>
        </w:tc>
        <w:tc>
          <w:tcPr>
            <w:tcW w:w="1339" w:type="dxa"/>
            <w:tcBorders>
              <w:top w:val="single" w:sz="8" w:space="0" w:color="D9D9D9"/>
              <w:bottom w:val="single" w:sz="8" w:space="0" w:color="D9D9D9"/>
            </w:tcBorders>
            <w:vAlign w:val="center"/>
          </w:tcPr>
          <w:p w14:paraId="79DFB809" w14:textId="77777777" w:rsidR="00C15097" w:rsidRPr="00953019" w:rsidRDefault="00C15097" w:rsidP="006955A8">
            <w:pPr>
              <w:jc w:val="right"/>
              <w:rPr>
                <w:rFonts w:ascii="Tahoma" w:hAnsi="Tahoma" w:cs="Tahoma"/>
                <w:sz w:val="18"/>
                <w:szCs w:val="18"/>
                <w:highlight w:val="red"/>
              </w:rPr>
            </w:pPr>
            <w:r w:rsidRPr="0049460F">
              <w:rPr>
                <w:rFonts w:ascii="Tahoma" w:hAnsi="Tahoma" w:cs="Tahoma"/>
                <w:sz w:val="18"/>
                <w:szCs w:val="18"/>
              </w:rPr>
              <w:t>(</w:t>
            </w:r>
            <w:r w:rsidR="00D617EE">
              <w:rPr>
                <w:rFonts w:ascii="Tahoma" w:hAnsi="Tahoma" w:cs="Tahoma"/>
                <w:sz w:val="18"/>
                <w:szCs w:val="18"/>
              </w:rPr>
              <w:t>0</w:t>
            </w:r>
            <w:r w:rsidR="000C1653">
              <w:rPr>
                <w:rFonts w:ascii="Tahoma" w:hAnsi="Tahoma" w:cs="Tahoma"/>
                <w:sz w:val="18"/>
                <w:szCs w:val="18"/>
              </w:rPr>
              <w:t>,</w:t>
            </w:r>
            <w:r w:rsidR="00D617EE">
              <w:rPr>
                <w:rFonts w:ascii="Tahoma" w:hAnsi="Tahoma" w:cs="Tahoma"/>
                <w:sz w:val="18"/>
                <w:szCs w:val="18"/>
              </w:rPr>
              <w:t>8</w:t>
            </w:r>
            <w:r w:rsidRPr="0049460F">
              <w:rPr>
                <w:rFonts w:ascii="Tahoma" w:hAnsi="Tahoma" w:cs="Tahoma"/>
                <w:sz w:val="18"/>
                <w:szCs w:val="18"/>
              </w:rPr>
              <w:t>)</w:t>
            </w:r>
          </w:p>
        </w:tc>
        <w:tc>
          <w:tcPr>
            <w:tcW w:w="1339" w:type="dxa"/>
            <w:tcBorders>
              <w:top w:val="single" w:sz="8" w:space="0" w:color="D9D9D9"/>
              <w:bottom w:val="single" w:sz="8" w:space="0" w:color="D9D9D9"/>
            </w:tcBorders>
            <w:vAlign w:val="center"/>
          </w:tcPr>
          <w:p w14:paraId="16A42B55" w14:textId="77777777" w:rsidR="00C15097" w:rsidRPr="00953019" w:rsidRDefault="00D617EE" w:rsidP="006955A8">
            <w:pPr>
              <w:jc w:val="right"/>
              <w:rPr>
                <w:rFonts w:ascii="Tahoma" w:hAnsi="Tahoma" w:cs="Tahoma"/>
                <w:sz w:val="18"/>
                <w:szCs w:val="18"/>
                <w:highlight w:val="red"/>
              </w:rPr>
            </w:pPr>
            <w:r>
              <w:rPr>
                <w:rFonts w:ascii="Tahoma" w:hAnsi="Tahoma" w:cs="Tahoma"/>
                <w:sz w:val="18"/>
                <w:szCs w:val="18"/>
              </w:rPr>
              <w:t>-</w:t>
            </w:r>
          </w:p>
        </w:tc>
      </w:tr>
      <w:tr w:rsidR="00C15097" w:rsidRPr="002A4E5B" w14:paraId="45ABE34E" w14:textId="77777777" w:rsidTr="00E7315D">
        <w:trPr>
          <w:trHeight w:val="113"/>
        </w:trPr>
        <w:tc>
          <w:tcPr>
            <w:tcW w:w="7083" w:type="dxa"/>
            <w:tcBorders>
              <w:top w:val="single" w:sz="8" w:space="0" w:color="D9D9D9"/>
              <w:bottom w:val="single" w:sz="8" w:space="0" w:color="D9D9D9"/>
            </w:tcBorders>
            <w:vAlign w:val="bottom"/>
          </w:tcPr>
          <w:p w14:paraId="4901AEB7"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Καταβολές αποζημίωσης προσωπικού και λογαριασμού  νεότητας, εκτός εισφορών εργαζομένων</w:t>
            </w:r>
          </w:p>
        </w:tc>
        <w:tc>
          <w:tcPr>
            <w:tcW w:w="1339" w:type="dxa"/>
            <w:tcBorders>
              <w:top w:val="single" w:sz="8" w:space="0" w:color="D9D9D9"/>
              <w:bottom w:val="single" w:sz="8" w:space="0" w:color="D9D9D9"/>
            </w:tcBorders>
            <w:vAlign w:val="center"/>
          </w:tcPr>
          <w:p w14:paraId="6098743A" w14:textId="77777777" w:rsidR="00C15097" w:rsidRPr="002A4E5B" w:rsidRDefault="00C15097" w:rsidP="006955A8">
            <w:pPr>
              <w:jc w:val="right"/>
              <w:rPr>
                <w:rFonts w:ascii="Tahoma" w:hAnsi="Tahoma" w:cs="Tahoma"/>
                <w:sz w:val="18"/>
                <w:szCs w:val="18"/>
                <w:highlight w:val="red"/>
                <w:lang w:val="el-GR"/>
              </w:rPr>
            </w:pPr>
            <w:r w:rsidRPr="0049460F">
              <w:rPr>
                <w:rFonts w:ascii="Tahoma" w:hAnsi="Tahoma" w:cs="Tahoma"/>
                <w:sz w:val="18"/>
                <w:szCs w:val="18"/>
              </w:rPr>
              <w:t>(</w:t>
            </w:r>
            <w:r w:rsidR="00D617EE">
              <w:rPr>
                <w:rFonts w:ascii="Tahoma" w:hAnsi="Tahoma" w:cs="Tahoma"/>
                <w:sz w:val="18"/>
                <w:szCs w:val="18"/>
              </w:rPr>
              <w:t>2</w:t>
            </w:r>
            <w:r w:rsidR="000C1653">
              <w:rPr>
                <w:rFonts w:ascii="Tahoma" w:hAnsi="Tahoma" w:cs="Tahoma"/>
                <w:sz w:val="18"/>
                <w:szCs w:val="18"/>
              </w:rPr>
              <w:t>,</w:t>
            </w:r>
            <w:r w:rsidR="00D617EE">
              <w:rPr>
                <w:rFonts w:ascii="Tahoma" w:hAnsi="Tahoma" w:cs="Tahoma"/>
                <w:sz w:val="18"/>
                <w:szCs w:val="18"/>
              </w:rPr>
              <w:t>5</w:t>
            </w:r>
            <w:r w:rsidRPr="0049460F">
              <w:rPr>
                <w:rFonts w:ascii="Tahoma" w:hAnsi="Tahoma" w:cs="Tahoma"/>
                <w:sz w:val="18"/>
                <w:szCs w:val="18"/>
              </w:rPr>
              <w:t>)</w:t>
            </w:r>
          </w:p>
        </w:tc>
        <w:tc>
          <w:tcPr>
            <w:tcW w:w="1339" w:type="dxa"/>
            <w:tcBorders>
              <w:top w:val="single" w:sz="8" w:space="0" w:color="D9D9D9"/>
              <w:bottom w:val="single" w:sz="8" w:space="0" w:color="D9D9D9"/>
            </w:tcBorders>
            <w:vAlign w:val="center"/>
          </w:tcPr>
          <w:p w14:paraId="53AFB56D" w14:textId="77777777" w:rsidR="00C15097" w:rsidRPr="002A4E5B" w:rsidRDefault="00C15097" w:rsidP="006955A8">
            <w:pPr>
              <w:jc w:val="right"/>
              <w:rPr>
                <w:rFonts w:ascii="Tahoma" w:hAnsi="Tahoma" w:cs="Tahoma"/>
                <w:sz w:val="18"/>
                <w:szCs w:val="18"/>
                <w:highlight w:val="red"/>
                <w:lang w:val="el-GR"/>
              </w:rPr>
            </w:pPr>
            <w:r w:rsidRPr="0049460F">
              <w:rPr>
                <w:rFonts w:ascii="Tahoma" w:hAnsi="Tahoma" w:cs="Tahoma"/>
                <w:sz w:val="18"/>
                <w:szCs w:val="18"/>
              </w:rPr>
              <w:t>(</w:t>
            </w:r>
            <w:r w:rsidR="00D617EE">
              <w:rPr>
                <w:rFonts w:ascii="Tahoma" w:hAnsi="Tahoma" w:cs="Tahoma"/>
                <w:sz w:val="18"/>
                <w:szCs w:val="18"/>
              </w:rPr>
              <w:t>3</w:t>
            </w:r>
            <w:r w:rsidR="000C1653">
              <w:rPr>
                <w:rFonts w:ascii="Tahoma" w:hAnsi="Tahoma" w:cs="Tahoma"/>
                <w:sz w:val="18"/>
                <w:szCs w:val="18"/>
              </w:rPr>
              <w:t>,</w:t>
            </w:r>
            <w:r w:rsidR="00D617EE">
              <w:rPr>
                <w:rFonts w:ascii="Tahoma" w:hAnsi="Tahoma" w:cs="Tahoma"/>
                <w:sz w:val="18"/>
                <w:szCs w:val="18"/>
              </w:rPr>
              <w:t>1</w:t>
            </w:r>
            <w:r w:rsidRPr="0049460F">
              <w:rPr>
                <w:rFonts w:ascii="Tahoma" w:hAnsi="Tahoma" w:cs="Tahoma"/>
                <w:sz w:val="18"/>
                <w:szCs w:val="18"/>
              </w:rPr>
              <w:t>)</w:t>
            </w:r>
          </w:p>
        </w:tc>
        <w:tc>
          <w:tcPr>
            <w:tcW w:w="1339" w:type="dxa"/>
            <w:tcBorders>
              <w:top w:val="single" w:sz="8" w:space="0" w:color="D9D9D9"/>
              <w:bottom w:val="single" w:sz="8" w:space="0" w:color="D9D9D9"/>
            </w:tcBorders>
            <w:vAlign w:val="center"/>
          </w:tcPr>
          <w:p w14:paraId="16D00711" w14:textId="77777777" w:rsidR="00C15097" w:rsidRPr="002A4E5B" w:rsidRDefault="00C15097" w:rsidP="006955A8">
            <w:pPr>
              <w:jc w:val="right"/>
              <w:rPr>
                <w:rFonts w:ascii="Tahoma" w:hAnsi="Tahoma" w:cs="Tahoma"/>
                <w:sz w:val="18"/>
                <w:szCs w:val="18"/>
                <w:highlight w:val="red"/>
                <w:lang w:val="el-GR"/>
              </w:rPr>
            </w:pPr>
            <w:r w:rsidRPr="0049460F">
              <w:rPr>
                <w:rFonts w:ascii="Tahoma" w:hAnsi="Tahoma" w:cs="Tahoma"/>
                <w:sz w:val="18"/>
                <w:szCs w:val="18"/>
              </w:rPr>
              <w:t>-</w:t>
            </w:r>
            <w:r w:rsidR="00D617EE">
              <w:rPr>
                <w:rFonts w:ascii="Tahoma" w:hAnsi="Tahoma" w:cs="Tahoma"/>
                <w:sz w:val="18"/>
                <w:szCs w:val="18"/>
              </w:rPr>
              <w:t>19</w:t>
            </w:r>
            <w:r w:rsidR="000C1653">
              <w:rPr>
                <w:rFonts w:ascii="Tahoma" w:hAnsi="Tahoma" w:cs="Tahoma"/>
                <w:sz w:val="18"/>
                <w:szCs w:val="18"/>
              </w:rPr>
              <w:t>,</w:t>
            </w:r>
            <w:r w:rsidR="00D617EE">
              <w:rPr>
                <w:rFonts w:ascii="Tahoma" w:hAnsi="Tahoma" w:cs="Tahoma"/>
                <w:sz w:val="18"/>
                <w:szCs w:val="18"/>
              </w:rPr>
              <w:t>4</w:t>
            </w:r>
            <w:r w:rsidRPr="0049460F">
              <w:rPr>
                <w:rFonts w:ascii="Tahoma" w:hAnsi="Tahoma" w:cs="Tahoma"/>
                <w:sz w:val="18"/>
                <w:szCs w:val="18"/>
              </w:rPr>
              <w:t>%</w:t>
            </w:r>
          </w:p>
        </w:tc>
      </w:tr>
      <w:tr w:rsidR="00C15097" w:rsidRPr="002A4E5B" w14:paraId="12B4059D" w14:textId="77777777" w:rsidTr="00E7315D">
        <w:trPr>
          <w:trHeight w:val="113"/>
        </w:trPr>
        <w:tc>
          <w:tcPr>
            <w:tcW w:w="7083" w:type="dxa"/>
            <w:tcBorders>
              <w:top w:val="single" w:sz="8" w:space="0" w:color="D9D9D9"/>
              <w:bottom w:val="single" w:sz="8" w:space="0" w:color="D9D9D9"/>
            </w:tcBorders>
            <w:shd w:val="clear" w:color="auto" w:fill="auto"/>
            <w:vAlign w:val="bottom"/>
          </w:tcPr>
          <w:p w14:paraId="6E3BEFCA"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Χρεωστικοί τόκοι και συναφή έξοδα καταβεβλημένα</w:t>
            </w:r>
          </w:p>
        </w:tc>
        <w:tc>
          <w:tcPr>
            <w:tcW w:w="1339" w:type="dxa"/>
            <w:tcBorders>
              <w:top w:val="single" w:sz="8" w:space="0" w:color="D9D9D9"/>
              <w:bottom w:val="single" w:sz="8" w:space="0" w:color="D9D9D9"/>
            </w:tcBorders>
            <w:vAlign w:val="center"/>
          </w:tcPr>
          <w:p w14:paraId="0C6B0B07" w14:textId="77777777" w:rsidR="00C15097" w:rsidRPr="002A4E5B" w:rsidRDefault="00C15097" w:rsidP="006955A8">
            <w:pPr>
              <w:jc w:val="right"/>
              <w:rPr>
                <w:rFonts w:ascii="Tahoma" w:hAnsi="Tahoma" w:cs="Tahoma"/>
                <w:sz w:val="18"/>
                <w:szCs w:val="18"/>
                <w:highlight w:val="red"/>
                <w:lang w:val="el-GR"/>
              </w:rPr>
            </w:pPr>
            <w:r w:rsidRPr="0049460F">
              <w:rPr>
                <w:rFonts w:ascii="Tahoma" w:hAnsi="Tahoma" w:cs="Tahoma"/>
                <w:sz w:val="18"/>
                <w:szCs w:val="18"/>
              </w:rPr>
              <w:t>(3</w:t>
            </w:r>
            <w:r w:rsidR="000C1653">
              <w:rPr>
                <w:rFonts w:ascii="Tahoma" w:hAnsi="Tahoma" w:cs="Tahoma"/>
                <w:sz w:val="18"/>
                <w:szCs w:val="18"/>
              </w:rPr>
              <w:t>,</w:t>
            </w:r>
            <w:r w:rsidR="00D617EE">
              <w:rPr>
                <w:rFonts w:ascii="Tahoma" w:hAnsi="Tahoma" w:cs="Tahoma"/>
                <w:sz w:val="18"/>
                <w:szCs w:val="18"/>
              </w:rPr>
              <w:t>6</w:t>
            </w:r>
            <w:r w:rsidRPr="0049460F">
              <w:rPr>
                <w:rFonts w:ascii="Tahoma" w:hAnsi="Tahoma" w:cs="Tahoma"/>
                <w:sz w:val="18"/>
                <w:szCs w:val="18"/>
              </w:rPr>
              <w:t>)</w:t>
            </w:r>
          </w:p>
        </w:tc>
        <w:tc>
          <w:tcPr>
            <w:tcW w:w="1339" w:type="dxa"/>
            <w:tcBorders>
              <w:top w:val="single" w:sz="8" w:space="0" w:color="D9D9D9"/>
              <w:bottom w:val="single" w:sz="8" w:space="0" w:color="D9D9D9"/>
            </w:tcBorders>
            <w:vAlign w:val="center"/>
          </w:tcPr>
          <w:p w14:paraId="0192BBBA" w14:textId="77777777" w:rsidR="00C15097" w:rsidRPr="002A4E5B" w:rsidRDefault="00D617EE" w:rsidP="006955A8">
            <w:pPr>
              <w:jc w:val="right"/>
              <w:rPr>
                <w:rFonts w:ascii="Tahoma" w:hAnsi="Tahoma" w:cs="Tahoma"/>
                <w:sz w:val="18"/>
                <w:szCs w:val="18"/>
                <w:highlight w:val="red"/>
                <w:lang w:val="el-GR"/>
              </w:rPr>
            </w:pPr>
            <w:r>
              <w:rPr>
                <w:rFonts w:ascii="Tahoma" w:hAnsi="Tahoma" w:cs="Tahoma"/>
                <w:sz w:val="18"/>
                <w:szCs w:val="18"/>
              </w:rPr>
              <w:t>(4</w:t>
            </w:r>
            <w:r w:rsidR="000C1653">
              <w:rPr>
                <w:rFonts w:ascii="Tahoma" w:hAnsi="Tahoma" w:cs="Tahoma"/>
                <w:sz w:val="18"/>
                <w:szCs w:val="18"/>
              </w:rPr>
              <w:t>,</w:t>
            </w:r>
            <w:r>
              <w:rPr>
                <w:rFonts w:ascii="Tahoma" w:hAnsi="Tahoma" w:cs="Tahoma"/>
                <w:sz w:val="18"/>
                <w:szCs w:val="18"/>
              </w:rPr>
              <w:t>3)</w:t>
            </w:r>
          </w:p>
        </w:tc>
        <w:tc>
          <w:tcPr>
            <w:tcW w:w="1339" w:type="dxa"/>
            <w:tcBorders>
              <w:top w:val="single" w:sz="8" w:space="0" w:color="D9D9D9"/>
              <w:bottom w:val="single" w:sz="8" w:space="0" w:color="D9D9D9"/>
            </w:tcBorders>
            <w:vAlign w:val="center"/>
          </w:tcPr>
          <w:p w14:paraId="75387A2D" w14:textId="77777777" w:rsidR="00C15097" w:rsidRPr="002A4E5B" w:rsidRDefault="00C15097" w:rsidP="006955A8">
            <w:pPr>
              <w:jc w:val="right"/>
              <w:rPr>
                <w:rFonts w:ascii="Tahoma" w:hAnsi="Tahoma" w:cs="Tahoma"/>
                <w:sz w:val="18"/>
                <w:szCs w:val="18"/>
                <w:highlight w:val="red"/>
                <w:lang w:val="el-GR"/>
              </w:rPr>
            </w:pPr>
            <w:r w:rsidRPr="0049460F">
              <w:rPr>
                <w:rFonts w:ascii="Tahoma" w:hAnsi="Tahoma" w:cs="Tahoma"/>
                <w:sz w:val="18"/>
                <w:szCs w:val="18"/>
              </w:rPr>
              <w:t>-</w:t>
            </w:r>
            <w:r w:rsidR="00D617EE">
              <w:rPr>
                <w:rFonts w:ascii="Tahoma" w:hAnsi="Tahoma" w:cs="Tahoma"/>
                <w:sz w:val="18"/>
                <w:szCs w:val="18"/>
              </w:rPr>
              <w:t>16</w:t>
            </w:r>
            <w:r w:rsidR="000C1653">
              <w:rPr>
                <w:rFonts w:ascii="Tahoma" w:hAnsi="Tahoma" w:cs="Tahoma"/>
                <w:sz w:val="18"/>
                <w:szCs w:val="18"/>
              </w:rPr>
              <w:t>,</w:t>
            </w:r>
            <w:r w:rsidR="00D617EE">
              <w:rPr>
                <w:rFonts w:ascii="Tahoma" w:hAnsi="Tahoma" w:cs="Tahoma"/>
                <w:sz w:val="18"/>
                <w:szCs w:val="18"/>
              </w:rPr>
              <w:t>3</w:t>
            </w:r>
            <w:r w:rsidRPr="0049460F">
              <w:rPr>
                <w:rFonts w:ascii="Tahoma" w:hAnsi="Tahoma" w:cs="Tahoma"/>
                <w:sz w:val="18"/>
                <w:szCs w:val="18"/>
              </w:rPr>
              <w:t>%</w:t>
            </w:r>
          </w:p>
        </w:tc>
      </w:tr>
      <w:tr w:rsidR="00C15097" w:rsidRPr="00850EF1" w14:paraId="301D1165" w14:textId="77777777" w:rsidTr="00E7315D">
        <w:trPr>
          <w:trHeight w:val="113"/>
        </w:trPr>
        <w:tc>
          <w:tcPr>
            <w:tcW w:w="7083" w:type="dxa"/>
            <w:tcBorders>
              <w:top w:val="single" w:sz="8" w:space="0" w:color="D9D9D9"/>
              <w:bottom w:val="single" w:sz="8" w:space="0" w:color="D9D9D9"/>
            </w:tcBorders>
            <w:vAlign w:val="bottom"/>
          </w:tcPr>
          <w:p w14:paraId="1F482164"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Τόκοι μίσθωσης καταβεβλημένοι</w:t>
            </w:r>
          </w:p>
        </w:tc>
        <w:tc>
          <w:tcPr>
            <w:tcW w:w="1339" w:type="dxa"/>
            <w:tcBorders>
              <w:top w:val="single" w:sz="8" w:space="0" w:color="D9D9D9"/>
              <w:bottom w:val="single" w:sz="8" w:space="0" w:color="D9D9D9"/>
            </w:tcBorders>
            <w:vAlign w:val="center"/>
          </w:tcPr>
          <w:p w14:paraId="2D35CC80" w14:textId="77777777" w:rsidR="00C15097" w:rsidRPr="00953019" w:rsidRDefault="00C15097" w:rsidP="006955A8">
            <w:pPr>
              <w:jc w:val="right"/>
              <w:rPr>
                <w:rFonts w:ascii="Tahoma" w:hAnsi="Tahoma" w:cs="Tahoma"/>
                <w:sz w:val="18"/>
                <w:szCs w:val="18"/>
                <w:highlight w:val="red"/>
              </w:rPr>
            </w:pPr>
            <w:r w:rsidRPr="0049460F">
              <w:rPr>
                <w:rFonts w:ascii="Tahoma" w:hAnsi="Tahoma" w:cs="Tahoma"/>
                <w:sz w:val="18"/>
                <w:szCs w:val="18"/>
              </w:rPr>
              <w:t>(</w:t>
            </w:r>
            <w:r w:rsidR="00D617EE">
              <w:rPr>
                <w:rFonts w:ascii="Tahoma" w:hAnsi="Tahoma" w:cs="Tahoma"/>
                <w:sz w:val="18"/>
                <w:szCs w:val="18"/>
              </w:rPr>
              <w:t>4</w:t>
            </w:r>
            <w:r w:rsidR="000C1653">
              <w:rPr>
                <w:rFonts w:ascii="Tahoma" w:hAnsi="Tahoma" w:cs="Tahoma"/>
                <w:sz w:val="18"/>
                <w:szCs w:val="18"/>
              </w:rPr>
              <w:t>,</w:t>
            </w:r>
            <w:r w:rsidR="00D617EE">
              <w:rPr>
                <w:rFonts w:ascii="Tahoma" w:hAnsi="Tahoma" w:cs="Tahoma"/>
                <w:sz w:val="18"/>
                <w:szCs w:val="18"/>
              </w:rPr>
              <w:t>5</w:t>
            </w:r>
            <w:r w:rsidRPr="0049460F">
              <w:rPr>
                <w:rFonts w:ascii="Tahoma" w:hAnsi="Tahoma" w:cs="Tahoma"/>
                <w:sz w:val="18"/>
                <w:szCs w:val="18"/>
              </w:rPr>
              <w:t>)</w:t>
            </w:r>
          </w:p>
        </w:tc>
        <w:tc>
          <w:tcPr>
            <w:tcW w:w="1339" w:type="dxa"/>
            <w:tcBorders>
              <w:top w:val="single" w:sz="8" w:space="0" w:color="D9D9D9"/>
              <w:bottom w:val="single" w:sz="8" w:space="0" w:color="D9D9D9"/>
            </w:tcBorders>
            <w:vAlign w:val="center"/>
          </w:tcPr>
          <w:p w14:paraId="03F315CF" w14:textId="77777777" w:rsidR="00C15097" w:rsidRPr="00953019" w:rsidRDefault="00C15097" w:rsidP="006955A8">
            <w:pPr>
              <w:jc w:val="right"/>
              <w:rPr>
                <w:rFonts w:ascii="Tahoma" w:hAnsi="Tahoma" w:cs="Tahoma"/>
                <w:sz w:val="18"/>
                <w:szCs w:val="18"/>
                <w:highlight w:val="red"/>
              </w:rPr>
            </w:pPr>
            <w:r w:rsidRPr="0049460F">
              <w:rPr>
                <w:rFonts w:ascii="Tahoma" w:hAnsi="Tahoma" w:cs="Tahoma"/>
                <w:sz w:val="18"/>
                <w:szCs w:val="18"/>
              </w:rPr>
              <w:t>(</w:t>
            </w:r>
            <w:r w:rsidR="00D617EE">
              <w:rPr>
                <w:rFonts w:ascii="Tahoma" w:hAnsi="Tahoma" w:cs="Tahoma"/>
                <w:sz w:val="18"/>
                <w:szCs w:val="18"/>
              </w:rPr>
              <w:t>4</w:t>
            </w:r>
            <w:r w:rsidR="000C1653">
              <w:rPr>
                <w:rFonts w:ascii="Tahoma" w:hAnsi="Tahoma" w:cs="Tahoma"/>
                <w:sz w:val="18"/>
                <w:szCs w:val="18"/>
              </w:rPr>
              <w:t>,</w:t>
            </w:r>
            <w:r w:rsidR="00D617EE">
              <w:rPr>
                <w:rFonts w:ascii="Tahoma" w:hAnsi="Tahoma" w:cs="Tahoma"/>
                <w:sz w:val="18"/>
                <w:szCs w:val="18"/>
              </w:rPr>
              <w:t>9</w:t>
            </w:r>
            <w:r w:rsidRPr="0049460F">
              <w:rPr>
                <w:rFonts w:ascii="Tahoma" w:hAnsi="Tahoma" w:cs="Tahoma"/>
                <w:sz w:val="18"/>
                <w:szCs w:val="18"/>
              </w:rPr>
              <w:t>)</w:t>
            </w:r>
          </w:p>
        </w:tc>
        <w:tc>
          <w:tcPr>
            <w:tcW w:w="1339" w:type="dxa"/>
            <w:tcBorders>
              <w:top w:val="single" w:sz="8" w:space="0" w:color="D9D9D9"/>
              <w:bottom w:val="single" w:sz="8" w:space="0" w:color="D9D9D9"/>
            </w:tcBorders>
            <w:vAlign w:val="center"/>
          </w:tcPr>
          <w:p w14:paraId="1F98485E" w14:textId="77777777" w:rsidR="00C15097" w:rsidRPr="00953019" w:rsidRDefault="00C15097" w:rsidP="006955A8">
            <w:pPr>
              <w:jc w:val="right"/>
              <w:rPr>
                <w:rFonts w:ascii="Tahoma" w:hAnsi="Tahoma" w:cs="Tahoma"/>
                <w:sz w:val="18"/>
                <w:szCs w:val="18"/>
                <w:highlight w:val="red"/>
              </w:rPr>
            </w:pPr>
            <w:r w:rsidRPr="0049460F">
              <w:rPr>
                <w:rFonts w:ascii="Tahoma" w:hAnsi="Tahoma" w:cs="Tahoma"/>
                <w:sz w:val="18"/>
                <w:szCs w:val="18"/>
              </w:rPr>
              <w:t>-</w:t>
            </w:r>
            <w:r w:rsidR="00D617EE">
              <w:rPr>
                <w:rFonts w:ascii="Tahoma" w:hAnsi="Tahoma" w:cs="Tahoma"/>
                <w:sz w:val="18"/>
                <w:szCs w:val="18"/>
              </w:rPr>
              <w:t>8</w:t>
            </w:r>
            <w:r w:rsidR="000C1653">
              <w:rPr>
                <w:rFonts w:ascii="Tahoma" w:hAnsi="Tahoma" w:cs="Tahoma"/>
                <w:sz w:val="18"/>
                <w:szCs w:val="18"/>
              </w:rPr>
              <w:t>,</w:t>
            </w:r>
            <w:r w:rsidR="00D617EE">
              <w:rPr>
                <w:rFonts w:ascii="Tahoma" w:hAnsi="Tahoma" w:cs="Tahoma"/>
                <w:sz w:val="18"/>
                <w:szCs w:val="18"/>
              </w:rPr>
              <w:t>2</w:t>
            </w:r>
            <w:r w:rsidRPr="0049460F">
              <w:rPr>
                <w:rFonts w:ascii="Tahoma" w:hAnsi="Tahoma" w:cs="Tahoma"/>
                <w:sz w:val="18"/>
                <w:szCs w:val="18"/>
              </w:rPr>
              <w:t>%</w:t>
            </w:r>
          </w:p>
        </w:tc>
      </w:tr>
      <w:tr w:rsidR="00C15097" w:rsidRPr="00850EF1" w14:paraId="6DB7F676" w14:textId="77777777" w:rsidTr="00E7315D">
        <w:trPr>
          <w:trHeight w:val="113"/>
        </w:trPr>
        <w:tc>
          <w:tcPr>
            <w:tcW w:w="7083" w:type="dxa"/>
            <w:tcBorders>
              <w:top w:val="single" w:sz="8" w:space="0" w:color="D9D9D9"/>
              <w:bottom w:val="single" w:sz="8" w:space="0" w:color="D9D9D9"/>
            </w:tcBorders>
            <w:vAlign w:val="bottom"/>
          </w:tcPr>
          <w:p w14:paraId="663121F6" w14:textId="77777777" w:rsidR="00C15097" w:rsidRPr="00150D16" w:rsidRDefault="00C15097" w:rsidP="006955A8">
            <w:pPr>
              <w:rPr>
                <w:rFonts w:ascii="Tahoma" w:hAnsi="Tahoma" w:cs="Tahoma"/>
                <w:sz w:val="18"/>
                <w:szCs w:val="18"/>
              </w:rPr>
            </w:pPr>
            <w:r w:rsidRPr="00150D16">
              <w:rPr>
                <w:rFonts w:ascii="Tahoma" w:hAnsi="Tahoma" w:cs="Tahoma"/>
                <w:sz w:val="18"/>
                <w:szCs w:val="18"/>
              </w:rPr>
              <w:t>Φόροι εισοδήματος καταβληθέντες</w:t>
            </w:r>
          </w:p>
        </w:tc>
        <w:tc>
          <w:tcPr>
            <w:tcW w:w="1339" w:type="dxa"/>
            <w:tcBorders>
              <w:top w:val="single" w:sz="8" w:space="0" w:color="D9D9D9"/>
              <w:bottom w:val="single" w:sz="8" w:space="0" w:color="D9D9D9"/>
            </w:tcBorders>
            <w:vAlign w:val="center"/>
          </w:tcPr>
          <w:p w14:paraId="05F0C525" w14:textId="77777777" w:rsidR="00C15097" w:rsidRPr="00B95028" w:rsidRDefault="00D617EE" w:rsidP="006955A8">
            <w:pPr>
              <w:jc w:val="right"/>
              <w:rPr>
                <w:rFonts w:ascii="Tahoma" w:hAnsi="Tahoma" w:cs="Tahoma"/>
                <w:sz w:val="18"/>
                <w:szCs w:val="18"/>
              </w:rPr>
            </w:pPr>
            <w:r>
              <w:rPr>
                <w:rFonts w:ascii="Tahoma" w:hAnsi="Tahoma" w:cs="Tahoma"/>
                <w:sz w:val="18"/>
                <w:szCs w:val="18"/>
              </w:rPr>
              <w:t>(4</w:t>
            </w:r>
            <w:r w:rsidR="000C1653">
              <w:rPr>
                <w:rFonts w:ascii="Tahoma" w:hAnsi="Tahoma" w:cs="Tahoma"/>
                <w:sz w:val="18"/>
                <w:szCs w:val="18"/>
              </w:rPr>
              <w:t>,</w:t>
            </w:r>
            <w:r>
              <w:rPr>
                <w:rFonts w:ascii="Tahoma" w:hAnsi="Tahoma" w:cs="Tahoma"/>
                <w:sz w:val="18"/>
                <w:szCs w:val="18"/>
              </w:rPr>
              <w:t>4)</w:t>
            </w:r>
          </w:p>
        </w:tc>
        <w:tc>
          <w:tcPr>
            <w:tcW w:w="1339" w:type="dxa"/>
            <w:tcBorders>
              <w:top w:val="single" w:sz="8" w:space="0" w:color="D9D9D9"/>
              <w:bottom w:val="single" w:sz="8" w:space="0" w:color="D9D9D9"/>
            </w:tcBorders>
            <w:vAlign w:val="center"/>
          </w:tcPr>
          <w:p w14:paraId="00C7C9B4" w14:textId="77777777" w:rsidR="00C15097" w:rsidRPr="00B95028" w:rsidRDefault="00D617EE" w:rsidP="006955A8">
            <w:pPr>
              <w:jc w:val="right"/>
              <w:rPr>
                <w:rFonts w:ascii="Tahoma" w:hAnsi="Tahoma" w:cs="Tahoma"/>
                <w:sz w:val="18"/>
                <w:szCs w:val="18"/>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1)</w:t>
            </w:r>
          </w:p>
        </w:tc>
        <w:tc>
          <w:tcPr>
            <w:tcW w:w="1339" w:type="dxa"/>
            <w:tcBorders>
              <w:top w:val="single" w:sz="8" w:space="0" w:color="D9D9D9"/>
              <w:bottom w:val="single" w:sz="8" w:space="0" w:color="D9D9D9"/>
            </w:tcBorders>
            <w:vAlign w:val="center"/>
          </w:tcPr>
          <w:p w14:paraId="0B91A6C8" w14:textId="77777777" w:rsidR="00C15097" w:rsidRPr="00B95028" w:rsidRDefault="00C15097" w:rsidP="006955A8">
            <w:pPr>
              <w:jc w:val="right"/>
              <w:rPr>
                <w:rFonts w:ascii="Tahoma" w:hAnsi="Tahoma" w:cs="Tahoma"/>
                <w:sz w:val="18"/>
                <w:szCs w:val="18"/>
              </w:rPr>
            </w:pPr>
            <w:r>
              <w:rPr>
                <w:rFonts w:ascii="Tahoma" w:hAnsi="Tahoma" w:cs="Tahoma"/>
                <w:sz w:val="18"/>
                <w:szCs w:val="18"/>
              </w:rPr>
              <w:t>-</w:t>
            </w:r>
          </w:p>
        </w:tc>
      </w:tr>
      <w:tr w:rsidR="00C15097" w:rsidRPr="003B6712" w14:paraId="144C4B97" w14:textId="77777777" w:rsidTr="00E7315D">
        <w:trPr>
          <w:trHeight w:val="113"/>
        </w:trPr>
        <w:tc>
          <w:tcPr>
            <w:tcW w:w="7083" w:type="dxa"/>
            <w:tcBorders>
              <w:top w:val="single" w:sz="8" w:space="0" w:color="D9D9D9"/>
              <w:bottom w:val="nil"/>
            </w:tcBorders>
            <w:shd w:val="clear" w:color="auto" w:fill="auto"/>
            <w:vAlign w:val="bottom"/>
          </w:tcPr>
          <w:p w14:paraId="4576EDDD" w14:textId="77777777" w:rsidR="00C15097" w:rsidRPr="00150D16" w:rsidRDefault="00C15097" w:rsidP="006955A8">
            <w:pPr>
              <w:rPr>
                <w:rFonts w:ascii="Tahoma" w:hAnsi="Tahoma" w:cs="Tahoma"/>
                <w:sz w:val="18"/>
                <w:szCs w:val="18"/>
                <w:lang w:val="el-GR"/>
              </w:rPr>
            </w:pPr>
            <w:r w:rsidRPr="00150D16">
              <w:rPr>
                <w:rFonts w:ascii="Tahoma" w:hAnsi="Tahoma" w:cs="Tahoma"/>
                <w:sz w:val="18"/>
                <w:szCs w:val="18"/>
                <w:lang w:val="el-GR"/>
              </w:rPr>
              <w:t>Καθαρές ταμειακές ροές από λειτουργικές δραστηριότητες διακοπεισών δραστηριοτήτων</w:t>
            </w:r>
          </w:p>
        </w:tc>
        <w:tc>
          <w:tcPr>
            <w:tcW w:w="1339" w:type="dxa"/>
            <w:tcBorders>
              <w:top w:val="single" w:sz="8" w:space="0" w:color="D9D9D9"/>
              <w:bottom w:val="nil"/>
            </w:tcBorders>
            <w:shd w:val="clear" w:color="auto" w:fill="auto"/>
            <w:vAlign w:val="center"/>
          </w:tcPr>
          <w:p w14:paraId="7E90032F" w14:textId="77777777" w:rsidR="00C15097" w:rsidRPr="003B6712" w:rsidRDefault="00D617EE" w:rsidP="006955A8">
            <w:pPr>
              <w:jc w:val="right"/>
              <w:rPr>
                <w:rFonts w:ascii="Tahoma" w:hAnsi="Tahoma" w:cs="Tahoma"/>
                <w:sz w:val="18"/>
                <w:szCs w:val="18"/>
              </w:rPr>
            </w:pPr>
            <w:r w:rsidRPr="003B6712">
              <w:rPr>
                <w:rFonts w:ascii="Tahoma" w:hAnsi="Tahoma" w:cs="Tahoma"/>
                <w:sz w:val="18"/>
                <w:szCs w:val="18"/>
              </w:rPr>
              <w:t>39</w:t>
            </w:r>
            <w:r w:rsidR="000C1653">
              <w:rPr>
                <w:rFonts w:ascii="Tahoma" w:hAnsi="Tahoma" w:cs="Tahoma"/>
                <w:sz w:val="18"/>
                <w:szCs w:val="18"/>
              </w:rPr>
              <w:t>,</w:t>
            </w:r>
            <w:r w:rsidRPr="003B6712">
              <w:rPr>
                <w:rFonts w:ascii="Tahoma" w:hAnsi="Tahoma" w:cs="Tahoma"/>
                <w:sz w:val="18"/>
                <w:szCs w:val="18"/>
              </w:rPr>
              <w:t xml:space="preserve">6 </w:t>
            </w:r>
          </w:p>
        </w:tc>
        <w:tc>
          <w:tcPr>
            <w:tcW w:w="1339" w:type="dxa"/>
            <w:tcBorders>
              <w:top w:val="single" w:sz="8" w:space="0" w:color="D9D9D9"/>
              <w:bottom w:val="nil"/>
            </w:tcBorders>
            <w:shd w:val="clear" w:color="auto" w:fill="auto"/>
            <w:vAlign w:val="center"/>
          </w:tcPr>
          <w:p w14:paraId="75D72259" w14:textId="77777777" w:rsidR="00C15097" w:rsidRPr="003B6712" w:rsidRDefault="00D617EE" w:rsidP="006955A8">
            <w:pPr>
              <w:jc w:val="right"/>
              <w:rPr>
                <w:rFonts w:ascii="Tahoma" w:hAnsi="Tahoma" w:cs="Tahoma"/>
                <w:sz w:val="18"/>
                <w:szCs w:val="18"/>
              </w:rPr>
            </w:pPr>
            <w:r w:rsidRPr="003B6712">
              <w:rPr>
                <w:rFonts w:ascii="Tahoma" w:hAnsi="Tahoma" w:cs="Tahoma"/>
                <w:sz w:val="18"/>
                <w:szCs w:val="18"/>
              </w:rPr>
              <w:t>41</w:t>
            </w:r>
            <w:r w:rsidR="000C1653">
              <w:rPr>
                <w:rFonts w:ascii="Tahoma" w:hAnsi="Tahoma" w:cs="Tahoma"/>
                <w:sz w:val="18"/>
                <w:szCs w:val="18"/>
              </w:rPr>
              <w:t>,</w:t>
            </w:r>
            <w:r w:rsidRPr="003B6712">
              <w:rPr>
                <w:rFonts w:ascii="Tahoma" w:hAnsi="Tahoma" w:cs="Tahoma"/>
                <w:sz w:val="18"/>
                <w:szCs w:val="18"/>
              </w:rPr>
              <w:t xml:space="preserve">4 </w:t>
            </w:r>
          </w:p>
        </w:tc>
        <w:tc>
          <w:tcPr>
            <w:tcW w:w="1339" w:type="dxa"/>
            <w:tcBorders>
              <w:top w:val="single" w:sz="8" w:space="0" w:color="D9D9D9"/>
              <w:bottom w:val="nil"/>
            </w:tcBorders>
            <w:shd w:val="clear" w:color="auto" w:fill="auto"/>
            <w:vAlign w:val="center"/>
          </w:tcPr>
          <w:p w14:paraId="594DAF56" w14:textId="77777777" w:rsidR="00C15097" w:rsidRPr="003B6712" w:rsidRDefault="00D617EE" w:rsidP="006955A8">
            <w:pPr>
              <w:jc w:val="right"/>
              <w:rPr>
                <w:rFonts w:ascii="Tahoma" w:hAnsi="Tahoma" w:cs="Tahoma"/>
                <w:sz w:val="18"/>
                <w:szCs w:val="18"/>
              </w:rPr>
            </w:pPr>
            <w:r w:rsidRPr="003B6712">
              <w:rPr>
                <w:rFonts w:ascii="Tahoma" w:hAnsi="Tahoma" w:cs="Tahoma"/>
                <w:sz w:val="18"/>
                <w:szCs w:val="18"/>
              </w:rPr>
              <w:t>-4</w:t>
            </w:r>
            <w:r w:rsidR="000C1653">
              <w:rPr>
                <w:rFonts w:ascii="Tahoma" w:hAnsi="Tahoma" w:cs="Tahoma"/>
                <w:sz w:val="18"/>
                <w:szCs w:val="18"/>
              </w:rPr>
              <w:t>,</w:t>
            </w:r>
            <w:r w:rsidRPr="003B6712">
              <w:rPr>
                <w:rFonts w:ascii="Tahoma" w:hAnsi="Tahoma" w:cs="Tahoma"/>
                <w:sz w:val="18"/>
                <w:szCs w:val="18"/>
              </w:rPr>
              <w:t>3%</w:t>
            </w:r>
          </w:p>
        </w:tc>
      </w:tr>
      <w:tr w:rsidR="00C15097" w:rsidRPr="00420042" w14:paraId="7E1FD60E" w14:textId="77777777" w:rsidTr="00E7315D">
        <w:trPr>
          <w:trHeight w:val="290"/>
        </w:trPr>
        <w:tc>
          <w:tcPr>
            <w:tcW w:w="7083" w:type="dxa"/>
            <w:tcBorders>
              <w:top w:val="nil"/>
              <w:bottom w:val="single" w:sz="8" w:space="0" w:color="D9D9D9"/>
            </w:tcBorders>
            <w:shd w:val="clear" w:color="auto" w:fill="D9D9D9" w:themeFill="background1" w:themeFillShade="D9"/>
            <w:vAlign w:val="bottom"/>
          </w:tcPr>
          <w:p w14:paraId="4DFC8F0F" w14:textId="77777777" w:rsidR="00C15097" w:rsidRPr="00150D16" w:rsidRDefault="00C15097" w:rsidP="006955A8">
            <w:pPr>
              <w:rPr>
                <w:rFonts w:ascii="Tahoma" w:hAnsi="Tahoma" w:cs="Tahoma"/>
                <w:b/>
                <w:sz w:val="18"/>
                <w:szCs w:val="18"/>
                <w:lang w:val="el-GR"/>
              </w:rPr>
            </w:pPr>
            <w:r w:rsidRPr="00150D16">
              <w:rPr>
                <w:rFonts w:ascii="Tahoma" w:hAnsi="Tahoma" w:cs="Tahoma"/>
                <w:b/>
                <w:sz w:val="18"/>
                <w:szCs w:val="18"/>
                <w:lang w:val="el-GR"/>
              </w:rPr>
              <w:t xml:space="preserve">Καθαρές ταμειακές εισροές </w:t>
            </w:r>
            <w:r w:rsidR="00E21C8A">
              <w:rPr>
                <w:rFonts w:ascii="Tahoma" w:hAnsi="Tahoma" w:cs="Tahoma"/>
                <w:b/>
                <w:sz w:val="18"/>
                <w:szCs w:val="18"/>
                <w:lang w:val="el-GR"/>
              </w:rPr>
              <w:t>/</w:t>
            </w:r>
            <w:r w:rsidR="00E21C8A" w:rsidRPr="002770AF">
              <w:rPr>
                <w:rFonts w:ascii="Tahoma" w:hAnsi="Tahoma" w:cs="Tahoma"/>
                <w:b/>
                <w:sz w:val="18"/>
                <w:szCs w:val="18"/>
                <w:lang w:val="el-GR"/>
              </w:rPr>
              <w:t>(εκροές)</w:t>
            </w:r>
            <w:r w:rsidRPr="00150D16">
              <w:rPr>
                <w:rFonts w:ascii="Tahoma" w:hAnsi="Tahoma" w:cs="Tahoma"/>
                <w:b/>
                <w:sz w:val="18"/>
                <w:szCs w:val="18"/>
                <w:lang w:val="el-GR"/>
              </w:rPr>
              <w:t xml:space="preserve"> από λειτουργικές δραστηριότητες</w:t>
            </w:r>
          </w:p>
        </w:tc>
        <w:tc>
          <w:tcPr>
            <w:tcW w:w="1339" w:type="dxa"/>
            <w:tcBorders>
              <w:top w:val="nil"/>
              <w:bottom w:val="single" w:sz="8" w:space="0" w:color="D9D9D9"/>
            </w:tcBorders>
            <w:shd w:val="clear" w:color="auto" w:fill="D9D9D9" w:themeFill="background1" w:themeFillShade="D9"/>
            <w:vAlign w:val="center"/>
          </w:tcPr>
          <w:p w14:paraId="6D091CEB" w14:textId="77777777" w:rsidR="00C15097" w:rsidRPr="00773DFF" w:rsidRDefault="00D617EE" w:rsidP="006955A8">
            <w:pPr>
              <w:jc w:val="right"/>
              <w:rPr>
                <w:rFonts w:ascii="Tahoma" w:hAnsi="Tahoma" w:cs="Tahoma"/>
                <w:b/>
                <w:sz w:val="18"/>
                <w:szCs w:val="18"/>
                <w:lang w:val="el-GR"/>
              </w:rPr>
            </w:pPr>
            <w:r w:rsidRPr="00773DFF">
              <w:rPr>
                <w:rFonts w:ascii="Tahoma" w:hAnsi="Tahoma" w:cs="Tahoma"/>
                <w:b/>
                <w:sz w:val="18"/>
                <w:szCs w:val="18"/>
                <w:lang w:val="el-GR"/>
              </w:rPr>
              <w:t>274</w:t>
            </w:r>
            <w:r w:rsidR="000C1653" w:rsidRPr="00773DFF">
              <w:rPr>
                <w:rFonts w:ascii="Tahoma" w:hAnsi="Tahoma" w:cs="Tahoma"/>
                <w:b/>
                <w:sz w:val="18"/>
                <w:szCs w:val="18"/>
                <w:lang w:val="el-GR"/>
              </w:rPr>
              <w:t>,</w:t>
            </w:r>
            <w:r w:rsidRPr="00773DFF">
              <w:rPr>
                <w:rFonts w:ascii="Tahoma" w:hAnsi="Tahoma" w:cs="Tahoma"/>
                <w:b/>
                <w:sz w:val="18"/>
                <w:szCs w:val="18"/>
                <w:lang w:val="el-GR"/>
              </w:rPr>
              <w:t xml:space="preserve">1 </w:t>
            </w:r>
          </w:p>
        </w:tc>
        <w:tc>
          <w:tcPr>
            <w:tcW w:w="1339" w:type="dxa"/>
            <w:tcBorders>
              <w:top w:val="nil"/>
              <w:bottom w:val="single" w:sz="8" w:space="0" w:color="D9D9D9"/>
            </w:tcBorders>
            <w:shd w:val="clear" w:color="auto" w:fill="D9D9D9" w:themeFill="background1" w:themeFillShade="D9"/>
            <w:vAlign w:val="center"/>
          </w:tcPr>
          <w:p w14:paraId="11A767D9" w14:textId="77777777" w:rsidR="00C15097" w:rsidRPr="00773DFF" w:rsidRDefault="00D617EE" w:rsidP="006955A8">
            <w:pPr>
              <w:jc w:val="right"/>
              <w:rPr>
                <w:rFonts w:ascii="Tahoma" w:hAnsi="Tahoma" w:cs="Tahoma"/>
                <w:b/>
                <w:sz w:val="18"/>
                <w:szCs w:val="18"/>
                <w:lang w:val="el-GR"/>
              </w:rPr>
            </w:pPr>
            <w:r w:rsidRPr="00773DFF">
              <w:rPr>
                <w:rFonts w:ascii="Tahoma" w:hAnsi="Tahoma" w:cs="Tahoma"/>
                <w:b/>
                <w:sz w:val="18"/>
                <w:szCs w:val="18"/>
                <w:lang w:val="el-GR"/>
              </w:rPr>
              <w:t>314</w:t>
            </w:r>
            <w:r w:rsidR="000C1653" w:rsidRPr="00773DFF">
              <w:rPr>
                <w:rFonts w:ascii="Tahoma" w:hAnsi="Tahoma" w:cs="Tahoma"/>
                <w:b/>
                <w:sz w:val="18"/>
                <w:szCs w:val="18"/>
                <w:lang w:val="el-GR"/>
              </w:rPr>
              <w:t>,</w:t>
            </w:r>
            <w:r w:rsidRPr="00773DFF">
              <w:rPr>
                <w:rFonts w:ascii="Tahoma" w:hAnsi="Tahoma" w:cs="Tahoma"/>
                <w:b/>
                <w:sz w:val="18"/>
                <w:szCs w:val="18"/>
                <w:lang w:val="el-GR"/>
              </w:rPr>
              <w:t xml:space="preserve">9 </w:t>
            </w:r>
          </w:p>
        </w:tc>
        <w:tc>
          <w:tcPr>
            <w:tcW w:w="1339" w:type="dxa"/>
            <w:tcBorders>
              <w:top w:val="nil"/>
              <w:bottom w:val="single" w:sz="8" w:space="0" w:color="D9D9D9"/>
            </w:tcBorders>
            <w:shd w:val="clear" w:color="auto" w:fill="D9D9D9" w:themeFill="background1" w:themeFillShade="D9"/>
            <w:vAlign w:val="center"/>
          </w:tcPr>
          <w:p w14:paraId="5E47A8B3" w14:textId="77777777" w:rsidR="00C15097" w:rsidRPr="00773DFF" w:rsidRDefault="00D617EE" w:rsidP="006955A8">
            <w:pPr>
              <w:jc w:val="right"/>
              <w:rPr>
                <w:rFonts w:ascii="Tahoma" w:hAnsi="Tahoma" w:cs="Tahoma"/>
                <w:b/>
                <w:sz w:val="18"/>
                <w:szCs w:val="18"/>
                <w:lang w:val="el-GR"/>
              </w:rPr>
            </w:pPr>
            <w:r w:rsidRPr="00773DFF">
              <w:rPr>
                <w:rFonts w:ascii="Tahoma" w:hAnsi="Tahoma" w:cs="Tahoma"/>
                <w:b/>
                <w:sz w:val="18"/>
                <w:szCs w:val="18"/>
                <w:lang w:val="el-GR"/>
              </w:rPr>
              <w:t>-13</w:t>
            </w:r>
            <w:r w:rsidR="000C1653" w:rsidRPr="00773DFF">
              <w:rPr>
                <w:rFonts w:ascii="Tahoma" w:hAnsi="Tahoma" w:cs="Tahoma"/>
                <w:b/>
                <w:sz w:val="18"/>
                <w:szCs w:val="18"/>
                <w:lang w:val="el-GR"/>
              </w:rPr>
              <w:t>,</w:t>
            </w:r>
            <w:r w:rsidRPr="00773DFF">
              <w:rPr>
                <w:rFonts w:ascii="Tahoma" w:hAnsi="Tahoma" w:cs="Tahoma"/>
                <w:b/>
                <w:sz w:val="18"/>
                <w:szCs w:val="18"/>
                <w:lang w:val="el-GR"/>
              </w:rPr>
              <w:t>0%</w:t>
            </w:r>
          </w:p>
        </w:tc>
      </w:tr>
      <w:tr w:rsidR="00C15097" w:rsidRPr="003F6663" w14:paraId="02AF864A" w14:textId="77777777" w:rsidTr="00E7315D">
        <w:trPr>
          <w:trHeight w:val="113"/>
        </w:trPr>
        <w:tc>
          <w:tcPr>
            <w:tcW w:w="7083" w:type="dxa"/>
            <w:tcBorders>
              <w:top w:val="single" w:sz="8" w:space="0" w:color="D9D9D9"/>
              <w:bottom w:val="single" w:sz="8" w:space="0" w:color="D9D9D9"/>
            </w:tcBorders>
            <w:vAlign w:val="bottom"/>
          </w:tcPr>
          <w:p w14:paraId="2663E108" w14:textId="77777777" w:rsidR="00C15097" w:rsidRPr="00150D16" w:rsidRDefault="00C15097" w:rsidP="006955A8">
            <w:pPr>
              <w:rPr>
                <w:rFonts w:ascii="Tahoma" w:hAnsi="Tahoma" w:cs="Tahoma"/>
                <w:b/>
                <w:sz w:val="18"/>
                <w:szCs w:val="18"/>
                <w:lang w:val="el-GR"/>
              </w:rPr>
            </w:pPr>
            <w:r w:rsidRPr="00150D16">
              <w:rPr>
                <w:rFonts w:ascii="Tahoma" w:hAnsi="Tahoma" w:cs="Tahoma"/>
                <w:b/>
                <w:sz w:val="18"/>
                <w:szCs w:val="18"/>
                <w:lang w:val="el-GR"/>
              </w:rPr>
              <w:t>Ταμειακές ροές από επενδυτικές δραστηριότητες</w:t>
            </w:r>
          </w:p>
        </w:tc>
        <w:tc>
          <w:tcPr>
            <w:tcW w:w="1339" w:type="dxa"/>
            <w:tcBorders>
              <w:top w:val="single" w:sz="8" w:space="0" w:color="D9D9D9"/>
              <w:bottom w:val="single" w:sz="8" w:space="0" w:color="D9D9D9"/>
            </w:tcBorders>
            <w:vAlign w:val="bottom"/>
          </w:tcPr>
          <w:p w14:paraId="60BCB2D1" w14:textId="77777777" w:rsidR="00C15097" w:rsidRPr="00146AA6" w:rsidRDefault="00D617EE" w:rsidP="006955A8">
            <w:pPr>
              <w:jc w:val="right"/>
              <w:rPr>
                <w:rFonts w:ascii="Tahoma" w:hAnsi="Tahoma" w:cs="Tahoma"/>
                <w:sz w:val="18"/>
                <w:szCs w:val="18"/>
                <w:lang w:val="el-GR"/>
              </w:rPr>
            </w:pPr>
            <w:r>
              <w:rPr>
                <w:rFonts w:ascii="Tahoma" w:hAnsi="Tahoma" w:cs="Tahoma"/>
                <w:sz w:val="18"/>
                <w:szCs w:val="18"/>
              </w:rPr>
              <w:t> </w:t>
            </w:r>
          </w:p>
        </w:tc>
        <w:tc>
          <w:tcPr>
            <w:tcW w:w="1339" w:type="dxa"/>
            <w:tcBorders>
              <w:top w:val="single" w:sz="8" w:space="0" w:color="D9D9D9"/>
              <w:bottom w:val="single" w:sz="8" w:space="0" w:color="D9D9D9"/>
            </w:tcBorders>
            <w:vAlign w:val="bottom"/>
          </w:tcPr>
          <w:p w14:paraId="4224DDA2" w14:textId="77777777" w:rsidR="00C15097" w:rsidRPr="00150D16" w:rsidRDefault="00D617EE" w:rsidP="006955A8">
            <w:pPr>
              <w:jc w:val="right"/>
              <w:rPr>
                <w:rFonts w:ascii="Tahoma" w:hAnsi="Tahoma" w:cs="Tahoma"/>
                <w:sz w:val="18"/>
                <w:szCs w:val="18"/>
                <w:lang w:val="el-GR"/>
              </w:rPr>
            </w:pPr>
            <w:r>
              <w:rPr>
                <w:rFonts w:ascii="Tahoma" w:hAnsi="Tahoma" w:cs="Tahoma"/>
                <w:sz w:val="18"/>
                <w:szCs w:val="18"/>
              </w:rPr>
              <w:t> </w:t>
            </w:r>
          </w:p>
        </w:tc>
        <w:tc>
          <w:tcPr>
            <w:tcW w:w="1339" w:type="dxa"/>
            <w:tcBorders>
              <w:top w:val="single" w:sz="8" w:space="0" w:color="D9D9D9"/>
              <w:bottom w:val="single" w:sz="8" w:space="0" w:color="D9D9D9"/>
            </w:tcBorders>
            <w:vAlign w:val="bottom"/>
          </w:tcPr>
          <w:p w14:paraId="1B57644C" w14:textId="77777777" w:rsidR="00C15097" w:rsidRPr="00146AA6" w:rsidRDefault="00D617EE" w:rsidP="006955A8">
            <w:pPr>
              <w:jc w:val="right"/>
              <w:rPr>
                <w:rFonts w:ascii="Tahoma" w:hAnsi="Tahoma" w:cs="Tahoma"/>
                <w:sz w:val="18"/>
                <w:szCs w:val="18"/>
                <w:lang w:val="el-GR"/>
              </w:rPr>
            </w:pPr>
            <w:r>
              <w:rPr>
                <w:rFonts w:ascii="Tahoma" w:hAnsi="Tahoma" w:cs="Tahoma"/>
                <w:sz w:val="18"/>
                <w:szCs w:val="18"/>
              </w:rPr>
              <w:t> </w:t>
            </w:r>
          </w:p>
        </w:tc>
      </w:tr>
      <w:tr w:rsidR="00C15097" w:rsidRPr="0053254C" w14:paraId="72CC1BD7" w14:textId="77777777" w:rsidTr="00E7315D">
        <w:trPr>
          <w:trHeight w:val="113"/>
        </w:trPr>
        <w:tc>
          <w:tcPr>
            <w:tcW w:w="7083" w:type="dxa"/>
            <w:tcBorders>
              <w:top w:val="single" w:sz="8" w:space="0" w:color="D9D9D9"/>
              <w:bottom w:val="single" w:sz="8" w:space="0" w:color="D9D9D9"/>
            </w:tcBorders>
            <w:vAlign w:val="bottom"/>
          </w:tcPr>
          <w:p w14:paraId="22BF6DB9" w14:textId="0924D160" w:rsidR="00C15097" w:rsidRPr="00150D16" w:rsidRDefault="003F091D" w:rsidP="006955A8">
            <w:pPr>
              <w:rPr>
                <w:rFonts w:ascii="Tahoma" w:hAnsi="Tahoma" w:cs="Tahoma"/>
                <w:sz w:val="18"/>
                <w:szCs w:val="18"/>
                <w:lang w:val="el-GR"/>
              </w:rPr>
            </w:pPr>
            <w:r w:rsidRPr="00C24F00">
              <w:rPr>
                <w:rFonts w:ascii="Tahoma" w:hAnsi="Tahoma" w:cs="Tahoma"/>
                <w:sz w:val="18"/>
                <w:szCs w:val="18"/>
                <w:lang w:val="el-GR"/>
              </w:rPr>
              <w:t>Αποπληρωμές εισπρακτέων δανείων</w:t>
            </w:r>
          </w:p>
        </w:tc>
        <w:tc>
          <w:tcPr>
            <w:tcW w:w="1339" w:type="dxa"/>
            <w:tcBorders>
              <w:top w:val="single" w:sz="8" w:space="0" w:color="D9D9D9"/>
              <w:bottom w:val="single" w:sz="8" w:space="0" w:color="D9D9D9"/>
            </w:tcBorders>
            <w:vAlign w:val="center"/>
          </w:tcPr>
          <w:p w14:paraId="24E10576" w14:textId="77777777" w:rsidR="00C15097" w:rsidRPr="0053254C" w:rsidRDefault="00C15097" w:rsidP="006955A8">
            <w:pPr>
              <w:jc w:val="right"/>
              <w:rPr>
                <w:rFonts w:ascii="Tahoma" w:hAnsi="Tahoma" w:cs="Tahoma"/>
                <w:sz w:val="18"/>
                <w:szCs w:val="18"/>
                <w:lang w:val="el-GR"/>
              </w:rPr>
            </w:pPr>
            <w:r w:rsidRPr="00D06548">
              <w:rPr>
                <w:rFonts w:ascii="Tahoma" w:hAnsi="Tahoma" w:cs="Tahoma"/>
                <w:sz w:val="18"/>
                <w:szCs w:val="18"/>
              </w:rPr>
              <w:t>1</w:t>
            </w:r>
            <w:r w:rsidR="000C1653">
              <w:rPr>
                <w:rFonts w:ascii="Tahoma" w:hAnsi="Tahoma" w:cs="Tahoma"/>
                <w:sz w:val="18"/>
                <w:szCs w:val="18"/>
              </w:rPr>
              <w:t>,</w:t>
            </w:r>
            <w:r w:rsidRPr="00D06548">
              <w:rPr>
                <w:rFonts w:ascii="Tahoma" w:hAnsi="Tahoma" w:cs="Tahoma"/>
                <w:sz w:val="18"/>
                <w:szCs w:val="18"/>
              </w:rPr>
              <w:t xml:space="preserve">8 </w:t>
            </w:r>
          </w:p>
        </w:tc>
        <w:tc>
          <w:tcPr>
            <w:tcW w:w="1339" w:type="dxa"/>
            <w:tcBorders>
              <w:top w:val="single" w:sz="8" w:space="0" w:color="D9D9D9"/>
              <w:bottom w:val="single" w:sz="8" w:space="0" w:color="D9D9D9"/>
            </w:tcBorders>
            <w:vAlign w:val="center"/>
          </w:tcPr>
          <w:p w14:paraId="679B53A3" w14:textId="77777777" w:rsidR="00C15097" w:rsidRPr="0053254C" w:rsidRDefault="00C15097" w:rsidP="006955A8">
            <w:pPr>
              <w:jc w:val="right"/>
              <w:rPr>
                <w:rFonts w:ascii="Tahoma" w:hAnsi="Tahoma" w:cs="Tahoma"/>
                <w:sz w:val="18"/>
                <w:szCs w:val="18"/>
                <w:lang w:val="el-GR"/>
              </w:rPr>
            </w:pPr>
            <w:r w:rsidRPr="00D06548">
              <w:rPr>
                <w:rFonts w:ascii="Tahoma" w:hAnsi="Tahoma" w:cs="Tahoma"/>
                <w:sz w:val="18"/>
                <w:szCs w:val="18"/>
              </w:rPr>
              <w:t>1</w:t>
            </w:r>
            <w:r w:rsidR="000C1653">
              <w:rPr>
                <w:rFonts w:ascii="Tahoma" w:hAnsi="Tahoma" w:cs="Tahoma"/>
                <w:sz w:val="18"/>
                <w:szCs w:val="18"/>
              </w:rPr>
              <w:t>,</w:t>
            </w:r>
            <w:r w:rsidRPr="00D06548">
              <w:rPr>
                <w:rFonts w:ascii="Tahoma" w:hAnsi="Tahoma" w:cs="Tahoma"/>
                <w:sz w:val="18"/>
                <w:szCs w:val="18"/>
              </w:rPr>
              <w:t xml:space="preserve">8 </w:t>
            </w:r>
          </w:p>
        </w:tc>
        <w:tc>
          <w:tcPr>
            <w:tcW w:w="1339" w:type="dxa"/>
            <w:tcBorders>
              <w:top w:val="single" w:sz="8" w:space="0" w:color="D9D9D9"/>
              <w:bottom w:val="single" w:sz="8" w:space="0" w:color="D9D9D9"/>
            </w:tcBorders>
            <w:vAlign w:val="center"/>
          </w:tcPr>
          <w:p w14:paraId="4CE470E7" w14:textId="77777777" w:rsidR="00C15097" w:rsidRPr="0053254C" w:rsidRDefault="00C15097" w:rsidP="006955A8">
            <w:pPr>
              <w:jc w:val="right"/>
              <w:rPr>
                <w:rFonts w:ascii="Tahoma" w:hAnsi="Tahoma" w:cs="Tahoma"/>
                <w:sz w:val="18"/>
                <w:szCs w:val="18"/>
                <w:lang w:val="el-GR"/>
              </w:rPr>
            </w:pPr>
            <w:r>
              <w:rPr>
                <w:rFonts w:ascii="Tahoma" w:hAnsi="Tahoma" w:cs="Tahoma"/>
                <w:sz w:val="18"/>
                <w:szCs w:val="18"/>
              </w:rPr>
              <w:t>0</w:t>
            </w:r>
            <w:r w:rsidR="000C1653">
              <w:rPr>
                <w:rFonts w:ascii="Tahoma" w:hAnsi="Tahoma" w:cs="Tahoma"/>
                <w:sz w:val="18"/>
                <w:szCs w:val="18"/>
              </w:rPr>
              <w:t>,</w:t>
            </w:r>
            <w:r>
              <w:rPr>
                <w:rFonts w:ascii="Tahoma" w:hAnsi="Tahoma" w:cs="Tahoma"/>
                <w:sz w:val="18"/>
                <w:szCs w:val="18"/>
              </w:rPr>
              <w:t>0%</w:t>
            </w:r>
          </w:p>
        </w:tc>
      </w:tr>
      <w:tr w:rsidR="00C15097" w:rsidRPr="002A4E5B" w14:paraId="6533FDAF" w14:textId="77777777" w:rsidTr="00E7315D">
        <w:trPr>
          <w:trHeight w:val="113"/>
        </w:trPr>
        <w:tc>
          <w:tcPr>
            <w:tcW w:w="7083" w:type="dxa"/>
            <w:tcBorders>
              <w:top w:val="single" w:sz="8" w:space="0" w:color="D9D9D9"/>
              <w:bottom w:val="single" w:sz="8" w:space="0" w:color="D9D9D9"/>
            </w:tcBorders>
            <w:vAlign w:val="bottom"/>
          </w:tcPr>
          <w:p w14:paraId="1B5503B7" w14:textId="77777777" w:rsidR="00C15097" w:rsidRPr="00150D16" w:rsidRDefault="00D95D81" w:rsidP="006955A8">
            <w:pPr>
              <w:rPr>
                <w:rFonts w:ascii="Tahoma" w:hAnsi="Tahoma" w:cs="Tahoma"/>
                <w:sz w:val="18"/>
                <w:szCs w:val="18"/>
                <w:lang w:val="el-GR"/>
              </w:rPr>
            </w:pPr>
            <w:r w:rsidRPr="00D95D81">
              <w:rPr>
                <w:rFonts w:ascii="Tahoma" w:hAnsi="Tahoma" w:cs="Tahoma"/>
                <w:sz w:val="18"/>
                <w:szCs w:val="18"/>
                <w:lang w:val="el-GR"/>
              </w:rPr>
              <w:t>Αγορά ενσώματων και άυλων παγίων</w:t>
            </w:r>
            <w:r w:rsidR="00C15097" w:rsidRPr="00150D16">
              <w:rPr>
                <w:rFonts w:ascii="Tahoma" w:hAnsi="Tahoma" w:cs="Tahoma"/>
                <w:sz w:val="18"/>
                <w:szCs w:val="18"/>
                <w:lang w:val="el-GR"/>
              </w:rPr>
              <w:t xml:space="preserve"> περιουσιακών στοιχείων</w:t>
            </w:r>
          </w:p>
        </w:tc>
        <w:tc>
          <w:tcPr>
            <w:tcW w:w="1339" w:type="dxa"/>
            <w:tcBorders>
              <w:top w:val="single" w:sz="8" w:space="0" w:color="D9D9D9"/>
              <w:bottom w:val="single" w:sz="8" w:space="0" w:color="D9D9D9"/>
            </w:tcBorders>
            <w:vAlign w:val="center"/>
          </w:tcPr>
          <w:p w14:paraId="277C39A8" w14:textId="77777777" w:rsidR="00C15097" w:rsidRPr="002A4E5B" w:rsidRDefault="00C15097" w:rsidP="006955A8">
            <w:pPr>
              <w:jc w:val="right"/>
              <w:rPr>
                <w:rFonts w:ascii="Tahoma" w:hAnsi="Tahoma" w:cs="Tahoma"/>
                <w:sz w:val="18"/>
                <w:szCs w:val="18"/>
                <w:lang w:val="el-GR"/>
              </w:rPr>
            </w:pPr>
            <w:r w:rsidRPr="00D06548">
              <w:rPr>
                <w:rFonts w:ascii="Tahoma" w:hAnsi="Tahoma" w:cs="Tahoma"/>
                <w:sz w:val="18"/>
                <w:szCs w:val="18"/>
              </w:rPr>
              <w:t>(</w:t>
            </w:r>
            <w:r w:rsidR="00D617EE">
              <w:rPr>
                <w:rFonts w:ascii="Tahoma" w:hAnsi="Tahoma" w:cs="Tahoma"/>
                <w:sz w:val="18"/>
                <w:szCs w:val="18"/>
              </w:rPr>
              <w:t>101</w:t>
            </w:r>
            <w:r w:rsidR="000C1653">
              <w:rPr>
                <w:rFonts w:ascii="Tahoma" w:hAnsi="Tahoma" w:cs="Tahoma"/>
                <w:sz w:val="18"/>
                <w:szCs w:val="18"/>
              </w:rPr>
              <w:t>,</w:t>
            </w:r>
            <w:r w:rsidR="00D617EE">
              <w:rPr>
                <w:rFonts w:ascii="Tahoma" w:hAnsi="Tahoma" w:cs="Tahoma"/>
                <w:sz w:val="18"/>
                <w:szCs w:val="18"/>
              </w:rPr>
              <w:t>0</w:t>
            </w:r>
            <w:r w:rsidRPr="00D06548">
              <w:rPr>
                <w:rFonts w:ascii="Tahoma" w:hAnsi="Tahoma" w:cs="Tahoma"/>
                <w:sz w:val="18"/>
                <w:szCs w:val="18"/>
              </w:rPr>
              <w:t>)</w:t>
            </w:r>
          </w:p>
        </w:tc>
        <w:tc>
          <w:tcPr>
            <w:tcW w:w="1339" w:type="dxa"/>
            <w:tcBorders>
              <w:top w:val="single" w:sz="8" w:space="0" w:color="D9D9D9"/>
              <w:bottom w:val="single" w:sz="8" w:space="0" w:color="D9D9D9"/>
            </w:tcBorders>
            <w:vAlign w:val="center"/>
          </w:tcPr>
          <w:p w14:paraId="63BCA205" w14:textId="77777777" w:rsidR="00C15097" w:rsidRPr="00150D16" w:rsidRDefault="00C15097" w:rsidP="006955A8">
            <w:pPr>
              <w:jc w:val="right"/>
              <w:rPr>
                <w:rFonts w:ascii="Tahoma" w:hAnsi="Tahoma" w:cs="Tahoma"/>
                <w:sz w:val="18"/>
                <w:szCs w:val="18"/>
                <w:lang w:val="el-GR"/>
              </w:rPr>
            </w:pPr>
            <w:r w:rsidRPr="00D06548">
              <w:rPr>
                <w:rFonts w:ascii="Tahoma" w:hAnsi="Tahoma" w:cs="Tahoma"/>
                <w:sz w:val="18"/>
                <w:szCs w:val="18"/>
              </w:rPr>
              <w:t>(</w:t>
            </w:r>
            <w:r w:rsidR="00D617EE">
              <w:rPr>
                <w:rFonts w:ascii="Tahoma" w:hAnsi="Tahoma" w:cs="Tahoma"/>
                <w:sz w:val="18"/>
                <w:szCs w:val="18"/>
              </w:rPr>
              <w:t>151</w:t>
            </w:r>
            <w:r w:rsidR="000C1653">
              <w:rPr>
                <w:rFonts w:ascii="Tahoma" w:hAnsi="Tahoma" w:cs="Tahoma"/>
                <w:sz w:val="18"/>
                <w:szCs w:val="18"/>
              </w:rPr>
              <w:t>,</w:t>
            </w:r>
            <w:r w:rsidR="00D617EE">
              <w:rPr>
                <w:rFonts w:ascii="Tahoma" w:hAnsi="Tahoma" w:cs="Tahoma"/>
                <w:sz w:val="18"/>
                <w:szCs w:val="18"/>
              </w:rPr>
              <w:t>2</w:t>
            </w:r>
            <w:r w:rsidRPr="00D06548">
              <w:rPr>
                <w:rFonts w:ascii="Tahoma" w:hAnsi="Tahoma" w:cs="Tahoma"/>
                <w:sz w:val="18"/>
                <w:szCs w:val="18"/>
              </w:rPr>
              <w:t>)</w:t>
            </w:r>
          </w:p>
        </w:tc>
        <w:tc>
          <w:tcPr>
            <w:tcW w:w="1339" w:type="dxa"/>
            <w:tcBorders>
              <w:top w:val="single" w:sz="8" w:space="0" w:color="D9D9D9"/>
              <w:bottom w:val="single" w:sz="8" w:space="0" w:color="D9D9D9"/>
            </w:tcBorders>
            <w:vAlign w:val="center"/>
          </w:tcPr>
          <w:p w14:paraId="56A0784D" w14:textId="77777777" w:rsidR="00C15097" w:rsidRPr="002A4E5B" w:rsidRDefault="00C15097" w:rsidP="006955A8">
            <w:pPr>
              <w:jc w:val="right"/>
              <w:rPr>
                <w:rFonts w:ascii="Tahoma" w:hAnsi="Tahoma" w:cs="Tahoma"/>
                <w:sz w:val="18"/>
                <w:szCs w:val="18"/>
                <w:lang w:val="el-GR"/>
              </w:rPr>
            </w:pPr>
            <w:r w:rsidRPr="00D06548">
              <w:rPr>
                <w:rFonts w:ascii="Tahoma" w:hAnsi="Tahoma" w:cs="Tahoma"/>
                <w:sz w:val="18"/>
                <w:szCs w:val="18"/>
              </w:rPr>
              <w:t>-</w:t>
            </w:r>
            <w:r w:rsidR="00D617EE">
              <w:rPr>
                <w:rFonts w:ascii="Tahoma" w:hAnsi="Tahoma" w:cs="Tahoma"/>
                <w:sz w:val="18"/>
                <w:szCs w:val="18"/>
              </w:rPr>
              <w:t>33</w:t>
            </w:r>
            <w:r w:rsidR="000C1653">
              <w:rPr>
                <w:rFonts w:ascii="Tahoma" w:hAnsi="Tahoma" w:cs="Tahoma"/>
                <w:sz w:val="18"/>
                <w:szCs w:val="18"/>
              </w:rPr>
              <w:t>,</w:t>
            </w:r>
            <w:r w:rsidR="00D617EE">
              <w:rPr>
                <w:rFonts w:ascii="Tahoma" w:hAnsi="Tahoma" w:cs="Tahoma"/>
                <w:sz w:val="18"/>
                <w:szCs w:val="18"/>
              </w:rPr>
              <w:t>2</w:t>
            </w:r>
            <w:r w:rsidRPr="00D06548">
              <w:rPr>
                <w:rFonts w:ascii="Tahoma" w:hAnsi="Tahoma" w:cs="Tahoma"/>
                <w:sz w:val="18"/>
                <w:szCs w:val="18"/>
              </w:rPr>
              <w:t>%</w:t>
            </w:r>
          </w:p>
        </w:tc>
      </w:tr>
      <w:tr w:rsidR="00C15097" w:rsidRPr="00626BD9" w14:paraId="44C55D3A" w14:textId="77777777" w:rsidTr="00E7315D">
        <w:trPr>
          <w:trHeight w:val="113"/>
        </w:trPr>
        <w:tc>
          <w:tcPr>
            <w:tcW w:w="7083" w:type="dxa"/>
            <w:tcBorders>
              <w:top w:val="single" w:sz="8" w:space="0" w:color="D9D9D9"/>
              <w:bottom w:val="single" w:sz="8" w:space="0" w:color="D9D9D9"/>
            </w:tcBorders>
            <w:vAlign w:val="bottom"/>
          </w:tcPr>
          <w:p w14:paraId="16980901" w14:textId="77777777" w:rsidR="00C15097" w:rsidRPr="00150D16" w:rsidRDefault="00D95D81" w:rsidP="006955A8">
            <w:pPr>
              <w:rPr>
                <w:rFonts w:ascii="Tahoma" w:hAnsi="Tahoma" w:cs="Tahoma"/>
                <w:sz w:val="18"/>
                <w:szCs w:val="18"/>
                <w:lang w:val="el-GR"/>
              </w:rPr>
            </w:pPr>
            <w:r w:rsidRPr="00D95D81">
              <w:rPr>
                <w:rFonts w:ascii="Tahoma" w:hAnsi="Tahoma" w:cs="Tahoma"/>
                <w:sz w:val="18"/>
                <w:szCs w:val="18"/>
                <w:lang w:val="el-GR"/>
              </w:rPr>
              <w:t>Πιστωτικοί τόκοι εισπραχθέντες</w:t>
            </w:r>
          </w:p>
        </w:tc>
        <w:tc>
          <w:tcPr>
            <w:tcW w:w="1339" w:type="dxa"/>
            <w:tcBorders>
              <w:top w:val="single" w:sz="8" w:space="0" w:color="D9D9D9"/>
              <w:bottom w:val="single" w:sz="8" w:space="0" w:color="D9D9D9"/>
            </w:tcBorders>
            <w:vAlign w:val="center"/>
          </w:tcPr>
          <w:p w14:paraId="619E2A74" w14:textId="77777777" w:rsidR="00C15097" w:rsidRPr="00626BD9" w:rsidRDefault="00C15097" w:rsidP="006955A8">
            <w:pPr>
              <w:jc w:val="right"/>
              <w:rPr>
                <w:rFonts w:ascii="Tahoma" w:hAnsi="Tahoma" w:cs="Tahoma"/>
                <w:sz w:val="18"/>
                <w:szCs w:val="18"/>
                <w:highlight w:val="red"/>
                <w:lang w:val="el-GR"/>
              </w:rPr>
            </w:pPr>
            <w:r w:rsidRPr="00D06548">
              <w:rPr>
                <w:rFonts w:ascii="Tahoma" w:hAnsi="Tahoma" w:cs="Tahoma"/>
                <w:sz w:val="18"/>
                <w:szCs w:val="18"/>
              </w:rPr>
              <w:t>0</w:t>
            </w:r>
            <w:r w:rsidR="000C1653">
              <w:rPr>
                <w:rFonts w:ascii="Tahoma" w:hAnsi="Tahoma" w:cs="Tahoma"/>
                <w:sz w:val="18"/>
                <w:szCs w:val="18"/>
              </w:rPr>
              <w:t>,</w:t>
            </w:r>
            <w:r w:rsidR="00D617EE">
              <w:rPr>
                <w:rFonts w:ascii="Tahoma" w:hAnsi="Tahoma" w:cs="Tahoma"/>
                <w:sz w:val="18"/>
                <w:szCs w:val="18"/>
              </w:rPr>
              <w:t>2</w:t>
            </w:r>
            <w:r w:rsidRPr="00D06548">
              <w:rPr>
                <w:rFonts w:ascii="Tahoma" w:hAnsi="Tahoma" w:cs="Tahoma"/>
                <w:sz w:val="18"/>
                <w:szCs w:val="18"/>
              </w:rPr>
              <w:t xml:space="preserve"> </w:t>
            </w:r>
          </w:p>
        </w:tc>
        <w:tc>
          <w:tcPr>
            <w:tcW w:w="1339" w:type="dxa"/>
            <w:tcBorders>
              <w:top w:val="single" w:sz="8" w:space="0" w:color="D9D9D9"/>
              <w:bottom w:val="single" w:sz="8" w:space="0" w:color="D9D9D9"/>
            </w:tcBorders>
            <w:vAlign w:val="center"/>
          </w:tcPr>
          <w:p w14:paraId="0BCF7BBC" w14:textId="77777777" w:rsidR="00C15097" w:rsidRPr="00626BD9" w:rsidRDefault="00C15097" w:rsidP="006955A8">
            <w:pPr>
              <w:jc w:val="right"/>
              <w:rPr>
                <w:rFonts w:ascii="Tahoma" w:hAnsi="Tahoma" w:cs="Tahoma"/>
                <w:sz w:val="18"/>
                <w:szCs w:val="18"/>
                <w:highlight w:val="red"/>
                <w:lang w:val="el-GR"/>
              </w:rPr>
            </w:pPr>
            <w:r w:rsidRPr="00D06548">
              <w:rPr>
                <w:rFonts w:ascii="Tahoma" w:hAnsi="Tahoma" w:cs="Tahoma"/>
                <w:sz w:val="18"/>
                <w:szCs w:val="18"/>
              </w:rPr>
              <w:t>0</w:t>
            </w:r>
            <w:r w:rsidR="000C1653">
              <w:rPr>
                <w:rFonts w:ascii="Tahoma" w:hAnsi="Tahoma" w:cs="Tahoma"/>
                <w:sz w:val="18"/>
                <w:szCs w:val="18"/>
              </w:rPr>
              <w:t>,</w:t>
            </w:r>
            <w:r w:rsidR="00D617EE">
              <w:rPr>
                <w:rFonts w:ascii="Tahoma" w:hAnsi="Tahoma" w:cs="Tahoma"/>
                <w:sz w:val="18"/>
                <w:szCs w:val="18"/>
              </w:rPr>
              <w:t>5</w:t>
            </w:r>
            <w:r w:rsidRPr="00D06548">
              <w:rPr>
                <w:rFonts w:ascii="Tahoma" w:hAnsi="Tahoma" w:cs="Tahoma"/>
                <w:sz w:val="18"/>
                <w:szCs w:val="18"/>
              </w:rPr>
              <w:t xml:space="preserve"> </w:t>
            </w:r>
          </w:p>
        </w:tc>
        <w:tc>
          <w:tcPr>
            <w:tcW w:w="1339" w:type="dxa"/>
            <w:tcBorders>
              <w:top w:val="single" w:sz="8" w:space="0" w:color="D9D9D9"/>
              <w:bottom w:val="single" w:sz="8" w:space="0" w:color="D9D9D9"/>
            </w:tcBorders>
            <w:vAlign w:val="center"/>
          </w:tcPr>
          <w:p w14:paraId="31CA9BBD" w14:textId="77777777" w:rsidR="00C15097" w:rsidRPr="00626BD9" w:rsidRDefault="00D617EE" w:rsidP="006955A8">
            <w:pPr>
              <w:jc w:val="right"/>
              <w:rPr>
                <w:rFonts w:ascii="Tahoma" w:hAnsi="Tahoma" w:cs="Tahoma"/>
                <w:sz w:val="18"/>
                <w:szCs w:val="18"/>
                <w:highlight w:val="red"/>
                <w:lang w:val="el-GR"/>
              </w:rPr>
            </w:pPr>
            <w:r>
              <w:rPr>
                <w:rFonts w:ascii="Tahoma" w:hAnsi="Tahoma" w:cs="Tahoma"/>
                <w:sz w:val="18"/>
                <w:szCs w:val="18"/>
              </w:rPr>
              <w:t>-60</w:t>
            </w:r>
            <w:r w:rsidR="000C1653">
              <w:rPr>
                <w:rFonts w:ascii="Tahoma" w:hAnsi="Tahoma" w:cs="Tahoma"/>
                <w:sz w:val="18"/>
                <w:szCs w:val="18"/>
              </w:rPr>
              <w:t>,</w:t>
            </w:r>
            <w:r w:rsidR="00C15097">
              <w:rPr>
                <w:rFonts w:ascii="Tahoma" w:hAnsi="Tahoma" w:cs="Tahoma"/>
                <w:sz w:val="18"/>
                <w:szCs w:val="18"/>
              </w:rPr>
              <w:t>0%</w:t>
            </w:r>
          </w:p>
        </w:tc>
      </w:tr>
      <w:tr w:rsidR="00C15097" w:rsidRPr="00626BD9" w14:paraId="3E7FB44E" w14:textId="77777777" w:rsidTr="00E7315D">
        <w:trPr>
          <w:trHeight w:val="113"/>
        </w:trPr>
        <w:tc>
          <w:tcPr>
            <w:tcW w:w="7083" w:type="dxa"/>
            <w:tcBorders>
              <w:top w:val="single" w:sz="8" w:space="0" w:color="D9D9D9"/>
              <w:bottom w:val="single" w:sz="8" w:space="0" w:color="D9D9D9"/>
            </w:tcBorders>
            <w:shd w:val="clear" w:color="auto" w:fill="auto"/>
            <w:vAlign w:val="bottom"/>
          </w:tcPr>
          <w:p w14:paraId="6296636B" w14:textId="77777777" w:rsidR="00C15097" w:rsidRPr="00150D16" w:rsidRDefault="00D95D81" w:rsidP="006955A8">
            <w:pPr>
              <w:rPr>
                <w:rFonts w:ascii="Tahoma" w:hAnsi="Tahoma" w:cs="Tahoma"/>
                <w:sz w:val="18"/>
                <w:szCs w:val="18"/>
                <w:lang w:val="el-GR"/>
              </w:rPr>
            </w:pPr>
            <w:r w:rsidRPr="00D95D81">
              <w:rPr>
                <w:rFonts w:ascii="Tahoma" w:hAnsi="Tahoma" w:cs="Tahoma"/>
                <w:sz w:val="18"/>
                <w:szCs w:val="18"/>
                <w:lang w:val="el-GR"/>
              </w:rPr>
              <w:t>Καθαρές ταμειακές ροές από επενδυτικές δραστηριότητες διακοπεισών δραστηριοτήτων</w:t>
            </w:r>
          </w:p>
        </w:tc>
        <w:tc>
          <w:tcPr>
            <w:tcW w:w="1339" w:type="dxa"/>
            <w:tcBorders>
              <w:top w:val="single" w:sz="8" w:space="0" w:color="D9D9D9"/>
              <w:bottom w:val="single" w:sz="8" w:space="0" w:color="D9D9D9"/>
            </w:tcBorders>
            <w:shd w:val="clear" w:color="auto" w:fill="auto"/>
            <w:vAlign w:val="center"/>
          </w:tcPr>
          <w:p w14:paraId="3E70E88C" w14:textId="77777777" w:rsidR="00C15097" w:rsidRPr="00626BD9" w:rsidRDefault="00D617EE" w:rsidP="006955A8">
            <w:pPr>
              <w:jc w:val="right"/>
              <w:rPr>
                <w:rFonts w:ascii="Tahoma" w:hAnsi="Tahoma" w:cs="Tahoma"/>
                <w:sz w:val="18"/>
                <w:szCs w:val="18"/>
                <w:highlight w:val="red"/>
                <w:lang w:val="el-GR"/>
              </w:rPr>
            </w:pPr>
            <w:r>
              <w:rPr>
                <w:rFonts w:ascii="Tahoma" w:hAnsi="Tahoma" w:cs="Tahoma"/>
                <w:sz w:val="18"/>
                <w:szCs w:val="18"/>
              </w:rPr>
              <w:t>(27</w:t>
            </w:r>
            <w:r w:rsidR="000C1653">
              <w:rPr>
                <w:rFonts w:ascii="Tahoma" w:hAnsi="Tahoma" w:cs="Tahoma"/>
                <w:sz w:val="18"/>
                <w:szCs w:val="18"/>
              </w:rPr>
              <w:t>,</w:t>
            </w:r>
            <w:r>
              <w:rPr>
                <w:rFonts w:ascii="Tahoma" w:hAnsi="Tahoma" w:cs="Tahoma"/>
                <w:sz w:val="18"/>
                <w:szCs w:val="18"/>
              </w:rPr>
              <w:t>5)</w:t>
            </w:r>
          </w:p>
        </w:tc>
        <w:tc>
          <w:tcPr>
            <w:tcW w:w="1339" w:type="dxa"/>
            <w:tcBorders>
              <w:top w:val="single" w:sz="8" w:space="0" w:color="D9D9D9"/>
              <w:bottom w:val="single" w:sz="8" w:space="0" w:color="D9D9D9"/>
            </w:tcBorders>
            <w:shd w:val="clear" w:color="auto" w:fill="auto"/>
            <w:vAlign w:val="center"/>
          </w:tcPr>
          <w:p w14:paraId="0C961330" w14:textId="77777777" w:rsidR="00C15097" w:rsidRPr="00626BD9" w:rsidRDefault="00C15097" w:rsidP="006955A8">
            <w:pPr>
              <w:jc w:val="right"/>
              <w:rPr>
                <w:rFonts w:ascii="Tahoma" w:hAnsi="Tahoma" w:cs="Tahoma"/>
                <w:sz w:val="18"/>
                <w:szCs w:val="18"/>
                <w:highlight w:val="red"/>
                <w:lang w:val="el-GR"/>
              </w:rPr>
            </w:pPr>
            <w:r w:rsidRPr="00D06548">
              <w:rPr>
                <w:rFonts w:ascii="Tahoma" w:hAnsi="Tahoma" w:cs="Tahoma"/>
                <w:sz w:val="18"/>
                <w:szCs w:val="18"/>
              </w:rPr>
              <w:t>(</w:t>
            </w:r>
            <w:r w:rsidR="00D617EE">
              <w:rPr>
                <w:rFonts w:ascii="Tahoma" w:hAnsi="Tahoma" w:cs="Tahoma"/>
                <w:sz w:val="18"/>
                <w:szCs w:val="18"/>
              </w:rPr>
              <w:t>15</w:t>
            </w:r>
            <w:r w:rsidR="000C1653">
              <w:rPr>
                <w:rFonts w:ascii="Tahoma" w:hAnsi="Tahoma" w:cs="Tahoma"/>
                <w:sz w:val="18"/>
                <w:szCs w:val="18"/>
              </w:rPr>
              <w:t>,</w:t>
            </w:r>
            <w:r w:rsidR="00D617EE">
              <w:rPr>
                <w:rFonts w:ascii="Tahoma" w:hAnsi="Tahoma" w:cs="Tahoma"/>
                <w:sz w:val="18"/>
                <w:szCs w:val="18"/>
              </w:rPr>
              <w:t>1</w:t>
            </w:r>
            <w:r w:rsidRPr="00D06548">
              <w:rPr>
                <w:rFonts w:ascii="Tahoma" w:hAnsi="Tahoma" w:cs="Tahoma"/>
                <w:sz w:val="18"/>
                <w:szCs w:val="18"/>
              </w:rPr>
              <w:t>)</w:t>
            </w:r>
          </w:p>
        </w:tc>
        <w:tc>
          <w:tcPr>
            <w:tcW w:w="1339" w:type="dxa"/>
            <w:tcBorders>
              <w:top w:val="single" w:sz="8" w:space="0" w:color="D9D9D9"/>
              <w:bottom w:val="single" w:sz="8" w:space="0" w:color="D9D9D9"/>
            </w:tcBorders>
            <w:shd w:val="clear" w:color="auto" w:fill="auto"/>
            <w:vAlign w:val="center"/>
          </w:tcPr>
          <w:p w14:paraId="746AC11F" w14:textId="77777777" w:rsidR="00C15097" w:rsidRPr="00626BD9" w:rsidRDefault="00D617EE" w:rsidP="006955A8">
            <w:pPr>
              <w:jc w:val="right"/>
              <w:rPr>
                <w:rFonts w:ascii="Tahoma" w:hAnsi="Tahoma" w:cs="Tahoma"/>
                <w:sz w:val="18"/>
                <w:szCs w:val="18"/>
                <w:highlight w:val="red"/>
                <w:lang w:val="el-GR"/>
              </w:rPr>
            </w:pPr>
            <w:r>
              <w:rPr>
                <w:rFonts w:ascii="Tahoma" w:hAnsi="Tahoma" w:cs="Tahoma"/>
                <w:sz w:val="18"/>
                <w:szCs w:val="18"/>
              </w:rPr>
              <w:t>+82</w:t>
            </w:r>
            <w:r w:rsidR="000C1653">
              <w:rPr>
                <w:rFonts w:ascii="Tahoma" w:hAnsi="Tahoma" w:cs="Tahoma"/>
                <w:sz w:val="18"/>
                <w:szCs w:val="18"/>
              </w:rPr>
              <w:t>,</w:t>
            </w:r>
            <w:r>
              <w:rPr>
                <w:rFonts w:ascii="Tahoma" w:hAnsi="Tahoma" w:cs="Tahoma"/>
                <w:sz w:val="18"/>
                <w:szCs w:val="18"/>
              </w:rPr>
              <w:t>1%</w:t>
            </w:r>
          </w:p>
        </w:tc>
      </w:tr>
      <w:tr w:rsidR="00C15097" w:rsidRPr="0053254C" w14:paraId="0A16AA99" w14:textId="77777777" w:rsidTr="00E7315D">
        <w:trPr>
          <w:trHeight w:val="113"/>
        </w:trPr>
        <w:tc>
          <w:tcPr>
            <w:tcW w:w="7083" w:type="dxa"/>
            <w:tcBorders>
              <w:top w:val="single" w:sz="8" w:space="0" w:color="D9D9D9"/>
              <w:bottom w:val="single" w:sz="8" w:space="0" w:color="D9D9D9"/>
            </w:tcBorders>
            <w:shd w:val="clear" w:color="auto" w:fill="D9D9D9" w:themeFill="background1" w:themeFillShade="D9"/>
            <w:vAlign w:val="bottom"/>
          </w:tcPr>
          <w:p w14:paraId="4434D97F" w14:textId="77777777" w:rsidR="00C15097" w:rsidRPr="00150D16" w:rsidRDefault="00D95D81" w:rsidP="006955A8">
            <w:pPr>
              <w:rPr>
                <w:rFonts w:ascii="Tahoma" w:hAnsi="Tahoma" w:cs="Tahoma"/>
                <w:sz w:val="18"/>
                <w:szCs w:val="18"/>
                <w:lang w:val="el-GR"/>
              </w:rPr>
            </w:pPr>
            <w:r w:rsidRPr="00D95D81">
              <w:rPr>
                <w:rFonts w:ascii="Tahoma" w:hAnsi="Tahoma" w:cs="Tahoma"/>
                <w:b/>
                <w:bCs/>
                <w:sz w:val="18"/>
                <w:szCs w:val="18"/>
                <w:lang w:val="el-GR"/>
              </w:rPr>
              <w:t xml:space="preserve">Καθαρές ταμειακές </w:t>
            </w:r>
            <w:r w:rsidR="00E21C8A">
              <w:rPr>
                <w:rFonts w:ascii="Tahoma" w:hAnsi="Tahoma" w:cs="Tahoma"/>
                <w:b/>
                <w:sz w:val="18"/>
                <w:szCs w:val="18"/>
                <w:lang w:val="el-GR"/>
              </w:rPr>
              <w:t>εισροές /</w:t>
            </w:r>
            <w:r w:rsidR="00E21C8A" w:rsidRPr="002770AF">
              <w:rPr>
                <w:rFonts w:ascii="Tahoma" w:hAnsi="Tahoma" w:cs="Tahoma"/>
                <w:b/>
                <w:sz w:val="18"/>
                <w:szCs w:val="18"/>
                <w:lang w:val="el-GR"/>
              </w:rPr>
              <w:t>(</w:t>
            </w:r>
            <w:r w:rsidRPr="00D95D81">
              <w:rPr>
                <w:rFonts w:ascii="Tahoma" w:hAnsi="Tahoma" w:cs="Tahoma"/>
                <w:b/>
                <w:bCs/>
                <w:sz w:val="18"/>
                <w:szCs w:val="18"/>
                <w:lang w:val="el-GR"/>
              </w:rPr>
              <w:t>εκροές</w:t>
            </w:r>
            <w:r w:rsidR="00E21C8A" w:rsidRPr="002770AF">
              <w:rPr>
                <w:rFonts w:ascii="Tahoma" w:hAnsi="Tahoma" w:cs="Tahoma"/>
                <w:b/>
                <w:sz w:val="18"/>
                <w:szCs w:val="18"/>
                <w:lang w:val="el-GR"/>
              </w:rPr>
              <w:t>)</w:t>
            </w:r>
            <w:r w:rsidRPr="00D95D81">
              <w:rPr>
                <w:rFonts w:ascii="Tahoma" w:hAnsi="Tahoma" w:cs="Tahoma"/>
                <w:b/>
                <w:bCs/>
                <w:sz w:val="18"/>
                <w:szCs w:val="18"/>
                <w:lang w:val="el-GR"/>
              </w:rPr>
              <w:t xml:space="preserve"> από επενδυτικές δραστηριότητες</w:t>
            </w:r>
          </w:p>
        </w:tc>
        <w:tc>
          <w:tcPr>
            <w:tcW w:w="1339" w:type="dxa"/>
            <w:tcBorders>
              <w:top w:val="single" w:sz="8" w:space="0" w:color="D9D9D9"/>
              <w:bottom w:val="single" w:sz="8" w:space="0" w:color="D9D9D9"/>
            </w:tcBorders>
            <w:shd w:val="clear" w:color="auto" w:fill="D9D9D9" w:themeFill="background1" w:themeFillShade="D9"/>
            <w:vAlign w:val="center"/>
          </w:tcPr>
          <w:p w14:paraId="3A88A9B7" w14:textId="77777777" w:rsidR="00C15097" w:rsidRPr="0053254C" w:rsidRDefault="00C15097" w:rsidP="006955A8">
            <w:pPr>
              <w:jc w:val="right"/>
              <w:rPr>
                <w:rFonts w:ascii="Tahoma" w:hAnsi="Tahoma" w:cs="Tahoma"/>
                <w:sz w:val="18"/>
                <w:szCs w:val="18"/>
                <w:highlight w:val="red"/>
                <w:lang w:val="el-GR"/>
              </w:rPr>
            </w:pPr>
            <w:r w:rsidRPr="00D06548">
              <w:rPr>
                <w:rFonts w:ascii="Tahoma" w:hAnsi="Tahoma" w:cs="Tahoma"/>
                <w:b/>
                <w:sz w:val="18"/>
                <w:szCs w:val="18"/>
              </w:rPr>
              <w:t>(</w:t>
            </w:r>
            <w:r w:rsidR="00D617EE">
              <w:rPr>
                <w:rFonts w:ascii="Tahoma" w:hAnsi="Tahoma" w:cs="Tahoma"/>
                <w:b/>
                <w:bCs/>
                <w:sz w:val="18"/>
                <w:szCs w:val="18"/>
              </w:rPr>
              <w:t>126</w:t>
            </w:r>
            <w:r w:rsidR="000C1653">
              <w:rPr>
                <w:rFonts w:ascii="Tahoma" w:hAnsi="Tahoma" w:cs="Tahoma"/>
                <w:b/>
                <w:bCs/>
                <w:sz w:val="18"/>
                <w:szCs w:val="18"/>
              </w:rPr>
              <w:t>,</w:t>
            </w:r>
            <w:r w:rsidR="00D617EE">
              <w:rPr>
                <w:rFonts w:ascii="Tahoma" w:hAnsi="Tahoma" w:cs="Tahoma"/>
                <w:b/>
                <w:bCs/>
                <w:sz w:val="18"/>
                <w:szCs w:val="18"/>
              </w:rPr>
              <w:t>5</w:t>
            </w:r>
            <w:r w:rsidRPr="00D06548">
              <w:rPr>
                <w:rFonts w:ascii="Tahoma" w:hAnsi="Tahoma" w:cs="Tahoma"/>
                <w:b/>
                <w:sz w:val="18"/>
                <w:szCs w:val="18"/>
              </w:rPr>
              <w:t>)</w:t>
            </w:r>
          </w:p>
        </w:tc>
        <w:tc>
          <w:tcPr>
            <w:tcW w:w="1339" w:type="dxa"/>
            <w:tcBorders>
              <w:top w:val="single" w:sz="8" w:space="0" w:color="D9D9D9"/>
              <w:bottom w:val="single" w:sz="8" w:space="0" w:color="D9D9D9"/>
            </w:tcBorders>
            <w:shd w:val="clear" w:color="auto" w:fill="D9D9D9" w:themeFill="background1" w:themeFillShade="D9"/>
            <w:vAlign w:val="center"/>
          </w:tcPr>
          <w:p w14:paraId="27E39D62" w14:textId="77777777" w:rsidR="00C15097" w:rsidRPr="0053254C" w:rsidRDefault="00C15097" w:rsidP="006955A8">
            <w:pPr>
              <w:jc w:val="right"/>
              <w:rPr>
                <w:rFonts w:ascii="Tahoma" w:hAnsi="Tahoma" w:cs="Tahoma"/>
                <w:sz w:val="18"/>
                <w:szCs w:val="18"/>
                <w:highlight w:val="red"/>
                <w:lang w:val="el-GR"/>
              </w:rPr>
            </w:pPr>
            <w:r w:rsidRPr="00D06548">
              <w:rPr>
                <w:rFonts w:ascii="Tahoma" w:hAnsi="Tahoma" w:cs="Tahoma"/>
                <w:b/>
                <w:sz w:val="18"/>
                <w:szCs w:val="18"/>
              </w:rPr>
              <w:t>(</w:t>
            </w:r>
            <w:r w:rsidR="00D617EE">
              <w:rPr>
                <w:rFonts w:ascii="Tahoma" w:hAnsi="Tahoma" w:cs="Tahoma"/>
                <w:b/>
                <w:bCs/>
                <w:sz w:val="18"/>
                <w:szCs w:val="18"/>
              </w:rPr>
              <w:t>164</w:t>
            </w:r>
            <w:r w:rsidR="000C1653">
              <w:rPr>
                <w:rFonts w:ascii="Tahoma" w:hAnsi="Tahoma" w:cs="Tahoma"/>
                <w:b/>
                <w:bCs/>
                <w:sz w:val="18"/>
                <w:szCs w:val="18"/>
              </w:rPr>
              <w:t>,</w:t>
            </w:r>
            <w:r w:rsidR="00D617EE">
              <w:rPr>
                <w:rFonts w:ascii="Tahoma" w:hAnsi="Tahoma" w:cs="Tahoma"/>
                <w:b/>
                <w:bCs/>
                <w:sz w:val="18"/>
                <w:szCs w:val="18"/>
              </w:rPr>
              <w:t>0</w:t>
            </w:r>
            <w:r w:rsidRPr="00D06548">
              <w:rPr>
                <w:rFonts w:ascii="Tahoma" w:hAnsi="Tahoma" w:cs="Tahoma"/>
                <w:b/>
                <w:sz w:val="18"/>
                <w:szCs w:val="18"/>
              </w:rPr>
              <w:t>)</w:t>
            </w:r>
          </w:p>
        </w:tc>
        <w:tc>
          <w:tcPr>
            <w:tcW w:w="1339" w:type="dxa"/>
            <w:tcBorders>
              <w:top w:val="single" w:sz="8" w:space="0" w:color="D9D9D9"/>
              <w:bottom w:val="single" w:sz="8" w:space="0" w:color="D9D9D9"/>
            </w:tcBorders>
            <w:shd w:val="clear" w:color="auto" w:fill="D9D9D9" w:themeFill="background1" w:themeFillShade="D9"/>
            <w:vAlign w:val="center"/>
          </w:tcPr>
          <w:p w14:paraId="62199284" w14:textId="77777777" w:rsidR="00C15097" w:rsidRPr="0053254C" w:rsidRDefault="00C15097" w:rsidP="006955A8">
            <w:pPr>
              <w:jc w:val="right"/>
              <w:rPr>
                <w:rFonts w:ascii="Tahoma" w:hAnsi="Tahoma" w:cs="Tahoma"/>
                <w:sz w:val="18"/>
                <w:szCs w:val="18"/>
                <w:highlight w:val="red"/>
                <w:lang w:val="el-GR"/>
              </w:rPr>
            </w:pPr>
            <w:r w:rsidRPr="00D06548">
              <w:rPr>
                <w:rFonts w:ascii="Tahoma" w:hAnsi="Tahoma" w:cs="Tahoma"/>
                <w:b/>
                <w:sz w:val="18"/>
                <w:szCs w:val="18"/>
              </w:rPr>
              <w:t>-</w:t>
            </w:r>
            <w:r w:rsidR="00D617EE">
              <w:rPr>
                <w:rFonts w:ascii="Tahoma" w:hAnsi="Tahoma" w:cs="Tahoma"/>
                <w:b/>
                <w:bCs/>
                <w:sz w:val="18"/>
                <w:szCs w:val="18"/>
              </w:rPr>
              <w:t>22</w:t>
            </w:r>
            <w:r w:rsidR="000C1653">
              <w:rPr>
                <w:rFonts w:ascii="Tahoma" w:hAnsi="Tahoma" w:cs="Tahoma"/>
                <w:b/>
                <w:bCs/>
                <w:sz w:val="18"/>
                <w:szCs w:val="18"/>
              </w:rPr>
              <w:t>,</w:t>
            </w:r>
            <w:r w:rsidR="00D617EE">
              <w:rPr>
                <w:rFonts w:ascii="Tahoma" w:hAnsi="Tahoma" w:cs="Tahoma"/>
                <w:b/>
                <w:bCs/>
                <w:sz w:val="18"/>
                <w:szCs w:val="18"/>
              </w:rPr>
              <w:t>9</w:t>
            </w:r>
            <w:r w:rsidRPr="00D06548">
              <w:rPr>
                <w:rFonts w:ascii="Tahoma" w:hAnsi="Tahoma" w:cs="Tahoma"/>
                <w:b/>
                <w:sz w:val="18"/>
                <w:szCs w:val="18"/>
              </w:rPr>
              <w:t>%</w:t>
            </w:r>
          </w:p>
        </w:tc>
      </w:tr>
      <w:tr w:rsidR="00C15097" w:rsidRPr="003F6663" w14:paraId="2317E570" w14:textId="77777777" w:rsidTr="00E7315D">
        <w:trPr>
          <w:trHeight w:val="113"/>
        </w:trPr>
        <w:tc>
          <w:tcPr>
            <w:tcW w:w="7083" w:type="dxa"/>
            <w:tcBorders>
              <w:top w:val="single" w:sz="8" w:space="0" w:color="D9D9D9"/>
              <w:bottom w:val="single" w:sz="8" w:space="0" w:color="D9D9D9"/>
            </w:tcBorders>
            <w:vAlign w:val="bottom"/>
          </w:tcPr>
          <w:p w14:paraId="229B5E7D" w14:textId="77777777" w:rsidR="00C15097" w:rsidRPr="00150D16" w:rsidRDefault="00C15097" w:rsidP="006955A8">
            <w:pPr>
              <w:rPr>
                <w:rFonts w:ascii="Tahoma" w:hAnsi="Tahoma" w:cs="Tahoma"/>
                <w:b/>
                <w:sz w:val="18"/>
                <w:szCs w:val="18"/>
                <w:lang w:val="el-GR"/>
              </w:rPr>
            </w:pPr>
            <w:r w:rsidRPr="00150D16">
              <w:rPr>
                <w:rFonts w:ascii="Tahoma" w:hAnsi="Tahoma" w:cs="Tahoma"/>
                <w:b/>
                <w:sz w:val="18"/>
                <w:szCs w:val="18"/>
                <w:lang w:val="el-GR"/>
              </w:rPr>
              <w:t>Ταμειακές ροές από χρηματοδοτικές δραστηριότητες</w:t>
            </w:r>
          </w:p>
        </w:tc>
        <w:tc>
          <w:tcPr>
            <w:tcW w:w="1339" w:type="dxa"/>
            <w:tcBorders>
              <w:top w:val="single" w:sz="8" w:space="0" w:color="D9D9D9"/>
              <w:bottom w:val="single" w:sz="8" w:space="0" w:color="D9D9D9"/>
            </w:tcBorders>
            <w:vAlign w:val="center"/>
          </w:tcPr>
          <w:p w14:paraId="3D84B003" w14:textId="77777777" w:rsidR="00C15097" w:rsidRPr="000C1653" w:rsidRDefault="00C15097" w:rsidP="006955A8">
            <w:pPr>
              <w:jc w:val="right"/>
              <w:rPr>
                <w:rFonts w:ascii="Tahoma" w:hAnsi="Tahoma" w:cs="Tahoma"/>
                <w:sz w:val="18"/>
                <w:szCs w:val="18"/>
                <w:highlight w:val="red"/>
                <w:lang w:val="el-GR"/>
              </w:rPr>
            </w:pPr>
          </w:p>
        </w:tc>
        <w:tc>
          <w:tcPr>
            <w:tcW w:w="1339" w:type="dxa"/>
            <w:tcBorders>
              <w:top w:val="single" w:sz="8" w:space="0" w:color="D9D9D9"/>
              <w:bottom w:val="single" w:sz="8" w:space="0" w:color="D9D9D9"/>
            </w:tcBorders>
            <w:vAlign w:val="center"/>
          </w:tcPr>
          <w:p w14:paraId="26612B53" w14:textId="77777777" w:rsidR="00C15097" w:rsidRPr="000C1653" w:rsidDel="00230CE0" w:rsidRDefault="00C15097" w:rsidP="006955A8">
            <w:pPr>
              <w:jc w:val="right"/>
              <w:rPr>
                <w:rFonts w:ascii="Tahoma" w:hAnsi="Tahoma" w:cs="Tahoma"/>
                <w:sz w:val="18"/>
                <w:szCs w:val="18"/>
                <w:highlight w:val="red"/>
                <w:lang w:val="el-GR"/>
              </w:rPr>
            </w:pPr>
          </w:p>
        </w:tc>
        <w:tc>
          <w:tcPr>
            <w:tcW w:w="1339" w:type="dxa"/>
            <w:tcBorders>
              <w:top w:val="single" w:sz="8" w:space="0" w:color="D9D9D9"/>
              <w:bottom w:val="single" w:sz="8" w:space="0" w:color="D9D9D9"/>
            </w:tcBorders>
            <w:vAlign w:val="center"/>
          </w:tcPr>
          <w:p w14:paraId="78C7C685" w14:textId="77777777" w:rsidR="00C15097" w:rsidRPr="000C1653" w:rsidRDefault="00C15097" w:rsidP="006955A8">
            <w:pPr>
              <w:jc w:val="right"/>
              <w:rPr>
                <w:rFonts w:ascii="Tahoma" w:hAnsi="Tahoma" w:cs="Tahoma"/>
                <w:sz w:val="18"/>
                <w:szCs w:val="18"/>
                <w:highlight w:val="red"/>
                <w:lang w:val="el-GR"/>
              </w:rPr>
            </w:pPr>
          </w:p>
        </w:tc>
      </w:tr>
      <w:tr w:rsidR="003B6712" w:rsidRPr="00626BD9" w14:paraId="3C9590BD" w14:textId="77777777" w:rsidTr="00E7315D">
        <w:trPr>
          <w:trHeight w:val="113"/>
        </w:trPr>
        <w:tc>
          <w:tcPr>
            <w:tcW w:w="7083" w:type="dxa"/>
            <w:tcBorders>
              <w:top w:val="single" w:sz="8" w:space="0" w:color="D9D9D9"/>
              <w:bottom w:val="single" w:sz="8" w:space="0" w:color="D9D9D9"/>
            </w:tcBorders>
            <w:shd w:val="clear" w:color="auto" w:fill="auto"/>
            <w:vAlign w:val="bottom"/>
          </w:tcPr>
          <w:p w14:paraId="66C9BCBF" w14:textId="77777777" w:rsidR="003B6712" w:rsidRPr="00150D16" w:rsidRDefault="003B6712" w:rsidP="003B6712">
            <w:pPr>
              <w:rPr>
                <w:rFonts w:ascii="Tahoma" w:hAnsi="Tahoma" w:cs="Tahoma"/>
                <w:sz w:val="18"/>
                <w:szCs w:val="18"/>
                <w:lang w:val="el-GR"/>
              </w:rPr>
            </w:pPr>
            <w:r w:rsidRPr="00150D16">
              <w:rPr>
                <w:rFonts w:ascii="Tahoma" w:hAnsi="Tahoma" w:cs="Tahoma"/>
                <w:sz w:val="18"/>
                <w:szCs w:val="18"/>
                <w:lang w:val="el-GR"/>
              </w:rPr>
              <w:t>Απόκτηση ιδίων μετοχών</w:t>
            </w:r>
          </w:p>
        </w:tc>
        <w:tc>
          <w:tcPr>
            <w:tcW w:w="1339" w:type="dxa"/>
            <w:tcBorders>
              <w:top w:val="single" w:sz="8" w:space="0" w:color="D9D9D9"/>
              <w:bottom w:val="single" w:sz="8" w:space="0" w:color="D9D9D9"/>
            </w:tcBorders>
            <w:shd w:val="clear" w:color="auto" w:fill="auto"/>
            <w:vAlign w:val="center"/>
          </w:tcPr>
          <w:p w14:paraId="645ADB07" w14:textId="77777777" w:rsidR="003B6712" w:rsidRPr="00626BD9" w:rsidRDefault="003B6712" w:rsidP="003B6712">
            <w:pPr>
              <w:jc w:val="right"/>
              <w:rPr>
                <w:rFonts w:ascii="Tahoma" w:hAnsi="Tahoma" w:cs="Tahoma"/>
                <w:sz w:val="18"/>
                <w:szCs w:val="18"/>
                <w:highlight w:val="red"/>
                <w:lang w:val="el-GR"/>
              </w:rPr>
            </w:pPr>
            <w:r w:rsidRPr="00D06548">
              <w:rPr>
                <w:rFonts w:ascii="Tahoma" w:hAnsi="Tahoma" w:cs="Tahoma"/>
                <w:sz w:val="18"/>
                <w:szCs w:val="18"/>
              </w:rPr>
              <w:t>(</w:t>
            </w:r>
            <w:r>
              <w:rPr>
                <w:rFonts w:ascii="Tahoma" w:hAnsi="Tahoma" w:cs="Tahoma"/>
                <w:sz w:val="18"/>
                <w:szCs w:val="18"/>
              </w:rPr>
              <w:t>20</w:t>
            </w:r>
            <w:r w:rsidR="000C1653">
              <w:rPr>
                <w:rFonts w:ascii="Tahoma" w:hAnsi="Tahoma" w:cs="Tahoma"/>
                <w:sz w:val="18"/>
                <w:szCs w:val="18"/>
              </w:rPr>
              <w:t>,</w:t>
            </w:r>
            <w:r>
              <w:rPr>
                <w:rFonts w:ascii="Tahoma" w:hAnsi="Tahoma" w:cs="Tahoma"/>
                <w:sz w:val="18"/>
                <w:szCs w:val="18"/>
              </w:rPr>
              <w:t>6</w:t>
            </w:r>
            <w:r w:rsidRPr="00D06548">
              <w:rPr>
                <w:rFonts w:ascii="Tahoma" w:hAnsi="Tahoma" w:cs="Tahoma"/>
                <w:sz w:val="18"/>
                <w:szCs w:val="18"/>
              </w:rPr>
              <w:t>)</w:t>
            </w:r>
          </w:p>
        </w:tc>
        <w:tc>
          <w:tcPr>
            <w:tcW w:w="1339" w:type="dxa"/>
            <w:tcBorders>
              <w:top w:val="single" w:sz="8" w:space="0" w:color="D9D9D9"/>
              <w:bottom w:val="single" w:sz="8" w:space="0" w:color="D9D9D9"/>
            </w:tcBorders>
            <w:shd w:val="clear" w:color="auto" w:fill="auto"/>
            <w:vAlign w:val="center"/>
          </w:tcPr>
          <w:p w14:paraId="0C918E1D" w14:textId="77777777" w:rsidR="003B6712" w:rsidRPr="00626BD9" w:rsidRDefault="003B6712" w:rsidP="003B6712">
            <w:pPr>
              <w:jc w:val="right"/>
              <w:rPr>
                <w:rFonts w:ascii="Tahoma" w:hAnsi="Tahoma" w:cs="Tahoma"/>
                <w:sz w:val="18"/>
                <w:szCs w:val="18"/>
                <w:highlight w:val="red"/>
                <w:lang w:val="el-GR"/>
              </w:rPr>
            </w:pPr>
            <w:r w:rsidRPr="00D06548">
              <w:rPr>
                <w:rFonts w:ascii="Tahoma" w:hAnsi="Tahoma" w:cs="Tahoma"/>
                <w:sz w:val="18"/>
                <w:szCs w:val="18"/>
              </w:rPr>
              <w:t>(</w:t>
            </w:r>
            <w:r>
              <w:rPr>
                <w:rFonts w:ascii="Tahoma" w:hAnsi="Tahoma" w:cs="Tahoma"/>
                <w:sz w:val="18"/>
                <w:szCs w:val="18"/>
              </w:rPr>
              <w:t>21</w:t>
            </w:r>
            <w:r w:rsidR="000C1653">
              <w:rPr>
                <w:rFonts w:ascii="Tahoma" w:hAnsi="Tahoma" w:cs="Tahoma"/>
                <w:sz w:val="18"/>
                <w:szCs w:val="18"/>
              </w:rPr>
              <w:t>,</w:t>
            </w:r>
            <w:r>
              <w:rPr>
                <w:rFonts w:ascii="Tahoma" w:hAnsi="Tahoma" w:cs="Tahoma"/>
                <w:sz w:val="18"/>
                <w:szCs w:val="18"/>
              </w:rPr>
              <w:t>7</w:t>
            </w:r>
            <w:r w:rsidRPr="00D06548">
              <w:rPr>
                <w:rFonts w:ascii="Tahoma" w:hAnsi="Tahoma" w:cs="Tahoma"/>
                <w:sz w:val="18"/>
                <w:szCs w:val="18"/>
              </w:rPr>
              <w:t>)</w:t>
            </w:r>
          </w:p>
        </w:tc>
        <w:tc>
          <w:tcPr>
            <w:tcW w:w="1339" w:type="dxa"/>
            <w:tcBorders>
              <w:top w:val="single" w:sz="8" w:space="0" w:color="D9D9D9"/>
              <w:bottom w:val="single" w:sz="8" w:space="0" w:color="D9D9D9"/>
            </w:tcBorders>
            <w:shd w:val="clear" w:color="auto" w:fill="auto"/>
            <w:vAlign w:val="center"/>
          </w:tcPr>
          <w:p w14:paraId="47059799" w14:textId="77777777" w:rsidR="003B6712" w:rsidRPr="00626BD9" w:rsidRDefault="003B6712" w:rsidP="003B6712">
            <w:pPr>
              <w:jc w:val="right"/>
              <w:rPr>
                <w:rFonts w:ascii="Tahoma" w:hAnsi="Tahoma" w:cs="Tahoma"/>
                <w:sz w:val="18"/>
                <w:szCs w:val="18"/>
                <w:highlight w:val="red"/>
                <w:lang w:val="el-GR"/>
              </w:rPr>
            </w:pPr>
            <w:r>
              <w:rPr>
                <w:rFonts w:ascii="Tahoma" w:hAnsi="Tahoma" w:cs="Tahoma"/>
                <w:sz w:val="18"/>
                <w:szCs w:val="18"/>
              </w:rPr>
              <w:t>-5</w:t>
            </w:r>
            <w:r w:rsidR="000C1653">
              <w:rPr>
                <w:rFonts w:ascii="Tahoma" w:hAnsi="Tahoma" w:cs="Tahoma"/>
                <w:sz w:val="18"/>
                <w:szCs w:val="18"/>
              </w:rPr>
              <w:t>,</w:t>
            </w:r>
            <w:r>
              <w:rPr>
                <w:rFonts w:ascii="Tahoma" w:hAnsi="Tahoma" w:cs="Tahoma"/>
                <w:sz w:val="18"/>
                <w:szCs w:val="18"/>
              </w:rPr>
              <w:t>1%</w:t>
            </w:r>
          </w:p>
        </w:tc>
      </w:tr>
      <w:tr w:rsidR="003B6712" w:rsidRPr="0053254C" w14:paraId="6A4D0C12" w14:textId="77777777" w:rsidTr="00E7315D">
        <w:trPr>
          <w:trHeight w:val="113"/>
        </w:trPr>
        <w:tc>
          <w:tcPr>
            <w:tcW w:w="7083" w:type="dxa"/>
            <w:tcBorders>
              <w:top w:val="single" w:sz="8" w:space="0" w:color="D9D9D9"/>
              <w:bottom w:val="single" w:sz="8" w:space="0" w:color="D9D9D9"/>
            </w:tcBorders>
            <w:shd w:val="clear" w:color="auto" w:fill="auto"/>
            <w:vAlign w:val="bottom"/>
          </w:tcPr>
          <w:p w14:paraId="50DE796D" w14:textId="77777777" w:rsidR="003B6712" w:rsidRPr="00773DFF" w:rsidRDefault="003B6712" w:rsidP="003B6712">
            <w:pPr>
              <w:rPr>
                <w:rFonts w:ascii="Tahoma" w:hAnsi="Tahoma" w:cs="Tahoma"/>
                <w:b/>
                <w:sz w:val="18"/>
                <w:szCs w:val="18"/>
                <w:lang w:val="el-GR"/>
              </w:rPr>
            </w:pPr>
            <w:r w:rsidRPr="00150D16">
              <w:rPr>
                <w:rFonts w:ascii="Tahoma" w:hAnsi="Tahoma" w:cs="Tahoma"/>
                <w:sz w:val="18"/>
                <w:szCs w:val="18"/>
                <w:lang w:val="el-GR"/>
              </w:rPr>
              <w:t>Εισπράξεις από χορηγούμενα και εκδοθέντα δάνεια</w:t>
            </w:r>
          </w:p>
        </w:tc>
        <w:tc>
          <w:tcPr>
            <w:tcW w:w="1339" w:type="dxa"/>
            <w:tcBorders>
              <w:top w:val="single" w:sz="8" w:space="0" w:color="D9D9D9"/>
              <w:bottom w:val="single" w:sz="8" w:space="0" w:color="D9D9D9"/>
            </w:tcBorders>
            <w:shd w:val="clear" w:color="auto" w:fill="auto"/>
            <w:vAlign w:val="center"/>
          </w:tcPr>
          <w:p w14:paraId="01E5317A" w14:textId="77777777" w:rsidR="003B6712" w:rsidRPr="0053254C" w:rsidRDefault="003B6712" w:rsidP="003B6712">
            <w:pPr>
              <w:jc w:val="right"/>
              <w:rPr>
                <w:rFonts w:ascii="Tahoma" w:hAnsi="Tahoma" w:cs="Tahoma"/>
                <w:sz w:val="18"/>
                <w:szCs w:val="18"/>
                <w:highlight w:val="red"/>
                <w:lang w:val="el-GR"/>
              </w:rPr>
            </w:pPr>
            <w:r>
              <w:rPr>
                <w:rFonts w:ascii="Tahoma" w:hAnsi="Tahoma" w:cs="Tahoma"/>
                <w:sz w:val="18"/>
                <w:szCs w:val="18"/>
              </w:rPr>
              <w:t xml:space="preserve">- </w:t>
            </w:r>
          </w:p>
        </w:tc>
        <w:tc>
          <w:tcPr>
            <w:tcW w:w="1339" w:type="dxa"/>
            <w:tcBorders>
              <w:top w:val="single" w:sz="8" w:space="0" w:color="D9D9D9"/>
              <w:bottom w:val="single" w:sz="8" w:space="0" w:color="D9D9D9"/>
            </w:tcBorders>
            <w:shd w:val="clear" w:color="auto" w:fill="auto"/>
            <w:vAlign w:val="center"/>
          </w:tcPr>
          <w:p w14:paraId="50A7D7DB" w14:textId="77777777" w:rsidR="003B6712" w:rsidRPr="0053254C" w:rsidRDefault="003B6712" w:rsidP="003B6712">
            <w:pPr>
              <w:jc w:val="right"/>
              <w:rPr>
                <w:rFonts w:ascii="Tahoma" w:hAnsi="Tahoma" w:cs="Tahoma"/>
                <w:sz w:val="18"/>
                <w:szCs w:val="18"/>
                <w:highlight w:val="red"/>
                <w:lang w:val="el-GR"/>
              </w:rPr>
            </w:pPr>
            <w:r>
              <w:rPr>
                <w:rFonts w:ascii="Tahoma" w:hAnsi="Tahoma" w:cs="Tahoma"/>
                <w:sz w:val="18"/>
                <w:szCs w:val="18"/>
              </w:rPr>
              <w:t>11</w:t>
            </w:r>
            <w:r w:rsidR="000C1653">
              <w:rPr>
                <w:rFonts w:ascii="Tahoma" w:hAnsi="Tahoma" w:cs="Tahoma"/>
                <w:sz w:val="18"/>
                <w:szCs w:val="18"/>
              </w:rPr>
              <w:t>,</w:t>
            </w:r>
            <w:r>
              <w:rPr>
                <w:rFonts w:ascii="Tahoma" w:hAnsi="Tahoma" w:cs="Tahoma"/>
                <w:sz w:val="18"/>
                <w:szCs w:val="18"/>
              </w:rPr>
              <w:t xml:space="preserve">5 </w:t>
            </w:r>
          </w:p>
        </w:tc>
        <w:tc>
          <w:tcPr>
            <w:tcW w:w="1339" w:type="dxa"/>
            <w:tcBorders>
              <w:top w:val="single" w:sz="8" w:space="0" w:color="D9D9D9"/>
              <w:bottom w:val="single" w:sz="8" w:space="0" w:color="D9D9D9"/>
            </w:tcBorders>
            <w:shd w:val="clear" w:color="auto" w:fill="auto"/>
            <w:vAlign w:val="center"/>
          </w:tcPr>
          <w:p w14:paraId="5210D1CA" w14:textId="77777777" w:rsidR="003B6712" w:rsidRPr="0053254C" w:rsidRDefault="003B6712" w:rsidP="003B6712">
            <w:pPr>
              <w:jc w:val="right"/>
              <w:rPr>
                <w:rFonts w:ascii="Tahoma" w:hAnsi="Tahoma" w:cs="Tahoma"/>
                <w:sz w:val="18"/>
                <w:szCs w:val="18"/>
                <w:highlight w:val="red"/>
                <w:lang w:val="el-GR"/>
              </w:rPr>
            </w:pPr>
            <w:r>
              <w:rPr>
                <w:rFonts w:ascii="Tahoma" w:hAnsi="Tahoma" w:cs="Tahoma"/>
                <w:sz w:val="18"/>
                <w:szCs w:val="18"/>
              </w:rPr>
              <w:t>-100</w:t>
            </w:r>
            <w:r w:rsidR="000C1653">
              <w:rPr>
                <w:rFonts w:ascii="Tahoma" w:hAnsi="Tahoma" w:cs="Tahoma"/>
                <w:sz w:val="18"/>
                <w:szCs w:val="18"/>
              </w:rPr>
              <w:t>,</w:t>
            </w:r>
            <w:r>
              <w:rPr>
                <w:rFonts w:ascii="Tahoma" w:hAnsi="Tahoma" w:cs="Tahoma"/>
                <w:sz w:val="18"/>
                <w:szCs w:val="18"/>
              </w:rPr>
              <w:t>0%</w:t>
            </w:r>
          </w:p>
        </w:tc>
      </w:tr>
      <w:tr w:rsidR="003B6712" w:rsidRPr="00626BD9" w14:paraId="129B9BF7" w14:textId="77777777" w:rsidTr="00E7315D">
        <w:trPr>
          <w:trHeight w:val="60"/>
        </w:trPr>
        <w:tc>
          <w:tcPr>
            <w:tcW w:w="7083" w:type="dxa"/>
            <w:tcBorders>
              <w:top w:val="single" w:sz="8" w:space="0" w:color="D9D9D9"/>
              <w:bottom w:val="single" w:sz="8" w:space="0" w:color="D9D9D9"/>
            </w:tcBorders>
            <w:shd w:val="clear" w:color="auto" w:fill="auto"/>
            <w:vAlign w:val="bottom"/>
          </w:tcPr>
          <w:p w14:paraId="28D4F8A4" w14:textId="77777777" w:rsidR="003B6712" w:rsidRPr="00150D16" w:rsidRDefault="003B6712" w:rsidP="003B6712">
            <w:pPr>
              <w:rPr>
                <w:rFonts w:ascii="Tahoma" w:hAnsi="Tahoma" w:cs="Tahoma"/>
                <w:sz w:val="18"/>
                <w:szCs w:val="18"/>
                <w:lang w:val="el-GR"/>
              </w:rPr>
            </w:pPr>
            <w:r w:rsidRPr="00150D16">
              <w:rPr>
                <w:rFonts w:ascii="Tahoma" w:hAnsi="Tahoma" w:cs="Tahoma"/>
                <w:sz w:val="18"/>
                <w:szCs w:val="18"/>
              </w:rPr>
              <w:t>Εξοφλήσεις δανείων</w:t>
            </w:r>
          </w:p>
        </w:tc>
        <w:tc>
          <w:tcPr>
            <w:tcW w:w="1339" w:type="dxa"/>
            <w:tcBorders>
              <w:top w:val="single" w:sz="8" w:space="0" w:color="D9D9D9"/>
              <w:bottom w:val="single" w:sz="8" w:space="0" w:color="D9D9D9"/>
            </w:tcBorders>
            <w:shd w:val="clear" w:color="auto" w:fill="auto"/>
            <w:vAlign w:val="center"/>
          </w:tcPr>
          <w:p w14:paraId="0D5366DA" w14:textId="77777777" w:rsidR="003B6712" w:rsidRPr="00953019" w:rsidRDefault="003B6712" w:rsidP="003B6712">
            <w:pPr>
              <w:jc w:val="right"/>
              <w:rPr>
                <w:rFonts w:ascii="Tahoma" w:hAnsi="Tahoma" w:cs="Tahoma"/>
                <w:b/>
                <w:bCs/>
                <w:sz w:val="18"/>
                <w:szCs w:val="18"/>
                <w:highlight w:val="red"/>
                <w:lang w:val="el-GR"/>
              </w:rPr>
            </w:pPr>
            <w:r w:rsidRPr="00D06548">
              <w:rPr>
                <w:rFonts w:ascii="Tahoma" w:hAnsi="Tahoma" w:cs="Tahoma"/>
                <w:sz w:val="18"/>
                <w:szCs w:val="18"/>
              </w:rPr>
              <w:t>(</w:t>
            </w:r>
            <w:r>
              <w:rPr>
                <w:rFonts w:ascii="Tahoma" w:hAnsi="Tahoma" w:cs="Tahoma"/>
                <w:sz w:val="18"/>
                <w:szCs w:val="18"/>
              </w:rPr>
              <w:t>17</w:t>
            </w:r>
            <w:r w:rsidR="000C1653">
              <w:rPr>
                <w:rFonts w:ascii="Tahoma" w:hAnsi="Tahoma" w:cs="Tahoma"/>
                <w:sz w:val="18"/>
                <w:szCs w:val="18"/>
              </w:rPr>
              <w:t>,</w:t>
            </w:r>
            <w:r>
              <w:rPr>
                <w:rFonts w:ascii="Tahoma" w:hAnsi="Tahoma" w:cs="Tahoma"/>
                <w:sz w:val="18"/>
                <w:szCs w:val="18"/>
              </w:rPr>
              <w:t>4</w:t>
            </w:r>
            <w:r w:rsidRPr="00D06548">
              <w:rPr>
                <w:rFonts w:ascii="Tahoma" w:hAnsi="Tahoma" w:cs="Tahoma"/>
                <w:sz w:val="18"/>
                <w:szCs w:val="18"/>
              </w:rPr>
              <w:t>)</w:t>
            </w:r>
          </w:p>
        </w:tc>
        <w:tc>
          <w:tcPr>
            <w:tcW w:w="1339" w:type="dxa"/>
            <w:tcBorders>
              <w:top w:val="single" w:sz="8" w:space="0" w:color="D9D9D9"/>
              <w:bottom w:val="single" w:sz="8" w:space="0" w:color="D9D9D9"/>
            </w:tcBorders>
            <w:shd w:val="clear" w:color="auto" w:fill="auto"/>
            <w:vAlign w:val="center"/>
          </w:tcPr>
          <w:p w14:paraId="539D604F" w14:textId="77777777" w:rsidR="003B6712" w:rsidRPr="00953019" w:rsidRDefault="003B6712" w:rsidP="003B6712">
            <w:pPr>
              <w:jc w:val="right"/>
              <w:rPr>
                <w:rFonts w:ascii="Tahoma" w:hAnsi="Tahoma" w:cs="Tahoma"/>
                <w:b/>
                <w:bCs/>
                <w:sz w:val="18"/>
                <w:szCs w:val="18"/>
                <w:highlight w:val="red"/>
                <w:lang w:val="el-GR"/>
              </w:rPr>
            </w:pPr>
            <w:r w:rsidRPr="00D06548">
              <w:rPr>
                <w:rFonts w:ascii="Tahoma" w:hAnsi="Tahoma" w:cs="Tahoma"/>
                <w:sz w:val="18"/>
                <w:szCs w:val="18"/>
              </w:rPr>
              <w:t>(</w:t>
            </w:r>
            <w:r>
              <w:rPr>
                <w:rFonts w:ascii="Tahoma" w:hAnsi="Tahoma" w:cs="Tahoma"/>
                <w:sz w:val="18"/>
                <w:szCs w:val="18"/>
              </w:rPr>
              <w:t>71</w:t>
            </w:r>
            <w:r w:rsidR="000C1653">
              <w:rPr>
                <w:rFonts w:ascii="Tahoma" w:hAnsi="Tahoma" w:cs="Tahoma"/>
                <w:sz w:val="18"/>
                <w:szCs w:val="18"/>
              </w:rPr>
              <w:t>,</w:t>
            </w:r>
            <w:r>
              <w:rPr>
                <w:rFonts w:ascii="Tahoma" w:hAnsi="Tahoma" w:cs="Tahoma"/>
                <w:sz w:val="18"/>
                <w:szCs w:val="18"/>
              </w:rPr>
              <w:t>5</w:t>
            </w:r>
            <w:r w:rsidRPr="00D06548">
              <w:rPr>
                <w:rFonts w:ascii="Tahoma" w:hAnsi="Tahoma" w:cs="Tahoma"/>
                <w:sz w:val="18"/>
                <w:szCs w:val="18"/>
              </w:rPr>
              <w:t>)</w:t>
            </w:r>
          </w:p>
        </w:tc>
        <w:tc>
          <w:tcPr>
            <w:tcW w:w="1339" w:type="dxa"/>
            <w:tcBorders>
              <w:top w:val="single" w:sz="8" w:space="0" w:color="D9D9D9"/>
              <w:bottom w:val="single" w:sz="8" w:space="0" w:color="D9D9D9"/>
            </w:tcBorders>
            <w:shd w:val="clear" w:color="auto" w:fill="auto"/>
            <w:vAlign w:val="center"/>
          </w:tcPr>
          <w:p w14:paraId="5784897E" w14:textId="77777777" w:rsidR="003B6712" w:rsidRPr="00953019" w:rsidRDefault="003B6712" w:rsidP="003B6712">
            <w:pPr>
              <w:jc w:val="right"/>
              <w:rPr>
                <w:rFonts w:ascii="Tahoma" w:hAnsi="Tahoma" w:cs="Tahoma"/>
                <w:b/>
                <w:bCs/>
                <w:sz w:val="18"/>
                <w:szCs w:val="18"/>
                <w:highlight w:val="red"/>
                <w:lang w:val="el-GR"/>
              </w:rPr>
            </w:pPr>
            <w:r w:rsidRPr="00D06548">
              <w:rPr>
                <w:rFonts w:ascii="Tahoma" w:hAnsi="Tahoma" w:cs="Tahoma"/>
                <w:sz w:val="18"/>
                <w:szCs w:val="18"/>
              </w:rPr>
              <w:t>-</w:t>
            </w:r>
            <w:r>
              <w:rPr>
                <w:rFonts w:ascii="Tahoma" w:hAnsi="Tahoma" w:cs="Tahoma"/>
                <w:sz w:val="18"/>
                <w:szCs w:val="18"/>
              </w:rPr>
              <w:t>75</w:t>
            </w:r>
            <w:r w:rsidR="000C1653">
              <w:rPr>
                <w:rFonts w:ascii="Tahoma" w:hAnsi="Tahoma" w:cs="Tahoma"/>
                <w:sz w:val="18"/>
                <w:szCs w:val="18"/>
              </w:rPr>
              <w:t>,</w:t>
            </w:r>
            <w:r w:rsidRPr="00D06548">
              <w:rPr>
                <w:rFonts w:ascii="Tahoma" w:hAnsi="Tahoma" w:cs="Tahoma"/>
                <w:sz w:val="18"/>
                <w:szCs w:val="18"/>
              </w:rPr>
              <w:t>7%</w:t>
            </w:r>
          </w:p>
        </w:tc>
      </w:tr>
      <w:tr w:rsidR="003B6712" w:rsidRPr="00741E5D" w14:paraId="27D5995F" w14:textId="77777777" w:rsidTr="00E7315D">
        <w:trPr>
          <w:trHeight w:val="113"/>
        </w:trPr>
        <w:tc>
          <w:tcPr>
            <w:tcW w:w="7083" w:type="dxa"/>
            <w:tcBorders>
              <w:top w:val="single" w:sz="8" w:space="0" w:color="D9D9D9"/>
              <w:bottom w:val="single" w:sz="8" w:space="0" w:color="D9D9D9"/>
            </w:tcBorders>
            <w:shd w:val="clear" w:color="auto" w:fill="auto"/>
            <w:vAlign w:val="bottom"/>
          </w:tcPr>
          <w:p w14:paraId="76BB0980" w14:textId="77777777" w:rsidR="003B6712" w:rsidRPr="00150D16" w:rsidRDefault="003B6712" w:rsidP="003B6712">
            <w:pPr>
              <w:rPr>
                <w:rFonts w:ascii="Tahoma" w:hAnsi="Tahoma" w:cs="Tahoma"/>
                <w:sz w:val="18"/>
                <w:szCs w:val="18"/>
              </w:rPr>
            </w:pPr>
            <w:r w:rsidRPr="00150D16">
              <w:rPr>
                <w:rFonts w:ascii="Tahoma" w:hAnsi="Tahoma" w:cs="Tahoma"/>
                <w:sz w:val="18"/>
                <w:szCs w:val="18"/>
              </w:rPr>
              <w:t>Αποπληρωμή μισθωμάτων</w:t>
            </w:r>
          </w:p>
        </w:tc>
        <w:tc>
          <w:tcPr>
            <w:tcW w:w="1339" w:type="dxa"/>
            <w:tcBorders>
              <w:top w:val="single" w:sz="8" w:space="0" w:color="D9D9D9"/>
              <w:bottom w:val="single" w:sz="8" w:space="0" w:color="D9D9D9"/>
            </w:tcBorders>
            <w:shd w:val="clear" w:color="auto" w:fill="auto"/>
            <w:vAlign w:val="center"/>
          </w:tcPr>
          <w:p w14:paraId="00686B3D" w14:textId="77777777" w:rsidR="003B6712" w:rsidRPr="00741E5D" w:rsidRDefault="003B6712" w:rsidP="003B6712">
            <w:pPr>
              <w:jc w:val="right"/>
              <w:rPr>
                <w:rFonts w:ascii="Tahoma" w:hAnsi="Tahoma" w:cs="Tahoma"/>
                <w:b/>
                <w:bCs/>
                <w:sz w:val="18"/>
                <w:szCs w:val="18"/>
                <w:highlight w:val="red"/>
                <w:lang w:val="el-GR"/>
              </w:rPr>
            </w:pPr>
            <w:r w:rsidRPr="00D06548">
              <w:rPr>
                <w:rFonts w:ascii="Tahoma" w:hAnsi="Tahoma" w:cs="Tahoma"/>
                <w:sz w:val="18"/>
                <w:szCs w:val="18"/>
              </w:rPr>
              <w:t>(</w:t>
            </w:r>
            <w:r>
              <w:rPr>
                <w:rFonts w:ascii="Tahoma" w:hAnsi="Tahoma" w:cs="Tahoma"/>
                <w:sz w:val="18"/>
                <w:szCs w:val="18"/>
              </w:rPr>
              <w:t>17</w:t>
            </w:r>
            <w:r w:rsidR="000C1653">
              <w:rPr>
                <w:rFonts w:ascii="Tahoma" w:hAnsi="Tahoma" w:cs="Tahoma"/>
                <w:sz w:val="18"/>
                <w:szCs w:val="18"/>
              </w:rPr>
              <w:t>,</w:t>
            </w:r>
            <w:r>
              <w:rPr>
                <w:rFonts w:ascii="Tahoma" w:hAnsi="Tahoma" w:cs="Tahoma"/>
                <w:sz w:val="18"/>
                <w:szCs w:val="18"/>
              </w:rPr>
              <w:t>2</w:t>
            </w:r>
            <w:r w:rsidRPr="00D06548">
              <w:rPr>
                <w:rFonts w:ascii="Tahoma" w:hAnsi="Tahoma" w:cs="Tahoma"/>
                <w:sz w:val="18"/>
                <w:szCs w:val="18"/>
              </w:rPr>
              <w:t>)</w:t>
            </w:r>
          </w:p>
        </w:tc>
        <w:tc>
          <w:tcPr>
            <w:tcW w:w="1339" w:type="dxa"/>
            <w:tcBorders>
              <w:top w:val="single" w:sz="8" w:space="0" w:color="D9D9D9"/>
              <w:bottom w:val="single" w:sz="8" w:space="0" w:color="D9D9D9"/>
            </w:tcBorders>
            <w:shd w:val="clear" w:color="auto" w:fill="auto"/>
            <w:vAlign w:val="center"/>
          </w:tcPr>
          <w:p w14:paraId="40E6C0D4" w14:textId="77777777" w:rsidR="003B6712" w:rsidRPr="00741E5D" w:rsidRDefault="003B6712" w:rsidP="003B6712">
            <w:pPr>
              <w:jc w:val="right"/>
              <w:rPr>
                <w:rFonts w:ascii="Tahoma" w:hAnsi="Tahoma" w:cs="Tahoma"/>
                <w:b/>
                <w:bCs/>
                <w:sz w:val="18"/>
                <w:szCs w:val="18"/>
                <w:highlight w:val="red"/>
                <w:lang w:val="el-GR"/>
              </w:rPr>
            </w:pPr>
            <w:r>
              <w:rPr>
                <w:rFonts w:ascii="Tahoma" w:hAnsi="Tahoma" w:cs="Tahoma"/>
                <w:sz w:val="18"/>
                <w:szCs w:val="18"/>
              </w:rPr>
              <w:t>(16</w:t>
            </w:r>
            <w:r w:rsidR="000C1653">
              <w:rPr>
                <w:rFonts w:ascii="Tahoma" w:hAnsi="Tahoma" w:cs="Tahoma"/>
                <w:sz w:val="18"/>
                <w:szCs w:val="18"/>
              </w:rPr>
              <w:t>,</w:t>
            </w:r>
            <w:r>
              <w:rPr>
                <w:rFonts w:ascii="Tahoma" w:hAnsi="Tahoma" w:cs="Tahoma"/>
                <w:sz w:val="18"/>
                <w:szCs w:val="18"/>
              </w:rPr>
              <w:t>3)</w:t>
            </w:r>
          </w:p>
        </w:tc>
        <w:tc>
          <w:tcPr>
            <w:tcW w:w="1339" w:type="dxa"/>
            <w:tcBorders>
              <w:top w:val="single" w:sz="8" w:space="0" w:color="D9D9D9"/>
              <w:bottom w:val="single" w:sz="8" w:space="0" w:color="D9D9D9"/>
            </w:tcBorders>
            <w:shd w:val="clear" w:color="auto" w:fill="auto"/>
            <w:vAlign w:val="center"/>
          </w:tcPr>
          <w:p w14:paraId="6F804B4C" w14:textId="77777777" w:rsidR="003B6712" w:rsidRPr="00741E5D" w:rsidRDefault="003B6712" w:rsidP="003B6712">
            <w:pPr>
              <w:jc w:val="right"/>
              <w:rPr>
                <w:rFonts w:ascii="Tahoma" w:hAnsi="Tahoma" w:cs="Tahoma"/>
                <w:b/>
                <w:bCs/>
                <w:sz w:val="18"/>
                <w:szCs w:val="18"/>
                <w:highlight w:val="red"/>
                <w:lang w:val="el-GR"/>
              </w:rPr>
            </w:pPr>
            <w:r>
              <w:rPr>
                <w:rFonts w:ascii="Tahoma" w:hAnsi="Tahoma" w:cs="Tahoma"/>
                <w:sz w:val="18"/>
                <w:szCs w:val="18"/>
              </w:rPr>
              <w:t>+5</w:t>
            </w:r>
            <w:r w:rsidR="000C1653">
              <w:rPr>
                <w:rFonts w:ascii="Tahoma" w:hAnsi="Tahoma" w:cs="Tahoma"/>
                <w:sz w:val="18"/>
                <w:szCs w:val="18"/>
              </w:rPr>
              <w:t>,</w:t>
            </w:r>
            <w:r w:rsidRPr="00D06548">
              <w:rPr>
                <w:rFonts w:ascii="Tahoma" w:hAnsi="Tahoma" w:cs="Tahoma"/>
                <w:sz w:val="18"/>
                <w:szCs w:val="18"/>
              </w:rPr>
              <w:t>5%</w:t>
            </w:r>
          </w:p>
        </w:tc>
      </w:tr>
      <w:tr w:rsidR="003B6712" w:rsidRPr="003E0089" w14:paraId="7F6058B9" w14:textId="77777777" w:rsidTr="00E7315D">
        <w:trPr>
          <w:trHeight w:val="229"/>
        </w:trPr>
        <w:tc>
          <w:tcPr>
            <w:tcW w:w="7083" w:type="dxa"/>
            <w:tcBorders>
              <w:top w:val="single" w:sz="8" w:space="0" w:color="D9D9D9"/>
              <w:bottom w:val="single" w:sz="2" w:space="0" w:color="999999"/>
            </w:tcBorders>
            <w:shd w:val="clear" w:color="auto" w:fill="auto"/>
            <w:vAlign w:val="bottom"/>
          </w:tcPr>
          <w:p w14:paraId="4869A79B" w14:textId="77777777" w:rsidR="003B6712" w:rsidRPr="00150D16" w:rsidRDefault="003B6712" w:rsidP="003B6712">
            <w:pPr>
              <w:rPr>
                <w:rFonts w:ascii="Tahoma" w:hAnsi="Tahoma" w:cs="Tahoma"/>
                <w:sz w:val="18"/>
                <w:szCs w:val="18"/>
                <w:lang w:val="el-GR"/>
              </w:rPr>
            </w:pPr>
            <w:r w:rsidRPr="00150D16">
              <w:rPr>
                <w:rFonts w:ascii="Tahoma" w:hAnsi="Tahoma" w:cs="Tahoma"/>
                <w:sz w:val="18"/>
                <w:szCs w:val="18"/>
                <w:lang w:val="el-GR"/>
              </w:rPr>
              <w:t>Καθαρές ταμειακές ροές από χρηματοδοτικές δραστηριότητες διακοπεισών δραστηριοτήτων</w:t>
            </w:r>
          </w:p>
        </w:tc>
        <w:tc>
          <w:tcPr>
            <w:tcW w:w="1339" w:type="dxa"/>
            <w:tcBorders>
              <w:top w:val="single" w:sz="8" w:space="0" w:color="D9D9D9"/>
              <w:bottom w:val="single" w:sz="2" w:space="0" w:color="999999"/>
            </w:tcBorders>
            <w:shd w:val="clear" w:color="auto" w:fill="auto"/>
            <w:vAlign w:val="center"/>
          </w:tcPr>
          <w:p w14:paraId="184FB3D6" w14:textId="77777777" w:rsidR="003B6712" w:rsidRPr="0053254C" w:rsidRDefault="003B6712" w:rsidP="003B6712">
            <w:pPr>
              <w:jc w:val="right"/>
              <w:rPr>
                <w:rFonts w:ascii="Tahoma" w:hAnsi="Tahoma" w:cs="Tahoma"/>
                <w:bCs/>
                <w:sz w:val="18"/>
                <w:szCs w:val="18"/>
                <w:highlight w:val="red"/>
                <w:lang w:val="el-GR"/>
              </w:rPr>
            </w:pPr>
            <w:r>
              <w:rPr>
                <w:rFonts w:ascii="Tahoma" w:hAnsi="Tahoma" w:cs="Tahoma"/>
                <w:sz w:val="18"/>
                <w:szCs w:val="18"/>
              </w:rPr>
              <w:t>(3</w:t>
            </w:r>
            <w:r w:rsidR="000C1653">
              <w:rPr>
                <w:rFonts w:ascii="Tahoma" w:hAnsi="Tahoma" w:cs="Tahoma"/>
                <w:sz w:val="18"/>
                <w:szCs w:val="18"/>
              </w:rPr>
              <w:t>,</w:t>
            </w:r>
            <w:r>
              <w:rPr>
                <w:rFonts w:ascii="Tahoma" w:hAnsi="Tahoma" w:cs="Tahoma"/>
                <w:sz w:val="18"/>
                <w:szCs w:val="18"/>
              </w:rPr>
              <w:t>0)</w:t>
            </w:r>
          </w:p>
        </w:tc>
        <w:tc>
          <w:tcPr>
            <w:tcW w:w="1339" w:type="dxa"/>
            <w:tcBorders>
              <w:top w:val="single" w:sz="8" w:space="0" w:color="D9D9D9"/>
              <w:bottom w:val="single" w:sz="2" w:space="0" w:color="999999"/>
            </w:tcBorders>
            <w:shd w:val="clear" w:color="auto" w:fill="auto"/>
            <w:vAlign w:val="center"/>
          </w:tcPr>
          <w:p w14:paraId="44B2DA01" w14:textId="77777777" w:rsidR="003B6712" w:rsidRPr="0053254C" w:rsidRDefault="003B6712" w:rsidP="003B6712">
            <w:pPr>
              <w:ind w:hanging="164"/>
              <w:jc w:val="right"/>
              <w:rPr>
                <w:rFonts w:ascii="Tahoma" w:hAnsi="Tahoma" w:cs="Tahoma"/>
                <w:bCs/>
                <w:sz w:val="18"/>
                <w:szCs w:val="18"/>
                <w:highlight w:val="red"/>
                <w:lang w:val="el-GR"/>
              </w:rPr>
            </w:pPr>
            <w:r>
              <w:rPr>
                <w:rFonts w:ascii="Tahoma" w:hAnsi="Tahoma" w:cs="Tahoma"/>
                <w:sz w:val="18"/>
                <w:szCs w:val="18"/>
              </w:rPr>
              <w:t>(5</w:t>
            </w:r>
            <w:r w:rsidR="000C1653">
              <w:rPr>
                <w:rFonts w:ascii="Tahoma" w:hAnsi="Tahoma" w:cs="Tahoma"/>
                <w:sz w:val="18"/>
                <w:szCs w:val="18"/>
              </w:rPr>
              <w:t>,</w:t>
            </w:r>
            <w:r>
              <w:rPr>
                <w:rFonts w:ascii="Tahoma" w:hAnsi="Tahoma" w:cs="Tahoma"/>
                <w:sz w:val="18"/>
                <w:szCs w:val="18"/>
              </w:rPr>
              <w:t>9)</w:t>
            </w:r>
          </w:p>
        </w:tc>
        <w:tc>
          <w:tcPr>
            <w:tcW w:w="1339" w:type="dxa"/>
            <w:tcBorders>
              <w:top w:val="single" w:sz="8" w:space="0" w:color="D9D9D9"/>
              <w:bottom w:val="single" w:sz="2" w:space="0" w:color="999999"/>
            </w:tcBorders>
            <w:shd w:val="clear" w:color="auto" w:fill="auto"/>
            <w:vAlign w:val="center"/>
          </w:tcPr>
          <w:p w14:paraId="1C623A39" w14:textId="77777777" w:rsidR="003B6712" w:rsidRPr="0053254C" w:rsidRDefault="003B6712" w:rsidP="003B6712">
            <w:pPr>
              <w:ind w:hanging="164"/>
              <w:jc w:val="right"/>
              <w:rPr>
                <w:rFonts w:ascii="Tahoma" w:hAnsi="Tahoma" w:cs="Tahoma"/>
                <w:bCs/>
                <w:sz w:val="18"/>
                <w:szCs w:val="18"/>
                <w:highlight w:val="red"/>
                <w:lang w:val="el-GR"/>
              </w:rPr>
            </w:pPr>
            <w:r>
              <w:rPr>
                <w:rFonts w:ascii="Tahoma" w:hAnsi="Tahoma" w:cs="Tahoma"/>
                <w:sz w:val="18"/>
                <w:szCs w:val="18"/>
              </w:rPr>
              <w:t>-49</w:t>
            </w:r>
            <w:r w:rsidR="000C1653">
              <w:rPr>
                <w:rFonts w:ascii="Tahoma" w:hAnsi="Tahoma" w:cs="Tahoma"/>
                <w:sz w:val="18"/>
                <w:szCs w:val="18"/>
              </w:rPr>
              <w:t>,</w:t>
            </w:r>
            <w:r>
              <w:rPr>
                <w:rFonts w:ascii="Tahoma" w:hAnsi="Tahoma" w:cs="Tahoma"/>
                <w:sz w:val="18"/>
                <w:szCs w:val="18"/>
              </w:rPr>
              <w:t>2%</w:t>
            </w:r>
          </w:p>
        </w:tc>
      </w:tr>
      <w:tr w:rsidR="003B6712" w:rsidRPr="00420042" w14:paraId="30E47FDA" w14:textId="77777777" w:rsidTr="00E7315D">
        <w:trPr>
          <w:trHeight w:val="229"/>
        </w:trPr>
        <w:tc>
          <w:tcPr>
            <w:tcW w:w="7083" w:type="dxa"/>
            <w:tcBorders>
              <w:top w:val="single" w:sz="8" w:space="0" w:color="D9D9D9"/>
              <w:bottom w:val="single" w:sz="2" w:space="0" w:color="999999"/>
            </w:tcBorders>
            <w:shd w:val="clear" w:color="auto" w:fill="DDDDDD"/>
            <w:vAlign w:val="bottom"/>
          </w:tcPr>
          <w:p w14:paraId="2E389E01" w14:textId="77777777" w:rsidR="003B6712" w:rsidRPr="00150D16" w:rsidRDefault="003B6712" w:rsidP="003B6712">
            <w:pPr>
              <w:rPr>
                <w:rFonts w:ascii="Tahoma" w:hAnsi="Tahoma" w:cs="Tahoma"/>
                <w:sz w:val="18"/>
                <w:szCs w:val="18"/>
                <w:lang w:val="el-GR"/>
              </w:rPr>
            </w:pPr>
            <w:r w:rsidRPr="00150D16">
              <w:rPr>
                <w:rFonts w:ascii="Tahoma" w:hAnsi="Tahoma" w:cs="Tahoma"/>
                <w:b/>
                <w:sz w:val="18"/>
                <w:szCs w:val="18"/>
                <w:lang w:val="el-GR"/>
              </w:rPr>
              <w:t>Καθαρές ταμειακές εισροές /(εκροές) από χρηματοδοτικές δραστηριότητες</w:t>
            </w:r>
          </w:p>
        </w:tc>
        <w:tc>
          <w:tcPr>
            <w:tcW w:w="1339" w:type="dxa"/>
            <w:tcBorders>
              <w:top w:val="single" w:sz="8" w:space="0" w:color="D9D9D9"/>
              <w:bottom w:val="single" w:sz="2" w:space="0" w:color="999999"/>
            </w:tcBorders>
            <w:shd w:val="clear" w:color="auto" w:fill="DDDDDD"/>
            <w:vAlign w:val="center"/>
          </w:tcPr>
          <w:p w14:paraId="4D125C50" w14:textId="77777777" w:rsidR="003B6712" w:rsidRPr="00FA479F" w:rsidRDefault="003B6712" w:rsidP="003B6712">
            <w:pPr>
              <w:jc w:val="right"/>
              <w:rPr>
                <w:rFonts w:ascii="Tahoma" w:hAnsi="Tahoma" w:cs="Tahoma"/>
                <w:b/>
                <w:bCs/>
                <w:sz w:val="18"/>
                <w:szCs w:val="18"/>
                <w:lang w:val="el-GR"/>
              </w:rPr>
            </w:pPr>
            <w:r w:rsidRPr="00D06548">
              <w:rPr>
                <w:rFonts w:ascii="Tahoma" w:hAnsi="Tahoma" w:cs="Tahoma"/>
                <w:b/>
                <w:bCs/>
                <w:sz w:val="18"/>
                <w:szCs w:val="18"/>
              </w:rPr>
              <w:t>(</w:t>
            </w:r>
            <w:r>
              <w:rPr>
                <w:rFonts w:ascii="Tahoma" w:hAnsi="Tahoma" w:cs="Tahoma"/>
                <w:b/>
                <w:bCs/>
                <w:sz w:val="18"/>
                <w:szCs w:val="18"/>
              </w:rPr>
              <w:t>58</w:t>
            </w:r>
            <w:r w:rsidR="000C1653">
              <w:rPr>
                <w:rFonts w:ascii="Tahoma" w:hAnsi="Tahoma" w:cs="Tahoma"/>
                <w:b/>
                <w:bCs/>
                <w:sz w:val="18"/>
                <w:szCs w:val="18"/>
              </w:rPr>
              <w:t>,</w:t>
            </w:r>
            <w:r>
              <w:rPr>
                <w:rFonts w:ascii="Tahoma" w:hAnsi="Tahoma" w:cs="Tahoma"/>
                <w:b/>
                <w:bCs/>
                <w:sz w:val="18"/>
                <w:szCs w:val="18"/>
              </w:rPr>
              <w:t>2</w:t>
            </w:r>
            <w:r w:rsidRPr="00D06548">
              <w:rPr>
                <w:rFonts w:ascii="Tahoma" w:hAnsi="Tahoma" w:cs="Tahoma"/>
                <w:b/>
                <w:bCs/>
                <w:sz w:val="18"/>
                <w:szCs w:val="18"/>
              </w:rPr>
              <w:t>)</w:t>
            </w:r>
          </w:p>
        </w:tc>
        <w:tc>
          <w:tcPr>
            <w:tcW w:w="1339" w:type="dxa"/>
            <w:tcBorders>
              <w:top w:val="single" w:sz="8" w:space="0" w:color="D9D9D9"/>
              <w:bottom w:val="single" w:sz="2" w:space="0" w:color="999999"/>
            </w:tcBorders>
            <w:shd w:val="clear" w:color="auto" w:fill="DDDDDD"/>
            <w:vAlign w:val="center"/>
          </w:tcPr>
          <w:p w14:paraId="546C3BA2" w14:textId="77777777" w:rsidR="003B6712" w:rsidRPr="00FA479F" w:rsidRDefault="003B6712" w:rsidP="003B6712">
            <w:pPr>
              <w:ind w:hanging="164"/>
              <w:jc w:val="right"/>
              <w:rPr>
                <w:rFonts w:ascii="Tahoma" w:hAnsi="Tahoma" w:cs="Tahoma"/>
                <w:b/>
                <w:sz w:val="18"/>
                <w:szCs w:val="18"/>
                <w:lang w:val="el-GR"/>
              </w:rPr>
            </w:pPr>
            <w:r w:rsidRPr="00D06548">
              <w:rPr>
                <w:rFonts w:ascii="Tahoma" w:hAnsi="Tahoma" w:cs="Tahoma"/>
                <w:b/>
                <w:bCs/>
                <w:sz w:val="18"/>
                <w:szCs w:val="18"/>
              </w:rPr>
              <w:t>(</w:t>
            </w:r>
            <w:r>
              <w:rPr>
                <w:rFonts w:ascii="Tahoma" w:hAnsi="Tahoma" w:cs="Tahoma"/>
                <w:b/>
                <w:bCs/>
                <w:sz w:val="18"/>
                <w:szCs w:val="18"/>
              </w:rPr>
              <w:t>103</w:t>
            </w:r>
            <w:r w:rsidR="000C1653">
              <w:rPr>
                <w:rFonts w:ascii="Tahoma" w:hAnsi="Tahoma" w:cs="Tahoma"/>
                <w:b/>
                <w:bCs/>
                <w:sz w:val="18"/>
                <w:szCs w:val="18"/>
              </w:rPr>
              <w:t>,</w:t>
            </w:r>
            <w:r>
              <w:rPr>
                <w:rFonts w:ascii="Tahoma" w:hAnsi="Tahoma" w:cs="Tahoma"/>
                <w:b/>
                <w:bCs/>
                <w:sz w:val="18"/>
                <w:szCs w:val="18"/>
              </w:rPr>
              <w:t>9</w:t>
            </w:r>
            <w:r w:rsidRPr="00D06548">
              <w:rPr>
                <w:rFonts w:ascii="Tahoma" w:hAnsi="Tahoma" w:cs="Tahoma"/>
                <w:b/>
                <w:bCs/>
                <w:sz w:val="18"/>
                <w:szCs w:val="18"/>
              </w:rPr>
              <w:t>)</w:t>
            </w:r>
          </w:p>
        </w:tc>
        <w:tc>
          <w:tcPr>
            <w:tcW w:w="1339" w:type="dxa"/>
            <w:tcBorders>
              <w:top w:val="single" w:sz="8" w:space="0" w:color="D9D9D9"/>
              <w:bottom w:val="single" w:sz="2" w:space="0" w:color="999999"/>
            </w:tcBorders>
            <w:shd w:val="clear" w:color="auto" w:fill="DDDDDD"/>
            <w:vAlign w:val="center"/>
          </w:tcPr>
          <w:p w14:paraId="57389622" w14:textId="77777777" w:rsidR="003B6712" w:rsidRPr="00FA479F" w:rsidRDefault="003B6712" w:rsidP="003B6712">
            <w:pPr>
              <w:ind w:hanging="164"/>
              <w:jc w:val="right"/>
              <w:rPr>
                <w:rFonts w:ascii="Tahoma" w:hAnsi="Tahoma" w:cs="Tahoma"/>
                <w:b/>
                <w:bCs/>
                <w:sz w:val="18"/>
                <w:szCs w:val="18"/>
                <w:lang w:val="el-GR"/>
              </w:rPr>
            </w:pPr>
            <w:r w:rsidRPr="00D06548">
              <w:rPr>
                <w:rFonts w:ascii="Tahoma" w:hAnsi="Tahoma" w:cs="Tahoma"/>
                <w:b/>
                <w:bCs/>
                <w:sz w:val="18"/>
                <w:szCs w:val="18"/>
              </w:rPr>
              <w:t>-</w:t>
            </w:r>
            <w:r>
              <w:rPr>
                <w:rFonts w:ascii="Tahoma" w:hAnsi="Tahoma" w:cs="Tahoma"/>
                <w:b/>
                <w:bCs/>
                <w:sz w:val="18"/>
                <w:szCs w:val="18"/>
              </w:rPr>
              <w:t>44</w:t>
            </w:r>
            <w:r w:rsidR="000C1653">
              <w:rPr>
                <w:rFonts w:ascii="Tahoma" w:hAnsi="Tahoma" w:cs="Tahoma"/>
                <w:b/>
                <w:bCs/>
                <w:sz w:val="18"/>
                <w:szCs w:val="18"/>
              </w:rPr>
              <w:t>,</w:t>
            </w:r>
            <w:r>
              <w:rPr>
                <w:rFonts w:ascii="Tahoma" w:hAnsi="Tahoma" w:cs="Tahoma"/>
                <w:b/>
                <w:bCs/>
                <w:sz w:val="18"/>
                <w:szCs w:val="18"/>
              </w:rPr>
              <w:t>0</w:t>
            </w:r>
            <w:r w:rsidRPr="00D06548">
              <w:rPr>
                <w:rFonts w:ascii="Tahoma" w:hAnsi="Tahoma" w:cs="Tahoma"/>
                <w:b/>
                <w:bCs/>
                <w:sz w:val="18"/>
                <w:szCs w:val="18"/>
              </w:rPr>
              <w:t>%</w:t>
            </w:r>
          </w:p>
        </w:tc>
      </w:tr>
      <w:tr w:rsidR="003B6712" w:rsidRPr="00420042" w14:paraId="31066DD1" w14:textId="77777777" w:rsidTr="00E7315D">
        <w:trPr>
          <w:trHeight w:val="229"/>
        </w:trPr>
        <w:tc>
          <w:tcPr>
            <w:tcW w:w="7083" w:type="dxa"/>
            <w:tcBorders>
              <w:top w:val="single" w:sz="8" w:space="0" w:color="D9D9D9"/>
              <w:bottom w:val="single" w:sz="2" w:space="0" w:color="999999"/>
            </w:tcBorders>
            <w:shd w:val="clear" w:color="auto" w:fill="DDDDDD"/>
            <w:vAlign w:val="bottom"/>
          </w:tcPr>
          <w:p w14:paraId="49099E71" w14:textId="77777777" w:rsidR="003B6712" w:rsidRPr="00150D16" w:rsidRDefault="003B6712" w:rsidP="003B6712">
            <w:pPr>
              <w:rPr>
                <w:rFonts w:ascii="Tahoma" w:hAnsi="Tahoma" w:cs="Tahoma"/>
                <w:b/>
                <w:sz w:val="18"/>
                <w:szCs w:val="18"/>
                <w:lang w:val="el-GR"/>
              </w:rPr>
            </w:pPr>
          </w:p>
        </w:tc>
        <w:tc>
          <w:tcPr>
            <w:tcW w:w="1339" w:type="dxa"/>
            <w:tcBorders>
              <w:top w:val="single" w:sz="8" w:space="0" w:color="D9D9D9"/>
              <w:bottom w:val="single" w:sz="2" w:space="0" w:color="999999"/>
            </w:tcBorders>
            <w:shd w:val="clear" w:color="auto" w:fill="DDDDDD"/>
            <w:vAlign w:val="center"/>
          </w:tcPr>
          <w:p w14:paraId="11104380" w14:textId="77777777" w:rsidR="003B6712" w:rsidRPr="0083495F" w:rsidRDefault="003B6712" w:rsidP="003B6712">
            <w:pPr>
              <w:jc w:val="right"/>
              <w:rPr>
                <w:rFonts w:ascii="Tahoma" w:hAnsi="Tahoma" w:cs="Tahoma"/>
                <w:b/>
                <w:sz w:val="18"/>
                <w:szCs w:val="18"/>
                <w:lang w:val="en-US"/>
              </w:rPr>
            </w:pPr>
          </w:p>
        </w:tc>
        <w:tc>
          <w:tcPr>
            <w:tcW w:w="1339" w:type="dxa"/>
            <w:tcBorders>
              <w:top w:val="single" w:sz="8" w:space="0" w:color="D9D9D9"/>
              <w:bottom w:val="single" w:sz="2" w:space="0" w:color="999999"/>
            </w:tcBorders>
            <w:shd w:val="clear" w:color="auto" w:fill="DDDDDD"/>
            <w:vAlign w:val="center"/>
          </w:tcPr>
          <w:p w14:paraId="37FA2EF0" w14:textId="77777777" w:rsidR="003B6712" w:rsidRPr="00FA479F" w:rsidRDefault="003B6712" w:rsidP="003B6712">
            <w:pPr>
              <w:ind w:hanging="164"/>
              <w:jc w:val="right"/>
              <w:rPr>
                <w:rFonts w:ascii="Tahoma" w:hAnsi="Tahoma" w:cs="Tahoma"/>
                <w:b/>
                <w:sz w:val="18"/>
                <w:szCs w:val="18"/>
                <w:lang w:val="el-GR"/>
              </w:rPr>
            </w:pPr>
          </w:p>
        </w:tc>
        <w:tc>
          <w:tcPr>
            <w:tcW w:w="1339" w:type="dxa"/>
            <w:tcBorders>
              <w:top w:val="single" w:sz="8" w:space="0" w:color="D9D9D9"/>
              <w:bottom w:val="single" w:sz="2" w:space="0" w:color="999999"/>
            </w:tcBorders>
            <w:shd w:val="clear" w:color="auto" w:fill="DDDDDD"/>
            <w:vAlign w:val="center"/>
          </w:tcPr>
          <w:p w14:paraId="13E771D3" w14:textId="77777777" w:rsidR="003B6712" w:rsidRPr="00FA479F" w:rsidRDefault="003B6712" w:rsidP="003B6712">
            <w:pPr>
              <w:ind w:hanging="164"/>
              <w:jc w:val="right"/>
              <w:rPr>
                <w:rFonts w:ascii="Tahoma" w:hAnsi="Tahoma" w:cs="Tahoma"/>
                <w:b/>
                <w:bCs/>
                <w:sz w:val="18"/>
                <w:szCs w:val="18"/>
                <w:lang w:val="el-GR"/>
              </w:rPr>
            </w:pPr>
          </w:p>
        </w:tc>
      </w:tr>
      <w:tr w:rsidR="003B6712" w:rsidRPr="006F58A6" w14:paraId="65D77C37" w14:textId="77777777" w:rsidTr="00E7315D">
        <w:trPr>
          <w:trHeight w:val="229"/>
        </w:trPr>
        <w:tc>
          <w:tcPr>
            <w:tcW w:w="7083" w:type="dxa"/>
            <w:tcBorders>
              <w:top w:val="single" w:sz="8" w:space="0" w:color="D9D9D9"/>
              <w:bottom w:val="single" w:sz="2" w:space="0" w:color="999999"/>
            </w:tcBorders>
            <w:shd w:val="clear" w:color="auto" w:fill="DDDDDD"/>
            <w:vAlign w:val="bottom"/>
          </w:tcPr>
          <w:p w14:paraId="5EAFAD50" w14:textId="77777777" w:rsidR="003B6712" w:rsidRPr="00150D16" w:rsidRDefault="003B6712" w:rsidP="003B6712">
            <w:pPr>
              <w:rPr>
                <w:rFonts w:ascii="Tahoma" w:hAnsi="Tahoma" w:cs="Tahoma"/>
                <w:b/>
                <w:sz w:val="18"/>
                <w:szCs w:val="18"/>
                <w:lang w:val="el-GR"/>
              </w:rPr>
            </w:pPr>
            <w:r w:rsidRPr="00150D16">
              <w:rPr>
                <w:rFonts w:ascii="Tahoma" w:hAnsi="Tahoma" w:cs="Tahoma"/>
                <w:b/>
                <w:sz w:val="18"/>
                <w:szCs w:val="18"/>
                <w:lang w:val="el-GR"/>
              </w:rPr>
              <w:t>Καθαρή αύξηση / (μείωση) ταμειακών διαθεσίμων και ταμειακών ισοδύναμων</w:t>
            </w:r>
          </w:p>
        </w:tc>
        <w:tc>
          <w:tcPr>
            <w:tcW w:w="1339" w:type="dxa"/>
            <w:tcBorders>
              <w:top w:val="single" w:sz="8" w:space="0" w:color="D9D9D9"/>
              <w:bottom w:val="single" w:sz="2" w:space="0" w:color="999999"/>
            </w:tcBorders>
            <w:shd w:val="clear" w:color="auto" w:fill="DDDDDD"/>
            <w:vAlign w:val="center"/>
          </w:tcPr>
          <w:p w14:paraId="1498AD5B" w14:textId="77777777" w:rsidR="003B6712" w:rsidRPr="00FA479F" w:rsidRDefault="003B6712" w:rsidP="003B6712">
            <w:pPr>
              <w:jc w:val="right"/>
              <w:rPr>
                <w:rFonts w:ascii="Tahoma" w:hAnsi="Tahoma" w:cs="Tahoma"/>
                <w:b/>
                <w:bCs/>
                <w:sz w:val="18"/>
                <w:szCs w:val="18"/>
                <w:lang w:val="el-GR"/>
              </w:rPr>
            </w:pPr>
            <w:r>
              <w:rPr>
                <w:rFonts w:ascii="Tahoma" w:hAnsi="Tahoma" w:cs="Tahoma"/>
                <w:b/>
                <w:bCs/>
                <w:sz w:val="18"/>
                <w:szCs w:val="18"/>
              </w:rPr>
              <w:t>89</w:t>
            </w:r>
            <w:r w:rsidR="000C1653">
              <w:rPr>
                <w:rFonts w:ascii="Tahoma" w:hAnsi="Tahoma" w:cs="Tahoma"/>
                <w:b/>
                <w:bCs/>
                <w:sz w:val="18"/>
                <w:szCs w:val="18"/>
              </w:rPr>
              <w:t>,</w:t>
            </w:r>
            <w:r>
              <w:rPr>
                <w:rFonts w:ascii="Tahoma" w:hAnsi="Tahoma" w:cs="Tahoma"/>
                <w:b/>
                <w:bCs/>
                <w:sz w:val="18"/>
                <w:szCs w:val="18"/>
              </w:rPr>
              <w:t xml:space="preserve">4 </w:t>
            </w:r>
          </w:p>
        </w:tc>
        <w:tc>
          <w:tcPr>
            <w:tcW w:w="1339" w:type="dxa"/>
            <w:tcBorders>
              <w:top w:val="single" w:sz="8" w:space="0" w:color="D9D9D9"/>
              <w:bottom w:val="single" w:sz="2" w:space="0" w:color="999999"/>
            </w:tcBorders>
            <w:shd w:val="clear" w:color="auto" w:fill="DDDDDD"/>
            <w:vAlign w:val="center"/>
          </w:tcPr>
          <w:p w14:paraId="403F46FD" w14:textId="77777777" w:rsidR="003B6712" w:rsidRPr="00FA479F" w:rsidRDefault="003B6712" w:rsidP="003B6712">
            <w:pPr>
              <w:ind w:hanging="164"/>
              <w:jc w:val="right"/>
              <w:rPr>
                <w:rFonts w:ascii="Tahoma" w:hAnsi="Tahoma" w:cs="Tahoma"/>
                <w:b/>
                <w:sz w:val="18"/>
                <w:szCs w:val="18"/>
                <w:lang w:val="el-GR"/>
              </w:rPr>
            </w:pPr>
            <w:r>
              <w:rPr>
                <w:rFonts w:ascii="Tahoma" w:hAnsi="Tahoma" w:cs="Tahoma"/>
                <w:b/>
                <w:bCs/>
                <w:sz w:val="18"/>
                <w:szCs w:val="18"/>
              </w:rPr>
              <w:t>47</w:t>
            </w:r>
            <w:r w:rsidR="000C1653">
              <w:rPr>
                <w:rFonts w:ascii="Tahoma" w:hAnsi="Tahoma" w:cs="Tahoma"/>
                <w:b/>
                <w:bCs/>
                <w:sz w:val="18"/>
                <w:szCs w:val="18"/>
              </w:rPr>
              <w:t>,</w:t>
            </w:r>
            <w:r>
              <w:rPr>
                <w:rFonts w:ascii="Tahoma" w:hAnsi="Tahoma" w:cs="Tahoma"/>
                <w:b/>
                <w:bCs/>
                <w:sz w:val="18"/>
                <w:szCs w:val="18"/>
              </w:rPr>
              <w:t xml:space="preserve">0 </w:t>
            </w:r>
          </w:p>
        </w:tc>
        <w:tc>
          <w:tcPr>
            <w:tcW w:w="1339" w:type="dxa"/>
            <w:tcBorders>
              <w:top w:val="single" w:sz="8" w:space="0" w:color="D9D9D9"/>
              <w:bottom w:val="single" w:sz="2" w:space="0" w:color="999999"/>
            </w:tcBorders>
            <w:shd w:val="clear" w:color="auto" w:fill="DDDDDD"/>
            <w:vAlign w:val="center"/>
          </w:tcPr>
          <w:p w14:paraId="569323F6" w14:textId="77777777" w:rsidR="003B6712" w:rsidRPr="00FA479F" w:rsidRDefault="003B6712" w:rsidP="003B6712">
            <w:pPr>
              <w:ind w:hanging="164"/>
              <w:jc w:val="right"/>
              <w:rPr>
                <w:rFonts w:ascii="Tahoma" w:hAnsi="Tahoma" w:cs="Tahoma"/>
                <w:b/>
                <w:bCs/>
                <w:sz w:val="18"/>
                <w:szCs w:val="18"/>
                <w:lang w:val="el-GR"/>
              </w:rPr>
            </w:pPr>
            <w:r>
              <w:rPr>
                <w:rFonts w:ascii="Tahoma" w:hAnsi="Tahoma" w:cs="Tahoma"/>
                <w:b/>
                <w:bCs/>
                <w:sz w:val="18"/>
                <w:szCs w:val="18"/>
              </w:rPr>
              <w:t>+90</w:t>
            </w:r>
            <w:r w:rsidR="000C1653">
              <w:rPr>
                <w:rFonts w:ascii="Tahoma" w:hAnsi="Tahoma" w:cs="Tahoma"/>
                <w:b/>
                <w:bCs/>
                <w:sz w:val="18"/>
                <w:szCs w:val="18"/>
              </w:rPr>
              <w:t>,</w:t>
            </w:r>
            <w:r>
              <w:rPr>
                <w:rFonts w:ascii="Tahoma" w:hAnsi="Tahoma" w:cs="Tahoma"/>
                <w:b/>
                <w:bCs/>
                <w:sz w:val="18"/>
                <w:szCs w:val="18"/>
              </w:rPr>
              <w:t>2%</w:t>
            </w:r>
          </w:p>
        </w:tc>
      </w:tr>
      <w:tr w:rsidR="003B6712" w:rsidRPr="006F58A6" w14:paraId="1A74C794" w14:textId="77777777" w:rsidTr="00E7315D">
        <w:trPr>
          <w:trHeight w:val="229"/>
        </w:trPr>
        <w:tc>
          <w:tcPr>
            <w:tcW w:w="7083" w:type="dxa"/>
            <w:tcBorders>
              <w:top w:val="single" w:sz="8" w:space="0" w:color="D9D9D9"/>
              <w:bottom w:val="single" w:sz="2" w:space="0" w:color="999999"/>
            </w:tcBorders>
            <w:shd w:val="clear" w:color="auto" w:fill="auto"/>
            <w:vAlign w:val="bottom"/>
          </w:tcPr>
          <w:p w14:paraId="16C540BF" w14:textId="77777777" w:rsidR="003B6712" w:rsidRPr="00150D16" w:rsidRDefault="003B6712" w:rsidP="003B6712">
            <w:pPr>
              <w:rPr>
                <w:rFonts w:ascii="Tahoma" w:hAnsi="Tahoma" w:cs="Tahoma"/>
                <w:sz w:val="18"/>
                <w:szCs w:val="18"/>
                <w:lang w:val="el-GR"/>
              </w:rPr>
            </w:pPr>
            <w:r w:rsidRPr="00150D16">
              <w:rPr>
                <w:rFonts w:ascii="Tahoma" w:hAnsi="Tahoma" w:cs="Tahoma"/>
                <w:sz w:val="18"/>
                <w:szCs w:val="18"/>
                <w:lang w:val="el-GR"/>
              </w:rPr>
              <w:t>Ταμειακά διαθέσιμα και ταμειακά ισοδύναμα έναρξης περιόδου</w:t>
            </w:r>
          </w:p>
        </w:tc>
        <w:tc>
          <w:tcPr>
            <w:tcW w:w="1339" w:type="dxa"/>
            <w:tcBorders>
              <w:top w:val="single" w:sz="8" w:space="0" w:color="D9D9D9"/>
              <w:bottom w:val="single" w:sz="2" w:space="0" w:color="999999"/>
            </w:tcBorders>
            <w:shd w:val="clear" w:color="auto" w:fill="auto"/>
            <w:vAlign w:val="center"/>
          </w:tcPr>
          <w:p w14:paraId="28518F0B" w14:textId="77777777" w:rsidR="003B6712" w:rsidRPr="00FA479F" w:rsidRDefault="003B6712" w:rsidP="003B6712">
            <w:pPr>
              <w:jc w:val="right"/>
              <w:rPr>
                <w:rFonts w:ascii="Tahoma" w:hAnsi="Tahoma" w:cs="Tahoma"/>
                <w:b/>
                <w:bCs/>
                <w:sz w:val="18"/>
                <w:szCs w:val="18"/>
                <w:lang w:val="el-GR"/>
              </w:rPr>
            </w:pPr>
            <w:r>
              <w:rPr>
                <w:rFonts w:ascii="Tahoma" w:hAnsi="Tahoma" w:cs="Tahoma"/>
                <w:sz w:val="18"/>
                <w:szCs w:val="18"/>
              </w:rPr>
              <w:t>516</w:t>
            </w:r>
            <w:r w:rsidR="000C1653">
              <w:rPr>
                <w:rFonts w:ascii="Tahoma" w:hAnsi="Tahoma" w:cs="Tahoma"/>
                <w:sz w:val="18"/>
                <w:szCs w:val="18"/>
              </w:rPr>
              <w:t>,</w:t>
            </w:r>
            <w:r>
              <w:rPr>
                <w:rFonts w:ascii="Tahoma" w:hAnsi="Tahoma" w:cs="Tahoma"/>
                <w:sz w:val="18"/>
                <w:szCs w:val="18"/>
              </w:rPr>
              <w:t xml:space="preserve">2 </w:t>
            </w:r>
          </w:p>
        </w:tc>
        <w:tc>
          <w:tcPr>
            <w:tcW w:w="1339" w:type="dxa"/>
            <w:tcBorders>
              <w:top w:val="single" w:sz="8" w:space="0" w:color="D9D9D9"/>
              <w:bottom w:val="single" w:sz="2" w:space="0" w:color="999999"/>
            </w:tcBorders>
            <w:shd w:val="clear" w:color="auto" w:fill="auto"/>
            <w:vAlign w:val="center"/>
          </w:tcPr>
          <w:p w14:paraId="5BE9608D" w14:textId="77777777" w:rsidR="003B6712" w:rsidRPr="00FA479F" w:rsidRDefault="003B6712" w:rsidP="003B6712">
            <w:pPr>
              <w:ind w:hanging="164"/>
              <w:jc w:val="right"/>
              <w:rPr>
                <w:rFonts w:ascii="Tahoma" w:hAnsi="Tahoma" w:cs="Tahoma"/>
                <w:b/>
                <w:sz w:val="18"/>
                <w:szCs w:val="18"/>
                <w:lang w:val="el-GR"/>
              </w:rPr>
            </w:pPr>
            <w:r w:rsidRPr="00B92CBA">
              <w:rPr>
                <w:rFonts w:ascii="Tahoma" w:hAnsi="Tahoma" w:cs="Tahoma"/>
                <w:sz w:val="18"/>
                <w:szCs w:val="18"/>
              </w:rPr>
              <w:t>1</w:t>
            </w:r>
            <w:r w:rsidR="000C1653">
              <w:rPr>
                <w:rFonts w:ascii="Tahoma" w:hAnsi="Tahoma" w:cs="Tahoma"/>
                <w:sz w:val="18"/>
                <w:szCs w:val="18"/>
              </w:rPr>
              <w:t>.</w:t>
            </w:r>
            <w:r>
              <w:rPr>
                <w:rFonts w:ascii="Tahoma" w:hAnsi="Tahoma" w:cs="Tahoma"/>
                <w:sz w:val="18"/>
                <w:szCs w:val="18"/>
              </w:rPr>
              <w:t>058</w:t>
            </w:r>
            <w:r w:rsidR="000C1653">
              <w:rPr>
                <w:rFonts w:ascii="Tahoma" w:hAnsi="Tahoma" w:cs="Tahoma"/>
                <w:sz w:val="18"/>
                <w:szCs w:val="18"/>
              </w:rPr>
              <w:t>,</w:t>
            </w:r>
            <w:r>
              <w:rPr>
                <w:rFonts w:ascii="Tahoma" w:hAnsi="Tahoma" w:cs="Tahoma"/>
                <w:sz w:val="18"/>
                <w:szCs w:val="18"/>
              </w:rPr>
              <w:t>3</w:t>
            </w:r>
            <w:r w:rsidRPr="00B92CBA">
              <w:rPr>
                <w:rFonts w:ascii="Tahoma" w:hAnsi="Tahoma" w:cs="Tahoma"/>
                <w:sz w:val="18"/>
                <w:szCs w:val="18"/>
              </w:rPr>
              <w:t xml:space="preserve"> </w:t>
            </w:r>
          </w:p>
        </w:tc>
        <w:tc>
          <w:tcPr>
            <w:tcW w:w="1339" w:type="dxa"/>
            <w:tcBorders>
              <w:top w:val="single" w:sz="8" w:space="0" w:color="D9D9D9"/>
              <w:bottom w:val="single" w:sz="2" w:space="0" w:color="999999"/>
            </w:tcBorders>
            <w:shd w:val="clear" w:color="auto" w:fill="auto"/>
            <w:vAlign w:val="center"/>
          </w:tcPr>
          <w:p w14:paraId="2329ECF9" w14:textId="77777777" w:rsidR="003B6712" w:rsidRPr="00FA479F" w:rsidRDefault="003B6712" w:rsidP="003B6712">
            <w:pPr>
              <w:ind w:hanging="164"/>
              <w:jc w:val="right"/>
              <w:rPr>
                <w:rFonts w:ascii="Tahoma" w:hAnsi="Tahoma" w:cs="Tahoma"/>
                <w:b/>
                <w:bCs/>
                <w:sz w:val="18"/>
                <w:szCs w:val="18"/>
                <w:lang w:val="el-GR"/>
              </w:rPr>
            </w:pPr>
            <w:r w:rsidRPr="00B92CBA">
              <w:rPr>
                <w:rFonts w:ascii="Tahoma" w:hAnsi="Tahoma" w:cs="Tahoma"/>
                <w:sz w:val="18"/>
                <w:szCs w:val="18"/>
              </w:rPr>
              <w:t>-</w:t>
            </w:r>
            <w:r>
              <w:rPr>
                <w:rFonts w:ascii="Tahoma" w:hAnsi="Tahoma" w:cs="Tahoma"/>
                <w:sz w:val="18"/>
                <w:szCs w:val="18"/>
              </w:rPr>
              <w:t>51</w:t>
            </w:r>
            <w:r w:rsidR="000C1653">
              <w:rPr>
                <w:rFonts w:ascii="Tahoma" w:hAnsi="Tahoma" w:cs="Tahoma"/>
                <w:sz w:val="18"/>
                <w:szCs w:val="18"/>
              </w:rPr>
              <w:t>,</w:t>
            </w:r>
            <w:r w:rsidRPr="00B92CBA">
              <w:rPr>
                <w:rFonts w:ascii="Tahoma" w:hAnsi="Tahoma" w:cs="Tahoma"/>
                <w:sz w:val="18"/>
                <w:szCs w:val="18"/>
              </w:rPr>
              <w:t>2%</w:t>
            </w:r>
          </w:p>
        </w:tc>
      </w:tr>
      <w:tr w:rsidR="003B6712" w:rsidRPr="003E0089" w14:paraId="1495D1BA" w14:textId="77777777" w:rsidTr="00E7315D">
        <w:trPr>
          <w:trHeight w:val="229"/>
        </w:trPr>
        <w:tc>
          <w:tcPr>
            <w:tcW w:w="7083" w:type="dxa"/>
            <w:tcBorders>
              <w:top w:val="single" w:sz="8" w:space="0" w:color="D9D9D9"/>
              <w:bottom w:val="single" w:sz="2" w:space="0" w:color="999999"/>
            </w:tcBorders>
            <w:shd w:val="clear" w:color="auto" w:fill="auto"/>
            <w:vAlign w:val="bottom"/>
          </w:tcPr>
          <w:p w14:paraId="0D19384F" w14:textId="77777777" w:rsidR="003B6712" w:rsidRPr="00773DFF" w:rsidRDefault="003B6712" w:rsidP="003B6712">
            <w:pPr>
              <w:rPr>
                <w:rFonts w:ascii="Tahoma" w:hAnsi="Tahoma" w:cs="Tahoma"/>
                <w:b/>
                <w:sz w:val="18"/>
                <w:szCs w:val="18"/>
                <w:lang w:val="el-GR"/>
              </w:rPr>
            </w:pPr>
            <w:r w:rsidRPr="00150D16">
              <w:rPr>
                <w:rFonts w:ascii="Tahoma" w:hAnsi="Tahoma" w:cs="Tahoma"/>
                <w:sz w:val="18"/>
                <w:szCs w:val="18"/>
              </w:rPr>
              <w:t>Συναλλαγματικές διαφορές στα διαθέσιμα</w:t>
            </w:r>
          </w:p>
        </w:tc>
        <w:tc>
          <w:tcPr>
            <w:tcW w:w="1339" w:type="dxa"/>
            <w:tcBorders>
              <w:top w:val="single" w:sz="8" w:space="0" w:color="D9D9D9"/>
              <w:bottom w:val="single" w:sz="2" w:space="0" w:color="999999"/>
            </w:tcBorders>
            <w:shd w:val="clear" w:color="auto" w:fill="auto"/>
            <w:vAlign w:val="center"/>
          </w:tcPr>
          <w:p w14:paraId="1B91E360" w14:textId="77777777" w:rsidR="003B6712" w:rsidRPr="00B92CBA" w:rsidRDefault="003B6712" w:rsidP="003B6712">
            <w:pPr>
              <w:jc w:val="right"/>
              <w:rPr>
                <w:rFonts w:ascii="Tahoma" w:hAnsi="Tahoma" w:cs="Tahoma"/>
                <w:b/>
                <w:bCs/>
                <w:sz w:val="18"/>
                <w:szCs w:val="18"/>
              </w:rPr>
            </w:pPr>
            <w:r w:rsidRPr="00B92CBA">
              <w:rPr>
                <w:rFonts w:ascii="Tahoma" w:hAnsi="Tahoma" w:cs="Tahoma"/>
                <w:sz w:val="18"/>
                <w:szCs w:val="18"/>
              </w:rPr>
              <w:t>(0</w:t>
            </w:r>
            <w:r w:rsidR="000C1653">
              <w:rPr>
                <w:rFonts w:ascii="Tahoma" w:hAnsi="Tahoma" w:cs="Tahoma"/>
                <w:sz w:val="18"/>
                <w:szCs w:val="18"/>
              </w:rPr>
              <w:t>,</w:t>
            </w:r>
            <w:r>
              <w:rPr>
                <w:rFonts w:ascii="Tahoma" w:hAnsi="Tahoma" w:cs="Tahoma"/>
                <w:sz w:val="18"/>
                <w:szCs w:val="18"/>
              </w:rPr>
              <w:t>5</w:t>
            </w:r>
            <w:r w:rsidRPr="00B92CBA">
              <w:rPr>
                <w:rFonts w:ascii="Tahoma" w:hAnsi="Tahoma" w:cs="Tahoma"/>
                <w:sz w:val="18"/>
                <w:szCs w:val="18"/>
              </w:rPr>
              <w:t>)</w:t>
            </w:r>
          </w:p>
        </w:tc>
        <w:tc>
          <w:tcPr>
            <w:tcW w:w="1339" w:type="dxa"/>
            <w:tcBorders>
              <w:top w:val="single" w:sz="8" w:space="0" w:color="D9D9D9"/>
              <w:bottom w:val="single" w:sz="2" w:space="0" w:color="999999"/>
            </w:tcBorders>
            <w:shd w:val="clear" w:color="auto" w:fill="auto"/>
            <w:vAlign w:val="center"/>
          </w:tcPr>
          <w:p w14:paraId="46CCA7F3" w14:textId="77777777" w:rsidR="003B6712" w:rsidRPr="00B92CBA" w:rsidRDefault="003B6712" w:rsidP="003B6712">
            <w:pPr>
              <w:ind w:hanging="164"/>
              <w:jc w:val="right"/>
              <w:rPr>
                <w:rFonts w:ascii="Tahoma" w:hAnsi="Tahoma" w:cs="Tahoma"/>
                <w:b/>
                <w:sz w:val="18"/>
                <w:szCs w:val="18"/>
              </w:rPr>
            </w:pPr>
            <w:r w:rsidRPr="00B92CBA">
              <w:rPr>
                <w:rFonts w:ascii="Tahoma" w:hAnsi="Tahoma" w:cs="Tahoma"/>
                <w:sz w:val="18"/>
                <w:szCs w:val="18"/>
              </w:rPr>
              <w:t>(</w:t>
            </w:r>
            <w:r>
              <w:rPr>
                <w:rFonts w:ascii="Tahoma" w:hAnsi="Tahoma" w:cs="Tahoma"/>
                <w:sz w:val="18"/>
                <w:szCs w:val="18"/>
              </w:rPr>
              <w:t>0</w:t>
            </w:r>
            <w:r w:rsidR="000C1653">
              <w:rPr>
                <w:rFonts w:ascii="Tahoma" w:hAnsi="Tahoma" w:cs="Tahoma"/>
                <w:sz w:val="18"/>
                <w:szCs w:val="18"/>
              </w:rPr>
              <w:t>,</w:t>
            </w:r>
            <w:r>
              <w:rPr>
                <w:rFonts w:ascii="Tahoma" w:hAnsi="Tahoma" w:cs="Tahoma"/>
                <w:sz w:val="18"/>
                <w:szCs w:val="18"/>
              </w:rPr>
              <w:t>8</w:t>
            </w:r>
            <w:r w:rsidRPr="00B92CBA">
              <w:rPr>
                <w:rFonts w:ascii="Tahoma" w:hAnsi="Tahoma" w:cs="Tahoma"/>
                <w:sz w:val="18"/>
                <w:szCs w:val="18"/>
              </w:rPr>
              <w:t>)</w:t>
            </w:r>
          </w:p>
        </w:tc>
        <w:tc>
          <w:tcPr>
            <w:tcW w:w="1339" w:type="dxa"/>
            <w:tcBorders>
              <w:top w:val="single" w:sz="8" w:space="0" w:color="D9D9D9"/>
              <w:bottom w:val="single" w:sz="2" w:space="0" w:color="999999"/>
            </w:tcBorders>
            <w:shd w:val="clear" w:color="auto" w:fill="auto"/>
            <w:vAlign w:val="center"/>
          </w:tcPr>
          <w:p w14:paraId="3453F975" w14:textId="77777777" w:rsidR="003B6712" w:rsidRPr="00B92CBA" w:rsidRDefault="003B6712" w:rsidP="003B6712">
            <w:pPr>
              <w:ind w:hanging="164"/>
              <w:jc w:val="right"/>
              <w:rPr>
                <w:rFonts w:ascii="Tahoma" w:hAnsi="Tahoma" w:cs="Tahoma"/>
                <w:b/>
                <w:bCs/>
                <w:sz w:val="18"/>
                <w:szCs w:val="18"/>
              </w:rPr>
            </w:pPr>
            <w:r w:rsidRPr="00B92CBA">
              <w:rPr>
                <w:rFonts w:ascii="Tahoma" w:hAnsi="Tahoma" w:cs="Tahoma"/>
                <w:sz w:val="18"/>
                <w:szCs w:val="18"/>
              </w:rPr>
              <w:t>-</w:t>
            </w:r>
            <w:r>
              <w:rPr>
                <w:rFonts w:ascii="Tahoma" w:hAnsi="Tahoma" w:cs="Tahoma"/>
                <w:sz w:val="18"/>
                <w:szCs w:val="18"/>
              </w:rPr>
              <w:t>37</w:t>
            </w:r>
            <w:r w:rsidR="000C1653">
              <w:rPr>
                <w:rFonts w:ascii="Tahoma" w:hAnsi="Tahoma" w:cs="Tahoma"/>
                <w:sz w:val="18"/>
                <w:szCs w:val="18"/>
              </w:rPr>
              <w:t>,</w:t>
            </w:r>
            <w:r>
              <w:rPr>
                <w:rFonts w:ascii="Tahoma" w:hAnsi="Tahoma" w:cs="Tahoma"/>
                <w:sz w:val="18"/>
                <w:szCs w:val="18"/>
              </w:rPr>
              <w:t>5</w:t>
            </w:r>
            <w:r w:rsidRPr="00B92CBA">
              <w:rPr>
                <w:rFonts w:ascii="Tahoma" w:hAnsi="Tahoma" w:cs="Tahoma"/>
                <w:sz w:val="18"/>
                <w:szCs w:val="18"/>
              </w:rPr>
              <w:t>%</w:t>
            </w:r>
          </w:p>
        </w:tc>
      </w:tr>
      <w:tr w:rsidR="003B6712" w:rsidRPr="006F58A6" w14:paraId="7613577D" w14:textId="77777777" w:rsidTr="00E7315D">
        <w:trPr>
          <w:trHeight w:val="229"/>
        </w:trPr>
        <w:tc>
          <w:tcPr>
            <w:tcW w:w="7083" w:type="dxa"/>
            <w:tcBorders>
              <w:top w:val="single" w:sz="8" w:space="0" w:color="D9D9D9"/>
              <w:bottom w:val="single" w:sz="2" w:space="0" w:color="999999"/>
            </w:tcBorders>
            <w:shd w:val="clear" w:color="auto" w:fill="auto"/>
            <w:vAlign w:val="bottom"/>
          </w:tcPr>
          <w:p w14:paraId="529B8657" w14:textId="77777777" w:rsidR="003B6712" w:rsidRPr="00150D16" w:rsidRDefault="003B6712" w:rsidP="003B6712">
            <w:pPr>
              <w:rPr>
                <w:rFonts w:ascii="Tahoma" w:hAnsi="Tahoma" w:cs="Tahoma"/>
                <w:sz w:val="18"/>
                <w:szCs w:val="18"/>
                <w:lang w:val="el-GR"/>
              </w:rPr>
            </w:pPr>
            <w:r w:rsidRPr="00150D16">
              <w:rPr>
                <w:rFonts w:ascii="Tahoma" w:hAnsi="Tahoma" w:cs="Tahoma"/>
                <w:sz w:val="18"/>
                <w:szCs w:val="18"/>
                <w:lang w:val="el-GR"/>
              </w:rPr>
              <w:t xml:space="preserve">Ταμειακά διαθέσιμα και ταμειακά ισοδύναμα της ομάδας στοιχείων κατεχόμενων προς πώληση </w:t>
            </w:r>
          </w:p>
        </w:tc>
        <w:tc>
          <w:tcPr>
            <w:tcW w:w="1339" w:type="dxa"/>
            <w:tcBorders>
              <w:top w:val="single" w:sz="8" w:space="0" w:color="D9D9D9"/>
              <w:bottom w:val="single" w:sz="2" w:space="0" w:color="999999"/>
            </w:tcBorders>
            <w:shd w:val="clear" w:color="auto" w:fill="auto"/>
            <w:vAlign w:val="center"/>
          </w:tcPr>
          <w:p w14:paraId="337D932B" w14:textId="77777777" w:rsidR="003B6712" w:rsidRPr="00FA479F" w:rsidRDefault="003B6712" w:rsidP="003B6712">
            <w:pPr>
              <w:jc w:val="right"/>
              <w:rPr>
                <w:rFonts w:ascii="Tahoma" w:hAnsi="Tahoma" w:cs="Tahoma"/>
                <w:b/>
                <w:bCs/>
                <w:sz w:val="18"/>
                <w:szCs w:val="18"/>
                <w:lang w:val="el-GR"/>
              </w:rPr>
            </w:pPr>
            <w:r>
              <w:rPr>
                <w:rFonts w:ascii="Tahoma" w:hAnsi="Tahoma" w:cs="Tahoma"/>
                <w:sz w:val="18"/>
                <w:szCs w:val="18"/>
              </w:rPr>
              <w:t>(2</w:t>
            </w:r>
            <w:r w:rsidR="000C1653">
              <w:rPr>
                <w:rFonts w:ascii="Tahoma" w:hAnsi="Tahoma" w:cs="Tahoma"/>
                <w:sz w:val="18"/>
                <w:szCs w:val="18"/>
              </w:rPr>
              <w:t>,</w:t>
            </w:r>
            <w:r>
              <w:rPr>
                <w:rFonts w:ascii="Tahoma" w:hAnsi="Tahoma" w:cs="Tahoma"/>
                <w:sz w:val="18"/>
                <w:szCs w:val="18"/>
              </w:rPr>
              <w:t>3)</w:t>
            </w:r>
          </w:p>
        </w:tc>
        <w:tc>
          <w:tcPr>
            <w:tcW w:w="1339" w:type="dxa"/>
            <w:tcBorders>
              <w:top w:val="single" w:sz="8" w:space="0" w:color="D9D9D9"/>
              <w:bottom w:val="single" w:sz="2" w:space="0" w:color="999999"/>
            </w:tcBorders>
            <w:shd w:val="clear" w:color="auto" w:fill="auto"/>
            <w:vAlign w:val="center"/>
          </w:tcPr>
          <w:p w14:paraId="7383B11C" w14:textId="77777777" w:rsidR="003B6712" w:rsidRPr="00FA479F" w:rsidRDefault="003B6712" w:rsidP="003B6712">
            <w:pPr>
              <w:ind w:hanging="164"/>
              <w:jc w:val="right"/>
              <w:rPr>
                <w:rFonts w:ascii="Tahoma" w:hAnsi="Tahoma" w:cs="Tahoma"/>
                <w:b/>
                <w:sz w:val="18"/>
                <w:szCs w:val="18"/>
                <w:lang w:val="el-GR"/>
              </w:rPr>
            </w:pPr>
            <w:r>
              <w:rPr>
                <w:rFonts w:ascii="Tahoma" w:hAnsi="Tahoma" w:cs="Tahoma"/>
                <w:sz w:val="18"/>
                <w:szCs w:val="18"/>
              </w:rPr>
              <w:t xml:space="preserve">- </w:t>
            </w:r>
          </w:p>
        </w:tc>
        <w:tc>
          <w:tcPr>
            <w:tcW w:w="1339" w:type="dxa"/>
            <w:tcBorders>
              <w:top w:val="single" w:sz="8" w:space="0" w:color="D9D9D9"/>
              <w:bottom w:val="single" w:sz="2" w:space="0" w:color="999999"/>
            </w:tcBorders>
            <w:shd w:val="clear" w:color="auto" w:fill="auto"/>
            <w:vAlign w:val="center"/>
          </w:tcPr>
          <w:p w14:paraId="1E2E6CDF" w14:textId="77777777" w:rsidR="003B6712" w:rsidRPr="00FA479F" w:rsidRDefault="003B6712" w:rsidP="003B6712">
            <w:pPr>
              <w:ind w:hanging="164"/>
              <w:jc w:val="right"/>
              <w:rPr>
                <w:rFonts w:ascii="Tahoma" w:hAnsi="Tahoma" w:cs="Tahoma"/>
                <w:b/>
                <w:bCs/>
                <w:sz w:val="18"/>
                <w:szCs w:val="18"/>
                <w:lang w:val="el-GR"/>
              </w:rPr>
            </w:pPr>
            <w:r>
              <w:rPr>
                <w:rFonts w:ascii="Tahoma" w:hAnsi="Tahoma" w:cs="Tahoma"/>
                <w:sz w:val="18"/>
                <w:szCs w:val="18"/>
              </w:rPr>
              <w:t>-</w:t>
            </w:r>
          </w:p>
        </w:tc>
      </w:tr>
      <w:tr w:rsidR="003B6712" w:rsidRPr="006F58A6" w14:paraId="584EB2E0" w14:textId="77777777" w:rsidTr="00E7315D">
        <w:trPr>
          <w:trHeight w:val="278"/>
        </w:trPr>
        <w:tc>
          <w:tcPr>
            <w:tcW w:w="7083" w:type="dxa"/>
            <w:tcBorders>
              <w:top w:val="single" w:sz="8" w:space="0" w:color="D9D9D9"/>
              <w:bottom w:val="single" w:sz="2" w:space="0" w:color="999999"/>
            </w:tcBorders>
            <w:shd w:val="clear" w:color="auto" w:fill="DDDDDD"/>
            <w:vAlign w:val="bottom"/>
          </w:tcPr>
          <w:p w14:paraId="5F104441" w14:textId="77777777" w:rsidR="003B6712" w:rsidRPr="00773DFF" w:rsidRDefault="003B6712" w:rsidP="003B6712">
            <w:pPr>
              <w:rPr>
                <w:rFonts w:ascii="Tahoma" w:hAnsi="Tahoma" w:cs="Tahoma"/>
                <w:sz w:val="18"/>
                <w:szCs w:val="18"/>
                <w:lang w:val="el-GR"/>
              </w:rPr>
            </w:pPr>
            <w:r w:rsidRPr="00150D16">
              <w:rPr>
                <w:rFonts w:ascii="Tahoma" w:hAnsi="Tahoma" w:cs="Tahoma"/>
                <w:b/>
                <w:sz w:val="18"/>
                <w:szCs w:val="18"/>
                <w:lang w:val="el-GR"/>
              </w:rPr>
              <w:t>Ταμειακά διαθέσιμα και ταμειακά ισοδύναμα λήξης περιόδου</w:t>
            </w:r>
          </w:p>
        </w:tc>
        <w:tc>
          <w:tcPr>
            <w:tcW w:w="1339" w:type="dxa"/>
            <w:tcBorders>
              <w:top w:val="single" w:sz="8" w:space="0" w:color="D9D9D9"/>
              <w:bottom w:val="single" w:sz="2" w:space="0" w:color="999999"/>
            </w:tcBorders>
            <w:shd w:val="clear" w:color="auto" w:fill="DDDDDD"/>
            <w:vAlign w:val="center"/>
          </w:tcPr>
          <w:p w14:paraId="0E17568C" w14:textId="77777777" w:rsidR="003B6712" w:rsidRPr="00FA479F" w:rsidRDefault="003B6712" w:rsidP="003B6712">
            <w:pPr>
              <w:jc w:val="right"/>
              <w:rPr>
                <w:rFonts w:ascii="Tahoma" w:hAnsi="Tahoma" w:cs="Tahoma"/>
                <w:b/>
                <w:bCs/>
                <w:sz w:val="18"/>
                <w:szCs w:val="18"/>
                <w:lang w:val="el-GR"/>
              </w:rPr>
            </w:pPr>
            <w:r>
              <w:rPr>
                <w:rFonts w:ascii="Tahoma" w:hAnsi="Tahoma" w:cs="Tahoma"/>
                <w:b/>
                <w:bCs/>
                <w:sz w:val="18"/>
                <w:szCs w:val="18"/>
              </w:rPr>
              <w:t>602</w:t>
            </w:r>
            <w:r w:rsidR="000C1653">
              <w:rPr>
                <w:rFonts w:ascii="Tahoma" w:hAnsi="Tahoma" w:cs="Tahoma"/>
                <w:b/>
                <w:bCs/>
                <w:sz w:val="18"/>
                <w:szCs w:val="18"/>
              </w:rPr>
              <w:t>,</w:t>
            </w:r>
            <w:r>
              <w:rPr>
                <w:rFonts w:ascii="Tahoma" w:hAnsi="Tahoma" w:cs="Tahoma"/>
                <w:b/>
                <w:bCs/>
                <w:sz w:val="18"/>
                <w:szCs w:val="18"/>
              </w:rPr>
              <w:t xml:space="preserve">8 </w:t>
            </w:r>
          </w:p>
        </w:tc>
        <w:tc>
          <w:tcPr>
            <w:tcW w:w="1339" w:type="dxa"/>
            <w:tcBorders>
              <w:top w:val="single" w:sz="8" w:space="0" w:color="D9D9D9"/>
              <w:bottom w:val="single" w:sz="2" w:space="0" w:color="999999"/>
            </w:tcBorders>
            <w:shd w:val="clear" w:color="auto" w:fill="DDDDDD"/>
            <w:vAlign w:val="center"/>
          </w:tcPr>
          <w:p w14:paraId="305FDFAC" w14:textId="77777777" w:rsidR="003B6712" w:rsidRPr="00FA479F" w:rsidRDefault="003B6712" w:rsidP="003B6712">
            <w:pPr>
              <w:ind w:hanging="164"/>
              <w:jc w:val="right"/>
              <w:rPr>
                <w:rFonts w:ascii="Tahoma" w:hAnsi="Tahoma" w:cs="Tahoma"/>
                <w:b/>
                <w:sz w:val="18"/>
                <w:szCs w:val="18"/>
                <w:lang w:val="el-GR"/>
              </w:rPr>
            </w:pPr>
            <w:r>
              <w:rPr>
                <w:rFonts w:ascii="Tahoma" w:hAnsi="Tahoma" w:cs="Tahoma"/>
                <w:b/>
                <w:bCs/>
                <w:sz w:val="18"/>
                <w:szCs w:val="18"/>
              </w:rPr>
              <w:t>1</w:t>
            </w:r>
            <w:r w:rsidR="000C1653">
              <w:rPr>
                <w:rFonts w:ascii="Tahoma" w:hAnsi="Tahoma" w:cs="Tahoma"/>
                <w:b/>
                <w:bCs/>
                <w:sz w:val="18"/>
                <w:szCs w:val="18"/>
              </w:rPr>
              <w:t>.</w:t>
            </w:r>
            <w:r>
              <w:rPr>
                <w:rFonts w:ascii="Tahoma" w:hAnsi="Tahoma" w:cs="Tahoma"/>
                <w:b/>
                <w:bCs/>
                <w:sz w:val="18"/>
                <w:szCs w:val="18"/>
              </w:rPr>
              <w:t>104</w:t>
            </w:r>
            <w:r w:rsidR="000C1653">
              <w:rPr>
                <w:rFonts w:ascii="Tahoma" w:hAnsi="Tahoma" w:cs="Tahoma"/>
                <w:b/>
                <w:bCs/>
                <w:sz w:val="18"/>
                <w:szCs w:val="18"/>
              </w:rPr>
              <w:t>,</w:t>
            </w:r>
            <w:r>
              <w:rPr>
                <w:rFonts w:ascii="Tahoma" w:hAnsi="Tahoma" w:cs="Tahoma"/>
                <w:b/>
                <w:bCs/>
                <w:sz w:val="18"/>
                <w:szCs w:val="18"/>
              </w:rPr>
              <w:t xml:space="preserve">5 </w:t>
            </w:r>
          </w:p>
        </w:tc>
        <w:tc>
          <w:tcPr>
            <w:tcW w:w="1339" w:type="dxa"/>
            <w:tcBorders>
              <w:top w:val="single" w:sz="8" w:space="0" w:color="D9D9D9"/>
              <w:bottom w:val="single" w:sz="2" w:space="0" w:color="999999"/>
            </w:tcBorders>
            <w:shd w:val="clear" w:color="auto" w:fill="DDDDDD"/>
            <w:vAlign w:val="center"/>
          </w:tcPr>
          <w:p w14:paraId="6914A6C5" w14:textId="77777777" w:rsidR="003B6712" w:rsidRPr="00FA479F" w:rsidRDefault="003B6712" w:rsidP="003B6712">
            <w:pPr>
              <w:ind w:hanging="164"/>
              <w:jc w:val="right"/>
              <w:rPr>
                <w:rFonts w:ascii="Tahoma" w:hAnsi="Tahoma" w:cs="Tahoma"/>
                <w:b/>
                <w:bCs/>
                <w:sz w:val="18"/>
                <w:szCs w:val="18"/>
                <w:lang w:val="el-GR"/>
              </w:rPr>
            </w:pPr>
            <w:r>
              <w:rPr>
                <w:rFonts w:ascii="Tahoma" w:hAnsi="Tahoma" w:cs="Tahoma"/>
                <w:b/>
                <w:bCs/>
                <w:sz w:val="18"/>
                <w:szCs w:val="18"/>
              </w:rPr>
              <w:t>-45</w:t>
            </w:r>
            <w:r w:rsidR="000C1653">
              <w:rPr>
                <w:rFonts w:ascii="Tahoma" w:hAnsi="Tahoma" w:cs="Tahoma"/>
                <w:b/>
                <w:bCs/>
                <w:sz w:val="18"/>
                <w:szCs w:val="18"/>
              </w:rPr>
              <w:t>,</w:t>
            </w:r>
            <w:r>
              <w:rPr>
                <w:rFonts w:ascii="Tahoma" w:hAnsi="Tahoma" w:cs="Tahoma"/>
                <w:b/>
                <w:bCs/>
                <w:sz w:val="18"/>
                <w:szCs w:val="18"/>
              </w:rPr>
              <w:t>4%</w:t>
            </w:r>
          </w:p>
        </w:tc>
      </w:tr>
    </w:tbl>
    <w:p w14:paraId="5E311703" w14:textId="77777777" w:rsidR="006540C8" w:rsidRPr="00BB1672" w:rsidRDefault="006540C8" w:rsidP="006540C8">
      <w:pPr>
        <w:tabs>
          <w:tab w:val="left" w:pos="5640"/>
        </w:tabs>
        <w:rPr>
          <w:color w:val="FF0000"/>
          <w:lang w:val="el-GR" w:eastAsia="el-GR"/>
        </w:rPr>
      </w:pPr>
    </w:p>
    <w:sectPr w:rsidR="006540C8" w:rsidRPr="00BB1672" w:rsidSect="00C2220A">
      <w:headerReference w:type="default" r:id="rId16"/>
      <w:footerReference w:type="even" r:id="rId17"/>
      <w:footerReference w:type="default" r:id="rId18"/>
      <w:pgSz w:w="11907" w:h="16840" w:code="9"/>
      <w:pgMar w:top="1135" w:right="567" w:bottom="720" w:left="720" w:header="1" w:footer="425" w:gutter="0"/>
      <w:pgBorders w:offsetFrom="page">
        <w:bottom w:val="single" w:sz="8" w:space="24" w:color="FFFFFF"/>
      </w:pgBorders>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927A3" w14:textId="77777777" w:rsidR="005D280C" w:rsidRDefault="005D280C">
      <w:r>
        <w:separator/>
      </w:r>
    </w:p>
  </w:endnote>
  <w:endnote w:type="continuationSeparator" w:id="0">
    <w:p w14:paraId="3A2FDEB3" w14:textId="77777777" w:rsidR="005D280C" w:rsidRDefault="005D280C">
      <w:r>
        <w:continuationSeparator/>
      </w:r>
    </w:p>
  </w:endnote>
  <w:endnote w:type="continuationNotice" w:id="1">
    <w:p w14:paraId="05195AA2" w14:textId="77777777" w:rsidR="005D280C" w:rsidRDefault="005D28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EFF" w:usb1="C0007843" w:usb2="00000009" w:usb3="00000000" w:csb0="000001FF" w:csb1="00000000"/>
  </w:font>
  <w:font w:name="Arial">
    <w:panose1 w:val="020B0604020202020204"/>
    <w:charset w:val="A1"/>
    <w:family w:val="swiss"/>
    <w:pitch w:val="variable"/>
    <w:sig w:usb0="E0002EFF" w:usb1="C000785B" w:usb2="00000009" w:usb3="00000000" w:csb0="000001FF" w:csb1="00000000"/>
  </w:font>
  <w:font w:name="Franklin Gothic Book">
    <w:altName w:val="Franklin Gothic Medium"/>
    <w:charset w:val="00"/>
    <w:family w:val="swiss"/>
    <w:pitch w:val="variable"/>
    <w:sig w:usb0="00000001" w:usb1="00000000" w:usb2="00000000" w:usb3="00000000" w:csb0="0000009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PA-SansSerif">
    <w:altName w:val="Times New Roman"/>
    <w:panose1 w:val="00000000000000000000"/>
    <w:charset w:val="00"/>
    <w:family w:val="roman"/>
    <w:notTrueType/>
    <w:pitch w:val="default"/>
  </w:font>
  <w:font w:name="Calibri">
    <w:panose1 w:val="020F0502020204030204"/>
    <w:charset w:val="A1"/>
    <w:family w:val="swiss"/>
    <w:pitch w:val="variable"/>
    <w:sig w:usb0="E4002EFF" w:usb1="C000247B" w:usb2="00000009" w:usb3="00000000" w:csb0="000001FF" w:csb1="00000000"/>
  </w:font>
  <w:font w:name="Consolas">
    <w:panose1 w:val="020B0609020204030204"/>
    <w:charset w:val="A1"/>
    <w:family w:val="modern"/>
    <w:pitch w:val="fixed"/>
    <w:sig w:usb0="E00006FF" w:usb1="0000FCFF" w:usb2="00000001" w:usb3="00000000" w:csb0="0000019F" w:csb1="00000000"/>
  </w:font>
  <w:font w:name="TheFutura-Book">
    <w:altName w:val="Times New Roman"/>
    <w:panose1 w:val="00000000000000000000"/>
    <w:charset w:val="4D"/>
    <w:family w:val="auto"/>
    <w:notTrueType/>
    <w:pitch w:val="default"/>
    <w:sig w:usb0="00000003" w:usb1="00000000" w:usb2="00000000" w:usb3="00000000" w:csb0="00000001" w:csb1="00000000"/>
  </w:font>
  <w:font w:name="Roboto">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Arial Narrow">
    <w:altName w:val="Arial Narrow"/>
    <w:panose1 w:val="020B0606020202030204"/>
    <w:charset w:val="A1"/>
    <w:family w:val="swiss"/>
    <w:pitch w:val="variable"/>
    <w:sig w:usb0="00000287" w:usb1="00000800" w:usb2="00000000" w:usb3="00000000" w:csb0="0000009F" w:csb1="00000000"/>
  </w:font>
  <w:font w:name="Franklin Gothic Medium">
    <w:panose1 w:val="020B06030201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C890B" w14:textId="77777777" w:rsidR="005D280C" w:rsidRDefault="005D280C">
    <w:pPr>
      <w:pStyle w:val="Footer"/>
      <w:framePr w:wrap="around" w:vAnchor="text" w:hAnchor="margin" w:xAlign="right" w:y="1"/>
      <w:rPr>
        <w:rStyle w:val="PageNumber"/>
        <w:sz w:val="17"/>
        <w:szCs w:val="17"/>
      </w:rPr>
    </w:pPr>
    <w:r>
      <w:rPr>
        <w:rStyle w:val="PageNumber"/>
        <w:sz w:val="17"/>
        <w:szCs w:val="17"/>
      </w:rPr>
      <w:fldChar w:fldCharType="begin"/>
    </w:r>
    <w:r>
      <w:rPr>
        <w:rStyle w:val="PageNumber"/>
        <w:sz w:val="17"/>
        <w:szCs w:val="17"/>
      </w:rPr>
      <w:instrText xml:space="preserve">PAGE  </w:instrText>
    </w:r>
    <w:r>
      <w:rPr>
        <w:rStyle w:val="PageNumber"/>
        <w:sz w:val="17"/>
        <w:szCs w:val="17"/>
      </w:rPr>
      <w:fldChar w:fldCharType="end"/>
    </w:r>
  </w:p>
  <w:p w14:paraId="32623ED8" w14:textId="77777777" w:rsidR="005D280C" w:rsidRDefault="005D280C">
    <w:pPr>
      <w:pStyle w:val="Footer"/>
      <w:ind w:right="360"/>
      <w:rPr>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77FA6" w14:textId="77777777" w:rsidR="005D280C" w:rsidRDefault="005D280C" w:rsidP="004002A6">
    <w:pPr>
      <w:pStyle w:val="Footer"/>
      <w:tabs>
        <w:tab w:val="left" w:pos="300"/>
        <w:tab w:val="right" w:pos="10118"/>
      </w:tabs>
      <w:ind w:right="360"/>
      <w:rPr>
        <w:rFonts w:ascii="Tahoma" w:hAnsi="Tahoma" w:cs="Tahoma"/>
        <w:sz w:val="17"/>
        <w:szCs w:val="17"/>
        <w:lang w:val="el-GR"/>
      </w:rPr>
    </w:pPr>
    <w:r>
      <w:rPr>
        <w:rFonts w:ascii="Tahoma" w:hAnsi="Tahoma" w:cs="Tahoma"/>
        <w:sz w:val="17"/>
        <w:szCs w:val="17"/>
        <w:lang w:val="el-GR"/>
      </w:rPr>
      <w:tab/>
    </w:r>
    <w:r>
      <w:rPr>
        <w:rFonts w:ascii="Tahoma" w:hAnsi="Tahoma" w:cs="Tahoma"/>
        <w:sz w:val="17"/>
        <w:szCs w:val="17"/>
        <w:lang w:val="el-GR"/>
      </w:rPr>
      <w:tab/>
    </w:r>
    <w:r>
      <w:rPr>
        <w:rFonts w:ascii="Tahoma" w:hAnsi="Tahoma" w:cs="Tahoma"/>
        <w:sz w:val="17"/>
        <w:szCs w:val="17"/>
        <w:lang w:val="el-GR"/>
      </w:rPr>
      <w:tab/>
    </w:r>
    <w:r>
      <w:rPr>
        <w:rFonts w:ascii="Tahoma" w:hAnsi="Tahoma" w:cs="Tahoma"/>
        <w:sz w:val="17"/>
        <w:szCs w:val="17"/>
        <w:lang w:val="el-GR"/>
      </w:rPr>
      <w:tab/>
      <w:t xml:space="preserve">Σελίδα </w:t>
    </w:r>
    <w:r>
      <w:rPr>
        <w:rFonts w:ascii="Tahoma" w:hAnsi="Tahoma" w:cs="Tahoma"/>
        <w:sz w:val="17"/>
        <w:szCs w:val="17"/>
        <w:lang w:val="el-GR"/>
      </w:rPr>
      <w:fldChar w:fldCharType="begin"/>
    </w:r>
    <w:r>
      <w:rPr>
        <w:rFonts w:ascii="Tahoma" w:hAnsi="Tahoma" w:cs="Tahoma"/>
        <w:sz w:val="17"/>
        <w:szCs w:val="17"/>
        <w:lang w:val="el-GR"/>
      </w:rPr>
      <w:instrText xml:space="preserve"> PAGE </w:instrText>
    </w:r>
    <w:r>
      <w:rPr>
        <w:rFonts w:ascii="Tahoma" w:hAnsi="Tahoma" w:cs="Tahoma"/>
        <w:sz w:val="17"/>
        <w:szCs w:val="17"/>
        <w:lang w:val="el-GR"/>
      </w:rPr>
      <w:fldChar w:fldCharType="separate"/>
    </w:r>
    <w:r w:rsidR="005320F7">
      <w:rPr>
        <w:rFonts w:ascii="Tahoma" w:hAnsi="Tahoma" w:cs="Tahoma"/>
        <w:noProof/>
        <w:sz w:val="17"/>
        <w:szCs w:val="17"/>
        <w:lang w:val="el-GR"/>
      </w:rPr>
      <w:t>2</w:t>
    </w:r>
    <w:r>
      <w:rPr>
        <w:rFonts w:ascii="Tahoma" w:hAnsi="Tahoma" w:cs="Tahoma"/>
        <w:sz w:val="17"/>
        <w:szCs w:val="17"/>
        <w:lang w:val="el-GR"/>
      </w:rPr>
      <w:fldChar w:fldCharType="end"/>
    </w:r>
    <w:r>
      <w:rPr>
        <w:rFonts w:ascii="Tahoma" w:hAnsi="Tahoma" w:cs="Tahoma"/>
        <w:sz w:val="17"/>
        <w:szCs w:val="17"/>
        <w:lang w:val="el-GR"/>
      </w:rPr>
      <w:t xml:space="preserve"> από </w:t>
    </w:r>
    <w:r>
      <w:rPr>
        <w:rFonts w:ascii="Tahoma" w:hAnsi="Tahoma" w:cs="Tahoma"/>
        <w:sz w:val="17"/>
        <w:szCs w:val="17"/>
        <w:lang w:val="el-GR"/>
      </w:rPr>
      <w:fldChar w:fldCharType="begin"/>
    </w:r>
    <w:r>
      <w:rPr>
        <w:rFonts w:ascii="Tahoma" w:hAnsi="Tahoma" w:cs="Tahoma"/>
        <w:sz w:val="17"/>
        <w:szCs w:val="17"/>
        <w:lang w:val="el-GR"/>
      </w:rPr>
      <w:instrText xml:space="preserve"> NUMPAGES </w:instrText>
    </w:r>
    <w:r>
      <w:rPr>
        <w:rFonts w:ascii="Tahoma" w:hAnsi="Tahoma" w:cs="Tahoma"/>
        <w:sz w:val="17"/>
        <w:szCs w:val="17"/>
        <w:lang w:val="el-GR"/>
      </w:rPr>
      <w:fldChar w:fldCharType="separate"/>
    </w:r>
    <w:r w:rsidR="005320F7">
      <w:rPr>
        <w:rFonts w:ascii="Tahoma" w:hAnsi="Tahoma" w:cs="Tahoma"/>
        <w:noProof/>
        <w:sz w:val="17"/>
        <w:szCs w:val="17"/>
        <w:lang w:val="el-GR"/>
      </w:rPr>
      <w:t>20</w:t>
    </w:r>
    <w:r>
      <w:rPr>
        <w:rFonts w:ascii="Tahoma" w:hAnsi="Tahoma" w:cs="Tahoma"/>
        <w:sz w:val="17"/>
        <w:szCs w:val="17"/>
        <w:lang w:val="el-GR"/>
      </w:rPr>
      <w:fldChar w:fldCharType="end"/>
    </w:r>
  </w:p>
  <w:p w14:paraId="5468B3A2" w14:textId="77777777" w:rsidR="005D280C" w:rsidRDefault="005D280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A7621A" w14:textId="77777777" w:rsidR="005D280C" w:rsidRDefault="005D280C">
      <w:r>
        <w:separator/>
      </w:r>
    </w:p>
  </w:footnote>
  <w:footnote w:type="continuationSeparator" w:id="0">
    <w:p w14:paraId="07B43B85" w14:textId="77777777" w:rsidR="005D280C" w:rsidRDefault="005D280C">
      <w:r>
        <w:continuationSeparator/>
      </w:r>
    </w:p>
  </w:footnote>
  <w:footnote w:type="continuationNotice" w:id="1">
    <w:p w14:paraId="6EFD0D6A" w14:textId="77777777" w:rsidR="005D280C" w:rsidRDefault="005D28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01503" w14:textId="77777777" w:rsidR="005D280C" w:rsidRDefault="005D280C" w:rsidP="00492AEA">
    <w:pPr>
      <w:pStyle w:val="Header"/>
      <w:rPr>
        <w:sz w:val="17"/>
        <w:szCs w:val="17"/>
        <w:lang w:val="el-GR"/>
      </w:rPr>
    </w:pPr>
    <w:r>
      <w:rPr>
        <w:noProof/>
        <w:lang w:val="el-GR" w:eastAsia="el-GR"/>
      </w:rPr>
      <w:drawing>
        <wp:anchor distT="0" distB="0" distL="114300" distR="114300" simplePos="0" relativeHeight="251658241" behindDoc="1" locked="0" layoutInCell="1" allowOverlap="1" wp14:anchorId="4757E4FD" wp14:editId="11F8AA7C">
          <wp:simplePos x="0" y="0"/>
          <wp:positionH relativeFrom="margin">
            <wp:posOffset>3658</wp:posOffset>
          </wp:positionH>
          <wp:positionV relativeFrom="paragraph">
            <wp:posOffset>57887</wp:posOffset>
          </wp:positionV>
          <wp:extent cx="701675" cy="514443"/>
          <wp:effectExtent l="0" t="0" r="317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5874" t="21435" r="59250" b="59111"/>
                  <a:stretch/>
                </pic:blipFill>
                <pic:spPr bwMode="auto">
                  <a:xfrm>
                    <a:off x="0" y="0"/>
                    <a:ext cx="704320" cy="5163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3301EF" w14:textId="77777777" w:rsidR="005D280C" w:rsidRDefault="005D280C" w:rsidP="00492AEA">
    <w:pPr>
      <w:pStyle w:val="Header"/>
      <w:rPr>
        <w:sz w:val="17"/>
        <w:szCs w:val="17"/>
        <w:lang w:val="el-GR"/>
      </w:rPr>
    </w:pPr>
    <w:r w:rsidRPr="00BD66C7">
      <w:rPr>
        <w:noProof/>
        <w:lang w:val="el-GR" w:eastAsia="el-GR"/>
      </w:rPr>
      <w:drawing>
        <wp:anchor distT="0" distB="0" distL="114300" distR="114300" simplePos="0" relativeHeight="251658240" behindDoc="0" locked="0" layoutInCell="1" allowOverlap="1" wp14:anchorId="0BB11218" wp14:editId="230FDB4B">
          <wp:simplePos x="0" y="0"/>
          <wp:positionH relativeFrom="column">
            <wp:posOffset>-412115</wp:posOffset>
          </wp:positionH>
          <wp:positionV relativeFrom="paragraph">
            <wp:posOffset>459739</wp:posOffset>
          </wp:positionV>
          <wp:extent cx="7620000" cy="47625"/>
          <wp:effectExtent l="0" t="0" r="0" b="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srcRect b="94528"/>
                  <a:stretch>
                    <a:fillRect/>
                  </a:stretch>
                </pic:blipFill>
                <pic:spPr bwMode="auto">
                  <a:xfrm>
                    <a:off x="0" y="0"/>
                    <a:ext cx="7619778" cy="47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sz w:val="17"/>
        <w:szCs w:val="17"/>
        <w:lang w:val="el-GR"/>
      </w:rPr>
      <w:tab/>
    </w:r>
  </w:p>
  <w:p w14:paraId="4CDE12C1" w14:textId="77777777" w:rsidR="005D280C" w:rsidRDefault="005D280C" w:rsidP="00492AEA">
    <w:pPr>
      <w:pStyle w:val="Header"/>
      <w:rPr>
        <w:sz w:val="17"/>
        <w:szCs w:val="17"/>
        <w:lang w:val="el-GR"/>
      </w:rPr>
    </w:pPr>
  </w:p>
  <w:p w14:paraId="7E82435C" w14:textId="77777777" w:rsidR="005D280C" w:rsidRDefault="005D280C" w:rsidP="00492AEA">
    <w:pPr>
      <w:pStyle w:val="Header"/>
      <w:rPr>
        <w:sz w:val="17"/>
        <w:szCs w:val="17"/>
        <w:lang w:val="el-GR"/>
      </w:rPr>
    </w:pPr>
  </w:p>
  <w:p w14:paraId="665F2B0A" w14:textId="77777777" w:rsidR="005D280C" w:rsidRPr="00217411" w:rsidRDefault="005D280C" w:rsidP="00492AEA">
    <w:pPr>
      <w:pStyle w:val="Header"/>
      <w:rPr>
        <w:sz w:val="17"/>
        <w:szCs w:val="17"/>
        <w:lang w:val="el-G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2202DD4"/>
    <w:lvl w:ilvl="0">
      <w:start w:val="1"/>
      <w:numFmt w:val="bullet"/>
      <w:pStyle w:val="ListBullet"/>
      <w:lvlText w:val=""/>
      <w:lvlJc w:val="left"/>
      <w:pPr>
        <w:tabs>
          <w:tab w:val="num" w:pos="360"/>
        </w:tabs>
        <w:ind w:left="360" w:hanging="360"/>
      </w:pPr>
      <w:rPr>
        <w:rFonts w:ascii="Symbol" w:hAnsi="Symbol" w:cs="Wingdings" w:hint="default"/>
      </w:rPr>
    </w:lvl>
  </w:abstractNum>
  <w:abstractNum w:abstractNumId="1" w15:restartNumberingAfterBreak="0">
    <w:nsid w:val="040C69FE"/>
    <w:multiLevelType w:val="multilevel"/>
    <w:tmpl w:val="E8B05E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452B32"/>
    <w:multiLevelType w:val="hybridMultilevel"/>
    <w:tmpl w:val="130653D2"/>
    <w:lvl w:ilvl="0" w:tplc="3A0E82C2">
      <w:start w:val="1"/>
      <w:numFmt w:val="upperRoman"/>
      <w:lvlText w:val="%1."/>
      <w:lvlJc w:val="left"/>
      <w:pPr>
        <w:tabs>
          <w:tab w:val="num" w:pos="1145"/>
        </w:tabs>
        <w:ind w:left="1145" w:hanging="720"/>
      </w:pPr>
      <w:rPr>
        <w:rFonts w:cs="Times New Roman" w:hint="default"/>
        <w:color w:val="000000"/>
      </w:rPr>
    </w:lvl>
    <w:lvl w:ilvl="1" w:tplc="04090019">
      <w:start w:val="1"/>
      <w:numFmt w:val="lowerLetter"/>
      <w:lvlText w:val="%2."/>
      <w:lvlJc w:val="left"/>
      <w:pPr>
        <w:tabs>
          <w:tab w:val="num" w:pos="1505"/>
        </w:tabs>
        <w:ind w:left="1505" w:hanging="360"/>
      </w:pPr>
      <w:rPr>
        <w:rFonts w:cs="Times New Roman"/>
      </w:rPr>
    </w:lvl>
    <w:lvl w:ilvl="2" w:tplc="0409001B">
      <w:start w:val="1"/>
      <w:numFmt w:val="lowerRoman"/>
      <w:lvlText w:val="%3."/>
      <w:lvlJc w:val="right"/>
      <w:pPr>
        <w:tabs>
          <w:tab w:val="num" w:pos="2225"/>
        </w:tabs>
        <w:ind w:left="2225" w:hanging="180"/>
      </w:pPr>
      <w:rPr>
        <w:rFonts w:cs="Times New Roman"/>
      </w:rPr>
    </w:lvl>
    <w:lvl w:ilvl="3" w:tplc="0409000F">
      <w:start w:val="1"/>
      <w:numFmt w:val="decimal"/>
      <w:lvlText w:val="%4."/>
      <w:lvlJc w:val="left"/>
      <w:pPr>
        <w:tabs>
          <w:tab w:val="num" w:pos="2945"/>
        </w:tabs>
        <w:ind w:left="2945" w:hanging="360"/>
      </w:pPr>
      <w:rPr>
        <w:rFonts w:cs="Times New Roman"/>
      </w:rPr>
    </w:lvl>
    <w:lvl w:ilvl="4" w:tplc="04090019">
      <w:start w:val="1"/>
      <w:numFmt w:val="lowerLetter"/>
      <w:lvlText w:val="%5."/>
      <w:lvlJc w:val="left"/>
      <w:pPr>
        <w:tabs>
          <w:tab w:val="num" w:pos="3665"/>
        </w:tabs>
        <w:ind w:left="3665" w:hanging="360"/>
      </w:pPr>
      <w:rPr>
        <w:rFonts w:cs="Times New Roman"/>
      </w:rPr>
    </w:lvl>
    <w:lvl w:ilvl="5" w:tplc="0409001B">
      <w:start w:val="1"/>
      <w:numFmt w:val="lowerRoman"/>
      <w:lvlText w:val="%6."/>
      <w:lvlJc w:val="right"/>
      <w:pPr>
        <w:tabs>
          <w:tab w:val="num" w:pos="4385"/>
        </w:tabs>
        <w:ind w:left="4385" w:hanging="180"/>
      </w:pPr>
      <w:rPr>
        <w:rFonts w:cs="Times New Roman"/>
      </w:rPr>
    </w:lvl>
    <w:lvl w:ilvl="6" w:tplc="0409000F">
      <w:start w:val="1"/>
      <w:numFmt w:val="decimal"/>
      <w:lvlText w:val="%7."/>
      <w:lvlJc w:val="left"/>
      <w:pPr>
        <w:tabs>
          <w:tab w:val="num" w:pos="5105"/>
        </w:tabs>
        <w:ind w:left="5105" w:hanging="360"/>
      </w:pPr>
      <w:rPr>
        <w:rFonts w:cs="Times New Roman"/>
      </w:rPr>
    </w:lvl>
    <w:lvl w:ilvl="7" w:tplc="04090019">
      <w:start w:val="1"/>
      <w:numFmt w:val="lowerLetter"/>
      <w:lvlText w:val="%8."/>
      <w:lvlJc w:val="left"/>
      <w:pPr>
        <w:tabs>
          <w:tab w:val="num" w:pos="5825"/>
        </w:tabs>
        <w:ind w:left="5825" w:hanging="360"/>
      </w:pPr>
      <w:rPr>
        <w:rFonts w:cs="Times New Roman"/>
      </w:rPr>
    </w:lvl>
    <w:lvl w:ilvl="8" w:tplc="0409001B">
      <w:start w:val="1"/>
      <w:numFmt w:val="lowerRoman"/>
      <w:lvlText w:val="%9."/>
      <w:lvlJc w:val="right"/>
      <w:pPr>
        <w:tabs>
          <w:tab w:val="num" w:pos="6545"/>
        </w:tabs>
        <w:ind w:left="6545" w:hanging="180"/>
      </w:pPr>
      <w:rPr>
        <w:rFonts w:cs="Times New Roman"/>
      </w:rPr>
    </w:lvl>
  </w:abstractNum>
  <w:abstractNum w:abstractNumId="3" w15:restartNumberingAfterBreak="0">
    <w:nsid w:val="0C1E1A7D"/>
    <w:multiLevelType w:val="hybridMultilevel"/>
    <w:tmpl w:val="20D00E48"/>
    <w:lvl w:ilvl="0" w:tplc="0408000F">
      <w:start w:val="1"/>
      <w:numFmt w:val="decimal"/>
      <w:lvlText w:val="%1."/>
      <w:lvlJc w:val="left"/>
      <w:pPr>
        <w:tabs>
          <w:tab w:val="num" w:pos="360"/>
        </w:tabs>
        <w:ind w:left="360" w:hanging="360"/>
      </w:pPr>
      <w:rPr>
        <w:rFonts w:hint="default"/>
      </w:rPr>
    </w:lvl>
    <w:lvl w:ilvl="1" w:tplc="04080019" w:tentative="1">
      <w:start w:val="1"/>
      <w:numFmt w:val="lowerLetter"/>
      <w:lvlText w:val="%2."/>
      <w:lvlJc w:val="left"/>
      <w:pPr>
        <w:tabs>
          <w:tab w:val="num" w:pos="1080"/>
        </w:tabs>
        <w:ind w:left="1080" w:hanging="360"/>
      </w:pPr>
    </w:lvl>
    <w:lvl w:ilvl="2" w:tplc="0408001B" w:tentative="1">
      <w:start w:val="1"/>
      <w:numFmt w:val="lowerRoman"/>
      <w:lvlText w:val="%3."/>
      <w:lvlJc w:val="right"/>
      <w:pPr>
        <w:tabs>
          <w:tab w:val="num" w:pos="1800"/>
        </w:tabs>
        <w:ind w:left="1800" w:hanging="180"/>
      </w:pPr>
    </w:lvl>
    <w:lvl w:ilvl="3" w:tplc="0408000F" w:tentative="1">
      <w:start w:val="1"/>
      <w:numFmt w:val="decimal"/>
      <w:lvlText w:val="%4."/>
      <w:lvlJc w:val="left"/>
      <w:pPr>
        <w:tabs>
          <w:tab w:val="num" w:pos="2520"/>
        </w:tabs>
        <w:ind w:left="2520" w:hanging="360"/>
      </w:pPr>
    </w:lvl>
    <w:lvl w:ilvl="4" w:tplc="04080019" w:tentative="1">
      <w:start w:val="1"/>
      <w:numFmt w:val="lowerLetter"/>
      <w:lvlText w:val="%5."/>
      <w:lvlJc w:val="left"/>
      <w:pPr>
        <w:tabs>
          <w:tab w:val="num" w:pos="3240"/>
        </w:tabs>
        <w:ind w:left="3240" w:hanging="360"/>
      </w:pPr>
    </w:lvl>
    <w:lvl w:ilvl="5" w:tplc="0408001B" w:tentative="1">
      <w:start w:val="1"/>
      <w:numFmt w:val="lowerRoman"/>
      <w:lvlText w:val="%6."/>
      <w:lvlJc w:val="right"/>
      <w:pPr>
        <w:tabs>
          <w:tab w:val="num" w:pos="3960"/>
        </w:tabs>
        <w:ind w:left="3960" w:hanging="180"/>
      </w:pPr>
    </w:lvl>
    <w:lvl w:ilvl="6" w:tplc="0408000F" w:tentative="1">
      <w:start w:val="1"/>
      <w:numFmt w:val="decimal"/>
      <w:lvlText w:val="%7."/>
      <w:lvlJc w:val="left"/>
      <w:pPr>
        <w:tabs>
          <w:tab w:val="num" w:pos="4680"/>
        </w:tabs>
        <w:ind w:left="4680" w:hanging="360"/>
      </w:pPr>
    </w:lvl>
    <w:lvl w:ilvl="7" w:tplc="04080019" w:tentative="1">
      <w:start w:val="1"/>
      <w:numFmt w:val="lowerLetter"/>
      <w:lvlText w:val="%8."/>
      <w:lvlJc w:val="left"/>
      <w:pPr>
        <w:tabs>
          <w:tab w:val="num" w:pos="5400"/>
        </w:tabs>
        <w:ind w:left="5400" w:hanging="360"/>
      </w:pPr>
    </w:lvl>
    <w:lvl w:ilvl="8" w:tplc="0408001B" w:tentative="1">
      <w:start w:val="1"/>
      <w:numFmt w:val="lowerRoman"/>
      <w:lvlText w:val="%9."/>
      <w:lvlJc w:val="right"/>
      <w:pPr>
        <w:tabs>
          <w:tab w:val="num" w:pos="6120"/>
        </w:tabs>
        <w:ind w:left="6120" w:hanging="180"/>
      </w:pPr>
    </w:lvl>
  </w:abstractNum>
  <w:abstractNum w:abstractNumId="4" w15:restartNumberingAfterBreak="0">
    <w:nsid w:val="0C9A1F0E"/>
    <w:multiLevelType w:val="hybridMultilevel"/>
    <w:tmpl w:val="E062C11A"/>
    <w:lvl w:ilvl="0" w:tplc="A6D23D58">
      <w:start w:val="1"/>
      <w:numFmt w:val="bullet"/>
      <w:lvlText w:val="-"/>
      <w:lvlJc w:val="left"/>
      <w:pPr>
        <w:ind w:left="360" w:hanging="360"/>
      </w:pPr>
      <w:rPr>
        <w:rFonts w:ascii="Tahoma" w:eastAsia="Times New Roman" w:hAnsi="Tahoma" w:cs="Tahom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3A47E1"/>
    <w:multiLevelType w:val="hybridMultilevel"/>
    <w:tmpl w:val="B13033EE"/>
    <w:lvl w:ilvl="0" w:tplc="04090003">
      <w:start w:val="1"/>
      <w:numFmt w:val="bullet"/>
      <w:lvlText w:val="o"/>
      <w:lvlJc w:val="left"/>
      <w:pPr>
        <w:ind w:left="1080" w:hanging="360"/>
      </w:pPr>
      <w:rPr>
        <w:rFonts w:ascii="Courier New" w:hAnsi="Courier New" w:cs="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6" w15:restartNumberingAfterBreak="0">
    <w:nsid w:val="15E828D8"/>
    <w:multiLevelType w:val="hybridMultilevel"/>
    <w:tmpl w:val="74E61946"/>
    <w:lvl w:ilvl="0" w:tplc="04080003">
      <w:start w:val="1"/>
      <w:numFmt w:val="bullet"/>
      <w:lvlText w:val="o"/>
      <w:lvlJc w:val="left"/>
      <w:pPr>
        <w:ind w:left="1440" w:hanging="360"/>
      </w:pPr>
      <w:rPr>
        <w:rFonts w:ascii="Courier New" w:hAnsi="Courier New" w:cs="Courier New" w:hint="default"/>
      </w:rPr>
    </w:lvl>
    <w:lvl w:ilvl="1" w:tplc="04080003">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16754553"/>
    <w:multiLevelType w:val="hybridMultilevel"/>
    <w:tmpl w:val="A454DCF6"/>
    <w:lvl w:ilvl="0" w:tplc="04080013">
      <w:start w:val="1"/>
      <w:numFmt w:val="upp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8" w15:restartNumberingAfterBreak="0">
    <w:nsid w:val="189D7890"/>
    <w:multiLevelType w:val="hybridMultilevel"/>
    <w:tmpl w:val="DF4E762E"/>
    <w:lvl w:ilvl="0" w:tplc="04090003">
      <w:start w:val="1"/>
      <w:numFmt w:val="bullet"/>
      <w:lvlText w:val="o"/>
      <w:lvlJc w:val="left"/>
      <w:pPr>
        <w:ind w:left="1440" w:hanging="360"/>
      </w:pPr>
      <w:rPr>
        <w:rFonts w:ascii="Courier New" w:hAnsi="Courier New"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945114C"/>
    <w:multiLevelType w:val="hybridMultilevel"/>
    <w:tmpl w:val="D472B07E"/>
    <w:lvl w:ilvl="0" w:tplc="0C0EE5CE">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427C0B"/>
    <w:multiLevelType w:val="hybridMultilevel"/>
    <w:tmpl w:val="BAEC6DBC"/>
    <w:lvl w:ilvl="0" w:tplc="0A0CBBEA">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A6738A"/>
    <w:multiLevelType w:val="hybridMultilevel"/>
    <w:tmpl w:val="0D4EDD24"/>
    <w:lvl w:ilvl="0" w:tplc="EC9EFDB8">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A0E1E26"/>
    <w:multiLevelType w:val="hybridMultilevel"/>
    <w:tmpl w:val="0DE8D424"/>
    <w:lvl w:ilvl="0" w:tplc="E22E9678">
      <w:start w:val="1"/>
      <w:numFmt w:val="bullet"/>
      <w:pStyle w:val="a"/>
      <w:lvlText w:val=""/>
      <w:lvlJc w:val="left"/>
      <w:pPr>
        <w:tabs>
          <w:tab w:val="num" w:pos="360"/>
        </w:tabs>
        <w:ind w:left="360" w:hanging="360"/>
      </w:pPr>
      <w:rPr>
        <w:rFonts w:ascii="Symbol" w:hAnsi="Symbol" w:hint="default"/>
        <w:color w:val="0051A2"/>
        <w:sz w:val="20"/>
        <w:szCs w:val="20"/>
      </w:rPr>
    </w:lvl>
    <w:lvl w:ilvl="1" w:tplc="0408000F">
      <w:start w:val="1"/>
      <w:numFmt w:val="decimal"/>
      <w:lvlText w:val="%2."/>
      <w:lvlJc w:val="left"/>
      <w:pPr>
        <w:tabs>
          <w:tab w:val="num" w:pos="1440"/>
        </w:tabs>
        <w:ind w:left="1440" w:hanging="360"/>
      </w:pPr>
      <w:rPr>
        <w:rFonts w:hint="default"/>
        <w:color w:val="auto"/>
        <w:sz w:val="20"/>
        <w:szCs w:val="20"/>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Arial"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Arial"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97054A"/>
    <w:multiLevelType w:val="hybridMultilevel"/>
    <w:tmpl w:val="E032A028"/>
    <w:lvl w:ilvl="0" w:tplc="8E1C6010">
      <w:start w:val="37"/>
      <w:numFmt w:val="bullet"/>
      <w:lvlText w:val="-"/>
      <w:lvlJc w:val="left"/>
      <w:pPr>
        <w:ind w:left="1074" w:hanging="360"/>
      </w:pPr>
      <w:rPr>
        <w:rFonts w:ascii="Tahoma" w:eastAsia="Times New Roman" w:hAnsi="Tahoma" w:cs="Tahoma" w:hint="default"/>
      </w:rPr>
    </w:lvl>
    <w:lvl w:ilvl="1" w:tplc="04080003" w:tentative="1">
      <w:start w:val="1"/>
      <w:numFmt w:val="bullet"/>
      <w:lvlText w:val="o"/>
      <w:lvlJc w:val="left"/>
      <w:pPr>
        <w:ind w:left="1794" w:hanging="360"/>
      </w:pPr>
      <w:rPr>
        <w:rFonts w:ascii="Courier New" w:hAnsi="Courier New" w:cs="Courier New" w:hint="default"/>
      </w:rPr>
    </w:lvl>
    <w:lvl w:ilvl="2" w:tplc="04080005" w:tentative="1">
      <w:start w:val="1"/>
      <w:numFmt w:val="bullet"/>
      <w:lvlText w:val=""/>
      <w:lvlJc w:val="left"/>
      <w:pPr>
        <w:ind w:left="2514" w:hanging="360"/>
      </w:pPr>
      <w:rPr>
        <w:rFonts w:ascii="Wingdings" w:hAnsi="Wingdings" w:hint="default"/>
      </w:rPr>
    </w:lvl>
    <w:lvl w:ilvl="3" w:tplc="04080001" w:tentative="1">
      <w:start w:val="1"/>
      <w:numFmt w:val="bullet"/>
      <w:lvlText w:val=""/>
      <w:lvlJc w:val="left"/>
      <w:pPr>
        <w:ind w:left="3234" w:hanging="360"/>
      </w:pPr>
      <w:rPr>
        <w:rFonts w:ascii="Symbol" w:hAnsi="Symbol" w:hint="default"/>
      </w:rPr>
    </w:lvl>
    <w:lvl w:ilvl="4" w:tplc="04080003" w:tentative="1">
      <w:start w:val="1"/>
      <w:numFmt w:val="bullet"/>
      <w:lvlText w:val="o"/>
      <w:lvlJc w:val="left"/>
      <w:pPr>
        <w:ind w:left="3954" w:hanging="360"/>
      </w:pPr>
      <w:rPr>
        <w:rFonts w:ascii="Courier New" w:hAnsi="Courier New" w:cs="Courier New" w:hint="default"/>
      </w:rPr>
    </w:lvl>
    <w:lvl w:ilvl="5" w:tplc="04080005" w:tentative="1">
      <w:start w:val="1"/>
      <w:numFmt w:val="bullet"/>
      <w:lvlText w:val=""/>
      <w:lvlJc w:val="left"/>
      <w:pPr>
        <w:ind w:left="4674" w:hanging="360"/>
      </w:pPr>
      <w:rPr>
        <w:rFonts w:ascii="Wingdings" w:hAnsi="Wingdings" w:hint="default"/>
      </w:rPr>
    </w:lvl>
    <w:lvl w:ilvl="6" w:tplc="04080001" w:tentative="1">
      <w:start w:val="1"/>
      <w:numFmt w:val="bullet"/>
      <w:lvlText w:val=""/>
      <w:lvlJc w:val="left"/>
      <w:pPr>
        <w:ind w:left="5394" w:hanging="360"/>
      </w:pPr>
      <w:rPr>
        <w:rFonts w:ascii="Symbol" w:hAnsi="Symbol" w:hint="default"/>
      </w:rPr>
    </w:lvl>
    <w:lvl w:ilvl="7" w:tplc="04080003" w:tentative="1">
      <w:start w:val="1"/>
      <w:numFmt w:val="bullet"/>
      <w:lvlText w:val="o"/>
      <w:lvlJc w:val="left"/>
      <w:pPr>
        <w:ind w:left="6114" w:hanging="360"/>
      </w:pPr>
      <w:rPr>
        <w:rFonts w:ascii="Courier New" w:hAnsi="Courier New" w:cs="Courier New" w:hint="default"/>
      </w:rPr>
    </w:lvl>
    <w:lvl w:ilvl="8" w:tplc="04080005" w:tentative="1">
      <w:start w:val="1"/>
      <w:numFmt w:val="bullet"/>
      <w:lvlText w:val=""/>
      <w:lvlJc w:val="left"/>
      <w:pPr>
        <w:ind w:left="6834" w:hanging="360"/>
      </w:pPr>
      <w:rPr>
        <w:rFonts w:ascii="Wingdings" w:hAnsi="Wingdings" w:hint="default"/>
      </w:rPr>
    </w:lvl>
  </w:abstractNum>
  <w:abstractNum w:abstractNumId="14" w15:restartNumberingAfterBreak="0">
    <w:nsid w:val="2EC87311"/>
    <w:multiLevelType w:val="hybridMultilevel"/>
    <w:tmpl w:val="A5CE6D76"/>
    <w:lvl w:ilvl="0" w:tplc="6C56A872">
      <w:start w:val="5"/>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2EDC7BE0"/>
    <w:multiLevelType w:val="hybridMultilevel"/>
    <w:tmpl w:val="11902788"/>
    <w:lvl w:ilvl="0" w:tplc="04080003">
      <w:start w:val="1"/>
      <w:numFmt w:val="bullet"/>
      <w:lvlText w:val="o"/>
      <w:lvlJc w:val="left"/>
      <w:pPr>
        <w:ind w:left="1080" w:hanging="360"/>
      </w:pPr>
      <w:rPr>
        <w:rFonts w:ascii="Courier New" w:hAnsi="Courier New" w:cs="Courier New"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6" w15:restartNumberingAfterBreak="0">
    <w:nsid w:val="308E7704"/>
    <w:multiLevelType w:val="hybridMultilevel"/>
    <w:tmpl w:val="1376F44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309A3ED0"/>
    <w:multiLevelType w:val="hybridMultilevel"/>
    <w:tmpl w:val="28C68D70"/>
    <w:lvl w:ilvl="0" w:tplc="DB04EC12">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7F1063"/>
    <w:multiLevelType w:val="hybridMultilevel"/>
    <w:tmpl w:val="C7A6D9DA"/>
    <w:lvl w:ilvl="0" w:tplc="04090003">
      <w:start w:val="1"/>
      <w:numFmt w:val="bullet"/>
      <w:lvlText w:val="o"/>
      <w:lvlJc w:val="left"/>
      <w:pPr>
        <w:ind w:left="1440" w:hanging="360"/>
      </w:pPr>
      <w:rPr>
        <w:rFonts w:ascii="Courier New" w:hAnsi="Courier New" w:cs="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9" w15:restartNumberingAfterBreak="0">
    <w:nsid w:val="39215A1E"/>
    <w:multiLevelType w:val="hybridMultilevel"/>
    <w:tmpl w:val="D5ACAF22"/>
    <w:lvl w:ilvl="0" w:tplc="0408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552336"/>
    <w:multiLevelType w:val="multilevel"/>
    <w:tmpl w:val="E8B05E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716325"/>
    <w:multiLevelType w:val="hybridMultilevel"/>
    <w:tmpl w:val="61DCABDA"/>
    <w:lvl w:ilvl="0" w:tplc="8E467C5C">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074BD0"/>
    <w:multiLevelType w:val="hybridMultilevel"/>
    <w:tmpl w:val="DA707E1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3" w15:restartNumberingAfterBreak="0">
    <w:nsid w:val="3F1C5CEA"/>
    <w:multiLevelType w:val="hybridMultilevel"/>
    <w:tmpl w:val="8FDEC1D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F1D735A"/>
    <w:multiLevelType w:val="hybridMultilevel"/>
    <w:tmpl w:val="0EDEA7F8"/>
    <w:lvl w:ilvl="0" w:tplc="04090003">
      <w:start w:val="1"/>
      <w:numFmt w:val="bullet"/>
      <w:lvlText w:val="o"/>
      <w:lvlJc w:val="left"/>
      <w:pPr>
        <w:ind w:left="1440" w:hanging="360"/>
      </w:pPr>
      <w:rPr>
        <w:rFonts w:ascii="Courier New" w:hAnsi="Courier New" w:cs="Symbol" w:hint="default"/>
      </w:rPr>
    </w:lvl>
    <w:lvl w:ilvl="1" w:tplc="04080003">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5" w15:restartNumberingAfterBreak="0">
    <w:nsid w:val="40356BB2"/>
    <w:multiLevelType w:val="hybridMultilevel"/>
    <w:tmpl w:val="C3BA67AA"/>
    <w:lvl w:ilvl="0" w:tplc="04080001">
      <w:start w:val="1"/>
      <w:numFmt w:val="bullet"/>
      <w:lvlText w:val=""/>
      <w:lvlJc w:val="left"/>
      <w:pPr>
        <w:ind w:left="1800" w:hanging="360"/>
      </w:pPr>
      <w:rPr>
        <w:rFonts w:ascii="Symbol" w:hAnsi="Symbol" w:hint="default"/>
      </w:rPr>
    </w:lvl>
    <w:lvl w:ilvl="1" w:tplc="04080003">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26" w15:restartNumberingAfterBreak="0">
    <w:nsid w:val="40A24484"/>
    <w:multiLevelType w:val="hybridMultilevel"/>
    <w:tmpl w:val="F32EE1A8"/>
    <w:lvl w:ilvl="0" w:tplc="C1A6A324">
      <w:start w:val="1"/>
      <w:numFmt w:val="bullet"/>
      <w:pStyle w:val="a0"/>
      <w:lvlText w:val=""/>
      <w:lvlJc w:val="left"/>
      <w:pPr>
        <w:tabs>
          <w:tab w:val="num" w:pos="360"/>
        </w:tabs>
        <w:ind w:left="360" w:hanging="360"/>
      </w:pPr>
      <w:rPr>
        <w:rFonts w:ascii="Symbol" w:hAnsi="Symbol" w:hint="default"/>
        <w:color w:val="0051A2"/>
        <w:sz w:val="20"/>
        <w:szCs w:val="20"/>
      </w:rPr>
    </w:lvl>
    <w:lvl w:ilvl="1" w:tplc="0408000F">
      <w:start w:val="1"/>
      <w:numFmt w:val="decimal"/>
      <w:lvlText w:val="%2."/>
      <w:lvlJc w:val="left"/>
      <w:pPr>
        <w:tabs>
          <w:tab w:val="num" w:pos="1440"/>
        </w:tabs>
        <w:ind w:left="1440" w:hanging="360"/>
      </w:pPr>
      <w:rPr>
        <w:rFonts w:hint="default"/>
        <w:color w:val="auto"/>
        <w:sz w:val="20"/>
        <w:szCs w:val="20"/>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FB202C"/>
    <w:multiLevelType w:val="hybridMultilevel"/>
    <w:tmpl w:val="E2662524"/>
    <w:lvl w:ilvl="0" w:tplc="04090003">
      <w:start w:val="1"/>
      <w:numFmt w:val="bullet"/>
      <w:lvlText w:val="o"/>
      <w:lvlJc w:val="left"/>
      <w:pPr>
        <w:ind w:left="1440" w:hanging="360"/>
      </w:pPr>
      <w:rPr>
        <w:rFonts w:ascii="Courier New" w:hAnsi="Courier New" w:cs="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8" w15:restartNumberingAfterBreak="0">
    <w:nsid w:val="4EAD7D44"/>
    <w:multiLevelType w:val="hybridMultilevel"/>
    <w:tmpl w:val="35289AF6"/>
    <w:lvl w:ilvl="0" w:tplc="85162A18">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508F5390"/>
    <w:multiLevelType w:val="hybridMultilevel"/>
    <w:tmpl w:val="08AADEA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15:restartNumberingAfterBreak="0">
    <w:nsid w:val="55376124"/>
    <w:multiLevelType w:val="hybridMultilevel"/>
    <w:tmpl w:val="F4808AD8"/>
    <w:lvl w:ilvl="0" w:tplc="04080001">
      <w:start w:val="1"/>
      <w:numFmt w:val="bullet"/>
      <w:lvlText w:val=""/>
      <w:lvlJc w:val="left"/>
      <w:pPr>
        <w:ind w:left="1069" w:hanging="360"/>
      </w:pPr>
      <w:rPr>
        <w:rFonts w:ascii="Symbol" w:hAnsi="Symbol" w:hint="default"/>
      </w:rPr>
    </w:lvl>
    <w:lvl w:ilvl="1" w:tplc="04080003" w:tentative="1">
      <w:start w:val="1"/>
      <w:numFmt w:val="bullet"/>
      <w:lvlText w:val="o"/>
      <w:lvlJc w:val="left"/>
      <w:pPr>
        <w:ind w:left="1789" w:hanging="360"/>
      </w:pPr>
      <w:rPr>
        <w:rFonts w:ascii="Courier New" w:hAnsi="Courier New" w:cs="Courier New" w:hint="default"/>
      </w:rPr>
    </w:lvl>
    <w:lvl w:ilvl="2" w:tplc="04080005" w:tentative="1">
      <w:start w:val="1"/>
      <w:numFmt w:val="bullet"/>
      <w:lvlText w:val=""/>
      <w:lvlJc w:val="left"/>
      <w:pPr>
        <w:ind w:left="2509" w:hanging="360"/>
      </w:pPr>
      <w:rPr>
        <w:rFonts w:ascii="Wingdings" w:hAnsi="Wingdings" w:hint="default"/>
      </w:rPr>
    </w:lvl>
    <w:lvl w:ilvl="3" w:tplc="04080001" w:tentative="1">
      <w:start w:val="1"/>
      <w:numFmt w:val="bullet"/>
      <w:lvlText w:val=""/>
      <w:lvlJc w:val="left"/>
      <w:pPr>
        <w:ind w:left="3229" w:hanging="360"/>
      </w:pPr>
      <w:rPr>
        <w:rFonts w:ascii="Symbol" w:hAnsi="Symbol" w:hint="default"/>
      </w:rPr>
    </w:lvl>
    <w:lvl w:ilvl="4" w:tplc="04080003" w:tentative="1">
      <w:start w:val="1"/>
      <w:numFmt w:val="bullet"/>
      <w:lvlText w:val="o"/>
      <w:lvlJc w:val="left"/>
      <w:pPr>
        <w:ind w:left="3949" w:hanging="360"/>
      </w:pPr>
      <w:rPr>
        <w:rFonts w:ascii="Courier New" w:hAnsi="Courier New" w:cs="Courier New" w:hint="default"/>
      </w:rPr>
    </w:lvl>
    <w:lvl w:ilvl="5" w:tplc="04080005" w:tentative="1">
      <w:start w:val="1"/>
      <w:numFmt w:val="bullet"/>
      <w:lvlText w:val=""/>
      <w:lvlJc w:val="left"/>
      <w:pPr>
        <w:ind w:left="4669" w:hanging="360"/>
      </w:pPr>
      <w:rPr>
        <w:rFonts w:ascii="Wingdings" w:hAnsi="Wingdings" w:hint="default"/>
      </w:rPr>
    </w:lvl>
    <w:lvl w:ilvl="6" w:tplc="04080001" w:tentative="1">
      <w:start w:val="1"/>
      <w:numFmt w:val="bullet"/>
      <w:lvlText w:val=""/>
      <w:lvlJc w:val="left"/>
      <w:pPr>
        <w:ind w:left="5389" w:hanging="360"/>
      </w:pPr>
      <w:rPr>
        <w:rFonts w:ascii="Symbol" w:hAnsi="Symbol" w:hint="default"/>
      </w:rPr>
    </w:lvl>
    <w:lvl w:ilvl="7" w:tplc="04080003" w:tentative="1">
      <w:start w:val="1"/>
      <w:numFmt w:val="bullet"/>
      <w:lvlText w:val="o"/>
      <w:lvlJc w:val="left"/>
      <w:pPr>
        <w:ind w:left="6109" w:hanging="360"/>
      </w:pPr>
      <w:rPr>
        <w:rFonts w:ascii="Courier New" w:hAnsi="Courier New" w:cs="Courier New" w:hint="default"/>
      </w:rPr>
    </w:lvl>
    <w:lvl w:ilvl="8" w:tplc="04080005" w:tentative="1">
      <w:start w:val="1"/>
      <w:numFmt w:val="bullet"/>
      <w:lvlText w:val=""/>
      <w:lvlJc w:val="left"/>
      <w:pPr>
        <w:ind w:left="6829" w:hanging="360"/>
      </w:pPr>
      <w:rPr>
        <w:rFonts w:ascii="Wingdings" w:hAnsi="Wingdings" w:hint="default"/>
      </w:rPr>
    </w:lvl>
  </w:abstractNum>
  <w:abstractNum w:abstractNumId="31" w15:restartNumberingAfterBreak="0">
    <w:nsid w:val="61F54851"/>
    <w:multiLevelType w:val="hybridMultilevel"/>
    <w:tmpl w:val="7D220554"/>
    <w:lvl w:ilvl="0" w:tplc="1B9A4CEC">
      <w:start w:val="1"/>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15:restartNumberingAfterBreak="0">
    <w:nsid w:val="66923881"/>
    <w:multiLevelType w:val="hybridMultilevel"/>
    <w:tmpl w:val="999C9408"/>
    <w:lvl w:ilvl="0" w:tplc="04080003">
      <w:start w:val="1"/>
      <w:numFmt w:val="bullet"/>
      <w:lvlText w:val="o"/>
      <w:lvlJc w:val="left"/>
      <w:pPr>
        <w:ind w:left="2160" w:hanging="360"/>
      </w:pPr>
      <w:rPr>
        <w:rFonts w:ascii="Courier New" w:hAnsi="Courier New" w:cs="Courier New"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33" w15:restartNumberingAfterBreak="0">
    <w:nsid w:val="67F20DB8"/>
    <w:multiLevelType w:val="hybridMultilevel"/>
    <w:tmpl w:val="91A4AC64"/>
    <w:lvl w:ilvl="0" w:tplc="29C6D4DC">
      <w:start w:val="4"/>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15:restartNumberingAfterBreak="0">
    <w:nsid w:val="6E8B1758"/>
    <w:multiLevelType w:val="hybridMultilevel"/>
    <w:tmpl w:val="9202FAC6"/>
    <w:lvl w:ilvl="0" w:tplc="75B28818">
      <w:start w:val="3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E44908"/>
    <w:multiLevelType w:val="hybridMultilevel"/>
    <w:tmpl w:val="E80A8FFE"/>
    <w:lvl w:ilvl="0" w:tplc="04080003">
      <w:start w:val="1"/>
      <w:numFmt w:val="bullet"/>
      <w:lvlText w:val="o"/>
      <w:lvlJc w:val="left"/>
      <w:pPr>
        <w:ind w:left="1080" w:hanging="360"/>
      </w:pPr>
      <w:rPr>
        <w:rFonts w:ascii="Courier New" w:hAnsi="Courier New" w:cs="Courier New"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6" w15:restartNumberingAfterBreak="0">
    <w:nsid w:val="74A77075"/>
    <w:multiLevelType w:val="hybridMultilevel"/>
    <w:tmpl w:val="F1B06F06"/>
    <w:lvl w:ilvl="0" w:tplc="1F5EDC04">
      <w:start w:val="1"/>
      <w:numFmt w:val="bullet"/>
      <w:pStyle w:val="02bullet"/>
      <w:lvlText w:val=""/>
      <w:lvlJc w:val="left"/>
      <w:pPr>
        <w:tabs>
          <w:tab w:val="num" w:pos="426"/>
        </w:tabs>
        <w:ind w:left="383" w:hanging="317"/>
      </w:pPr>
      <w:rPr>
        <w:rFonts w:ascii="Symbol" w:hAnsi="Symbol" w:cs="Wingdings" w:hint="default"/>
        <w:color w:val="auto"/>
      </w:rPr>
    </w:lvl>
    <w:lvl w:ilvl="1" w:tplc="04090003">
      <w:start w:val="1"/>
      <w:numFmt w:val="bullet"/>
      <w:lvlText w:val="o"/>
      <w:lvlJc w:val="left"/>
      <w:pPr>
        <w:tabs>
          <w:tab w:val="num" w:pos="1146"/>
        </w:tabs>
        <w:ind w:left="1146" w:hanging="360"/>
      </w:pPr>
      <w:rPr>
        <w:rFonts w:ascii="Courier New" w:hAnsi="Courier New" w:cs="Symbol" w:hint="default"/>
      </w:rPr>
    </w:lvl>
    <w:lvl w:ilvl="2" w:tplc="04090005">
      <w:start w:val="1"/>
      <w:numFmt w:val="bullet"/>
      <w:lvlText w:val=""/>
      <w:lvlJc w:val="left"/>
      <w:pPr>
        <w:tabs>
          <w:tab w:val="num" w:pos="1866"/>
        </w:tabs>
        <w:ind w:left="1866" w:hanging="360"/>
      </w:pPr>
      <w:rPr>
        <w:rFonts w:ascii="Wingdings" w:hAnsi="Wingdings" w:cs="Wingdings" w:hint="default"/>
      </w:rPr>
    </w:lvl>
    <w:lvl w:ilvl="3" w:tplc="04090001">
      <w:start w:val="1"/>
      <w:numFmt w:val="bullet"/>
      <w:lvlText w:val=""/>
      <w:lvlJc w:val="left"/>
      <w:pPr>
        <w:tabs>
          <w:tab w:val="num" w:pos="2586"/>
        </w:tabs>
        <w:ind w:left="2586" w:hanging="360"/>
      </w:pPr>
      <w:rPr>
        <w:rFonts w:ascii="Symbol" w:hAnsi="Symbol" w:cs="Wingdings" w:hint="default"/>
      </w:rPr>
    </w:lvl>
    <w:lvl w:ilvl="4" w:tplc="04090003">
      <w:start w:val="1"/>
      <w:numFmt w:val="bullet"/>
      <w:lvlText w:val="o"/>
      <w:lvlJc w:val="left"/>
      <w:pPr>
        <w:tabs>
          <w:tab w:val="num" w:pos="3306"/>
        </w:tabs>
        <w:ind w:left="3306" w:hanging="360"/>
      </w:pPr>
      <w:rPr>
        <w:rFonts w:ascii="Courier New" w:hAnsi="Courier New" w:cs="Symbol" w:hint="default"/>
      </w:rPr>
    </w:lvl>
    <w:lvl w:ilvl="5" w:tplc="04090005">
      <w:start w:val="1"/>
      <w:numFmt w:val="bullet"/>
      <w:lvlText w:val=""/>
      <w:lvlJc w:val="left"/>
      <w:pPr>
        <w:tabs>
          <w:tab w:val="num" w:pos="4026"/>
        </w:tabs>
        <w:ind w:left="4026" w:hanging="360"/>
      </w:pPr>
      <w:rPr>
        <w:rFonts w:ascii="Wingdings" w:hAnsi="Wingdings" w:cs="Wingdings" w:hint="default"/>
      </w:rPr>
    </w:lvl>
    <w:lvl w:ilvl="6" w:tplc="04090001">
      <w:start w:val="1"/>
      <w:numFmt w:val="bullet"/>
      <w:lvlText w:val=""/>
      <w:lvlJc w:val="left"/>
      <w:pPr>
        <w:tabs>
          <w:tab w:val="num" w:pos="4746"/>
        </w:tabs>
        <w:ind w:left="4746" w:hanging="360"/>
      </w:pPr>
      <w:rPr>
        <w:rFonts w:ascii="Symbol" w:hAnsi="Symbol" w:cs="Wingdings" w:hint="default"/>
      </w:rPr>
    </w:lvl>
    <w:lvl w:ilvl="7" w:tplc="04090003">
      <w:start w:val="1"/>
      <w:numFmt w:val="bullet"/>
      <w:lvlText w:val="o"/>
      <w:lvlJc w:val="left"/>
      <w:pPr>
        <w:tabs>
          <w:tab w:val="num" w:pos="5466"/>
        </w:tabs>
        <w:ind w:left="5466" w:hanging="360"/>
      </w:pPr>
      <w:rPr>
        <w:rFonts w:ascii="Courier New" w:hAnsi="Courier New" w:cs="Symbol" w:hint="default"/>
      </w:rPr>
    </w:lvl>
    <w:lvl w:ilvl="8" w:tplc="04090005">
      <w:start w:val="1"/>
      <w:numFmt w:val="bullet"/>
      <w:lvlText w:val=""/>
      <w:lvlJc w:val="left"/>
      <w:pPr>
        <w:tabs>
          <w:tab w:val="num" w:pos="6186"/>
        </w:tabs>
        <w:ind w:left="6186" w:hanging="360"/>
      </w:pPr>
      <w:rPr>
        <w:rFonts w:ascii="Wingdings" w:hAnsi="Wingdings" w:cs="Wingdings" w:hint="default"/>
      </w:rPr>
    </w:lvl>
  </w:abstractNum>
  <w:abstractNum w:abstractNumId="37" w15:restartNumberingAfterBreak="0">
    <w:nsid w:val="75C43DA0"/>
    <w:multiLevelType w:val="hybridMultilevel"/>
    <w:tmpl w:val="DD2224BE"/>
    <w:lvl w:ilvl="0" w:tplc="3E3E3896">
      <w:start w:val="1"/>
      <w:numFmt w:val="bullet"/>
      <w:lvlText w:val=""/>
      <w:lvlJc w:val="left"/>
      <w:pPr>
        <w:tabs>
          <w:tab w:val="num" w:pos="720"/>
        </w:tabs>
        <w:ind w:left="720" w:hanging="360"/>
      </w:pPr>
      <w:rPr>
        <w:rFonts w:ascii="Symbol" w:hAnsi="Symbol" w:hint="default"/>
      </w:rPr>
    </w:lvl>
    <w:lvl w:ilvl="1" w:tplc="04080019">
      <w:numFmt w:val="bullet"/>
      <w:lvlText w:val="-"/>
      <w:lvlJc w:val="left"/>
      <w:pPr>
        <w:tabs>
          <w:tab w:val="num" w:pos="1440"/>
        </w:tabs>
        <w:ind w:left="1440" w:hanging="360"/>
      </w:pPr>
      <w:rPr>
        <w:rFonts w:ascii="Franklin Gothic Book" w:eastAsia="Times New Roman" w:hAnsi="Franklin Gothic Book" w:cs="Times New Roman" w:hint="default"/>
      </w:rPr>
    </w:lvl>
    <w:lvl w:ilvl="2" w:tplc="E2BE34AA">
      <w:start w:val="1"/>
      <w:numFmt w:val="decimal"/>
      <w:pStyle w:val="a1"/>
      <w:lvlText w:val="%3."/>
      <w:lvlJc w:val="left"/>
      <w:pPr>
        <w:tabs>
          <w:tab w:val="num" w:pos="2370"/>
        </w:tabs>
        <w:ind w:left="2370" w:hanging="39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38" w15:restartNumberingAfterBreak="0">
    <w:nsid w:val="7B0C5015"/>
    <w:multiLevelType w:val="multilevel"/>
    <w:tmpl w:val="335EED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0"/>
  </w:num>
  <w:num w:numId="3">
    <w:abstractNumId w:val="12"/>
  </w:num>
  <w:num w:numId="4">
    <w:abstractNumId w:val="3"/>
  </w:num>
  <w:num w:numId="5">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6"/>
  </w:num>
  <w:num w:numId="8">
    <w:abstractNumId w:val="13"/>
  </w:num>
  <w:num w:numId="9">
    <w:abstractNumId w:val="2"/>
  </w:num>
  <w:num w:numId="10">
    <w:abstractNumId w:val="35"/>
  </w:num>
  <w:num w:numId="11">
    <w:abstractNumId w:val="30"/>
  </w:num>
  <w:num w:numId="12">
    <w:abstractNumId w:val="29"/>
  </w:num>
  <w:num w:numId="13">
    <w:abstractNumId w:val="7"/>
  </w:num>
  <w:num w:numId="14">
    <w:abstractNumId w:val="6"/>
  </w:num>
  <w:num w:numId="15">
    <w:abstractNumId w:val="31"/>
  </w:num>
  <w:num w:numId="16">
    <w:abstractNumId w:val="33"/>
  </w:num>
  <w:num w:numId="17">
    <w:abstractNumId w:val="14"/>
  </w:num>
  <w:num w:numId="18">
    <w:abstractNumId w:val="28"/>
  </w:num>
  <w:num w:numId="19">
    <w:abstractNumId w:val="8"/>
  </w:num>
  <w:num w:numId="20">
    <w:abstractNumId w:val="19"/>
  </w:num>
  <w:num w:numId="21">
    <w:abstractNumId w:val="21"/>
  </w:num>
  <w:num w:numId="22">
    <w:abstractNumId w:val="9"/>
  </w:num>
  <w:num w:numId="23">
    <w:abstractNumId w:val="10"/>
  </w:num>
  <w:num w:numId="24">
    <w:abstractNumId w:val="4"/>
  </w:num>
  <w:num w:numId="25">
    <w:abstractNumId w:val="17"/>
  </w:num>
  <w:num w:numId="26">
    <w:abstractNumId w:val="34"/>
  </w:num>
  <w:num w:numId="27">
    <w:abstractNumId w:val="24"/>
  </w:num>
  <w:num w:numId="28">
    <w:abstractNumId w:val="23"/>
  </w:num>
  <w:num w:numId="29">
    <w:abstractNumId w:val="11"/>
  </w:num>
  <w:num w:numId="30">
    <w:abstractNumId w:val="20"/>
  </w:num>
  <w:num w:numId="31">
    <w:abstractNumId w:val="38"/>
  </w:num>
  <w:num w:numId="32">
    <w:abstractNumId w:val="1"/>
  </w:num>
  <w:num w:numId="33">
    <w:abstractNumId w:val="32"/>
  </w:num>
  <w:num w:numId="34">
    <w:abstractNumId w:val="22"/>
  </w:num>
  <w:num w:numId="35">
    <w:abstractNumId w:val="18"/>
  </w:num>
  <w:num w:numId="36">
    <w:abstractNumId w:val="5"/>
  </w:num>
  <w:num w:numId="37">
    <w:abstractNumId w:val="27"/>
  </w:num>
  <w:num w:numId="38">
    <w:abstractNumId w:val="25"/>
  </w:num>
  <w:num w:numId="39">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14337">
      <o:colormru v:ext="edit" colors="#b5d2fd,#558ed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247"/>
    <w:rsid w:val="00000654"/>
    <w:rsid w:val="00000D53"/>
    <w:rsid w:val="0000101E"/>
    <w:rsid w:val="00001033"/>
    <w:rsid w:val="00001040"/>
    <w:rsid w:val="0000105F"/>
    <w:rsid w:val="000010A2"/>
    <w:rsid w:val="00001397"/>
    <w:rsid w:val="00001A82"/>
    <w:rsid w:val="00001CB4"/>
    <w:rsid w:val="00002157"/>
    <w:rsid w:val="0000309E"/>
    <w:rsid w:val="000031E8"/>
    <w:rsid w:val="00003A27"/>
    <w:rsid w:val="00003E22"/>
    <w:rsid w:val="00004474"/>
    <w:rsid w:val="0000451C"/>
    <w:rsid w:val="00004B37"/>
    <w:rsid w:val="00004C97"/>
    <w:rsid w:val="00004CE6"/>
    <w:rsid w:val="000050B7"/>
    <w:rsid w:val="0000524A"/>
    <w:rsid w:val="000053DE"/>
    <w:rsid w:val="0000576C"/>
    <w:rsid w:val="000061F2"/>
    <w:rsid w:val="00006A1A"/>
    <w:rsid w:val="00006BCB"/>
    <w:rsid w:val="00006E43"/>
    <w:rsid w:val="000070E3"/>
    <w:rsid w:val="00007962"/>
    <w:rsid w:val="0001015D"/>
    <w:rsid w:val="00010566"/>
    <w:rsid w:val="00010A87"/>
    <w:rsid w:val="00010BD8"/>
    <w:rsid w:val="00010D6A"/>
    <w:rsid w:val="00011139"/>
    <w:rsid w:val="000113F6"/>
    <w:rsid w:val="0001173B"/>
    <w:rsid w:val="00011B4B"/>
    <w:rsid w:val="00011B7E"/>
    <w:rsid w:val="00011E0D"/>
    <w:rsid w:val="000123FC"/>
    <w:rsid w:val="00012545"/>
    <w:rsid w:val="0001261A"/>
    <w:rsid w:val="0001266C"/>
    <w:rsid w:val="00012B58"/>
    <w:rsid w:val="00012CB6"/>
    <w:rsid w:val="00013984"/>
    <w:rsid w:val="0001423C"/>
    <w:rsid w:val="0001476B"/>
    <w:rsid w:val="000148BC"/>
    <w:rsid w:val="000149A8"/>
    <w:rsid w:val="000149B4"/>
    <w:rsid w:val="00014AC3"/>
    <w:rsid w:val="00014C39"/>
    <w:rsid w:val="00014CE2"/>
    <w:rsid w:val="00015052"/>
    <w:rsid w:val="00015079"/>
    <w:rsid w:val="00015896"/>
    <w:rsid w:val="00015D59"/>
    <w:rsid w:val="00015DDA"/>
    <w:rsid w:val="00015FC0"/>
    <w:rsid w:val="00016CCC"/>
    <w:rsid w:val="00016FF6"/>
    <w:rsid w:val="000176D1"/>
    <w:rsid w:val="000177B7"/>
    <w:rsid w:val="00020A4A"/>
    <w:rsid w:val="00020CD3"/>
    <w:rsid w:val="00020F64"/>
    <w:rsid w:val="0002205C"/>
    <w:rsid w:val="00022351"/>
    <w:rsid w:val="000226C4"/>
    <w:rsid w:val="0002280A"/>
    <w:rsid w:val="000228F4"/>
    <w:rsid w:val="000229FE"/>
    <w:rsid w:val="00023324"/>
    <w:rsid w:val="00023448"/>
    <w:rsid w:val="00023542"/>
    <w:rsid w:val="000235F3"/>
    <w:rsid w:val="0002374E"/>
    <w:rsid w:val="00023766"/>
    <w:rsid w:val="00023DED"/>
    <w:rsid w:val="000240FD"/>
    <w:rsid w:val="0002433F"/>
    <w:rsid w:val="00024384"/>
    <w:rsid w:val="00024795"/>
    <w:rsid w:val="00024A0D"/>
    <w:rsid w:val="00024FA1"/>
    <w:rsid w:val="0002500C"/>
    <w:rsid w:val="00025634"/>
    <w:rsid w:val="00026870"/>
    <w:rsid w:val="000268C1"/>
    <w:rsid w:val="00026A9F"/>
    <w:rsid w:val="00026C83"/>
    <w:rsid w:val="000274C1"/>
    <w:rsid w:val="00027A51"/>
    <w:rsid w:val="00027F42"/>
    <w:rsid w:val="00027FC3"/>
    <w:rsid w:val="00030035"/>
    <w:rsid w:val="00030235"/>
    <w:rsid w:val="000305BE"/>
    <w:rsid w:val="00030BC9"/>
    <w:rsid w:val="000312D9"/>
    <w:rsid w:val="00031C72"/>
    <w:rsid w:val="00031C9D"/>
    <w:rsid w:val="00031CE1"/>
    <w:rsid w:val="00031FA1"/>
    <w:rsid w:val="0003212E"/>
    <w:rsid w:val="00032453"/>
    <w:rsid w:val="0003269B"/>
    <w:rsid w:val="000328D6"/>
    <w:rsid w:val="00033517"/>
    <w:rsid w:val="00033FE1"/>
    <w:rsid w:val="0003427B"/>
    <w:rsid w:val="0003489E"/>
    <w:rsid w:val="0003499C"/>
    <w:rsid w:val="00034AF8"/>
    <w:rsid w:val="00035028"/>
    <w:rsid w:val="00036918"/>
    <w:rsid w:val="00036AB3"/>
    <w:rsid w:val="0003752B"/>
    <w:rsid w:val="000378D2"/>
    <w:rsid w:val="00037D8E"/>
    <w:rsid w:val="00037F29"/>
    <w:rsid w:val="0004030D"/>
    <w:rsid w:val="000404C6"/>
    <w:rsid w:val="0004095A"/>
    <w:rsid w:val="000409B7"/>
    <w:rsid w:val="00040EAA"/>
    <w:rsid w:val="00041243"/>
    <w:rsid w:val="000412B6"/>
    <w:rsid w:val="000413E4"/>
    <w:rsid w:val="00042278"/>
    <w:rsid w:val="00042752"/>
    <w:rsid w:val="0004287E"/>
    <w:rsid w:val="00042997"/>
    <w:rsid w:val="00042EFB"/>
    <w:rsid w:val="00043153"/>
    <w:rsid w:val="000433EF"/>
    <w:rsid w:val="00043C92"/>
    <w:rsid w:val="0004456F"/>
    <w:rsid w:val="0004482C"/>
    <w:rsid w:val="00044A4A"/>
    <w:rsid w:val="00044C04"/>
    <w:rsid w:val="0004515D"/>
    <w:rsid w:val="0004654F"/>
    <w:rsid w:val="0004656D"/>
    <w:rsid w:val="000467CF"/>
    <w:rsid w:val="00046804"/>
    <w:rsid w:val="0004688B"/>
    <w:rsid w:val="00047D19"/>
    <w:rsid w:val="00050992"/>
    <w:rsid w:val="00051383"/>
    <w:rsid w:val="00051391"/>
    <w:rsid w:val="0005141D"/>
    <w:rsid w:val="00051AAA"/>
    <w:rsid w:val="00051C28"/>
    <w:rsid w:val="000520EA"/>
    <w:rsid w:val="00052722"/>
    <w:rsid w:val="00052D8B"/>
    <w:rsid w:val="00052FE3"/>
    <w:rsid w:val="0005345A"/>
    <w:rsid w:val="000534B0"/>
    <w:rsid w:val="000535D1"/>
    <w:rsid w:val="00053BA0"/>
    <w:rsid w:val="000541E1"/>
    <w:rsid w:val="000545E4"/>
    <w:rsid w:val="00054917"/>
    <w:rsid w:val="00054E6A"/>
    <w:rsid w:val="000554D8"/>
    <w:rsid w:val="00055568"/>
    <w:rsid w:val="00055757"/>
    <w:rsid w:val="0005587F"/>
    <w:rsid w:val="000558DB"/>
    <w:rsid w:val="00055C6E"/>
    <w:rsid w:val="00055E74"/>
    <w:rsid w:val="000561BC"/>
    <w:rsid w:val="00056330"/>
    <w:rsid w:val="0005638A"/>
    <w:rsid w:val="00056BF3"/>
    <w:rsid w:val="00056C04"/>
    <w:rsid w:val="00056D77"/>
    <w:rsid w:val="00056F6E"/>
    <w:rsid w:val="00056F8D"/>
    <w:rsid w:val="00057128"/>
    <w:rsid w:val="000573B5"/>
    <w:rsid w:val="00060529"/>
    <w:rsid w:val="00060791"/>
    <w:rsid w:val="000607FB"/>
    <w:rsid w:val="00061014"/>
    <w:rsid w:val="0006174E"/>
    <w:rsid w:val="00061995"/>
    <w:rsid w:val="00061E35"/>
    <w:rsid w:val="000622DF"/>
    <w:rsid w:val="000623EC"/>
    <w:rsid w:val="00062450"/>
    <w:rsid w:val="00063174"/>
    <w:rsid w:val="00063513"/>
    <w:rsid w:val="0006354A"/>
    <w:rsid w:val="00064E58"/>
    <w:rsid w:val="0006571C"/>
    <w:rsid w:val="00065738"/>
    <w:rsid w:val="00065B31"/>
    <w:rsid w:val="00066247"/>
    <w:rsid w:val="00066C83"/>
    <w:rsid w:val="000701A0"/>
    <w:rsid w:val="000702E7"/>
    <w:rsid w:val="000706FA"/>
    <w:rsid w:val="0007087D"/>
    <w:rsid w:val="00070CCC"/>
    <w:rsid w:val="000711AD"/>
    <w:rsid w:val="00071357"/>
    <w:rsid w:val="0007137D"/>
    <w:rsid w:val="000713E2"/>
    <w:rsid w:val="00071466"/>
    <w:rsid w:val="00071BDB"/>
    <w:rsid w:val="000729BA"/>
    <w:rsid w:val="00073079"/>
    <w:rsid w:val="00073236"/>
    <w:rsid w:val="000735C6"/>
    <w:rsid w:val="00073944"/>
    <w:rsid w:val="000739D5"/>
    <w:rsid w:val="0007452E"/>
    <w:rsid w:val="00074764"/>
    <w:rsid w:val="00074BD3"/>
    <w:rsid w:val="00074F71"/>
    <w:rsid w:val="00075234"/>
    <w:rsid w:val="00075D9E"/>
    <w:rsid w:val="000762C4"/>
    <w:rsid w:val="000763E8"/>
    <w:rsid w:val="00076571"/>
    <w:rsid w:val="00076B3A"/>
    <w:rsid w:val="00076DFB"/>
    <w:rsid w:val="000777F3"/>
    <w:rsid w:val="00077B34"/>
    <w:rsid w:val="00077E15"/>
    <w:rsid w:val="0008046A"/>
    <w:rsid w:val="0008054A"/>
    <w:rsid w:val="00080DB7"/>
    <w:rsid w:val="00081180"/>
    <w:rsid w:val="00081C7B"/>
    <w:rsid w:val="00082197"/>
    <w:rsid w:val="00082213"/>
    <w:rsid w:val="000828D7"/>
    <w:rsid w:val="0008296E"/>
    <w:rsid w:val="00082EAB"/>
    <w:rsid w:val="000834DD"/>
    <w:rsid w:val="00083624"/>
    <w:rsid w:val="000838CC"/>
    <w:rsid w:val="00084154"/>
    <w:rsid w:val="00084A81"/>
    <w:rsid w:val="00084C64"/>
    <w:rsid w:val="00084CA4"/>
    <w:rsid w:val="00084E71"/>
    <w:rsid w:val="00084FA5"/>
    <w:rsid w:val="0008555F"/>
    <w:rsid w:val="000855C4"/>
    <w:rsid w:val="000856BF"/>
    <w:rsid w:val="000862F2"/>
    <w:rsid w:val="0008646A"/>
    <w:rsid w:val="000865CF"/>
    <w:rsid w:val="00086676"/>
    <w:rsid w:val="00086750"/>
    <w:rsid w:val="00087197"/>
    <w:rsid w:val="00087719"/>
    <w:rsid w:val="000877F5"/>
    <w:rsid w:val="0008787B"/>
    <w:rsid w:val="0009004C"/>
    <w:rsid w:val="00090497"/>
    <w:rsid w:val="00090C2D"/>
    <w:rsid w:val="00091390"/>
    <w:rsid w:val="0009172E"/>
    <w:rsid w:val="00091EA5"/>
    <w:rsid w:val="00092186"/>
    <w:rsid w:val="0009226F"/>
    <w:rsid w:val="00092B3C"/>
    <w:rsid w:val="00092B66"/>
    <w:rsid w:val="00092FBC"/>
    <w:rsid w:val="0009324F"/>
    <w:rsid w:val="00093495"/>
    <w:rsid w:val="000934DE"/>
    <w:rsid w:val="00093628"/>
    <w:rsid w:val="000936DA"/>
    <w:rsid w:val="000939ED"/>
    <w:rsid w:val="000941CD"/>
    <w:rsid w:val="00094944"/>
    <w:rsid w:val="00094F46"/>
    <w:rsid w:val="0009538D"/>
    <w:rsid w:val="000953FD"/>
    <w:rsid w:val="00095481"/>
    <w:rsid w:val="00095AB7"/>
    <w:rsid w:val="000960FC"/>
    <w:rsid w:val="00096129"/>
    <w:rsid w:val="00096321"/>
    <w:rsid w:val="0009650C"/>
    <w:rsid w:val="00097043"/>
    <w:rsid w:val="00097110"/>
    <w:rsid w:val="00097171"/>
    <w:rsid w:val="000974EF"/>
    <w:rsid w:val="000976DF"/>
    <w:rsid w:val="000977B7"/>
    <w:rsid w:val="00097A4B"/>
    <w:rsid w:val="00097B09"/>
    <w:rsid w:val="00097BEE"/>
    <w:rsid w:val="00097DDB"/>
    <w:rsid w:val="00097EBA"/>
    <w:rsid w:val="000A0963"/>
    <w:rsid w:val="000A11E0"/>
    <w:rsid w:val="000A126B"/>
    <w:rsid w:val="000A1DB7"/>
    <w:rsid w:val="000A1FD5"/>
    <w:rsid w:val="000A2143"/>
    <w:rsid w:val="000A23CD"/>
    <w:rsid w:val="000A2879"/>
    <w:rsid w:val="000A2B2D"/>
    <w:rsid w:val="000A2C2C"/>
    <w:rsid w:val="000A2CB8"/>
    <w:rsid w:val="000A2EDB"/>
    <w:rsid w:val="000A3131"/>
    <w:rsid w:val="000A31FC"/>
    <w:rsid w:val="000A335E"/>
    <w:rsid w:val="000A33E1"/>
    <w:rsid w:val="000A344E"/>
    <w:rsid w:val="000A36A7"/>
    <w:rsid w:val="000A3E35"/>
    <w:rsid w:val="000A4915"/>
    <w:rsid w:val="000A4A29"/>
    <w:rsid w:val="000A4B3C"/>
    <w:rsid w:val="000A4C33"/>
    <w:rsid w:val="000A5296"/>
    <w:rsid w:val="000A54C5"/>
    <w:rsid w:val="000A56DF"/>
    <w:rsid w:val="000A58D9"/>
    <w:rsid w:val="000A61A9"/>
    <w:rsid w:val="000A644A"/>
    <w:rsid w:val="000A64C9"/>
    <w:rsid w:val="000A6781"/>
    <w:rsid w:val="000A67D6"/>
    <w:rsid w:val="000A6886"/>
    <w:rsid w:val="000A68BE"/>
    <w:rsid w:val="000A6AAF"/>
    <w:rsid w:val="000A6E72"/>
    <w:rsid w:val="000A723B"/>
    <w:rsid w:val="000A7438"/>
    <w:rsid w:val="000A7A36"/>
    <w:rsid w:val="000A7B39"/>
    <w:rsid w:val="000A7CC6"/>
    <w:rsid w:val="000B01D4"/>
    <w:rsid w:val="000B0991"/>
    <w:rsid w:val="000B1209"/>
    <w:rsid w:val="000B1309"/>
    <w:rsid w:val="000B21B9"/>
    <w:rsid w:val="000B2593"/>
    <w:rsid w:val="000B2984"/>
    <w:rsid w:val="000B2BC3"/>
    <w:rsid w:val="000B31B0"/>
    <w:rsid w:val="000B3277"/>
    <w:rsid w:val="000B36DA"/>
    <w:rsid w:val="000B3791"/>
    <w:rsid w:val="000B3871"/>
    <w:rsid w:val="000B3A3D"/>
    <w:rsid w:val="000B3A8D"/>
    <w:rsid w:val="000B3D57"/>
    <w:rsid w:val="000B3F57"/>
    <w:rsid w:val="000B4260"/>
    <w:rsid w:val="000B48B0"/>
    <w:rsid w:val="000B50D8"/>
    <w:rsid w:val="000B51E3"/>
    <w:rsid w:val="000B5408"/>
    <w:rsid w:val="000B54B5"/>
    <w:rsid w:val="000B56B5"/>
    <w:rsid w:val="000B56E5"/>
    <w:rsid w:val="000B592C"/>
    <w:rsid w:val="000B5A17"/>
    <w:rsid w:val="000B61E7"/>
    <w:rsid w:val="000B64AD"/>
    <w:rsid w:val="000B6F52"/>
    <w:rsid w:val="000B6FC5"/>
    <w:rsid w:val="000B7024"/>
    <w:rsid w:val="000B70CA"/>
    <w:rsid w:val="000B76D7"/>
    <w:rsid w:val="000B7887"/>
    <w:rsid w:val="000C028B"/>
    <w:rsid w:val="000C0945"/>
    <w:rsid w:val="000C0E18"/>
    <w:rsid w:val="000C0E2E"/>
    <w:rsid w:val="000C0EEC"/>
    <w:rsid w:val="000C1053"/>
    <w:rsid w:val="000C139F"/>
    <w:rsid w:val="000C1540"/>
    <w:rsid w:val="000C1653"/>
    <w:rsid w:val="000C167F"/>
    <w:rsid w:val="000C1A99"/>
    <w:rsid w:val="000C2548"/>
    <w:rsid w:val="000C27A4"/>
    <w:rsid w:val="000C2C87"/>
    <w:rsid w:val="000C3498"/>
    <w:rsid w:val="000C37D2"/>
    <w:rsid w:val="000C3CBD"/>
    <w:rsid w:val="000C3F47"/>
    <w:rsid w:val="000C3F6B"/>
    <w:rsid w:val="000C4602"/>
    <w:rsid w:val="000C47F0"/>
    <w:rsid w:val="000C56C6"/>
    <w:rsid w:val="000C5921"/>
    <w:rsid w:val="000C59AD"/>
    <w:rsid w:val="000C5CFA"/>
    <w:rsid w:val="000C62FF"/>
    <w:rsid w:val="000C6DA2"/>
    <w:rsid w:val="000C6F73"/>
    <w:rsid w:val="000C73D6"/>
    <w:rsid w:val="000C75AC"/>
    <w:rsid w:val="000C7AF2"/>
    <w:rsid w:val="000C7FB2"/>
    <w:rsid w:val="000D0196"/>
    <w:rsid w:val="000D0345"/>
    <w:rsid w:val="000D0357"/>
    <w:rsid w:val="000D0668"/>
    <w:rsid w:val="000D066E"/>
    <w:rsid w:val="000D086C"/>
    <w:rsid w:val="000D1234"/>
    <w:rsid w:val="000D16A1"/>
    <w:rsid w:val="000D16BA"/>
    <w:rsid w:val="000D1A48"/>
    <w:rsid w:val="000D1FB7"/>
    <w:rsid w:val="000D2233"/>
    <w:rsid w:val="000D2F3E"/>
    <w:rsid w:val="000D310E"/>
    <w:rsid w:val="000D3621"/>
    <w:rsid w:val="000D3B1A"/>
    <w:rsid w:val="000D3F58"/>
    <w:rsid w:val="000D4313"/>
    <w:rsid w:val="000D4995"/>
    <w:rsid w:val="000D49A1"/>
    <w:rsid w:val="000D49AD"/>
    <w:rsid w:val="000D4F52"/>
    <w:rsid w:val="000D56D7"/>
    <w:rsid w:val="000D5931"/>
    <w:rsid w:val="000D5ECE"/>
    <w:rsid w:val="000D6832"/>
    <w:rsid w:val="000D713D"/>
    <w:rsid w:val="000D79F8"/>
    <w:rsid w:val="000D7A01"/>
    <w:rsid w:val="000D7BE4"/>
    <w:rsid w:val="000D7ED6"/>
    <w:rsid w:val="000E0335"/>
    <w:rsid w:val="000E0417"/>
    <w:rsid w:val="000E0948"/>
    <w:rsid w:val="000E09B0"/>
    <w:rsid w:val="000E0BD4"/>
    <w:rsid w:val="000E0C6D"/>
    <w:rsid w:val="000E0FCE"/>
    <w:rsid w:val="000E166C"/>
    <w:rsid w:val="000E174D"/>
    <w:rsid w:val="000E17D3"/>
    <w:rsid w:val="000E1A96"/>
    <w:rsid w:val="000E1B33"/>
    <w:rsid w:val="000E1D48"/>
    <w:rsid w:val="000E239A"/>
    <w:rsid w:val="000E2813"/>
    <w:rsid w:val="000E29B8"/>
    <w:rsid w:val="000E3143"/>
    <w:rsid w:val="000E32C8"/>
    <w:rsid w:val="000E35CD"/>
    <w:rsid w:val="000E386E"/>
    <w:rsid w:val="000E43E8"/>
    <w:rsid w:val="000E482B"/>
    <w:rsid w:val="000E4978"/>
    <w:rsid w:val="000E4A7F"/>
    <w:rsid w:val="000E4D7F"/>
    <w:rsid w:val="000E5969"/>
    <w:rsid w:val="000E5976"/>
    <w:rsid w:val="000E5DB7"/>
    <w:rsid w:val="000E616E"/>
    <w:rsid w:val="000E62ED"/>
    <w:rsid w:val="000E6343"/>
    <w:rsid w:val="000E69A1"/>
    <w:rsid w:val="000E6BFD"/>
    <w:rsid w:val="000E6E68"/>
    <w:rsid w:val="000E712F"/>
    <w:rsid w:val="000E727E"/>
    <w:rsid w:val="000E7461"/>
    <w:rsid w:val="000E78A1"/>
    <w:rsid w:val="000E797D"/>
    <w:rsid w:val="000E7B69"/>
    <w:rsid w:val="000F0281"/>
    <w:rsid w:val="000F0284"/>
    <w:rsid w:val="000F04BC"/>
    <w:rsid w:val="000F07FE"/>
    <w:rsid w:val="000F215A"/>
    <w:rsid w:val="000F24F2"/>
    <w:rsid w:val="000F2D97"/>
    <w:rsid w:val="000F3466"/>
    <w:rsid w:val="000F3484"/>
    <w:rsid w:val="000F3861"/>
    <w:rsid w:val="000F3A3E"/>
    <w:rsid w:val="000F3C1C"/>
    <w:rsid w:val="000F42CD"/>
    <w:rsid w:val="000F4622"/>
    <w:rsid w:val="000F559B"/>
    <w:rsid w:val="000F59AF"/>
    <w:rsid w:val="000F5B32"/>
    <w:rsid w:val="000F5D89"/>
    <w:rsid w:val="000F5FA7"/>
    <w:rsid w:val="000F64D9"/>
    <w:rsid w:val="000F71B8"/>
    <w:rsid w:val="000F74D7"/>
    <w:rsid w:val="000F75F9"/>
    <w:rsid w:val="000F7706"/>
    <w:rsid w:val="000F7B02"/>
    <w:rsid w:val="000F7D20"/>
    <w:rsid w:val="00100597"/>
    <w:rsid w:val="00100611"/>
    <w:rsid w:val="0010072E"/>
    <w:rsid w:val="00100BC2"/>
    <w:rsid w:val="00100BD0"/>
    <w:rsid w:val="0010119D"/>
    <w:rsid w:val="0010127F"/>
    <w:rsid w:val="0010128C"/>
    <w:rsid w:val="00101480"/>
    <w:rsid w:val="00101974"/>
    <w:rsid w:val="001019F9"/>
    <w:rsid w:val="001022A7"/>
    <w:rsid w:val="001023B8"/>
    <w:rsid w:val="00102E46"/>
    <w:rsid w:val="00103036"/>
    <w:rsid w:val="00103090"/>
    <w:rsid w:val="001036E8"/>
    <w:rsid w:val="001037C4"/>
    <w:rsid w:val="00103B61"/>
    <w:rsid w:val="00103D09"/>
    <w:rsid w:val="00103D82"/>
    <w:rsid w:val="001043CB"/>
    <w:rsid w:val="001043D0"/>
    <w:rsid w:val="001044DC"/>
    <w:rsid w:val="0010563D"/>
    <w:rsid w:val="001056FA"/>
    <w:rsid w:val="00105FE4"/>
    <w:rsid w:val="001060A3"/>
    <w:rsid w:val="00106EE0"/>
    <w:rsid w:val="001073B3"/>
    <w:rsid w:val="0010741C"/>
    <w:rsid w:val="00107AB9"/>
    <w:rsid w:val="00107B31"/>
    <w:rsid w:val="0011061E"/>
    <w:rsid w:val="001108ED"/>
    <w:rsid w:val="0011132B"/>
    <w:rsid w:val="00111343"/>
    <w:rsid w:val="00111E87"/>
    <w:rsid w:val="00111FF5"/>
    <w:rsid w:val="00112299"/>
    <w:rsid w:val="001128AB"/>
    <w:rsid w:val="001128D2"/>
    <w:rsid w:val="00112D7B"/>
    <w:rsid w:val="00113044"/>
    <w:rsid w:val="00113379"/>
    <w:rsid w:val="00113B08"/>
    <w:rsid w:val="00113EA3"/>
    <w:rsid w:val="001141AD"/>
    <w:rsid w:val="00114877"/>
    <w:rsid w:val="00114982"/>
    <w:rsid w:val="00114C4D"/>
    <w:rsid w:val="001159A2"/>
    <w:rsid w:val="001159E0"/>
    <w:rsid w:val="00115CC5"/>
    <w:rsid w:val="00115D94"/>
    <w:rsid w:val="00115E03"/>
    <w:rsid w:val="00116C94"/>
    <w:rsid w:val="001172F6"/>
    <w:rsid w:val="001174C9"/>
    <w:rsid w:val="00117ED2"/>
    <w:rsid w:val="00117FBF"/>
    <w:rsid w:val="00120169"/>
    <w:rsid w:val="00120468"/>
    <w:rsid w:val="001204F2"/>
    <w:rsid w:val="00120628"/>
    <w:rsid w:val="00120C1F"/>
    <w:rsid w:val="001214C1"/>
    <w:rsid w:val="00121D0C"/>
    <w:rsid w:val="00121EB4"/>
    <w:rsid w:val="0012242C"/>
    <w:rsid w:val="0012277D"/>
    <w:rsid w:val="0012323D"/>
    <w:rsid w:val="00123E84"/>
    <w:rsid w:val="00124A0B"/>
    <w:rsid w:val="00124E75"/>
    <w:rsid w:val="00124F35"/>
    <w:rsid w:val="00125107"/>
    <w:rsid w:val="00125482"/>
    <w:rsid w:val="00125628"/>
    <w:rsid w:val="001259ED"/>
    <w:rsid w:val="00125A0A"/>
    <w:rsid w:val="00125DB7"/>
    <w:rsid w:val="00125E2F"/>
    <w:rsid w:val="00126007"/>
    <w:rsid w:val="00126208"/>
    <w:rsid w:val="001267C8"/>
    <w:rsid w:val="0012694E"/>
    <w:rsid w:val="00126A51"/>
    <w:rsid w:val="00126BFB"/>
    <w:rsid w:val="0012707D"/>
    <w:rsid w:val="0012726E"/>
    <w:rsid w:val="00130458"/>
    <w:rsid w:val="00130578"/>
    <w:rsid w:val="001306FD"/>
    <w:rsid w:val="0013070E"/>
    <w:rsid w:val="00130793"/>
    <w:rsid w:val="001308A4"/>
    <w:rsid w:val="00130A41"/>
    <w:rsid w:val="00130A91"/>
    <w:rsid w:val="00130DD8"/>
    <w:rsid w:val="00130EB9"/>
    <w:rsid w:val="00131429"/>
    <w:rsid w:val="001315ED"/>
    <w:rsid w:val="00131C39"/>
    <w:rsid w:val="00131E93"/>
    <w:rsid w:val="00131F21"/>
    <w:rsid w:val="001320A3"/>
    <w:rsid w:val="001323EE"/>
    <w:rsid w:val="001324B3"/>
    <w:rsid w:val="001325C4"/>
    <w:rsid w:val="001326EF"/>
    <w:rsid w:val="00132906"/>
    <w:rsid w:val="00132987"/>
    <w:rsid w:val="0013309C"/>
    <w:rsid w:val="00133832"/>
    <w:rsid w:val="00133A77"/>
    <w:rsid w:val="001344B1"/>
    <w:rsid w:val="0013463A"/>
    <w:rsid w:val="001351BC"/>
    <w:rsid w:val="00135285"/>
    <w:rsid w:val="001356C9"/>
    <w:rsid w:val="001356EF"/>
    <w:rsid w:val="00135A13"/>
    <w:rsid w:val="00135E5D"/>
    <w:rsid w:val="00136011"/>
    <w:rsid w:val="001361DC"/>
    <w:rsid w:val="0013670B"/>
    <w:rsid w:val="00136CF1"/>
    <w:rsid w:val="00136DBE"/>
    <w:rsid w:val="001409B2"/>
    <w:rsid w:val="00141518"/>
    <w:rsid w:val="00141966"/>
    <w:rsid w:val="00141D8A"/>
    <w:rsid w:val="00141DC6"/>
    <w:rsid w:val="00142556"/>
    <w:rsid w:val="00143185"/>
    <w:rsid w:val="001437EF"/>
    <w:rsid w:val="00143CC6"/>
    <w:rsid w:val="00144381"/>
    <w:rsid w:val="001443AF"/>
    <w:rsid w:val="001449DC"/>
    <w:rsid w:val="00144EC1"/>
    <w:rsid w:val="0014531D"/>
    <w:rsid w:val="0014544B"/>
    <w:rsid w:val="0014570E"/>
    <w:rsid w:val="001459BA"/>
    <w:rsid w:val="00145D3B"/>
    <w:rsid w:val="00145E84"/>
    <w:rsid w:val="00146644"/>
    <w:rsid w:val="00146773"/>
    <w:rsid w:val="00146AA6"/>
    <w:rsid w:val="00146B7B"/>
    <w:rsid w:val="00146B84"/>
    <w:rsid w:val="00146C10"/>
    <w:rsid w:val="00146FB1"/>
    <w:rsid w:val="001472B3"/>
    <w:rsid w:val="0014744A"/>
    <w:rsid w:val="001478F8"/>
    <w:rsid w:val="00147EC3"/>
    <w:rsid w:val="0015090A"/>
    <w:rsid w:val="00150958"/>
    <w:rsid w:val="00150A0D"/>
    <w:rsid w:val="00150A8B"/>
    <w:rsid w:val="00150B47"/>
    <w:rsid w:val="00150C53"/>
    <w:rsid w:val="00150D16"/>
    <w:rsid w:val="00150F3E"/>
    <w:rsid w:val="00151134"/>
    <w:rsid w:val="001512CD"/>
    <w:rsid w:val="00151557"/>
    <w:rsid w:val="0015164D"/>
    <w:rsid w:val="00151E43"/>
    <w:rsid w:val="0015219B"/>
    <w:rsid w:val="0015227C"/>
    <w:rsid w:val="00152516"/>
    <w:rsid w:val="00152576"/>
    <w:rsid w:val="001527DD"/>
    <w:rsid w:val="0015299D"/>
    <w:rsid w:val="00152DAF"/>
    <w:rsid w:val="001532B1"/>
    <w:rsid w:val="00153583"/>
    <w:rsid w:val="001536CF"/>
    <w:rsid w:val="0015385E"/>
    <w:rsid w:val="001539C6"/>
    <w:rsid w:val="001539E1"/>
    <w:rsid w:val="00153AAF"/>
    <w:rsid w:val="0015400F"/>
    <w:rsid w:val="001547A6"/>
    <w:rsid w:val="00154AFC"/>
    <w:rsid w:val="00154DF3"/>
    <w:rsid w:val="0015562C"/>
    <w:rsid w:val="00155676"/>
    <w:rsid w:val="001557E0"/>
    <w:rsid w:val="00155DAD"/>
    <w:rsid w:val="001564C1"/>
    <w:rsid w:val="001565D7"/>
    <w:rsid w:val="001569C7"/>
    <w:rsid w:val="001573FF"/>
    <w:rsid w:val="00157ED4"/>
    <w:rsid w:val="001601AB"/>
    <w:rsid w:val="001601FC"/>
    <w:rsid w:val="00160304"/>
    <w:rsid w:val="0016044A"/>
    <w:rsid w:val="001608B4"/>
    <w:rsid w:val="00160FD1"/>
    <w:rsid w:val="001616B6"/>
    <w:rsid w:val="001618C9"/>
    <w:rsid w:val="001622BF"/>
    <w:rsid w:val="00162FF6"/>
    <w:rsid w:val="00164339"/>
    <w:rsid w:val="00164744"/>
    <w:rsid w:val="00164782"/>
    <w:rsid w:val="00164FB8"/>
    <w:rsid w:val="00165C87"/>
    <w:rsid w:val="00165EFB"/>
    <w:rsid w:val="001660F6"/>
    <w:rsid w:val="001661D1"/>
    <w:rsid w:val="00166CE8"/>
    <w:rsid w:val="00166FCB"/>
    <w:rsid w:val="00166FEC"/>
    <w:rsid w:val="001675CF"/>
    <w:rsid w:val="00167764"/>
    <w:rsid w:val="0016796B"/>
    <w:rsid w:val="00167A90"/>
    <w:rsid w:val="00167F9C"/>
    <w:rsid w:val="001701D9"/>
    <w:rsid w:val="001701DA"/>
    <w:rsid w:val="00170352"/>
    <w:rsid w:val="001703A9"/>
    <w:rsid w:val="00170447"/>
    <w:rsid w:val="001706E4"/>
    <w:rsid w:val="00170A5F"/>
    <w:rsid w:val="00170A93"/>
    <w:rsid w:val="00170C8F"/>
    <w:rsid w:val="00170FA4"/>
    <w:rsid w:val="00170FB1"/>
    <w:rsid w:val="0017112E"/>
    <w:rsid w:val="0017149B"/>
    <w:rsid w:val="001719FA"/>
    <w:rsid w:val="00171DE4"/>
    <w:rsid w:val="00172029"/>
    <w:rsid w:val="001721F3"/>
    <w:rsid w:val="00172409"/>
    <w:rsid w:val="00172CAF"/>
    <w:rsid w:val="00172EDA"/>
    <w:rsid w:val="00172F0D"/>
    <w:rsid w:val="00172FAE"/>
    <w:rsid w:val="0017336D"/>
    <w:rsid w:val="0017337E"/>
    <w:rsid w:val="00173516"/>
    <w:rsid w:val="001736D8"/>
    <w:rsid w:val="00173D2B"/>
    <w:rsid w:val="00173E74"/>
    <w:rsid w:val="001740C8"/>
    <w:rsid w:val="001740F7"/>
    <w:rsid w:val="0017478B"/>
    <w:rsid w:val="00174B53"/>
    <w:rsid w:val="001751F4"/>
    <w:rsid w:val="001753F1"/>
    <w:rsid w:val="00175574"/>
    <w:rsid w:val="00175831"/>
    <w:rsid w:val="001758C8"/>
    <w:rsid w:val="00175BE2"/>
    <w:rsid w:val="00175D95"/>
    <w:rsid w:val="00176606"/>
    <w:rsid w:val="0017697A"/>
    <w:rsid w:val="00177154"/>
    <w:rsid w:val="0017746A"/>
    <w:rsid w:val="001774C7"/>
    <w:rsid w:val="00177862"/>
    <w:rsid w:val="0017786E"/>
    <w:rsid w:val="0017787A"/>
    <w:rsid w:val="00177F01"/>
    <w:rsid w:val="00180149"/>
    <w:rsid w:val="00180398"/>
    <w:rsid w:val="0018075D"/>
    <w:rsid w:val="00180AFC"/>
    <w:rsid w:val="00181949"/>
    <w:rsid w:val="00181A11"/>
    <w:rsid w:val="00182104"/>
    <w:rsid w:val="0018210F"/>
    <w:rsid w:val="00182140"/>
    <w:rsid w:val="001828AC"/>
    <w:rsid w:val="00182DCD"/>
    <w:rsid w:val="00182E4B"/>
    <w:rsid w:val="00182F62"/>
    <w:rsid w:val="001836C7"/>
    <w:rsid w:val="00183CDF"/>
    <w:rsid w:val="00183FA8"/>
    <w:rsid w:val="001842EB"/>
    <w:rsid w:val="00184804"/>
    <w:rsid w:val="00185521"/>
    <w:rsid w:val="001855CA"/>
    <w:rsid w:val="00185876"/>
    <w:rsid w:val="00185DDE"/>
    <w:rsid w:val="00185FA2"/>
    <w:rsid w:val="00186878"/>
    <w:rsid w:val="00186989"/>
    <w:rsid w:val="00186CFD"/>
    <w:rsid w:val="00186FB0"/>
    <w:rsid w:val="00187645"/>
    <w:rsid w:val="0018793E"/>
    <w:rsid w:val="00190112"/>
    <w:rsid w:val="001902E0"/>
    <w:rsid w:val="00190572"/>
    <w:rsid w:val="00190874"/>
    <w:rsid w:val="00190A53"/>
    <w:rsid w:val="00190E23"/>
    <w:rsid w:val="00191523"/>
    <w:rsid w:val="00191581"/>
    <w:rsid w:val="001918C4"/>
    <w:rsid w:val="00191CDE"/>
    <w:rsid w:val="00192024"/>
    <w:rsid w:val="001921D1"/>
    <w:rsid w:val="001923B4"/>
    <w:rsid w:val="00192C18"/>
    <w:rsid w:val="001938AB"/>
    <w:rsid w:val="00193D6A"/>
    <w:rsid w:val="00193E1E"/>
    <w:rsid w:val="00193E38"/>
    <w:rsid w:val="00194130"/>
    <w:rsid w:val="00194600"/>
    <w:rsid w:val="00194A4B"/>
    <w:rsid w:val="00194B59"/>
    <w:rsid w:val="00194EAA"/>
    <w:rsid w:val="0019576E"/>
    <w:rsid w:val="00195B76"/>
    <w:rsid w:val="0019648F"/>
    <w:rsid w:val="00196DEF"/>
    <w:rsid w:val="00196E03"/>
    <w:rsid w:val="00196F3E"/>
    <w:rsid w:val="001975C0"/>
    <w:rsid w:val="001A0E10"/>
    <w:rsid w:val="001A10F5"/>
    <w:rsid w:val="001A1323"/>
    <w:rsid w:val="001A13AF"/>
    <w:rsid w:val="001A1787"/>
    <w:rsid w:val="001A1CA8"/>
    <w:rsid w:val="001A27FA"/>
    <w:rsid w:val="001A2CAB"/>
    <w:rsid w:val="001A2DA7"/>
    <w:rsid w:val="001A2EB7"/>
    <w:rsid w:val="001A31AF"/>
    <w:rsid w:val="001A33F1"/>
    <w:rsid w:val="001A35C4"/>
    <w:rsid w:val="001A3B92"/>
    <w:rsid w:val="001A4052"/>
    <w:rsid w:val="001A4207"/>
    <w:rsid w:val="001A4255"/>
    <w:rsid w:val="001A466C"/>
    <w:rsid w:val="001A4DFD"/>
    <w:rsid w:val="001A4F73"/>
    <w:rsid w:val="001A501D"/>
    <w:rsid w:val="001A52BD"/>
    <w:rsid w:val="001A5722"/>
    <w:rsid w:val="001A589B"/>
    <w:rsid w:val="001A5A63"/>
    <w:rsid w:val="001A5F97"/>
    <w:rsid w:val="001A6871"/>
    <w:rsid w:val="001A7A67"/>
    <w:rsid w:val="001A7EA6"/>
    <w:rsid w:val="001B025D"/>
    <w:rsid w:val="001B04CE"/>
    <w:rsid w:val="001B0509"/>
    <w:rsid w:val="001B0986"/>
    <w:rsid w:val="001B10DE"/>
    <w:rsid w:val="001B1153"/>
    <w:rsid w:val="001B115A"/>
    <w:rsid w:val="001B1AA8"/>
    <w:rsid w:val="001B2181"/>
    <w:rsid w:val="001B2420"/>
    <w:rsid w:val="001B2576"/>
    <w:rsid w:val="001B2EFC"/>
    <w:rsid w:val="001B2F34"/>
    <w:rsid w:val="001B31CF"/>
    <w:rsid w:val="001B32F3"/>
    <w:rsid w:val="001B3C15"/>
    <w:rsid w:val="001B3E2C"/>
    <w:rsid w:val="001B4A4A"/>
    <w:rsid w:val="001B4FE5"/>
    <w:rsid w:val="001B531B"/>
    <w:rsid w:val="001B5976"/>
    <w:rsid w:val="001B6195"/>
    <w:rsid w:val="001B61B7"/>
    <w:rsid w:val="001B6A39"/>
    <w:rsid w:val="001B6E2A"/>
    <w:rsid w:val="001B6E8F"/>
    <w:rsid w:val="001B7C1B"/>
    <w:rsid w:val="001B7DF5"/>
    <w:rsid w:val="001B7E0C"/>
    <w:rsid w:val="001B7E9C"/>
    <w:rsid w:val="001B7F20"/>
    <w:rsid w:val="001C0691"/>
    <w:rsid w:val="001C10E3"/>
    <w:rsid w:val="001C1486"/>
    <w:rsid w:val="001C158F"/>
    <w:rsid w:val="001C1836"/>
    <w:rsid w:val="001C1D05"/>
    <w:rsid w:val="001C206C"/>
    <w:rsid w:val="001C20CD"/>
    <w:rsid w:val="001C23D5"/>
    <w:rsid w:val="001C2573"/>
    <w:rsid w:val="001C2853"/>
    <w:rsid w:val="001C293B"/>
    <w:rsid w:val="001C2BC5"/>
    <w:rsid w:val="001C2E36"/>
    <w:rsid w:val="001C3138"/>
    <w:rsid w:val="001C32F4"/>
    <w:rsid w:val="001C4110"/>
    <w:rsid w:val="001C44D4"/>
    <w:rsid w:val="001C484B"/>
    <w:rsid w:val="001C48FC"/>
    <w:rsid w:val="001C4A5C"/>
    <w:rsid w:val="001C567A"/>
    <w:rsid w:val="001C58CB"/>
    <w:rsid w:val="001C6125"/>
    <w:rsid w:val="001C61C9"/>
    <w:rsid w:val="001C629B"/>
    <w:rsid w:val="001C6394"/>
    <w:rsid w:val="001C660F"/>
    <w:rsid w:val="001C6733"/>
    <w:rsid w:val="001C6840"/>
    <w:rsid w:val="001C6949"/>
    <w:rsid w:val="001C6EA0"/>
    <w:rsid w:val="001C6FF7"/>
    <w:rsid w:val="001C745A"/>
    <w:rsid w:val="001C7AA0"/>
    <w:rsid w:val="001C7D88"/>
    <w:rsid w:val="001D0244"/>
    <w:rsid w:val="001D0335"/>
    <w:rsid w:val="001D0420"/>
    <w:rsid w:val="001D0A63"/>
    <w:rsid w:val="001D0B17"/>
    <w:rsid w:val="001D1159"/>
    <w:rsid w:val="001D15CB"/>
    <w:rsid w:val="001D1793"/>
    <w:rsid w:val="001D2172"/>
    <w:rsid w:val="001D2685"/>
    <w:rsid w:val="001D2A94"/>
    <w:rsid w:val="001D3258"/>
    <w:rsid w:val="001D3931"/>
    <w:rsid w:val="001D3E38"/>
    <w:rsid w:val="001D4602"/>
    <w:rsid w:val="001D4828"/>
    <w:rsid w:val="001D4D63"/>
    <w:rsid w:val="001D4F7F"/>
    <w:rsid w:val="001D4FF5"/>
    <w:rsid w:val="001D50F2"/>
    <w:rsid w:val="001D51D4"/>
    <w:rsid w:val="001D53AE"/>
    <w:rsid w:val="001D5505"/>
    <w:rsid w:val="001D5622"/>
    <w:rsid w:val="001D56A1"/>
    <w:rsid w:val="001D588B"/>
    <w:rsid w:val="001D595A"/>
    <w:rsid w:val="001D5B33"/>
    <w:rsid w:val="001D5E5A"/>
    <w:rsid w:val="001D5EBB"/>
    <w:rsid w:val="001D6147"/>
    <w:rsid w:val="001D65C8"/>
    <w:rsid w:val="001D7643"/>
    <w:rsid w:val="001D77F5"/>
    <w:rsid w:val="001D7884"/>
    <w:rsid w:val="001D7C84"/>
    <w:rsid w:val="001D7DD2"/>
    <w:rsid w:val="001D7FEA"/>
    <w:rsid w:val="001E00EB"/>
    <w:rsid w:val="001E061B"/>
    <w:rsid w:val="001E0B10"/>
    <w:rsid w:val="001E0C65"/>
    <w:rsid w:val="001E0DB2"/>
    <w:rsid w:val="001E0EA9"/>
    <w:rsid w:val="001E144D"/>
    <w:rsid w:val="001E1539"/>
    <w:rsid w:val="001E1AF2"/>
    <w:rsid w:val="001E1DC0"/>
    <w:rsid w:val="001E1FD0"/>
    <w:rsid w:val="001E2714"/>
    <w:rsid w:val="001E2738"/>
    <w:rsid w:val="001E283D"/>
    <w:rsid w:val="001E2E1B"/>
    <w:rsid w:val="001E2E6C"/>
    <w:rsid w:val="001E2FD8"/>
    <w:rsid w:val="001E3298"/>
    <w:rsid w:val="001E3372"/>
    <w:rsid w:val="001E33F6"/>
    <w:rsid w:val="001E3463"/>
    <w:rsid w:val="001E3EE4"/>
    <w:rsid w:val="001E4108"/>
    <w:rsid w:val="001E415E"/>
    <w:rsid w:val="001E4166"/>
    <w:rsid w:val="001E4496"/>
    <w:rsid w:val="001E4783"/>
    <w:rsid w:val="001E4B23"/>
    <w:rsid w:val="001E4FE3"/>
    <w:rsid w:val="001E52C1"/>
    <w:rsid w:val="001E55FB"/>
    <w:rsid w:val="001E5A9F"/>
    <w:rsid w:val="001E5BBC"/>
    <w:rsid w:val="001E5E58"/>
    <w:rsid w:val="001E64C3"/>
    <w:rsid w:val="001E69B4"/>
    <w:rsid w:val="001E756B"/>
    <w:rsid w:val="001E7D8F"/>
    <w:rsid w:val="001E7F1C"/>
    <w:rsid w:val="001F0372"/>
    <w:rsid w:val="001F05F3"/>
    <w:rsid w:val="001F0897"/>
    <w:rsid w:val="001F1098"/>
    <w:rsid w:val="001F1529"/>
    <w:rsid w:val="001F15FC"/>
    <w:rsid w:val="001F18F0"/>
    <w:rsid w:val="001F1D18"/>
    <w:rsid w:val="001F22BF"/>
    <w:rsid w:val="001F2657"/>
    <w:rsid w:val="001F27F1"/>
    <w:rsid w:val="001F2A21"/>
    <w:rsid w:val="001F2D66"/>
    <w:rsid w:val="001F3545"/>
    <w:rsid w:val="001F3844"/>
    <w:rsid w:val="001F3C3E"/>
    <w:rsid w:val="001F49AC"/>
    <w:rsid w:val="001F4F72"/>
    <w:rsid w:val="001F526B"/>
    <w:rsid w:val="001F59DB"/>
    <w:rsid w:val="001F5AA5"/>
    <w:rsid w:val="001F5D2C"/>
    <w:rsid w:val="001F6FC2"/>
    <w:rsid w:val="001F6FE3"/>
    <w:rsid w:val="001F7055"/>
    <w:rsid w:val="001F72CF"/>
    <w:rsid w:val="001F7396"/>
    <w:rsid w:val="001F74AE"/>
    <w:rsid w:val="0020001C"/>
    <w:rsid w:val="002000AD"/>
    <w:rsid w:val="00200530"/>
    <w:rsid w:val="00200884"/>
    <w:rsid w:val="00201166"/>
    <w:rsid w:val="00201312"/>
    <w:rsid w:val="002020D5"/>
    <w:rsid w:val="0020271C"/>
    <w:rsid w:val="0020296D"/>
    <w:rsid w:val="00202C3A"/>
    <w:rsid w:val="00202E67"/>
    <w:rsid w:val="00203170"/>
    <w:rsid w:val="00203289"/>
    <w:rsid w:val="0020456C"/>
    <w:rsid w:val="0020478F"/>
    <w:rsid w:val="00204925"/>
    <w:rsid w:val="00204AEC"/>
    <w:rsid w:val="00204BE9"/>
    <w:rsid w:val="00204F13"/>
    <w:rsid w:val="002052E1"/>
    <w:rsid w:val="00205B44"/>
    <w:rsid w:val="00205B4D"/>
    <w:rsid w:val="00205E6C"/>
    <w:rsid w:val="00206352"/>
    <w:rsid w:val="00206704"/>
    <w:rsid w:val="00206785"/>
    <w:rsid w:val="00206CB4"/>
    <w:rsid w:val="00206CF0"/>
    <w:rsid w:val="00206F98"/>
    <w:rsid w:val="00207699"/>
    <w:rsid w:val="0020771D"/>
    <w:rsid w:val="00207C2B"/>
    <w:rsid w:val="002101B9"/>
    <w:rsid w:val="00210649"/>
    <w:rsid w:val="00210A4D"/>
    <w:rsid w:val="00210BED"/>
    <w:rsid w:val="00210DB9"/>
    <w:rsid w:val="00210E54"/>
    <w:rsid w:val="00211C1B"/>
    <w:rsid w:val="002121AB"/>
    <w:rsid w:val="002125E7"/>
    <w:rsid w:val="00212B43"/>
    <w:rsid w:val="00212BAF"/>
    <w:rsid w:val="00212C82"/>
    <w:rsid w:val="00212D1C"/>
    <w:rsid w:val="00213001"/>
    <w:rsid w:val="0021301B"/>
    <w:rsid w:val="0021318F"/>
    <w:rsid w:val="00213523"/>
    <w:rsid w:val="0021358A"/>
    <w:rsid w:val="0021358B"/>
    <w:rsid w:val="00213907"/>
    <w:rsid w:val="00213954"/>
    <w:rsid w:val="00213BB0"/>
    <w:rsid w:val="0021407E"/>
    <w:rsid w:val="002146CD"/>
    <w:rsid w:val="002148C8"/>
    <w:rsid w:val="00214940"/>
    <w:rsid w:val="00214B24"/>
    <w:rsid w:val="002151DC"/>
    <w:rsid w:val="00215451"/>
    <w:rsid w:val="00215678"/>
    <w:rsid w:val="00215915"/>
    <w:rsid w:val="00216132"/>
    <w:rsid w:val="0021659F"/>
    <w:rsid w:val="002167E9"/>
    <w:rsid w:val="00216E41"/>
    <w:rsid w:val="00217365"/>
    <w:rsid w:val="002175CB"/>
    <w:rsid w:val="00217BA7"/>
    <w:rsid w:val="00217E90"/>
    <w:rsid w:val="0022070B"/>
    <w:rsid w:val="002210DB"/>
    <w:rsid w:val="00221492"/>
    <w:rsid w:val="002214DF"/>
    <w:rsid w:val="00221B05"/>
    <w:rsid w:val="00221EB7"/>
    <w:rsid w:val="0022227A"/>
    <w:rsid w:val="00222559"/>
    <w:rsid w:val="00222890"/>
    <w:rsid w:val="00222ED7"/>
    <w:rsid w:val="00222F26"/>
    <w:rsid w:val="00223BA6"/>
    <w:rsid w:val="0022402F"/>
    <w:rsid w:val="002248FE"/>
    <w:rsid w:val="00224CF3"/>
    <w:rsid w:val="002250FC"/>
    <w:rsid w:val="0022522F"/>
    <w:rsid w:val="0022523E"/>
    <w:rsid w:val="0022571A"/>
    <w:rsid w:val="00225734"/>
    <w:rsid w:val="00225A4D"/>
    <w:rsid w:val="00225AE1"/>
    <w:rsid w:val="00225E35"/>
    <w:rsid w:val="0022609F"/>
    <w:rsid w:val="002266F4"/>
    <w:rsid w:val="00226C32"/>
    <w:rsid w:val="002279D3"/>
    <w:rsid w:val="00227C5D"/>
    <w:rsid w:val="00227DAD"/>
    <w:rsid w:val="002304BC"/>
    <w:rsid w:val="00230615"/>
    <w:rsid w:val="00230645"/>
    <w:rsid w:val="00231624"/>
    <w:rsid w:val="00231AB2"/>
    <w:rsid w:val="002329CB"/>
    <w:rsid w:val="00232DCA"/>
    <w:rsid w:val="00233BC4"/>
    <w:rsid w:val="00233FAE"/>
    <w:rsid w:val="0023409B"/>
    <w:rsid w:val="002344B4"/>
    <w:rsid w:val="002345CE"/>
    <w:rsid w:val="00234D55"/>
    <w:rsid w:val="002350EB"/>
    <w:rsid w:val="00236027"/>
    <w:rsid w:val="002364C4"/>
    <w:rsid w:val="00236525"/>
    <w:rsid w:val="002367F6"/>
    <w:rsid w:val="002368B3"/>
    <w:rsid w:val="00236C64"/>
    <w:rsid w:val="00236DC0"/>
    <w:rsid w:val="00237247"/>
    <w:rsid w:val="0023748C"/>
    <w:rsid w:val="002375EB"/>
    <w:rsid w:val="00237962"/>
    <w:rsid w:val="00237A2F"/>
    <w:rsid w:val="00237E87"/>
    <w:rsid w:val="00237FEB"/>
    <w:rsid w:val="002405C9"/>
    <w:rsid w:val="00240D04"/>
    <w:rsid w:val="00241927"/>
    <w:rsid w:val="00241A89"/>
    <w:rsid w:val="00241BAD"/>
    <w:rsid w:val="00241E3F"/>
    <w:rsid w:val="0024204E"/>
    <w:rsid w:val="0024216E"/>
    <w:rsid w:val="002422FC"/>
    <w:rsid w:val="00242914"/>
    <w:rsid w:val="00242A6E"/>
    <w:rsid w:val="00242D97"/>
    <w:rsid w:val="00242E6D"/>
    <w:rsid w:val="00243193"/>
    <w:rsid w:val="00243B72"/>
    <w:rsid w:val="00243F7D"/>
    <w:rsid w:val="002440AF"/>
    <w:rsid w:val="002441BC"/>
    <w:rsid w:val="002441FE"/>
    <w:rsid w:val="002444C7"/>
    <w:rsid w:val="0024456C"/>
    <w:rsid w:val="00244674"/>
    <w:rsid w:val="0024495A"/>
    <w:rsid w:val="00244B41"/>
    <w:rsid w:val="00245053"/>
    <w:rsid w:val="0024518A"/>
    <w:rsid w:val="00245658"/>
    <w:rsid w:val="002459F6"/>
    <w:rsid w:val="00245A6E"/>
    <w:rsid w:val="00245EB9"/>
    <w:rsid w:val="00246223"/>
    <w:rsid w:val="00246836"/>
    <w:rsid w:val="00246A6E"/>
    <w:rsid w:val="00246E3C"/>
    <w:rsid w:val="00246FB6"/>
    <w:rsid w:val="0024710A"/>
    <w:rsid w:val="002473F5"/>
    <w:rsid w:val="00247E76"/>
    <w:rsid w:val="00250362"/>
    <w:rsid w:val="002506D4"/>
    <w:rsid w:val="002507E6"/>
    <w:rsid w:val="00250A83"/>
    <w:rsid w:val="00251E01"/>
    <w:rsid w:val="0025200C"/>
    <w:rsid w:val="002520EB"/>
    <w:rsid w:val="002521CE"/>
    <w:rsid w:val="002522E1"/>
    <w:rsid w:val="0025290F"/>
    <w:rsid w:val="00252EDA"/>
    <w:rsid w:val="00253149"/>
    <w:rsid w:val="00253207"/>
    <w:rsid w:val="002533D9"/>
    <w:rsid w:val="0025346F"/>
    <w:rsid w:val="00253CAC"/>
    <w:rsid w:val="00254C9A"/>
    <w:rsid w:val="00255135"/>
    <w:rsid w:val="00255719"/>
    <w:rsid w:val="00255BE3"/>
    <w:rsid w:val="00255D46"/>
    <w:rsid w:val="002565CA"/>
    <w:rsid w:val="002565E9"/>
    <w:rsid w:val="002568F5"/>
    <w:rsid w:val="00256AFB"/>
    <w:rsid w:val="00256CD1"/>
    <w:rsid w:val="002570D8"/>
    <w:rsid w:val="002577FB"/>
    <w:rsid w:val="00257986"/>
    <w:rsid w:val="00260473"/>
    <w:rsid w:val="0026053C"/>
    <w:rsid w:val="002609C7"/>
    <w:rsid w:val="00260CEF"/>
    <w:rsid w:val="002611F2"/>
    <w:rsid w:val="002614BC"/>
    <w:rsid w:val="00261A90"/>
    <w:rsid w:val="00261C61"/>
    <w:rsid w:val="00262198"/>
    <w:rsid w:val="00262414"/>
    <w:rsid w:val="002626A8"/>
    <w:rsid w:val="002628CF"/>
    <w:rsid w:val="0026296A"/>
    <w:rsid w:val="00263C23"/>
    <w:rsid w:val="00263C6E"/>
    <w:rsid w:val="00263D7D"/>
    <w:rsid w:val="00263E88"/>
    <w:rsid w:val="0026443E"/>
    <w:rsid w:val="00264590"/>
    <w:rsid w:val="002645F1"/>
    <w:rsid w:val="00264D28"/>
    <w:rsid w:val="00264DE3"/>
    <w:rsid w:val="00264FD6"/>
    <w:rsid w:val="00265351"/>
    <w:rsid w:val="00265545"/>
    <w:rsid w:val="00265601"/>
    <w:rsid w:val="002656C0"/>
    <w:rsid w:val="0026579E"/>
    <w:rsid w:val="00265BC7"/>
    <w:rsid w:val="00265C33"/>
    <w:rsid w:val="002664B3"/>
    <w:rsid w:val="00266B8A"/>
    <w:rsid w:val="00266DF0"/>
    <w:rsid w:val="00267334"/>
    <w:rsid w:val="00267347"/>
    <w:rsid w:val="00267515"/>
    <w:rsid w:val="00267A53"/>
    <w:rsid w:val="002707A7"/>
    <w:rsid w:val="00270EBA"/>
    <w:rsid w:val="00271203"/>
    <w:rsid w:val="00271412"/>
    <w:rsid w:val="00271B0C"/>
    <w:rsid w:val="00271C6B"/>
    <w:rsid w:val="00271D7A"/>
    <w:rsid w:val="0027251A"/>
    <w:rsid w:val="0027299C"/>
    <w:rsid w:val="00272E7D"/>
    <w:rsid w:val="002736B5"/>
    <w:rsid w:val="00273890"/>
    <w:rsid w:val="00273AFA"/>
    <w:rsid w:val="00273D0D"/>
    <w:rsid w:val="00273D4B"/>
    <w:rsid w:val="00273D4E"/>
    <w:rsid w:val="00274515"/>
    <w:rsid w:val="00274D2D"/>
    <w:rsid w:val="00274DB1"/>
    <w:rsid w:val="00274E9B"/>
    <w:rsid w:val="00275239"/>
    <w:rsid w:val="002758B7"/>
    <w:rsid w:val="00275BF9"/>
    <w:rsid w:val="00275D52"/>
    <w:rsid w:val="00275FBB"/>
    <w:rsid w:val="002766E5"/>
    <w:rsid w:val="00276D21"/>
    <w:rsid w:val="002770AF"/>
    <w:rsid w:val="002770B2"/>
    <w:rsid w:val="00277146"/>
    <w:rsid w:val="002778D0"/>
    <w:rsid w:val="002807A3"/>
    <w:rsid w:val="0028092E"/>
    <w:rsid w:val="002809C3"/>
    <w:rsid w:val="00280B0B"/>
    <w:rsid w:val="00281398"/>
    <w:rsid w:val="002816D2"/>
    <w:rsid w:val="00282156"/>
    <w:rsid w:val="00282BA7"/>
    <w:rsid w:val="00282C5B"/>
    <w:rsid w:val="00282E27"/>
    <w:rsid w:val="00283A1C"/>
    <w:rsid w:val="00283A96"/>
    <w:rsid w:val="00283D0B"/>
    <w:rsid w:val="002840BF"/>
    <w:rsid w:val="002840F4"/>
    <w:rsid w:val="0028445B"/>
    <w:rsid w:val="00284481"/>
    <w:rsid w:val="00284C83"/>
    <w:rsid w:val="002852D4"/>
    <w:rsid w:val="00285458"/>
    <w:rsid w:val="0028578F"/>
    <w:rsid w:val="0028588B"/>
    <w:rsid w:val="00285B00"/>
    <w:rsid w:val="00285B1C"/>
    <w:rsid w:val="00285D08"/>
    <w:rsid w:val="00286145"/>
    <w:rsid w:val="002861AB"/>
    <w:rsid w:val="00286214"/>
    <w:rsid w:val="0028660A"/>
    <w:rsid w:val="002867AD"/>
    <w:rsid w:val="00286999"/>
    <w:rsid w:val="002869AE"/>
    <w:rsid w:val="00286C1C"/>
    <w:rsid w:val="00286D2B"/>
    <w:rsid w:val="00287570"/>
    <w:rsid w:val="00287B1D"/>
    <w:rsid w:val="00287BBD"/>
    <w:rsid w:val="00287F20"/>
    <w:rsid w:val="00290720"/>
    <w:rsid w:val="00290C6E"/>
    <w:rsid w:val="00290D37"/>
    <w:rsid w:val="002914A1"/>
    <w:rsid w:val="0029185C"/>
    <w:rsid w:val="00291A3D"/>
    <w:rsid w:val="002923F2"/>
    <w:rsid w:val="00292460"/>
    <w:rsid w:val="0029266C"/>
    <w:rsid w:val="0029284B"/>
    <w:rsid w:val="0029296A"/>
    <w:rsid w:val="00292D10"/>
    <w:rsid w:val="00292DC0"/>
    <w:rsid w:val="00292F5C"/>
    <w:rsid w:val="002934CD"/>
    <w:rsid w:val="002934F9"/>
    <w:rsid w:val="00293522"/>
    <w:rsid w:val="0029361E"/>
    <w:rsid w:val="00293FFD"/>
    <w:rsid w:val="00294179"/>
    <w:rsid w:val="00294216"/>
    <w:rsid w:val="002942D2"/>
    <w:rsid w:val="002944E0"/>
    <w:rsid w:val="002948B0"/>
    <w:rsid w:val="0029492C"/>
    <w:rsid w:val="00294FC5"/>
    <w:rsid w:val="002953F0"/>
    <w:rsid w:val="00295463"/>
    <w:rsid w:val="002966B6"/>
    <w:rsid w:val="002967B4"/>
    <w:rsid w:val="00296BFF"/>
    <w:rsid w:val="00296C22"/>
    <w:rsid w:val="00296F92"/>
    <w:rsid w:val="0029731F"/>
    <w:rsid w:val="00297594"/>
    <w:rsid w:val="002977B2"/>
    <w:rsid w:val="00297A03"/>
    <w:rsid w:val="00297B9E"/>
    <w:rsid w:val="00297BF6"/>
    <w:rsid w:val="002A0B14"/>
    <w:rsid w:val="002A0DAB"/>
    <w:rsid w:val="002A20BF"/>
    <w:rsid w:val="002A21BE"/>
    <w:rsid w:val="002A2350"/>
    <w:rsid w:val="002A24AD"/>
    <w:rsid w:val="002A38C5"/>
    <w:rsid w:val="002A3FD8"/>
    <w:rsid w:val="002A4009"/>
    <w:rsid w:val="002A42AC"/>
    <w:rsid w:val="002A49CC"/>
    <w:rsid w:val="002A4BAD"/>
    <w:rsid w:val="002A4E5B"/>
    <w:rsid w:val="002A570A"/>
    <w:rsid w:val="002A617A"/>
    <w:rsid w:val="002A61C4"/>
    <w:rsid w:val="002A6295"/>
    <w:rsid w:val="002A6345"/>
    <w:rsid w:val="002A6A0B"/>
    <w:rsid w:val="002A6A95"/>
    <w:rsid w:val="002A6D46"/>
    <w:rsid w:val="002A71F3"/>
    <w:rsid w:val="002A75B2"/>
    <w:rsid w:val="002B0464"/>
    <w:rsid w:val="002B05E1"/>
    <w:rsid w:val="002B120D"/>
    <w:rsid w:val="002B12D2"/>
    <w:rsid w:val="002B1559"/>
    <w:rsid w:val="002B18DC"/>
    <w:rsid w:val="002B1C80"/>
    <w:rsid w:val="002B1D5A"/>
    <w:rsid w:val="002B1EAD"/>
    <w:rsid w:val="002B2128"/>
    <w:rsid w:val="002B35BF"/>
    <w:rsid w:val="002B3C8B"/>
    <w:rsid w:val="002B3D8A"/>
    <w:rsid w:val="002B4A2B"/>
    <w:rsid w:val="002B4A67"/>
    <w:rsid w:val="002B4AD7"/>
    <w:rsid w:val="002B4DCF"/>
    <w:rsid w:val="002B5097"/>
    <w:rsid w:val="002B5A39"/>
    <w:rsid w:val="002B63ED"/>
    <w:rsid w:val="002B68A7"/>
    <w:rsid w:val="002B6D0F"/>
    <w:rsid w:val="002B6D2C"/>
    <w:rsid w:val="002B6F47"/>
    <w:rsid w:val="002B6FE5"/>
    <w:rsid w:val="002B70B1"/>
    <w:rsid w:val="002B713C"/>
    <w:rsid w:val="002B7147"/>
    <w:rsid w:val="002B7885"/>
    <w:rsid w:val="002B7B3D"/>
    <w:rsid w:val="002B7C50"/>
    <w:rsid w:val="002C0092"/>
    <w:rsid w:val="002C0C1D"/>
    <w:rsid w:val="002C0C5C"/>
    <w:rsid w:val="002C0E29"/>
    <w:rsid w:val="002C19DD"/>
    <w:rsid w:val="002C1E6C"/>
    <w:rsid w:val="002C1E9F"/>
    <w:rsid w:val="002C1F9F"/>
    <w:rsid w:val="002C2017"/>
    <w:rsid w:val="002C20C1"/>
    <w:rsid w:val="002C28B2"/>
    <w:rsid w:val="002C28D7"/>
    <w:rsid w:val="002C2977"/>
    <w:rsid w:val="002C2BF0"/>
    <w:rsid w:val="002C2DEE"/>
    <w:rsid w:val="002C2E9C"/>
    <w:rsid w:val="002C31CF"/>
    <w:rsid w:val="002C329D"/>
    <w:rsid w:val="002C3375"/>
    <w:rsid w:val="002C33A2"/>
    <w:rsid w:val="002C347F"/>
    <w:rsid w:val="002C351C"/>
    <w:rsid w:val="002C3F40"/>
    <w:rsid w:val="002C41BE"/>
    <w:rsid w:val="002C45B3"/>
    <w:rsid w:val="002C4621"/>
    <w:rsid w:val="002C4654"/>
    <w:rsid w:val="002C4813"/>
    <w:rsid w:val="002C4970"/>
    <w:rsid w:val="002C4D42"/>
    <w:rsid w:val="002C52ED"/>
    <w:rsid w:val="002C5CB8"/>
    <w:rsid w:val="002C5D06"/>
    <w:rsid w:val="002C665D"/>
    <w:rsid w:val="002C66CC"/>
    <w:rsid w:val="002C6979"/>
    <w:rsid w:val="002C71A6"/>
    <w:rsid w:val="002C7FA5"/>
    <w:rsid w:val="002D0068"/>
    <w:rsid w:val="002D008D"/>
    <w:rsid w:val="002D00E0"/>
    <w:rsid w:val="002D09A1"/>
    <w:rsid w:val="002D1296"/>
    <w:rsid w:val="002D1505"/>
    <w:rsid w:val="002D17A3"/>
    <w:rsid w:val="002D1E71"/>
    <w:rsid w:val="002D1F17"/>
    <w:rsid w:val="002D2124"/>
    <w:rsid w:val="002D2238"/>
    <w:rsid w:val="002D226F"/>
    <w:rsid w:val="002D234B"/>
    <w:rsid w:val="002D2794"/>
    <w:rsid w:val="002D2915"/>
    <w:rsid w:val="002D2ABA"/>
    <w:rsid w:val="002D2B92"/>
    <w:rsid w:val="002D2C85"/>
    <w:rsid w:val="002D2DF2"/>
    <w:rsid w:val="002D2FB0"/>
    <w:rsid w:val="002D334B"/>
    <w:rsid w:val="002D360D"/>
    <w:rsid w:val="002D38FE"/>
    <w:rsid w:val="002D4600"/>
    <w:rsid w:val="002D4782"/>
    <w:rsid w:val="002D489F"/>
    <w:rsid w:val="002D513B"/>
    <w:rsid w:val="002D51CE"/>
    <w:rsid w:val="002D526A"/>
    <w:rsid w:val="002D61D2"/>
    <w:rsid w:val="002D68CD"/>
    <w:rsid w:val="002D6BEF"/>
    <w:rsid w:val="002D6F4C"/>
    <w:rsid w:val="002D6F93"/>
    <w:rsid w:val="002D78CA"/>
    <w:rsid w:val="002D7A7F"/>
    <w:rsid w:val="002E02B6"/>
    <w:rsid w:val="002E039C"/>
    <w:rsid w:val="002E055A"/>
    <w:rsid w:val="002E1192"/>
    <w:rsid w:val="002E19F1"/>
    <w:rsid w:val="002E1A00"/>
    <w:rsid w:val="002E1CEA"/>
    <w:rsid w:val="002E2007"/>
    <w:rsid w:val="002E21CF"/>
    <w:rsid w:val="002E2436"/>
    <w:rsid w:val="002E27CE"/>
    <w:rsid w:val="002E30A5"/>
    <w:rsid w:val="002E31C9"/>
    <w:rsid w:val="002E3433"/>
    <w:rsid w:val="002E35CE"/>
    <w:rsid w:val="002E360B"/>
    <w:rsid w:val="002E3A11"/>
    <w:rsid w:val="002E470E"/>
    <w:rsid w:val="002E4830"/>
    <w:rsid w:val="002E4A2D"/>
    <w:rsid w:val="002E51CB"/>
    <w:rsid w:val="002E5322"/>
    <w:rsid w:val="002E5324"/>
    <w:rsid w:val="002E5611"/>
    <w:rsid w:val="002E56FA"/>
    <w:rsid w:val="002E5A25"/>
    <w:rsid w:val="002E608A"/>
    <w:rsid w:val="002E6184"/>
    <w:rsid w:val="002E61BC"/>
    <w:rsid w:val="002E62D7"/>
    <w:rsid w:val="002E62DF"/>
    <w:rsid w:val="002E6480"/>
    <w:rsid w:val="002E65D8"/>
    <w:rsid w:val="002E6743"/>
    <w:rsid w:val="002E6840"/>
    <w:rsid w:val="002E7301"/>
    <w:rsid w:val="002E7FF9"/>
    <w:rsid w:val="002F0B04"/>
    <w:rsid w:val="002F0C16"/>
    <w:rsid w:val="002F0EB1"/>
    <w:rsid w:val="002F121A"/>
    <w:rsid w:val="002F13AD"/>
    <w:rsid w:val="002F15E2"/>
    <w:rsid w:val="002F1A8F"/>
    <w:rsid w:val="002F1F4D"/>
    <w:rsid w:val="002F22F0"/>
    <w:rsid w:val="002F305C"/>
    <w:rsid w:val="002F3113"/>
    <w:rsid w:val="002F32B0"/>
    <w:rsid w:val="002F3377"/>
    <w:rsid w:val="002F3F2B"/>
    <w:rsid w:val="002F467D"/>
    <w:rsid w:val="002F468E"/>
    <w:rsid w:val="002F47F5"/>
    <w:rsid w:val="002F4D02"/>
    <w:rsid w:val="002F4E8A"/>
    <w:rsid w:val="002F4FE0"/>
    <w:rsid w:val="002F5091"/>
    <w:rsid w:val="002F51D7"/>
    <w:rsid w:val="002F52ED"/>
    <w:rsid w:val="002F535A"/>
    <w:rsid w:val="002F543D"/>
    <w:rsid w:val="002F5CCF"/>
    <w:rsid w:val="002F5D77"/>
    <w:rsid w:val="002F5DB9"/>
    <w:rsid w:val="002F6479"/>
    <w:rsid w:val="002F669D"/>
    <w:rsid w:val="002F6C51"/>
    <w:rsid w:val="002F7186"/>
    <w:rsid w:val="002F7B2D"/>
    <w:rsid w:val="002F7F29"/>
    <w:rsid w:val="0030038A"/>
    <w:rsid w:val="003004D5"/>
    <w:rsid w:val="00300B3E"/>
    <w:rsid w:val="003010B3"/>
    <w:rsid w:val="00301A2C"/>
    <w:rsid w:val="00301B6F"/>
    <w:rsid w:val="0030212E"/>
    <w:rsid w:val="0030260B"/>
    <w:rsid w:val="003028B9"/>
    <w:rsid w:val="00302EEF"/>
    <w:rsid w:val="00302FF3"/>
    <w:rsid w:val="0030323E"/>
    <w:rsid w:val="003033A2"/>
    <w:rsid w:val="003033B0"/>
    <w:rsid w:val="00303698"/>
    <w:rsid w:val="00304185"/>
    <w:rsid w:val="0030431C"/>
    <w:rsid w:val="0030492C"/>
    <w:rsid w:val="0030497F"/>
    <w:rsid w:val="00304A7B"/>
    <w:rsid w:val="00304F77"/>
    <w:rsid w:val="00305412"/>
    <w:rsid w:val="00305A7F"/>
    <w:rsid w:val="00305B0A"/>
    <w:rsid w:val="003060FA"/>
    <w:rsid w:val="00306876"/>
    <w:rsid w:val="00306CC6"/>
    <w:rsid w:val="00306F6F"/>
    <w:rsid w:val="003073EB"/>
    <w:rsid w:val="003077E4"/>
    <w:rsid w:val="0031053B"/>
    <w:rsid w:val="00310D94"/>
    <w:rsid w:val="00310DDF"/>
    <w:rsid w:val="0031120F"/>
    <w:rsid w:val="003113FC"/>
    <w:rsid w:val="00311A50"/>
    <w:rsid w:val="00311AE9"/>
    <w:rsid w:val="00311AFA"/>
    <w:rsid w:val="00311E76"/>
    <w:rsid w:val="003120B5"/>
    <w:rsid w:val="00312AEB"/>
    <w:rsid w:val="00312B78"/>
    <w:rsid w:val="00312DBA"/>
    <w:rsid w:val="00313379"/>
    <w:rsid w:val="003137B6"/>
    <w:rsid w:val="003137C1"/>
    <w:rsid w:val="00313A97"/>
    <w:rsid w:val="00313BBD"/>
    <w:rsid w:val="00313C20"/>
    <w:rsid w:val="00313D4D"/>
    <w:rsid w:val="003140CE"/>
    <w:rsid w:val="00314105"/>
    <w:rsid w:val="00314BF4"/>
    <w:rsid w:val="00314D30"/>
    <w:rsid w:val="00314D36"/>
    <w:rsid w:val="00315408"/>
    <w:rsid w:val="00315A5B"/>
    <w:rsid w:val="0031617B"/>
    <w:rsid w:val="0031626D"/>
    <w:rsid w:val="00316583"/>
    <w:rsid w:val="00317404"/>
    <w:rsid w:val="00317712"/>
    <w:rsid w:val="003208DB"/>
    <w:rsid w:val="00320964"/>
    <w:rsid w:val="00320B43"/>
    <w:rsid w:val="00321297"/>
    <w:rsid w:val="00321516"/>
    <w:rsid w:val="00321577"/>
    <w:rsid w:val="00321599"/>
    <w:rsid w:val="003216E9"/>
    <w:rsid w:val="0032204B"/>
    <w:rsid w:val="00322412"/>
    <w:rsid w:val="00322647"/>
    <w:rsid w:val="0032277E"/>
    <w:rsid w:val="003227F4"/>
    <w:rsid w:val="00323ECE"/>
    <w:rsid w:val="00324CD0"/>
    <w:rsid w:val="0032628C"/>
    <w:rsid w:val="00326523"/>
    <w:rsid w:val="0032657C"/>
    <w:rsid w:val="00326C2D"/>
    <w:rsid w:val="00326EAB"/>
    <w:rsid w:val="00326F12"/>
    <w:rsid w:val="00326F99"/>
    <w:rsid w:val="003279CB"/>
    <w:rsid w:val="00330121"/>
    <w:rsid w:val="003304ED"/>
    <w:rsid w:val="003309E3"/>
    <w:rsid w:val="00331261"/>
    <w:rsid w:val="003314CF"/>
    <w:rsid w:val="0033153E"/>
    <w:rsid w:val="003318AD"/>
    <w:rsid w:val="0033271F"/>
    <w:rsid w:val="00332D7A"/>
    <w:rsid w:val="003333B8"/>
    <w:rsid w:val="003333DC"/>
    <w:rsid w:val="00333C49"/>
    <w:rsid w:val="00333FF3"/>
    <w:rsid w:val="0033414E"/>
    <w:rsid w:val="003344C1"/>
    <w:rsid w:val="0033464E"/>
    <w:rsid w:val="003355D5"/>
    <w:rsid w:val="003355FD"/>
    <w:rsid w:val="00335A3C"/>
    <w:rsid w:val="003362C9"/>
    <w:rsid w:val="0033635E"/>
    <w:rsid w:val="0033657E"/>
    <w:rsid w:val="003367A3"/>
    <w:rsid w:val="00336C8C"/>
    <w:rsid w:val="00337008"/>
    <w:rsid w:val="00337337"/>
    <w:rsid w:val="0033759E"/>
    <w:rsid w:val="0033781C"/>
    <w:rsid w:val="00337B56"/>
    <w:rsid w:val="00340276"/>
    <w:rsid w:val="00341308"/>
    <w:rsid w:val="00341D69"/>
    <w:rsid w:val="00341D81"/>
    <w:rsid w:val="00342199"/>
    <w:rsid w:val="003424A7"/>
    <w:rsid w:val="00342F61"/>
    <w:rsid w:val="00342FEC"/>
    <w:rsid w:val="003430BB"/>
    <w:rsid w:val="0034315E"/>
    <w:rsid w:val="0034395F"/>
    <w:rsid w:val="00344005"/>
    <w:rsid w:val="00344153"/>
    <w:rsid w:val="003441B6"/>
    <w:rsid w:val="00344583"/>
    <w:rsid w:val="003447D8"/>
    <w:rsid w:val="0034507D"/>
    <w:rsid w:val="003453CA"/>
    <w:rsid w:val="00345449"/>
    <w:rsid w:val="003454DA"/>
    <w:rsid w:val="00345B2E"/>
    <w:rsid w:val="00346285"/>
    <w:rsid w:val="00346A5E"/>
    <w:rsid w:val="00346C97"/>
    <w:rsid w:val="003473A0"/>
    <w:rsid w:val="00347C3C"/>
    <w:rsid w:val="00347D5C"/>
    <w:rsid w:val="00350342"/>
    <w:rsid w:val="0035062F"/>
    <w:rsid w:val="003506C7"/>
    <w:rsid w:val="003509C0"/>
    <w:rsid w:val="00350A31"/>
    <w:rsid w:val="00350FB9"/>
    <w:rsid w:val="003512CC"/>
    <w:rsid w:val="003513BF"/>
    <w:rsid w:val="00351769"/>
    <w:rsid w:val="00351AF9"/>
    <w:rsid w:val="00351C66"/>
    <w:rsid w:val="00351C99"/>
    <w:rsid w:val="00351D74"/>
    <w:rsid w:val="00351DC6"/>
    <w:rsid w:val="003522A2"/>
    <w:rsid w:val="0035241D"/>
    <w:rsid w:val="00352810"/>
    <w:rsid w:val="00352DB4"/>
    <w:rsid w:val="003530D3"/>
    <w:rsid w:val="00353251"/>
    <w:rsid w:val="00353632"/>
    <w:rsid w:val="00353771"/>
    <w:rsid w:val="00353778"/>
    <w:rsid w:val="0035379F"/>
    <w:rsid w:val="003537E7"/>
    <w:rsid w:val="003538AD"/>
    <w:rsid w:val="003539DC"/>
    <w:rsid w:val="00353A0A"/>
    <w:rsid w:val="00353BB7"/>
    <w:rsid w:val="00353C34"/>
    <w:rsid w:val="00353E54"/>
    <w:rsid w:val="003541EA"/>
    <w:rsid w:val="003549B6"/>
    <w:rsid w:val="00355ADC"/>
    <w:rsid w:val="00355D7E"/>
    <w:rsid w:val="00356083"/>
    <w:rsid w:val="0035653C"/>
    <w:rsid w:val="0035724C"/>
    <w:rsid w:val="003576AC"/>
    <w:rsid w:val="00357B3C"/>
    <w:rsid w:val="00357D29"/>
    <w:rsid w:val="003601F7"/>
    <w:rsid w:val="0036024E"/>
    <w:rsid w:val="00360404"/>
    <w:rsid w:val="00360CB6"/>
    <w:rsid w:val="00361197"/>
    <w:rsid w:val="003613B7"/>
    <w:rsid w:val="003615EC"/>
    <w:rsid w:val="00361C06"/>
    <w:rsid w:val="00361CC8"/>
    <w:rsid w:val="00361DCC"/>
    <w:rsid w:val="00361F90"/>
    <w:rsid w:val="0036212A"/>
    <w:rsid w:val="00362300"/>
    <w:rsid w:val="003624C5"/>
    <w:rsid w:val="0036267D"/>
    <w:rsid w:val="00362751"/>
    <w:rsid w:val="00362813"/>
    <w:rsid w:val="003629AF"/>
    <w:rsid w:val="00363329"/>
    <w:rsid w:val="00363366"/>
    <w:rsid w:val="00363685"/>
    <w:rsid w:val="0036431E"/>
    <w:rsid w:val="0036441B"/>
    <w:rsid w:val="003645B6"/>
    <w:rsid w:val="0036460E"/>
    <w:rsid w:val="00364953"/>
    <w:rsid w:val="00364A08"/>
    <w:rsid w:val="00364C9F"/>
    <w:rsid w:val="0036516A"/>
    <w:rsid w:val="00365237"/>
    <w:rsid w:val="0036534C"/>
    <w:rsid w:val="00365DD0"/>
    <w:rsid w:val="00365EC9"/>
    <w:rsid w:val="003660D2"/>
    <w:rsid w:val="00366376"/>
    <w:rsid w:val="00366A75"/>
    <w:rsid w:val="00366AFB"/>
    <w:rsid w:val="003678BB"/>
    <w:rsid w:val="00367FB6"/>
    <w:rsid w:val="00370551"/>
    <w:rsid w:val="00370EC2"/>
    <w:rsid w:val="003718DE"/>
    <w:rsid w:val="003720EE"/>
    <w:rsid w:val="00372686"/>
    <w:rsid w:val="00372AEE"/>
    <w:rsid w:val="00372B22"/>
    <w:rsid w:val="00372B5C"/>
    <w:rsid w:val="00372DE0"/>
    <w:rsid w:val="00372F96"/>
    <w:rsid w:val="00372FD7"/>
    <w:rsid w:val="00373768"/>
    <w:rsid w:val="00373E78"/>
    <w:rsid w:val="00373E99"/>
    <w:rsid w:val="003744F6"/>
    <w:rsid w:val="00374511"/>
    <w:rsid w:val="003747C5"/>
    <w:rsid w:val="00374B7D"/>
    <w:rsid w:val="00374C6F"/>
    <w:rsid w:val="00374F49"/>
    <w:rsid w:val="00375403"/>
    <w:rsid w:val="00375506"/>
    <w:rsid w:val="003755E9"/>
    <w:rsid w:val="00375981"/>
    <w:rsid w:val="00375B28"/>
    <w:rsid w:val="0037614D"/>
    <w:rsid w:val="00376893"/>
    <w:rsid w:val="00376B48"/>
    <w:rsid w:val="00376BE1"/>
    <w:rsid w:val="00376F29"/>
    <w:rsid w:val="00380C0D"/>
    <w:rsid w:val="00380CA0"/>
    <w:rsid w:val="00380D74"/>
    <w:rsid w:val="00380E4B"/>
    <w:rsid w:val="00381632"/>
    <w:rsid w:val="003816A7"/>
    <w:rsid w:val="003817EB"/>
    <w:rsid w:val="00381B72"/>
    <w:rsid w:val="00381FD1"/>
    <w:rsid w:val="003821F1"/>
    <w:rsid w:val="00382B74"/>
    <w:rsid w:val="00382D1B"/>
    <w:rsid w:val="00383010"/>
    <w:rsid w:val="00383201"/>
    <w:rsid w:val="003835B4"/>
    <w:rsid w:val="00383620"/>
    <w:rsid w:val="00383A10"/>
    <w:rsid w:val="00383C7D"/>
    <w:rsid w:val="003846AB"/>
    <w:rsid w:val="00384B86"/>
    <w:rsid w:val="00385071"/>
    <w:rsid w:val="003850D6"/>
    <w:rsid w:val="0038536F"/>
    <w:rsid w:val="00385830"/>
    <w:rsid w:val="003861CF"/>
    <w:rsid w:val="003864AC"/>
    <w:rsid w:val="003868D1"/>
    <w:rsid w:val="00386982"/>
    <w:rsid w:val="00386C5E"/>
    <w:rsid w:val="00386D95"/>
    <w:rsid w:val="00386E45"/>
    <w:rsid w:val="00387634"/>
    <w:rsid w:val="00387970"/>
    <w:rsid w:val="00387D58"/>
    <w:rsid w:val="00387E7C"/>
    <w:rsid w:val="00390145"/>
    <w:rsid w:val="00390C9D"/>
    <w:rsid w:val="00390F47"/>
    <w:rsid w:val="003917D2"/>
    <w:rsid w:val="00391E0E"/>
    <w:rsid w:val="00391F91"/>
    <w:rsid w:val="003922CF"/>
    <w:rsid w:val="003927DC"/>
    <w:rsid w:val="00392AC9"/>
    <w:rsid w:val="00392F8C"/>
    <w:rsid w:val="00392FB1"/>
    <w:rsid w:val="00393041"/>
    <w:rsid w:val="0039332E"/>
    <w:rsid w:val="00393825"/>
    <w:rsid w:val="00393B24"/>
    <w:rsid w:val="00393BA2"/>
    <w:rsid w:val="00394167"/>
    <w:rsid w:val="003945FF"/>
    <w:rsid w:val="003946CB"/>
    <w:rsid w:val="003947DC"/>
    <w:rsid w:val="00394973"/>
    <w:rsid w:val="00394D04"/>
    <w:rsid w:val="0039536D"/>
    <w:rsid w:val="00395906"/>
    <w:rsid w:val="00395D1B"/>
    <w:rsid w:val="00396050"/>
    <w:rsid w:val="003962B7"/>
    <w:rsid w:val="00396534"/>
    <w:rsid w:val="003965A0"/>
    <w:rsid w:val="00397D2C"/>
    <w:rsid w:val="00397ECE"/>
    <w:rsid w:val="003A00DA"/>
    <w:rsid w:val="003A0142"/>
    <w:rsid w:val="003A0275"/>
    <w:rsid w:val="003A0614"/>
    <w:rsid w:val="003A08E7"/>
    <w:rsid w:val="003A100D"/>
    <w:rsid w:val="003A12DF"/>
    <w:rsid w:val="003A14FA"/>
    <w:rsid w:val="003A1516"/>
    <w:rsid w:val="003A167A"/>
    <w:rsid w:val="003A2150"/>
    <w:rsid w:val="003A257B"/>
    <w:rsid w:val="003A296B"/>
    <w:rsid w:val="003A29D1"/>
    <w:rsid w:val="003A2B21"/>
    <w:rsid w:val="003A2D3F"/>
    <w:rsid w:val="003A2D85"/>
    <w:rsid w:val="003A308A"/>
    <w:rsid w:val="003A3351"/>
    <w:rsid w:val="003A33B7"/>
    <w:rsid w:val="003A3640"/>
    <w:rsid w:val="003A36C2"/>
    <w:rsid w:val="003A36C6"/>
    <w:rsid w:val="003A3995"/>
    <w:rsid w:val="003A43E5"/>
    <w:rsid w:val="003A4956"/>
    <w:rsid w:val="003A4AED"/>
    <w:rsid w:val="003A4E69"/>
    <w:rsid w:val="003A4F91"/>
    <w:rsid w:val="003A540A"/>
    <w:rsid w:val="003A5645"/>
    <w:rsid w:val="003A598F"/>
    <w:rsid w:val="003A5D34"/>
    <w:rsid w:val="003A6030"/>
    <w:rsid w:val="003A653F"/>
    <w:rsid w:val="003A66AD"/>
    <w:rsid w:val="003A6890"/>
    <w:rsid w:val="003A691B"/>
    <w:rsid w:val="003A6CD9"/>
    <w:rsid w:val="003A7094"/>
    <w:rsid w:val="003A73DC"/>
    <w:rsid w:val="003A7B0E"/>
    <w:rsid w:val="003A7B68"/>
    <w:rsid w:val="003B0084"/>
    <w:rsid w:val="003B028A"/>
    <w:rsid w:val="003B0B6B"/>
    <w:rsid w:val="003B0BC1"/>
    <w:rsid w:val="003B0F34"/>
    <w:rsid w:val="003B17F3"/>
    <w:rsid w:val="003B18AA"/>
    <w:rsid w:val="003B1B1B"/>
    <w:rsid w:val="003B1B24"/>
    <w:rsid w:val="003B1C37"/>
    <w:rsid w:val="003B1C73"/>
    <w:rsid w:val="003B236B"/>
    <w:rsid w:val="003B25DE"/>
    <w:rsid w:val="003B262A"/>
    <w:rsid w:val="003B27E7"/>
    <w:rsid w:val="003B29B7"/>
    <w:rsid w:val="003B2D9A"/>
    <w:rsid w:val="003B4683"/>
    <w:rsid w:val="003B4778"/>
    <w:rsid w:val="003B47B4"/>
    <w:rsid w:val="003B4B26"/>
    <w:rsid w:val="003B4CC1"/>
    <w:rsid w:val="003B5077"/>
    <w:rsid w:val="003B52A0"/>
    <w:rsid w:val="003B5A54"/>
    <w:rsid w:val="003B5B13"/>
    <w:rsid w:val="003B6683"/>
    <w:rsid w:val="003B6712"/>
    <w:rsid w:val="003B6C38"/>
    <w:rsid w:val="003B6C83"/>
    <w:rsid w:val="003B6F1B"/>
    <w:rsid w:val="003B707C"/>
    <w:rsid w:val="003B7BDE"/>
    <w:rsid w:val="003B7E90"/>
    <w:rsid w:val="003C06DA"/>
    <w:rsid w:val="003C07F0"/>
    <w:rsid w:val="003C141E"/>
    <w:rsid w:val="003C1881"/>
    <w:rsid w:val="003C1957"/>
    <w:rsid w:val="003C26E2"/>
    <w:rsid w:val="003C2AB4"/>
    <w:rsid w:val="003C2B7B"/>
    <w:rsid w:val="003C2FE5"/>
    <w:rsid w:val="003C3EF2"/>
    <w:rsid w:val="003C4792"/>
    <w:rsid w:val="003C4EE3"/>
    <w:rsid w:val="003C4FF9"/>
    <w:rsid w:val="003C5618"/>
    <w:rsid w:val="003C5741"/>
    <w:rsid w:val="003C58E7"/>
    <w:rsid w:val="003C5B83"/>
    <w:rsid w:val="003C5C5C"/>
    <w:rsid w:val="003C6365"/>
    <w:rsid w:val="003C656F"/>
    <w:rsid w:val="003C658C"/>
    <w:rsid w:val="003C6BDE"/>
    <w:rsid w:val="003C6DA6"/>
    <w:rsid w:val="003C742D"/>
    <w:rsid w:val="003C77C1"/>
    <w:rsid w:val="003D0172"/>
    <w:rsid w:val="003D0373"/>
    <w:rsid w:val="003D04AC"/>
    <w:rsid w:val="003D0E31"/>
    <w:rsid w:val="003D10ED"/>
    <w:rsid w:val="003D1440"/>
    <w:rsid w:val="003D1629"/>
    <w:rsid w:val="003D1A5A"/>
    <w:rsid w:val="003D1C98"/>
    <w:rsid w:val="003D1FBE"/>
    <w:rsid w:val="003D2358"/>
    <w:rsid w:val="003D255A"/>
    <w:rsid w:val="003D33A5"/>
    <w:rsid w:val="003D33AC"/>
    <w:rsid w:val="003D4395"/>
    <w:rsid w:val="003D43FF"/>
    <w:rsid w:val="003D4761"/>
    <w:rsid w:val="003D49E6"/>
    <w:rsid w:val="003D4AD5"/>
    <w:rsid w:val="003D4D59"/>
    <w:rsid w:val="003D4DB3"/>
    <w:rsid w:val="003D510C"/>
    <w:rsid w:val="003D6284"/>
    <w:rsid w:val="003D650E"/>
    <w:rsid w:val="003D69C9"/>
    <w:rsid w:val="003D6B9B"/>
    <w:rsid w:val="003D6FF9"/>
    <w:rsid w:val="003D7152"/>
    <w:rsid w:val="003E0089"/>
    <w:rsid w:val="003E00AF"/>
    <w:rsid w:val="003E0422"/>
    <w:rsid w:val="003E0462"/>
    <w:rsid w:val="003E069D"/>
    <w:rsid w:val="003E0883"/>
    <w:rsid w:val="003E0A05"/>
    <w:rsid w:val="003E0CA8"/>
    <w:rsid w:val="003E0F63"/>
    <w:rsid w:val="003E10CB"/>
    <w:rsid w:val="003E10DF"/>
    <w:rsid w:val="003E15F5"/>
    <w:rsid w:val="003E171E"/>
    <w:rsid w:val="003E1CA5"/>
    <w:rsid w:val="003E1D0A"/>
    <w:rsid w:val="003E1E15"/>
    <w:rsid w:val="003E1EAC"/>
    <w:rsid w:val="003E1EF0"/>
    <w:rsid w:val="003E2029"/>
    <w:rsid w:val="003E2766"/>
    <w:rsid w:val="003E29BE"/>
    <w:rsid w:val="003E2B9F"/>
    <w:rsid w:val="003E360E"/>
    <w:rsid w:val="003E3C51"/>
    <w:rsid w:val="003E407D"/>
    <w:rsid w:val="003E4412"/>
    <w:rsid w:val="003E456A"/>
    <w:rsid w:val="003E4837"/>
    <w:rsid w:val="003E4CC9"/>
    <w:rsid w:val="003E5B42"/>
    <w:rsid w:val="003E5C9E"/>
    <w:rsid w:val="003E5F82"/>
    <w:rsid w:val="003E6252"/>
    <w:rsid w:val="003E64C0"/>
    <w:rsid w:val="003E6871"/>
    <w:rsid w:val="003E69B7"/>
    <w:rsid w:val="003E6CC2"/>
    <w:rsid w:val="003E722F"/>
    <w:rsid w:val="003E730D"/>
    <w:rsid w:val="003E78D0"/>
    <w:rsid w:val="003E7935"/>
    <w:rsid w:val="003E79CD"/>
    <w:rsid w:val="003E7E7F"/>
    <w:rsid w:val="003E7F45"/>
    <w:rsid w:val="003F05AD"/>
    <w:rsid w:val="003F091D"/>
    <w:rsid w:val="003F1585"/>
    <w:rsid w:val="003F1DA5"/>
    <w:rsid w:val="003F225B"/>
    <w:rsid w:val="003F273A"/>
    <w:rsid w:val="003F27CC"/>
    <w:rsid w:val="003F2B96"/>
    <w:rsid w:val="003F2DFA"/>
    <w:rsid w:val="003F2E4F"/>
    <w:rsid w:val="003F3021"/>
    <w:rsid w:val="003F3156"/>
    <w:rsid w:val="003F3714"/>
    <w:rsid w:val="003F3A7F"/>
    <w:rsid w:val="003F3C78"/>
    <w:rsid w:val="003F4175"/>
    <w:rsid w:val="003F46B7"/>
    <w:rsid w:val="003F47F5"/>
    <w:rsid w:val="003F4938"/>
    <w:rsid w:val="003F4B17"/>
    <w:rsid w:val="003F4F55"/>
    <w:rsid w:val="003F511D"/>
    <w:rsid w:val="003F541F"/>
    <w:rsid w:val="003F55D8"/>
    <w:rsid w:val="003F5E62"/>
    <w:rsid w:val="003F604C"/>
    <w:rsid w:val="003F6061"/>
    <w:rsid w:val="003F657D"/>
    <w:rsid w:val="003F6663"/>
    <w:rsid w:val="003F6879"/>
    <w:rsid w:val="003F6933"/>
    <w:rsid w:val="003F6956"/>
    <w:rsid w:val="003F695F"/>
    <w:rsid w:val="003F6A21"/>
    <w:rsid w:val="003F6D2A"/>
    <w:rsid w:val="003F6E5E"/>
    <w:rsid w:val="003F7495"/>
    <w:rsid w:val="003F7556"/>
    <w:rsid w:val="003F75EC"/>
    <w:rsid w:val="003F7BB3"/>
    <w:rsid w:val="00400157"/>
    <w:rsid w:val="004002A4"/>
    <w:rsid w:val="004002A6"/>
    <w:rsid w:val="00400417"/>
    <w:rsid w:val="004007FA"/>
    <w:rsid w:val="00400E4C"/>
    <w:rsid w:val="00400E5D"/>
    <w:rsid w:val="00400F14"/>
    <w:rsid w:val="0040167B"/>
    <w:rsid w:val="0040180B"/>
    <w:rsid w:val="00401BC9"/>
    <w:rsid w:val="00401C2B"/>
    <w:rsid w:val="00401C66"/>
    <w:rsid w:val="00401CF4"/>
    <w:rsid w:val="00401E19"/>
    <w:rsid w:val="00401E6D"/>
    <w:rsid w:val="0040218D"/>
    <w:rsid w:val="00402652"/>
    <w:rsid w:val="004027A0"/>
    <w:rsid w:val="00402A49"/>
    <w:rsid w:val="00402BDA"/>
    <w:rsid w:val="00402C78"/>
    <w:rsid w:val="00403242"/>
    <w:rsid w:val="004036AD"/>
    <w:rsid w:val="00403946"/>
    <w:rsid w:val="00403CF1"/>
    <w:rsid w:val="004040EB"/>
    <w:rsid w:val="004042FB"/>
    <w:rsid w:val="004047D3"/>
    <w:rsid w:val="004054B9"/>
    <w:rsid w:val="00406403"/>
    <w:rsid w:val="00406517"/>
    <w:rsid w:val="0040671C"/>
    <w:rsid w:val="00406803"/>
    <w:rsid w:val="00406B87"/>
    <w:rsid w:val="00406F6F"/>
    <w:rsid w:val="00407767"/>
    <w:rsid w:val="004078CE"/>
    <w:rsid w:val="00407F4E"/>
    <w:rsid w:val="00410096"/>
    <w:rsid w:val="004104BC"/>
    <w:rsid w:val="00410942"/>
    <w:rsid w:val="004109D6"/>
    <w:rsid w:val="00410B67"/>
    <w:rsid w:val="00410D2A"/>
    <w:rsid w:val="00410ECE"/>
    <w:rsid w:val="00410ED0"/>
    <w:rsid w:val="00410EFB"/>
    <w:rsid w:val="0041119D"/>
    <w:rsid w:val="004111CE"/>
    <w:rsid w:val="00411508"/>
    <w:rsid w:val="004119B2"/>
    <w:rsid w:val="00411CB9"/>
    <w:rsid w:val="00411D93"/>
    <w:rsid w:val="00411E43"/>
    <w:rsid w:val="00411E4A"/>
    <w:rsid w:val="00411E74"/>
    <w:rsid w:val="0041215E"/>
    <w:rsid w:val="004121D6"/>
    <w:rsid w:val="00412851"/>
    <w:rsid w:val="004128B0"/>
    <w:rsid w:val="00412A08"/>
    <w:rsid w:val="00412CEF"/>
    <w:rsid w:val="00412D16"/>
    <w:rsid w:val="004131C2"/>
    <w:rsid w:val="004132E8"/>
    <w:rsid w:val="00413D59"/>
    <w:rsid w:val="00414288"/>
    <w:rsid w:val="00414439"/>
    <w:rsid w:val="004145DC"/>
    <w:rsid w:val="004148A0"/>
    <w:rsid w:val="00415829"/>
    <w:rsid w:val="004158CC"/>
    <w:rsid w:val="00415BD6"/>
    <w:rsid w:val="00416100"/>
    <w:rsid w:val="00416146"/>
    <w:rsid w:val="0041639C"/>
    <w:rsid w:val="0041647E"/>
    <w:rsid w:val="00416BC7"/>
    <w:rsid w:val="00416F1F"/>
    <w:rsid w:val="004171DD"/>
    <w:rsid w:val="00417B30"/>
    <w:rsid w:val="00417C1D"/>
    <w:rsid w:val="00417D5B"/>
    <w:rsid w:val="00420042"/>
    <w:rsid w:val="0042020F"/>
    <w:rsid w:val="00420383"/>
    <w:rsid w:val="00420588"/>
    <w:rsid w:val="004211C6"/>
    <w:rsid w:val="0042204C"/>
    <w:rsid w:val="0042283C"/>
    <w:rsid w:val="004228ED"/>
    <w:rsid w:val="00422B39"/>
    <w:rsid w:val="00422CEC"/>
    <w:rsid w:val="0042317B"/>
    <w:rsid w:val="004232BA"/>
    <w:rsid w:val="00423431"/>
    <w:rsid w:val="004234A8"/>
    <w:rsid w:val="004236C0"/>
    <w:rsid w:val="00423F4D"/>
    <w:rsid w:val="00424373"/>
    <w:rsid w:val="004245A6"/>
    <w:rsid w:val="004248CA"/>
    <w:rsid w:val="00424CE8"/>
    <w:rsid w:val="00424DC5"/>
    <w:rsid w:val="0042511D"/>
    <w:rsid w:val="004252BB"/>
    <w:rsid w:val="004254CE"/>
    <w:rsid w:val="00425BCF"/>
    <w:rsid w:val="00425CED"/>
    <w:rsid w:val="00425D1F"/>
    <w:rsid w:val="004260A8"/>
    <w:rsid w:val="004262FB"/>
    <w:rsid w:val="004265D1"/>
    <w:rsid w:val="00426B0B"/>
    <w:rsid w:val="00426D06"/>
    <w:rsid w:val="00426E7C"/>
    <w:rsid w:val="00427285"/>
    <w:rsid w:val="004273BE"/>
    <w:rsid w:val="004274CE"/>
    <w:rsid w:val="00430170"/>
    <w:rsid w:val="004301E5"/>
    <w:rsid w:val="004305DA"/>
    <w:rsid w:val="00430BFF"/>
    <w:rsid w:val="00430CD1"/>
    <w:rsid w:val="00430D76"/>
    <w:rsid w:val="00430D7E"/>
    <w:rsid w:val="00431292"/>
    <w:rsid w:val="00431427"/>
    <w:rsid w:val="00431B9F"/>
    <w:rsid w:val="00431C73"/>
    <w:rsid w:val="00431D69"/>
    <w:rsid w:val="004324EF"/>
    <w:rsid w:val="004328B5"/>
    <w:rsid w:val="004329D8"/>
    <w:rsid w:val="00432F6E"/>
    <w:rsid w:val="00433060"/>
    <w:rsid w:val="004330BE"/>
    <w:rsid w:val="0043360B"/>
    <w:rsid w:val="004337D1"/>
    <w:rsid w:val="004342F9"/>
    <w:rsid w:val="00434951"/>
    <w:rsid w:val="00434C1E"/>
    <w:rsid w:val="00434EC1"/>
    <w:rsid w:val="00434F11"/>
    <w:rsid w:val="004350A5"/>
    <w:rsid w:val="00435146"/>
    <w:rsid w:val="0043557A"/>
    <w:rsid w:val="00435BF7"/>
    <w:rsid w:val="00435C48"/>
    <w:rsid w:val="0043620C"/>
    <w:rsid w:val="004363B7"/>
    <w:rsid w:val="00436869"/>
    <w:rsid w:val="00436B73"/>
    <w:rsid w:val="00436C8B"/>
    <w:rsid w:val="00436F44"/>
    <w:rsid w:val="0043752C"/>
    <w:rsid w:val="00437655"/>
    <w:rsid w:val="0044005B"/>
    <w:rsid w:val="00440DA2"/>
    <w:rsid w:val="0044111F"/>
    <w:rsid w:val="0044121D"/>
    <w:rsid w:val="00441474"/>
    <w:rsid w:val="004415DE"/>
    <w:rsid w:val="00441937"/>
    <w:rsid w:val="0044198A"/>
    <w:rsid w:val="00441B10"/>
    <w:rsid w:val="00441C68"/>
    <w:rsid w:val="00441D58"/>
    <w:rsid w:val="00441E2B"/>
    <w:rsid w:val="00442487"/>
    <w:rsid w:val="004424D6"/>
    <w:rsid w:val="00442FBD"/>
    <w:rsid w:val="004435D1"/>
    <w:rsid w:val="004435E9"/>
    <w:rsid w:val="00443830"/>
    <w:rsid w:val="00443C4C"/>
    <w:rsid w:val="004449ED"/>
    <w:rsid w:val="00444BDD"/>
    <w:rsid w:val="00444FA1"/>
    <w:rsid w:val="00444FB4"/>
    <w:rsid w:val="00445015"/>
    <w:rsid w:val="00445856"/>
    <w:rsid w:val="00445A35"/>
    <w:rsid w:val="00446441"/>
    <w:rsid w:val="004469DF"/>
    <w:rsid w:val="0044736D"/>
    <w:rsid w:val="00450433"/>
    <w:rsid w:val="00450522"/>
    <w:rsid w:val="004506A3"/>
    <w:rsid w:val="00450CCB"/>
    <w:rsid w:val="00451981"/>
    <w:rsid w:val="004519E0"/>
    <w:rsid w:val="004521BD"/>
    <w:rsid w:val="004522A0"/>
    <w:rsid w:val="004526D6"/>
    <w:rsid w:val="004530D1"/>
    <w:rsid w:val="00453574"/>
    <w:rsid w:val="00453B41"/>
    <w:rsid w:val="00453C57"/>
    <w:rsid w:val="00453C65"/>
    <w:rsid w:val="00453F26"/>
    <w:rsid w:val="0045413E"/>
    <w:rsid w:val="004547DC"/>
    <w:rsid w:val="00454B6A"/>
    <w:rsid w:val="00454BC0"/>
    <w:rsid w:val="00454E56"/>
    <w:rsid w:val="00454F9A"/>
    <w:rsid w:val="004550D2"/>
    <w:rsid w:val="00455219"/>
    <w:rsid w:val="00455924"/>
    <w:rsid w:val="00455A83"/>
    <w:rsid w:val="00455C53"/>
    <w:rsid w:val="00455CE7"/>
    <w:rsid w:val="00456EE8"/>
    <w:rsid w:val="0045724B"/>
    <w:rsid w:val="00457CAC"/>
    <w:rsid w:val="00457EB2"/>
    <w:rsid w:val="0046016F"/>
    <w:rsid w:val="00460393"/>
    <w:rsid w:val="004604D5"/>
    <w:rsid w:val="004607A8"/>
    <w:rsid w:val="00460C45"/>
    <w:rsid w:val="00461295"/>
    <w:rsid w:val="0046147A"/>
    <w:rsid w:val="004616C9"/>
    <w:rsid w:val="00461B31"/>
    <w:rsid w:val="00461BF3"/>
    <w:rsid w:val="00461F4D"/>
    <w:rsid w:val="004628FE"/>
    <w:rsid w:val="004632F5"/>
    <w:rsid w:val="004634B9"/>
    <w:rsid w:val="004635C4"/>
    <w:rsid w:val="004637EC"/>
    <w:rsid w:val="00463970"/>
    <w:rsid w:val="00463AA3"/>
    <w:rsid w:val="00463DA9"/>
    <w:rsid w:val="0046455D"/>
    <w:rsid w:val="00464977"/>
    <w:rsid w:val="004649A1"/>
    <w:rsid w:val="00464B00"/>
    <w:rsid w:val="00464C02"/>
    <w:rsid w:val="00465135"/>
    <w:rsid w:val="0046558A"/>
    <w:rsid w:val="00465D87"/>
    <w:rsid w:val="00465FF2"/>
    <w:rsid w:val="00466399"/>
    <w:rsid w:val="0046639B"/>
    <w:rsid w:val="00466B50"/>
    <w:rsid w:val="00466DE0"/>
    <w:rsid w:val="004671D4"/>
    <w:rsid w:val="004700A0"/>
    <w:rsid w:val="00470503"/>
    <w:rsid w:val="00470859"/>
    <w:rsid w:val="004709B9"/>
    <w:rsid w:val="00470A68"/>
    <w:rsid w:val="0047114E"/>
    <w:rsid w:val="00471527"/>
    <w:rsid w:val="004715D2"/>
    <w:rsid w:val="004718CE"/>
    <w:rsid w:val="00471D28"/>
    <w:rsid w:val="004724F9"/>
    <w:rsid w:val="004727EF"/>
    <w:rsid w:val="00472C48"/>
    <w:rsid w:val="00472F60"/>
    <w:rsid w:val="00473583"/>
    <w:rsid w:val="0047389C"/>
    <w:rsid w:val="00474567"/>
    <w:rsid w:val="0047476B"/>
    <w:rsid w:val="004748D3"/>
    <w:rsid w:val="00474981"/>
    <w:rsid w:val="00474F13"/>
    <w:rsid w:val="00475255"/>
    <w:rsid w:val="00475FD0"/>
    <w:rsid w:val="00476205"/>
    <w:rsid w:val="004766D7"/>
    <w:rsid w:val="00476C50"/>
    <w:rsid w:val="00477512"/>
    <w:rsid w:val="00477BEF"/>
    <w:rsid w:val="00477D78"/>
    <w:rsid w:val="0048045D"/>
    <w:rsid w:val="00481906"/>
    <w:rsid w:val="00481C5B"/>
    <w:rsid w:val="00481F8D"/>
    <w:rsid w:val="0048215F"/>
    <w:rsid w:val="00482221"/>
    <w:rsid w:val="00482638"/>
    <w:rsid w:val="00483199"/>
    <w:rsid w:val="00483374"/>
    <w:rsid w:val="0048344F"/>
    <w:rsid w:val="00483B19"/>
    <w:rsid w:val="00483B94"/>
    <w:rsid w:val="0048421B"/>
    <w:rsid w:val="0048426A"/>
    <w:rsid w:val="0048492C"/>
    <w:rsid w:val="004855AC"/>
    <w:rsid w:val="004855D1"/>
    <w:rsid w:val="00485625"/>
    <w:rsid w:val="00485AD0"/>
    <w:rsid w:val="00485C8E"/>
    <w:rsid w:val="00485EAE"/>
    <w:rsid w:val="004861EC"/>
    <w:rsid w:val="00486297"/>
    <w:rsid w:val="0048698E"/>
    <w:rsid w:val="00486B5F"/>
    <w:rsid w:val="00486FAD"/>
    <w:rsid w:val="0048709D"/>
    <w:rsid w:val="00487363"/>
    <w:rsid w:val="00487903"/>
    <w:rsid w:val="00487E31"/>
    <w:rsid w:val="00490424"/>
    <w:rsid w:val="00490690"/>
    <w:rsid w:val="00491566"/>
    <w:rsid w:val="00491689"/>
    <w:rsid w:val="0049169E"/>
    <w:rsid w:val="00492208"/>
    <w:rsid w:val="0049224C"/>
    <w:rsid w:val="004922F4"/>
    <w:rsid w:val="00492462"/>
    <w:rsid w:val="0049254B"/>
    <w:rsid w:val="004927AE"/>
    <w:rsid w:val="00492AEA"/>
    <w:rsid w:val="00493268"/>
    <w:rsid w:val="00493629"/>
    <w:rsid w:val="00493980"/>
    <w:rsid w:val="00493AE9"/>
    <w:rsid w:val="00493B69"/>
    <w:rsid w:val="00493F4C"/>
    <w:rsid w:val="0049400C"/>
    <w:rsid w:val="004940F4"/>
    <w:rsid w:val="00494BD4"/>
    <w:rsid w:val="00494C98"/>
    <w:rsid w:val="004953A4"/>
    <w:rsid w:val="004953D9"/>
    <w:rsid w:val="00495677"/>
    <w:rsid w:val="004958EC"/>
    <w:rsid w:val="00495943"/>
    <w:rsid w:val="00495ADC"/>
    <w:rsid w:val="00495B7C"/>
    <w:rsid w:val="00495D9A"/>
    <w:rsid w:val="00495ED6"/>
    <w:rsid w:val="00496253"/>
    <w:rsid w:val="00496691"/>
    <w:rsid w:val="00496699"/>
    <w:rsid w:val="00496912"/>
    <w:rsid w:val="00496C2F"/>
    <w:rsid w:val="004970DF"/>
    <w:rsid w:val="00497490"/>
    <w:rsid w:val="004975ED"/>
    <w:rsid w:val="004976D9"/>
    <w:rsid w:val="004A011B"/>
    <w:rsid w:val="004A0661"/>
    <w:rsid w:val="004A0B6E"/>
    <w:rsid w:val="004A0EEB"/>
    <w:rsid w:val="004A16DD"/>
    <w:rsid w:val="004A1A2D"/>
    <w:rsid w:val="004A2577"/>
    <w:rsid w:val="004A25D4"/>
    <w:rsid w:val="004A28A8"/>
    <w:rsid w:val="004A2ACE"/>
    <w:rsid w:val="004A2E44"/>
    <w:rsid w:val="004A329A"/>
    <w:rsid w:val="004A378D"/>
    <w:rsid w:val="004A39FC"/>
    <w:rsid w:val="004A438F"/>
    <w:rsid w:val="004A450F"/>
    <w:rsid w:val="004A45A4"/>
    <w:rsid w:val="004A480F"/>
    <w:rsid w:val="004A4D2D"/>
    <w:rsid w:val="004A4DBB"/>
    <w:rsid w:val="004A4E91"/>
    <w:rsid w:val="004A503D"/>
    <w:rsid w:val="004A561B"/>
    <w:rsid w:val="004A5923"/>
    <w:rsid w:val="004A5E24"/>
    <w:rsid w:val="004A6232"/>
    <w:rsid w:val="004A6D17"/>
    <w:rsid w:val="004A711A"/>
    <w:rsid w:val="004A7942"/>
    <w:rsid w:val="004A7D60"/>
    <w:rsid w:val="004B073C"/>
    <w:rsid w:val="004B08B1"/>
    <w:rsid w:val="004B0F1D"/>
    <w:rsid w:val="004B1A04"/>
    <w:rsid w:val="004B1A9B"/>
    <w:rsid w:val="004B1BF5"/>
    <w:rsid w:val="004B2323"/>
    <w:rsid w:val="004B2723"/>
    <w:rsid w:val="004B2973"/>
    <w:rsid w:val="004B328F"/>
    <w:rsid w:val="004B36D4"/>
    <w:rsid w:val="004B4314"/>
    <w:rsid w:val="004B44A6"/>
    <w:rsid w:val="004B4F97"/>
    <w:rsid w:val="004B5474"/>
    <w:rsid w:val="004B54C8"/>
    <w:rsid w:val="004B569C"/>
    <w:rsid w:val="004B5943"/>
    <w:rsid w:val="004B5A18"/>
    <w:rsid w:val="004B5E03"/>
    <w:rsid w:val="004B62C9"/>
    <w:rsid w:val="004B6B83"/>
    <w:rsid w:val="004B6EC0"/>
    <w:rsid w:val="004B7011"/>
    <w:rsid w:val="004B757D"/>
    <w:rsid w:val="004B78DB"/>
    <w:rsid w:val="004B79CE"/>
    <w:rsid w:val="004B7EA6"/>
    <w:rsid w:val="004C0300"/>
    <w:rsid w:val="004C04EC"/>
    <w:rsid w:val="004C064D"/>
    <w:rsid w:val="004C0830"/>
    <w:rsid w:val="004C10FC"/>
    <w:rsid w:val="004C14EC"/>
    <w:rsid w:val="004C15ED"/>
    <w:rsid w:val="004C1D6A"/>
    <w:rsid w:val="004C2450"/>
    <w:rsid w:val="004C266D"/>
    <w:rsid w:val="004C38B1"/>
    <w:rsid w:val="004C3FCC"/>
    <w:rsid w:val="004C418C"/>
    <w:rsid w:val="004C4192"/>
    <w:rsid w:val="004C45AF"/>
    <w:rsid w:val="004C4B21"/>
    <w:rsid w:val="004C4B3E"/>
    <w:rsid w:val="004C53EF"/>
    <w:rsid w:val="004C55D0"/>
    <w:rsid w:val="004C5750"/>
    <w:rsid w:val="004C59F2"/>
    <w:rsid w:val="004C5B65"/>
    <w:rsid w:val="004C5FE3"/>
    <w:rsid w:val="004C606C"/>
    <w:rsid w:val="004C60E0"/>
    <w:rsid w:val="004C673C"/>
    <w:rsid w:val="004C6BA7"/>
    <w:rsid w:val="004C6D71"/>
    <w:rsid w:val="004C6F0C"/>
    <w:rsid w:val="004C70A1"/>
    <w:rsid w:val="004C7208"/>
    <w:rsid w:val="004C7383"/>
    <w:rsid w:val="004C7448"/>
    <w:rsid w:val="004C798D"/>
    <w:rsid w:val="004C7A5C"/>
    <w:rsid w:val="004C7C1C"/>
    <w:rsid w:val="004C7CE1"/>
    <w:rsid w:val="004D00EB"/>
    <w:rsid w:val="004D059B"/>
    <w:rsid w:val="004D0AD1"/>
    <w:rsid w:val="004D0B0C"/>
    <w:rsid w:val="004D1696"/>
    <w:rsid w:val="004D1785"/>
    <w:rsid w:val="004D1C35"/>
    <w:rsid w:val="004D1CED"/>
    <w:rsid w:val="004D2189"/>
    <w:rsid w:val="004D26F8"/>
    <w:rsid w:val="004D3484"/>
    <w:rsid w:val="004D34FF"/>
    <w:rsid w:val="004D398C"/>
    <w:rsid w:val="004D3A3F"/>
    <w:rsid w:val="004D3DF0"/>
    <w:rsid w:val="004D43C0"/>
    <w:rsid w:val="004D4464"/>
    <w:rsid w:val="004D4471"/>
    <w:rsid w:val="004D4857"/>
    <w:rsid w:val="004D48D2"/>
    <w:rsid w:val="004D4B8E"/>
    <w:rsid w:val="004D4D1E"/>
    <w:rsid w:val="004D557E"/>
    <w:rsid w:val="004D58D1"/>
    <w:rsid w:val="004D5AF2"/>
    <w:rsid w:val="004D5BF8"/>
    <w:rsid w:val="004D5C71"/>
    <w:rsid w:val="004D5D8D"/>
    <w:rsid w:val="004D5D9D"/>
    <w:rsid w:val="004D5DDB"/>
    <w:rsid w:val="004D5EBD"/>
    <w:rsid w:val="004D6112"/>
    <w:rsid w:val="004D6540"/>
    <w:rsid w:val="004D675F"/>
    <w:rsid w:val="004D7EA4"/>
    <w:rsid w:val="004D7F61"/>
    <w:rsid w:val="004E0296"/>
    <w:rsid w:val="004E02A2"/>
    <w:rsid w:val="004E1095"/>
    <w:rsid w:val="004E1500"/>
    <w:rsid w:val="004E17AE"/>
    <w:rsid w:val="004E1871"/>
    <w:rsid w:val="004E18D3"/>
    <w:rsid w:val="004E1918"/>
    <w:rsid w:val="004E1BC2"/>
    <w:rsid w:val="004E22C6"/>
    <w:rsid w:val="004E295D"/>
    <w:rsid w:val="004E2C92"/>
    <w:rsid w:val="004E33AD"/>
    <w:rsid w:val="004E3957"/>
    <w:rsid w:val="004E3EA8"/>
    <w:rsid w:val="004E44C6"/>
    <w:rsid w:val="004E4780"/>
    <w:rsid w:val="004E4B61"/>
    <w:rsid w:val="004E4CCE"/>
    <w:rsid w:val="004E4D3A"/>
    <w:rsid w:val="004E50B5"/>
    <w:rsid w:val="004E50C3"/>
    <w:rsid w:val="004E6702"/>
    <w:rsid w:val="004E68A1"/>
    <w:rsid w:val="004E68B1"/>
    <w:rsid w:val="004E68D7"/>
    <w:rsid w:val="004E6A4E"/>
    <w:rsid w:val="004E6E63"/>
    <w:rsid w:val="004E709B"/>
    <w:rsid w:val="004E7554"/>
    <w:rsid w:val="004E7CE8"/>
    <w:rsid w:val="004E7E20"/>
    <w:rsid w:val="004F0519"/>
    <w:rsid w:val="004F09BC"/>
    <w:rsid w:val="004F0ECC"/>
    <w:rsid w:val="004F1622"/>
    <w:rsid w:val="004F33CD"/>
    <w:rsid w:val="004F3628"/>
    <w:rsid w:val="004F370B"/>
    <w:rsid w:val="004F3735"/>
    <w:rsid w:val="004F3D56"/>
    <w:rsid w:val="004F41CF"/>
    <w:rsid w:val="004F4206"/>
    <w:rsid w:val="004F4283"/>
    <w:rsid w:val="004F48B2"/>
    <w:rsid w:val="004F5069"/>
    <w:rsid w:val="004F5423"/>
    <w:rsid w:val="004F554E"/>
    <w:rsid w:val="004F5829"/>
    <w:rsid w:val="004F584B"/>
    <w:rsid w:val="004F5874"/>
    <w:rsid w:val="004F5B2C"/>
    <w:rsid w:val="004F5BB0"/>
    <w:rsid w:val="004F5CF6"/>
    <w:rsid w:val="004F6117"/>
    <w:rsid w:val="004F631F"/>
    <w:rsid w:val="004F657F"/>
    <w:rsid w:val="004F67B4"/>
    <w:rsid w:val="004F68B1"/>
    <w:rsid w:val="004F6A58"/>
    <w:rsid w:val="004F6CCC"/>
    <w:rsid w:val="004F73F6"/>
    <w:rsid w:val="004F7AE5"/>
    <w:rsid w:val="00500180"/>
    <w:rsid w:val="0050035F"/>
    <w:rsid w:val="0050098F"/>
    <w:rsid w:val="00500E00"/>
    <w:rsid w:val="00500EAB"/>
    <w:rsid w:val="00501266"/>
    <w:rsid w:val="005012D9"/>
    <w:rsid w:val="0050130F"/>
    <w:rsid w:val="005014A3"/>
    <w:rsid w:val="00501646"/>
    <w:rsid w:val="00501F5D"/>
    <w:rsid w:val="00502131"/>
    <w:rsid w:val="005021A1"/>
    <w:rsid w:val="005021FC"/>
    <w:rsid w:val="0050230A"/>
    <w:rsid w:val="00503071"/>
    <w:rsid w:val="005036AB"/>
    <w:rsid w:val="00503BA2"/>
    <w:rsid w:val="00503F66"/>
    <w:rsid w:val="005041D3"/>
    <w:rsid w:val="00504295"/>
    <w:rsid w:val="005045F1"/>
    <w:rsid w:val="0050479D"/>
    <w:rsid w:val="00505657"/>
    <w:rsid w:val="0050568D"/>
    <w:rsid w:val="00505F90"/>
    <w:rsid w:val="005061A3"/>
    <w:rsid w:val="0050632F"/>
    <w:rsid w:val="0050684A"/>
    <w:rsid w:val="00506F70"/>
    <w:rsid w:val="005077E5"/>
    <w:rsid w:val="00507E41"/>
    <w:rsid w:val="005100D4"/>
    <w:rsid w:val="005109A3"/>
    <w:rsid w:val="00510CF0"/>
    <w:rsid w:val="00510F76"/>
    <w:rsid w:val="00510FA7"/>
    <w:rsid w:val="00510FE5"/>
    <w:rsid w:val="00511355"/>
    <w:rsid w:val="005115BC"/>
    <w:rsid w:val="00511835"/>
    <w:rsid w:val="00511B93"/>
    <w:rsid w:val="00511D73"/>
    <w:rsid w:val="00511ED7"/>
    <w:rsid w:val="00511F84"/>
    <w:rsid w:val="00511FD6"/>
    <w:rsid w:val="005124D8"/>
    <w:rsid w:val="005125C2"/>
    <w:rsid w:val="00512830"/>
    <w:rsid w:val="00512CA3"/>
    <w:rsid w:val="005134D0"/>
    <w:rsid w:val="00513856"/>
    <w:rsid w:val="005138C6"/>
    <w:rsid w:val="00514037"/>
    <w:rsid w:val="00514737"/>
    <w:rsid w:val="00514AEC"/>
    <w:rsid w:val="00515EB0"/>
    <w:rsid w:val="00515EC3"/>
    <w:rsid w:val="005162E0"/>
    <w:rsid w:val="00516507"/>
    <w:rsid w:val="005165D7"/>
    <w:rsid w:val="00516623"/>
    <w:rsid w:val="00516ED2"/>
    <w:rsid w:val="0051714E"/>
    <w:rsid w:val="0051752F"/>
    <w:rsid w:val="00517CBA"/>
    <w:rsid w:val="00520812"/>
    <w:rsid w:val="00520842"/>
    <w:rsid w:val="00520C90"/>
    <w:rsid w:val="005211F7"/>
    <w:rsid w:val="00521468"/>
    <w:rsid w:val="0052147E"/>
    <w:rsid w:val="005217C5"/>
    <w:rsid w:val="00521EB6"/>
    <w:rsid w:val="00521F6B"/>
    <w:rsid w:val="005224A0"/>
    <w:rsid w:val="005228B6"/>
    <w:rsid w:val="005228CF"/>
    <w:rsid w:val="005229C5"/>
    <w:rsid w:val="005235D7"/>
    <w:rsid w:val="005236EC"/>
    <w:rsid w:val="00523EF1"/>
    <w:rsid w:val="0052419E"/>
    <w:rsid w:val="00524A15"/>
    <w:rsid w:val="00524A73"/>
    <w:rsid w:val="00525013"/>
    <w:rsid w:val="00525393"/>
    <w:rsid w:val="005259B8"/>
    <w:rsid w:val="00526215"/>
    <w:rsid w:val="0052670E"/>
    <w:rsid w:val="00526721"/>
    <w:rsid w:val="0052675F"/>
    <w:rsid w:val="00526823"/>
    <w:rsid w:val="00526DCB"/>
    <w:rsid w:val="00527129"/>
    <w:rsid w:val="0052723B"/>
    <w:rsid w:val="005275CE"/>
    <w:rsid w:val="00527845"/>
    <w:rsid w:val="005304B1"/>
    <w:rsid w:val="005308DB"/>
    <w:rsid w:val="005314AF"/>
    <w:rsid w:val="005317E6"/>
    <w:rsid w:val="0053193D"/>
    <w:rsid w:val="00531C66"/>
    <w:rsid w:val="00531C7A"/>
    <w:rsid w:val="005320F7"/>
    <w:rsid w:val="005324DA"/>
    <w:rsid w:val="0053251D"/>
    <w:rsid w:val="0053254C"/>
    <w:rsid w:val="00532919"/>
    <w:rsid w:val="005329ED"/>
    <w:rsid w:val="00532ACC"/>
    <w:rsid w:val="0053318A"/>
    <w:rsid w:val="00533257"/>
    <w:rsid w:val="005338DA"/>
    <w:rsid w:val="00533BCD"/>
    <w:rsid w:val="005342D0"/>
    <w:rsid w:val="00534320"/>
    <w:rsid w:val="005348E0"/>
    <w:rsid w:val="005349E9"/>
    <w:rsid w:val="005350FC"/>
    <w:rsid w:val="0053541D"/>
    <w:rsid w:val="00535869"/>
    <w:rsid w:val="00535906"/>
    <w:rsid w:val="00535EBC"/>
    <w:rsid w:val="00536133"/>
    <w:rsid w:val="005363AB"/>
    <w:rsid w:val="0053649E"/>
    <w:rsid w:val="00536768"/>
    <w:rsid w:val="00536B23"/>
    <w:rsid w:val="00536E8F"/>
    <w:rsid w:val="0053702A"/>
    <w:rsid w:val="005373FC"/>
    <w:rsid w:val="0053741D"/>
    <w:rsid w:val="00537798"/>
    <w:rsid w:val="0053781A"/>
    <w:rsid w:val="005379CB"/>
    <w:rsid w:val="00537D0F"/>
    <w:rsid w:val="00537DD3"/>
    <w:rsid w:val="00537EEF"/>
    <w:rsid w:val="00540138"/>
    <w:rsid w:val="005401AB"/>
    <w:rsid w:val="005405BB"/>
    <w:rsid w:val="00540A39"/>
    <w:rsid w:val="00540F6D"/>
    <w:rsid w:val="00541248"/>
    <w:rsid w:val="005415A4"/>
    <w:rsid w:val="00542F1B"/>
    <w:rsid w:val="005437D2"/>
    <w:rsid w:val="00543D23"/>
    <w:rsid w:val="00543E48"/>
    <w:rsid w:val="0054417F"/>
    <w:rsid w:val="00544345"/>
    <w:rsid w:val="00544800"/>
    <w:rsid w:val="00544822"/>
    <w:rsid w:val="005449F7"/>
    <w:rsid w:val="00544D4A"/>
    <w:rsid w:val="00545823"/>
    <w:rsid w:val="00545BC7"/>
    <w:rsid w:val="00545E14"/>
    <w:rsid w:val="00545EF3"/>
    <w:rsid w:val="005463AB"/>
    <w:rsid w:val="005468A7"/>
    <w:rsid w:val="00546D44"/>
    <w:rsid w:val="00546E2D"/>
    <w:rsid w:val="00547015"/>
    <w:rsid w:val="00547371"/>
    <w:rsid w:val="005474C4"/>
    <w:rsid w:val="00547AD4"/>
    <w:rsid w:val="00547B2F"/>
    <w:rsid w:val="0055011A"/>
    <w:rsid w:val="005506DA"/>
    <w:rsid w:val="00550A00"/>
    <w:rsid w:val="00550C50"/>
    <w:rsid w:val="00550FC5"/>
    <w:rsid w:val="005516E3"/>
    <w:rsid w:val="00551A66"/>
    <w:rsid w:val="00552AB6"/>
    <w:rsid w:val="00552D4F"/>
    <w:rsid w:val="00552E34"/>
    <w:rsid w:val="00553287"/>
    <w:rsid w:val="005537E6"/>
    <w:rsid w:val="00553ED9"/>
    <w:rsid w:val="005540D7"/>
    <w:rsid w:val="0055437C"/>
    <w:rsid w:val="00554A64"/>
    <w:rsid w:val="00555122"/>
    <w:rsid w:val="0055596D"/>
    <w:rsid w:val="00555EF3"/>
    <w:rsid w:val="005560E7"/>
    <w:rsid w:val="005561DE"/>
    <w:rsid w:val="0055632B"/>
    <w:rsid w:val="00556A04"/>
    <w:rsid w:val="00556D04"/>
    <w:rsid w:val="00556D0C"/>
    <w:rsid w:val="00556D3C"/>
    <w:rsid w:val="00557BFB"/>
    <w:rsid w:val="00557D71"/>
    <w:rsid w:val="00557DBA"/>
    <w:rsid w:val="00557E46"/>
    <w:rsid w:val="00557E9B"/>
    <w:rsid w:val="00557FE6"/>
    <w:rsid w:val="005602A0"/>
    <w:rsid w:val="00560A53"/>
    <w:rsid w:val="00560D42"/>
    <w:rsid w:val="005613A2"/>
    <w:rsid w:val="005613F3"/>
    <w:rsid w:val="005614D5"/>
    <w:rsid w:val="005615C1"/>
    <w:rsid w:val="005619D8"/>
    <w:rsid w:val="00561A72"/>
    <w:rsid w:val="00561D04"/>
    <w:rsid w:val="00561EFF"/>
    <w:rsid w:val="005621D5"/>
    <w:rsid w:val="005623B7"/>
    <w:rsid w:val="0056250C"/>
    <w:rsid w:val="00562898"/>
    <w:rsid w:val="00562CD2"/>
    <w:rsid w:val="00562D4C"/>
    <w:rsid w:val="00562F0F"/>
    <w:rsid w:val="00563609"/>
    <w:rsid w:val="005638FD"/>
    <w:rsid w:val="00563C63"/>
    <w:rsid w:val="005641A1"/>
    <w:rsid w:val="00564202"/>
    <w:rsid w:val="00564511"/>
    <w:rsid w:val="00564873"/>
    <w:rsid w:val="00564C8D"/>
    <w:rsid w:val="0056503D"/>
    <w:rsid w:val="00565771"/>
    <w:rsid w:val="005657D2"/>
    <w:rsid w:val="005658BF"/>
    <w:rsid w:val="005659FA"/>
    <w:rsid w:val="00565A6D"/>
    <w:rsid w:val="00566128"/>
    <w:rsid w:val="0056626B"/>
    <w:rsid w:val="0056638C"/>
    <w:rsid w:val="005664EB"/>
    <w:rsid w:val="00566A5F"/>
    <w:rsid w:val="00566D3A"/>
    <w:rsid w:val="0056748F"/>
    <w:rsid w:val="005679E5"/>
    <w:rsid w:val="00567FC4"/>
    <w:rsid w:val="0057062F"/>
    <w:rsid w:val="00570812"/>
    <w:rsid w:val="0057084B"/>
    <w:rsid w:val="00570897"/>
    <w:rsid w:val="005708FE"/>
    <w:rsid w:val="005709C9"/>
    <w:rsid w:val="00570FE5"/>
    <w:rsid w:val="0057110B"/>
    <w:rsid w:val="005711BF"/>
    <w:rsid w:val="005711E2"/>
    <w:rsid w:val="00571309"/>
    <w:rsid w:val="00571378"/>
    <w:rsid w:val="00571406"/>
    <w:rsid w:val="00571EC9"/>
    <w:rsid w:val="00572759"/>
    <w:rsid w:val="0057299D"/>
    <w:rsid w:val="00572ADE"/>
    <w:rsid w:val="00572BA2"/>
    <w:rsid w:val="0057334A"/>
    <w:rsid w:val="00573936"/>
    <w:rsid w:val="00573AAE"/>
    <w:rsid w:val="00573F65"/>
    <w:rsid w:val="0057419C"/>
    <w:rsid w:val="00574392"/>
    <w:rsid w:val="005749C1"/>
    <w:rsid w:val="00574B78"/>
    <w:rsid w:val="00575017"/>
    <w:rsid w:val="00575712"/>
    <w:rsid w:val="005759A3"/>
    <w:rsid w:val="00575B78"/>
    <w:rsid w:val="00575D8E"/>
    <w:rsid w:val="005772C5"/>
    <w:rsid w:val="005775FC"/>
    <w:rsid w:val="005775FD"/>
    <w:rsid w:val="00577804"/>
    <w:rsid w:val="00577A3F"/>
    <w:rsid w:val="00577BB1"/>
    <w:rsid w:val="0058046F"/>
    <w:rsid w:val="005808D7"/>
    <w:rsid w:val="00580A42"/>
    <w:rsid w:val="00580C9A"/>
    <w:rsid w:val="00580DAF"/>
    <w:rsid w:val="00580E00"/>
    <w:rsid w:val="0058112B"/>
    <w:rsid w:val="005811F9"/>
    <w:rsid w:val="0058183A"/>
    <w:rsid w:val="005818C8"/>
    <w:rsid w:val="00581D22"/>
    <w:rsid w:val="00582111"/>
    <w:rsid w:val="00582B63"/>
    <w:rsid w:val="00582EC0"/>
    <w:rsid w:val="00582F8A"/>
    <w:rsid w:val="00583091"/>
    <w:rsid w:val="005831BA"/>
    <w:rsid w:val="00583395"/>
    <w:rsid w:val="0058339D"/>
    <w:rsid w:val="00583A54"/>
    <w:rsid w:val="00583DC4"/>
    <w:rsid w:val="0058438A"/>
    <w:rsid w:val="00584824"/>
    <w:rsid w:val="00585010"/>
    <w:rsid w:val="0058502D"/>
    <w:rsid w:val="005856BD"/>
    <w:rsid w:val="00585840"/>
    <w:rsid w:val="00585A94"/>
    <w:rsid w:val="00585DC0"/>
    <w:rsid w:val="0058621B"/>
    <w:rsid w:val="00586309"/>
    <w:rsid w:val="00586957"/>
    <w:rsid w:val="00586B1C"/>
    <w:rsid w:val="00587295"/>
    <w:rsid w:val="0058772A"/>
    <w:rsid w:val="0058772D"/>
    <w:rsid w:val="00587C64"/>
    <w:rsid w:val="00587D27"/>
    <w:rsid w:val="00587E09"/>
    <w:rsid w:val="00590578"/>
    <w:rsid w:val="00590BB5"/>
    <w:rsid w:val="00591A56"/>
    <w:rsid w:val="00591D55"/>
    <w:rsid w:val="00592651"/>
    <w:rsid w:val="00592707"/>
    <w:rsid w:val="00592B66"/>
    <w:rsid w:val="00592F64"/>
    <w:rsid w:val="005932F4"/>
    <w:rsid w:val="0059344A"/>
    <w:rsid w:val="00593608"/>
    <w:rsid w:val="00593AD6"/>
    <w:rsid w:val="00593DC2"/>
    <w:rsid w:val="00594171"/>
    <w:rsid w:val="00594172"/>
    <w:rsid w:val="005942F5"/>
    <w:rsid w:val="005946CB"/>
    <w:rsid w:val="0059472D"/>
    <w:rsid w:val="005950FC"/>
    <w:rsid w:val="005952C9"/>
    <w:rsid w:val="00595B7F"/>
    <w:rsid w:val="005964F8"/>
    <w:rsid w:val="00596CBB"/>
    <w:rsid w:val="00597782"/>
    <w:rsid w:val="00597A65"/>
    <w:rsid w:val="00597C20"/>
    <w:rsid w:val="00597C68"/>
    <w:rsid w:val="00597CAF"/>
    <w:rsid w:val="00597D32"/>
    <w:rsid w:val="005A08DD"/>
    <w:rsid w:val="005A0A92"/>
    <w:rsid w:val="005A132A"/>
    <w:rsid w:val="005A1498"/>
    <w:rsid w:val="005A176B"/>
    <w:rsid w:val="005A1A9A"/>
    <w:rsid w:val="005A1B44"/>
    <w:rsid w:val="005A1BAE"/>
    <w:rsid w:val="005A1C19"/>
    <w:rsid w:val="005A1D99"/>
    <w:rsid w:val="005A1FE9"/>
    <w:rsid w:val="005A225B"/>
    <w:rsid w:val="005A261E"/>
    <w:rsid w:val="005A283E"/>
    <w:rsid w:val="005A31C1"/>
    <w:rsid w:val="005A513D"/>
    <w:rsid w:val="005A56B0"/>
    <w:rsid w:val="005A5709"/>
    <w:rsid w:val="005A5FC2"/>
    <w:rsid w:val="005A6026"/>
    <w:rsid w:val="005A62D2"/>
    <w:rsid w:val="005A6310"/>
    <w:rsid w:val="005A6366"/>
    <w:rsid w:val="005A66AD"/>
    <w:rsid w:val="005A6A01"/>
    <w:rsid w:val="005A717B"/>
    <w:rsid w:val="005A7599"/>
    <w:rsid w:val="005A75AA"/>
    <w:rsid w:val="005A7804"/>
    <w:rsid w:val="005A7C24"/>
    <w:rsid w:val="005A7D8B"/>
    <w:rsid w:val="005B01C3"/>
    <w:rsid w:val="005B01FD"/>
    <w:rsid w:val="005B02D9"/>
    <w:rsid w:val="005B0C04"/>
    <w:rsid w:val="005B1395"/>
    <w:rsid w:val="005B1583"/>
    <w:rsid w:val="005B1CB8"/>
    <w:rsid w:val="005B1DD0"/>
    <w:rsid w:val="005B1DE4"/>
    <w:rsid w:val="005B22A4"/>
    <w:rsid w:val="005B231E"/>
    <w:rsid w:val="005B2349"/>
    <w:rsid w:val="005B2360"/>
    <w:rsid w:val="005B24EF"/>
    <w:rsid w:val="005B2605"/>
    <w:rsid w:val="005B27A1"/>
    <w:rsid w:val="005B2DCB"/>
    <w:rsid w:val="005B2F43"/>
    <w:rsid w:val="005B3980"/>
    <w:rsid w:val="005B3D06"/>
    <w:rsid w:val="005B41CF"/>
    <w:rsid w:val="005B42B2"/>
    <w:rsid w:val="005B42CF"/>
    <w:rsid w:val="005B448E"/>
    <w:rsid w:val="005B4535"/>
    <w:rsid w:val="005B46B6"/>
    <w:rsid w:val="005B4BD1"/>
    <w:rsid w:val="005B4E1F"/>
    <w:rsid w:val="005B56C0"/>
    <w:rsid w:val="005B5758"/>
    <w:rsid w:val="005B59C7"/>
    <w:rsid w:val="005B6545"/>
    <w:rsid w:val="005B6A46"/>
    <w:rsid w:val="005B7531"/>
    <w:rsid w:val="005B7A0C"/>
    <w:rsid w:val="005B7B7B"/>
    <w:rsid w:val="005C0055"/>
    <w:rsid w:val="005C019B"/>
    <w:rsid w:val="005C0549"/>
    <w:rsid w:val="005C0B08"/>
    <w:rsid w:val="005C0ED0"/>
    <w:rsid w:val="005C1269"/>
    <w:rsid w:val="005C18DF"/>
    <w:rsid w:val="005C1C8B"/>
    <w:rsid w:val="005C1D93"/>
    <w:rsid w:val="005C1FCE"/>
    <w:rsid w:val="005C23F6"/>
    <w:rsid w:val="005C25D7"/>
    <w:rsid w:val="005C35CB"/>
    <w:rsid w:val="005C3C2D"/>
    <w:rsid w:val="005C3F2A"/>
    <w:rsid w:val="005C41CA"/>
    <w:rsid w:val="005C4387"/>
    <w:rsid w:val="005C4513"/>
    <w:rsid w:val="005C460F"/>
    <w:rsid w:val="005C4EB9"/>
    <w:rsid w:val="005C51B5"/>
    <w:rsid w:val="005C578C"/>
    <w:rsid w:val="005C5896"/>
    <w:rsid w:val="005C5A1C"/>
    <w:rsid w:val="005C5B06"/>
    <w:rsid w:val="005C5BD5"/>
    <w:rsid w:val="005C5FD4"/>
    <w:rsid w:val="005C6A3C"/>
    <w:rsid w:val="005C6C5F"/>
    <w:rsid w:val="005C7134"/>
    <w:rsid w:val="005C7161"/>
    <w:rsid w:val="005C7B3D"/>
    <w:rsid w:val="005C7C48"/>
    <w:rsid w:val="005C7CEA"/>
    <w:rsid w:val="005D03CB"/>
    <w:rsid w:val="005D0AF3"/>
    <w:rsid w:val="005D0C76"/>
    <w:rsid w:val="005D107B"/>
    <w:rsid w:val="005D1A56"/>
    <w:rsid w:val="005D1BC7"/>
    <w:rsid w:val="005D227D"/>
    <w:rsid w:val="005D23B0"/>
    <w:rsid w:val="005D258F"/>
    <w:rsid w:val="005D26D6"/>
    <w:rsid w:val="005D280C"/>
    <w:rsid w:val="005D2BE6"/>
    <w:rsid w:val="005D2CAC"/>
    <w:rsid w:val="005D31AD"/>
    <w:rsid w:val="005D35FD"/>
    <w:rsid w:val="005D3D37"/>
    <w:rsid w:val="005D4077"/>
    <w:rsid w:val="005D40DC"/>
    <w:rsid w:val="005D4333"/>
    <w:rsid w:val="005D46A4"/>
    <w:rsid w:val="005D4848"/>
    <w:rsid w:val="005D517D"/>
    <w:rsid w:val="005D5420"/>
    <w:rsid w:val="005D54BD"/>
    <w:rsid w:val="005D57F9"/>
    <w:rsid w:val="005D5AEE"/>
    <w:rsid w:val="005D5B76"/>
    <w:rsid w:val="005D5CFC"/>
    <w:rsid w:val="005D5F24"/>
    <w:rsid w:val="005D6105"/>
    <w:rsid w:val="005D6234"/>
    <w:rsid w:val="005D64B0"/>
    <w:rsid w:val="005D64D5"/>
    <w:rsid w:val="005D6728"/>
    <w:rsid w:val="005D7139"/>
    <w:rsid w:val="005D793D"/>
    <w:rsid w:val="005D7AE5"/>
    <w:rsid w:val="005D7F53"/>
    <w:rsid w:val="005E03CE"/>
    <w:rsid w:val="005E04F0"/>
    <w:rsid w:val="005E0783"/>
    <w:rsid w:val="005E078F"/>
    <w:rsid w:val="005E094A"/>
    <w:rsid w:val="005E0D07"/>
    <w:rsid w:val="005E0F5C"/>
    <w:rsid w:val="005E117C"/>
    <w:rsid w:val="005E1F6A"/>
    <w:rsid w:val="005E23B6"/>
    <w:rsid w:val="005E2456"/>
    <w:rsid w:val="005E24CB"/>
    <w:rsid w:val="005E2EE8"/>
    <w:rsid w:val="005E398E"/>
    <w:rsid w:val="005E3A9C"/>
    <w:rsid w:val="005E3C48"/>
    <w:rsid w:val="005E3C80"/>
    <w:rsid w:val="005E431E"/>
    <w:rsid w:val="005E449A"/>
    <w:rsid w:val="005E4E4D"/>
    <w:rsid w:val="005E551B"/>
    <w:rsid w:val="005E61C4"/>
    <w:rsid w:val="005E61D2"/>
    <w:rsid w:val="005E66A3"/>
    <w:rsid w:val="005E68B7"/>
    <w:rsid w:val="005E6910"/>
    <w:rsid w:val="005E7444"/>
    <w:rsid w:val="005E749E"/>
    <w:rsid w:val="005E74A2"/>
    <w:rsid w:val="005E7519"/>
    <w:rsid w:val="005E78E2"/>
    <w:rsid w:val="005E7A94"/>
    <w:rsid w:val="005E7BB8"/>
    <w:rsid w:val="005E7E8F"/>
    <w:rsid w:val="005F0121"/>
    <w:rsid w:val="005F0326"/>
    <w:rsid w:val="005F0664"/>
    <w:rsid w:val="005F069D"/>
    <w:rsid w:val="005F0CFB"/>
    <w:rsid w:val="005F120E"/>
    <w:rsid w:val="005F23B3"/>
    <w:rsid w:val="005F24A2"/>
    <w:rsid w:val="005F26E3"/>
    <w:rsid w:val="005F2BAE"/>
    <w:rsid w:val="005F2D4B"/>
    <w:rsid w:val="005F32E4"/>
    <w:rsid w:val="005F341B"/>
    <w:rsid w:val="005F3E46"/>
    <w:rsid w:val="005F423C"/>
    <w:rsid w:val="005F47C7"/>
    <w:rsid w:val="005F4885"/>
    <w:rsid w:val="005F4C55"/>
    <w:rsid w:val="005F4DA2"/>
    <w:rsid w:val="005F4FCF"/>
    <w:rsid w:val="005F5645"/>
    <w:rsid w:val="005F57FC"/>
    <w:rsid w:val="005F599D"/>
    <w:rsid w:val="005F5EA1"/>
    <w:rsid w:val="005F6209"/>
    <w:rsid w:val="005F6226"/>
    <w:rsid w:val="005F7168"/>
    <w:rsid w:val="005F724D"/>
    <w:rsid w:val="0060006D"/>
    <w:rsid w:val="006001F9"/>
    <w:rsid w:val="00600276"/>
    <w:rsid w:val="00600381"/>
    <w:rsid w:val="006006F2"/>
    <w:rsid w:val="00600BAB"/>
    <w:rsid w:val="00600DFF"/>
    <w:rsid w:val="00600FE8"/>
    <w:rsid w:val="00601AA8"/>
    <w:rsid w:val="0060230D"/>
    <w:rsid w:val="00602511"/>
    <w:rsid w:val="006026BA"/>
    <w:rsid w:val="0060278F"/>
    <w:rsid w:val="006037DC"/>
    <w:rsid w:val="006039AB"/>
    <w:rsid w:val="00603F7B"/>
    <w:rsid w:val="00604013"/>
    <w:rsid w:val="00604069"/>
    <w:rsid w:val="00604326"/>
    <w:rsid w:val="00604879"/>
    <w:rsid w:val="00604B87"/>
    <w:rsid w:val="00604EFE"/>
    <w:rsid w:val="006050A1"/>
    <w:rsid w:val="0060586D"/>
    <w:rsid w:val="00605F78"/>
    <w:rsid w:val="006066C8"/>
    <w:rsid w:val="00606A7A"/>
    <w:rsid w:val="006071E2"/>
    <w:rsid w:val="00607248"/>
    <w:rsid w:val="0060737C"/>
    <w:rsid w:val="00607690"/>
    <w:rsid w:val="00607ABB"/>
    <w:rsid w:val="006101D9"/>
    <w:rsid w:val="00610484"/>
    <w:rsid w:val="006106FB"/>
    <w:rsid w:val="00611B1A"/>
    <w:rsid w:val="00611B2B"/>
    <w:rsid w:val="00611B49"/>
    <w:rsid w:val="0061284C"/>
    <w:rsid w:val="00612CCD"/>
    <w:rsid w:val="00613246"/>
    <w:rsid w:val="0061340E"/>
    <w:rsid w:val="006136E7"/>
    <w:rsid w:val="006137CB"/>
    <w:rsid w:val="00613843"/>
    <w:rsid w:val="006138BA"/>
    <w:rsid w:val="00613B8F"/>
    <w:rsid w:val="00613BFF"/>
    <w:rsid w:val="00613D8D"/>
    <w:rsid w:val="00613F10"/>
    <w:rsid w:val="00614042"/>
    <w:rsid w:val="00614795"/>
    <w:rsid w:val="00614CF3"/>
    <w:rsid w:val="00615139"/>
    <w:rsid w:val="006155CC"/>
    <w:rsid w:val="00615B4F"/>
    <w:rsid w:val="00615C20"/>
    <w:rsid w:val="00615D48"/>
    <w:rsid w:val="00615FD7"/>
    <w:rsid w:val="0061643C"/>
    <w:rsid w:val="00616612"/>
    <w:rsid w:val="00616C3C"/>
    <w:rsid w:val="00616D78"/>
    <w:rsid w:val="0061729D"/>
    <w:rsid w:val="006177A5"/>
    <w:rsid w:val="006179BD"/>
    <w:rsid w:val="00617B3C"/>
    <w:rsid w:val="00617E83"/>
    <w:rsid w:val="00617FF3"/>
    <w:rsid w:val="00620408"/>
    <w:rsid w:val="00620BD0"/>
    <w:rsid w:val="00621498"/>
    <w:rsid w:val="00621AB8"/>
    <w:rsid w:val="00621B3A"/>
    <w:rsid w:val="00621C6B"/>
    <w:rsid w:val="00621DDF"/>
    <w:rsid w:val="00621F53"/>
    <w:rsid w:val="0062217F"/>
    <w:rsid w:val="0062240E"/>
    <w:rsid w:val="00622CDD"/>
    <w:rsid w:val="00622F20"/>
    <w:rsid w:val="00624326"/>
    <w:rsid w:val="006243DF"/>
    <w:rsid w:val="00624790"/>
    <w:rsid w:val="006248A3"/>
    <w:rsid w:val="00624B6A"/>
    <w:rsid w:val="00624C48"/>
    <w:rsid w:val="00624DAC"/>
    <w:rsid w:val="00624E5C"/>
    <w:rsid w:val="0062510D"/>
    <w:rsid w:val="00625602"/>
    <w:rsid w:val="00625653"/>
    <w:rsid w:val="00625C2B"/>
    <w:rsid w:val="00625E87"/>
    <w:rsid w:val="00626543"/>
    <w:rsid w:val="00626786"/>
    <w:rsid w:val="00626AD8"/>
    <w:rsid w:val="00626BD9"/>
    <w:rsid w:val="006275A8"/>
    <w:rsid w:val="00627627"/>
    <w:rsid w:val="00627769"/>
    <w:rsid w:val="00630021"/>
    <w:rsid w:val="00630F17"/>
    <w:rsid w:val="006311BA"/>
    <w:rsid w:val="006314BE"/>
    <w:rsid w:val="006317A1"/>
    <w:rsid w:val="0063183A"/>
    <w:rsid w:val="00631907"/>
    <w:rsid w:val="00631C9A"/>
    <w:rsid w:val="00632079"/>
    <w:rsid w:val="006323BE"/>
    <w:rsid w:val="00632425"/>
    <w:rsid w:val="006327E7"/>
    <w:rsid w:val="00632ADD"/>
    <w:rsid w:val="00632B6E"/>
    <w:rsid w:val="00632F18"/>
    <w:rsid w:val="00632F32"/>
    <w:rsid w:val="0063311D"/>
    <w:rsid w:val="006334A8"/>
    <w:rsid w:val="00633901"/>
    <w:rsid w:val="0063407E"/>
    <w:rsid w:val="006359A1"/>
    <w:rsid w:val="006359C4"/>
    <w:rsid w:val="00635B92"/>
    <w:rsid w:val="00636493"/>
    <w:rsid w:val="006365AA"/>
    <w:rsid w:val="006366BA"/>
    <w:rsid w:val="00636CCC"/>
    <w:rsid w:val="00636E6A"/>
    <w:rsid w:val="00636F6D"/>
    <w:rsid w:val="006374DC"/>
    <w:rsid w:val="00637515"/>
    <w:rsid w:val="006376DE"/>
    <w:rsid w:val="00637909"/>
    <w:rsid w:val="00637BC8"/>
    <w:rsid w:val="00637C51"/>
    <w:rsid w:val="006400DF"/>
    <w:rsid w:val="00640193"/>
    <w:rsid w:val="00640249"/>
    <w:rsid w:val="00640571"/>
    <w:rsid w:val="006408CD"/>
    <w:rsid w:val="00640AB3"/>
    <w:rsid w:val="00641404"/>
    <w:rsid w:val="00641625"/>
    <w:rsid w:val="00641889"/>
    <w:rsid w:val="0064193F"/>
    <w:rsid w:val="00641D4C"/>
    <w:rsid w:val="006424A3"/>
    <w:rsid w:val="00642597"/>
    <w:rsid w:val="00642C05"/>
    <w:rsid w:val="00642F98"/>
    <w:rsid w:val="006431E5"/>
    <w:rsid w:val="00643648"/>
    <w:rsid w:val="00643AA1"/>
    <w:rsid w:val="006444E8"/>
    <w:rsid w:val="00644627"/>
    <w:rsid w:val="0064472D"/>
    <w:rsid w:val="006447D1"/>
    <w:rsid w:val="00644DBE"/>
    <w:rsid w:val="00644FC0"/>
    <w:rsid w:val="006453F8"/>
    <w:rsid w:val="006463E5"/>
    <w:rsid w:val="00646479"/>
    <w:rsid w:val="0064657C"/>
    <w:rsid w:val="006467D2"/>
    <w:rsid w:val="00646918"/>
    <w:rsid w:val="00646EDD"/>
    <w:rsid w:val="006471B6"/>
    <w:rsid w:val="006471D7"/>
    <w:rsid w:val="00647595"/>
    <w:rsid w:val="006475EB"/>
    <w:rsid w:val="00647C89"/>
    <w:rsid w:val="0065042C"/>
    <w:rsid w:val="006505B9"/>
    <w:rsid w:val="006507AE"/>
    <w:rsid w:val="006508B4"/>
    <w:rsid w:val="00650B05"/>
    <w:rsid w:val="00651074"/>
    <w:rsid w:val="00651297"/>
    <w:rsid w:val="00651420"/>
    <w:rsid w:val="00651724"/>
    <w:rsid w:val="0065172F"/>
    <w:rsid w:val="00651D85"/>
    <w:rsid w:val="00651F17"/>
    <w:rsid w:val="0065210B"/>
    <w:rsid w:val="006521C3"/>
    <w:rsid w:val="00652431"/>
    <w:rsid w:val="006525C1"/>
    <w:rsid w:val="006526C3"/>
    <w:rsid w:val="006526ED"/>
    <w:rsid w:val="00652A79"/>
    <w:rsid w:val="00653AFB"/>
    <w:rsid w:val="00653B49"/>
    <w:rsid w:val="00653D25"/>
    <w:rsid w:val="00653F1B"/>
    <w:rsid w:val="006540C8"/>
    <w:rsid w:val="006540D6"/>
    <w:rsid w:val="00654447"/>
    <w:rsid w:val="00654EAC"/>
    <w:rsid w:val="00655AB0"/>
    <w:rsid w:val="00655B17"/>
    <w:rsid w:val="00656F39"/>
    <w:rsid w:val="006576B0"/>
    <w:rsid w:val="0065790A"/>
    <w:rsid w:val="00657EE8"/>
    <w:rsid w:val="00660101"/>
    <w:rsid w:val="006602A2"/>
    <w:rsid w:val="00660351"/>
    <w:rsid w:val="0066045D"/>
    <w:rsid w:val="00660872"/>
    <w:rsid w:val="006608FF"/>
    <w:rsid w:val="00661756"/>
    <w:rsid w:val="00661841"/>
    <w:rsid w:val="0066191E"/>
    <w:rsid w:val="00661E83"/>
    <w:rsid w:val="006621E2"/>
    <w:rsid w:val="006623E7"/>
    <w:rsid w:val="006624D1"/>
    <w:rsid w:val="00662507"/>
    <w:rsid w:val="00662571"/>
    <w:rsid w:val="00662790"/>
    <w:rsid w:val="00662C03"/>
    <w:rsid w:val="00662EA4"/>
    <w:rsid w:val="006631E2"/>
    <w:rsid w:val="00663628"/>
    <w:rsid w:val="0066366C"/>
    <w:rsid w:val="006639D5"/>
    <w:rsid w:val="006643BC"/>
    <w:rsid w:val="00664654"/>
    <w:rsid w:val="006648A3"/>
    <w:rsid w:val="00664B78"/>
    <w:rsid w:val="00664CFE"/>
    <w:rsid w:val="006652F2"/>
    <w:rsid w:val="0066574C"/>
    <w:rsid w:val="00665EB1"/>
    <w:rsid w:val="00666710"/>
    <w:rsid w:val="00666B54"/>
    <w:rsid w:val="00666D25"/>
    <w:rsid w:val="00666EFB"/>
    <w:rsid w:val="0066735A"/>
    <w:rsid w:val="006675B3"/>
    <w:rsid w:val="006677C2"/>
    <w:rsid w:val="00667A6F"/>
    <w:rsid w:val="00667B13"/>
    <w:rsid w:val="00667C6A"/>
    <w:rsid w:val="00667F3D"/>
    <w:rsid w:val="00670366"/>
    <w:rsid w:val="00670942"/>
    <w:rsid w:val="00670A5B"/>
    <w:rsid w:val="00670C9B"/>
    <w:rsid w:val="00670CAF"/>
    <w:rsid w:val="00671673"/>
    <w:rsid w:val="0067172F"/>
    <w:rsid w:val="00671894"/>
    <w:rsid w:val="006718AD"/>
    <w:rsid w:val="00671935"/>
    <w:rsid w:val="0067204A"/>
    <w:rsid w:val="00672316"/>
    <w:rsid w:val="00672702"/>
    <w:rsid w:val="006728D9"/>
    <w:rsid w:val="00672B69"/>
    <w:rsid w:val="00672C79"/>
    <w:rsid w:val="00672DB5"/>
    <w:rsid w:val="0067309E"/>
    <w:rsid w:val="0067405A"/>
    <w:rsid w:val="0067418C"/>
    <w:rsid w:val="006756CF"/>
    <w:rsid w:val="00675931"/>
    <w:rsid w:val="00675E22"/>
    <w:rsid w:val="00675E8B"/>
    <w:rsid w:val="006760AD"/>
    <w:rsid w:val="00676279"/>
    <w:rsid w:val="006767D2"/>
    <w:rsid w:val="00676D32"/>
    <w:rsid w:val="00677376"/>
    <w:rsid w:val="006773DF"/>
    <w:rsid w:val="0067743B"/>
    <w:rsid w:val="00677D3D"/>
    <w:rsid w:val="0068034F"/>
    <w:rsid w:val="00680363"/>
    <w:rsid w:val="0068043B"/>
    <w:rsid w:val="006804C3"/>
    <w:rsid w:val="006806BF"/>
    <w:rsid w:val="006812CF"/>
    <w:rsid w:val="006814C0"/>
    <w:rsid w:val="00681CAA"/>
    <w:rsid w:val="00681FFA"/>
    <w:rsid w:val="006822E5"/>
    <w:rsid w:val="00682589"/>
    <w:rsid w:val="00682B88"/>
    <w:rsid w:val="00682BC8"/>
    <w:rsid w:val="00682C67"/>
    <w:rsid w:val="00682E69"/>
    <w:rsid w:val="0068301A"/>
    <w:rsid w:val="00683036"/>
    <w:rsid w:val="00683A59"/>
    <w:rsid w:val="00683DE6"/>
    <w:rsid w:val="0068405E"/>
    <w:rsid w:val="0068483F"/>
    <w:rsid w:val="00684C60"/>
    <w:rsid w:val="00684DD9"/>
    <w:rsid w:val="0068511B"/>
    <w:rsid w:val="00685F42"/>
    <w:rsid w:val="006862A0"/>
    <w:rsid w:val="006862D0"/>
    <w:rsid w:val="006865FF"/>
    <w:rsid w:val="0068674C"/>
    <w:rsid w:val="006868BA"/>
    <w:rsid w:val="006868E9"/>
    <w:rsid w:val="00686C8F"/>
    <w:rsid w:val="00686F20"/>
    <w:rsid w:val="00687486"/>
    <w:rsid w:val="006900DB"/>
    <w:rsid w:val="0069028C"/>
    <w:rsid w:val="006908ED"/>
    <w:rsid w:val="00690A12"/>
    <w:rsid w:val="00691C3C"/>
    <w:rsid w:val="006921A5"/>
    <w:rsid w:val="0069293F"/>
    <w:rsid w:val="0069294C"/>
    <w:rsid w:val="00692B03"/>
    <w:rsid w:val="00692E5D"/>
    <w:rsid w:val="00692F32"/>
    <w:rsid w:val="00693720"/>
    <w:rsid w:val="006938B4"/>
    <w:rsid w:val="00693C9D"/>
    <w:rsid w:val="00694283"/>
    <w:rsid w:val="006944D7"/>
    <w:rsid w:val="006951A3"/>
    <w:rsid w:val="006955A8"/>
    <w:rsid w:val="0069573A"/>
    <w:rsid w:val="00695C93"/>
    <w:rsid w:val="00695EEE"/>
    <w:rsid w:val="00696025"/>
    <w:rsid w:val="00696200"/>
    <w:rsid w:val="00696295"/>
    <w:rsid w:val="00696972"/>
    <w:rsid w:val="00696B91"/>
    <w:rsid w:val="00696DC6"/>
    <w:rsid w:val="00696DCE"/>
    <w:rsid w:val="0069784B"/>
    <w:rsid w:val="00697CCA"/>
    <w:rsid w:val="00697F8A"/>
    <w:rsid w:val="006A02B6"/>
    <w:rsid w:val="006A04FD"/>
    <w:rsid w:val="006A0BCF"/>
    <w:rsid w:val="006A0CD5"/>
    <w:rsid w:val="006A0FD0"/>
    <w:rsid w:val="006A10E1"/>
    <w:rsid w:val="006A1517"/>
    <w:rsid w:val="006A1ACB"/>
    <w:rsid w:val="006A28E6"/>
    <w:rsid w:val="006A37E0"/>
    <w:rsid w:val="006A3F4D"/>
    <w:rsid w:val="006A41AB"/>
    <w:rsid w:val="006A437F"/>
    <w:rsid w:val="006A462C"/>
    <w:rsid w:val="006A4974"/>
    <w:rsid w:val="006A49B6"/>
    <w:rsid w:val="006A4D90"/>
    <w:rsid w:val="006A5C34"/>
    <w:rsid w:val="006A5D15"/>
    <w:rsid w:val="006A5F06"/>
    <w:rsid w:val="006A63F3"/>
    <w:rsid w:val="006A6842"/>
    <w:rsid w:val="006A689E"/>
    <w:rsid w:val="006A6B88"/>
    <w:rsid w:val="006A7130"/>
    <w:rsid w:val="006A718B"/>
    <w:rsid w:val="006A7356"/>
    <w:rsid w:val="006A74E5"/>
    <w:rsid w:val="006A7677"/>
    <w:rsid w:val="006A79B8"/>
    <w:rsid w:val="006A7CA0"/>
    <w:rsid w:val="006B0052"/>
    <w:rsid w:val="006B007F"/>
    <w:rsid w:val="006B06CC"/>
    <w:rsid w:val="006B0F7C"/>
    <w:rsid w:val="006B1114"/>
    <w:rsid w:val="006B12FD"/>
    <w:rsid w:val="006B2757"/>
    <w:rsid w:val="006B2768"/>
    <w:rsid w:val="006B277C"/>
    <w:rsid w:val="006B2E1A"/>
    <w:rsid w:val="006B35EB"/>
    <w:rsid w:val="006B3625"/>
    <w:rsid w:val="006B3655"/>
    <w:rsid w:val="006B36D4"/>
    <w:rsid w:val="006B37D8"/>
    <w:rsid w:val="006B3855"/>
    <w:rsid w:val="006B3A65"/>
    <w:rsid w:val="006B3E71"/>
    <w:rsid w:val="006B3F78"/>
    <w:rsid w:val="006B40DC"/>
    <w:rsid w:val="006B485D"/>
    <w:rsid w:val="006B4A9B"/>
    <w:rsid w:val="006B5509"/>
    <w:rsid w:val="006B5646"/>
    <w:rsid w:val="006B5D94"/>
    <w:rsid w:val="006B5F8D"/>
    <w:rsid w:val="006B6254"/>
    <w:rsid w:val="006B6649"/>
    <w:rsid w:val="006B6F37"/>
    <w:rsid w:val="006C03FD"/>
    <w:rsid w:val="006C05E6"/>
    <w:rsid w:val="006C06DE"/>
    <w:rsid w:val="006C14AD"/>
    <w:rsid w:val="006C1926"/>
    <w:rsid w:val="006C1A22"/>
    <w:rsid w:val="006C234F"/>
    <w:rsid w:val="006C23CC"/>
    <w:rsid w:val="006C342C"/>
    <w:rsid w:val="006C3613"/>
    <w:rsid w:val="006C384D"/>
    <w:rsid w:val="006C3F1A"/>
    <w:rsid w:val="006C4188"/>
    <w:rsid w:val="006C46B4"/>
    <w:rsid w:val="006C479A"/>
    <w:rsid w:val="006C4843"/>
    <w:rsid w:val="006C4C47"/>
    <w:rsid w:val="006C4EAD"/>
    <w:rsid w:val="006C52AE"/>
    <w:rsid w:val="006C56EE"/>
    <w:rsid w:val="006C6367"/>
    <w:rsid w:val="006C6526"/>
    <w:rsid w:val="006C672B"/>
    <w:rsid w:val="006C6FD9"/>
    <w:rsid w:val="006C769D"/>
    <w:rsid w:val="006C7990"/>
    <w:rsid w:val="006C7A77"/>
    <w:rsid w:val="006C7D0C"/>
    <w:rsid w:val="006C7EEC"/>
    <w:rsid w:val="006D0930"/>
    <w:rsid w:val="006D09D9"/>
    <w:rsid w:val="006D10F6"/>
    <w:rsid w:val="006D1675"/>
    <w:rsid w:val="006D16FA"/>
    <w:rsid w:val="006D1F84"/>
    <w:rsid w:val="006D2021"/>
    <w:rsid w:val="006D2143"/>
    <w:rsid w:val="006D2581"/>
    <w:rsid w:val="006D2F68"/>
    <w:rsid w:val="006D2FE0"/>
    <w:rsid w:val="006D3032"/>
    <w:rsid w:val="006D34A3"/>
    <w:rsid w:val="006D34DF"/>
    <w:rsid w:val="006D367C"/>
    <w:rsid w:val="006D3A17"/>
    <w:rsid w:val="006D40E0"/>
    <w:rsid w:val="006D413B"/>
    <w:rsid w:val="006D4862"/>
    <w:rsid w:val="006D49CA"/>
    <w:rsid w:val="006D506D"/>
    <w:rsid w:val="006D5106"/>
    <w:rsid w:val="006D53A6"/>
    <w:rsid w:val="006D56F4"/>
    <w:rsid w:val="006D5B91"/>
    <w:rsid w:val="006D5C0A"/>
    <w:rsid w:val="006D5F92"/>
    <w:rsid w:val="006D5FD0"/>
    <w:rsid w:val="006D60DC"/>
    <w:rsid w:val="006D68FC"/>
    <w:rsid w:val="006D69B6"/>
    <w:rsid w:val="006D6B33"/>
    <w:rsid w:val="006D6EB6"/>
    <w:rsid w:val="006D734E"/>
    <w:rsid w:val="006D73C2"/>
    <w:rsid w:val="006D758E"/>
    <w:rsid w:val="006D76B9"/>
    <w:rsid w:val="006E005E"/>
    <w:rsid w:val="006E03D4"/>
    <w:rsid w:val="006E0C0D"/>
    <w:rsid w:val="006E14DF"/>
    <w:rsid w:val="006E1AB5"/>
    <w:rsid w:val="006E1B0D"/>
    <w:rsid w:val="006E1F3C"/>
    <w:rsid w:val="006E2A03"/>
    <w:rsid w:val="006E2E62"/>
    <w:rsid w:val="006E3527"/>
    <w:rsid w:val="006E3674"/>
    <w:rsid w:val="006E4821"/>
    <w:rsid w:val="006E4B04"/>
    <w:rsid w:val="006E4BEB"/>
    <w:rsid w:val="006E4E1D"/>
    <w:rsid w:val="006E4EE2"/>
    <w:rsid w:val="006E506F"/>
    <w:rsid w:val="006E53B2"/>
    <w:rsid w:val="006E5474"/>
    <w:rsid w:val="006E60E0"/>
    <w:rsid w:val="006E6165"/>
    <w:rsid w:val="006E61E2"/>
    <w:rsid w:val="006E648F"/>
    <w:rsid w:val="006E724B"/>
    <w:rsid w:val="006E766E"/>
    <w:rsid w:val="006E7706"/>
    <w:rsid w:val="006E772A"/>
    <w:rsid w:val="006E7B4C"/>
    <w:rsid w:val="006F0C9C"/>
    <w:rsid w:val="006F15E2"/>
    <w:rsid w:val="006F171D"/>
    <w:rsid w:val="006F2005"/>
    <w:rsid w:val="006F25CF"/>
    <w:rsid w:val="006F2626"/>
    <w:rsid w:val="006F2822"/>
    <w:rsid w:val="006F2C3B"/>
    <w:rsid w:val="006F2C74"/>
    <w:rsid w:val="006F351D"/>
    <w:rsid w:val="006F357A"/>
    <w:rsid w:val="006F3969"/>
    <w:rsid w:val="006F3CD4"/>
    <w:rsid w:val="006F4146"/>
    <w:rsid w:val="006F4226"/>
    <w:rsid w:val="006F465E"/>
    <w:rsid w:val="006F4BE5"/>
    <w:rsid w:val="006F55B6"/>
    <w:rsid w:val="006F58A6"/>
    <w:rsid w:val="006F5A10"/>
    <w:rsid w:val="006F6129"/>
    <w:rsid w:val="006F6318"/>
    <w:rsid w:val="006F674B"/>
    <w:rsid w:val="006F6B0A"/>
    <w:rsid w:val="006F6BFC"/>
    <w:rsid w:val="006F7079"/>
    <w:rsid w:val="006F715D"/>
    <w:rsid w:val="006F71FC"/>
    <w:rsid w:val="006F7511"/>
    <w:rsid w:val="006F77AB"/>
    <w:rsid w:val="006F7805"/>
    <w:rsid w:val="006F79A6"/>
    <w:rsid w:val="006F7C4A"/>
    <w:rsid w:val="00700164"/>
    <w:rsid w:val="007003C2"/>
    <w:rsid w:val="0070187A"/>
    <w:rsid w:val="00701EFD"/>
    <w:rsid w:val="00701F8B"/>
    <w:rsid w:val="00702664"/>
    <w:rsid w:val="00702752"/>
    <w:rsid w:val="00702DB0"/>
    <w:rsid w:val="00703677"/>
    <w:rsid w:val="00703EA1"/>
    <w:rsid w:val="007047C0"/>
    <w:rsid w:val="00704C99"/>
    <w:rsid w:val="00704E5C"/>
    <w:rsid w:val="00704F5F"/>
    <w:rsid w:val="00704FB1"/>
    <w:rsid w:val="007051B4"/>
    <w:rsid w:val="00705858"/>
    <w:rsid w:val="00705CA9"/>
    <w:rsid w:val="0070625F"/>
    <w:rsid w:val="007062AD"/>
    <w:rsid w:val="0070697E"/>
    <w:rsid w:val="00706C3D"/>
    <w:rsid w:val="00706D1F"/>
    <w:rsid w:val="00707B69"/>
    <w:rsid w:val="007105A7"/>
    <w:rsid w:val="007108B5"/>
    <w:rsid w:val="00710C65"/>
    <w:rsid w:val="00710E43"/>
    <w:rsid w:val="00710E46"/>
    <w:rsid w:val="00710EF2"/>
    <w:rsid w:val="007113A2"/>
    <w:rsid w:val="0071185F"/>
    <w:rsid w:val="00711A10"/>
    <w:rsid w:val="00711A74"/>
    <w:rsid w:val="00711B09"/>
    <w:rsid w:val="00711FBE"/>
    <w:rsid w:val="00711FC3"/>
    <w:rsid w:val="007122ED"/>
    <w:rsid w:val="0071236F"/>
    <w:rsid w:val="00712B12"/>
    <w:rsid w:val="00712C29"/>
    <w:rsid w:val="00712D88"/>
    <w:rsid w:val="00712F46"/>
    <w:rsid w:val="00713741"/>
    <w:rsid w:val="007137BE"/>
    <w:rsid w:val="00713C99"/>
    <w:rsid w:val="0071440E"/>
    <w:rsid w:val="007149EC"/>
    <w:rsid w:val="00714CFB"/>
    <w:rsid w:val="00714DAE"/>
    <w:rsid w:val="00714ED5"/>
    <w:rsid w:val="007151D3"/>
    <w:rsid w:val="00715D62"/>
    <w:rsid w:val="0071626A"/>
    <w:rsid w:val="007163C4"/>
    <w:rsid w:val="007165B8"/>
    <w:rsid w:val="00716658"/>
    <w:rsid w:val="00716809"/>
    <w:rsid w:val="007168DD"/>
    <w:rsid w:val="00716B9B"/>
    <w:rsid w:val="00716EF3"/>
    <w:rsid w:val="00717096"/>
    <w:rsid w:val="00717155"/>
    <w:rsid w:val="007175B1"/>
    <w:rsid w:val="007175D5"/>
    <w:rsid w:val="007177D0"/>
    <w:rsid w:val="007177D6"/>
    <w:rsid w:val="00720200"/>
    <w:rsid w:val="007205D3"/>
    <w:rsid w:val="00720AB5"/>
    <w:rsid w:val="00720D2E"/>
    <w:rsid w:val="00720D61"/>
    <w:rsid w:val="00721179"/>
    <w:rsid w:val="0072220F"/>
    <w:rsid w:val="007237B0"/>
    <w:rsid w:val="0072397E"/>
    <w:rsid w:val="00723B27"/>
    <w:rsid w:val="00723D02"/>
    <w:rsid w:val="007249CE"/>
    <w:rsid w:val="00724DB5"/>
    <w:rsid w:val="0072508B"/>
    <w:rsid w:val="00725465"/>
    <w:rsid w:val="00725621"/>
    <w:rsid w:val="00725712"/>
    <w:rsid w:val="00725940"/>
    <w:rsid w:val="007263A2"/>
    <w:rsid w:val="00726B0E"/>
    <w:rsid w:val="00726CF1"/>
    <w:rsid w:val="00726E19"/>
    <w:rsid w:val="00726E88"/>
    <w:rsid w:val="00726F1D"/>
    <w:rsid w:val="00726F35"/>
    <w:rsid w:val="00727956"/>
    <w:rsid w:val="00727A60"/>
    <w:rsid w:val="00727A66"/>
    <w:rsid w:val="00727A92"/>
    <w:rsid w:val="00727B86"/>
    <w:rsid w:val="00727D52"/>
    <w:rsid w:val="00727FDB"/>
    <w:rsid w:val="00730038"/>
    <w:rsid w:val="00730398"/>
    <w:rsid w:val="00730592"/>
    <w:rsid w:val="007312CE"/>
    <w:rsid w:val="00731406"/>
    <w:rsid w:val="0073168D"/>
    <w:rsid w:val="007316C3"/>
    <w:rsid w:val="007316FA"/>
    <w:rsid w:val="00731730"/>
    <w:rsid w:val="00731910"/>
    <w:rsid w:val="00731ED5"/>
    <w:rsid w:val="00732321"/>
    <w:rsid w:val="00732858"/>
    <w:rsid w:val="007328DD"/>
    <w:rsid w:val="007329FE"/>
    <w:rsid w:val="007334CB"/>
    <w:rsid w:val="0073393C"/>
    <w:rsid w:val="00733B28"/>
    <w:rsid w:val="00733CCB"/>
    <w:rsid w:val="00734137"/>
    <w:rsid w:val="00734729"/>
    <w:rsid w:val="0073488D"/>
    <w:rsid w:val="00734A7B"/>
    <w:rsid w:val="00735276"/>
    <w:rsid w:val="0073567B"/>
    <w:rsid w:val="007366BA"/>
    <w:rsid w:val="00736903"/>
    <w:rsid w:val="00736B4D"/>
    <w:rsid w:val="00736C14"/>
    <w:rsid w:val="00736C43"/>
    <w:rsid w:val="0073725C"/>
    <w:rsid w:val="007374F7"/>
    <w:rsid w:val="00737710"/>
    <w:rsid w:val="00737846"/>
    <w:rsid w:val="0073788A"/>
    <w:rsid w:val="00737A19"/>
    <w:rsid w:val="00737BD2"/>
    <w:rsid w:val="00737D12"/>
    <w:rsid w:val="0074011B"/>
    <w:rsid w:val="00740721"/>
    <w:rsid w:val="007407D5"/>
    <w:rsid w:val="00741071"/>
    <w:rsid w:val="007412A6"/>
    <w:rsid w:val="00741367"/>
    <w:rsid w:val="0074155B"/>
    <w:rsid w:val="00741E5D"/>
    <w:rsid w:val="0074217F"/>
    <w:rsid w:val="00742953"/>
    <w:rsid w:val="00742BD2"/>
    <w:rsid w:val="00743140"/>
    <w:rsid w:val="007436BA"/>
    <w:rsid w:val="00743A56"/>
    <w:rsid w:val="00743A5D"/>
    <w:rsid w:val="00743AB4"/>
    <w:rsid w:val="00743B68"/>
    <w:rsid w:val="00744117"/>
    <w:rsid w:val="00744791"/>
    <w:rsid w:val="007451E1"/>
    <w:rsid w:val="007453B3"/>
    <w:rsid w:val="007457AA"/>
    <w:rsid w:val="00746359"/>
    <w:rsid w:val="00746928"/>
    <w:rsid w:val="00746D68"/>
    <w:rsid w:val="0074767B"/>
    <w:rsid w:val="007476F2"/>
    <w:rsid w:val="0074790A"/>
    <w:rsid w:val="00747EBF"/>
    <w:rsid w:val="007501FB"/>
    <w:rsid w:val="00750808"/>
    <w:rsid w:val="007508BC"/>
    <w:rsid w:val="00750978"/>
    <w:rsid w:val="00751114"/>
    <w:rsid w:val="0075129F"/>
    <w:rsid w:val="00751483"/>
    <w:rsid w:val="00751680"/>
    <w:rsid w:val="0075187F"/>
    <w:rsid w:val="00751F04"/>
    <w:rsid w:val="00752023"/>
    <w:rsid w:val="00753547"/>
    <w:rsid w:val="00753623"/>
    <w:rsid w:val="007537A8"/>
    <w:rsid w:val="0075444E"/>
    <w:rsid w:val="007548DF"/>
    <w:rsid w:val="00754B4E"/>
    <w:rsid w:val="00754B7B"/>
    <w:rsid w:val="00755042"/>
    <w:rsid w:val="00755208"/>
    <w:rsid w:val="007553BC"/>
    <w:rsid w:val="00755ADF"/>
    <w:rsid w:val="00755B8E"/>
    <w:rsid w:val="00755C40"/>
    <w:rsid w:val="00756043"/>
    <w:rsid w:val="007563FC"/>
    <w:rsid w:val="00756F1F"/>
    <w:rsid w:val="00757B68"/>
    <w:rsid w:val="00757CA2"/>
    <w:rsid w:val="00760321"/>
    <w:rsid w:val="007608F7"/>
    <w:rsid w:val="007610FD"/>
    <w:rsid w:val="0076119F"/>
    <w:rsid w:val="007613E8"/>
    <w:rsid w:val="00761841"/>
    <w:rsid w:val="007618D8"/>
    <w:rsid w:val="00761B9C"/>
    <w:rsid w:val="00761D35"/>
    <w:rsid w:val="00761F35"/>
    <w:rsid w:val="007624B7"/>
    <w:rsid w:val="00762BD0"/>
    <w:rsid w:val="00762EA4"/>
    <w:rsid w:val="00762F50"/>
    <w:rsid w:val="0076313A"/>
    <w:rsid w:val="007638A7"/>
    <w:rsid w:val="00763BDA"/>
    <w:rsid w:val="00763DAA"/>
    <w:rsid w:val="00763F1C"/>
    <w:rsid w:val="007645F5"/>
    <w:rsid w:val="007653DF"/>
    <w:rsid w:val="0076597C"/>
    <w:rsid w:val="00765A71"/>
    <w:rsid w:val="007661CC"/>
    <w:rsid w:val="00766C7E"/>
    <w:rsid w:val="00767204"/>
    <w:rsid w:val="007672BE"/>
    <w:rsid w:val="007674C7"/>
    <w:rsid w:val="0076785B"/>
    <w:rsid w:val="007702C2"/>
    <w:rsid w:val="007705AD"/>
    <w:rsid w:val="00770768"/>
    <w:rsid w:val="007707C9"/>
    <w:rsid w:val="00770AA7"/>
    <w:rsid w:val="00770D69"/>
    <w:rsid w:val="00770E6F"/>
    <w:rsid w:val="00771EB2"/>
    <w:rsid w:val="00771FD5"/>
    <w:rsid w:val="00772BA6"/>
    <w:rsid w:val="00772BFF"/>
    <w:rsid w:val="00772F0D"/>
    <w:rsid w:val="00773040"/>
    <w:rsid w:val="00773147"/>
    <w:rsid w:val="00773245"/>
    <w:rsid w:val="007734D2"/>
    <w:rsid w:val="007737BE"/>
    <w:rsid w:val="00773C73"/>
    <w:rsid w:val="00773CA3"/>
    <w:rsid w:val="00773DA0"/>
    <w:rsid w:val="00773DFF"/>
    <w:rsid w:val="0077458A"/>
    <w:rsid w:val="007747C8"/>
    <w:rsid w:val="0077483E"/>
    <w:rsid w:val="007756FC"/>
    <w:rsid w:val="00775C58"/>
    <w:rsid w:val="007761B3"/>
    <w:rsid w:val="0077630D"/>
    <w:rsid w:val="007765EB"/>
    <w:rsid w:val="00776ACD"/>
    <w:rsid w:val="00776E2C"/>
    <w:rsid w:val="00777376"/>
    <w:rsid w:val="007775EE"/>
    <w:rsid w:val="00777E73"/>
    <w:rsid w:val="007801A7"/>
    <w:rsid w:val="00780313"/>
    <w:rsid w:val="00780A35"/>
    <w:rsid w:val="00780B46"/>
    <w:rsid w:val="00780C9C"/>
    <w:rsid w:val="00780D4E"/>
    <w:rsid w:val="00780DFF"/>
    <w:rsid w:val="00780F43"/>
    <w:rsid w:val="00781239"/>
    <w:rsid w:val="0078143A"/>
    <w:rsid w:val="00781648"/>
    <w:rsid w:val="007818D2"/>
    <w:rsid w:val="00781BA5"/>
    <w:rsid w:val="00781C54"/>
    <w:rsid w:val="0078228F"/>
    <w:rsid w:val="007823C0"/>
    <w:rsid w:val="007827D2"/>
    <w:rsid w:val="00782DFB"/>
    <w:rsid w:val="00782E81"/>
    <w:rsid w:val="00783008"/>
    <w:rsid w:val="007831F8"/>
    <w:rsid w:val="00783493"/>
    <w:rsid w:val="0078356D"/>
    <w:rsid w:val="0078374E"/>
    <w:rsid w:val="00783A15"/>
    <w:rsid w:val="00783C67"/>
    <w:rsid w:val="00783D0D"/>
    <w:rsid w:val="00783F68"/>
    <w:rsid w:val="0078430B"/>
    <w:rsid w:val="00784342"/>
    <w:rsid w:val="007843B7"/>
    <w:rsid w:val="00784C36"/>
    <w:rsid w:val="00785386"/>
    <w:rsid w:val="00785939"/>
    <w:rsid w:val="007859DD"/>
    <w:rsid w:val="00785C48"/>
    <w:rsid w:val="00785DA5"/>
    <w:rsid w:val="00786144"/>
    <w:rsid w:val="007861A7"/>
    <w:rsid w:val="00786346"/>
    <w:rsid w:val="0078640A"/>
    <w:rsid w:val="0078687A"/>
    <w:rsid w:val="0078698C"/>
    <w:rsid w:val="00786C73"/>
    <w:rsid w:val="00786CED"/>
    <w:rsid w:val="00786D72"/>
    <w:rsid w:val="00786EE3"/>
    <w:rsid w:val="00787705"/>
    <w:rsid w:val="00787783"/>
    <w:rsid w:val="007879A5"/>
    <w:rsid w:val="00787E68"/>
    <w:rsid w:val="0079013F"/>
    <w:rsid w:val="007905C4"/>
    <w:rsid w:val="00790E20"/>
    <w:rsid w:val="00791AD3"/>
    <w:rsid w:val="00791D5F"/>
    <w:rsid w:val="00791E56"/>
    <w:rsid w:val="0079268B"/>
    <w:rsid w:val="00792927"/>
    <w:rsid w:val="00792A2F"/>
    <w:rsid w:val="00792B85"/>
    <w:rsid w:val="00792F83"/>
    <w:rsid w:val="007935D8"/>
    <w:rsid w:val="0079370D"/>
    <w:rsid w:val="00793C38"/>
    <w:rsid w:val="00793E6D"/>
    <w:rsid w:val="0079423A"/>
    <w:rsid w:val="0079449C"/>
    <w:rsid w:val="00794745"/>
    <w:rsid w:val="00794872"/>
    <w:rsid w:val="0079488A"/>
    <w:rsid w:val="00794943"/>
    <w:rsid w:val="0079572D"/>
    <w:rsid w:val="00795797"/>
    <w:rsid w:val="00795F37"/>
    <w:rsid w:val="00796439"/>
    <w:rsid w:val="00796DA2"/>
    <w:rsid w:val="00797054"/>
    <w:rsid w:val="00797523"/>
    <w:rsid w:val="00797629"/>
    <w:rsid w:val="0079780F"/>
    <w:rsid w:val="00797D9B"/>
    <w:rsid w:val="00797EB9"/>
    <w:rsid w:val="007A01AE"/>
    <w:rsid w:val="007A03BB"/>
    <w:rsid w:val="007A05F2"/>
    <w:rsid w:val="007A0608"/>
    <w:rsid w:val="007A090E"/>
    <w:rsid w:val="007A0933"/>
    <w:rsid w:val="007A14D9"/>
    <w:rsid w:val="007A21B0"/>
    <w:rsid w:val="007A28B9"/>
    <w:rsid w:val="007A2A7E"/>
    <w:rsid w:val="007A2A92"/>
    <w:rsid w:val="007A2C5E"/>
    <w:rsid w:val="007A2D41"/>
    <w:rsid w:val="007A3022"/>
    <w:rsid w:val="007A3226"/>
    <w:rsid w:val="007A36BF"/>
    <w:rsid w:val="007A3841"/>
    <w:rsid w:val="007A407E"/>
    <w:rsid w:val="007A43AE"/>
    <w:rsid w:val="007A456A"/>
    <w:rsid w:val="007A4591"/>
    <w:rsid w:val="007A4718"/>
    <w:rsid w:val="007A4732"/>
    <w:rsid w:val="007A4C57"/>
    <w:rsid w:val="007A5369"/>
    <w:rsid w:val="007A53AE"/>
    <w:rsid w:val="007A5749"/>
    <w:rsid w:val="007A5889"/>
    <w:rsid w:val="007A5F05"/>
    <w:rsid w:val="007A662E"/>
    <w:rsid w:val="007A6653"/>
    <w:rsid w:val="007A6693"/>
    <w:rsid w:val="007A6838"/>
    <w:rsid w:val="007A6872"/>
    <w:rsid w:val="007A6E31"/>
    <w:rsid w:val="007A6EA7"/>
    <w:rsid w:val="007A733F"/>
    <w:rsid w:val="007A7453"/>
    <w:rsid w:val="007A746D"/>
    <w:rsid w:val="007B02D2"/>
    <w:rsid w:val="007B04BA"/>
    <w:rsid w:val="007B0ACD"/>
    <w:rsid w:val="007B141A"/>
    <w:rsid w:val="007B163D"/>
    <w:rsid w:val="007B1816"/>
    <w:rsid w:val="007B1C9E"/>
    <w:rsid w:val="007B2009"/>
    <w:rsid w:val="007B212F"/>
    <w:rsid w:val="007B25B1"/>
    <w:rsid w:val="007B2661"/>
    <w:rsid w:val="007B286B"/>
    <w:rsid w:val="007B313C"/>
    <w:rsid w:val="007B3320"/>
    <w:rsid w:val="007B3840"/>
    <w:rsid w:val="007B3FB0"/>
    <w:rsid w:val="007B4252"/>
    <w:rsid w:val="007B455F"/>
    <w:rsid w:val="007B487A"/>
    <w:rsid w:val="007B490F"/>
    <w:rsid w:val="007B49E0"/>
    <w:rsid w:val="007B4B33"/>
    <w:rsid w:val="007B50CE"/>
    <w:rsid w:val="007B5719"/>
    <w:rsid w:val="007B6145"/>
    <w:rsid w:val="007B6A73"/>
    <w:rsid w:val="007B6B90"/>
    <w:rsid w:val="007B76EF"/>
    <w:rsid w:val="007B78B7"/>
    <w:rsid w:val="007B7991"/>
    <w:rsid w:val="007B7A34"/>
    <w:rsid w:val="007B7B37"/>
    <w:rsid w:val="007C019D"/>
    <w:rsid w:val="007C0857"/>
    <w:rsid w:val="007C089B"/>
    <w:rsid w:val="007C0A10"/>
    <w:rsid w:val="007C0FD1"/>
    <w:rsid w:val="007C1FB0"/>
    <w:rsid w:val="007C218E"/>
    <w:rsid w:val="007C2553"/>
    <w:rsid w:val="007C25FD"/>
    <w:rsid w:val="007C2B35"/>
    <w:rsid w:val="007C2C30"/>
    <w:rsid w:val="007C3053"/>
    <w:rsid w:val="007C3168"/>
    <w:rsid w:val="007C3A03"/>
    <w:rsid w:val="007C3E05"/>
    <w:rsid w:val="007C3F52"/>
    <w:rsid w:val="007C442F"/>
    <w:rsid w:val="007C4D39"/>
    <w:rsid w:val="007C5183"/>
    <w:rsid w:val="007C521D"/>
    <w:rsid w:val="007C59C1"/>
    <w:rsid w:val="007C5EAD"/>
    <w:rsid w:val="007C6629"/>
    <w:rsid w:val="007C6987"/>
    <w:rsid w:val="007C6BC1"/>
    <w:rsid w:val="007C7595"/>
    <w:rsid w:val="007C7C8A"/>
    <w:rsid w:val="007C7FAD"/>
    <w:rsid w:val="007D04DA"/>
    <w:rsid w:val="007D0CC7"/>
    <w:rsid w:val="007D2130"/>
    <w:rsid w:val="007D21DA"/>
    <w:rsid w:val="007D2453"/>
    <w:rsid w:val="007D25F2"/>
    <w:rsid w:val="007D2645"/>
    <w:rsid w:val="007D2977"/>
    <w:rsid w:val="007D2AC8"/>
    <w:rsid w:val="007D2C60"/>
    <w:rsid w:val="007D2E84"/>
    <w:rsid w:val="007D2ECA"/>
    <w:rsid w:val="007D3048"/>
    <w:rsid w:val="007D3340"/>
    <w:rsid w:val="007D33F0"/>
    <w:rsid w:val="007D39DB"/>
    <w:rsid w:val="007D3B3E"/>
    <w:rsid w:val="007D3E64"/>
    <w:rsid w:val="007D3EE1"/>
    <w:rsid w:val="007D4163"/>
    <w:rsid w:val="007D4313"/>
    <w:rsid w:val="007D4902"/>
    <w:rsid w:val="007D492B"/>
    <w:rsid w:val="007D49CF"/>
    <w:rsid w:val="007D4AF4"/>
    <w:rsid w:val="007D4C44"/>
    <w:rsid w:val="007D4DAD"/>
    <w:rsid w:val="007D5159"/>
    <w:rsid w:val="007D5859"/>
    <w:rsid w:val="007D5910"/>
    <w:rsid w:val="007D5BCA"/>
    <w:rsid w:val="007D5E9C"/>
    <w:rsid w:val="007D6AA2"/>
    <w:rsid w:val="007D6D78"/>
    <w:rsid w:val="007D6FED"/>
    <w:rsid w:val="007D7497"/>
    <w:rsid w:val="007E0256"/>
    <w:rsid w:val="007E05FE"/>
    <w:rsid w:val="007E1352"/>
    <w:rsid w:val="007E22FE"/>
    <w:rsid w:val="007E23C8"/>
    <w:rsid w:val="007E28AD"/>
    <w:rsid w:val="007E30EF"/>
    <w:rsid w:val="007E323A"/>
    <w:rsid w:val="007E3541"/>
    <w:rsid w:val="007E39AB"/>
    <w:rsid w:val="007E39FF"/>
    <w:rsid w:val="007E3C3F"/>
    <w:rsid w:val="007E4586"/>
    <w:rsid w:val="007E46A9"/>
    <w:rsid w:val="007E4930"/>
    <w:rsid w:val="007E49D2"/>
    <w:rsid w:val="007E503D"/>
    <w:rsid w:val="007E547D"/>
    <w:rsid w:val="007E5DA6"/>
    <w:rsid w:val="007E5E47"/>
    <w:rsid w:val="007E6130"/>
    <w:rsid w:val="007E61B5"/>
    <w:rsid w:val="007E6326"/>
    <w:rsid w:val="007E6354"/>
    <w:rsid w:val="007E6367"/>
    <w:rsid w:val="007E6740"/>
    <w:rsid w:val="007E6865"/>
    <w:rsid w:val="007E69B0"/>
    <w:rsid w:val="007E70FF"/>
    <w:rsid w:val="007E7E8F"/>
    <w:rsid w:val="007E7F98"/>
    <w:rsid w:val="007F029A"/>
    <w:rsid w:val="007F05FD"/>
    <w:rsid w:val="007F0BC0"/>
    <w:rsid w:val="007F1140"/>
    <w:rsid w:val="007F1A37"/>
    <w:rsid w:val="007F1D2B"/>
    <w:rsid w:val="007F1D94"/>
    <w:rsid w:val="007F1FB8"/>
    <w:rsid w:val="007F2550"/>
    <w:rsid w:val="007F27F6"/>
    <w:rsid w:val="007F327D"/>
    <w:rsid w:val="007F3735"/>
    <w:rsid w:val="007F3840"/>
    <w:rsid w:val="007F3B88"/>
    <w:rsid w:val="007F3BC0"/>
    <w:rsid w:val="007F3FA6"/>
    <w:rsid w:val="007F415A"/>
    <w:rsid w:val="007F48F3"/>
    <w:rsid w:val="007F4A37"/>
    <w:rsid w:val="007F4C77"/>
    <w:rsid w:val="007F4FC6"/>
    <w:rsid w:val="007F55FC"/>
    <w:rsid w:val="007F5AAE"/>
    <w:rsid w:val="007F6562"/>
    <w:rsid w:val="007F6B1F"/>
    <w:rsid w:val="007F7416"/>
    <w:rsid w:val="007F74A0"/>
    <w:rsid w:val="007F7748"/>
    <w:rsid w:val="007F79E8"/>
    <w:rsid w:val="007F7A24"/>
    <w:rsid w:val="008000C8"/>
    <w:rsid w:val="008000DE"/>
    <w:rsid w:val="0080016F"/>
    <w:rsid w:val="0080045E"/>
    <w:rsid w:val="00800663"/>
    <w:rsid w:val="008018E0"/>
    <w:rsid w:val="00801ABA"/>
    <w:rsid w:val="00801DCB"/>
    <w:rsid w:val="008023EC"/>
    <w:rsid w:val="008026B0"/>
    <w:rsid w:val="00802CAD"/>
    <w:rsid w:val="00802E87"/>
    <w:rsid w:val="008032E2"/>
    <w:rsid w:val="0080398B"/>
    <w:rsid w:val="008040B1"/>
    <w:rsid w:val="00804645"/>
    <w:rsid w:val="00804788"/>
    <w:rsid w:val="00804985"/>
    <w:rsid w:val="008049F8"/>
    <w:rsid w:val="008049FD"/>
    <w:rsid w:val="00804B0D"/>
    <w:rsid w:val="00804B89"/>
    <w:rsid w:val="00804C6A"/>
    <w:rsid w:val="00805494"/>
    <w:rsid w:val="0080568F"/>
    <w:rsid w:val="0080572D"/>
    <w:rsid w:val="00805AED"/>
    <w:rsid w:val="00805D22"/>
    <w:rsid w:val="00805F41"/>
    <w:rsid w:val="00806218"/>
    <w:rsid w:val="00806548"/>
    <w:rsid w:val="00806AEE"/>
    <w:rsid w:val="00806C8A"/>
    <w:rsid w:val="0080767C"/>
    <w:rsid w:val="00807F35"/>
    <w:rsid w:val="00810CDB"/>
    <w:rsid w:val="00811076"/>
    <w:rsid w:val="008112BC"/>
    <w:rsid w:val="00811396"/>
    <w:rsid w:val="00811475"/>
    <w:rsid w:val="0081189C"/>
    <w:rsid w:val="00811A26"/>
    <w:rsid w:val="00811A88"/>
    <w:rsid w:val="00811B9D"/>
    <w:rsid w:val="00811C8E"/>
    <w:rsid w:val="008124E5"/>
    <w:rsid w:val="00812810"/>
    <w:rsid w:val="0081281B"/>
    <w:rsid w:val="0081290B"/>
    <w:rsid w:val="00812B33"/>
    <w:rsid w:val="00812C01"/>
    <w:rsid w:val="008130AF"/>
    <w:rsid w:val="00813220"/>
    <w:rsid w:val="00813A05"/>
    <w:rsid w:val="00813EAE"/>
    <w:rsid w:val="00814501"/>
    <w:rsid w:val="0081451F"/>
    <w:rsid w:val="008151BB"/>
    <w:rsid w:val="0081539C"/>
    <w:rsid w:val="008153F4"/>
    <w:rsid w:val="008156E4"/>
    <w:rsid w:val="008156F0"/>
    <w:rsid w:val="008157E3"/>
    <w:rsid w:val="00815C8E"/>
    <w:rsid w:val="00815DFE"/>
    <w:rsid w:val="0081603E"/>
    <w:rsid w:val="008160E7"/>
    <w:rsid w:val="00816188"/>
    <w:rsid w:val="00816572"/>
    <w:rsid w:val="00816678"/>
    <w:rsid w:val="0081720C"/>
    <w:rsid w:val="008172F4"/>
    <w:rsid w:val="00817937"/>
    <w:rsid w:val="00817B26"/>
    <w:rsid w:val="00817C34"/>
    <w:rsid w:val="00817C70"/>
    <w:rsid w:val="00817F73"/>
    <w:rsid w:val="0082051F"/>
    <w:rsid w:val="008206D2"/>
    <w:rsid w:val="00820F76"/>
    <w:rsid w:val="008213E6"/>
    <w:rsid w:val="00821D66"/>
    <w:rsid w:val="00821EE6"/>
    <w:rsid w:val="0082218F"/>
    <w:rsid w:val="00822378"/>
    <w:rsid w:val="00822467"/>
    <w:rsid w:val="0082257F"/>
    <w:rsid w:val="0082296D"/>
    <w:rsid w:val="008229AB"/>
    <w:rsid w:val="00822B29"/>
    <w:rsid w:val="00822C7C"/>
    <w:rsid w:val="00822CDB"/>
    <w:rsid w:val="00823458"/>
    <w:rsid w:val="00823986"/>
    <w:rsid w:val="00823C4D"/>
    <w:rsid w:val="00823CEE"/>
    <w:rsid w:val="0082423D"/>
    <w:rsid w:val="0082426C"/>
    <w:rsid w:val="008243C8"/>
    <w:rsid w:val="00824445"/>
    <w:rsid w:val="008246AD"/>
    <w:rsid w:val="00824A6C"/>
    <w:rsid w:val="00824B4E"/>
    <w:rsid w:val="008250F1"/>
    <w:rsid w:val="00825337"/>
    <w:rsid w:val="0082602E"/>
    <w:rsid w:val="0082604A"/>
    <w:rsid w:val="00826078"/>
    <w:rsid w:val="008265C2"/>
    <w:rsid w:val="0082666F"/>
    <w:rsid w:val="008269B9"/>
    <w:rsid w:val="00826BE8"/>
    <w:rsid w:val="0082737C"/>
    <w:rsid w:val="00830093"/>
    <w:rsid w:val="008303C6"/>
    <w:rsid w:val="00830A30"/>
    <w:rsid w:val="00830B7D"/>
    <w:rsid w:val="00830FB0"/>
    <w:rsid w:val="00831BAB"/>
    <w:rsid w:val="0083271C"/>
    <w:rsid w:val="00832B88"/>
    <w:rsid w:val="00832CDA"/>
    <w:rsid w:val="00832DC7"/>
    <w:rsid w:val="00832FE4"/>
    <w:rsid w:val="008336FC"/>
    <w:rsid w:val="00833C22"/>
    <w:rsid w:val="00833CD0"/>
    <w:rsid w:val="00834389"/>
    <w:rsid w:val="00834584"/>
    <w:rsid w:val="0083495F"/>
    <w:rsid w:val="00834AFD"/>
    <w:rsid w:val="00834BC9"/>
    <w:rsid w:val="00834CE0"/>
    <w:rsid w:val="00835113"/>
    <w:rsid w:val="00835253"/>
    <w:rsid w:val="0083534C"/>
    <w:rsid w:val="00835408"/>
    <w:rsid w:val="008358AA"/>
    <w:rsid w:val="00835C71"/>
    <w:rsid w:val="00835F20"/>
    <w:rsid w:val="008364EE"/>
    <w:rsid w:val="00836BC7"/>
    <w:rsid w:val="0083757E"/>
    <w:rsid w:val="00837819"/>
    <w:rsid w:val="00837FD1"/>
    <w:rsid w:val="008401EC"/>
    <w:rsid w:val="008403C0"/>
    <w:rsid w:val="008406DE"/>
    <w:rsid w:val="00840949"/>
    <w:rsid w:val="00840EBF"/>
    <w:rsid w:val="0084110C"/>
    <w:rsid w:val="00841289"/>
    <w:rsid w:val="00841963"/>
    <w:rsid w:val="00841B0F"/>
    <w:rsid w:val="00841BDB"/>
    <w:rsid w:val="00841F30"/>
    <w:rsid w:val="00842667"/>
    <w:rsid w:val="00842937"/>
    <w:rsid w:val="0084317A"/>
    <w:rsid w:val="008431B7"/>
    <w:rsid w:val="0084464B"/>
    <w:rsid w:val="00844660"/>
    <w:rsid w:val="00844B6A"/>
    <w:rsid w:val="00844CB1"/>
    <w:rsid w:val="00844DA7"/>
    <w:rsid w:val="00845307"/>
    <w:rsid w:val="008457FF"/>
    <w:rsid w:val="00845D25"/>
    <w:rsid w:val="00845E48"/>
    <w:rsid w:val="0084627B"/>
    <w:rsid w:val="008462FA"/>
    <w:rsid w:val="008466F8"/>
    <w:rsid w:val="00846ADA"/>
    <w:rsid w:val="00847724"/>
    <w:rsid w:val="0084790D"/>
    <w:rsid w:val="00847986"/>
    <w:rsid w:val="00847E9C"/>
    <w:rsid w:val="00847EF3"/>
    <w:rsid w:val="00850225"/>
    <w:rsid w:val="008507C6"/>
    <w:rsid w:val="00850A35"/>
    <w:rsid w:val="00850DB2"/>
    <w:rsid w:val="00850EF1"/>
    <w:rsid w:val="008510FE"/>
    <w:rsid w:val="00851888"/>
    <w:rsid w:val="00851CD4"/>
    <w:rsid w:val="00851EEB"/>
    <w:rsid w:val="008522E1"/>
    <w:rsid w:val="008525C2"/>
    <w:rsid w:val="0085269B"/>
    <w:rsid w:val="00852740"/>
    <w:rsid w:val="0085275D"/>
    <w:rsid w:val="0085278F"/>
    <w:rsid w:val="00852926"/>
    <w:rsid w:val="00852D36"/>
    <w:rsid w:val="00852F0C"/>
    <w:rsid w:val="00852F8D"/>
    <w:rsid w:val="00852FC4"/>
    <w:rsid w:val="00852FCC"/>
    <w:rsid w:val="0085302E"/>
    <w:rsid w:val="008534F0"/>
    <w:rsid w:val="00853855"/>
    <w:rsid w:val="00853FF6"/>
    <w:rsid w:val="008545B1"/>
    <w:rsid w:val="00854673"/>
    <w:rsid w:val="00854692"/>
    <w:rsid w:val="008547BC"/>
    <w:rsid w:val="00854AA5"/>
    <w:rsid w:val="00854AD3"/>
    <w:rsid w:val="00854DF4"/>
    <w:rsid w:val="00854F75"/>
    <w:rsid w:val="00855B6C"/>
    <w:rsid w:val="00855DED"/>
    <w:rsid w:val="008562D2"/>
    <w:rsid w:val="0085669D"/>
    <w:rsid w:val="00856CCD"/>
    <w:rsid w:val="008572CA"/>
    <w:rsid w:val="00857566"/>
    <w:rsid w:val="008577C7"/>
    <w:rsid w:val="008579F9"/>
    <w:rsid w:val="00857C44"/>
    <w:rsid w:val="00860937"/>
    <w:rsid w:val="00861095"/>
    <w:rsid w:val="008611CC"/>
    <w:rsid w:val="0086150F"/>
    <w:rsid w:val="0086190E"/>
    <w:rsid w:val="00861924"/>
    <w:rsid w:val="00861C83"/>
    <w:rsid w:val="00861C94"/>
    <w:rsid w:val="00862A3F"/>
    <w:rsid w:val="00862C01"/>
    <w:rsid w:val="00862E0F"/>
    <w:rsid w:val="00862F5A"/>
    <w:rsid w:val="0086516F"/>
    <w:rsid w:val="008653C3"/>
    <w:rsid w:val="00865F4D"/>
    <w:rsid w:val="00866571"/>
    <w:rsid w:val="008665B4"/>
    <w:rsid w:val="00866D01"/>
    <w:rsid w:val="00866F91"/>
    <w:rsid w:val="008673A2"/>
    <w:rsid w:val="008673EC"/>
    <w:rsid w:val="008679E2"/>
    <w:rsid w:val="00867DB7"/>
    <w:rsid w:val="00870085"/>
    <w:rsid w:val="008709CD"/>
    <w:rsid w:val="00870D90"/>
    <w:rsid w:val="0087104B"/>
    <w:rsid w:val="008714DF"/>
    <w:rsid w:val="00871767"/>
    <w:rsid w:val="008720DA"/>
    <w:rsid w:val="008723D2"/>
    <w:rsid w:val="008729F1"/>
    <w:rsid w:val="008733F2"/>
    <w:rsid w:val="008735E1"/>
    <w:rsid w:val="00873A13"/>
    <w:rsid w:val="00874389"/>
    <w:rsid w:val="00874480"/>
    <w:rsid w:val="0087481B"/>
    <w:rsid w:val="00874C9F"/>
    <w:rsid w:val="00874F3A"/>
    <w:rsid w:val="008750B8"/>
    <w:rsid w:val="008753BC"/>
    <w:rsid w:val="008756BF"/>
    <w:rsid w:val="00875759"/>
    <w:rsid w:val="0087583A"/>
    <w:rsid w:val="00875B7D"/>
    <w:rsid w:val="00875BAB"/>
    <w:rsid w:val="00875F71"/>
    <w:rsid w:val="008762E4"/>
    <w:rsid w:val="0087687B"/>
    <w:rsid w:val="0087688C"/>
    <w:rsid w:val="00876970"/>
    <w:rsid w:val="00876C83"/>
    <w:rsid w:val="00876CBF"/>
    <w:rsid w:val="00877419"/>
    <w:rsid w:val="0087751C"/>
    <w:rsid w:val="00877798"/>
    <w:rsid w:val="00877EF7"/>
    <w:rsid w:val="0088001D"/>
    <w:rsid w:val="00880A53"/>
    <w:rsid w:val="00880DE0"/>
    <w:rsid w:val="0088100A"/>
    <w:rsid w:val="00881050"/>
    <w:rsid w:val="0088120A"/>
    <w:rsid w:val="008812EB"/>
    <w:rsid w:val="00881802"/>
    <w:rsid w:val="00881AF7"/>
    <w:rsid w:val="00881B37"/>
    <w:rsid w:val="00881E63"/>
    <w:rsid w:val="0088208B"/>
    <w:rsid w:val="0088226C"/>
    <w:rsid w:val="0088251C"/>
    <w:rsid w:val="00883099"/>
    <w:rsid w:val="008833C4"/>
    <w:rsid w:val="008836D8"/>
    <w:rsid w:val="0088387C"/>
    <w:rsid w:val="008838E4"/>
    <w:rsid w:val="00883D71"/>
    <w:rsid w:val="00884010"/>
    <w:rsid w:val="0088418C"/>
    <w:rsid w:val="00884334"/>
    <w:rsid w:val="008848FF"/>
    <w:rsid w:val="00885053"/>
    <w:rsid w:val="00885149"/>
    <w:rsid w:val="0088514B"/>
    <w:rsid w:val="00885D29"/>
    <w:rsid w:val="00885E6D"/>
    <w:rsid w:val="0088606F"/>
    <w:rsid w:val="008860CD"/>
    <w:rsid w:val="0088620D"/>
    <w:rsid w:val="00886707"/>
    <w:rsid w:val="00886757"/>
    <w:rsid w:val="00887550"/>
    <w:rsid w:val="00887734"/>
    <w:rsid w:val="00887DCC"/>
    <w:rsid w:val="00890119"/>
    <w:rsid w:val="0089030C"/>
    <w:rsid w:val="00890447"/>
    <w:rsid w:val="008907B2"/>
    <w:rsid w:val="00890B4F"/>
    <w:rsid w:val="00890EFD"/>
    <w:rsid w:val="00890FD6"/>
    <w:rsid w:val="0089112E"/>
    <w:rsid w:val="008914AA"/>
    <w:rsid w:val="00891615"/>
    <w:rsid w:val="008924A4"/>
    <w:rsid w:val="00892B0F"/>
    <w:rsid w:val="00892C54"/>
    <w:rsid w:val="00892D1A"/>
    <w:rsid w:val="00892F2B"/>
    <w:rsid w:val="0089390F"/>
    <w:rsid w:val="00893A0A"/>
    <w:rsid w:val="00893C22"/>
    <w:rsid w:val="00893DE6"/>
    <w:rsid w:val="00894066"/>
    <w:rsid w:val="00894197"/>
    <w:rsid w:val="008941CC"/>
    <w:rsid w:val="00894254"/>
    <w:rsid w:val="00894635"/>
    <w:rsid w:val="00894C95"/>
    <w:rsid w:val="00895701"/>
    <w:rsid w:val="00895EBB"/>
    <w:rsid w:val="00895FFB"/>
    <w:rsid w:val="008962FD"/>
    <w:rsid w:val="0089648E"/>
    <w:rsid w:val="00897183"/>
    <w:rsid w:val="008971F3"/>
    <w:rsid w:val="0089725F"/>
    <w:rsid w:val="0089743F"/>
    <w:rsid w:val="008979DE"/>
    <w:rsid w:val="008A00FD"/>
    <w:rsid w:val="008A0B7D"/>
    <w:rsid w:val="008A1216"/>
    <w:rsid w:val="008A1373"/>
    <w:rsid w:val="008A1970"/>
    <w:rsid w:val="008A21DF"/>
    <w:rsid w:val="008A2D6B"/>
    <w:rsid w:val="008A3048"/>
    <w:rsid w:val="008A3134"/>
    <w:rsid w:val="008A355A"/>
    <w:rsid w:val="008A36BC"/>
    <w:rsid w:val="008A37C9"/>
    <w:rsid w:val="008A3947"/>
    <w:rsid w:val="008A3B07"/>
    <w:rsid w:val="008A3C34"/>
    <w:rsid w:val="008A3DA4"/>
    <w:rsid w:val="008A3F84"/>
    <w:rsid w:val="008A41EA"/>
    <w:rsid w:val="008A4461"/>
    <w:rsid w:val="008A4555"/>
    <w:rsid w:val="008A4AB2"/>
    <w:rsid w:val="008A4F2E"/>
    <w:rsid w:val="008A500C"/>
    <w:rsid w:val="008A5294"/>
    <w:rsid w:val="008A5714"/>
    <w:rsid w:val="008A582A"/>
    <w:rsid w:val="008A5E6B"/>
    <w:rsid w:val="008A63F0"/>
    <w:rsid w:val="008A64BA"/>
    <w:rsid w:val="008A6502"/>
    <w:rsid w:val="008A6803"/>
    <w:rsid w:val="008A6978"/>
    <w:rsid w:val="008A6995"/>
    <w:rsid w:val="008A6A0A"/>
    <w:rsid w:val="008A6C0C"/>
    <w:rsid w:val="008A6E91"/>
    <w:rsid w:val="008A712B"/>
    <w:rsid w:val="008A728C"/>
    <w:rsid w:val="008A77C6"/>
    <w:rsid w:val="008A7A39"/>
    <w:rsid w:val="008A7C47"/>
    <w:rsid w:val="008B02F9"/>
    <w:rsid w:val="008B06E3"/>
    <w:rsid w:val="008B0CEA"/>
    <w:rsid w:val="008B0F20"/>
    <w:rsid w:val="008B1196"/>
    <w:rsid w:val="008B11CA"/>
    <w:rsid w:val="008B1CD7"/>
    <w:rsid w:val="008B20CC"/>
    <w:rsid w:val="008B2861"/>
    <w:rsid w:val="008B2E10"/>
    <w:rsid w:val="008B320A"/>
    <w:rsid w:val="008B35E5"/>
    <w:rsid w:val="008B36CC"/>
    <w:rsid w:val="008B3990"/>
    <w:rsid w:val="008B43DD"/>
    <w:rsid w:val="008B4485"/>
    <w:rsid w:val="008B472D"/>
    <w:rsid w:val="008B4A29"/>
    <w:rsid w:val="008B52DF"/>
    <w:rsid w:val="008B539A"/>
    <w:rsid w:val="008B5B43"/>
    <w:rsid w:val="008B5B8D"/>
    <w:rsid w:val="008B6541"/>
    <w:rsid w:val="008B6C1A"/>
    <w:rsid w:val="008B7474"/>
    <w:rsid w:val="008B74FD"/>
    <w:rsid w:val="008B7857"/>
    <w:rsid w:val="008B7D20"/>
    <w:rsid w:val="008C0064"/>
    <w:rsid w:val="008C0656"/>
    <w:rsid w:val="008C0B88"/>
    <w:rsid w:val="008C0D02"/>
    <w:rsid w:val="008C1208"/>
    <w:rsid w:val="008C13DF"/>
    <w:rsid w:val="008C1483"/>
    <w:rsid w:val="008C17CB"/>
    <w:rsid w:val="008C187D"/>
    <w:rsid w:val="008C2429"/>
    <w:rsid w:val="008C245D"/>
    <w:rsid w:val="008C2694"/>
    <w:rsid w:val="008C29BD"/>
    <w:rsid w:val="008C2B6C"/>
    <w:rsid w:val="008C2E99"/>
    <w:rsid w:val="008C2FCB"/>
    <w:rsid w:val="008C3183"/>
    <w:rsid w:val="008C33F2"/>
    <w:rsid w:val="008C37F4"/>
    <w:rsid w:val="008C4444"/>
    <w:rsid w:val="008C44C8"/>
    <w:rsid w:val="008C45F8"/>
    <w:rsid w:val="008C4E57"/>
    <w:rsid w:val="008C4E93"/>
    <w:rsid w:val="008C4E9A"/>
    <w:rsid w:val="008C5150"/>
    <w:rsid w:val="008C5238"/>
    <w:rsid w:val="008C52F4"/>
    <w:rsid w:val="008C5937"/>
    <w:rsid w:val="008C5DB7"/>
    <w:rsid w:val="008C607E"/>
    <w:rsid w:val="008C6482"/>
    <w:rsid w:val="008C6B0C"/>
    <w:rsid w:val="008C6D19"/>
    <w:rsid w:val="008C6EC4"/>
    <w:rsid w:val="008C6FE1"/>
    <w:rsid w:val="008C726A"/>
    <w:rsid w:val="008C73C8"/>
    <w:rsid w:val="008C73D1"/>
    <w:rsid w:val="008C7669"/>
    <w:rsid w:val="008C7CC2"/>
    <w:rsid w:val="008D03B0"/>
    <w:rsid w:val="008D047D"/>
    <w:rsid w:val="008D08ED"/>
    <w:rsid w:val="008D09AF"/>
    <w:rsid w:val="008D0D64"/>
    <w:rsid w:val="008D0DA4"/>
    <w:rsid w:val="008D0F11"/>
    <w:rsid w:val="008D1B16"/>
    <w:rsid w:val="008D1CBA"/>
    <w:rsid w:val="008D1F0E"/>
    <w:rsid w:val="008D26B5"/>
    <w:rsid w:val="008D27A1"/>
    <w:rsid w:val="008D2A40"/>
    <w:rsid w:val="008D33D9"/>
    <w:rsid w:val="008D38C8"/>
    <w:rsid w:val="008D3AB9"/>
    <w:rsid w:val="008D3B76"/>
    <w:rsid w:val="008D3BA7"/>
    <w:rsid w:val="008D3E3D"/>
    <w:rsid w:val="008D4033"/>
    <w:rsid w:val="008D4187"/>
    <w:rsid w:val="008D4617"/>
    <w:rsid w:val="008D48F7"/>
    <w:rsid w:val="008D4997"/>
    <w:rsid w:val="008D4AA4"/>
    <w:rsid w:val="008D4C8A"/>
    <w:rsid w:val="008D4E28"/>
    <w:rsid w:val="008D513A"/>
    <w:rsid w:val="008D5644"/>
    <w:rsid w:val="008D5751"/>
    <w:rsid w:val="008D588C"/>
    <w:rsid w:val="008D5A00"/>
    <w:rsid w:val="008D5C6B"/>
    <w:rsid w:val="008D5D57"/>
    <w:rsid w:val="008D60F6"/>
    <w:rsid w:val="008D61A4"/>
    <w:rsid w:val="008D6494"/>
    <w:rsid w:val="008D6507"/>
    <w:rsid w:val="008D65F9"/>
    <w:rsid w:val="008D6F68"/>
    <w:rsid w:val="008D78B2"/>
    <w:rsid w:val="008D7A28"/>
    <w:rsid w:val="008D7B0A"/>
    <w:rsid w:val="008D7D3A"/>
    <w:rsid w:val="008E00ED"/>
    <w:rsid w:val="008E0618"/>
    <w:rsid w:val="008E0695"/>
    <w:rsid w:val="008E0B85"/>
    <w:rsid w:val="008E0CE4"/>
    <w:rsid w:val="008E0DC3"/>
    <w:rsid w:val="008E153C"/>
    <w:rsid w:val="008E1B6A"/>
    <w:rsid w:val="008E1FBE"/>
    <w:rsid w:val="008E294D"/>
    <w:rsid w:val="008E2AF4"/>
    <w:rsid w:val="008E2B8F"/>
    <w:rsid w:val="008E2EC3"/>
    <w:rsid w:val="008E3239"/>
    <w:rsid w:val="008E3305"/>
    <w:rsid w:val="008E348E"/>
    <w:rsid w:val="008E3B88"/>
    <w:rsid w:val="008E3B97"/>
    <w:rsid w:val="008E3D94"/>
    <w:rsid w:val="008E3FD3"/>
    <w:rsid w:val="008E3FE0"/>
    <w:rsid w:val="008E4138"/>
    <w:rsid w:val="008E42A6"/>
    <w:rsid w:val="008E471A"/>
    <w:rsid w:val="008E4A28"/>
    <w:rsid w:val="008E4F13"/>
    <w:rsid w:val="008E536C"/>
    <w:rsid w:val="008E54D4"/>
    <w:rsid w:val="008E69E5"/>
    <w:rsid w:val="008E6A1F"/>
    <w:rsid w:val="008E6AD9"/>
    <w:rsid w:val="008E6B0E"/>
    <w:rsid w:val="008E6BEA"/>
    <w:rsid w:val="008E6E48"/>
    <w:rsid w:val="008E7234"/>
    <w:rsid w:val="008E72A3"/>
    <w:rsid w:val="008E72F6"/>
    <w:rsid w:val="008E7E0C"/>
    <w:rsid w:val="008F00DB"/>
    <w:rsid w:val="008F0977"/>
    <w:rsid w:val="008F1225"/>
    <w:rsid w:val="008F16A6"/>
    <w:rsid w:val="008F18E5"/>
    <w:rsid w:val="008F1CEE"/>
    <w:rsid w:val="008F1CFF"/>
    <w:rsid w:val="008F218D"/>
    <w:rsid w:val="008F2221"/>
    <w:rsid w:val="008F237D"/>
    <w:rsid w:val="008F29B8"/>
    <w:rsid w:val="008F2A64"/>
    <w:rsid w:val="008F2D86"/>
    <w:rsid w:val="008F30C7"/>
    <w:rsid w:val="008F32AD"/>
    <w:rsid w:val="008F3F67"/>
    <w:rsid w:val="008F40D2"/>
    <w:rsid w:val="008F41DB"/>
    <w:rsid w:val="008F4379"/>
    <w:rsid w:val="008F4657"/>
    <w:rsid w:val="008F4683"/>
    <w:rsid w:val="008F4C6D"/>
    <w:rsid w:val="008F5152"/>
    <w:rsid w:val="008F5518"/>
    <w:rsid w:val="008F58F9"/>
    <w:rsid w:val="008F60AB"/>
    <w:rsid w:val="008F62C4"/>
    <w:rsid w:val="008F6477"/>
    <w:rsid w:val="008F6928"/>
    <w:rsid w:val="008F696E"/>
    <w:rsid w:val="008F69A3"/>
    <w:rsid w:val="008F73EA"/>
    <w:rsid w:val="008F7468"/>
    <w:rsid w:val="0090031B"/>
    <w:rsid w:val="00900508"/>
    <w:rsid w:val="009005A8"/>
    <w:rsid w:val="009007ED"/>
    <w:rsid w:val="00900C43"/>
    <w:rsid w:val="00900DDA"/>
    <w:rsid w:val="00900E84"/>
    <w:rsid w:val="009013A7"/>
    <w:rsid w:val="00901473"/>
    <w:rsid w:val="009014B0"/>
    <w:rsid w:val="00901EFB"/>
    <w:rsid w:val="009020D1"/>
    <w:rsid w:val="009023A1"/>
    <w:rsid w:val="009023E4"/>
    <w:rsid w:val="009024EA"/>
    <w:rsid w:val="00902731"/>
    <w:rsid w:val="00902820"/>
    <w:rsid w:val="009029E3"/>
    <w:rsid w:val="00902DF0"/>
    <w:rsid w:val="00902E0A"/>
    <w:rsid w:val="00903645"/>
    <w:rsid w:val="00903966"/>
    <w:rsid w:val="009039B8"/>
    <w:rsid w:val="00903DCB"/>
    <w:rsid w:val="00904394"/>
    <w:rsid w:val="00904861"/>
    <w:rsid w:val="00904F5C"/>
    <w:rsid w:val="009050B8"/>
    <w:rsid w:val="009051E0"/>
    <w:rsid w:val="00905422"/>
    <w:rsid w:val="00905459"/>
    <w:rsid w:val="009055BE"/>
    <w:rsid w:val="009055DC"/>
    <w:rsid w:val="00905BBA"/>
    <w:rsid w:val="00905FB4"/>
    <w:rsid w:val="009061C0"/>
    <w:rsid w:val="00906436"/>
    <w:rsid w:val="00906953"/>
    <w:rsid w:val="00907B07"/>
    <w:rsid w:val="009100C6"/>
    <w:rsid w:val="0091021A"/>
    <w:rsid w:val="0091073A"/>
    <w:rsid w:val="009111B1"/>
    <w:rsid w:val="00911307"/>
    <w:rsid w:val="009118A2"/>
    <w:rsid w:val="00911DC4"/>
    <w:rsid w:val="009121C6"/>
    <w:rsid w:val="0091243B"/>
    <w:rsid w:val="009128C6"/>
    <w:rsid w:val="009130CD"/>
    <w:rsid w:val="009130FA"/>
    <w:rsid w:val="00913970"/>
    <w:rsid w:val="00913FAB"/>
    <w:rsid w:val="00914236"/>
    <w:rsid w:val="00914288"/>
    <w:rsid w:val="009145AC"/>
    <w:rsid w:val="00914DD3"/>
    <w:rsid w:val="00915401"/>
    <w:rsid w:val="00915921"/>
    <w:rsid w:val="00915AA5"/>
    <w:rsid w:val="00915DAB"/>
    <w:rsid w:val="00915FFB"/>
    <w:rsid w:val="009166B9"/>
    <w:rsid w:val="00916CEB"/>
    <w:rsid w:val="00916FDB"/>
    <w:rsid w:val="00917637"/>
    <w:rsid w:val="00917BE0"/>
    <w:rsid w:val="00920184"/>
    <w:rsid w:val="009205C8"/>
    <w:rsid w:val="00920C4C"/>
    <w:rsid w:val="0092136A"/>
    <w:rsid w:val="00921620"/>
    <w:rsid w:val="00921D76"/>
    <w:rsid w:val="00921F52"/>
    <w:rsid w:val="009222F7"/>
    <w:rsid w:val="00922AB8"/>
    <w:rsid w:val="00922B16"/>
    <w:rsid w:val="00922B2A"/>
    <w:rsid w:val="00922BC9"/>
    <w:rsid w:val="00922F64"/>
    <w:rsid w:val="00923B8C"/>
    <w:rsid w:val="0092400F"/>
    <w:rsid w:val="00924011"/>
    <w:rsid w:val="00924034"/>
    <w:rsid w:val="00924077"/>
    <w:rsid w:val="0092431E"/>
    <w:rsid w:val="00924B51"/>
    <w:rsid w:val="00924FAA"/>
    <w:rsid w:val="00924FF3"/>
    <w:rsid w:val="0092514E"/>
    <w:rsid w:val="009257D8"/>
    <w:rsid w:val="00925A1B"/>
    <w:rsid w:val="009261E2"/>
    <w:rsid w:val="0092694E"/>
    <w:rsid w:val="00926FDB"/>
    <w:rsid w:val="0092700B"/>
    <w:rsid w:val="00927619"/>
    <w:rsid w:val="009308EA"/>
    <w:rsid w:val="0093090A"/>
    <w:rsid w:val="009310A6"/>
    <w:rsid w:val="00931217"/>
    <w:rsid w:val="009326A0"/>
    <w:rsid w:val="00932795"/>
    <w:rsid w:val="0093311C"/>
    <w:rsid w:val="00933346"/>
    <w:rsid w:val="00934460"/>
    <w:rsid w:val="00934617"/>
    <w:rsid w:val="00934842"/>
    <w:rsid w:val="00934B43"/>
    <w:rsid w:val="009351DE"/>
    <w:rsid w:val="00935398"/>
    <w:rsid w:val="009357CF"/>
    <w:rsid w:val="00936143"/>
    <w:rsid w:val="009364A3"/>
    <w:rsid w:val="009364B4"/>
    <w:rsid w:val="00936542"/>
    <w:rsid w:val="00936715"/>
    <w:rsid w:val="00936B2A"/>
    <w:rsid w:val="00936CEF"/>
    <w:rsid w:val="0093721A"/>
    <w:rsid w:val="009379BE"/>
    <w:rsid w:val="00937A1D"/>
    <w:rsid w:val="00937B61"/>
    <w:rsid w:val="00937D1C"/>
    <w:rsid w:val="00940156"/>
    <w:rsid w:val="009401A6"/>
    <w:rsid w:val="0094032B"/>
    <w:rsid w:val="00940652"/>
    <w:rsid w:val="00940BA5"/>
    <w:rsid w:val="00941009"/>
    <w:rsid w:val="00941245"/>
    <w:rsid w:val="00941696"/>
    <w:rsid w:val="009416F9"/>
    <w:rsid w:val="009424BE"/>
    <w:rsid w:val="00942F06"/>
    <w:rsid w:val="009430E7"/>
    <w:rsid w:val="00943519"/>
    <w:rsid w:val="0094399B"/>
    <w:rsid w:val="00943B9B"/>
    <w:rsid w:val="00943C6E"/>
    <w:rsid w:val="009441D7"/>
    <w:rsid w:val="00944640"/>
    <w:rsid w:val="00944EBD"/>
    <w:rsid w:val="00944F47"/>
    <w:rsid w:val="0094578F"/>
    <w:rsid w:val="00945AFA"/>
    <w:rsid w:val="00945CA2"/>
    <w:rsid w:val="009461C2"/>
    <w:rsid w:val="0094631D"/>
    <w:rsid w:val="0094670B"/>
    <w:rsid w:val="00946797"/>
    <w:rsid w:val="009467FB"/>
    <w:rsid w:val="009468E3"/>
    <w:rsid w:val="009469EB"/>
    <w:rsid w:val="00946AAC"/>
    <w:rsid w:val="00946C35"/>
    <w:rsid w:val="00946D91"/>
    <w:rsid w:val="0094770E"/>
    <w:rsid w:val="009478CF"/>
    <w:rsid w:val="00947BEB"/>
    <w:rsid w:val="00947C17"/>
    <w:rsid w:val="00947CCD"/>
    <w:rsid w:val="00950035"/>
    <w:rsid w:val="00950101"/>
    <w:rsid w:val="00950532"/>
    <w:rsid w:val="00950A65"/>
    <w:rsid w:val="00950B48"/>
    <w:rsid w:val="00950BEF"/>
    <w:rsid w:val="00951142"/>
    <w:rsid w:val="0095152C"/>
    <w:rsid w:val="00951657"/>
    <w:rsid w:val="00951906"/>
    <w:rsid w:val="009519CB"/>
    <w:rsid w:val="00951AFF"/>
    <w:rsid w:val="00951E5B"/>
    <w:rsid w:val="009522DB"/>
    <w:rsid w:val="009527E7"/>
    <w:rsid w:val="00953019"/>
    <w:rsid w:val="00953192"/>
    <w:rsid w:val="009537F9"/>
    <w:rsid w:val="00953A13"/>
    <w:rsid w:val="00953A66"/>
    <w:rsid w:val="00953EBA"/>
    <w:rsid w:val="00954537"/>
    <w:rsid w:val="00954BFD"/>
    <w:rsid w:val="00954DD2"/>
    <w:rsid w:val="009550C7"/>
    <w:rsid w:val="00955460"/>
    <w:rsid w:val="00955848"/>
    <w:rsid w:val="0095627F"/>
    <w:rsid w:val="0095634B"/>
    <w:rsid w:val="00956412"/>
    <w:rsid w:val="009567B0"/>
    <w:rsid w:val="00956877"/>
    <w:rsid w:val="00956AA2"/>
    <w:rsid w:val="00956D39"/>
    <w:rsid w:val="00956D94"/>
    <w:rsid w:val="00956DB5"/>
    <w:rsid w:val="009570A1"/>
    <w:rsid w:val="009575F9"/>
    <w:rsid w:val="009576C2"/>
    <w:rsid w:val="0095789D"/>
    <w:rsid w:val="00957939"/>
    <w:rsid w:val="00957A04"/>
    <w:rsid w:val="00957FD8"/>
    <w:rsid w:val="00960530"/>
    <w:rsid w:val="00960603"/>
    <w:rsid w:val="00960726"/>
    <w:rsid w:val="00960AD6"/>
    <w:rsid w:val="00960E99"/>
    <w:rsid w:val="00961175"/>
    <w:rsid w:val="00961233"/>
    <w:rsid w:val="009613EB"/>
    <w:rsid w:val="009615CD"/>
    <w:rsid w:val="00961AAA"/>
    <w:rsid w:val="00962082"/>
    <w:rsid w:val="0096232A"/>
    <w:rsid w:val="009623C2"/>
    <w:rsid w:val="0096291B"/>
    <w:rsid w:val="00962E05"/>
    <w:rsid w:val="00963412"/>
    <w:rsid w:val="0096354A"/>
    <w:rsid w:val="009637CA"/>
    <w:rsid w:val="0096385E"/>
    <w:rsid w:val="009642A5"/>
    <w:rsid w:val="009643F7"/>
    <w:rsid w:val="00964705"/>
    <w:rsid w:val="00964C47"/>
    <w:rsid w:val="00965999"/>
    <w:rsid w:val="009660E7"/>
    <w:rsid w:val="00966117"/>
    <w:rsid w:val="009662F0"/>
    <w:rsid w:val="00966326"/>
    <w:rsid w:val="009663E7"/>
    <w:rsid w:val="00966BC9"/>
    <w:rsid w:val="00966DF1"/>
    <w:rsid w:val="00966F7D"/>
    <w:rsid w:val="00967182"/>
    <w:rsid w:val="00967537"/>
    <w:rsid w:val="00967624"/>
    <w:rsid w:val="009677A8"/>
    <w:rsid w:val="00967A29"/>
    <w:rsid w:val="00967B3C"/>
    <w:rsid w:val="00967BEE"/>
    <w:rsid w:val="00970542"/>
    <w:rsid w:val="00971986"/>
    <w:rsid w:val="00971A24"/>
    <w:rsid w:val="00971AF8"/>
    <w:rsid w:val="00971BCD"/>
    <w:rsid w:val="00971E77"/>
    <w:rsid w:val="00971F2E"/>
    <w:rsid w:val="009720F8"/>
    <w:rsid w:val="009727AC"/>
    <w:rsid w:val="00972A06"/>
    <w:rsid w:val="00973180"/>
    <w:rsid w:val="00973372"/>
    <w:rsid w:val="009734E6"/>
    <w:rsid w:val="009734F9"/>
    <w:rsid w:val="009735BD"/>
    <w:rsid w:val="009742EA"/>
    <w:rsid w:val="00974504"/>
    <w:rsid w:val="00974682"/>
    <w:rsid w:val="00974B2D"/>
    <w:rsid w:val="00974DC9"/>
    <w:rsid w:val="009752DB"/>
    <w:rsid w:val="00975632"/>
    <w:rsid w:val="00975777"/>
    <w:rsid w:val="00975AFC"/>
    <w:rsid w:val="009762F8"/>
    <w:rsid w:val="00977A55"/>
    <w:rsid w:val="00977AAC"/>
    <w:rsid w:val="00977B14"/>
    <w:rsid w:val="00977D42"/>
    <w:rsid w:val="00977E3D"/>
    <w:rsid w:val="00980252"/>
    <w:rsid w:val="00980486"/>
    <w:rsid w:val="00980BCC"/>
    <w:rsid w:val="00980C86"/>
    <w:rsid w:val="009817E9"/>
    <w:rsid w:val="009818D5"/>
    <w:rsid w:val="0098213F"/>
    <w:rsid w:val="00982B01"/>
    <w:rsid w:val="00982EF0"/>
    <w:rsid w:val="00982FDD"/>
    <w:rsid w:val="009830A6"/>
    <w:rsid w:val="00983264"/>
    <w:rsid w:val="00983A4A"/>
    <w:rsid w:val="00984234"/>
    <w:rsid w:val="009847AD"/>
    <w:rsid w:val="009849B6"/>
    <w:rsid w:val="009849D1"/>
    <w:rsid w:val="00984DE3"/>
    <w:rsid w:val="0098574D"/>
    <w:rsid w:val="00985C24"/>
    <w:rsid w:val="00985ED7"/>
    <w:rsid w:val="00986702"/>
    <w:rsid w:val="00986CEF"/>
    <w:rsid w:val="00990921"/>
    <w:rsid w:val="00990B14"/>
    <w:rsid w:val="00990FB0"/>
    <w:rsid w:val="00991550"/>
    <w:rsid w:val="00991569"/>
    <w:rsid w:val="009915D8"/>
    <w:rsid w:val="00991712"/>
    <w:rsid w:val="0099183E"/>
    <w:rsid w:val="00991F0C"/>
    <w:rsid w:val="00992575"/>
    <w:rsid w:val="009927AB"/>
    <w:rsid w:val="00992D21"/>
    <w:rsid w:val="00993565"/>
    <w:rsid w:val="00993846"/>
    <w:rsid w:val="00993BE9"/>
    <w:rsid w:val="00993D53"/>
    <w:rsid w:val="00993F8C"/>
    <w:rsid w:val="0099422D"/>
    <w:rsid w:val="009945AC"/>
    <w:rsid w:val="00994628"/>
    <w:rsid w:val="00994923"/>
    <w:rsid w:val="009949B6"/>
    <w:rsid w:val="00994B80"/>
    <w:rsid w:val="00995407"/>
    <w:rsid w:val="0099559B"/>
    <w:rsid w:val="0099610D"/>
    <w:rsid w:val="00996170"/>
    <w:rsid w:val="00996628"/>
    <w:rsid w:val="0099740D"/>
    <w:rsid w:val="00997725"/>
    <w:rsid w:val="009A0482"/>
    <w:rsid w:val="009A1085"/>
    <w:rsid w:val="009A1FC9"/>
    <w:rsid w:val="009A2155"/>
    <w:rsid w:val="009A2832"/>
    <w:rsid w:val="009A2944"/>
    <w:rsid w:val="009A3207"/>
    <w:rsid w:val="009A3427"/>
    <w:rsid w:val="009A3621"/>
    <w:rsid w:val="009A36AB"/>
    <w:rsid w:val="009A3CBD"/>
    <w:rsid w:val="009A3DA9"/>
    <w:rsid w:val="009A40C3"/>
    <w:rsid w:val="009A4B36"/>
    <w:rsid w:val="009A4DD6"/>
    <w:rsid w:val="009A4E75"/>
    <w:rsid w:val="009A4FB8"/>
    <w:rsid w:val="009A516D"/>
    <w:rsid w:val="009A5977"/>
    <w:rsid w:val="009A5A55"/>
    <w:rsid w:val="009A5BB4"/>
    <w:rsid w:val="009A5D3B"/>
    <w:rsid w:val="009A5F6C"/>
    <w:rsid w:val="009A5FE8"/>
    <w:rsid w:val="009A60F4"/>
    <w:rsid w:val="009A6A0C"/>
    <w:rsid w:val="009A6E8B"/>
    <w:rsid w:val="009A7638"/>
    <w:rsid w:val="009A7841"/>
    <w:rsid w:val="009A7B32"/>
    <w:rsid w:val="009A7F72"/>
    <w:rsid w:val="009B043C"/>
    <w:rsid w:val="009B08B4"/>
    <w:rsid w:val="009B147C"/>
    <w:rsid w:val="009B15C1"/>
    <w:rsid w:val="009B164C"/>
    <w:rsid w:val="009B1C35"/>
    <w:rsid w:val="009B2245"/>
    <w:rsid w:val="009B24CF"/>
    <w:rsid w:val="009B2C22"/>
    <w:rsid w:val="009B3261"/>
    <w:rsid w:val="009B33C5"/>
    <w:rsid w:val="009B35FF"/>
    <w:rsid w:val="009B3764"/>
    <w:rsid w:val="009B3DA0"/>
    <w:rsid w:val="009B3EB0"/>
    <w:rsid w:val="009B43ED"/>
    <w:rsid w:val="009B4930"/>
    <w:rsid w:val="009B4D74"/>
    <w:rsid w:val="009B4D8F"/>
    <w:rsid w:val="009B4DE8"/>
    <w:rsid w:val="009B4F8D"/>
    <w:rsid w:val="009B541B"/>
    <w:rsid w:val="009B58FF"/>
    <w:rsid w:val="009B5C4E"/>
    <w:rsid w:val="009B6524"/>
    <w:rsid w:val="009B659F"/>
    <w:rsid w:val="009B661F"/>
    <w:rsid w:val="009B6980"/>
    <w:rsid w:val="009B6ABF"/>
    <w:rsid w:val="009B7210"/>
    <w:rsid w:val="009B75AF"/>
    <w:rsid w:val="009B75CC"/>
    <w:rsid w:val="009B77A8"/>
    <w:rsid w:val="009B7A49"/>
    <w:rsid w:val="009B7EC8"/>
    <w:rsid w:val="009C07EF"/>
    <w:rsid w:val="009C0B84"/>
    <w:rsid w:val="009C1012"/>
    <w:rsid w:val="009C1BED"/>
    <w:rsid w:val="009C20B3"/>
    <w:rsid w:val="009C3447"/>
    <w:rsid w:val="009C34D0"/>
    <w:rsid w:val="009C3F03"/>
    <w:rsid w:val="009C3F86"/>
    <w:rsid w:val="009C4387"/>
    <w:rsid w:val="009C4520"/>
    <w:rsid w:val="009C4BA3"/>
    <w:rsid w:val="009C4DFF"/>
    <w:rsid w:val="009C51A9"/>
    <w:rsid w:val="009C51D0"/>
    <w:rsid w:val="009C545F"/>
    <w:rsid w:val="009C5602"/>
    <w:rsid w:val="009C5A4B"/>
    <w:rsid w:val="009C5E4D"/>
    <w:rsid w:val="009C5EC5"/>
    <w:rsid w:val="009C612A"/>
    <w:rsid w:val="009C67E7"/>
    <w:rsid w:val="009C6A1F"/>
    <w:rsid w:val="009C6A50"/>
    <w:rsid w:val="009C7162"/>
    <w:rsid w:val="009C7921"/>
    <w:rsid w:val="009C7F14"/>
    <w:rsid w:val="009C7FD6"/>
    <w:rsid w:val="009D04ED"/>
    <w:rsid w:val="009D0B1D"/>
    <w:rsid w:val="009D16C0"/>
    <w:rsid w:val="009D181F"/>
    <w:rsid w:val="009D1866"/>
    <w:rsid w:val="009D1A93"/>
    <w:rsid w:val="009D1E0F"/>
    <w:rsid w:val="009D3497"/>
    <w:rsid w:val="009D3F4E"/>
    <w:rsid w:val="009D42F2"/>
    <w:rsid w:val="009D47AB"/>
    <w:rsid w:val="009D4C17"/>
    <w:rsid w:val="009D4EB0"/>
    <w:rsid w:val="009D525A"/>
    <w:rsid w:val="009D5442"/>
    <w:rsid w:val="009D5B71"/>
    <w:rsid w:val="009D5BC6"/>
    <w:rsid w:val="009D6568"/>
    <w:rsid w:val="009D683C"/>
    <w:rsid w:val="009D6931"/>
    <w:rsid w:val="009D6B9D"/>
    <w:rsid w:val="009D6E6F"/>
    <w:rsid w:val="009D7696"/>
    <w:rsid w:val="009D7763"/>
    <w:rsid w:val="009D7C08"/>
    <w:rsid w:val="009D7CE5"/>
    <w:rsid w:val="009E0027"/>
    <w:rsid w:val="009E00DB"/>
    <w:rsid w:val="009E030D"/>
    <w:rsid w:val="009E03AC"/>
    <w:rsid w:val="009E076C"/>
    <w:rsid w:val="009E077E"/>
    <w:rsid w:val="009E08E3"/>
    <w:rsid w:val="009E14FD"/>
    <w:rsid w:val="009E16C1"/>
    <w:rsid w:val="009E1A2E"/>
    <w:rsid w:val="009E1B1B"/>
    <w:rsid w:val="009E1DAB"/>
    <w:rsid w:val="009E272C"/>
    <w:rsid w:val="009E28EF"/>
    <w:rsid w:val="009E2A22"/>
    <w:rsid w:val="009E2AB8"/>
    <w:rsid w:val="009E2C45"/>
    <w:rsid w:val="009E2D54"/>
    <w:rsid w:val="009E2F8F"/>
    <w:rsid w:val="009E3194"/>
    <w:rsid w:val="009E35A4"/>
    <w:rsid w:val="009E3CF0"/>
    <w:rsid w:val="009E3DA2"/>
    <w:rsid w:val="009E4370"/>
    <w:rsid w:val="009E4430"/>
    <w:rsid w:val="009E4860"/>
    <w:rsid w:val="009E4992"/>
    <w:rsid w:val="009E51C5"/>
    <w:rsid w:val="009E52D2"/>
    <w:rsid w:val="009E56EC"/>
    <w:rsid w:val="009E5836"/>
    <w:rsid w:val="009E5AC5"/>
    <w:rsid w:val="009E63C5"/>
    <w:rsid w:val="009E6660"/>
    <w:rsid w:val="009E67E1"/>
    <w:rsid w:val="009E6CCB"/>
    <w:rsid w:val="009E6DB2"/>
    <w:rsid w:val="009E7787"/>
    <w:rsid w:val="009E7B07"/>
    <w:rsid w:val="009F0144"/>
    <w:rsid w:val="009F04C5"/>
    <w:rsid w:val="009F0640"/>
    <w:rsid w:val="009F0865"/>
    <w:rsid w:val="009F153B"/>
    <w:rsid w:val="009F1722"/>
    <w:rsid w:val="009F1E20"/>
    <w:rsid w:val="009F1FE5"/>
    <w:rsid w:val="009F213D"/>
    <w:rsid w:val="009F25F9"/>
    <w:rsid w:val="009F31EF"/>
    <w:rsid w:val="009F37B2"/>
    <w:rsid w:val="009F3923"/>
    <w:rsid w:val="009F409A"/>
    <w:rsid w:val="009F40BD"/>
    <w:rsid w:val="009F42B6"/>
    <w:rsid w:val="009F4515"/>
    <w:rsid w:val="009F5137"/>
    <w:rsid w:val="009F522A"/>
    <w:rsid w:val="009F5381"/>
    <w:rsid w:val="009F56F7"/>
    <w:rsid w:val="009F5A26"/>
    <w:rsid w:val="009F5AB5"/>
    <w:rsid w:val="009F61B0"/>
    <w:rsid w:val="009F63EC"/>
    <w:rsid w:val="009F6944"/>
    <w:rsid w:val="009F69B7"/>
    <w:rsid w:val="009F6E2F"/>
    <w:rsid w:val="009F77FF"/>
    <w:rsid w:val="009F7A6E"/>
    <w:rsid w:val="009F7B11"/>
    <w:rsid w:val="00A002EF"/>
    <w:rsid w:val="00A00AFA"/>
    <w:rsid w:val="00A01536"/>
    <w:rsid w:val="00A01B02"/>
    <w:rsid w:val="00A01EA6"/>
    <w:rsid w:val="00A01F96"/>
    <w:rsid w:val="00A020CF"/>
    <w:rsid w:val="00A02183"/>
    <w:rsid w:val="00A0223F"/>
    <w:rsid w:val="00A02473"/>
    <w:rsid w:val="00A0292C"/>
    <w:rsid w:val="00A02F97"/>
    <w:rsid w:val="00A03136"/>
    <w:rsid w:val="00A031A3"/>
    <w:rsid w:val="00A03613"/>
    <w:rsid w:val="00A044A1"/>
    <w:rsid w:val="00A04634"/>
    <w:rsid w:val="00A04648"/>
    <w:rsid w:val="00A04765"/>
    <w:rsid w:val="00A04A88"/>
    <w:rsid w:val="00A04A9C"/>
    <w:rsid w:val="00A04B50"/>
    <w:rsid w:val="00A04E93"/>
    <w:rsid w:val="00A04F54"/>
    <w:rsid w:val="00A051A3"/>
    <w:rsid w:val="00A0576C"/>
    <w:rsid w:val="00A0581F"/>
    <w:rsid w:val="00A059C3"/>
    <w:rsid w:val="00A0623D"/>
    <w:rsid w:val="00A068B4"/>
    <w:rsid w:val="00A06F4A"/>
    <w:rsid w:val="00A073A5"/>
    <w:rsid w:val="00A07661"/>
    <w:rsid w:val="00A0783B"/>
    <w:rsid w:val="00A07AFA"/>
    <w:rsid w:val="00A07D66"/>
    <w:rsid w:val="00A109DA"/>
    <w:rsid w:val="00A10B47"/>
    <w:rsid w:val="00A10ECD"/>
    <w:rsid w:val="00A112E6"/>
    <w:rsid w:val="00A11504"/>
    <w:rsid w:val="00A1186B"/>
    <w:rsid w:val="00A126D7"/>
    <w:rsid w:val="00A12E3D"/>
    <w:rsid w:val="00A138C5"/>
    <w:rsid w:val="00A13DC3"/>
    <w:rsid w:val="00A143E5"/>
    <w:rsid w:val="00A14B8E"/>
    <w:rsid w:val="00A14FC7"/>
    <w:rsid w:val="00A150B5"/>
    <w:rsid w:val="00A151BA"/>
    <w:rsid w:val="00A15327"/>
    <w:rsid w:val="00A15536"/>
    <w:rsid w:val="00A1562A"/>
    <w:rsid w:val="00A15685"/>
    <w:rsid w:val="00A158FD"/>
    <w:rsid w:val="00A15ABA"/>
    <w:rsid w:val="00A16038"/>
    <w:rsid w:val="00A1621D"/>
    <w:rsid w:val="00A1631B"/>
    <w:rsid w:val="00A1659F"/>
    <w:rsid w:val="00A16790"/>
    <w:rsid w:val="00A16934"/>
    <w:rsid w:val="00A16A47"/>
    <w:rsid w:val="00A17495"/>
    <w:rsid w:val="00A1772B"/>
    <w:rsid w:val="00A177D6"/>
    <w:rsid w:val="00A1788E"/>
    <w:rsid w:val="00A17D46"/>
    <w:rsid w:val="00A17EB4"/>
    <w:rsid w:val="00A17FF1"/>
    <w:rsid w:val="00A20225"/>
    <w:rsid w:val="00A20466"/>
    <w:rsid w:val="00A2083F"/>
    <w:rsid w:val="00A20BA7"/>
    <w:rsid w:val="00A212FD"/>
    <w:rsid w:val="00A217B4"/>
    <w:rsid w:val="00A2197C"/>
    <w:rsid w:val="00A21B89"/>
    <w:rsid w:val="00A221BB"/>
    <w:rsid w:val="00A222C3"/>
    <w:rsid w:val="00A22D76"/>
    <w:rsid w:val="00A22F8E"/>
    <w:rsid w:val="00A2315F"/>
    <w:rsid w:val="00A2328D"/>
    <w:rsid w:val="00A233B0"/>
    <w:rsid w:val="00A234C5"/>
    <w:rsid w:val="00A235AE"/>
    <w:rsid w:val="00A23E94"/>
    <w:rsid w:val="00A24DE2"/>
    <w:rsid w:val="00A254FF"/>
    <w:rsid w:val="00A25978"/>
    <w:rsid w:val="00A25986"/>
    <w:rsid w:val="00A25D1C"/>
    <w:rsid w:val="00A263E9"/>
    <w:rsid w:val="00A264C2"/>
    <w:rsid w:val="00A2662A"/>
    <w:rsid w:val="00A26968"/>
    <w:rsid w:val="00A26E83"/>
    <w:rsid w:val="00A27206"/>
    <w:rsid w:val="00A2760E"/>
    <w:rsid w:val="00A2784A"/>
    <w:rsid w:val="00A30262"/>
    <w:rsid w:val="00A3030F"/>
    <w:rsid w:val="00A303E5"/>
    <w:rsid w:val="00A309EE"/>
    <w:rsid w:val="00A312AF"/>
    <w:rsid w:val="00A3136B"/>
    <w:rsid w:val="00A31465"/>
    <w:rsid w:val="00A32318"/>
    <w:rsid w:val="00A3264D"/>
    <w:rsid w:val="00A32A0A"/>
    <w:rsid w:val="00A32B3D"/>
    <w:rsid w:val="00A32EE1"/>
    <w:rsid w:val="00A32F04"/>
    <w:rsid w:val="00A334A0"/>
    <w:rsid w:val="00A336DB"/>
    <w:rsid w:val="00A3372D"/>
    <w:rsid w:val="00A337DC"/>
    <w:rsid w:val="00A33855"/>
    <w:rsid w:val="00A33F9D"/>
    <w:rsid w:val="00A33FED"/>
    <w:rsid w:val="00A341C0"/>
    <w:rsid w:val="00A342FD"/>
    <w:rsid w:val="00A343D8"/>
    <w:rsid w:val="00A34885"/>
    <w:rsid w:val="00A34D10"/>
    <w:rsid w:val="00A35A82"/>
    <w:rsid w:val="00A35BEC"/>
    <w:rsid w:val="00A35F3E"/>
    <w:rsid w:val="00A36318"/>
    <w:rsid w:val="00A363F3"/>
    <w:rsid w:val="00A3649B"/>
    <w:rsid w:val="00A371F3"/>
    <w:rsid w:val="00A376D7"/>
    <w:rsid w:val="00A378E6"/>
    <w:rsid w:val="00A379E2"/>
    <w:rsid w:val="00A37FA5"/>
    <w:rsid w:val="00A4008A"/>
    <w:rsid w:val="00A4038D"/>
    <w:rsid w:val="00A408F4"/>
    <w:rsid w:val="00A40EA1"/>
    <w:rsid w:val="00A410F9"/>
    <w:rsid w:val="00A41577"/>
    <w:rsid w:val="00A417A1"/>
    <w:rsid w:val="00A41883"/>
    <w:rsid w:val="00A41AAA"/>
    <w:rsid w:val="00A41F50"/>
    <w:rsid w:val="00A420C3"/>
    <w:rsid w:val="00A422B8"/>
    <w:rsid w:val="00A42429"/>
    <w:rsid w:val="00A42B0A"/>
    <w:rsid w:val="00A42B3E"/>
    <w:rsid w:val="00A42E0A"/>
    <w:rsid w:val="00A434EB"/>
    <w:rsid w:val="00A43A32"/>
    <w:rsid w:val="00A43AED"/>
    <w:rsid w:val="00A43B63"/>
    <w:rsid w:val="00A43C83"/>
    <w:rsid w:val="00A43D65"/>
    <w:rsid w:val="00A441D1"/>
    <w:rsid w:val="00A441FC"/>
    <w:rsid w:val="00A456B3"/>
    <w:rsid w:val="00A46BDE"/>
    <w:rsid w:val="00A47167"/>
    <w:rsid w:val="00A47697"/>
    <w:rsid w:val="00A476F5"/>
    <w:rsid w:val="00A477A4"/>
    <w:rsid w:val="00A47A98"/>
    <w:rsid w:val="00A47C20"/>
    <w:rsid w:val="00A47E91"/>
    <w:rsid w:val="00A50442"/>
    <w:rsid w:val="00A507BC"/>
    <w:rsid w:val="00A508E3"/>
    <w:rsid w:val="00A50CC4"/>
    <w:rsid w:val="00A5155D"/>
    <w:rsid w:val="00A51750"/>
    <w:rsid w:val="00A517AC"/>
    <w:rsid w:val="00A51944"/>
    <w:rsid w:val="00A51F94"/>
    <w:rsid w:val="00A521E3"/>
    <w:rsid w:val="00A52372"/>
    <w:rsid w:val="00A526FF"/>
    <w:rsid w:val="00A52B36"/>
    <w:rsid w:val="00A52F26"/>
    <w:rsid w:val="00A532BC"/>
    <w:rsid w:val="00A53CEC"/>
    <w:rsid w:val="00A53D2A"/>
    <w:rsid w:val="00A54126"/>
    <w:rsid w:val="00A5465A"/>
    <w:rsid w:val="00A54E37"/>
    <w:rsid w:val="00A5505B"/>
    <w:rsid w:val="00A55149"/>
    <w:rsid w:val="00A554D2"/>
    <w:rsid w:val="00A55D86"/>
    <w:rsid w:val="00A55EF6"/>
    <w:rsid w:val="00A56214"/>
    <w:rsid w:val="00A5621E"/>
    <w:rsid w:val="00A5671E"/>
    <w:rsid w:val="00A56D58"/>
    <w:rsid w:val="00A573D4"/>
    <w:rsid w:val="00A57699"/>
    <w:rsid w:val="00A578EA"/>
    <w:rsid w:val="00A57AB8"/>
    <w:rsid w:val="00A6018B"/>
    <w:rsid w:val="00A6034B"/>
    <w:rsid w:val="00A60B2A"/>
    <w:rsid w:val="00A60B61"/>
    <w:rsid w:val="00A60BCC"/>
    <w:rsid w:val="00A60D88"/>
    <w:rsid w:val="00A60DB9"/>
    <w:rsid w:val="00A6118A"/>
    <w:rsid w:val="00A61811"/>
    <w:rsid w:val="00A618B3"/>
    <w:rsid w:val="00A61EF1"/>
    <w:rsid w:val="00A6201E"/>
    <w:rsid w:val="00A62043"/>
    <w:rsid w:val="00A62351"/>
    <w:rsid w:val="00A6271E"/>
    <w:rsid w:val="00A627FD"/>
    <w:rsid w:val="00A62E53"/>
    <w:rsid w:val="00A62F09"/>
    <w:rsid w:val="00A6362B"/>
    <w:rsid w:val="00A64837"/>
    <w:rsid w:val="00A65000"/>
    <w:rsid w:val="00A65370"/>
    <w:rsid w:val="00A65ADB"/>
    <w:rsid w:val="00A65F8B"/>
    <w:rsid w:val="00A66233"/>
    <w:rsid w:val="00A66452"/>
    <w:rsid w:val="00A6668E"/>
    <w:rsid w:val="00A66E6F"/>
    <w:rsid w:val="00A66FB4"/>
    <w:rsid w:val="00A670AF"/>
    <w:rsid w:val="00A67A9C"/>
    <w:rsid w:val="00A67EF0"/>
    <w:rsid w:val="00A70279"/>
    <w:rsid w:val="00A70311"/>
    <w:rsid w:val="00A70812"/>
    <w:rsid w:val="00A710A9"/>
    <w:rsid w:val="00A71112"/>
    <w:rsid w:val="00A7161B"/>
    <w:rsid w:val="00A716E7"/>
    <w:rsid w:val="00A71A22"/>
    <w:rsid w:val="00A71F26"/>
    <w:rsid w:val="00A722D6"/>
    <w:rsid w:val="00A7231E"/>
    <w:rsid w:val="00A72966"/>
    <w:rsid w:val="00A72D52"/>
    <w:rsid w:val="00A72D9C"/>
    <w:rsid w:val="00A7358E"/>
    <w:rsid w:val="00A735C0"/>
    <w:rsid w:val="00A73899"/>
    <w:rsid w:val="00A73E01"/>
    <w:rsid w:val="00A74204"/>
    <w:rsid w:val="00A74321"/>
    <w:rsid w:val="00A74389"/>
    <w:rsid w:val="00A743D1"/>
    <w:rsid w:val="00A74452"/>
    <w:rsid w:val="00A744C9"/>
    <w:rsid w:val="00A74589"/>
    <w:rsid w:val="00A7468B"/>
    <w:rsid w:val="00A74A60"/>
    <w:rsid w:val="00A74F59"/>
    <w:rsid w:val="00A750E5"/>
    <w:rsid w:val="00A75793"/>
    <w:rsid w:val="00A7585E"/>
    <w:rsid w:val="00A75DA2"/>
    <w:rsid w:val="00A75DA8"/>
    <w:rsid w:val="00A75DF5"/>
    <w:rsid w:val="00A76045"/>
    <w:rsid w:val="00A7628F"/>
    <w:rsid w:val="00A767D1"/>
    <w:rsid w:val="00A76AD2"/>
    <w:rsid w:val="00A770B9"/>
    <w:rsid w:val="00A7729F"/>
    <w:rsid w:val="00A77CB5"/>
    <w:rsid w:val="00A77E56"/>
    <w:rsid w:val="00A80A48"/>
    <w:rsid w:val="00A80B73"/>
    <w:rsid w:val="00A811C1"/>
    <w:rsid w:val="00A81391"/>
    <w:rsid w:val="00A81579"/>
    <w:rsid w:val="00A8169C"/>
    <w:rsid w:val="00A8175D"/>
    <w:rsid w:val="00A81A17"/>
    <w:rsid w:val="00A81BA4"/>
    <w:rsid w:val="00A81E78"/>
    <w:rsid w:val="00A81F23"/>
    <w:rsid w:val="00A8203E"/>
    <w:rsid w:val="00A82D1B"/>
    <w:rsid w:val="00A82DF6"/>
    <w:rsid w:val="00A831F8"/>
    <w:rsid w:val="00A83488"/>
    <w:rsid w:val="00A84356"/>
    <w:rsid w:val="00A844A5"/>
    <w:rsid w:val="00A84C12"/>
    <w:rsid w:val="00A850DE"/>
    <w:rsid w:val="00A85729"/>
    <w:rsid w:val="00A859FF"/>
    <w:rsid w:val="00A85C40"/>
    <w:rsid w:val="00A861C2"/>
    <w:rsid w:val="00A8632F"/>
    <w:rsid w:val="00A86828"/>
    <w:rsid w:val="00A86F77"/>
    <w:rsid w:val="00A871A7"/>
    <w:rsid w:val="00A87445"/>
    <w:rsid w:val="00A879A4"/>
    <w:rsid w:val="00A90235"/>
    <w:rsid w:val="00A9071B"/>
    <w:rsid w:val="00A90C0E"/>
    <w:rsid w:val="00A90CC9"/>
    <w:rsid w:val="00A90E6C"/>
    <w:rsid w:val="00A90ECF"/>
    <w:rsid w:val="00A910A4"/>
    <w:rsid w:val="00A9113A"/>
    <w:rsid w:val="00A91244"/>
    <w:rsid w:val="00A9169F"/>
    <w:rsid w:val="00A92282"/>
    <w:rsid w:val="00A925E8"/>
    <w:rsid w:val="00A9260F"/>
    <w:rsid w:val="00A92D21"/>
    <w:rsid w:val="00A9348F"/>
    <w:rsid w:val="00A936A0"/>
    <w:rsid w:val="00A937BD"/>
    <w:rsid w:val="00A9387D"/>
    <w:rsid w:val="00A938ED"/>
    <w:rsid w:val="00A93C00"/>
    <w:rsid w:val="00A93DC7"/>
    <w:rsid w:val="00A94AA7"/>
    <w:rsid w:val="00A94D3A"/>
    <w:rsid w:val="00A95091"/>
    <w:rsid w:val="00A95A68"/>
    <w:rsid w:val="00A95B4E"/>
    <w:rsid w:val="00A95E5A"/>
    <w:rsid w:val="00A960E7"/>
    <w:rsid w:val="00A9653C"/>
    <w:rsid w:val="00A96A55"/>
    <w:rsid w:val="00A96EEB"/>
    <w:rsid w:val="00A97868"/>
    <w:rsid w:val="00A978D0"/>
    <w:rsid w:val="00A97A60"/>
    <w:rsid w:val="00A97B5D"/>
    <w:rsid w:val="00AA02D4"/>
    <w:rsid w:val="00AA0976"/>
    <w:rsid w:val="00AA0DD8"/>
    <w:rsid w:val="00AA10BE"/>
    <w:rsid w:val="00AA111F"/>
    <w:rsid w:val="00AA192F"/>
    <w:rsid w:val="00AA1F21"/>
    <w:rsid w:val="00AA2516"/>
    <w:rsid w:val="00AA34D3"/>
    <w:rsid w:val="00AA3841"/>
    <w:rsid w:val="00AA3A39"/>
    <w:rsid w:val="00AA3B95"/>
    <w:rsid w:val="00AA3C96"/>
    <w:rsid w:val="00AA3E6E"/>
    <w:rsid w:val="00AA4517"/>
    <w:rsid w:val="00AA4556"/>
    <w:rsid w:val="00AA4932"/>
    <w:rsid w:val="00AA4BB3"/>
    <w:rsid w:val="00AA4E8B"/>
    <w:rsid w:val="00AA4EA1"/>
    <w:rsid w:val="00AA4F52"/>
    <w:rsid w:val="00AA505A"/>
    <w:rsid w:val="00AA5316"/>
    <w:rsid w:val="00AA576B"/>
    <w:rsid w:val="00AA5D8B"/>
    <w:rsid w:val="00AA5E79"/>
    <w:rsid w:val="00AA5EFF"/>
    <w:rsid w:val="00AA6898"/>
    <w:rsid w:val="00AA68F2"/>
    <w:rsid w:val="00AA7102"/>
    <w:rsid w:val="00AA7764"/>
    <w:rsid w:val="00AA7B2F"/>
    <w:rsid w:val="00AA7D5F"/>
    <w:rsid w:val="00AA7EFF"/>
    <w:rsid w:val="00AB0394"/>
    <w:rsid w:val="00AB0461"/>
    <w:rsid w:val="00AB05E2"/>
    <w:rsid w:val="00AB088E"/>
    <w:rsid w:val="00AB0C0B"/>
    <w:rsid w:val="00AB1372"/>
    <w:rsid w:val="00AB15C1"/>
    <w:rsid w:val="00AB1C4C"/>
    <w:rsid w:val="00AB2D94"/>
    <w:rsid w:val="00AB3176"/>
    <w:rsid w:val="00AB31C4"/>
    <w:rsid w:val="00AB340E"/>
    <w:rsid w:val="00AB34BB"/>
    <w:rsid w:val="00AB38E8"/>
    <w:rsid w:val="00AB3D0B"/>
    <w:rsid w:val="00AB40D6"/>
    <w:rsid w:val="00AB4383"/>
    <w:rsid w:val="00AB478E"/>
    <w:rsid w:val="00AB4D58"/>
    <w:rsid w:val="00AB4D73"/>
    <w:rsid w:val="00AB4D94"/>
    <w:rsid w:val="00AB52B5"/>
    <w:rsid w:val="00AB54F2"/>
    <w:rsid w:val="00AB570C"/>
    <w:rsid w:val="00AB64B0"/>
    <w:rsid w:val="00AB6A00"/>
    <w:rsid w:val="00AB6C96"/>
    <w:rsid w:val="00AB7459"/>
    <w:rsid w:val="00AB7A56"/>
    <w:rsid w:val="00AB7DF1"/>
    <w:rsid w:val="00AC0947"/>
    <w:rsid w:val="00AC096B"/>
    <w:rsid w:val="00AC0C51"/>
    <w:rsid w:val="00AC0CFD"/>
    <w:rsid w:val="00AC0E1B"/>
    <w:rsid w:val="00AC0FCE"/>
    <w:rsid w:val="00AC1C10"/>
    <w:rsid w:val="00AC1C7F"/>
    <w:rsid w:val="00AC2635"/>
    <w:rsid w:val="00AC3136"/>
    <w:rsid w:val="00AC34A3"/>
    <w:rsid w:val="00AC3787"/>
    <w:rsid w:val="00AC3B20"/>
    <w:rsid w:val="00AC3BC4"/>
    <w:rsid w:val="00AC4037"/>
    <w:rsid w:val="00AC4400"/>
    <w:rsid w:val="00AC4AAA"/>
    <w:rsid w:val="00AC4DEE"/>
    <w:rsid w:val="00AC6325"/>
    <w:rsid w:val="00AC67A1"/>
    <w:rsid w:val="00AC683B"/>
    <w:rsid w:val="00AC6E1D"/>
    <w:rsid w:val="00AC7149"/>
    <w:rsid w:val="00AC74DF"/>
    <w:rsid w:val="00AC751C"/>
    <w:rsid w:val="00AC7776"/>
    <w:rsid w:val="00AC78FE"/>
    <w:rsid w:val="00AC7B58"/>
    <w:rsid w:val="00AC7E53"/>
    <w:rsid w:val="00AD0B6B"/>
    <w:rsid w:val="00AD0CB7"/>
    <w:rsid w:val="00AD0E78"/>
    <w:rsid w:val="00AD0ECC"/>
    <w:rsid w:val="00AD10F2"/>
    <w:rsid w:val="00AD1184"/>
    <w:rsid w:val="00AD13BB"/>
    <w:rsid w:val="00AD19C3"/>
    <w:rsid w:val="00AD1EFF"/>
    <w:rsid w:val="00AD22AE"/>
    <w:rsid w:val="00AD2680"/>
    <w:rsid w:val="00AD27F2"/>
    <w:rsid w:val="00AD2F06"/>
    <w:rsid w:val="00AD2F16"/>
    <w:rsid w:val="00AD2FF2"/>
    <w:rsid w:val="00AD30B5"/>
    <w:rsid w:val="00AD3172"/>
    <w:rsid w:val="00AD32B1"/>
    <w:rsid w:val="00AD3442"/>
    <w:rsid w:val="00AD3847"/>
    <w:rsid w:val="00AD3A14"/>
    <w:rsid w:val="00AD3BDC"/>
    <w:rsid w:val="00AD3DF6"/>
    <w:rsid w:val="00AD3FD2"/>
    <w:rsid w:val="00AD40F1"/>
    <w:rsid w:val="00AD40FB"/>
    <w:rsid w:val="00AD41FD"/>
    <w:rsid w:val="00AD4536"/>
    <w:rsid w:val="00AD613A"/>
    <w:rsid w:val="00AD645E"/>
    <w:rsid w:val="00AD658D"/>
    <w:rsid w:val="00AD68EB"/>
    <w:rsid w:val="00AD6E87"/>
    <w:rsid w:val="00AD7068"/>
    <w:rsid w:val="00AD747B"/>
    <w:rsid w:val="00AD7A7E"/>
    <w:rsid w:val="00AD7FBB"/>
    <w:rsid w:val="00AD7FC1"/>
    <w:rsid w:val="00AE0309"/>
    <w:rsid w:val="00AE03D2"/>
    <w:rsid w:val="00AE056A"/>
    <w:rsid w:val="00AE065E"/>
    <w:rsid w:val="00AE06D5"/>
    <w:rsid w:val="00AE08A7"/>
    <w:rsid w:val="00AE13ED"/>
    <w:rsid w:val="00AE18E6"/>
    <w:rsid w:val="00AE19B6"/>
    <w:rsid w:val="00AE1D63"/>
    <w:rsid w:val="00AE1E4D"/>
    <w:rsid w:val="00AE299F"/>
    <w:rsid w:val="00AE33D4"/>
    <w:rsid w:val="00AE36DD"/>
    <w:rsid w:val="00AE3753"/>
    <w:rsid w:val="00AE3850"/>
    <w:rsid w:val="00AE3879"/>
    <w:rsid w:val="00AE3993"/>
    <w:rsid w:val="00AE3E29"/>
    <w:rsid w:val="00AE4077"/>
    <w:rsid w:val="00AE42BD"/>
    <w:rsid w:val="00AE5183"/>
    <w:rsid w:val="00AE5414"/>
    <w:rsid w:val="00AE5791"/>
    <w:rsid w:val="00AE5F2A"/>
    <w:rsid w:val="00AE6BD0"/>
    <w:rsid w:val="00AE6EFA"/>
    <w:rsid w:val="00AE743B"/>
    <w:rsid w:val="00AE75CE"/>
    <w:rsid w:val="00AE7753"/>
    <w:rsid w:val="00AE7B3B"/>
    <w:rsid w:val="00AF0EA7"/>
    <w:rsid w:val="00AF14FD"/>
    <w:rsid w:val="00AF1A18"/>
    <w:rsid w:val="00AF207E"/>
    <w:rsid w:val="00AF2425"/>
    <w:rsid w:val="00AF2616"/>
    <w:rsid w:val="00AF26DC"/>
    <w:rsid w:val="00AF2811"/>
    <w:rsid w:val="00AF2C3C"/>
    <w:rsid w:val="00AF2D38"/>
    <w:rsid w:val="00AF3F88"/>
    <w:rsid w:val="00AF4614"/>
    <w:rsid w:val="00AF4791"/>
    <w:rsid w:val="00AF4CBB"/>
    <w:rsid w:val="00AF4DBD"/>
    <w:rsid w:val="00AF52FA"/>
    <w:rsid w:val="00AF53EA"/>
    <w:rsid w:val="00AF53F7"/>
    <w:rsid w:val="00AF5589"/>
    <w:rsid w:val="00AF5729"/>
    <w:rsid w:val="00AF5B4D"/>
    <w:rsid w:val="00AF5CA6"/>
    <w:rsid w:val="00AF616A"/>
    <w:rsid w:val="00AF6CE4"/>
    <w:rsid w:val="00AF6D0A"/>
    <w:rsid w:val="00AF715A"/>
    <w:rsid w:val="00AF72EC"/>
    <w:rsid w:val="00AF7626"/>
    <w:rsid w:val="00AF7DED"/>
    <w:rsid w:val="00B00053"/>
    <w:rsid w:val="00B000B2"/>
    <w:rsid w:val="00B001F2"/>
    <w:rsid w:val="00B003D6"/>
    <w:rsid w:val="00B00EAD"/>
    <w:rsid w:val="00B01708"/>
    <w:rsid w:val="00B018CB"/>
    <w:rsid w:val="00B018CF"/>
    <w:rsid w:val="00B01AB8"/>
    <w:rsid w:val="00B01BF5"/>
    <w:rsid w:val="00B01F0C"/>
    <w:rsid w:val="00B02083"/>
    <w:rsid w:val="00B020CD"/>
    <w:rsid w:val="00B021F5"/>
    <w:rsid w:val="00B0228E"/>
    <w:rsid w:val="00B02355"/>
    <w:rsid w:val="00B024F4"/>
    <w:rsid w:val="00B02A67"/>
    <w:rsid w:val="00B02B33"/>
    <w:rsid w:val="00B02C8B"/>
    <w:rsid w:val="00B02E9A"/>
    <w:rsid w:val="00B03376"/>
    <w:rsid w:val="00B03436"/>
    <w:rsid w:val="00B0351E"/>
    <w:rsid w:val="00B0385A"/>
    <w:rsid w:val="00B039BF"/>
    <w:rsid w:val="00B03CF5"/>
    <w:rsid w:val="00B0412F"/>
    <w:rsid w:val="00B04825"/>
    <w:rsid w:val="00B04878"/>
    <w:rsid w:val="00B048E2"/>
    <w:rsid w:val="00B049AE"/>
    <w:rsid w:val="00B04CB9"/>
    <w:rsid w:val="00B04E46"/>
    <w:rsid w:val="00B04EA5"/>
    <w:rsid w:val="00B04EB9"/>
    <w:rsid w:val="00B05453"/>
    <w:rsid w:val="00B06355"/>
    <w:rsid w:val="00B06444"/>
    <w:rsid w:val="00B06776"/>
    <w:rsid w:val="00B06A65"/>
    <w:rsid w:val="00B06FDA"/>
    <w:rsid w:val="00B0755F"/>
    <w:rsid w:val="00B07842"/>
    <w:rsid w:val="00B07F78"/>
    <w:rsid w:val="00B10804"/>
    <w:rsid w:val="00B109B9"/>
    <w:rsid w:val="00B10B96"/>
    <w:rsid w:val="00B10EBA"/>
    <w:rsid w:val="00B1104A"/>
    <w:rsid w:val="00B113FD"/>
    <w:rsid w:val="00B11686"/>
    <w:rsid w:val="00B11779"/>
    <w:rsid w:val="00B1220F"/>
    <w:rsid w:val="00B12468"/>
    <w:rsid w:val="00B127A1"/>
    <w:rsid w:val="00B1285D"/>
    <w:rsid w:val="00B13900"/>
    <w:rsid w:val="00B140AD"/>
    <w:rsid w:val="00B14C1A"/>
    <w:rsid w:val="00B14D61"/>
    <w:rsid w:val="00B1507D"/>
    <w:rsid w:val="00B155B3"/>
    <w:rsid w:val="00B1575B"/>
    <w:rsid w:val="00B15B8E"/>
    <w:rsid w:val="00B162B4"/>
    <w:rsid w:val="00B1638E"/>
    <w:rsid w:val="00B165C5"/>
    <w:rsid w:val="00B16D35"/>
    <w:rsid w:val="00B16DAE"/>
    <w:rsid w:val="00B16EE6"/>
    <w:rsid w:val="00B171D4"/>
    <w:rsid w:val="00B1721F"/>
    <w:rsid w:val="00B17CD7"/>
    <w:rsid w:val="00B17D17"/>
    <w:rsid w:val="00B17D91"/>
    <w:rsid w:val="00B2011A"/>
    <w:rsid w:val="00B203DF"/>
    <w:rsid w:val="00B2041B"/>
    <w:rsid w:val="00B2062A"/>
    <w:rsid w:val="00B2068B"/>
    <w:rsid w:val="00B206EF"/>
    <w:rsid w:val="00B20BAB"/>
    <w:rsid w:val="00B20E5C"/>
    <w:rsid w:val="00B21778"/>
    <w:rsid w:val="00B218BB"/>
    <w:rsid w:val="00B21A59"/>
    <w:rsid w:val="00B21CA8"/>
    <w:rsid w:val="00B21DE3"/>
    <w:rsid w:val="00B22096"/>
    <w:rsid w:val="00B220C8"/>
    <w:rsid w:val="00B22265"/>
    <w:rsid w:val="00B224C1"/>
    <w:rsid w:val="00B224D6"/>
    <w:rsid w:val="00B228B9"/>
    <w:rsid w:val="00B23259"/>
    <w:rsid w:val="00B24C08"/>
    <w:rsid w:val="00B2562D"/>
    <w:rsid w:val="00B25D2A"/>
    <w:rsid w:val="00B263B7"/>
    <w:rsid w:val="00B274CA"/>
    <w:rsid w:val="00B27B3C"/>
    <w:rsid w:val="00B3002C"/>
    <w:rsid w:val="00B30075"/>
    <w:rsid w:val="00B30201"/>
    <w:rsid w:val="00B30368"/>
    <w:rsid w:val="00B3047D"/>
    <w:rsid w:val="00B30650"/>
    <w:rsid w:val="00B3074E"/>
    <w:rsid w:val="00B30813"/>
    <w:rsid w:val="00B30B38"/>
    <w:rsid w:val="00B311EF"/>
    <w:rsid w:val="00B315DC"/>
    <w:rsid w:val="00B320BF"/>
    <w:rsid w:val="00B32905"/>
    <w:rsid w:val="00B32A46"/>
    <w:rsid w:val="00B33412"/>
    <w:rsid w:val="00B337B8"/>
    <w:rsid w:val="00B3383E"/>
    <w:rsid w:val="00B34053"/>
    <w:rsid w:val="00B3406C"/>
    <w:rsid w:val="00B341DE"/>
    <w:rsid w:val="00B347E4"/>
    <w:rsid w:val="00B349D6"/>
    <w:rsid w:val="00B3503F"/>
    <w:rsid w:val="00B35248"/>
    <w:rsid w:val="00B35693"/>
    <w:rsid w:val="00B35E03"/>
    <w:rsid w:val="00B36112"/>
    <w:rsid w:val="00B36CFF"/>
    <w:rsid w:val="00B36E49"/>
    <w:rsid w:val="00B36E6A"/>
    <w:rsid w:val="00B371FA"/>
    <w:rsid w:val="00B377A8"/>
    <w:rsid w:val="00B37917"/>
    <w:rsid w:val="00B4005A"/>
    <w:rsid w:val="00B4057C"/>
    <w:rsid w:val="00B40E84"/>
    <w:rsid w:val="00B40F60"/>
    <w:rsid w:val="00B410B7"/>
    <w:rsid w:val="00B412A6"/>
    <w:rsid w:val="00B414B1"/>
    <w:rsid w:val="00B41546"/>
    <w:rsid w:val="00B4186A"/>
    <w:rsid w:val="00B4196E"/>
    <w:rsid w:val="00B419ED"/>
    <w:rsid w:val="00B419F1"/>
    <w:rsid w:val="00B41CB0"/>
    <w:rsid w:val="00B42195"/>
    <w:rsid w:val="00B42682"/>
    <w:rsid w:val="00B431AB"/>
    <w:rsid w:val="00B4365C"/>
    <w:rsid w:val="00B4370A"/>
    <w:rsid w:val="00B43B39"/>
    <w:rsid w:val="00B43E88"/>
    <w:rsid w:val="00B43EE4"/>
    <w:rsid w:val="00B4401C"/>
    <w:rsid w:val="00B44222"/>
    <w:rsid w:val="00B44334"/>
    <w:rsid w:val="00B444F4"/>
    <w:rsid w:val="00B448E2"/>
    <w:rsid w:val="00B449D0"/>
    <w:rsid w:val="00B44A43"/>
    <w:rsid w:val="00B44C1C"/>
    <w:rsid w:val="00B44CAF"/>
    <w:rsid w:val="00B44DFD"/>
    <w:rsid w:val="00B44F2B"/>
    <w:rsid w:val="00B4522B"/>
    <w:rsid w:val="00B459D4"/>
    <w:rsid w:val="00B46186"/>
    <w:rsid w:val="00B463EA"/>
    <w:rsid w:val="00B4665D"/>
    <w:rsid w:val="00B46834"/>
    <w:rsid w:val="00B46893"/>
    <w:rsid w:val="00B46A28"/>
    <w:rsid w:val="00B46FDB"/>
    <w:rsid w:val="00B470F1"/>
    <w:rsid w:val="00B471FF"/>
    <w:rsid w:val="00B47481"/>
    <w:rsid w:val="00B47C8E"/>
    <w:rsid w:val="00B47E3E"/>
    <w:rsid w:val="00B47E5E"/>
    <w:rsid w:val="00B47EDD"/>
    <w:rsid w:val="00B47FE3"/>
    <w:rsid w:val="00B5044B"/>
    <w:rsid w:val="00B5049F"/>
    <w:rsid w:val="00B508EB"/>
    <w:rsid w:val="00B51041"/>
    <w:rsid w:val="00B513B6"/>
    <w:rsid w:val="00B51EB8"/>
    <w:rsid w:val="00B52682"/>
    <w:rsid w:val="00B52A77"/>
    <w:rsid w:val="00B52AFE"/>
    <w:rsid w:val="00B52D3E"/>
    <w:rsid w:val="00B52DAB"/>
    <w:rsid w:val="00B535BF"/>
    <w:rsid w:val="00B53A6F"/>
    <w:rsid w:val="00B53F46"/>
    <w:rsid w:val="00B54271"/>
    <w:rsid w:val="00B54338"/>
    <w:rsid w:val="00B5435B"/>
    <w:rsid w:val="00B5479A"/>
    <w:rsid w:val="00B54E26"/>
    <w:rsid w:val="00B5535E"/>
    <w:rsid w:val="00B55386"/>
    <w:rsid w:val="00B5608B"/>
    <w:rsid w:val="00B56309"/>
    <w:rsid w:val="00B56945"/>
    <w:rsid w:val="00B570DA"/>
    <w:rsid w:val="00B57209"/>
    <w:rsid w:val="00B5728C"/>
    <w:rsid w:val="00B57608"/>
    <w:rsid w:val="00B60123"/>
    <w:rsid w:val="00B60662"/>
    <w:rsid w:val="00B60A64"/>
    <w:rsid w:val="00B60A8D"/>
    <w:rsid w:val="00B60C52"/>
    <w:rsid w:val="00B61151"/>
    <w:rsid w:val="00B6125C"/>
    <w:rsid w:val="00B619F7"/>
    <w:rsid w:val="00B62240"/>
    <w:rsid w:val="00B62B50"/>
    <w:rsid w:val="00B62CF9"/>
    <w:rsid w:val="00B62D32"/>
    <w:rsid w:val="00B6314F"/>
    <w:rsid w:val="00B633A9"/>
    <w:rsid w:val="00B633D5"/>
    <w:rsid w:val="00B636AE"/>
    <w:rsid w:val="00B636D6"/>
    <w:rsid w:val="00B63934"/>
    <w:rsid w:val="00B63937"/>
    <w:rsid w:val="00B64040"/>
    <w:rsid w:val="00B640E0"/>
    <w:rsid w:val="00B64302"/>
    <w:rsid w:val="00B64A88"/>
    <w:rsid w:val="00B64D10"/>
    <w:rsid w:val="00B65041"/>
    <w:rsid w:val="00B6559B"/>
    <w:rsid w:val="00B658DA"/>
    <w:rsid w:val="00B65E9D"/>
    <w:rsid w:val="00B66117"/>
    <w:rsid w:val="00B662A7"/>
    <w:rsid w:val="00B668C6"/>
    <w:rsid w:val="00B66A8B"/>
    <w:rsid w:val="00B66DDF"/>
    <w:rsid w:val="00B66F13"/>
    <w:rsid w:val="00B67119"/>
    <w:rsid w:val="00B67642"/>
    <w:rsid w:val="00B67F7E"/>
    <w:rsid w:val="00B702E9"/>
    <w:rsid w:val="00B710DE"/>
    <w:rsid w:val="00B712DA"/>
    <w:rsid w:val="00B7140D"/>
    <w:rsid w:val="00B7233B"/>
    <w:rsid w:val="00B72734"/>
    <w:rsid w:val="00B728D7"/>
    <w:rsid w:val="00B729DF"/>
    <w:rsid w:val="00B72DC6"/>
    <w:rsid w:val="00B72E03"/>
    <w:rsid w:val="00B72EFA"/>
    <w:rsid w:val="00B73786"/>
    <w:rsid w:val="00B73C1F"/>
    <w:rsid w:val="00B73CC7"/>
    <w:rsid w:val="00B741E1"/>
    <w:rsid w:val="00B7497F"/>
    <w:rsid w:val="00B74A37"/>
    <w:rsid w:val="00B74D37"/>
    <w:rsid w:val="00B74FE2"/>
    <w:rsid w:val="00B75344"/>
    <w:rsid w:val="00B759F7"/>
    <w:rsid w:val="00B75BD5"/>
    <w:rsid w:val="00B76469"/>
    <w:rsid w:val="00B766DC"/>
    <w:rsid w:val="00B768DD"/>
    <w:rsid w:val="00B777E0"/>
    <w:rsid w:val="00B77D74"/>
    <w:rsid w:val="00B77F45"/>
    <w:rsid w:val="00B802F1"/>
    <w:rsid w:val="00B804FE"/>
    <w:rsid w:val="00B80614"/>
    <w:rsid w:val="00B806C7"/>
    <w:rsid w:val="00B80796"/>
    <w:rsid w:val="00B814E8"/>
    <w:rsid w:val="00B817D3"/>
    <w:rsid w:val="00B82120"/>
    <w:rsid w:val="00B82195"/>
    <w:rsid w:val="00B823BE"/>
    <w:rsid w:val="00B82523"/>
    <w:rsid w:val="00B8285E"/>
    <w:rsid w:val="00B8299C"/>
    <w:rsid w:val="00B82AA8"/>
    <w:rsid w:val="00B83001"/>
    <w:rsid w:val="00B83A1C"/>
    <w:rsid w:val="00B83DA1"/>
    <w:rsid w:val="00B83E6D"/>
    <w:rsid w:val="00B83EC3"/>
    <w:rsid w:val="00B84A86"/>
    <w:rsid w:val="00B84D0C"/>
    <w:rsid w:val="00B84FEE"/>
    <w:rsid w:val="00B856A5"/>
    <w:rsid w:val="00B85DEE"/>
    <w:rsid w:val="00B85F21"/>
    <w:rsid w:val="00B862DB"/>
    <w:rsid w:val="00B86987"/>
    <w:rsid w:val="00B86C18"/>
    <w:rsid w:val="00B86DFA"/>
    <w:rsid w:val="00B86E5B"/>
    <w:rsid w:val="00B87099"/>
    <w:rsid w:val="00B8752B"/>
    <w:rsid w:val="00B87728"/>
    <w:rsid w:val="00B901F6"/>
    <w:rsid w:val="00B90286"/>
    <w:rsid w:val="00B90DBA"/>
    <w:rsid w:val="00B90EED"/>
    <w:rsid w:val="00B9182A"/>
    <w:rsid w:val="00B919A4"/>
    <w:rsid w:val="00B919E7"/>
    <w:rsid w:val="00B91CA5"/>
    <w:rsid w:val="00B92232"/>
    <w:rsid w:val="00B92268"/>
    <w:rsid w:val="00B92559"/>
    <w:rsid w:val="00B92571"/>
    <w:rsid w:val="00B9269D"/>
    <w:rsid w:val="00B928C5"/>
    <w:rsid w:val="00B93461"/>
    <w:rsid w:val="00B9366A"/>
    <w:rsid w:val="00B93A96"/>
    <w:rsid w:val="00B93B7C"/>
    <w:rsid w:val="00B93CAB"/>
    <w:rsid w:val="00B93D13"/>
    <w:rsid w:val="00B93E62"/>
    <w:rsid w:val="00B949B0"/>
    <w:rsid w:val="00B94B0D"/>
    <w:rsid w:val="00B94B1F"/>
    <w:rsid w:val="00B94C6F"/>
    <w:rsid w:val="00B95028"/>
    <w:rsid w:val="00B954D3"/>
    <w:rsid w:val="00B9557C"/>
    <w:rsid w:val="00B957F4"/>
    <w:rsid w:val="00B95FEB"/>
    <w:rsid w:val="00B9604F"/>
    <w:rsid w:val="00B9613A"/>
    <w:rsid w:val="00B9621A"/>
    <w:rsid w:val="00B96300"/>
    <w:rsid w:val="00B9650A"/>
    <w:rsid w:val="00B965EF"/>
    <w:rsid w:val="00B967D0"/>
    <w:rsid w:val="00B96CDF"/>
    <w:rsid w:val="00B977F9"/>
    <w:rsid w:val="00B97AEF"/>
    <w:rsid w:val="00B97D32"/>
    <w:rsid w:val="00BA0282"/>
    <w:rsid w:val="00BA02DC"/>
    <w:rsid w:val="00BA04E1"/>
    <w:rsid w:val="00BA0AFA"/>
    <w:rsid w:val="00BA12E5"/>
    <w:rsid w:val="00BA14B5"/>
    <w:rsid w:val="00BA14DD"/>
    <w:rsid w:val="00BA169F"/>
    <w:rsid w:val="00BA1B7A"/>
    <w:rsid w:val="00BA1C9E"/>
    <w:rsid w:val="00BA1F84"/>
    <w:rsid w:val="00BA22D7"/>
    <w:rsid w:val="00BA24A4"/>
    <w:rsid w:val="00BA265E"/>
    <w:rsid w:val="00BA2A93"/>
    <w:rsid w:val="00BA2B53"/>
    <w:rsid w:val="00BA2B79"/>
    <w:rsid w:val="00BA2BBA"/>
    <w:rsid w:val="00BA2C83"/>
    <w:rsid w:val="00BA2DB2"/>
    <w:rsid w:val="00BA307D"/>
    <w:rsid w:val="00BA33A5"/>
    <w:rsid w:val="00BA36AD"/>
    <w:rsid w:val="00BA420A"/>
    <w:rsid w:val="00BA44CD"/>
    <w:rsid w:val="00BA4504"/>
    <w:rsid w:val="00BA49D7"/>
    <w:rsid w:val="00BA4A9C"/>
    <w:rsid w:val="00BA4B62"/>
    <w:rsid w:val="00BA4D78"/>
    <w:rsid w:val="00BA4E3F"/>
    <w:rsid w:val="00BA4E68"/>
    <w:rsid w:val="00BA53CF"/>
    <w:rsid w:val="00BA55AF"/>
    <w:rsid w:val="00BA5790"/>
    <w:rsid w:val="00BA57DD"/>
    <w:rsid w:val="00BA5B8A"/>
    <w:rsid w:val="00BA5E7F"/>
    <w:rsid w:val="00BA601C"/>
    <w:rsid w:val="00BA61BA"/>
    <w:rsid w:val="00BA65F1"/>
    <w:rsid w:val="00BA69BC"/>
    <w:rsid w:val="00BA71F5"/>
    <w:rsid w:val="00BA7308"/>
    <w:rsid w:val="00BA750E"/>
    <w:rsid w:val="00BA7C27"/>
    <w:rsid w:val="00BA7ED5"/>
    <w:rsid w:val="00BA7F14"/>
    <w:rsid w:val="00BB0C3B"/>
    <w:rsid w:val="00BB124F"/>
    <w:rsid w:val="00BB12C1"/>
    <w:rsid w:val="00BB1541"/>
    <w:rsid w:val="00BB1672"/>
    <w:rsid w:val="00BB1A8D"/>
    <w:rsid w:val="00BB2193"/>
    <w:rsid w:val="00BB22AB"/>
    <w:rsid w:val="00BB27B7"/>
    <w:rsid w:val="00BB291D"/>
    <w:rsid w:val="00BB2C46"/>
    <w:rsid w:val="00BB2C61"/>
    <w:rsid w:val="00BB2E30"/>
    <w:rsid w:val="00BB2EA4"/>
    <w:rsid w:val="00BB308E"/>
    <w:rsid w:val="00BB4698"/>
    <w:rsid w:val="00BB492C"/>
    <w:rsid w:val="00BB540B"/>
    <w:rsid w:val="00BB6A89"/>
    <w:rsid w:val="00BB6CD2"/>
    <w:rsid w:val="00BB708A"/>
    <w:rsid w:val="00BB7208"/>
    <w:rsid w:val="00BB7291"/>
    <w:rsid w:val="00BB736F"/>
    <w:rsid w:val="00BB7555"/>
    <w:rsid w:val="00BC02F9"/>
    <w:rsid w:val="00BC0723"/>
    <w:rsid w:val="00BC0B68"/>
    <w:rsid w:val="00BC0D1B"/>
    <w:rsid w:val="00BC0E7E"/>
    <w:rsid w:val="00BC0F49"/>
    <w:rsid w:val="00BC0F90"/>
    <w:rsid w:val="00BC1109"/>
    <w:rsid w:val="00BC16F5"/>
    <w:rsid w:val="00BC180D"/>
    <w:rsid w:val="00BC1A54"/>
    <w:rsid w:val="00BC1C5C"/>
    <w:rsid w:val="00BC1D5B"/>
    <w:rsid w:val="00BC2097"/>
    <w:rsid w:val="00BC232D"/>
    <w:rsid w:val="00BC2756"/>
    <w:rsid w:val="00BC2817"/>
    <w:rsid w:val="00BC2A47"/>
    <w:rsid w:val="00BC3120"/>
    <w:rsid w:val="00BC34BA"/>
    <w:rsid w:val="00BC3A05"/>
    <w:rsid w:val="00BC3FC9"/>
    <w:rsid w:val="00BC420C"/>
    <w:rsid w:val="00BC424D"/>
    <w:rsid w:val="00BC45AD"/>
    <w:rsid w:val="00BC4CB1"/>
    <w:rsid w:val="00BC58E6"/>
    <w:rsid w:val="00BC5F64"/>
    <w:rsid w:val="00BC6324"/>
    <w:rsid w:val="00BC644F"/>
    <w:rsid w:val="00BC6A22"/>
    <w:rsid w:val="00BC6F2A"/>
    <w:rsid w:val="00BC732A"/>
    <w:rsid w:val="00BC7341"/>
    <w:rsid w:val="00BC742D"/>
    <w:rsid w:val="00BC7447"/>
    <w:rsid w:val="00BC7730"/>
    <w:rsid w:val="00BC794D"/>
    <w:rsid w:val="00BC7CD6"/>
    <w:rsid w:val="00BD0809"/>
    <w:rsid w:val="00BD0895"/>
    <w:rsid w:val="00BD0B46"/>
    <w:rsid w:val="00BD0B63"/>
    <w:rsid w:val="00BD10B9"/>
    <w:rsid w:val="00BD1430"/>
    <w:rsid w:val="00BD1DE0"/>
    <w:rsid w:val="00BD264F"/>
    <w:rsid w:val="00BD2D55"/>
    <w:rsid w:val="00BD3394"/>
    <w:rsid w:val="00BD33D1"/>
    <w:rsid w:val="00BD3402"/>
    <w:rsid w:val="00BD3448"/>
    <w:rsid w:val="00BD3B28"/>
    <w:rsid w:val="00BD3CDF"/>
    <w:rsid w:val="00BD3DFF"/>
    <w:rsid w:val="00BD3E10"/>
    <w:rsid w:val="00BD40F0"/>
    <w:rsid w:val="00BD43EE"/>
    <w:rsid w:val="00BD4638"/>
    <w:rsid w:val="00BD4C5D"/>
    <w:rsid w:val="00BD4C86"/>
    <w:rsid w:val="00BD4E72"/>
    <w:rsid w:val="00BD57F3"/>
    <w:rsid w:val="00BD5D60"/>
    <w:rsid w:val="00BD5F8A"/>
    <w:rsid w:val="00BD601F"/>
    <w:rsid w:val="00BD60E5"/>
    <w:rsid w:val="00BD642A"/>
    <w:rsid w:val="00BD66C7"/>
    <w:rsid w:val="00BD67A7"/>
    <w:rsid w:val="00BD6903"/>
    <w:rsid w:val="00BD6BF4"/>
    <w:rsid w:val="00BD745F"/>
    <w:rsid w:val="00BD7E3D"/>
    <w:rsid w:val="00BE021D"/>
    <w:rsid w:val="00BE023F"/>
    <w:rsid w:val="00BE04E5"/>
    <w:rsid w:val="00BE088F"/>
    <w:rsid w:val="00BE098E"/>
    <w:rsid w:val="00BE0F35"/>
    <w:rsid w:val="00BE1110"/>
    <w:rsid w:val="00BE12C8"/>
    <w:rsid w:val="00BE1433"/>
    <w:rsid w:val="00BE2318"/>
    <w:rsid w:val="00BE258F"/>
    <w:rsid w:val="00BE2A17"/>
    <w:rsid w:val="00BE31D6"/>
    <w:rsid w:val="00BE3277"/>
    <w:rsid w:val="00BE334D"/>
    <w:rsid w:val="00BE3804"/>
    <w:rsid w:val="00BE3A7A"/>
    <w:rsid w:val="00BE3D86"/>
    <w:rsid w:val="00BE3FCB"/>
    <w:rsid w:val="00BE4793"/>
    <w:rsid w:val="00BE4821"/>
    <w:rsid w:val="00BE5340"/>
    <w:rsid w:val="00BE5789"/>
    <w:rsid w:val="00BE57A0"/>
    <w:rsid w:val="00BE5B4D"/>
    <w:rsid w:val="00BE5FBC"/>
    <w:rsid w:val="00BE67A6"/>
    <w:rsid w:val="00BE6D9D"/>
    <w:rsid w:val="00BE7188"/>
    <w:rsid w:val="00BE7945"/>
    <w:rsid w:val="00BE7974"/>
    <w:rsid w:val="00BE79A7"/>
    <w:rsid w:val="00BE7DB4"/>
    <w:rsid w:val="00BF05BE"/>
    <w:rsid w:val="00BF0953"/>
    <w:rsid w:val="00BF0C30"/>
    <w:rsid w:val="00BF13D2"/>
    <w:rsid w:val="00BF1499"/>
    <w:rsid w:val="00BF1A68"/>
    <w:rsid w:val="00BF1F6A"/>
    <w:rsid w:val="00BF1FB6"/>
    <w:rsid w:val="00BF2164"/>
    <w:rsid w:val="00BF2249"/>
    <w:rsid w:val="00BF28EB"/>
    <w:rsid w:val="00BF2C75"/>
    <w:rsid w:val="00BF2D17"/>
    <w:rsid w:val="00BF31EF"/>
    <w:rsid w:val="00BF3942"/>
    <w:rsid w:val="00BF39CA"/>
    <w:rsid w:val="00BF3B00"/>
    <w:rsid w:val="00BF3C30"/>
    <w:rsid w:val="00BF4360"/>
    <w:rsid w:val="00BF458A"/>
    <w:rsid w:val="00BF586E"/>
    <w:rsid w:val="00BF5F35"/>
    <w:rsid w:val="00BF628D"/>
    <w:rsid w:val="00BF62A5"/>
    <w:rsid w:val="00BF6547"/>
    <w:rsid w:val="00BF6896"/>
    <w:rsid w:val="00BF6F22"/>
    <w:rsid w:val="00BF73AB"/>
    <w:rsid w:val="00BF76DF"/>
    <w:rsid w:val="00BF789A"/>
    <w:rsid w:val="00C0037E"/>
    <w:rsid w:val="00C00579"/>
    <w:rsid w:val="00C00C3E"/>
    <w:rsid w:val="00C00E96"/>
    <w:rsid w:val="00C012FC"/>
    <w:rsid w:val="00C01E25"/>
    <w:rsid w:val="00C01FF5"/>
    <w:rsid w:val="00C02443"/>
    <w:rsid w:val="00C02D5E"/>
    <w:rsid w:val="00C030A4"/>
    <w:rsid w:val="00C0310F"/>
    <w:rsid w:val="00C0358B"/>
    <w:rsid w:val="00C03B71"/>
    <w:rsid w:val="00C03DC1"/>
    <w:rsid w:val="00C049E9"/>
    <w:rsid w:val="00C04E2C"/>
    <w:rsid w:val="00C052B6"/>
    <w:rsid w:val="00C05559"/>
    <w:rsid w:val="00C05651"/>
    <w:rsid w:val="00C057F3"/>
    <w:rsid w:val="00C05A7F"/>
    <w:rsid w:val="00C05D1F"/>
    <w:rsid w:val="00C05D82"/>
    <w:rsid w:val="00C06279"/>
    <w:rsid w:val="00C06379"/>
    <w:rsid w:val="00C0679B"/>
    <w:rsid w:val="00C06D8B"/>
    <w:rsid w:val="00C07153"/>
    <w:rsid w:val="00C075E4"/>
    <w:rsid w:val="00C07773"/>
    <w:rsid w:val="00C07A73"/>
    <w:rsid w:val="00C07B33"/>
    <w:rsid w:val="00C07FEC"/>
    <w:rsid w:val="00C10172"/>
    <w:rsid w:val="00C10310"/>
    <w:rsid w:val="00C10A2E"/>
    <w:rsid w:val="00C10CDC"/>
    <w:rsid w:val="00C10CF6"/>
    <w:rsid w:val="00C1110E"/>
    <w:rsid w:val="00C11A4E"/>
    <w:rsid w:val="00C11DBC"/>
    <w:rsid w:val="00C11FE4"/>
    <w:rsid w:val="00C12252"/>
    <w:rsid w:val="00C12519"/>
    <w:rsid w:val="00C12664"/>
    <w:rsid w:val="00C12B0A"/>
    <w:rsid w:val="00C12BB8"/>
    <w:rsid w:val="00C12CDB"/>
    <w:rsid w:val="00C12F73"/>
    <w:rsid w:val="00C13367"/>
    <w:rsid w:val="00C144DA"/>
    <w:rsid w:val="00C14582"/>
    <w:rsid w:val="00C14710"/>
    <w:rsid w:val="00C14B57"/>
    <w:rsid w:val="00C15097"/>
    <w:rsid w:val="00C1571D"/>
    <w:rsid w:val="00C157AA"/>
    <w:rsid w:val="00C158F3"/>
    <w:rsid w:val="00C15DBC"/>
    <w:rsid w:val="00C16D2C"/>
    <w:rsid w:val="00C16E42"/>
    <w:rsid w:val="00C175F6"/>
    <w:rsid w:val="00C206FC"/>
    <w:rsid w:val="00C20A08"/>
    <w:rsid w:val="00C20A79"/>
    <w:rsid w:val="00C20DE6"/>
    <w:rsid w:val="00C2102B"/>
    <w:rsid w:val="00C216C3"/>
    <w:rsid w:val="00C21800"/>
    <w:rsid w:val="00C21839"/>
    <w:rsid w:val="00C22180"/>
    <w:rsid w:val="00C2220A"/>
    <w:rsid w:val="00C22F25"/>
    <w:rsid w:val="00C2354D"/>
    <w:rsid w:val="00C235B2"/>
    <w:rsid w:val="00C23613"/>
    <w:rsid w:val="00C241BB"/>
    <w:rsid w:val="00C24C3F"/>
    <w:rsid w:val="00C2501D"/>
    <w:rsid w:val="00C255DB"/>
    <w:rsid w:val="00C2651B"/>
    <w:rsid w:val="00C271CE"/>
    <w:rsid w:val="00C27346"/>
    <w:rsid w:val="00C27937"/>
    <w:rsid w:val="00C27D7D"/>
    <w:rsid w:val="00C27DAF"/>
    <w:rsid w:val="00C30A89"/>
    <w:rsid w:val="00C3162D"/>
    <w:rsid w:val="00C318D5"/>
    <w:rsid w:val="00C31ABA"/>
    <w:rsid w:val="00C31E2B"/>
    <w:rsid w:val="00C32437"/>
    <w:rsid w:val="00C3258A"/>
    <w:rsid w:val="00C3270A"/>
    <w:rsid w:val="00C32819"/>
    <w:rsid w:val="00C3295C"/>
    <w:rsid w:val="00C329A1"/>
    <w:rsid w:val="00C32CFB"/>
    <w:rsid w:val="00C32FBF"/>
    <w:rsid w:val="00C33451"/>
    <w:rsid w:val="00C337EC"/>
    <w:rsid w:val="00C339E4"/>
    <w:rsid w:val="00C33D0F"/>
    <w:rsid w:val="00C33D33"/>
    <w:rsid w:val="00C341F9"/>
    <w:rsid w:val="00C349AC"/>
    <w:rsid w:val="00C34DB3"/>
    <w:rsid w:val="00C34E2F"/>
    <w:rsid w:val="00C35008"/>
    <w:rsid w:val="00C3556A"/>
    <w:rsid w:val="00C355BE"/>
    <w:rsid w:val="00C35A5E"/>
    <w:rsid w:val="00C36395"/>
    <w:rsid w:val="00C36E4F"/>
    <w:rsid w:val="00C36FD6"/>
    <w:rsid w:val="00C37291"/>
    <w:rsid w:val="00C401A5"/>
    <w:rsid w:val="00C40BFC"/>
    <w:rsid w:val="00C416FA"/>
    <w:rsid w:val="00C417E4"/>
    <w:rsid w:val="00C41A49"/>
    <w:rsid w:val="00C41A62"/>
    <w:rsid w:val="00C41D33"/>
    <w:rsid w:val="00C41F5B"/>
    <w:rsid w:val="00C42522"/>
    <w:rsid w:val="00C42591"/>
    <w:rsid w:val="00C42C4E"/>
    <w:rsid w:val="00C4328D"/>
    <w:rsid w:val="00C433E2"/>
    <w:rsid w:val="00C435F5"/>
    <w:rsid w:val="00C43763"/>
    <w:rsid w:val="00C439E1"/>
    <w:rsid w:val="00C43C4B"/>
    <w:rsid w:val="00C43DCF"/>
    <w:rsid w:val="00C44380"/>
    <w:rsid w:val="00C44E87"/>
    <w:rsid w:val="00C44E94"/>
    <w:rsid w:val="00C44F43"/>
    <w:rsid w:val="00C454E1"/>
    <w:rsid w:val="00C4552F"/>
    <w:rsid w:val="00C4582C"/>
    <w:rsid w:val="00C45847"/>
    <w:rsid w:val="00C45D32"/>
    <w:rsid w:val="00C46077"/>
    <w:rsid w:val="00C46112"/>
    <w:rsid w:val="00C46471"/>
    <w:rsid w:val="00C4658D"/>
    <w:rsid w:val="00C46794"/>
    <w:rsid w:val="00C46C12"/>
    <w:rsid w:val="00C46F0C"/>
    <w:rsid w:val="00C46FA1"/>
    <w:rsid w:val="00C471C1"/>
    <w:rsid w:val="00C477FD"/>
    <w:rsid w:val="00C47984"/>
    <w:rsid w:val="00C47EBC"/>
    <w:rsid w:val="00C50323"/>
    <w:rsid w:val="00C50BF4"/>
    <w:rsid w:val="00C51DEC"/>
    <w:rsid w:val="00C5200F"/>
    <w:rsid w:val="00C52523"/>
    <w:rsid w:val="00C531D1"/>
    <w:rsid w:val="00C53D94"/>
    <w:rsid w:val="00C53DE1"/>
    <w:rsid w:val="00C542B9"/>
    <w:rsid w:val="00C54A23"/>
    <w:rsid w:val="00C54DED"/>
    <w:rsid w:val="00C5502B"/>
    <w:rsid w:val="00C55347"/>
    <w:rsid w:val="00C557B9"/>
    <w:rsid w:val="00C5586E"/>
    <w:rsid w:val="00C56235"/>
    <w:rsid w:val="00C56673"/>
    <w:rsid w:val="00C569AB"/>
    <w:rsid w:val="00C570B1"/>
    <w:rsid w:val="00C5773C"/>
    <w:rsid w:val="00C5799D"/>
    <w:rsid w:val="00C57DC1"/>
    <w:rsid w:val="00C60E19"/>
    <w:rsid w:val="00C60FA6"/>
    <w:rsid w:val="00C61041"/>
    <w:rsid w:val="00C61042"/>
    <w:rsid w:val="00C616CB"/>
    <w:rsid w:val="00C61D60"/>
    <w:rsid w:val="00C63298"/>
    <w:rsid w:val="00C63520"/>
    <w:rsid w:val="00C635A5"/>
    <w:rsid w:val="00C638C1"/>
    <w:rsid w:val="00C641DF"/>
    <w:rsid w:val="00C64427"/>
    <w:rsid w:val="00C64D4E"/>
    <w:rsid w:val="00C64FE0"/>
    <w:rsid w:val="00C6579B"/>
    <w:rsid w:val="00C65A5C"/>
    <w:rsid w:val="00C65BEB"/>
    <w:rsid w:val="00C65EAC"/>
    <w:rsid w:val="00C65EB1"/>
    <w:rsid w:val="00C66110"/>
    <w:rsid w:val="00C66422"/>
    <w:rsid w:val="00C66C48"/>
    <w:rsid w:val="00C672C5"/>
    <w:rsid w:val="00C67701"/>
    <w:rsid w:val="00C67BB7"/>
    <w:rsid w:val="00C70026"/>
    <w:rsid w:val="00C70779"/>
    <w:rsid w:val="00C70D97"/>
    <w:rsid w:val="00C71135"/>
    <w:rsid w:val="00C71605"/>
    <w:rsid w:val="00C71AC4"/>
    <w:rsid w:val="00C71D12"/>
    <w:rsid w:val="00C71F97"/>
    <w:rsid w:val="00C723D1"/>
    <w:rsid w:val="00C723EB"/>
    <w:rsid w:val="00C726CF"/>
    <w:rsid w:val="00C72757"/>
    <w:rsid w:val="00C72A8F"/>
    <w:rsid w:val="00C73197"/>
    <w:rsid w:val="00C731FA"/>
    <w:rsid w:val="00C733EE"/>
    <w:rsid w:val="00C736E6"/>
    <w:rsid w:val="00C73819"/>
    <w:rsid w:val="00C73B15"/>
    <w:rsid w:val="00C73C44"/>
    <w:rsid w:val="00C74175"/>
    <w:rsid w:val="00C747CD"/>
    <w:rsid w:val="00C74CBC"/>
    <w:rsid w:val="00C75326"/>
    <w:rsid w:val="00C753E5"/>
    <w:rsid w:val="00C753FD"/>
    <w:rsid w:val="00C756B7"/>
    <w:rsid w:val="00C764CD"/>
    <w:rsid w:val="00C76CEF"/>
    <w:rsid w:val="00C7735D"/>
    <w:rsid w:val="00C77C33"/>
    <w:rsid w:val="00C8054E"/>
    <w:rsid w:val="00C807FC"/>
    <w:rsid w:val="00C80E91"/>
    <w:rsid w:val="00C80FBC"/>
    <w:rsid w:val="00C8142F"/>
    <w:rsid w:val="00C81A4C"/>
    <w:rsid w:val="00C81AD8"/>
    <w:rsid w:val="00C82AA6"/>
    <w:rsid w:val="00C82CE1"/>
    <w:rsid w:val="00C838F1"/>
    <w:rsid w:val="00C83B6B"/>
    <w:rsid w:val="00C83C2A"/>
    <w:rsid w:val="00C83E39"/>
    <w:rsid w:val="00C8415D"/>
    <w:rsid w:val="00C8426B"/>
    <w:rsid w:val="00C84720"/>
    <w:rsid w:val="00C848C3"/>
    <w:rsid w:val="00C84C93"/>
    <w:rsid w:val="00C84DED"/>
    <w:rsid w:val="00C84F86"/>
    <w:rsid w:val="00C85A45"/>
    <w:rsid w:val="00C85B37"/>
    <w:rsid w:val="00C85E20"/>
    <w:rsid w:val="00C863FC"/>
    <w:rsid w:val="00C865A0"/>
    <w:rsid w:val="00C86788"/>
    <w:rsid w:val="00C86B16"/>
    <w:rsid w:val="00C86FA8"/>
    <w:rsid w:val="00C87074"/>
    <w:rsid w:val="00C872BE"/>
    <w:rsid w:val="00C874C5"/>
    <w:rsid w:val="00C8762D"/>
    <w:rsid w:val="00C8778E"/>
    <w:rsid w:val="00C87DB1"/>
    <w:rsid w:val="00C90266"/>
    <w:rsid w:val="00C90BEA"/>
    <w:rsid w:val="00C90FF0"/>
    <w:rsid w:val="00C9102B"/>
    <w:rsid w:val="00C91140"/>
    <w:rsid w:val="00C91781"/>
    <w:rsid w:val="00C91AAF"/>
    <w:rsid w:val="00C91BA0"/>
    <w:rsid w:val="00C91E53"/>
    <w:rsid w:val="00C9233A"/>
    <w:rsid w:val="00C928ED"/>
    <w:rsid w:val="00C928F9"/>
    <w:rsid w:val="00C92D5C"/>
    <w:rsid w:val="00C92D94"/>
    <w:rsid w:val="00C92E7D"/>
    <w:rsid w:val="00C9364E"/>
    <w:rsid w:val="00C93790"/>
    <w:rsid w:val="00C9387A"/>
    <w:rsid w:val="00C93D00"/>
    <w:rsid w:val="00C93DF9"/>
    <w:rsid w:val="00C93FA4"/>
    <w:rsid w:val="00C9403F"/>
    <w:rsid w:val="00C94077"/>
    <w:rsid w:val="00C9421A"/>
    <w:rsid w:val="00C94274"/>
    <w:rsid w:val="00C9433E"/>
    <w:rsid w:val="00C94349"/>
    <w:rsid w:val="00C94ED7"/>
    <w:rsid w:val="00C9509A"/>
    <w:rsid w:val="00C950EF"/>
    <w:rsid w:val="00C954FB"/>
    <w:rsid w:val="00C959AA"/>
    <w:rsid w:val="00C95B42"/>
    <w:rsid w:val="00C96294"/>
    <w:rsid w:val="00C963CB"/>
    <w:rsid w:val="00C9686A"/>
    <w:rsid w:val="00C96924"/>
    <w:rsid w:val="00C96DB1"/>
    <w:rsid w:val="00C975A8"/>
    <w:rsid w:val="00C97762"/>
    <w:rsid w:val="00C97A92"/>
    <w:rsid w:val="00C97B91"/>
    <w:rsid w:val="00C97FD0"/>
    <w:rsid w:val="00CA0A93"/>
    <w:rsid w:val="00CA0EEA"/>
    <w:rsid w:val="00CA130D"/>
    <w:rsid w:val="00CA13DE"/>
    <w:rsid w:val="00CA141D"/>
    <w:rsid w:val="00CA156D"/>
    <w:rsid w:val="00CA160B"/>
    <w:rsid w:val="00CA19A2"/>
    <w:rsid w:val="00CA1E50"/>
    <w:rsid w:val="00CA1F8D"/>
    <w:rsid w:val="00CA227F"/>
    <w:rsid w:val="00CA260D"/>
    <w:rsid w:val="00CA2F53"/>
    <w:rsid w:val="00CA324C"/>
    <w:rsid w:val="00CA33CC"/>
    <w:rsid w:val="00CA362F"/>
    <w:rsid w:val="00CA36F1"/>
    <w:rsid w:val="00CA3BAD"/>
    <w:rsid w:val="00CA3BF2"/>
    <w:rsid w:val="00CA42D6"/>
    <w:rsid w:val="00CA53C2"/>
    <w:rsid w:val="00CA59D9"/>
    <w:rsid w:val="00CA5AE3"/>
    <w:rsid w:val="00CA5B6A"/>
    <w:rsid w:val="00CA5E69"/>
    <w:rsid w:val="00CA6385"/>
    <w:rsid w:val="00CA6789"/>
    <w:rsid w:val="00CA6A42"/>
    <w:rsid w:val="00CA6EE5"/>
    <w:rsid w:val="00CA752A"/>
    <w:rsid w:val="00CA7803"/>
    <w:rsid w:val="00CA7B7D"/>
    <w:rsid w:val="00CA7C78"/>
    <w:rsid w:val="00CA7E03"/>
    <w:rsid w:val="00CB0313"/>
    <w:rsid w:val="00CB050D"/>
    <w:rsid w:val="00CB0E84"/>
    <w:rsid w:val="00CB12E3"/>
    <w:rsid w:val="00CB1392"/>
    <w:rsid w:val="00CB161B"/>
    <w:rsid w:val="00CB1647"/>
    <w:rsid w:val="00CB1D48"/>
    <w:rsid w:val="00CB1F03"/>
    <w:rsid w:val="00CB215A"/>
    <w:rsid w:val="00CB2471"/>
    <w:rsid w:val="00CB2CE9"/>
    <w:rsid w:val="00CB2F24"/>
    <w:rsid w:val="00CB3A07"/>
    <w:rsid w:val="00CB3C1F"/>
    <w:rsid w:val="00CB3F04"/>
    <w:rsid w:val="00CB405C"/>
    <w:rsid w:val="00CB455D"/>
    <w:rsid w:val="00CB47F0"/>
    <w:rsid w:val="00CB4A94"/>
    <w:rsid w:val="00CB4B2B"/>
    <w:rsid w:val="00CB5198"/>
    <w:rsid w:val="00CB5389"/>
    <w:rsid w:val="00CB5510"/>
    <w:rsid w:val="00CB5605"/>
    <w:rsid w:val="00CB5C07"/>
    <w:rsid w:val="00CB6419"/>
    <w:rsid w:val="00CB6757"/>
    <w:rsid w:val="00CB68A4"/>
    <w:rsid w:val="00CB68B3"/>
    <w:rsid w:val="00CB69F8"/>
    <w:rsid w:val="00CB6E25"/>
    <w:rsid w:val="00CB71D0"/>
    <w:rsid w:val="00CB7214"/>
    <w:rsid w:val="00CB72B6"/>
    <w:rsid w:val="00CB7344"/>
    <w:rsid w:val="00CB74BD"/>
    <w:rsid w:val="00CB751C"/>
    <w:rsid w:val="00CB7957"/>
    <w:rsid w:val="00CB7FD8"/>
    <w:rsid w:val="00CC0114"/>
    <w:rsid w:val="00CC026C"/>
    <w:rsid w:val="00CC051F"/>
    <w:rsid w:val="00CC0800"/>
    <w:rsid w:val="00CC0B0A"/>
    <w:rsid w:val="00CC14CF"/>
    <w:rsid w:val="00CC1A26"/>
    <w:rsid w:val="00CC1F78"/>
    <w:rsid w:val="00CC27AC"/>
    <w:rsid w:val="00CC2AFD"/>
    <w:rsid w:val="00CC2D7B"/>
    <w:rsid w:val="00CC2E03"/>
    <w:rsid w:val="00CC3222"/>
    <w:rsid w:val="00CC325B"/>
    <w:rsid w:val="00CC32B0"/>
    <w:rsid w:val="00CC34DF"/>
    <w:rsid w:val="00CC3542"/>
    <w:rsid w:val="00CC38AD"/>
    <w:rsid w:val="00CC3921"/>
    <w:rsid w:val="00CC3C1A"/>
    <w:rsid w:val="00CC411F"/>
    <w:rsid w:val="00CC4269"/>
    <w:rsid w:val="00CC454B"/>
    <w:rsid w:val="00CC4A61"/>
    <w:rsid w:val="00CC4D77"/>
    <w:rsid w:val="00CC5083"/>
    <w:rsid w:val="00CC588A"/>
    <w:rsid w:val="00CC5EAF"/>
    <w:rsid w:val="00CC65CB"/>
    <w:rsid w:val="00CC6A04"/>
    <w:rsid w:val="00CC6A1C"/>
    <w:rsid w:val="00CC6E99"/>
    <w:rsid w:val="00CC7111"/>
    <w:rsid w:val="00CC7D0B"/>
    <w:rsid w:val="00CC7E08"/>
    <w:rsid w:val="00CD0288"/>
    <w:rsid w:val="00CD0293"/>
    <w:rsid w:val="00CD02A4"/>
    <w:rsid w:val="00CD04F9"/>
    <w:rsid w:val="00CD08F0"/>
    <w:rsid w:val="00CD0E3D"/>
    <w:rsid w:val="00CD19D0"/>
    <w:rsid w:val="00CD1AF5"/>
    <w:rsid w:val="00CD1E62"/>
    <w:rsid w:val="00CD2177"/>
    <w:rsid w:val="00CD2302"/>
    <w:rsid w:val="00CD2518"/>
    <w:rsid w:val="00CD2D0B"/>
    <w:rsid w:val="00CD2E6D"/>
    <w:rsid w:val="00CD2F5F"/>
    <w:rsid w:val="00CD3592"/>
    <w:rsid w:val="00CD35AD"/>
    <w:rsid w:val="00CD404E"/>
    <w:rsid w:val="00CD40D2"/>
    <w:rsid w:val="00CD4283"/>
    <w:rsid w:val="00CD43D7"/>
    <w:rsid w:val="00CD4BFD"/>
    <w:rsid w:val="00CD5717"/>
    <w:rsid w:val="00CD5896"/>
    <w:rsid w:val="00CD59AA"/>
    <w:rsid w:val="00CD6057"/>
    <w:rsid w:val="00CD6655"/>
    <w:rsid w:val="00CD66EB"/>
    <w:rsid w:val="00CD689D"/>
    <w:rsid w:val="00CD6A7E"/>
    <w:rsid w:val="00CD6C39"/>
    <w:rsid w:val="00CD6C8E"/>
    <w:rsid w:val="00CD7B63"/>
    <w:rsid w:val="00CD7CA2"/>
    <w:rsid w:val="00CD7ED2"/>
    <w:rsid w:val="00CD7F76"/>
    <w:rsid w:val="00CE0A4E"/>
    <w:rsid w:val="00CE0F3F"/>
    <w:rsid w:val="00CE1467"/>
    <w:rsid w:val="00CE14F5"/>
    <w:rsid w:val="00CE1592"/>
    <w:rsid w:val="00CE1704"/>
    <w:rsid w:val="00CE1F95"/>
    <w:rsid w:val="00CE2158"/>
    <w:rsid w:val="00CE281C"/>
    <w:rsid w:val="00CE2DF7"/>
    <w:rsid w:val="00CE310B"/>
    <w:rsid w:val="00CE344D"/>
    <w:rsid w:val="00CE3467"/>
    <w:rsid w:val="00CE3745"/>
    <w:rsid w:val="00CE3934"/>
    <w:rsid w:val="00CE3A84"/>
    <w:rsid w:val="00CE3DE9"/>
    <w:rsid w:val="00CE42FE"/>
    <w:rsid w:val="00CE42FF"/>
    <w:rsid w:val="00CE4356"/>
    <w:rsid w:val="00CE4E0A"/>
    <w:rsid w:val="00CE50B2"/>
    <w:rsid w:val="00CE5240"/>
    <w:rsid w:val="00CE549E"/>
    <w:rsid w:val="00CE5915"/>
    <w:rsid w:val="00CE59C2"/>
    <w:rsid w:val="00CE5E5F"/>
    <w:rsid w:val="00CE627A"/>
    <w:rsid w:val="00CE65B8"/>
    <w:rsid w:val="00CE66E6"/>
    <w:rsid w:val="00CE6DAC"/>
    <w:rsid w:val="00CE6F9A"/>
    <w:rsid w:val="00CE7605"/>
    <w:rsid w:val="00CE7798"/>
    <w:rsid w:val="00CE7B39"/>
    <w:rsid w:val="00CE7EFA"/>
    <w:rsid w:val="00CF037F"/>
    <w:rsid w:val="00CF193E"/>
    <w:rsid w:val="00CF1C1C"/>
    <w:rsid w:val="00CF1DF4"/>
    <w:rsid w:val="00CF1FF3"/>
    <w:rsid w:val="00CF21B2"/>
    <w:rsid w:val="00CF2478"/>
    <w:rsid w:val="00CF278F"/>
    <w:rsid w:val="00CF2A02"/>
    <w:rsid w:val="00CF2DA3"/>
    <w:rsid w:val="00CF332C"/>
    <w:rsid w:val="00CF4043"/>
    <w:rsid w:val="00CF4584"/>
    <w:rsid w:val="00CF48D5"/>
    <w:rsid w:val="00CF544F"/>
    <w:rsid w:val="00CF5A73"/>
    <w:rsid w:val="00CF5B8E"/>
    <w:rsid w:val="00CF631E"/>
    <w:rsid w:val="00CF64B8"/>
    <w:rsid w:val="00CF6741"/>
    <w:rsid w:val="00CF6830"/>
    <w:rsid w:val="00CF6879"/>
    <w:rsid w:val="00CF6E04"/>
    <w:rsid w:val="00CF7332"/>
    <w:rsid w:val="00CF776A"/>
    <w:rsid w:val="00CF7C22"/>
    <w:rsid w:val="00CF7DE0"/>
    <w:rsid w:val="00D00132"/>
    <w:rsid w:val="00D0035E"/>
    <w:rsid w:val="00D005ED"/>
    <w:rsid w:val="00D00804"/>
    <w:rsid w:val="00D0083E"/>
    <w:rsid w:val="00D00845"/>
    <w:rsid w:val="00D00F38"/>
    <w:rsid w:val="00D00F99"/>
    <w:rsid w:val="00D0154F"/>
    <w:rsid w:val="00D01619"/>
    <w:rsid w:val="00D01BCB"/>
    <w:rsid w:val="00D01D81"/>
    <w:rsid w:val="00D022EA"/>
    <w:rsid w:val="00D02C98"/>
    <w:rsid w:val="00D02EE9"/>
    <w:rsid w:val="00D032B6"/>
    <w:rsid w:val="00D03F49"/>
    <w:rsid w:val="00D044C0"/>
    <w:rsid w:val="00D04796"/>
    <w:rsid w:val="00D04DBB"/>
    <w:rsid w:val="00D04FB0"/>
    <w:rsid w:val="00D0559A"/>
    <w:rsid w:val="00D05ACA"/>
    <w:rsid w:val="00D05B87"/>
    <w:rsid w:val="00D05C85"/>
    <w:rsid w:val="00D061F3"/>
    <w:rsid w:val="00D0649C"/>
    <w:rsid w:val="00D0654D"/>
    <w:rsid w:val="00D06987"/>
    <w:rsid w:val="00D06A15"/>
    <w:rsid w:val="00D06C4F"/>
    <w:rsid w:val="00D06EF2"/>
    <w:rsid w:val="00D07052"/>
    <w:rsid w:val="00D07151"/>
    <w:rsid w:val="00D071DB"/>
    <w:rsid w:val="00D07C79"/>
    <w:rsid w:val="00D10254"/>
    <w:rsid w:val="00D102E3"/>
    <w:rsid w:val="00D1030C"/>
    <w:rsid w:val="00D104C6"/>
    <w:rsid w:val="00D10E6D"/>
    <w:rsid w:val="00D1112F"/>
    <w:rsid w:val="00D1187E"/>
    <w:rsid w:val="00D1198A"/>
    <w:rsid w:val="00D123CA"/>
    <w:rsid w:val="00D1254F"/>
    <w:rsid w:val="00D129D9"/>
    <w:rsid w:val="00D12C96"/>
    <w:rsid w:val="00D1383B"/>
    <w:rsid w:val="00D13F7B"/>
    <w:rsid w:val="00D140C7"/>
    <w:rsid w:val="00D144A1"/>
    <w:rsid w:val="00D144CA"/>
    <w:rsid w:val="00D14C57"/>
    <w:rsid w:val="00D14DD2"/>
    <w:rsid w:val="00D14E3C"/>
    <w:rsid w:val="00D15844"/>
    <w:rsid w:val="00D15D12"/>
    <w:rsid w:val="00D15DF1"/>
    <w:rsid w:val="00D16163"/>
    <w:rsid w:val="00D1654F"/>
    <w:rsid w:val="00D16760"/>
    <w:rsid w:val="00D16870"/>
    <w:rsid w:val="00D1722A"/>
    <w:rsid w:val="00D17940"/>
    <w:rsid w:val="00D17BFA"/>
    <w:rsid w:val="00D20261"/>
    <w:rsid w:val="00D2063C"/>
    <w:rsid w:val="00D209BA"/>
    <w:rsid w:val="00D20C0F"/>
    <w:rsid w:val="00D20D16"/>
    <w:rsid w:val="00D21A03"/>
    <w:rsid w:val="00D21A2B"/>
    <w:rsid w:val="00D21EE9"/>
    <w:rsid w:val="00D21F79"/>
    <w:rsid w:val="00D22349"/>
    <w:rsid w:val="00D229A4"/>
    <w:rsid w:val="00D22A02"/>
    <w:rsid w:val="00D22BEC"/>
    <w:rsid w:val="00D23111"/>
    <w:rsid w:val="00D2337A"/>
    <w:rsid w:val="00D23C2B"/>
    <w:rsid w:val="00D23D34"/>
    <w:rsid w:val="00D23EE7"/>
    <w:rsid w:val="00D23F23"/>
    <w:rsid w:val="00D240F3"/>
    <w:rsid w:val="00D2411C"/>
    <w:rsid w:val="00D24A46"/>
    <w:rsid w:val="00D24B0A"/>
    <w:rsid w:val="00D250EE"/>
    <w:rsid w:val="00D250F4"/>
    <w:rsid w:val="00D254F5"/>
    <w:rsid w:val="00D25BD0"/>
    <w:rsid w:val="00D25ECA"/>
    <w:rsid w:val="00D267EB"/>
    <w:rsid w:val="00D26AAE"/>
    <w:rsid w:val="00D26DD4"/>
    <w:rsid w:val="00D26E51"/>
    <w:rsid w:val="00D27185"/>
    <w:rsid w:val="00D27336"/>
    <w:rsid w:val="00D276E4"/>
    <w:rsid w:val="00D27950"/>
    <w:rsid w:val="00D279A1"/>
    <w:rsid w:val="00D27BCB"/>
    <w:rsid w:val="00D302BC"/>
    <w:rsid w:val="00D306D0"/>
    <w:rsid w:val="00D30AED"/>
    <w:rsid w:val="00D30F17"/>
    <w:rsid w:val="00D31260"/>
    <w:rsid w:val="00D31FFC"/>
    <w:rsid w:val="00D32029"/>
    <w:rsid w:val="00D32697"/>
    <w:rsid w:val="00D326BA"/>
    <w:rsid w:val="00D328CC"/>
    <w:rsid w:val="00D3292D"/>
    <w:rsid w:val="00D32D08"/>
    <w:rsid w:val="00D32D0C"/>
    <w:rsid w:val="00D32E53"/>
    <w:rsid w:val="00D33151"/>
    <w:rsid w:val="00D331F8"/>
    <w:rsid w:val="00D339AB"/>
    <w:rsid w:val="00D33FE4"/>
    <w:rsid w:val="00D340DC"/>
    <w:rsid w:val="00D342EA"/>
    <w:rsid w:val="00D348A3"/>
    <w:rsid w:val="00D35907"/>
    <w:rsid w:val="00D35F89"/>
    <w:rsid w:val="00D35FC7"/>
    <w:rsid w:val="00D35FEE"/>
    <w:rsid w:val="00D363B0"/>
    <w:rsid w:val="00D3698C"/>
    <w:rsid w:val="00D36AB0"/>
    <w:rsid w:val="00D36E72"/>
    <w:rsid w:val="00D3721C"/>
    <w:rsid w:val="00D3722E"/>
    <w:rsid w:val="00D374FB"/>
    <w:rsid w:val="00D376DC"/>
    <w:rsid w:val="00D3776E"/>
    <w:rsid w:val="00D400AC"/>
    <w:rsid w:val="00D40532"/>
    <w:rsid w:val="00D40AEC"/>
    <w:rsid w:val="00D40DEB"/>
    <w:rsid w:val="00D423B8"/>
    <w:rsid w:val="00D426EC"/>
    <w:rsid w:val="00D42965"/>
    <w:rsid w:val="00D438E0"/>
    <w:rsid w:val="00D43BE4"/>
    <w:rsid w:val="00D43DE5"/>
    <w:rsid w:val="00D43E94"/>
    <w:rsid w:val="00D4421C"/>
    <w:rsid w:val="00D44887"/>
    <w:rsid w:val="00D44B0E"/>
    <w:rsid w:val="00D44F7D"/>
    <w:rsid w:val="00D44FE5"/>
    <w:rsid w:val="00D45C95"/>
    <w:rsid w:val="00D45DBF"/>
    <w:rsid w:val="00D463FE"/>
    <w:rsid w:val="00D4684F"/>
    <w:rsid w:val="00D469B5"/>
    <w:rsid w:val="00D46A3B"/>
    <w:rsid w:val="00D46B2F"/>
    <w:rsid w:val="00D46CB3"/>
    <w:rsid w:val="00D47280"/>
    <w:rsid w:val="00D4744B"/>
    <w:rsid w:val="00D474B6"/>
    <w:rsid w:val="00D479A7"/>
    <w:rsid w:val="00D47A21"/>
    <w:rsid w:val="00D47A47"/>
    <w:rsid w:val="00D47D76"/>
    <w:rsid w:val="00D50165"/>
    <w:rsid w:val="00D508FC"/>
    <w:rsid w:val="00D50D12"/>
    <w:rsid w:val="00D51622"/>
    <w:rsid w:val="00D516B7"/>
    <w:rsid w:val="00D51A2D"/>
    <w:rsid w:val="00D51EF8"/>
    <w:rsid w:val="00D5255E"/>
    <w:rsid w:val="00D527CD"/>
    <w:rsid w:val="00D52D0A"/>
    <w:rsid w:val="00D52DC7"/>
    <w:rsid w:val="00D52EF6"/>
    <w:rsid w:val="00D52FCC"/>
    <w:rsid w:val="00D53132"/>
    <w:rsid w:val="00D5315E"/>
    <w:rsid w:val="00D53392"/>
    <w:rsid w:val="00D53716"/>
    <w:rsid w:val="00D53A8F"/>
    <w:rsid w:val="00D53CDE"/>
    <w:rsid w:val="00D544A4"/>
    <w:rsid w:val="00D54570"/>
    <w:rsid w:val="00D54E00"/>
    <w:rsid w:val="00D54ECD"/>
    <w:rsid w:val="00D552E1"/>
    <w:rsid w:val="00D5545A"/>
    <w:rsid w:val="00D555D3"/>
    <w:rsid w:val="00D55959"/>
    <w:rsid w:val="00D56643"/>
    <w:rsid w:val="00D56BE8"/>
    <w:rsid w:val="00D56C6A"/>
    <w:rsid w:val="00D5702A"/>
    <w:rsid w:val="00D572F8"/>
    <w:rsid w:val="00D6040C"/>
    <w:rsid w:val="00D60ADC"/>
    <w:rsid w:val="00D60B1A"/>
    <w:rsid w:val="00D614B7"/>
    <w:rsid w:val="00D617EE"/>
    <w:rsid w:val="00D62644"/>
    <w:rsid w:val="00D62926"/>
    <w:rsid w:val="00D62E00"/>
    <w:rsid w:val="00D63286"/>
    <w:rsid w:val="00D63384"/>
    <w:rsid w:val="00D63404"/>
    <w:rsid w:val="00D63918"/>
    <w:rsid w:val="00D63BAC"/>
    <w:rsid w:val="00D63CAB"/>
    <w:rsid w:val="00D645A4"/>
    <w:rsid w:val="00D647C7"/>
    <w:rsid w:val="00D64A71"/>
    <w:rsid w:val="00D64AC5"/>
    <w:rsid w:val="00D6515A"/>
    <w:rsid w:val="00D66540"/>
    <w:rsid w:val="00D6714D"/>
    <w:rsid w:val="00D6744E"/>
    <w:rsid w:val="00D67723"/>
    <w:rsid w:val="00D67761"/>
    <w:rsid w:val="00D678ED"/>
    <w:rsid w:val="00D678FB"/>
    <w:rsid w:val="00D679E3"/>
    <w:rsid w:val="00D67D27"/>
    <w:rsid w:val="00D67E94"/>
    <w:rsid w:val="00D67FCF"/>
    <w:rsid w:val="00D704F7"/>
    <w:rsid w:val="00D70549"/>
    <w:rsid w:val="00D70A72"/>
    <w:rsid w:val="00D7105B"/>
    <w:rsid w:val="00D7108A"/>
    <w:rsid w:val="00D71825"/>
    <w:rsid w:val="00D721E8"/>
    <w:rsid w:val="00D7245B"/>
    <w:rsid w:val="00D72751"/>
    <w:rsid w:val="00D72756"/>
    <w:rsid w:val="00D7283A"/>
    <w:rsid w:val="00D72EDB"/>
    <w:rsid w:val="00D73269"/>
    <w:rsid w:val="00D73B78"/>
    <w:rsid w:val="00D73B8B"/>
    <w:rsid w:val="00D73BAC"/>
    <w:rsid w:val="00D749A6"/>
    <w:rsid w:val="00D74A0A"/>
    <w:rsid w:val="00D74E41"/>
    <w:rsid w:val="00D74F1B"/>
    <w:rsid w:val="00D74F2A"/>
    <w:rsid w:val="00D75021"/>
    <w:rsid w:val="00D75117"/>
    <w:rsid w:val="00D75676"/>
    <w:rsid w:val="00D756E6"/>
    <w:rsid w:val="00D75878"/>
    <w:rsid w:val="00D75C11"/>
    <w:rsid w:val="00D7621A"/>
    <w:rsid w:val="00D765F8"/>
    <w:rsid w:val="00D76846"/>
    <w:rsid w:val="00D76BCC"/>
    <w:rsid w:val="00D76E99"/>
    <w:rsid w:val="00D776FF"/>
    <w:rsid w:val="00D779D7"/>
    <w:rsid w:val="00D77C1C"/>
    <w:rsid w:val="00D80402"/>
    <w:rsid w:val="00D80606"/>
    <w:rsid w:val="00D8093C"/>
    <w:rsid w:val="00D80B8D"/>
    <w:rsid w:val="00D80D7F"/>
    <w:rsid w:val="00D814BE"/>
    <w:rsid w:val="00D8159B"/>
    <w:rsid w:val="00D818E2"/>
    <w:rsid w:val="00D81D39"/>
    <w:rsid w:val="00D8204A"/>
    <w:rsid w:val="00D822A9"/>
    <w:rsid w:val="00D823BA"/>
    <w:rsid w:val="00D82631"/>
    <w:rsid w:val="00D8292C"/>
    <w:rsid w:val="00D829F9"/>
    <w:rsid w:val="00D82D48"/>
    <w:rsid w:val="00D82ECE"/>
    <w:rsid w:val="00D82F48"/>
    <w:rsid w:val="00D8440C"/>
    <w:rsid w:val="00D8476E"/>
    <w:rsid w:val="00D847B1"/>
    <w:rsid w:val="00D8499C"/>
    <w:rsid w:val="00D84ABF"/>
    <w:rsid w:val="00D8501B"/>
    <w:rsid w:val="00D85251"/>
    <w:rsid w:val="00D855CE"/>
    <w:rsid w:val="00D85F5A"/>
    <w:rsid w:val="00D86172"/>
    <w:rsid w:val="00D86343"/>
    <w:rsid w:val="00D872A3"/>
    <w:rsid w:val="00D87882"/>
    <w:rsid w:val="00D87D2E"/>
    <w:rsid w:val="00D87DC8"/>
    <w:rsid w:val="00D90C43"/>
    <w:rsid w:val="00D90F6A"/>
    <w:rsid w:val="00D91800"/>
    <w:rsid w:val="00D9235C"/>
    <w:rsid w:val="00D927A4"/>
    <w:rsid w:val="00D92B97"/>
    <w:rsid w:val="00D9348B"/>
    <w:rsid w:val="00D93B44"/>
    <w:rsid w:val="00D94157"/>
    <w:rsid w:val="00D9419E"/>
    <w:rsid w:val="00D942A1"/>
    <w:rsid w:val="00D945D6"/>
    <w:rsid w:val="00D94DAD"/>
    <w:rsid w:val="00D94E49"/>
    <w:rsid w:val="00D94E59"/>
    <w:rsid w:val="00D950CD"/>
    <w:rsid w:val="00D95228"/>
    <w:rsid w:val="00D9547A"/>
    <w:rsid w:val="00D958E3"/>
    <w:rsid w:val="00D95958"/>
    <w:rsid w:val="00D95D81"/>
    <w:rsid w:val="00D95DB0"/>
    <w:rsid w:val="00D95E80"/>
    <w:rsid w:val="00D95FE2"/>
    <w:rsid w:val="00D962EF"/>
    <w:rsid w:val="00D9633A"/>
    <w:rsid w:val="00D96547"/>
    <w:rsid w:val="00D96B60"/>
    <w:rsid w:val="00D96BC6"/>
    <w:rsid w:val="00D9751C"/>
    <w:rsid w:val="00D9796F"/>
    <w:rsid w:val="00D97F6B"/>
    <w:rsid w:val="00DA087E"/>
    <w:rsid w:val="00DA1CA7"/>
    <w:rsid w:val="00DA1E8D"/>
    <w:rsid w:val="00DA1EAA"/>
    <w:rsid w:val="00DA1FA8"/>
    <w:rsid w:val="00DA225F"/>
    <w:rsid w:val="00DA2717"/>
    <w:rsid w:val="00DA28D8"/>
    <w:rsid w:val="00DA2B29"/>
    <w:rsid w:val="00DA2C2F"/>
    <w:rsid w:val="00DA305D"/>
    <w:rsid w:val="00DA371B"/>
    <w:rsid w:val="00DA37DD"/>
    <w:rsid w:val="00DA3F04"/>
    <w:rsid w:val="00DA4061"/>
    <w:rsid w:val="00DA45DB"/>
    <w:rsid w:val="00DA4AD0"/>
    <w:rsid w:val="00DA55DA"/>
    <w:rsid w:val="00DA5BF5"/>
    <w:rsid w:val="00DA6311"/>
    <w:rsid w:val="00DA631E"/>
    <w:rsid w:val="00DA64C5"/>
    <w:rsid w:val="00DA65BF"/>
    <w:rsid w:val="00DA6D53"/>
    <w:rsid w:val="00DA71DB"/>
    <w:rsid w:val="00DA72DF"/>
    <w:rsid w:val="00DA7A06"/>
    <w:rsid w:val="00DA7B91"/>
    <w:rsid w:val="00DA7C6C"/>
    <w:rsid w:val="00DB023D"/>
    <w:rsid w:val="00DB0630"/>
    <w:rsid w:val="00DB0D44"/>
    <w:rsid w:val="00DB1009"/>
    <w:rsid w:val="00DB149C"/>
    <w:rsid w:val="00DB197D"/>
    <w:rsid w:val="00DB199D"/>
    <w:rsid w:val="00DB2058"/>
    <w:rsid w:val="00DB222C"/>
    <w:rsid w:val="00DB2441"/>
    <w:rsid w:val="00DB2531"/>
    <w:rsid w:val="00DB2BFA"/>
    <w:rsid w:val="00DB2F5C"/>
    <w:rsid w:val="00DB3654"/>
    <w:rsid w:val="00DB3793"/>
    <w:rsid w:val="00DB3B68"/>
    <w:rsid w:val="00DB3CD1"/>
    <w:rsid w:val="00DB44C3"/>
    <w:rsid w:val="00DB44F5"/>
    <w:rsid w:val="00DB45D4"/>
    <w:rsid w:val="00DB475A"/>
    <w:rsid w:val="00DB4A77"/>
    <w:rsid w:val="00DB4B57"/>
    <w:rsid w:val="00DB57E6"/>
    <w:rsid w:val="00DB5A75"/>
    <w:rsid w:val="00DB5BA9"/>
    <w:rsid w:val="00DB5D40"/>
    <w:rsid w:val="00DB636D"/>
    <w:rsid w:val="00DB66D6"/>
    <w:rsid w:val="00DB700C"/>
    <w:rsid w:val="00DB7370"/>
    <w:rsid w:val="00DB73A0"/>
    <w:rsid w:val="00DB73B8"/>
    <w:rsid w:val="00DB746A"/>
    <w:rsid w:val="00DB7A3A"/>
    <w:rsid w:val="00DB7B22"/>
    <w:rsid w:val="00DB7DFD"/>
    <w:rsid w:val="00DB7E88"/>
    <w:rsid w:val="00DC1762"/>
    <w:rsid w:val="00DC1E62"/>
    <w:rsid w:val="00DC23A7"/>
    <w:rsid w:val="00DC251F"/>
    <w:rsid w:val="00DC2B3D"/>
    <w:rsid w:val="00DC2BF4"/>
    <w:rsid w:val="00DC3052"/>
    <w:rsid w:val="00DC3A77"/>
    <w:rsid w:val="00DC3FCC"/>
    <w:rsid w:val="00DC4002"/>
    <w:rsid w:val="00DC4538"/>
    <w:rsid w:val="00DC51A2"/>
    <w:rsid w:val="00DC530A"/>
    <w:rsid w:val="00DC5491"/>
    <w:rsid w:val="00DC5571"/>
    <w:rsid w:val="00DC5580"/>
    <w:rsid w:val="00DC5C44"/>
    <w:rsid w:val="00DC5EE6"/>
    <w:rsid w:val="00DC5FAD"/>
    <w:rsid w:val="00DC61E7"/>
    <w:rsid w:val="00DC665C"/>
    <w:rsid w:val="00DC676E"/>
    <w:rsid w:val="00DC6F00"/>
    <w:rsid w:val="00DC6F0C"/>
    <w:rsid w:val="00DC6F88"/>
    <w:rsid w:val="00DC74E3"/>
    <w:rsid w:val="00DC7682"/>
    <w:rsid w:val="00DC7B7C"/>
    <w:rsid w:val="00DD028D"/>
    <w:rsid w:val="00DD06C9"/>
    <w:rsid w:val="00DD0DE6"/>
    <w:rsid w:val="00DD147F"/>
    <w:rsid w:val="00DD167E"/>
    <w:rsid w:val="00DD1782"/>
    <w:rsid w:val="00DD17ED"/>
    <w:rsid w:val="00DD1AC6"/>
    <w:rsid w:val="00DD1F4B"/>
    <w:rsid w:val="00DD20AD"/>
    <w:rsid w:val="00DD2173"/>
    <w:rsid w:val="00DD3470"/>
    <w:rsid w:val="00DD3D71"/>
    <w:rsid w:val="00DD3F15"/>
    <w:rsid w:val="00DD42D0"/>
    <w:rsid w:val="00DD4929"/>
    <w:rsid w:val="00DD4B8A"/>
    <w:rsid w:val="00DD4BFD"/>
    <w:rsid w:val="00DD5403"/>
    <w:rsid w:val="00DD5697"/>
    <w:rsid w:val="00DD56F9"/>
    <w:rsid w:val="00DD5860"/>
    <w:rsid w:val="00DD5F41"/>
    <w:rsid w:val="00DD614A"/>
    <w:rsid w:val="00DD6D66"/>
    <w:rsid w:val="00DD6D9A"/>
    <w:rsid w:val="00DD6E17"/>
    <w:rsid w:val="00DD713B"/>
    <w:rsid w:val="00DD72DC"/>
    <w:rsid w:val="00DD7522"/>
    <w:rsid w:val="00DD7936"/>
    <w:rsid w:val="00DD7999"/>
    <w:rsid w:val="00DD7FA7"/>
    <w:rsid w:val="00DE01DB"/>
    <w:rsid w:val="00DE0341"/>
    <w:rsid w:val="00DE0555"/>
    <w:rsid w:val="00DE06D4"/>
    <w:rsid w:val="00DE1475"/>
    <w:rsid w:val="00DE17DB"/>
    <w:rsid w:val="00DE1827"/>
    <w:rsid w:val="00DE1D43"/>
    <w:rsid w:val="00DE1E22"/>
    <w:rsid w:val="00DE20D1"/>
    <w:rsid w:val="00DE2626"/>
    <w:rsid w:val="00DE26A3"/>
    <w:rsid w:val="00DE29C0"/>
    <w:rsid w:val="00DE2B6A"/>
    <w:rsid w:val="00DE2C6B"/>
    <w:rsid w:val="00DE3129"/>
    <w:rsid w:val="00DE3D70"/>
    <w:rsid w:val="00DE3E14"/>
    <w:rsid w:val="00DE406B"/>
    <w:rsid w:val="00DE4650"/>
    <w:rsid w:val="00DE4C17"/>
    <w:rsid w:val="00DE4FBF"/>
    <w:rsid w:val="00DE5446"/>
    <w:rsid w:val="00DE547C"/>
    <w:rsid w:val="00DE55D4"/>
    <w:rsid w:val="00DE6208"/>
    <w:rsid w:val="00DE6445"/>
    <w:rsid w:val="00DE6611"/>
    <w:rsid w:val="00DE66BD"/>
    <w:rsid w:val="00DE670D"/>
    <w:rsid w:val="00DE6886"/>
    <w:rsid w:val="00DE7148"/>
    <w:rsid w:val="00DE71C5"/>
    <w:rsid w:val="00DE759A"/>
    <w:rsid w:val="00DE7813"/>
    <w:rsid w:val="00DF029E"/>
    <w:rsid w:val="00DF0620"/>
    <w:rsid w:val="00DF094D"/>
    <w:rsid w:val="00DF0FCD"/>
    <w:rsid w:val="00DF0FD2"/>
    <w:rsid w:val="00DF1143"/>
    <w:rsid w:val="00DF18B0"/>
    <w:rsid w:val="00DF18B6"/>
    <w:rsid w:val="00DF1A1D"/>
    <w:rsid w:val="00DF1A37"/>
    <w:rsid w:val="00DF1AAD"/>
    <w:rsid w:val="00DF1DBD"/>
    <w:rsid w:val="00DF1E42"/>
    <w:rsid w:val="00DF20EF"/>
    <w:rsid w:val="00DF26CB"/>
    <w:rsid w:val="00DF276D"/>
    <w:rsid w:val="00DF27AE"/>
    <w:rsid w:val="00DF2BDE"/>
    <w:rsid w:val="00DF34FB"/>
    <w:rsid w:val="00DF362D"/>
    <w:rsid w:val="00DF3794"/>
    <w:rsid w:val="00DF3F36"/>
    <w:rsid w:val="00DF3F38"/>
    <w:rsid w:val="00DF433E"/>
    <w:rsid w:val="00DF445D"/>
    <w:rsid w:val="00DF45E7"/>
    <w:rsid w:val="00DF49D2"/>
    <w:rsid w:val="00DF4EAD"/>
    <w:rsid w:val="00DF4FCD"/>
    <w:rsid w:val="00DF5058"/>
    <w:rsid w:val="00DF517A"/>
    <w:rsid w:val="00DF531D"/>
    <w:rsid w:val="00DF5405"/>
    <w:rsid w:val="00DF5665"/>
    <w:rsid w:val="00DF5B4B"/>
    <w:rsid w:val="00DF5E93"/>
    <w:rsid w:val="00DF69E3"/>
    <w:rsid w:val="00DF6DF9"/>
    <w:rsid w:val="00DF6E9F"/>
    <w:rsid w:val="00DF6F05"/>
    <w:rsid w:val="00DF72A8"/>
    <w:rsid w:val="00DF762A"/>
    <w:rsid w:val="00E00442"/>
    <w:rsid w:val="00E0053D"/>
    <w:rsid w:val="00E00597"/>
    <w:rsid w:val="00E0066C"/>
    <w:rsid w:val="00E0080F"/>
    <w:rsid w:val="00E00A62"/>
    <w:rsid w:val="00E00B47"/>
    <w:rsid w:val="00E00E09"/>
    <w:rsid w:val="00E00F50"/>
    <w:rsid w:val="00E015FD"/>
    <w:rsid w:val="00E01CB9"/>
    <w:rsid w:val="00E01D8F"/>
    <w:rsid w:val="00E01FB1"/>
    <w:rsid w:val="00E02011"/>
    <w:rsid w:val="00E02059"/>
    <w:rsid w:val="00E02536"/>
    <w:rsid w:val="00E0306C"/>
    <w:rsid w:val="00E030BF"/>
    <w:rsid w:val="00E030FC"/>
    <w:rsid w:val="00E03237"/>
    <w:rsid w:val="00E03323"/>
    <w:rsid w:val="00E0391B"/>
    <w:rsid w:val="00E03DFD"/>
    <w:rsid w:val="00E03FFB"/>
    <w:rsid w:val="00E045BA"/>
    <w:rsid w:val="00E04642"/>
    <w:rsid w:val="00E047C9"/>
    <w:rsid w:val="00E047CF"/>
    <w:rsid w:val="00E04C4F"/>
    <w:rsid w:val="00E051DE"/>
    <w:rsid w:val="00E05211"/>
    <w:rsid w:val="00E0546D"/>
    <w:rsid w:val="00E05470"/>
    <w:rsid w:val="00E05480"/>
    <w:rsid w:val="00E05BFF"/>
    <w:rsid w:val="00E0642A"/>
    <w:rsid w:val="00E0689B"/>
    <w:rsid w:val="00E069A3"/>
    <w:rsid w:val="00E069A9"/>
    <w:rsid w:val="00E07146"/>
    <w:rsid w:val="00E0748A"/>
    <w:rsid w:val="00E07770"/>
    <w:rsid w:val="00E07844"/>
    <w:rsid w:val="00E10150"/>
    <w:rsid w:val="00E10D91"/>
    <w:rsid w:val="00E11140"/>
    <w:rsid w:val="00E112EC"/>
    <w:rsid w:val="00E1138D"/>
    <w:rsid w:val="00E12006"/>
    <w:rsid w:val="00E123D5"/>
    <w:rsid w:val="00E1245C"/>
    <w:rsid w:val="00E12765"/>
    <w:rsid w:val="00E12BC9"/>
    <w:rsid w:val="00E12ED9"/>
    <w:rsid w:val="00E13296"/>
    <w:rsid w:val="00E13908"/>
    <w:rsid w:val="00E14040"/>
    <w:rsid w:val="00E1419B"/>
    <w:rsid w:val="00E145BE"/>
    <w:rsid w:val="00E146DA"/>
    <w:rsid w:val="00E14A2F"/>
    <w:rsid w:val="00E155A2"/>
    <w:rsid w:val="00E155FD"/>
    <w:rsid w:val="00E15A56"/>
    <w:rsid w:val="00E15E4B"/>
    <w:rsid w:val="00E15FE6"/>
    <w:rsid w:val="00E1617D"/>
    <w:rsid w:val="00E168C5"/>
    <w:rsid w:val="00E16CBC"/>
    <w:rsid w:val="00E16D1F"/>
    <w:rsid w:val="00E171A8"/>
    <w:rsid w:val="00E1724B"/>
    <w:rsid w:val="00E174A3"/>
    <w:rsid w:val="00E20328"/>
    <w:rsid w:val="00E20715"/>
    <w:rsid w:val="00E208FD"/>
    <w:rsid w:val="00E20B9C"/>
    <w:rsid w:val="00E20C14"/>
    <w:rsid w:val="00E211F4"/>
    <w:rsid w:val="00E2123A"/>
    <w:rsid w:val="00E21B01"/>
    <w:rsid w:val="00E21B56"/>
    <w:rsid w:val="00E21C8A"/>
    <w:rsid w:val="00E22219"/>
    <w:rsid w:val="00E22341"/>
    <w:rsid w:val="00E22796"/>
    <w:rsid w:val="00E22956"/>
    <w:rsid w:val="00E22FE7"/>
    <w:rsid w:val="00E232D0"/>
    <w:rsid w:val="00E237A8"/>
    <w:rsid w:val="00E238C7"/>
    <w:rsid w:val="00E23D4C"/>
    <w:rsid w:val="00E24084"/>
    <w:rsid w:val="00E241D3"/>
    <w:rsid w:val="00E243A4"/>
    <w:rsid w:val="00E24767"/>
    <w:rsid w:val="00E25294"/>
    <w:rsid w:val="00E25FC3"/>
    <w:rsid w:val="00E266CF"/>
    <w:rsid w:val="00E27733"/>
    <w:rsid w:val="00E27B3C"/>
    <w:rsid w:val="00E27DAF"/>
    <w:rsid w:val="00E3024C"/>
    <w:rsid w:val="00E30733"/>
    <w:rsid w:val="00E307D1"/>
    <w:rsid w:val="00E30CB5"/>
    <w:rsid w:val="00E30EB0"/>
    <w:rsid w:val="00E312A5"/>
    <w:rsid w:val="00E31487"/>
    <w:rsid w:val="00E3191F"/>
    <w:rsid w:val="00E3193E"/>
    <w:rsid w:val="00E31C6F"/>
    <w:rsid w:val="00E31DD2"/>
    <w:rsid w:val="00E3211E"/>
    <w:rsid w:val="00E323D7"/>
    <w:rsid w:val="00E32BAE"/>
    <w:rsid w:val="00E3359C"/>
    <w:rsid w:val="00E339BA"/>
    <w:rsid w:val="00E33A81"/>
    <w:rsid w:val="00E33F9D"/>
    <w:rsid w:val="00E34AFE"/>
    <w:rsid w:val="00E35111"/>
    <w:rsid w:val="00E3542F"/>
    <w:rsid w:val="00E35620"/>
    <w:rsid w:val="00E358BE"/>
    <w:rsid w:val="00E35933"/>
    <w:rsid w:val="00E35A2D"/>
    <w:rsid w:val="00E35A57"/>
    <w:rsid w:val="00E36550"/>
    <w:rsid w:val="00E36587"/>
    <w:rsid w:val="00E3668B"/>
    <w:rsid w:val="00E36741"/>
    <w:rsid w:val="00E36B1F"/>
    <w:rsid w:val="00E36BC4"/>
    <w:rsid w:val="00E36F35"/>
    <w:rsid w:val="00E37198"/>
    <w:rsid w:val="00E37DA0"/>
    <w:rsid w:val="00E40538"/>
    <w:rsid w:val="00E408FA"/>
    <w:rsid w:val="00E40958"/>
    <w:rsid w:val="00E409AB"/>
    <w:rsid w:val="00E40D51"/>
    <w:rsid w:val="00E40E16"/>
    <w:rsid w:val="00E40F2D"/>
    <w:rsid w:val="00E410FE"/>
    <w:rsid w:val="00E411BE"/>
    <w:rsid w:val="00E4125B"/>
    <w:rsid w:val="00E412D4"/>
    <w:rsid w:val="00E41591"/>
    <w:rsid w:val="00E425E9"/>
    <w:rsid w:val="00E42789"/>
    <w:rsid w:val="00E42AEF"/>
    <w:rsid w:val="00E42B66"/>
    <w:rsid w:val="00E43221"/>
    <w:rsid w:val="00E4374D"/>
    <w:rsid w:val="00E43C85"/>
    <w:rsid w:val="00E43E59"/>
    <w:rsid w:val="00E43F81"/>
    <w:rsid w:val="00E44C9F"/>
    <w:rsid w:val="00E4512A"/>
    <w:rsid w:val="00E4579B"/>
    <w:rsid w:val="00E45CF2"/>
    <w:rsid w:val="00E45F18"/>
    <w:rsid w:val="00E46276"/>
    <w:rsid w:val="00E4658A"/>
    <w:rsid w:val="00E4663F"/>
    <w:rsid w:val="00E46B78"/>
    <w:rsid w:val="00E471CA"/>
    <w:rsid w:val="00E47282"/>
    <w:rsid w:val="00E4783E"/>
    <w:rsid w:val="00E47B0B"/>
    <w:rsid w:val="00E47E9D"/>
    <w:rsid w:val="00E50045"/>
    <w:rsid w:val="00E5026F"/>
    <w:rsid w:val="00E50674"/>
    <w:rsid w:val="00E50B00"/>
    <w:rsid w:val="00E50ECD"/>
    <w:rsid w:val="00E50F37"/>
    <w:rsid w:val="00E51480"/>
    <w:rsid w:val="00E5155E"/>
    <w:rsid w:val="00E518C7"/>
    <w:rsid w:val="00E52454"/>
    <w:rsid w:val="00E5269F"/>
    <w:rsid w:val="00E52E2A"/>
    <w:rsid w:val="00E531B3"/>
    <w:rsid w:val="00E54051"/>
    <w:rsid w:val="00E542C6"/>
    <w:rsid w:val="00E5496D"/>
    <w:rsid w:val="00E54AB0"/>
    <w:rsid w:val="00E54C9C"/>
    <w:rsid w:val="00E54F5B"/>
    <w:rsid w:val="00E55189"/>
    <w:rsid w:val="00E560F7"/>
    <w:rsid w:val="00E564DE"/>
    <w:rsid w:val="00E56560"/>
    <w:rsid w:val="00E56A14"/>
    <w:rsid w:val="00E570A9"/>
    <w:rsid w:val="00E574C5"/>
    <w:rsid w:val="00E57A18"/>
    <w:rsid w:val="00E57B03"/>
    <w:rsid w:val="00E57C22"/>
    <w:rsid w:val="00E57D7B"/>
    <w:rsid w:val="00E60220"/>
    <w:rsid w:val="00E60241"/>
    <w:rsid w:val="00E60B79"/>
    <w:rsid w:val="00E6147F"/>
    <w:rsid w:val="00E61885"/>
    <w:rsid w:val="00E61B2A"/>
    <w:rsid w:val="00E61B77"/>
    <w:rsid w:val="00E622AD"/>
    <w:rsid w:val="00E62897"/>
    <w:rsid w:val="00E62ACA"/>
    <w:rsid w:val="00E62B12"/>
    <w:rsid w:val="00E6310D"/>
    <w:rsid w:val="00E63162"/>
    <w:rsid w:val="00E632AF"/>
    <w:rsid w:val="00E633E5"/>
    <w:rsid w:val="00E634E1"/>
    <w:rsid w:val="00E6351E"/>
    <w:rsid w:val="00E6353C"/>
    <w:rsid w:val="00E63601"/>
    <w:rsid w:val="00E6364A"/>
    <w:rsid w:val="00E63718"/>
    <w:rsid w:val="00E63904"/>
    <w:rsid w:val="00E63AE1"/>
    <w:rsid w:val="00E63E9A"/>
    <w:rsid w:val="00E63F61"/>
    <w:rsid w:val="00E63FE8"/>
    <w:rsid w:val="00E6460C"/>
    <w:rsid w:val="00E64B12"/>
    <w:rsid w:val="00E64E41"/>
    <w:rsid w:val="00E657C5"/>
    <w:rsid w:val="00E659FF"/>
    <w:rsid w:val="00E65C20"/>
    <w:rsid w:val="00E65CEA"/>
    <w:rsid w:val="00E65E98"/>
    <w:rsid w:val="00E660FC"/>
    <w:rsid w:val="00E6637B"/>
    <w:rsid w:val="00E66486"/>
    <w:rsid w:val="00E6649A"/>
    <w:rsid w:val="00E66778"/>
    <w:rsid w:val="00E6719A"/>
    <w:rsid w:val="00E67240"/>
    <w:rsid w:val="00E67455"/>
    <w:rsid w:val="00E7021B"/>
    <w:rsid w:val="00E70907"/>
    <w:rsid w:val="00E70A97"/>
    <w:rsid w:val="00E70AB0"/>
    <w:rsid w:val="00E70EDC"/>
    <w:rsid w:val="00E7109F"/>
    <w:rsid w:val="00E71CB4"/>
    <w:rsid w:val="00E71E78"/>
    <w:rsid w:val="00E71E9A"/>
    <w:rsid w:val="00E721BC"/>
    <w:rsid w:val="00E72BD9"/>
    <w:rsid w:val="00E72C52"/>
    <w:rsid w:val="00E72EFF"/>
    <w:rsid w:val="00E730E3"/>
    <w:rsid w:val="00E7315D"/>
    <w:rsid w:val="00E7338A"/>
    <w:rsid w:val="00E73474"/>
    <w:rsid w:val="00E736DD"/>
    <w:rsid w:val="00E7373B"/>
    <w:rsid w:val="00E74085"/>
    <w:rsid w:val="00E74167"/>
    <w:rsid w:val="00E745E5"/>
    <w:rsid w:val="00E74AB0"/>
    <w:rsid w:val="00E74D23"/>
    <w:rsid w:val="00E752CB"/>
    <w:rsid w:val="00E75733"/>
    <w:rsid w:val="00E75763"/>
    <w:rsid w:val="00E75BF5"/>
    <w:rsid w:val="00E769BF"/>
    <w:rsid w:val="00E76A43"/>
    <w:rsid w:val="00E76BAE"/>
    <w:rsid w:val="00E7728D"/>
    <w:rsid w:val="00E776AF"/>
    <w:rsid w:val="00E77DED"/>
    <w:rsid w:val="00E80143"/>
    <w:rsid w:val="00E80905"/>
    <w:rsid w:val="00E812D0"/>
    <w:rsid w:val="00E8168E"/>
    <w:rsid w:val="00E821F8"/>
    <w:rsid w:val="00E82739"/>
    <w:rsid w:val="00E8281A"/>
    <w:rsid w:val="00E82EC5"/>
    <w:rsid w:val="00E82FE1"/>
    <w:rsid w:val="00E83033"/>
    <w:rsid w:val="00E83170"/>
    <w:rsid w:val="00E832D8"/>
    <w:rsid w:val="00E83586"/>
    <w:rsid w:val="00E8369E"/>
    <w:rsid w:val="00E838B5"/>
    <w:rsid w:val="00E83BD8"/>
    <w:rsid w:val="00E83D2F"/>
    <w:rsid w:val="00E8411D"/>
    <w:rsid w:val="00E850CB"/>
    <w:rsid w:val="00E85B3D"/>
    <w:rsid w:val="00E86064"/>
    <w:rsid w:val="00E860B0"/>
    <w:rsid w:val="00E863DD"/>
    <w:rsid w:val="00E866C7"/>
    <w:rsid w:val="00E86D1E"/>
    <w:rsid w:val="00E86D36"/>
    <w:rsid w:val="00E87148"/>
    <w:rsid w:val="00E87232"/>
    <w:rsid w:val="00E8767F"/>
    <w:rsid w:val="00E879D5"/>
    <w:rsid w:val="00E87EEE"/>
    <w:rsid w:val="00E87FAC"/>
    <w:rsid w:val="00E9014B"/>
    <w:rsid w:val="00E9026C"/>
    <w:rsid w:val="00E90923"/>
    <w:rsid w:val="00E90DA4"/>
    <w:rsid w:val="00E9100C"/>
    <w:rsid w:val="00E91238"/>
    <w:rsid w:val="00E912A9"/>
    <w:rsid w:val="00E913C7"/>
    <w:rsid w:val="00E91A5B"/>
    <w:rsid w:val="00E91B48"/>
    <w:rsid w:val="00E91D25"/>
    <w:rsid w:val="00E91E00"/>
    <w:rsid w:val="00E91F87"/>
    <w:rsid w:val="00E92053"/>
    <w:rsid w:val="00E921BA"/>
    <w:rsid w:val="00E92611"/>
    <w:rsid w:val="00E92D32"/>
    <w:rsid w:val="00E92EDD"/>
    <w:rsid w:val="00E930AB"/>
    <w:rsid w:val="00E93370"/>
    <w:rsid w:val="00E9348E"/>
    <w:rsid w:val="00E93534"/>
    <w:rsid w:val="00E939A3"/>
    <w:rsid w:val="00E93BE7"/>
    <w:rsid w:val="00E93F47"/>
    <w:rsid w:val="00E941BE"/>
    <w:rsid w:val="00E9427F"/>
    <w:rsid w:val="00E94624"/>
    <w:rsid w:val="00E94691"/>
    <w:rsid w:val="00E946EC"/>
    <w:rsid w:val="00E947BE"/>
    <w:rsid w:val="00E94841"/>
    <w:rsid w:val="00E951C1"/>
    <w:rsid w:val="00E951F7"/>
    <w:rsid w:val="00E951FF"/>
    <w:rsid w:val="00E958AD"/>
    <w:rsid w:val="00E95B9E"/>
    <w:rsid w:val="00E9653C"/>
    <w:rsid w:val="00E96DA7"/>
    <w:rsid w:val="00E971A5"/>
    <w:rsid w:val="00E971AB"/>
    <w:rsid w:val="00E97765"/>
    <w:rsid w:val="00EA0224"/>
    <w:rsid w:val="00EA0288"/>
    <w:rsid w:val="00EA05CE"/>
    <w:rsid w:val="00EA09DA"/>
    <w:rsid w:val="00EA0D7B"/>
    <w:rsid w:val="00EA0DF2"/>
    <w:rsid w:val="00EA147A"/>
    <w:rsid w:val="00EA1AE9"/>
    <w:rsid w:val="00EA26AF"/>
    <w:rsid w:val="00EA280D"/>
    <w:rsid w:val="00EA28F6"/>
    <w:rsid w:val="00EA2E96"/>
    <w:rsid w:val="00EA30BA"/>
    <w:rsid w:val="00EA325A"/>
    <w:rsid w:val="00EA3607"/>
    <w:rsid w:val="00EA3779"/>
    <w:rsid w:val="00EA3928"/>
    <w:rsid w:val="00EA397B"/>
    <w:rsid w:val="00EA3C63"/>
    <w:rsid w:val="00EA3FB8"/>
    <w:rsid w:val="00EA4C43"/>
    <w:rsid w:val="00EA4F39"/>
    <w:rsid w:val="00EA51C0"/>
    <w:rsid w:val="00EA52F6"/>
    <w:rsid w:val="00EA5E6B"/>
    <w:rsid w:val="00EA5E82"/>
    <w:rsid w:val="00EA5F70"/>
    <w:rsid w:val="00EA6685"/>
    <w:rsid w:val="00EA6931"/>
    <w:rsid w:val="00EA7742"/>
    <w:rsid w:val="00EA7A8F"/>
    <w:rsid w:val="00EA7C84"/>
    <w:rsid w:val="00EA7FD8"/>
    <w:rsid w:val="00EB051E"/>
    <w:rsid w:val="00EB0ABE"/>
    <w:rsid w:val="00EB0C5E"/>
    <w:rsid w:val="00EB0F21"/>
    <w:rsid w:val="00EB129F"/>
    <w:rsid w:val="00EB1326"/>
    <w:rsid w:val="00EB1433"/>
    <w:rsid w:val="00EB14AE"/>
    <w:rsid w:val="00EB1842"/>
    <w:rsid w:val="00EB198B"/>
    <w:rsid w:val="00EB1A23"/>
    <w:rsid w:val="00EB1BD1"/>
    <w:rsid w:val="00EB1F35"/>
    <w:rsid w:val="00EB1FA7"/>
    <w:rsid w:val="00EB2689"/>
    <w:rsid w:val="00EB284D"/>
    <w:rsid w:val="00EB3244"/>
    <w:rsid w:val="00EB327A"/>
    <w:rsid w:val="00EB33C3"/>
    <w:rsid w:val="00EB3520"/>
    <w:rsid w:val="00EB371B"/>
    <w:rsid w:val="00EB3BF4"/>
    <w:rsid w:val="00EB4298"/>
    <w:rsid w:val="00EB4827"/>
    <w:rsid w:val="00EB48CA"/>
    <w:rsid w:val="00EB4B87"/>
    <w:rsid w:val="00EB4BAF"/>
    <w:rsid w:val="00EB53DD"/>
    <w:rsid w:val="00EB5832"/>
    <w:rsid w:val="00EB5C6E"/>
    <w:rsid w:val="00EB6A45"/>
    <w:rsid w:val="00EB6C67"/>
    <w:rsid w:val="00EB72A5"/>
    <w:rsid w:val="00EB74B0"/>
    <w:rsid w:val="00EB7682"/>
    <w:rsid w:val="00EB77E7"/>
    <w:rsid w:val="00EB79FA"/>
    <w:rsid w:val="00EB7C4F"/>
    <w:rsid w:val="00EC01ED"/>
    <w:rsid w:val="00EC02F2"/>
    <w:rsid w:val="00EC047E"/>
    <w:rsid w:val="00EC116E"/>
    <w:rsid w:val="00EC1186"/>
    <w:rsid w:val="00EC205E"/>
    <w:rsid w:val="00EC2152"/>
    <w:rsid w:val="00EC2628"/>
    <w:rsid w:val="00EC2CE0"/>
    <w:rsid w:val="00EC2DAB"/>
    <w:rsid w:val="00EC2EAA"/>
    <w:rsid w:val="00EC2FF4"/>
    <w:rsid w:val="00EC31DD"/>
    <w:rsid w:val="00EC3A3A"/>
    <w:rsid w:val="00EC3E0D"/>
    <w:rsid w:val="00EC4467"/>
    <w:rsid w:val="00EC470C"/>
    <w:rsid w:val="00EC485F"/>
    <w:rsid w:val="00EC4963"/>
    <w:rsid w:val="00EC4E32"/>
    <w:rsid w:val="00EC5350"/>
    <w:rsid w:val="00EC59CA"/>
    <w:rsid w:val="00EC5EAC"/>
    <w:rsid w:val="00EC64B8"/>
    <w:rsid w:val="00EC6510"/>
    <w:rsid w:val="00EC65D9"/>
    <w:rsid w:val="00EC6A74"/>
    <w:rsid w:val="00EC6A86"/>
    <w:rsid w:val="00EC6CA9"/>
    <w:rsid w:val="00EC7108"/>
    <w:rsid w:val="00EC793E"/>
    <w:rsid w:val="00ED06F5"/>
    <w:rsid w:val="00ED0A87"/>
    <w:rsid w:val="00ED0C53"/>
    <w:rsid w:val="00ED0EA5"/>
    <w:rsid w:val="00ED18AA"/>
    <w:rsid w:val="00ED191B"/>
    <w:rsid w:val="00ED1E51"/>
    <w:rsid w:val="00ED20A0"/>
    <w:rsid w:val="00ED2597"/>
    <w:rsid w:val="00ED2CCE"/>
    <w:rsid w:val="00ED3912"/>
    <w:rsid w:val="00ED3B8D"/>
    <w:rsid w:val="00ED3D9E"/>
    <w:rsid w:val="00ED3F66"/>
    <w:rsid w:val="00ED44A1"/>
    <w:rsid w:val="00ED44E9"/>
    <w:rsid w:val="00ED483F"/>
    <w:rsid w:val="00ED4CFD"/>
    <w:rsid w:val="00ED54EA"/>
    <w:rsid w:val="00ED573A"/>
    <w:rsid w:val="00ED588A"/>
    <w:rsid w:val="00ED5B8D"/>
    <w:rsid w:val="00ED6A22"/>
    <w:rsid w:val="00ED7202"/>
    <w:rsid w:val="00ED7260"/>
    <w:rsid w:val="00ED72AC"/>
    <w:rsid w:val="00EE00C9"/>
    <w:rsid w:val="00EE06E7"/>
    <w:rsid w:val="00EE07D2"/>
    <w:rsid w:val="00EE0D6E"/>
    <w:rsid w:val="00EE0DD8"/>
    <w:rsid w:val="00EE1182"/>
    <w:rsid w:val="00EE138A"/>
    <w:rsid w:val="00EE1BF2"/>
    <w:rsid w:val="00EE1DB8"/>
    <w:rsid w:val="00EE229D"/>
    <w:rsid w:val="00EE2AB5"/>
    <w:rsid w:val="00EE3276"/>
    <w:rsid w:val="00EE370B"/>
    <w:rsid w:val="00EE3715"/>
    <w:rsid w:val="00EE3B67"/>
    <w:rsid w:val="00EE3D79"/>
    <w:rsid w:val="00EE3E89"/>
    <w:rsid w:val="00EE4683"/>
    <w:rsid w:val="00EE4969"/>
    <w:rsid w:val="00EE50F7"/>
    <w:rsid w:val="00EE5228"/>
    <w:rsid w:val="00EE540C"/>
    <w:rsid w:val="00EE5440"/>
    <w:rsid w:val="00EE5538"/>
    <w:rsid w:val="00EE5854"/>
    <w:rsid w:val="00EE5AA2"/>
    <w:rsid w:val="00EE65E8"/>
    <w:rsid w:val="00EE6B65"/>
    <w:rsid w:val="00EE6D7F"/>
    <w:rsid w:val="00EE70A7"/>
    <w:rsid w:val="00EE7942"/>
    <w:rsid w:val="00EE7E2E"/>
    <w:rsid w:val="00EE7E61"/>
    <w:rsid w:val="00EF002F"/>
    <w:rsid w:val="00EF0558"/>
    <w:rsid w:val="00EF065B"/>
    <w:rsid w:val="00EF0BE2"/>
    <w:rsid w:val="00EF1135"/>
    <w:rsid w:val="00EF1240"/>
    <w:rsid w:val="00EF1329"/>
    <w:rsid w:val="00EF160B"/>
    <w:rsid w:val="00EF214D"/>
    <w:rsid w:val="00EF2904"/>
    <w:rsid w:val="00EF32A6"/>
    <w:rsid w:val="00EF362D"/>
    <w:rsid w:val="00EF3769"/>
    <w:rsid w:val="00EF3AFE"/>
    <w:rsid w:val="00EF42B9"/>
    <w:rsid w:val="00EF432E"/>
    <w:rsid w:val="00EF450D"/>
    <w:rsid w:val="00EF4914"/>
    <w:rsid w:val="00EF4CAC"/>
    <w:rsid w:val="00EF4D60"/>
    <w:rsid w:val="00EF4EF8"/>
    <w:rsid w:val="00EF52C8"/>
    <w:rsid w:val="00EF58FC"/>
    <w:rsid w:val="00EF5A43"/>
    <w:rsid w:val="00EF5A7D"/>
    <w:rsid w:val="00EF5C94"/>
    <w:rsid w:val="00EF5F51"/>
    <w:rsid w:val="00EF61F6"/>
    <w:rsid w:val="00EF6F4F"/>
    <w:rsid w:val="00EF70B5"/>
    <w:rsid w:val="00EF7DBA"/>
    <w:rsid w:val="00F00277"/>
    <w:rsid w:val="00F00318"/>
    <w:rsid w:val="00F00475"/>
    <w:rsid w:val="00F00AD3"/>
    <w:rsid w:val="00F01123"/>
    <w:rsid w:val="00F01446"/>
    <w:rsid w:val="00F017F4"/>
    <w:rsid w:val="00F01A66"/>
    <w:rsid w:val="00F0227D"/>
    <w:rsid w:val="00F0249C"/>
    <w:rsid w:val="00F024AC"/>
    <w:rsid w:val="00F0290A"/>
    <w:rsid w:val="00F02BB4"/>
    <w:rsid w:val="00F03663"/>
    <w:rsid w:val="00F03A15"/>
    <w:rsid w:val="00F03C8B"/>
    <w:rsid w:val="00F03E54"/>
    <w:rsid w:val="00F0402C"/>
    <w:rsid w:val="00F0410B"/>
    <w:rsid w:val="00F04319"/>
    <w:rsid w:val="00F0480E"/>
    <w:rsid w:val="00F04F90"/>
    <w:rsid w:val="00F053BE"/>
    <w:rsid w:val="00F05AF2"/>
    <w:rsid w:val="00F05B0A"/>
    <w:rsid w:val="00F0618C"/>
    <w:rsid w:val="00F066B9"/>
    <w:rsid w:val="00F06764"/>
    <w:rsid w:val="00F06876"/>
    <w:rsid w:val="00F06BD7"/>
    <w:rsid w:val="00F06E75"/>
    <w:rsid w:val="00F06EC5"/>
    <w:rsid w:val="00F06FFC"/>
    <w:rsid w:val="00F07110"/>
    <w:rsid w:val="00F079BA"/>
    <w:rsid w:val="00F07B6D"/>
    <w:rsid w:val="00F1071A"/>
    <w:rsid w:val="00F1078D"/>
    <w:rsid w:val="00F10D0A"/>
    <w:rsid w:val="00F10EF0"/>
    <w:rsid w:val="00F111E5"/>
    <w:rsid w:val="00F116F2"/>
    <w:rsid w:val="00F11824"/>
    <w:rsid w:val="00F119C8"/>
    <w:rsid w:val="00F11DDD"/>
    <w:rsid w:val="00F11E12"/>
    <w:rsid w:val="00F129F7"/>
    <w:rsid w:val="00F12C4F"/>
    <w:rsid w:val="00F12FC3"/>
    <w:rsid w:val="00F134DE"/>
    <w:rsid w:val="00F1351B"/>
    <w:rsid w:val="00F13745"/>
    <w:rsid w:val="00F13C71"/>
    <w:rsid w:val="00F1412F"/>
    <w:rsid w:val="00F1418F"/>
    <w:rsid w:val="00F14D25"/>
    <w:rsid w:val="00F15300"/>
    <w:rsid w:val="00F1534C"/>
    <w:rsid w:val="00F157A9"/>
    <w:rsid w:val="00F15862"/>
    <w:rsid w:val="00F15AC5"/>
    <w:rsid w:val="00F15B52"/>
    <w:rsid w:val="00F15F1B"/>
    <w:rsid w:val="00F160F3"/>
    <w:rsid w:val="00F162DF"/>
    <w:rsid w:val="00F16550"/>
    <w:rsid w:val="00F16C3F"/>
    <w:rsid w:val="00F16F49"/>
    <w:rsid w:val="00F17051"/>
    <w:rsid w:val="00F179CD"/>
    <w:rsid w:val="00F17AB7"/>
    <w:rsid w:val="00F17EB9"/>
    <w:rsid w:val="00F17F72"/>
    <w:rsid w:val="00F203A4"/>
    <w:rsid w:val="00F20947"/>
    <w:rsid w:val="00F20E2D"/>
    <w:rsid w:val="00F21499"/>
    <w:rsid w:val="00F2153F"/>
    <w:rsid w:val="00F217F6"/>
    <w:rsid w:val="00F2221F"/>
    <w:rsid w:val="00F22807"/>
    <w:rsid w:val="00F228B0"/>
    <w:rsid w:val="00F228C2"/>
    <w:rsid w:val="00F228E3"/>
    <w:rsid w:val="00F2291F"/>
    <w:rsid w:val="00F22AF1"/>
    <w:rsid w:val="00F22BF4"/>
    <w:rsid w:val="00F22F0D"/>
    <w:rsid w:val="00F2321F"/>
    <w:rsid w:val="00F2328C"/>
    <w:rsid w:val="00F2341A"/>
    <w:rsid w:val="00F235DD"/>
    <w:rsid w:val="00F23D01"/>
    <w:rsid w:val="00F23FCE"/>
    <w:rsid w:val="00F240B9"/>
    <w:rsid w:val="00F2410C"/>
    <w:rsid w:val="00F241C2"/>
    <w:rsid w:val="00F24EB7"/>
    <w:rsid w:val="00F2543C"/>
    <w:rsid w:val="00F25655"/>
    <w:rsid w:val="00F2565B"/>
    <w:rsid w:val="00F25C3E"/>
    <w:rsid w:val="00F25C4F"/>
    <w:rsid w:val="00F25F46"/>
    <w:rsid w:val="00F263AC"/>
    <w:rsid w:val="00F263DA"/>
    <w:rsid w:val="00F2674C"/>
    <w:rsid w:val="00F27664"/>
    <w:rsid w:val="00F279AB"/>
    <w:rsid w:val="00F305B1"/>
    <w:rsid w:val="00F30A5C"/>
    <w:rsid w:val="00F30AAD"/>
    <w:rsid w:val="00F30C6A"/>
    <w:rsid w:val="00F31068"/>
    <w:rsid w:val="00F313EA"/>
    <w:rsid w:val="00F3163E"/>
    <w:rsid w:val="00F31C73"/>
    <w:rsid w:val="00F31DF2"/>
    <w:rsid w:val="00F31E33"/>
    <w:rsid w:val="00F32098"/>
    <w:rsid w:val="00F32E5C"/>
    <w:rsid w:val="00F32EAD"/>
    <w:rsid w:val="00F33647"/>
    <w:rsid w:val="00F33659"/>
    <w:rsid w:val="00F34339"/>
    <w:rsid w:val="00F3453B"/>
    <w:rsid w:val="00F353EB"/>
    <w:rsid w:val="00F35422"/>
    <w:rsid w:val="00F3649A"/>
    <w:rsid w:val="00F364B2"/>
    <w:rsid w:val="00F364C2"/>
    <w:rsid w:val="00F365F5"/>
    <w:rsid w:val="00F36B1E"/>
    <w:rsid w:val="00F36CF1"/>
    <w:rsid w:val="00F37A32"/>
    <w:rsid w:val="00F4068C"/>
    <w:rsid w:val="00F40A50"/>
    <w:rsid w:val="00F40D7C"/>
    <w:rsid w:val="00F413A9"/>
    <w:rsid w:val="00F414BC"/>
    <w:rsid w:val="00F41EBE"/>
    <w:rsid w:val="00F42EA4"/>
    <w:rsid w:val="00F42EB0"/>
    <w:rsid w:val="00F4306F"/>
    <w:rsid w:val="00F43556"/>
    <w:rsid w:val="00F4360F"/>
    <w:rsid w:val="00F4371E"/>
    <w:rsid w:val="00F43C80"/>
    <w:rsid w:val="00F43ECE"/>
    <w:rsid w:val="00F444F4"/>
    <w:rsid w:val="00F44781"/>
    <w:rsid w:val="00F44B66"/>
    <w:rsid w:val="00F44C5A"/>
    <w:rsid w:val="00F44EB3"/>
    <w:rsid w:val="00F4525D"/>
    <w:rsid w:val="00F4659B"/>
    <w:rsid w:val="00F466C0"/>
    <w:rsid w:val="00F46953"/>
    <w:rsid w:val="00F472CC"/>
    <w:rsid w:val="00F472DA"/>
    <w:rsid w:val="00F475FF"/>
    <w:rsid w:val="00F478B0"/>
    <w:rsid w:val="00F47AA9"/>
    <w:rsid w:val="00F47AE9"/>
    <w:rsid w:val="00F47F20"/>
    <w:rsid w:val="00F47FAF"/>
    <w:rsid w:val="00F50565"/>
    <w:rsid w:val="00F50B56"/>
    <w:rsid w:val="00F50BA1"/>
    <w:rsid w:val="00F5140E"/>
    <w:rsid w:val="00F51495"/>
    <w:rsid w:val="00F5173D"/>
    <w:rsid w:val="00F51CDE"/>
    <w:rsid w:val="00F51CFB"/>
    <w:rsid w:val="00F51D0F"/>
    <w:rsid w:val="00F522D5"/>
    <w:rsid w:val="00F52367"/>
    <w:rsid w:val="00F525A5"/>
    <w:rsid w:val="00F52AA9"/>
    <w:rsid w:val="00F52C11"/>
    <w:rsid w:val="00F52C4A"/>
    <w:rsid w:val="00F53024"/>
    <w:rsid w:val="00F53056"/>
    <w:rsid w:val="00F53701"/>
    <w:rsid w:val="00F53806"/>
    <w:rsid w:val="00F53A60"/>
    <w:rsid w:val="00F54117"/>
    <w:rsid w:val="00F5415F"/>
    <w:rsid w:val="00F54409"/>
    <w:rsid w:val="00F54A77"/>
    <w:rsid w:val="00F54B92"/>
    <w:rsid w:val="00F54E34"/>
    <w:rsid w:val="00F55ADB"/>
    <w:rsid w:val="00F5615B"/>
    <w:rsid w:val="00F562AD"/>
    <w:rsid w:val="00F56420"/>
    <w:rsid w:val="00F567E7"/>
    <w:rsid w:val="00F56A14"/>
    <w:rsid w:val="00F56D7A"/>
    <w:rsid w:val="00F56F3F"/>
    <w:rsid w:val="00F5714E"/>
    <w:rsid w:val="00F57907"/>
    <w:rsid w:val="00F604B0"/>
    <w:rsid w:val="00F60781"/>
    <w:rsid w:val="00F60B17"/>
    <w:rsid w:val="00F612B3"/>
    <w:rsid w:val="00F615E2"/>
    <w:rsid w:val="00F61B75"/>
    <w:rsid w:val="00F61E02"/>
    <w:rsid w:val="00F631C0"/>
    <w:rsid w:val="00F6396E"/>
    <w:rsid w:val="00F63D17"/>
    <w:rsid w:val="00F64BE7"/>
    <w:rsid w:val="00F65540"/>
    <w:rsid w:val="00F658B4"/>
    <w:rsid w:val="00F6607A"/>
    <w:rsid w:val="00F669C7"/>
    <w:rsid w:val="00F669CC"/>
    <w:rsid w:val="00F66AB5"/>
    <w:rsid w:val="00F67103"/>
    <w:rsid w:val="00F67152"/>
    <w:rsid w:val="00F671FC"/>
    <w:rsid w:val="00F67D5C"/>
    <w:rsid w:val="00F7064A"/>
    <w:rsid w:val="00F70A71"/>
    <w:rsid w:val="00F710AD"/>
    <w:rsid w:val="00F71832"/>
    <w:rsid w:val="00F7230E"/>
    <w:rsid w:val="00F72A49"/>
    <w:rsid w:val="00F72E11"/>
    <w:rsid w:val="00F72FA0"/>
    <w:rsid w:val="00F74493"/>
    <w:rsid w:val="00F744DA"/>
    <w:rsid w:val="00F74665"/>
    <w:rsid w:val="00F747CA"/>
    <w:rsid w:val="00F74E50"/>
    <w:rsid w:val="00F74FD3"/>
    <w:rsid w:val="00F750B6"/>
    <w:rsid w:val="00F75427"/>
    <w:rsid w:val="00F754E4"/>
    <w:rsid w:val="00F7581D"/>
    <w:rsid w:val="00F7592E"/>
    <w:rsid w:val="00F762A9"/>
    <w:rsid w:val="00F77007"/>
    <w:rsid w:val="00F771EC"/>
    <w:rsid w:val="00F7777B"/>
    <w:rsid w:val="00F77B41"/>
    <w:rsid w:val="00F80A44"/>
    <w:rsid w:val="00F8152C"/>
    <w:rsid w:val="00F819BC"/>
    <w:rsid w:val="00F819C9"/>
    <w:rsid w:val="00F8223A"/>
    <w:rsid w:val="00F823E2"/>
    <w:rsid w:val="00F829EF"/>
    <w:rsid w:val="00F8339D"/>
    <w:rsid w:val="00F839C5"/>
    <w:rsid w:val="00F83B3A"/>
    <w:rsid w:val="00F83C56"/>
    <w:rsid w:val="00F84E3C"/>
    <w:rsid w:val="00F84F4E"/>
    <w:rsid w:val="00F84F8A"/>
    <w:rsid w:val="00F8547E"/>
    <w:rsid w:val="00F854B1"/>
    <w:rsid w:val="00F856B4"/>
    <w:rsid w:val="00F85969"/>
    <w:rsid w:val="00F860B1"/>
    <w:rsid w:val="00F865FA"/>
    <w:rsid w:val="00F86B90"/>
    <w:rsid w:val="00F86E71"/>
    <w:rsid w:val="00F87458"/>
    <w:rsid w:val="00F876D3"/>
    <w:rsid w:val="00F8789A"/>
    <w:rsid w:val="00F87F96"/>
    <w:rsid w:val="00F90152"/>
    <w:rsid w:val="00F901C9"/>
    <w:rsid w:val="00F90420"/>
    <w:rsid w:val="00F90813"/>
    <w:rsid w:val="00F9087A"/>
    <w:rsid w:val="00F90F9B"/>
    <w:rsid w:val="00F916C2"/>
    <w:rsid w:val="00F91D9A"/>
    <w:rsid w:val="00F91E42"/>
    <w:rsid w:val="00F924CB"/>
    <w:rsid w:val="00F92974"/>
    <w:rsid w:val="00F92B43"/>
    <w:rsid w:val="00F92F0C"/>
    <w:rsid w:val="00F93472"/>
    <w:rsid w:val="00F93647"/>
    <w:rsid w:val="00F93967"/>
    <w:rsid w:val="00F93A43"/>
    <w:rsid w:val="00F93B5F"/>
    <w:rsid w:val="00F93DB9"/>
    <w:rsid w:val="00F94AF5"/>
    <w:rsid w:val="00F94D4B"/>
    <w:rsid w:val="00F951EB"/>
    <w:rsid w:val="00F9568B"/>
    <w:rsid w:val="00F957EF"/>
    <w:rsid w:val="00F95B85"/>
    <w:rsid w:val="00F95C45"/>
    <w:rsid w:val="00F9636A"/>
    <w:rsid w:val="00F96B3F"/>
    <w:rsid w:val="00F96E04"/>
    <w:rsid w:val="00F973F1"/>
    <w:rsid w:val="00F97663"/>
    <w:rsid w:val="00F976BA"/>
    <w:rsid w:val="00F97F2E"/>
    <w:rsid w:val="00F97F61"/>
    <w:rsid w:val="00FA0408"/>
    <w:rsid w:val="00FA0D4C"/>
    <w:rsid w:val="00FA1413"/>
    <w:rsid w:val="00FA1574"/>
    <w:rsid w:val="00FA16C3"/>
    <w:rsid w:val="00FA1837"/>
    <w:rsid w:val="00FA194C"/>
    <w:rsid w:val="00FA1976"/>
    <w:rsid w:val="00FA207A"/>
    <w:rsid w:val="00FA280B"/>
    <w:rsid w:val="00FA2D3B"/>
    <w:rsid w:val="00FA2F8B"/>
    <w:rsid w:val="00FA2FB4"/>
    <w:rsid w:val="00FA300D"/>
    <w:rsid w:val="00FA384A"/>
    <w:rsid w:val="00FA3ED3"/>
    <w:rsid w:val="00FA42BB"/>
    <w:rsid w:val="00FA4681"/>
    <w:rsid w:val="00FA4774"/>
    <w:rsid w:val="00FA47CE"/>
    <w:rsid w:val="00FA480E"/>
    <w:rsid w:val="00FA4D1B"/>
    <w:rsid w:val="00FA4E6C"/>
    <w:rsid w:val="00FA5596"/>
    <w:rsid w:val="00FA588F"/>
    <w:rsid w:val="00FA58EA"/>
    <w:rsid w:val="00FA5D77"/>
    <w:rsid w:val="00FA6290"/>
    <w:rsid w:val="00FA65B7"/>
    <w:rsid w:val="00FA6785"/>
    <w:rsid w:val="00FA7191"/>
    <w:rsid w:val="00FA74DF"/>
    <w:rsid w:val="00FA7B55"/>
    <w:rsid w:val="00FA7D90"/>
    <w:rsid w:val="00FB02F6"/>
    <w:rsid w:val="00FB086F"/>
    <w:rsid w:val="00FB0AF7"/>
    <w:rsid w:val="00FB1078"/>
    <w:rsid w:val="00FB11E9"/>
    <w:rsid w:val="00FB159E"/>
    <w:rsid w:val="00FB16E9"/>
    <w:rsid w:val="00FB1832"/>
    <w:rsid w:val="00FB1877"/>
    <w:rsid w:val="00FB234C"/>
    <w:rsid w:val="00FB2434"/>
    <w:rsid w:val="00FB25B4"/>
    <w:rsid w:val="00FB2925"/>
    <w:rsid w:val="00FB2BE3"/>
    <w:rsid w:val="00FB2E6E"/>
    <w:rsid w:val="00FB3249"/>
    <w:rsid w:val="00FB3813"/>
    <w:rsid w:val="00FB3904"/>
    <w:rsid w:val="00FB3B3E"/>
    <w:rsid w:val="00FB3C04"/>
    <w:rsid w:val="00FB3C6D"/>
    <w:rsid w:val="00FB3FDB"/>
    <w:rsid w:val="00FB41CF"/>
    <w:rsid w:val="00FB43EF"/>
    <w:rsid w:val="00FB4E07"/>
    <w:rsid w:val="00FB4EC6"/>
    <w:rsid w:val="00FB5093"/>
    <w:rsid w:val="00FB53A4"/>
    <w:rsid w:val="00FB5A54"/>
    <w:rsid w:val="00FB5B83"/>
    <w:rsid w:val="00FB5ED8"/>
    <w:rsid w:val="00FB61C4"/>
    <w:rsid w:val="00FB625F"/>
    <w:rsid w:val="00FB6460"/>
    <w:rsid w:val="00FB6B30"/>
    <w:rsid w:val="00FB6CAB"/>
    <w:rsid w:val="00FB6F7C"/>
    <w:rsid w:val="00FB7001"/>
    <w:rsid w:val="00FB72E0"/>
    <w:rsid w:val="00FB75F7"/>
    <w:rsid w:val="00FB762A"/>
    <w:rsid w:val="00FB7970"/>
    <w:rsid w:val="00FB7FF1"/>
    <w:rsid w:val="00FC0723"/>
    <w:rsid w:val="00FC0CF9"/>
    <w:rsid w:val="00FC0FD6"/>
    <w:rsid w:val="00FC13B4"/>
    <w:rsid w:val="00FC14D2"/>
    <w:rsid w:val="00FC1771"/>
    <w:rsid w:val="00FC1957"/>
    <w:rsid w:val="00FC1CF1"/>
    <w:rsid w:val="00FC1EE7"/>
    <w:rsid w:val="00FC23D2"/>
    <w:rsid w:val="00FC2873"/>
    <w:rsid w:val="00FC3049"/>
    <w:rsid w:val="00FC337E"/>
    <w:rsid w:val="00FC34D7"/>
    <w:rsid w:val="00FC34DD"/>
    <w:rsid w:val="00FC369C"/>
    <w:rsid w:val="00FC3718"/>
    <w:rsid w:val="00FC3984"/>
    <w:rsid w:val="00FC3D55"/>
    <w:rsid w:val="00FC3E99"/>
    <w:rsid w:val="00FC3FE9"/>
    <w:rsid w:val="00FC401B"/>
    <w:rsid w:val="00FC4898"/>
    <w:rsid w:val="00FC57AC"/>
    <w:rsid w:val="00FC5DC7"/>
    <w:rsid w:val="00FC6027"/>
    <w:rsid w:val="00FC6045"/>
    <w:rsid w:val="00FC632A"/>
    <w:rsid w:val="00FC64B3"/>
    <w:rsid w:val="00FC66D5"/>
    <w:rsid w:val="00FC6DD0"/>
    <w:rsid w:val="00FC6E3E"/>
    <w:rsid w:val="00FC6F8E"/>
    <w:rsid w:val="00FC7258"/>
    <w:rsid w:val="00FC7717"/>
    <w:rsid w:val="00FC77E8"/>
    <w:rsid w:val="00FC7959"/>
    <w:rsid w:val="00FC7984"/>
    <w:rsid w:val="00FC7CB9"/>
    <w:rsid w:val="00FC7DEC"/>
    <w:rsid w:val="00FC7E3B"/>
    <w:rsid w:val="00FC7FA6"/>
    <w:rsid w:val="00FD0060"/>
    <w:rsid w:val="00FD0093"/>
    <w:rsid w:val="00FD00A6"/>
    <w:rsid w:val="00FD0178"/>
    <w:rsid w:val="00FD07B5"/>
    <w:rsid w:val="00FD0A5C"/>
    <w:rsid w:val="00FD0E0C"/>
    <w:rsid w:val="00FD1994"/>
    <w:rsid w:val="00FD1ADE"/>
    <w:rsid w:val="00FD1B23"/>
    <w:rsid w:val="00FD1B2D"/>
    <w:rsid w:val="00FD1CA4"/>
    <w:rsid w:val="00FD2B1A"/>
    <w:rsid w:val="00FD2EF1"/>
    <w:rsid w:val="00FD31F0"/>
    <w:rsid w:val="00FD369E"/>
    <w:rsid w:val="00FD37C9"/>
    <w:rsid w:val="00FD39E9"/>
    <w:rsid w:val="00FD3C3A"/>
    <w:rsid w:val="00FD3E00"/>
    <w:rsid w:val="00FD419C"/>
    <w:rsid w:val="00FD521B"/>
    <w:rsid w:val="00FD572D"/>
    <w:rsid w:val="00FD589A"/>
    <w:rsid w:val="00FD5BD7"/>
    <w:rsid w:val="00FD5BE0"/>
    <w:rsid w:val="00FD609F"/>
    <w:rsid w:val="00FD6A04"/>
    <w:rsid w:val="00FD7131"/>
    <w:rsid w:val="00FD7583"/>
    <w:rsid w:val="00FD7B85"/>
    <w:rsid w:val="00FD7BC1"/>
    <w:rsid w:val="00FD7C96"/>
    <w:rsid w:val="00FD7DB7"/>
    <w:rsid w:val="00FE014E"/>
    <w:rsid w:val="00FE04A4"/>
    <w:rsid w:val="00FE069F"/>
    <w:rsid w:val="00FE0C42"/>
    <w:rsid w:val="00FE0D7D"/>
    <w:rsid w:val="00FE1149"/>
    <w:rsid w:val="00FE16D8"/>
    <w:rsid w:val="00FE18ED"/>
    <w:rsid w:val="00FE19AB"/>
    <w:rsid w:val="00FE1A38"/>
    <w:rsid w:val="00FE1A90"/>
    <w:rsid w:val="00FE21F2"/>
    <w:rsid w:val="00FE226C"/>
    <w:rsid w:val="00FE25E7"/>
    <w:rsid w:val="00FE2891"/>
    <w:rsid w:val="00FE290F"/>
    <w:rsid w:val="00FE29E9"/>
    <w:rsid w:val="00FE2D28"/>
    <w:rsid w:val="00FE325D"/>
    <w:rsid w:val="00FE38A5"/>
    <w:rsid w:val="00FE3CCD"/>
    <w:rsid w:val="00FE3CF6"/>
    <w:rsid w:val="00FE3D81"/>
    <w:rsid w:val="00FE4A76"/>
    <w:rsid w:val="00FE4AD5"/>
    <w:rsid w:val="00FE4E71"/>
    <w:rsid w:val="00FE512B"/>
    <w:rsid w:val="00FE52A3"/>
    <w:rsid w:val="00FE54C0"/>
    <w:rsid w:val="00FE57DF"/>
    <w:rsid w:val="00FE5D38"/>
    <w:rsid w:val="00FE5F25"/>
    <w:rsid w:val="00FE662C"/>
    <w:rsid w:val="00FE683A"/>
    <w:rsid w:val="00FE6BE3"/>
    <w:rsid w:val="00FE7FF7"/>
    <w:rsid w:val="00FF038C"/>
    <w:rsid w:val="00FF0428"/>
    <w:rsid w:val="00FF0AC8"/>
    <w:rsid w:val="00FF0D07"/>
    <w:rsid w:val="00FF0D41"/>
    <w:rsid w:val="00FF1019"/>
    <w:rsid w:val="00FF1730"/>
    <w:rsid w:val="00FF2025"/>
    <w:rsid w:val="00FF214F"/>
    <w:rsid w:val="00FF28B9"/>
    <w:rsid w:val="00FF3502"/>
    <w:rsid w:val="00FF3D69"/>
    <w:rsid w:val="00FF3FB9"/>
    <w:rsid w:val="00FF4612"/>
    <w:rsid w:val="00FF47AB"/>
    <w:rsid w:val="00FF4B94"/>
    <w:rsid w:val="00FF50E3"/>
    <w:rsid w:val="00FF56FC"/>
    <w:rsid w:val="00FF6014"/>
    <w:rsid w:val="00FF650A"/>
    <w:rsid w:val="00FF69DE"/>
    <w:rsid w:val="00FF6F96"/>
    <w:rsid w:val="00FF74F2"/>
    <w:rsid w:val="00FF77A3"/>
    <w:rsid w:val="00FF78D5"/>
    <w:rsid w:val="00FF794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ru v:ext="edit" colors="#b5d2fd,#558ed5"/>
    </o:shapedefaults>
    <o:shapelayout v:ext="edit">
      <o:idmap v:ext="edit" data="1"/>
    </o:shapelayout>
  </w:shapeDefaults>
  <w:decimalSymbol w:val="."/>
  <w:listSeparator w:val=","/>
  <w14:docId w14:val="66236485"/>
  <w15:docId w15:val="{83AB5F15-D831-4C45-8296-D2118248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AD5"/>
    <w:rPr>
      <w:lang w:val="en-GB" w:eastAsia="en-US"/>
    </w:rPr>
  </w:style>
  <w:style w:type="paragraph" w:styleId="Heading1">
    <w:name w:val="heading 1"/>
    <w:basedOn w:val="Normal"/>
    <w:next w:val="Normal"/>
    <w:link w:val="Heading1Char"/>
    <w:qFormat/>
    <w:rsid w:val="00237247"/>
    <w:pPr>
      <w:keepNext/>
      <w:outlineLvl w:val="0"/>
    </w:pPr>
    <w:rPr>
      <w:b/>
      <w:bCs/>
      <w:sz w:val="24"/>
      <w:szCs w:val="24"/>
      <w:lang w:val="x-none" w:eastAsia="x-none"/>
    </w:rPr>
  </w:style>
  <w:style w:type="paragraph" w:styleId="Heading2">
    <w:name w:val="heading 2"/>
    <w:basedOn w:val="Normal"/>
    <w:next w:val="Normal"/>
    <w:link w:val="Heading2Char"/>
    <w:qFormat/>
    <w:rsid w:val="00237247"/>
    <w:pPr>
      <w:keepNext/>
      <w:jc w:val="both"/>
      <w:outlineLvl w:val="1"/>
    </w:pPr>
    <w:rPr>
      <w:rFonts w:ascii="Tahoma" w:hAnsi="Tahoma"/>
      <w:sz w:val="24"/>
      <w:lang w:val="x-none"/>
    </w:rPr>
  </w:style>
  <w:style w:type="paragraph" w:styleId="Heading3">
    <w:name w:val="heading 3"/>
    <w:basedOn w:val="Normal"/>
    <w:next w:val="Normal"/>
    <w:link w:val="Heading3Char"/>
    <w:qFormat/>
    <w:rsid w:val="00237247"/>
    <w:pPr>
      <w:keepNext/>
      <w:jc w:val="center"/>
      <w:outlineLvl w:val="2"/>
    </w:pPr>
    <w:rPr>
      <w:rFonts w:ascii="Tahoma" w:hAnsi="Tahoma"/>
      <w:b/>
      <w:bCs/>
      <w:sz w:val="24"/>
      <w:lang w:val="x-none"/>
    </w:rPr>
  </w:style>
  <w:style w:type="paragraph" w:styleId="Heading4">
    <w:name w:val="heading 4"/>
    <w:basedOn w:val="Normal"/>
    <w:next w:val="Normal"/>
    <w:link w:val="Heading4Char"/>
    <w:qFormat/>
    <w:rsid w:val="00237247"/>
    <w:pPr>
      <w:keepNext/>
      <w:jc w:val="both"/>
      <w:outlineLvl w:val="3"/>
    </w:pPr>
    <w:rPr>
      <w:b/>
      <w:bCs/>
      <w:sz w:val="24"/>
      <w:szCs w:val="24"/>
      <w:lang w:val="x-none" w:eastAsia="x-none"/>
    </w:rPr>
  </w:style>
  <w:style w:type="paragraph" w:styleId="Heading5">
    <w:name w:val="heading 5"/>
    <w:basedOn w:val="Normal"/>
    <w:next w:val="Normal"/>
    <w:link w:val="Heading5Char"/>
    <w:qFormat/>
    <w:rsid w:val="00237247"/>
    <w:pPr>
      <w:keepNext/>
      <w:jc w:val="both"/>
      <w:outlineLvl w:val="4"/>
    </w:pPr>
    <w:rPr>
      <w:rFonts w:ascii="Arial" w:hAnsi="Arial"/>
      <w:b/>
      <w:bCs/>
      <w:i/>
      <w:iCs/>
      <w:sz w:val="26"/>
      <w:szCs w:val="24"/>
      <w:lang w:val="x-none" w:eastAsia="x-none"/>
    </w:rPr>
  </w:style>
  <w:style w:type="paragraph" w:styleId="Heading6">
    <w:name w:val="heading 6"/>
    <w:basedOn w:val="Normal"/>
    <w:next w:val="Normal"/>
    <w:link w:val="Heading6Char"/>
    <w:qFormat/>
    <w:rsid w:val="00237247"/>
    <w:pPr>
      <w:keepNext/>
      <w:jc w:val="both"/>
      <w:outlineLvl w:val="5"/>
    </w:pPr>
    <w:rPr>
      <w:rFonts w:ascii="Arial" w:hAnsi="Arial"/>
      <w:b/>
      <w:bCs/>
      <w:i/>
      <w:iCs/>
      <w:sz w:val="24"/>
      <w:szCs w:val="24"/>
      <w:lang w:val="x-none" w:eastAsia="x-none"/>
    </w:rPr>
  </w:style>
  <w:style w:type="paragraph" w:styleId="Heading7">
    <w:name w:val="heading 7"/>
    <w:basedOn w:val="Normal"/>
    <w:next w:val="Normal"/>
    <w:link w:val="Heading7Char"/>
    <w:qFormat/>
    <w:rsid w:val="00237247"/>
    <w:pPr>
      <w:keepNext/>
      <w:ind w:left="720"/>
      <w:jc w:val="both"/>
      <w:outlineLvl w:val="6"/>
    </w:pPr>
    <w:rPr>
      <w:rFonts w:ascii="Arial" w:hAnsi="Arial"/>
      <w:b/>
      <w:bCs/>
      <w:i/>
      <w:iCs/>
      <w:sz w:val="22"/>
      <w:szCs w:val="24"/>
      <w:lang w:val="x-none" w:eastAsia="x-none"/>
    </w:rPr>
  </w:style>
  <w:style w:type="paragraph" w:styleId="Heading8">
    <w:name w:val="heading 8"/>
    <w:basedOn w:val="Normal"/>
    <w:next w:val="Normal"/>
    <w:link w:val="Heading8Char"/>
    <w:qFormat/>
    <w:rsid w:val="00237247"/>
    <w:pPr>
      <w:keepNext/>
      <w:jc w:val="both"/>
      <w:outlineLvl w:val="7"/>
    </w:pPr>
    <w:rPr>
      <w:rFonts w:ascii="Arial" w:hAnsi="Arial"/>
      <w:i/>
      <w:iCs/>
      <w:sz w:val="22"/>
      <w:szCs w:val="24"/>
      <w:lang w:val="x-none" w:eastAsia="x-none"/>
    </w:rPr>
  </w:style>
  <w:style w:type="paragraph" w:styleId="Heading9">
    <w:name w:val="heading 9"/>
    <w:basedOn w:val="Normal"/>
    <w:next w:val="Normal"/>
    <w:link w:val="Heading9Char"/>
    <w:qFormat/>
    <w:rsid w:val="00237247"/>
    <w:pPr>
      <w:keepNext/>
      <w:jc w:val="center"/>
      <w:outlineLvl w:val="8"/>
    </w:pPr>
    <w:rPr>
      <w:b/>
      <w:bCs/>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2CharCharCharCharCharCharCharChar1CharCharCharCharCharCharCharCharCharCharCharCharCharCharCharCharCharCharCharCharCharCharCharChar">
    <w:name w:val="Char Char2 Char Char Char Char Char Char Char Char1 Char Char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styleId="Header">
    <w:name w:val="header"/>
    <w:basedOn w:val="Normal"/>
    <w:link w:val="HeaderChar"/>
    <w:uiPriority w:val="99"/>
    <w:rsid w:val="00237247"/>
    <w:pPr>
      <w:tabs>
        <w:tab w:val="center" w:pos="4153"/>
        <w:tab w:val="right" w:pos="8306"/>
      </w:tabs>
    </w:pPr>
  </w:style>
  <w:style w:type="paragraph" w:styleId="Footer">
    <w:name w:val="footer"/>
    <w:basedOn w:val="Normal"/>
    <w:link w:val="FooterChar"/>
    <w:rsid w:val="00237247"/>
    <w:pPr>
      <w:tabs>
        <w:tab w:val="center" w:pos="4153"/>
        <w:tab w:val="right" w:pos="8306"/>
      </w:tabs>
    </w:pPr>
  </w:style>
  <w:style w:type="character" w:styleId="Hyperlink">
    <w:name w:val="Hyperlink"/>
    <w:rsid w:val="00237247"/>
    <w:rPr>
      <w:color w:val="0000FF"/>
      <w:u w:val="single"/>
    </w:rPr>
  </w:style>
  <w:style w:type="paragraph" w:styleId="BodyTextIndent2">
    <w:name w:val="Body Text Indent 2"/>
    <w:basedOn w:val="Normal"/>
    <w:link w:val="BodyTextIndent2Char"/>
    <w:rsid w:val="00237247"/>
    <w:pPr>
      <w:ind w:left="360"/>
      <w:jc w:val="both"/>
    </w:pPr>
    <w:rPr>
      <w:rFonts w:ascii="Arial" w:hAnsi="Arial"/>
      <w:sz w:val="22"/>
      <w:szCs w:val="28"/>
      <w:lang w:val="x-none" w:eastAsia="x-none"/>
    </w:rPr>
  </w:style>
  <w:style w:type="paragraph" w:customStyle="1" w:styleId="PRContact">
    <w:name w:val="PR Contact"/>
    <w:basedOn w:val="Normal"/>
    <w:rsid w:val="00237247"/>
    <w:pPr>
      <w:tabs>
        <w:tab w:val="left" w:pos="3600"/>
        <w:tab w:val="left" w:pos="5040"/>
      </w:tabs>
      <w:suppressAutoHyphens/>
    </w:pPr>
    <w:rPr>
      <w:sz w:val="24"/>
      <w:lang w:val="en-US"/>
    </w:rPr>
  </w:style>
  <w:style w:type="character" w:styleId="PageNumber">
    <w:name w:val="page number"/>
    <w:basedOn w:val="DefaultParagraphFont"/>
    <w:rsid w:val="00237247"/>
  </w:style>
  <w:style w:type="paragraph" w:styleId="NormalWeb">
    <w:name w:val="Normal (Web)"/>
    <w:basedOn w:val="Normal"/>
    <w:uiPriority w:val="99"/>
    <w:rsid w:val="00237247"/>
    <w:pPr>
      <w:spacing w:before="100" w:beforeAutospacing="1" w:after="100" w:afterAutospacing="1"/>
    </w:pPr>
    <w:rPr>
      <w:rFonts w:ascii="Verdana" w:eastAsia="Arial Unicode MS" w:hAnsi="Verdana" w:cs="Arial Unicode MS"/>
      <w:color w:val="000000"/>
      <w:sz w:val="16"/>
      <w:szCs w:val="16"/>
      <w:lang w:val="el-GR" w:eastAsia="el-GR"/>
    </w:rPr>
  </w:style>
  <w:style w:type="paragraph" w:styleId="Title">
    <w:name w:val="Title"/>
    <w:basedOn w:val="Normal"/>
    <w:link w:val="TitleChar"/>
    <w:qFormat/>
    <w:rsid w:val="00237247"/>
    <w:pPr>
      <w:jc w:val="center"/>
    </w:pPr>
    <w:rPr>
      <w:sz w:val="28"/>
      <w:szCs w:val="24"/>
      <w:lang w:val="x-none"/>
    </w:rPr>
  </w:style>
  <w:style w:type="paragraph" w:styleId="BodyText">
    <w:name w:val="Body Text"/>
    <w:basedOn w:val="Normal"/>
    <w:link w:val="BodyTextChar"/>
    <w:rsid w:val="00237247"/>
    <w:rPr>
      <w:sz w:val="28"/>
      <w:szCs w:val="24"/>
      <w:lang w:val="x-none"/>
    </w:rPr>
  </w:style>
  <w:style w:type="paragraph" w:styleId="BodyText2">
    <w:name w:val="Body Text 2"/>
    <w:basedOn w:val="Normal"/>
    <w:link w:val="BodyText2Char"/>
    <w:rsid w:val="00237247"/>
    <w:pPr>
      <w:jc w:val="both"/>
    </w:pPr>
    <w:rPr>
      <w:rFonts w:ascii="Tahoma" w:hAnsi="Tahoma"/>
      <w:sz w:val="24"/>
      <w:lang w:val="x-none"/>
    </w:rPr>
  </w:style>
  <w:style w:type="paragraph" w:customStyle="1" w:styleId="Aaoeeu">
    <w:name w:val="Aaoeeu"/>
    <w:rsid w:val="00237247"/>
    <w:pPr>
      <w:widowControl w:val="0"/>
    </w:pPr>
  </w:style>
  <w:style w:type="paragraph" w:styleId="BodyText3">
    <w:name w:val="Body Text 3"/>
    <w:basedOn w:val="Normal"/>
    <w:link w:val="BodyText3Char"/>
    <w:rsid w:val="00237247"/>
    <w:pPr>
      <w:jc w:val="both"/>
    </w:pPr>
    <w:rPr>
      <w:rFonts w:ascii="Arial" w:hAnsi="Arial"/>
      <w:sz w:val="22"/>
      <w:szCs w:val="24"/>
      <w:lang w:val="x-none" w:eastAsia="x-none"/>
    </w:rPr>
  </w:style>
  <w:style w:type="paragraph" w:customStyle="1" w:styleId="NormalWeb1">
    <w:name w:val="Normal (Web)1"/>
    <w:basedOn w:val="Normal"/>
    <w:rsid w:val="00237247"/>
    <w:pPr>
      <w:spacing w:before="100" w:beforeAutospacing="1" w:after="100" w:afterAutospacing="1"/>
    </w:pPr>
    <w:rPr>
      <w:rFonts w:ascii="Arial Unicode MS" w:eastAsia="Arial Unicode MS" w:hAnsi="Arial Unicode MS" w:cs="Arial Unicode MS" w:hint="eastAsia"/>
      <w:sz w:val="24"/>
      <w:szCs w:val="24"/>
      <w:lang w:val="el-GR" w:eastAsia="el-GR"/>
    </w:rPr>
  </w:style>
  <w:style w:type="character" w:styleId="FollowedHyperlink">
    <w:name w:val="FollowedHyperlink"/>
    <w:rsid w:val="00237247"/>
    <w:rPr>
      <w:color w:val="800080"/>
      <w:u w:val="single"/>
    </w:rPr>
  </w:style>
  <w:style w:type="paragraph" w:customStyle="1" w:styleId="CharCharCharCharCharChar">
    <w:name w:val="Char Char Char Char Char Char"/>
    <w:basedOn w:val="Normal"/>
    <w:rsid w:val="00237247"/>
    <w:pPr>
      <w:spacing w:after="160" w:line="240" w:lineRule="exact"/>
    </w:pPr>
    <w:rPr>
      <w:rFonts w:ascii="Verdana" w:hAnsi="Verdana" w:cs="Verdana"/>
    </w:rPr>
  </w:style>
  <w:style w:type="character" w:styleId="Strong">
    <w:name w:val="Strong"/>
    <w:uiPriority w:val="22"/>
    <w:qFormat/>
    <w:rsid w:val="00237247"/>
    <w:rPr>
      <w:b/>
      <w:bCs/>
    </w:rPr>
  </w:style>
  <w:style w:type="character" w:styleId="Emphasis">
    <w:name w:val="Emphasis"/>
    <w:qFormat/>
    <w:rsid w:val="00237247"/>
    <w:rPr>
      <w:i/>
      <w:iCs/>
    </w:rPr>
  </w:style>
  <w:style w:type="paragraph" w:customStyle="1" w:styleId="CharCharCharChar">
    <w:name w:val="Char Char Char Char"/>
    <w:basedOn w:val="Normal"/>
    <w:rsid w:val="00237247"/>
    <w:pPr>
      <w:spacing w:after="160" w:line="240" w:lineRule="exact"/>
    </w:pPr>
    <w:rPr>
      <w:rFonts w:ascii="Tahoma" w:hAnsi="Tahoma"/>
      <w:lang w:val="en-US"/>
    </w:rPr>
  </w:style>
  <w:style w:type="paragraph" w:customStyle="1" w:styleId="CharCharCharCharCharCharChar1">
    <w:name w:val="Char Char Char Char Char Char Char1"/>
    <w:basedOn w:val="Normal"/>
    <w:rsid w:val="00237247"/>
    <w:pPr>
      <w:spacing w:after="160" w:line="240" w:lineRule="exact"/>
    </w:pPr>
    <w:rPr>
      <w:rFonts w:ascii="Tahoma" w:hAnsi="Tahoma"/>
      <w:lang w:val="en-US"/>
    </w:rPr>
  </w:style>
  <w:style w:type="paragraph" w:customStyle="1" w:styleId="CharChar">
    <w:name w:val="Char Char"/>
    <w:basedOn w:val="Normal"/>
    <w:rsid w:val="00237247"/>
    <w:pPr>
      <w:spacing w:after="160" w:line="240" w:lineRule="exact"/>
    </w:pPr>
    <w:rPr>
      <w:rFonts w:ascii="Verdana" w:hAnsi="Verdana" w:cs="Verdana"/>
    </w:rPr>
  </w:style>
  <w:style w:type="paragraph" w:styleId="BodyTextIndent">
    <w:name w:val="Body Text Indent"/>
    <w:basedOn w:val="Normal"/>
    <w:link w:val="BodyTextIndentChar"/>
    <w:rsid w:val="00237247"/>
    <w:pPr>
      <w:ind w:left="567"/>
      <w:jc w:val="both"/>
    </w:pPr>
    <w:rPr>
      <w:rFonts w:ascii="Tahoma" w:hAnsi="Tahoma"/>
      <w:b/>
      <w:sz w:val="22"/>
      <w:szCs w:val="22"/>
      <w:lang w:val="x-none"/>
    </w:rPr>
  </w:style>
  <w:style w:type="table" w:styleId="TableGrid">
    <w:name w:val="Table Grid"/>
    <w:basedOn w:val="TableNormal"/>
    <w:rsid w:val="00237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
    <w:name w:val="xl37"/>
    <w:basedOn w:val="Normal"/>
    <w:rsid w:val="00237247"/>
    <w:pPr>
      <w:spacing w:before="100" w:beforeAutospacing="1" w:after="100" w:afterAutospacing="1"/>
      <w:jc w:val="center"/>
    </w:pPr>
    <w:rPr>
      <w:rFonts w:ascii="Tahoma" w:eastAsia="Arial Unicode MS" w:hAnsi="Tahoma" w:cs="Tahoma"/>
      <w:b/>
      <w:bCs/>
      <w:sz w:val="22"/>
      <w:szCs w:val="22"/>
    </w:rPr>
  </w:style>
  <w:style w:type="paragraph" w:customStyle="1" w:styleId="xl48">
    <w:name w:val="xl48"/>
    <w:basedOn w:val="Normal"/>
    <w:rsid w:val="00237247"/>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CharCharCharChar1CharCharCharCharCharCharCharCharCharCharCharCharCharCharCharChar1CharCharCharCharCharCharCharCharCharCharCharCharCharChar">
    <w:name w:val="Char Char Char Char1 Char Char Char Char Char Char Char Char Char Char Char Char Char Char Char Char1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
    <w:name w:val="Char Char Char Char1 Char Char Char Char Char Char1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
    <w:name w:val="Char Char Char Char1 Char Char Char Char Char Char1 Char Char Char Char Char Char Char Char Char Char Char Char Char Char Char Char Char Char Char Char Char Char"/>
    <w:basedOn w:val="Normal"/>
    <w:rsid w:val="00237247"/>
    <w:pPr>
      <w:spacing w:after="160" w:line="240" w:lineRule="exact"/>
    </w:pPr>
    <w:rPr>
      <w:rFonts w:ascii="Tahoma" w:hAnsi="Tahoma"/>
      <w:lang w:val="en-US"/>
    </w:rPr>
  </w:style>
  <w:style w:type="paragraph" w:customStyle="1" w:styleId="CharChar1">
    <w:name w:val="Char Char1"/>
    <w:basedOn w:val="Normal"/>
    <w:rsid w:val="00237247"/>
    <w:pPr>
      <w:spacing w:after="160" w:line="240" w:lineRule="exact"/>
    </w:pPr>
    <w:rPr>
      <w:rFonts w:ascii="Tahoma" w:hAnsi="Tahoma"/>
      <w:lang w:val="en-US"/>
    </w:rPr>
  </w:style>
  <w:style w:type="paragraph" w:customStyle="1" w:styleId="CharCharCharChar1CharCharCharCharCharChar1CharCharCharChar">
    <w:name w:val="Char Char Char Char1 Char Char Char Char Char Char1 Char Char Char Char"/>
    <w:basedOn w:val="Normal"/>
    <w:rsid w:val="00237247"/>
    <w:pPr>
      <w:spacing w:after="160" w:line="240" w:lineRule="exact"/>
    </w:pPr>
    <w:rPr>
      <w:rFonts w:ascii="Tahoma" w:hAnsi="Tahoma"/>
      <w:lang w:val="en-US"/>
    </w:rPr>
  </w:style>
  <w:style w:type="paragraph" w:customStyle="1" w:styleId="CharCharCharChar1CharCharCharCharCharChar1CharCharCharCharChar">
    <w:name w:val="Char Char Char Char1 Char Char Char Char Char Char1 Char Char Char Char Char"/>
    <w:basedOn w:val="Normal"/>
    <w:rsid w:val="00F97A4A"/>
    <w:pPr>
      <w:spacing w:after="160" w:line="240" w:lineRule="exact"/>
    </w:pPr>
    <w:rPr>
      <w:rFonts w:ascii="Tahoma" w:hAnsi="Tahoma"/>
      <w:lang w:val="en-US"/>
    </w:rPr>
  </w:style>
  <w:style w:type="character" w:customStyle="1" w:styleId="DellNewPc">
    <w:name w:val="DellNewPc"/>
    <w:semiHidden/>
    <w:rsid w:val="00F97A4A"/>
    <w:rPr>
      <w:rFonts w:ascii="Arial" w:hAnsi="Arial" w:cs="Arial"/>
      <w:color w:val="auto"/>
      <w:sz w:val="20"/>
      <w:szCs w:val="20"/>
    </w:rPr>
  </w:style>
  <w:style w:type="paragraph" w:customStyle="1" w:styleId="PRFirstline">
    <w:name w:val="PR First line"/>
    <w:basedOn w:val="Normal"/>
    <w:next w:val="Normal"/>
    <w:rsid w:val="00F97A4A"/>
    <w:pPr>
      <w:suppressAutoHyphens/>
    </w:pPr>
    <w:rPr>
      <w:b/>
      <w:bCs/>
      <w:sz w:val="24"/>
      <w:szCs w:val="24"/>
      <w:u w:val="single"/>
      <w:lang w:val="en-US"/>
    </w:rPr>
  </w:style>
  <w:style w:type="paragraph" w:customStyle="1" w:styleId="BodyText3-Contempora">
    <w:name w:val="Body Text 3 - Contempora"/>
    <w:basedOn w:val="Normal"/>
    <w:rsid w:val="00F97A4A"/>
    <w:pPr>
      <w:spacing w:line="200" w:lineRule="exact"/>
    </w:pPr>
    <w:rPr>
      <w:sz w:val="24"/>
      <w:szCs w:val="24"/>
      <w:lang w:eastAsia="el-GR"/>
    </w:rPr>
  </w:style>
  <w:style w:type="paragraph" w:customStyle="1" w:styleId="xl41">
    <w:name w:val="xl41"/>
    <w:basedOn w:val="Normal"/>
    <w:rsid w:val="00F97A4A"/>
    <w:pPr>
      <w:pBdr>
        <w:bottom w:val="single" w:sz="8" w:space="0" w:color="auto"/>
      </w:pBdr>
      <w:spacing w:before="100" w:after="100"/>
      <w:jc w:val="center"/>
    </w:pPr>
    <w:rPr>
      <w:rFonts w:eastAsia="Arial Unicode MS"/>
      <w:b/>
      <w:bCs/>
      <w:sz w:val="24"/>
      <w:szCs w:val="24"/>
      <w:lang w:val="el-GR" w:eastAsia="el-GR"/>
    </w:rPr>
  </w:style>
  <w:style w:type="paragraph" w:customStyle="1" w:styleId="xl27">
    <w:name w:val="xl27"/>
    <w:basedOn w:val="Normal"/>
    <w:rsid w:val="00F97A4A"/>
    <w:pPr>
      <w:pBdr>
        <w:lef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styleId="BodyTextIndent3">
    <w:name w:val="Body Text Indent 3"/>
    <w:basedOn w:val="Normal"/>
    <w:link w:val="BodyTextIndent3Char"/>
    <w:rsid w:val="00F97A4A"/>
    <w:pPr>
      <w:ind w:left="990" w:hanging="706"/>
    </w:pPr>
    <w:rPr>
      <w:sz w:val="24"/>
      <w:szCs w:val="24"/>
      <w:lang w:val="en-US" w:eastAsia="x-none"/>
    </w:rPr>
  </w:style>
  <w:style w:type="paragraph" w:styleId="BlockText">
    <w:name w:val="Block Text"/>
    <w:basedOn w:val="Normal"/>
    <w:rsid w:val="00F97A4A"/>
    <w:pPr>
      <w:ind w:left="284" w:right="561"/>
      <w:jc w:val="both"/>
    </w:pPr>
    <w:rPr>
      <w:sz w:val="24"/>
      <w:szCs w:val="24"/>
      <w:lang w:eastAsia="el-GR"/>
    </w:rPr>
  </w:style>
  <w:style w:type="paragraph" w:customStyle="1" w:styleId="xl30">
    <w:name w:val="xl30"/>
    <w:basedOn w:val="Normal"/>
    <w:rsid w:val="00F97A4A"/>
    <w:pPr>
      <w:pBdr>
        <w:left w:val="single" w:sz="8" w:space="0" w:color="auto"/>
      </w:pBdr>
      <w:spacing w:before="100" w:beforeAutospacing="1" w:after="100" w:afterAutospacing="1"/>
    </w:pPr>
    <w:rPr>
      <w:rFonts w:ascii="PA-SansSerif" w:eastAsia="Arial Unicode MS" w:hAnsi="PA-SansSerif" w:cs="PA-SansSerif"/>
      <w:sz w:val="12"/>
      <w:szCs w:val="12"/>
      <w:lang w:val="el-GR" w:eastAsia="el-GR"/>
    </w:rPr>
  </w:style>
  <w:style w:type="paragraph" w:customStyle="1" w:styleId="xl26">
    <w:name w:val="xl26"/>
    <w:basedOn w:val="Normal"/>
    <w:rsid w:val="00F97A4A"/>
    <w:pPr>
      <w:pBdr>
        <w:top w:val="single" w:sz="8" w:space="0" w:color="auto"/>
        <w:bottom w:val="single" w:sz="8" w:space="0" w:color="auto"/>
        <w:righ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customStyle="1" w:styleId="02bullet">
    <w:name w:val="02 bullet"/>
    <w:basedOn w:val="Normal"/>
    <w:rsid w:val="00F97A4A"/>
    <w:pPr>
      <w:numPr>
        <w:numId w:val="1"/>
      </w:numPr>
    </w:pPr>
    <w:rPr>
      <w:lang w:val="en-US"/>
    </w:rPr>
  </w:style>
  <w:style w:type="paragraph" w:styleId="FootnoteText">
    <w:name w:val="footnote text"/>
    <w:aliases w:val="Schriftart: 9 pt,Schriftart: 10 pt,Schriftart: 8 pt,WB-Fußnotentext,fn,Footnotes,Footnote ak,Footnote"/>
    <w:basedOn w:val="Normal"/>
    <w:link w:val="FootnoteTextChar"/>
    <w:rsid w:val="00F97A4A"/>
    <w:rPr>
      <w:lang w:val="en-US"/>
    </w:rPr>
  </w:style>
  <w:style w:type="character" w:styleId="FootnoteReference">
    <w:name w:val="footnote reference"/>
    <w:aliases w:val="Footnote symbol"/>
    <w:uiPriority w:val="99"/>
    <w:rsid w:val="00F97A4A"/>
    <w:rPr>
      <w:vertAlign w:val="superscript"/>
    </w:rPr>
  </w:style>
  <w:style w:type="paragraph" w:customStyle="1" w:styleId="xl24">
    <w:name w:val="xl24"/>
    <w:basedOn w:val="Normal"/>
    <w:rsid w:val="00F97A4A"/>
    <w:pPr>
      <w:spacing w:before="100" w:beforeAutospacing="1" w:after="100" w:afterAutospacing="1"/>
      <w:textAlignment w:val="top"/>
    </w:pPr>
    <w:rPr>
      <w:rFonts w:eastAsia="Arial Unicode MS"/>
      <w:sz w:val="24"/>
      <w:szCs w:val="24"/>
    </w:rPr>
  </w:style>
  <w:style w:type="paragraph" w:customStyle="1" w:styleId="xl25">
    <w:name w:val="xl25"/>
    <w:basedOn w:val="Normal"/>
    <w:rsid w:val="00F97A4A"/>
    <w:pPr>
      <w:spacing w:before="100" w:beforeAutospacing="1" w:after="100" w:afterAutospacing="1"/>
      <w:textAlignment w:val="top"/>
    </w:pPr>
    <w:rPr>
      <w:rFonts w:ascii="Tahoma" w:eastAsia="Arial Unicode MS" w:hAnsi="Tahoma" w:cs="Tahoma"/>
      <w:sz w:val="18"/>
      <w:szCs w:val="18"/>
    </w:rPr>
  </w:style>
  <w:style w:type="paragraph" w:customStyle="1" w:styleId="xl28">
    <w:name w:val="xl28"/>
    <w:basedOn w:val="Normal"/>
    <w:rsid w:val="00F97A4A"/>
    <w:pPr>
      <w:spacing w:before="100" w:beforeAutospacing="1" w:after="100" w:afterAutospacing="1"/>
      <w:jc w:val="center"/>
      <w:textAlignment w:val="top"/>
    </w:pPr>
    <w:rPr>
      <w:rFonts w:ascii="Tahoma" w:eastAsia="Arial Unicode MS" w:hAnsi="Tahoma" w:cs="Tahoma"/>
      <w:b/>
      <w:bCs/>
      <w:sz w:val="24"/>
      <w:szCs w:val="24"/>
    </w:rPr>
  </w:style>
  <w:style w:type="paragraph" w:customStyle="1" w:styleId="xl29">
    <w:name w:val="xl29"/>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1">
    <w:name w:val="xl31"/>
    <w:basedOn w:val="Normal"/>
    <w:rsid w:val="00F97A4A"/>
    <w:pPr>
      <w:spacing w:before="100" w:beforeAutospacing="1" w:after="100" w:afterAutospacing="1"/>
      <w:jc w:val="right"/>
      <w:textAlignment w:val="top"/>
    </w:pPr>
    <w:rPr>
      <w:rFonts w:ascii="Tahoma" w:eastAsia="Arial Unicode MS" w:hAnsi="Tahoma" w:cs="Tahoma"/>
      <w:sz w:val="24"/>
      <w:szCs w:val="24"/>
    </w:rPr>
  </w:style>
  <w:style w:type="paragraph" w:customStyle="1" w:styleId="xl32">
    <w:name w:val="xl32"/>
    <w:basedOn w:val="Normal"/>
    <w:rsid w:val="00F97A4A"/>
    <w:pPr>
      <w:pBdr>
        <w:bottom w:val="double" w:sz="6"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3">
    <w:name w:val="xl33"/>
    <w:basedOn w:val="Normal"/>
    <w:rsid w:val="00F97A4A"/>
    <w:pPr>
      <w:pBdr>
        <w:bottom w:val="dotted"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4">
    <w:name w:val="xl34"/>
    <w:basedOn w:val="Normal"/>
    <w:rsid w:val="00F97A4A"/>
    <w:pPr>
      <w:spacing w:before="100" w:beforeAutospacing="1" w:after="100" w:afterAutospacing="1"/>
      <w:textAlignment w:val="top"/>
    </w:pPr>
    <w:rPr>
      <w:rFonts w:ascii="Tahoma" w:eastAsia="Arial Unicode MS" w:hAnsi="Tahoma" w:cs="Tahoma"/>
      <w:sz w:val="24"/>
      <w:szCs w:val="24"/>
    </w:rPr>
  </w:style>
  <w:style w:type="paragraph" w:customStyle="1" w:styleId="xl35">
    <w:name w:val="xl35"/>
    <w:basedOn w:val="Normal"/>
    <w:rsid w:val="00F97A4A"/>
    <w:pPr>
      <w:pBdr>
        <w:bottom w:val="single" w:sz="4" w:space="0" w:color="auto"/>
      </w:pBdr>
      <w:spacing w:before="100" w:beforeAutospacing="1" w:after="100" w:afterAutospacing="1"/>
      <w:jc w:val="right"/>
      <w:textAlignment w:val="top"/>
    </w:pPr>
    <w:rPr>
      <w:rFonts w:ascii="Tahoma" w:eastAsia="Arial Unicode MS" w:hAnsi="Tahoma" w:cs="Tahoma"/>
      <w:sz w:val="24"/>
      <w:szCs w:val="24"/>
    </w:rPr>
  </w:style>
  <w:style w:type="paragraph" w:customStyle="1" w:styleId="xl36">
    <w:name w:val="xl36"/>
    <w:basedOn w:val="Normal"/>
    <w:rsid w:val="00F97A4A"/>
    <w:pPr>
      <w:pBdr>
        <w:bottom w:val="single" w:sz="4" w:space="0" w:color="auto"/>
      </w:pBdr>
      <w:spacing w:before="100" w:beforeAutospacing="1" w:after="100" w:afterAutospacing="1"/>
      <w:jc w:val="center"/>
    </w:pPr>
    <w:rPr>
      <w:rFonts w:eastAsia="Arial Unicode MS"/>
      <w:sz w:val="24"/>
      <w:szCs w:val="24"/>
    </w:rPr>
  </w:style>
  <w:style w:type="paragraph" w:customStyle="1" w:styleId="xl38">
    <w:name w:val="xl38"/>
    <w:basedOn w:val="Normal"/>
    <w:rsid w:val="00F97A4A"/>
    <w:pPr>
      <w:spacing w:before="100" w:beforeAutospacing="1" w:after="100" w:afterAutospacing="1"/>
      <w:textAlignment w:val="top"/>
    </w:pPr>
    <w:rPr>
      <w:rFonts w:eastAsia="Arial Unicode MS"/>
      <w:i/>
      <w:iCs/>
      <w:sz w:val="24"/>
      <w:szCs w:val="24"/>
    </w:rPr>
  </w:style>
  <w:style w:type="paragraph" w:customStyle="1" w:styleId="xl39">
    <w:name w:val="xl39"/>
    <w:basedOn w:val="Normal"/>
    <w:rsid w:val="00F97A4A"/>
    <w:pPr>
      <w:spacing w:before="100" w:beforeAutospacing="1" w:after="100" w:afterAutospacing="1"/>
      <w:jc w:val="center"/>
    </w:pPr>
    <w:rPr>
      <w:rFonts w:ascii="Tahoma" w:eastAsia="Arial Unicode MS" w:hAnsi="Tahoma" w:cs="Tahoma"/>
      <w:i/>
      <w:iCs/>
      <w:sz w:val="24"/>
      <w:szCs w:val="24"/>
    </w:rPr>
  </w:style>
  <w:style w:type="paragraph" w:customStyle="1" w:styleId="xl40">
    <w:name w:val="xl40"/>
    <w:basedOn w:val="Normal"/>
    <w:rsid w:val="00F97A4A"/>
    <w:pPr>
      <w:pBdr>
        <w:bottom w:val="double" w:sz="6" w:space="0" w:color="auto"/>
      </w:pBdr>
      <w:spacing w:before="100" w:beforeAutospacing="1" w:after="100" w:afterAutospacing="1"/>
      <w:jc w:val="center"/>
    </w:pPr>
    <w:rPr>
      <w:rFonts w:eastAsia="Arial Unicode MS"/>
      <w:i/>
      <w:iCs/>
      <w:sz w:val="24"/>
      <w:szCs w:val="24"/>
    </w:rPr>
  </w:style>
  <w:style w:type="paragraph" w:customStyle="1" w:styleId="xl42">
    <w:name w:val="xl42"/>
    <w:basedOn w:val="Normal"/>
    <w:rsid w:val="00F97A4A"/>
    <w:pPr>
      <w:spacing w:before="100" w:beforeAutospacing="1" w:after="100" w:afterAutospacing="1"/>
      <w:jc w:val="center"/>
    </w:pPr>
    <w:rPr>
      <w:rFonts w:eastAsia="Arial Unicode MS"/>
      <w:i/>
      <w:iCs/>
      <w:sz w:val="24"/>
      <w:szCs w:val="24"/>
    </w:rPr>
  </w:style>
  <w:style w:type="paragraph" w:customStyle="1" w:styleId="xl43">
    <w:name w:val="xl43"/>
    <w:basedOn w:val="Normal"/>
    <w:rsid w:val="00F97A4A"/>
    <w:pPr>
      <w:spacing w:before="100" w:beforeAutospacing="1" w:after="100" w:afterAutospacing="1"/>
      <w:jc w:val="center"/>
    </w:pPr>
    <w:rPr>
      <w:rFonts w:ascii="Tahoma" w:eastAsia="Arial Unicode MS" w:hAnsi="Tahoma" w:cs="Tahoma"/>
      <w:i/>
      <w:iCs/>
      <w:color w:val="000000"/>
      <w:sz w:val="24"/>
      <w:szCs w:val="24"/>
    </w:rPr>
  </w:style>
  <w:style w:type="paragraph" w:customStyle="1" w:styleId="xl44">
    <w:name w:val="xl44"/>
    <w:basedOn w:val="Normal"/>
    <w:rsid w:val="00F97A4A"/>
    <w:pPr>
      <w:pBdr>
        <w:bottom w:val="single" w:sz="4" w:space="0" w:color="auto"/>
      </w:pBdr>
      <w:spacing w:before="100" w:beforeAutospacing="1" w:after="100" w:afterAutospacing="1"/>
      <w:jc w:val="center"/>
    </w:pPr>
    <w:rPr>
      <w:rFonts w:eastAsia="Arial Unicode MS"/>
      <w:i/>
      <w:iCs/>
      <w:sz w:val="24"/>
      <w:szCs w:val="24"/>
    </w:rPr>
  </w:style>
  <w:style w:type="paragraph" w:customStyle="1" w:styleId="xl45">
    <w:name w:val="xl45"/>
    <w:basedOn w:val="Normal"/>
    <w:rsid w:val="00F97A4A"/>
    <w:pPr>
      <w:pBdr>
        <w:bottom w:val="double" w:sz="6" w:space="0" w:color="auto"/>
      </w:pBdr>
      <w:spacing w:before="100" w:beforeAutospacing="1" w:after="100" w:afterAutospacing="1"/>
      <w:jc w:val="center"/>
    </w:pPr>
    <w:rPr>
      <w:rFonts w:ascii="Tahoma" w:eastAsia="Arial Unicode MS" w:hAnsi="Tahoma" w:cs="Tahoma"/>
      <w:i/>
      <w:iCs/>
      <w:sz w:val="24"/>
      <w:szCs w:val="24"/>
    </w:rPr>
  </w:style>
  <w:style w:type="paragraph" w:customStyle="1" w:styleId="xl46">
    <w:name w:val="xl46"/>
    <w:basedOn w:val="Normal"/>
    <w:rsid w:val="00F97A4A"/>
    <w:pPr>
      <w:spacing w:before="100" w:beforeAutospacing="1" w:after="100" w:afterAutospacing="1"/>
      <w:textAlignment w:val="top"/>
    </w:pPr>
    <w:rPr>
      <w:rFonts w:ascii="Tahoma" w:eastAsia="Arial Unicode MS" w:hAnsi="Tahoma" w:cs="Tahoma"/>
      <w:b/>
      <w:bCs/>
      <w:sz w:val="24"/>
      <w:szCs w:val="24"/>
    </w:rPr>
  </w:style>
  <w:style w:type="paragraph" w:customStyle="1" w:styleId="xl47">
    <w:name w:val="xl47"/>
    <w:basedOn w:val="Normal"/>
    <w:rsid w:val="00F97A4A"/>
    <w:pPr>
      <w:spacing w:before="100" w:beforeAutospacing="1" w:after="100" w:afterAutospacing="1"/>
      <w:textAlignment w:val="top"/>
    </w:pPr>
    <w:rPr>
      <w:rFonts w:ascii="Tahoma" w:eastAsia="Arial Unicode MS" w:hAnsi="Tahoma" w:cs="Tahoma"/>
      <w:b/>
      <w:bCs/>
      <w:i/>
      <w:iCs/>
      <w:sz w:val="24"/>
      <w:szCs w:val="24"/>
    </w:rPr>
  </w:style>
  <w:style w:type="paragraph" w:customStyle="1" w:styleId="font5">
    <w:name w:val="font5"/>
    <w:basedOn w:val="Normal"/>
    <w:rsid w:val="00F97A4A"/>
    <w:pPr>
      <w:spacing w:before="100" w:beforeAutospacing="1" w:after="100" w:afterAutospacing="1"/>
    </w:pPr>
    <w:rPr>
      <w:rFonts w:ascii="Tahoma" w:eastAsia="Arial Unicode MS" w:hAnsi="Tahoma" w:cs="Tahoma"/>
      <w:b/>
      <w:bCs/>
    </w:rPr>
  </w:style>
  <w:style w:type="paragraph" w:customStyle="1" w:styleId="font6">
    <w:name w:val="font6"/>
    <w:basedOn w:val="Normal"/>
    <w:rsid w:val="00F97A4A"/>
    <w:pPr>
      <w:spacing w:before="100" w:beforeAutospacing="1" w:after="100" w:afterAutospacing="1"/>
    </w:pPr>
    <w:rPr>
      <w:rFonts w:ascii="Tahoma" w:eastAsia="Arial Unicode MS" w:hAnsi="Tahoma" w:cs="Tahoma"/>
      <w:color w:val="000000"/>
      <w:sz w:val="16"/>
      <w:szCs w:val="16"/>
    </w:rPr>
  </w:style>
  <w:style w:type="paragraph" w:customStyle="1" w:styleId="xl49">
    <w:name w:val="xl49"/>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sz w:val="22"/>
      <w:szCs w:val="22"/>
    </w:rPr>
  </w:style>
  <w:style w:type="paragraph" w:customStyle="1" w:styleId="xl50">
    <w:name w:val="xl50"/>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1">
    <w:name w:val="xl51"/>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2">
    <w:name w:val="xl52"/>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customStyle="1" w:styleId="xl53">
    <w:name w:val="xl53"/>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4">
    <w:name w:val="xl54"/>
    <w:basedOn w:val="Normal"/>
    <w:rsid w:val="00F97A4A"/>
    <w:pPr>
      <w:pBdr>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5">
    <w:name w:val="xl55"/>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6">
    <w:name w:val="xl56"/>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7">
    <w:name w:val="xl57"/>
    <w:basedOn w:val="Normal"/>
    <w:rsid w:val="00F97A4A"/>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8">
    <w:name w:val="xl58"/>
    <w:basedOn w:val="Normal"/>
    <w:rsid w:val="00F97A4A"/>
    <w:pPr>
      <w:pBdr>
        <w:top w:val="single" w:sz="4" w:space="0" w:color="808080"/>
        <w:left w:val="single" w:sz="4" w:space="0" w:color="808080"/>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59">
    <w:name w:val="xl59"/>
    <w:basedOn w:val="Normal"/>
    <w:rsid w:val="00F97A4A"/>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rPr>
  </w:style>
  <w:style w:type="paragraph" w:customStyle="1" w:styleId="xl60">
    <w:name w:val="xl60"/>
    <w:basedOn w:val="Normal"/>
    <w:rsid w:val="00F97A4A"/>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rPr>
  </w:style>
  <w:style w:type="paragraph" w:styleId="ListBullet">
    <w:name w:val="List Bullet"/>
    <w:basedOn w:val="Normal"/>
    <w:autoRedefine/>
    <w:rsid w:val="00F97A4A"/>
    <w:pPr>
      <w:widowControl w:val="0"/>
      <w:numPr>
        <w:numId w:val="2"/>
      </w:numPr>
      <w:autoSpaceDE w:val="0"/>
      <w:autoSpaceDN w:val="0"/>
      <w:adjustRightInd w:val="0"/>
    </w:pPr>
    <w:rPr>
      <w:lang w:val="en-US"/>
    </w:rPr>
  </w:style>
  <w:style w:type="paragraph" w:customStyle="1" w:styleId="bodytext3-contempora0">
    <w:name w:val="bodytext3-contempora0"/>
    <w:basedOn w:val="Normal"/>
    <w:rsid w:val="00F97A4A"/>
    <w:rPr>
      <w:sz w:val="24"/>
      <w:szCs w:val="24"/>
      <w:lang w:val="el-GR" w:eastAsia="el-GR"/>
    </w:rPr>
  </w:style>
  <w:style w:type="paragraph" w:customStyle="1" w:styleId="xl61">
    <w:name w:val="xl61"/>
    <w:basedOn w:val="Normal"/>
    <w:rsid w:val="00F97A4A"/>
    <w:pPr>
      <w:spacing w:before="100" w:beforeAutospacing="1" w:after="100" w:afterAutospacing="1"/>
      <w:jc w:val="center"/>
    </w:pPr>
    <w:rPr>
      <w:rFonts w:ascii="Tahoma" w:eastAsia="Arial Unicode MS" w:hAnsi="Tahoma" w:cs="Tahoma"/>
      <w:b/>
      <w:bCs/>
      <w:i/>
      <w:iCs/>
      <w:sz w:val="24"/>
      <w:szCs w:val="24"/>
      <w:lang w:val="el-GR" w:eastAsia="el-GR"/>
    </w:rPr>
  </w:style>
  <w:style w:type="paragraph" w:customStyle="1" w:styleId="xl62">
    <w:name w:val="xl62"/>
    <w:basedOn w:val="Normal"/>
    <w:rsid w:val="00F97A4A"/>
    <w:pPr>
      <w:spacing w:before="100" w:beforeAutospacing="1" w:after="100" w:afterAutospacing="1"/>
      <w:jc w:val="right"/>
      <w:textAlignment w:val="center"/>
    </w:pPr>
    <w:rPr>
      <w:rFonts w:ascii="Tahoma" w:eastAsia="Arial Unicode MS" w:hAnsi="Tahoma" w:cs="Tahoma"/>
      <w:color w:val="000000"/>
      <w:sz w:val="18"/>
      <w:szCs w:val="18"/>
      <w:lang w:val="el-GR" w:eastAsia="el-GR"/>
    </w:rPr>
  </w:style>
  <w:style w:type="paragraph" w:customStyle="1" w:styleId="xl63">
    <w:name w:val="xl63"/>
    <w:basedOn w:val="Normal"/>
    <w:rsid w:val="00F97A4A"/>
    <w:pPr>
      <w:spacing w:before="100" w:beforeAutospacing="1" w:after="100" w:afterAutospacing="1"/>
      <w:jc w:val="center"/>
      <w:textAlignment w:val="center"/>
    </w:pPr>
    <w:rPr>
      <w:rFonts w:ascii="Tahoma" w:eastAsia="Arial Unicode MS" w:hAnsi="Tahoma" w:cs="Tahoma"/>
      <w:i/>
      <w:iCs/>
      <w:sz w:val="24"/>
      <w:szCs w:val="24"/>
      <w:lang w:val="el-GR" w:eastAsia="el-GR"/>
    </w:rPr>
  </w:style>
  <w:style w:type="paragraph" w:customStyle="1" w:styleId="xl64">
    <w:name w:val="xl64"/>
    <w:basedOn w:val="Normal"/>
    <w:rsid w:val="00F97A4A"/>
    <w:pPr>
      <w:spacing w:before="100" w:beforeAutospacing="1" w:after="100" w:afterAutospacing="1"/>
      <w:jc w:val="center"/>
    </w:pPr>
    <w:rPr>
      <w:rFonts w:ascii="Tahoma" w:eastAsia="Arial Unicode MS" w:hAnsi="Tahoma" w:cs="Tahoma"/>
      <w:i/>
      <w:iCs/>
      <w:color w:val="000000"/>
      <w:sz w:val="24"/>
      <w:szCs w:val="24"/>
      <w:lang w:val="el-GR" w:eastAsia="el-GR"/>
    </w:rPr>
  </w:style>
  <w:style w:type="paragraph" w:customStyle="1" w:styleId="xl65">
    <w:name w:val="xl65"/>
    <w:basedOn w:val="Normal"/>
    <w:rsid w:val="00F97A4A"/>
    <w:pPr>
      <w:spacing w:before="100" w:beforeAutospacing="1" w:after="100" w:afterAutospacing="1"/>
      <w:ind w:firstLineChars="100" w:firstLine="100"/>
      <w:textAlignment w:val="top"/>
    </w:pPr>
    <w:rPr>
      <w:rFonts w:ascii="Tahoma" w:eastAsia="Arial Unicode MS" w:hAnsi="Tahoma" w:cs="Tahoma"/>
      <w:sz w:val="18"/>
      <w:szCs w:val="18"/>
      <w:lang w:val="el-GR" w:eastAsia="el-GR"/>
    </w:rPr>
  </w:style>
  <w:style w:type="paragraph" w:customStyle="1" w:styleId="xl66">
    <w:name w:val="xl66"/>
    <w:basedOn w:val="Normal"/>
    <w:rsid w:val="00F97A4A"/>
    <w:pPr>
      <w:spacing w:before="100" w:beforeAutospacing="1" w:after="100" w:afterAutospacing="1"/>
      <w:textAlignment w:val="top"/>
    </w:pPr>
    <w:rPr>
      <w:rFonts w:ascii="Tahoma" w:eastAsia="Arial Unicode MS" w:hAnsi="Tahoma" w:cs="Tahoma"/>
      <w:sz w:val="24"/>
      <w:szCs w:val="24"/>
      <w:lang w:val="el-GR" w:eastAsia="el-GR"/>
    </w:rPr>
  </w:style>
  <w:style w:type="paragraph" w:customStyle="1" w:styleId="xl67">
    <w:name w:val="xl67"/>
    <w:basedOn w:val="Normal"/>
    <w:rsid w:val="00F97A4A"/>
    <w:pPr>
      <w:spacing w:before="100" w:beforeAutospacing="1" w:after="100" w:afterAutospacing="1"/>
      <w:ind w:firstLineChars="100" w:firstLine="100"/>
    </w:pPr>
    <w:rPr>
      <w:rFonts w:ascii="Tahoma" w:eastAsia="Arial Unicode MS" w:hAnsi="Tahoma" w:cs="Tahoma"/>
      <w:b/>
      <w:bCs/>
      <w:sz w:val="24"/>
      <w:szCs w:val="24"/>
      <w:lang w:val="el-GR" w:eastAsia="el-GR"/>
    </w:rPr>
  </w:style>
  <w:style w:type="character" w:customStyle="1" w:styleId="text">
    <w:name w:val="text"/>
    <w:basedOn w:val="DefaultParagraphFont"/>
    <w:rsid w:val="00F97A4A"/>
  </w:style>
  <w:style w:type="paragraph" w:customStyle="1" w:styleId="Default">
    <w:name w:val="Default"/>
    <w:rsid w:val="00F97A4A"/>
    <w:pPr>
      <w:autoSpaceDE w:val="0"/>
      <w:autoSpaceDN w:val="0"/>
      <w:adjustRightInd w:val="0"/>
    </w:pPr>
    <w:rPr>
      <w:rFonts w:ascii="Tahoma" w:hAnsi="Tahoma"/>
      <w:color w:val="000000"/>
      <w:sz w:val="24"/>
      <w:szCs w:val="24"/>
    </w:rPr>
  </w:style>
  <w:style w:type="paragraph" w:customStyle="1" w:styleId="as">
    <w:name w:val=".as..."/>
    <w:basedOn w:val="Default"/>
    <w:next w:val="Default"/>
    <w:rsid w:val="00F97A4A"/>
    <w:rPr>
      <w:color w:val="auto"/>
    </w:rPr>
  </w:style>
  <w:style w:type="paragraph" w:customStyle="1" w:styleId="CharCharCharChar1CharCharCharCharCharCharCharCharCharCharCharCharCharCharCharChar">
    <w:name w:val="Char Char Char Char1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
    <w:name w:val="Char"/>
    <w:basedOn w:val="Normal"/>
    <w:rsid w:val="00F97A4A"/>
    <w:pPr>
      <w:spacing w:after="160" w:line="240" w:lineRule="exact"/>
    </w:pPr>
    <w:rPr>
      <w:rFonts w:ascii="Tahoma" w:hAnsi="Tahoma"/>
      <w:lang w:val="en-US"/>
    </w:rPr>
  </w:style>
  <w:style w:type="paragraph" w:styleId="BalloonText">
    <w:name w:val="Balloon Text"/>
    <w:basedOn w:val="Normal"/>
    <w:link w:val="BalloonTextChar"/>
    <w:semiHidden/>
    <w:rsid w:val="00F97A4A"/>
    <w:rPr>
      <w:rFonts w:ascii="Tahoma" w:hAnsi="Tahoma"/>
      <w:sz w:val="16"/>
      <w:szCs w:val="16"/>
      <w:lang w:val="en-US"/>
    </w:rPr>
  </w:style>
  <w:style w:type="paragraph" w:customStyle="1" w:styleId="CharCharCharChar1CharCharCharCharCharCharCharCharCharChar">
    <w:name w:val="Char Char Char Char1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
    <w:name w:val="Char Char Char Char1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
    <w:name w:val="Char Char Char Char1 Char Char Char Char Char Char Char Char Char Char Char Char Char Char Char Char1 Char Char Char Char Char Char Char Char Char Char Char Char"/>
    <w:basedOn w:val="Normal"/>
    <w:rsid w:val="00F97A4A"/>
    <w:pPr>
      <w:spacing w:after="160" w:line="240" w:lineRule="exact"/>
    </w:pPr>
    <w:rPr>
      <w:rFonts w:ascii="Tahoma" w:hAnsi="Tahoma"/>
      <w:lang w:val="en-US"/>
    </w:rPr>
  </w:style>
  <w:style w:type="character" w:customStyle="1" w:styleId="title21">
    <w:name w:val="title21"/>
    <w:rsid w:val="00F97A4A"/>
    <w:rPr>
      <w:rFonts w:ascii="Tahoma" w:hAnsi="Tahoma" w:cs="Tahoma" w:hint="default"/>
      <w:b/>
      <w:bCs/>
      <w:strike w:val="0"/>
      <w:dstrike w:val="0"/>
      <w:color w:val="1789C3"/>
      <w:u w:val="none"/>
      <w:effect w:val="none"/>
    </w:rPr>
  </w:style>
  <w:style w:type="paragraph" w:customStyle="1" w:styleId="CharCharCharChar1CharCharCharCharCharCharCharCharCharCharCharCharCharCharCharChar1CharCharCharCharCharCharCharCharCharCharCharCharCharCharCharCharCharCharCharChar">
    <w:name w:val="Char Char Char Char1 Char Char Char Char Char Char Char Char Char Char Char Char Char Char Char Char1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CharCharCharCharCharCharCharCharCharChar1CharCharCharCharCharCharCharCharCharCharCharCharCharCharCharCharCharCharCharChar1">
    <w:name w:val="Char Char Char Char1 Char Char Char Char Char Char Char Char Char Char Char Char Char Char Char Char1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1">
    <w:name w:val="Char Char Char Char1 Char Char Char Char Char Char1 Char Char Char Char Char Char Char Char Char Char Char Char Char Char Char Char Char Char Char Char Char Char Char Char Char Char Char Char1"/>
    <w:basedOn w:val="Normal"/>
    <w:rsid w:val="00F97A4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
    <w:name w:val="Char Char Char Char1 Char Char Char Char Char Char1 Char Char Char Char Char Char"/>
    <w:basedOn w:val="Normal"/>
    <w:rsid w:val="00F97A4A"/>
    <w:pPr>
      <w:spacing w:after="160" w:line="240" w:lineRule="exact"/>
    </w:pPr>
    <w:rPr>
      <w:rFonts w:ascii="Tahoma" w:hAnsi="Tahoma"/>
      <w:lang w:val="en-US"/>
    </w:rPr>
  </w:style>
  <w:style w:type="paragraph" w:customStyle="1" w:styleId="CharChar1CharCharCharCharCharCharCharCharCharCharCharCharCharCharChar">
    <w:name w:val="Char Char1 Char Char Char Char Char Char Char Char Char Char Char Char Char Char Char"/>
    <w:basedOn w:val="Normal"/>
    <w:rsid w:val="00F97A4A"/>
    <w:pPr>
      <w:spacing w:after="160" w:line="240" w:lineRule="exact"/>
    </w:pPr>
    <w:rPr>
      <w:rFonts w:ascii="Tahoma" w:hAnsi="Tahoma"/>
      <w:lang w:val="en-US"/>
    </w:rPr>
  </w:style>
  <w:style w:type="paragraph" w:customStyle="1" w:styleId="CharCharChar">
    <w:name w:val="Char Char Char"/>
    <w:basedOn w:val="Normal"/>
    <w:rsid w:val="00F97A4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
    <w:name w:val="Char Char Char Char1 Char Char Char Char Char Char1 Char Char Char Char Char Char1 Char Char Char Char Char Char Char Char Char Char Char Char Char Char Char Char"/>
    <w:basedOn w:val="Normal"/>
    <w:rsid w:val="003E2780"/>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Char">
    <w:name w:val="Char Char Char Char1 Char Char Char Char Char Char1 Char Char Char Char Char Char1 Char Char Char Char Char Char Char Char Char Char Char Char Char Char Char Char Char Char Char Char1 Char Char Char Char Char Char Char Char"/>
    <w:basedOn w:val="Normal"/>
    <w:rsid w:val="00E932D7"/>
    <w:pPr>
      <w:spacing w:after="160" w:line="240" w:lineRule="exact"/>
    </w:pPr>
    <w:rPr>
      <w:rFonts w:ascii="Tahoma" w:hAnsi="Tahoma"/>
      <w:lang w:val="en-US"/>
    </w:rPr>
  </w:style>
  <w:style w:type="paragraph" w:customStyle="1" w:styleId="CharChar2CharCharCharCharCharCharCharChar">
    <w:name w:val="Char Char2 Char Char Char Char Char Char Char Char"/>
    <w:basedOn w:val="Normal"/>
    <w:rsid w:val="003C6A8B"/>
    <w:pPr>
      <w:spacing w:after="160" w:line="240" w:lineRule="exact"/>
    </w:pPr>
    <w:rPr>
      <w:rFonts w:ascii="Tahoma" w:hAnsi="Tahoma"/>
      <w:lang w:val="en-US"/>
    </w:rPr>
  </w:style>
  <w:style w:type="paragraph" w:customStyle="1" w:styleId="CharChar1CharCharCharChar">
    <w:name w:val="Char Char1 Char Char Char Char"/>
    <w:basedOn w:val="Normal"/>
    <w:rsid w:val="001329D3"/>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CharChar">
    <w:name w:val="Char Char Char Char1 Char Char Char Char Char Char1 Char Char Char Char Char Char1 Char Char Char Char Char Char Char Char Char Char Char Char Char Char Char Char Char Char Char Char1 Char Char Char Char Char Char Char1 Char Char"/>
    <w:basedOn w:val="Normal"/>
    <w:rsid w:val="006F42F6"/>
    <w:pPr>
      <w:spacing w:after="160" w:line="240" w:lineRule="exact"/>
    </w:pPr>
    <w:rPr>
      <w:rFonts w:ascii="Tahoma" w:hAnsi="Tahoma"/>
      <w:lang w:val="en-US"/>
    </w:rPr>
  </w:style>
  <w:style w:type="paragraph" w:customStyle="1" w:styleId="CharChar2CharCharCharCharCharCharCharCharCharCharCharCharCharCharCharChar">
    <w:name w:val="Char Char2 Char Char Char Char Char Char Char Char Char Char Char Char Char Char Char Char"/>
    <w:basedOn w:val="Normal"/>
    <w:rsid w:val="00300C46"/>
    <w:pPr>
      <w:spacing w:after="160" w:line="240" w:lineRule="exact"/>
    </w:pPr>
    <w:rPr>
      <w:rFonts w:ascii="Tahoma" w:hAnsi="Tahoma"/>
      <w:lang w:val="en-US"/>
    </w:rPr>
  </w:style>
  <w:style w:type="paragraph" w:customStyle="1" w:styleId="CharChar1CharCharCharCharCharCharCharCharCharCharCharCharChar">
    <w:name w:val="Char Char1 Char Char Char Char Char Char Char Char Char Char Char Char Char"/>
    <w:basedOn w:val="Normal"/>
    <w:rsid w:val="00A66F42"/>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1">
    <w:name w:val="Char Char Char Char1 Char Char Char Char Char Char1 Char Char Char Char Char Char1 Char Char Char Char Char Char Char Char Char Char Char Char Char Char Char Char Char Char Char Char1 Char Char Char Char Char Char Char1"/>
    <w:basedOn w:val="Normal"/>
    <w:rsid w:val="004D1E32"/>
    <w:pPr>
      <w:spacing w:after="160" w:line="240" w:lineRule="exact"/>
    </w:pPr>
    <w:rPr>
      <w:rFonts w:ascii="Tahoma" w:hAnsi="Tahoma"/>
      <w:lang w:val="en-US"/>
    </w:rPr>
  </w:style>
  <w:style w:type="paragraph" w:customStyle="1" w:styleId="CharChar2CharCharCharChar">
    <w:name w:val="Char Char2 Char Char Char Char"/>
    <w:basedOn w:val="Normal"/>
    <w:rsid w:val="00BF3450"/>
    <w:pPr>
      <w:spacing w:after="160" w:line="240" w:lineRule="exact"/>
    </w:pPr>
    <w:rPr>
      <w:rFonts w:ascii="Tahoma" w:hAnsi="Tahoma"/>
      <w:lang w:val="en-US"/>
    </w:rPr>
  </w:style>
  <w:style w:type="character" w:customStyle="1" w:styleId="Administrator">
    <w:name w:val="Administrator"/>
    <w:semiHidden/>
    <w:rsid w:val="000444B6"/>
    <w:rPr>
      <w:rFonts w:ascii="Arial" w:hAnsi="Arial" w:cs="Arial"/>
      <w:color w:val="auto"/>
      <w:sz w:val="20"/>
      <w:szCs w:val="20"/>
    </w:rPr>
  </w:style>
  <w:style w:type="paragraph" w:customStyle="1" w:styleId="CharChar1CharCharCharCharCharCharCharCharCharCharCharChar1CharCharCharCharCharCharCharCharCharCharCharCharCharCharCharChar">
    <w:name w:val="Char Char1 Char Char Char Char Char Char Char Char Char Char Char Char1 Char Char Char Char Char Char Char Char Char Char Char Char Char Char Char Char"/>
    <w:basedOn w:val="Normal"/>
    <w:rsid w:val="00BB47B7"/>
    <w:pPr>
      <w:spacing w:after="160" w:line="240" w:lineRule="exact"/>
    </w:pPr>
    <w:rPr>
      <w:rFonts w:ascii="Tahoma" w:hAnsi="Tahoma"/>
      <w:lang w:val="en-US"/>
    </w:rPr>
  </w:style>
  <w:style w:type="paragraph" w:customStyle="1" w:styleId="CharChar2CharCharCharCharCharCharCharChar1CharCharCharChar">
    <w:name w:val="Char Char2 Char Char Char Char Char Char Char Char1 Char Char Char Char"/>
    <w:basedOn w:val="Normal"/>
    <w:rsid w:val="007848BA"/>
    <w:pPr>
      <w:spacing w:after="160" w:line="240" w:lineRule="exact"/>
    </w:pPr>
    <w:rPr>
      <w:rFonts w:ascii="Tahoma" w:hAnsi="Tahoma"/>
      <w:lang w:val="en-US"/>
    </w:rPr>
  </w:style>
  <w:style w:type="character" w:customStyle="1" w:styleId="apple-style-span">
    <w:name w:val="apple-style-span"/>
    <w:basedOn w:val="DefaultParagraphFont"/>
    <w:rsid w:val="00A42670"/>
  </w:style>
  <w:style w:type="character" w:customStyle="1" w:styleId="descriptionid1siteid133">
    <w:name w:val="descriptionid1siteid133"/>
    <w:basedOn w:val="DefaultParagraphFont"/>
    <w:rsid w:val="00A42670"/>
  </w:style>
  <w:style w:type="paragraph" w:customStyle="1" w:styleId="CharChar2CharCharCharCharCharCharCharChar1CharCharCharCharCharCharCharCharCharCharCharChar">
    <w:name w:val="Char Char2 Char Char Char Char Char Char Char Char1 Char Char Char Char Char Char Char Char Char Char Char Char"/>
    <w:basedOn w:val="Normal"/>
    <w:rsid w:val="003D5E12"/>
    <w:pPr>
      <w:spacing w:after="160" w:line="240" w:lineRule="exact"/>
    </w:pPr>
    <w:rPr>
      <w:rFonts w:ascii="Tahoma" w:hAnsi="Tahoma"/>
      <w:lang w:val="en-US"/>
    </w:rPr>
  </w:style>
  <w:style w:type="paragraph" w:customStyle="1" w:styleId="CharChar2CharCharCharCharCharCharCharChar1CharCharCharCharCharCharCharCharCharCharCharCharCharCharCharCharCharCharCharChar">
    <w:name w:val="Char Char2 Char Char Char Char Char Char Char Char1 Char Char Char Char Char Char Char Char Char Char Char Char Char Char Char Char Char Char Char Char"/>
    <w:basedOn w:val="Normal"/>
    <w:rsid w:val="004A40E8"/>
    <w:pPr>
      <w:spacing w:after="160" w:line="240" w:lineRule="exact"/>
    </w:pPr>
    <w:rPr>
      <w:rFonts w:ascii="Tahoma" w:hAnsi="Tahoma"/>
      <w:lang w:val="en-US"/>
    </w:rPr>
  </w:style>
  <w:style w:type="paragraph" w:customStyle="1" w:styleId="a2">
    <w:name w:val="κειμενο οτε"/>
    <w:basedOn w:val="Normal"/>
    <w:link w:val="Char0"/>
    <w:rsid w:val="002310BE"/>
    <w:pPr>
      <w:tabs>
        <w:tab w:val="left" w:pos="0"/>
      </w:tabs>
      <w:jc w:val="both"/>
    </w:pPr>
    <w:rPr>
      <w:rFonts w:ascii="Franklin Gothic Book" w:hAnsi="Franklin Gothic Book"/>
      <w:szCs w:val="24"/>
      <w:lang w:val="x-none" w:eastAsia="x-none"/>
    </w:rPr>
  </w:style>
  <w:style w:type="character" w:customStyle="1" w:styleId="Char0">
    <w:name w:val="κειμενο οτε Char"/>
    <w:link w:val="a2"/>
    <w:rsid w:val="002310BE"/>
    <w:rPr>
      <w:rFonts w:ascii="Franklin Gothic Book" w:hAnsi="Franklin Gothic Book"/>
      <w:szCs w:val="24"/>
    </w:rPr>
  </w:style>
  <w:style w:type="character" w:customStyle="1" w:styleId="BodyText2Char">
    <w:name w:val="Body Text 2 Char"/>
    <w:link w:val="BodyText2"/>
    <w:rsid w:val="00A65A1F"/>
    <w:rPr>
      <w:rFonts w:ascii="Tahoma" w:hAnsi="Tahoma" w:cs="Tahoma"/>
      <w:sz w:val="24"/>
      <w:lang w:eastAsia="en-US"/>
    </w:rPr>
  </w:style>
  <w:style w:type="character" w:customStyle="1" w:styleId="HeaderChar">
    <w:name w:val="Header Char"/>
    <w:link w:val="Header"/>
    <w:uiPriority w:val="99"/>
    <w:rsid w:val="00F546FB"/>
    <w:rPr>
      <w:lang w:val="en-GB" w:eastAsia="en-US"/>
    </w:rPr>
  </w:style>
  <w:style w:type="paragraph" w:customStyle="1" w:styleId="a">
    <w:name w:val="κείμενο οτε κουκίδα"/>
    <w:basedOn w:val="Normal"/>
    <w:link w:val="Char1"/>
    <w:rsid w:val="00F01F09"/>
    <w:pPr>
      <w:numPr>
        <w:numId w:val="3"/>
      </w:numPr>
      <w:jc w:val="both"/>
    </w:pPr>
    <w:rPr>
      <w:rFonts w:ascii="Franklin Gothic Book" w:hAnsi="Franklin Gothic Book"/>
      <w:lang w:val="x-none" w:eastAsia="x-none"/>
    </w:rPr>
  </w:style>
  <w:style w:type="character" w:customStyle="1" w:styleId="Char1">
    <w:name w:val="κείμενο οτε κουκίδα Char"/>
    <w:link w:val="a"/>
    <w:rsid w:val="00F01F09"/>
    <w:rPr>
      <w:rFonts w:ascii="Franklin Gothic Book" w:hAnsi="Franklin Gothic Book"/>
      <w:lang w:val="x-none" w:eastAsia="x-none"/>
    </w:rPr>
  </w:style>
  <w:style w:type="character" w:customStyle="1" w:styleId="FootnoteTextChar">
    <w:name w:val="Footnote Text Char"/>
    <w:aliases w:val="Schriftart: 9 pt Char,Schriftart: 10 pt Char,Schriftart: 8 pt Char,WB-Fußnotentext Char,fn Char,Footnotes Char,Footnote ak Char,Footnote Char"/>
    <w:link w:val="FootnoteText"/>
    <w:rsid w:val="00F07C15"/>
    <w:rPr>
      <w:lang w:val="en-US" w:eastAsia="en-US"/>
    </w:rPr>
  </w:style>
  <w:style w:type="paragraph" w:customStyle="1" w:styleId="1">
    <w:name w:val="Παράγραφος λίστας1"/>
    <w:basedOn w:val="Normal"/>
    <w:uiPriority w:val="34"/>
    <w:qFormat/>
    <w:rsid w:val="00F07C15"/>
    <w:pPr>
      <w:ind w:left="720"/>
    </w:pPr>
    <w:rPr>
      <w:rFonts w:ascii="Tahoma" w:eastAsia="Calibri" w:hAnsi="Tahoma" w:cs="Tahoma"/>
      <w:lang w:val="el-GR" w:eastAsia="el-GR"/>
    </w:rPr>
  </w:style>
  <w:style w:type="paragraph" w:styleId="PlainText">
    <w:name w:val="Plain Text"/>
    <w:basedOn w:val="Normal"/>
    <w:link w:val="PlainTextChar"/>
    <w:uiPriority w:val="99"/>
    <w:unhideWhenUsed/>
    <w:rsid w:val="007270D4"/>
    <w:rPr>
      <w:rFonts w:ascii="Consolas" w:eastAsia="Calibri" w:hAnsi="Consolas"/>
      <w:sz w:val="21"/>
      <w:szCs w:val="21"/>
      <w:lang w:val="en-US"/>
    </w:rPr>
  </w:style>
  <w:style w:type="character" w:customStyle="1" w:styleId="PlainTextChar">
    <w:name w:val="Plain Text Char"/>
    <w:link w:val="PlainText"/>
    <w:uiPriority w:val="99"/>
    <w:rsid w:val="007270D4"/>
    <w:rPr>
      <w:rFonts w:ascii="Consolas" w:eastAsia="Calibri" w:hAnsi="Consolas"/>
      <w:sz w:val="21"/>
      <w:szCs w:val="21"/>
      <w:lang w:val="en-US" w:eastAsia="en-US"/>
    </w:rPr>
  </w:style>
  <w:style w:type="paragraph" w:customStyle="1" w:styleId="testclassnenad">
    <w:name w:val="testclassnenad"/>
    <w:basedOn w:val="Normal"/>
    <w:rsid w:val="00E6413E"/>
    <w:pPr>
      <w:spacing w:before="100" w:beforeAutospacing="1" w:after="100" w:afterAutospacing="1"/>
    </w:pPr>
    <w:rPr>
      <w:rFonts w:ascii="Tahoma" w:hAnsi="Tahoma" w:cs="Tahoma"/>
      <w:color w:val="000000"/>
      <w:sz w:val="17"/>
      <w:szCs w:val="17"/>
      <w:lang w:val="el-GR" w:eastAsia="el-GR"/>
    </w:rPr>
  </w:style>
  <w:style w:type="character" w:customStyle="1" w:styleId="textbook">
    <w:name w:val="text book"/>
    <w:rsid w:val="000F6267"/>
    <w:rPr>
      <w:rFonts w:ascii="TheFutura-Book" w:hAnsi="TheFutura-Book"/>
      <w:color w:val="000000"/>
      <w:sz w:val="18"/>
      <w:vertAlign w:val="baseline"/>
    </w:rPr>
  </w:style>
  <w:style w:type="character" w:styleId="CommentReference">
    <w:name w:val="annotation reference"/>
    <w:uiPriority w:val="99"/>
    <w:rsid w:val="00A07915"/>
    <w:rPr>
      <w:sz w:val="16"/>
      <w:szCs w:val="16"/>
    </w:rPr>
  </w:style>
  <w:style w:type="paragraph" w:styleId="CommentText">
    <w:name w:val="annotation text"/>
    <w:basedOn w:val="Normal"/>
    <w:link w:val="CommentTextChar"/>
    <w:uiPriority w:val="99"/>
    <w:rsid w:val="00A07915"/>
  </w:style>
  <w:style w:type="character" w:customStyle="1" w:styleId="CommentTextChar">
    <w:name w:val="Comment Text Char"/>
    <w:link w:val="CommentText"/>
    <w:uiPriority w:val="99"/>
    <w:rsid w:val="00A07915"/>
    <w:rPr>
      <w:lang w:val="en-GB" w:eastAsia="en-US"/>
    </w:rPr>
  </w:style>
  <w:style w:type="paragraph" w:styleId="CommentSubject">
    <w:name w:val="annotation subject"/>
    <w:basedOn w:val="CommentText"/>
    <w:next w:val="CommentText"/>
    <w:link w:val="CommentSubjectChar"/>
    <w:rsid w:val="00A07915"/>
    <w:rPr>
      <w:b/>
      <w:bCs/>
    </w:rPr>
  </w:style>
  <w:style w:type="character" w:customStyle="1" w:styleId="CommentSubjectChar">
    <w:name w:val="Comment Subject Char"/>
    <w:link w:val="CommentSubject"/>
    <w:rsid w:val="00A07915"/>
    <w:rPr>
      <w:b/>
      <w:bCs/>
      <w:lang w:val="en-GB" w:eastAsia="en-US"/>
    </w:rPr>
  </w:style>
  <w:style w:type="character" w:customStyle="1" w:styleId="Heading1Char">
    <w:name w:val="Heading 1 Char"/>
    <w:link w:val="Heading1"/>
    <w:rsid w:val="00307199"/>
    <w:rPr>
      <w:b/>
      <w:bCs/>
      <w:sz w:val="24"/>
      <w:szCs w:val="24"/>
    </w:rPr>
  </w:style>
  <w:style w:type="character" w:customStyle="1" w:styleId="Heading2Char">
    <w:name w:val="Heading 2 Char"/>
    <w:link w:val="Heading2"/>
    <w:rsid w:val="00307199"/>
    <w:rPr>
      <w:rFonts w:ascii="Tahoma" w:hAnsi="Tahoma" w:cs="Tahoma"/>
      <w:sz w:val="24"/>
      <w:lang w:eastAsia="en-US"/>
    </w:rPr>
  </w:style>
  <w:style w:type="character" w:customStyle="1" w:styleId="Heading3Char">
    <w:name w:val="Heading 3 Char"/>
    <w:link w:val="Heading3"/>
    <w:rsid w:val="00307199"/>
    <w:rPr>
      <w:rFonts w:ascii="Tahoma" w:hAnsi="Tahoma" w:cs="Tahoma"/>
      <w:b/>
      <w:bCs/>
      <w:sz w:val="24"/>
      <w:lang w:eastAsia="en-US"/>
    </w:rPr>
  </w:style>
  <w:style w:type="character" w:customStyle="1" w:styleId="Heading4Char">
    <w:name w:val="Heading 4 Char"/>
    <w:link w:val="Heading4"/>
    <w:rsid w:val="00307199"/>
    <w:rPr>
      <w:b/>
      <w:bCs/>
      <w:sz w:val="24"/>
      <w:szCs w:val="24"/>
    </w:rPr>
  </w:style>
  <w:style w:type="character" w:customStyle="1" w:styleId="Heading5Char">
    <w:name w:val="Heading 5 Char"/>
    <w:link w:val="Heading5"/>
    <w:rsid w:val="00307199"/>
    <w:rPr>
      <w:rFonts w:ascii="Arial" w:hAnsi="Arial" w:cs="Arial"/>
      <w:b/>
      <w:bCs/>
      <w:i/>
      <w:iCs/>
      <w:sz w:val="26"/>
      <w:szCs w:val="24"/>
    </w:rPr>
  </w:style>
  <w:style w:type="character" w:customStyle="1" w:styleId="Heading6Char">
    <w:name w:val="Heading 6 Char"/>
    <w:link w:val="Heading6"/>
    <w:rsid w:val="00307199"/>
    <w:rPr>
      <w:rFonts w:ascii="Arial" w:hAnsi="Arial" w:cs="Arial"/>
      <w:b/>
      <w:bCs/>
      <w:i/>
      <w:iCs/>
      <w:sz w:val="24"/>
      <w:szCs w:val="24"/>
    </w:rPr>
  </w:style>
  <w:style w:type="character" w:customStyle="1" w:styleId="Heading7Char">
    <w:name w:val="Heading 7 Char"/>
    <w:link w:val="Heading7"/>
    <w:rsid w:val="00307199"/>
    <w:rPr>
      <w:rFonts w:ascii="Arial" w:hAnsi="Arial" w:cs="Arial"/>
      <w:b/>
      <w:bCs/>
      <w:i/>
      <w:iCs/>
      <w:sz w:val="22"/>
      <w:szCs w:val="24"/>
    </w:rPr>
  </w:style>
  <w:style w:type="character" w:customStyle="1" w:styleId="Heading8Char">
    <w:name w:val="Heading 8 Char"/>
    <w:link w:val="Heading8"/>
    <w:rsid w:val="00307199"/>
    <w:rPr>
      <w:rFonts w:ascii="Arial" w:hAnsi="Arial" w:cs="Arial"/>
      <w:i/>
      <w:iCs/>
      <w:sz w:val="22"/>
      <w:szCs w:val="24"/>
    </w:rPr>
  </w:style>
  <w:style w:type="character" w:customStyle="1" w:styleId="Heading9Char">
    <w:name w:val="Heading 9 Char"/>
    <w:link w:val="Heading9"/>
    <w:rsid w:val="00307199"/>
    <w:rPr>
      <w:b/>
      <w:bCs/>
      <w:i/>
      <w:iCs/>
      <w:sz w:val="24"/>
      <w:szCs w:val="24"/>
    </w:rPr>
  </w:style>
  <w:style w:type="character" w:customStyle="1" w:styleId="FooterChar">
    <w:name w:val="Footer Char"/>
    <w:link w:val="Footer"/>
    <w:rsid w:val="00307199"/>
    <w:rPr>
      <w:lang w:val="en-GB" w:eastAsia="en-US"/>
    </w:rPr>
  </w:style>
  <w:style w:type="character" w:customStyle="1" w:styleId="BodyTextIndent2Char">
    <w:name w:val="Body Text Indent 2 Char"/>
    <w:link w:val="BodyTextIndent2"/>
    <w:rsid w:val="00307199"/>
    <w:rPr>
      <w:rFonts w:ascii="Arial" w:hAnsi="Arial" w:cs="Arial"/>
      <w:sz w:val="22"/>
      <w:szCs w:val="28"/>
    </w:rPr>
  </w:style>
  <w:style w:type="character" w:customStyle="1" w:styleId="TitleChar">
    <w:name w:val="Title Char"/>
    <w:link w:val="Title"/>
    <w:rsid w:val="00307199"/>
    <w:rPr>
      <w:sz w:val="28"/>
      <w:szCs w:val="24"/>
      <w:lang w:eastAsia="en-US"/>
    </w:rPr>
  </w:style>
  <w:style w:type="character" w:customStyle="1" w:styleId="BodyTextChar">
    <w:name w:val="Body Text Char"/>
    <w:link w:val="BodyText"/>
    <w:rsid w:val="00307199"/>
    <w:rPr>
      <w:sz w:val="28"/>
      <w:szCs w:val="24"/>
      <w:lang w:eastAsia="en-US"/>
    </w:rPr>
  </w:style>
  <w:style w:type="character" w:customStyle="1" w:styleId="BodyText3Char">
    <w:name w:val="Body Text 3 Char"/>
    <w:link w:val="BodyText3"/>
    <w:rsid w:val="00307199"/>
    <w:rPr>
      <w:rFonts w:ascii="Arial" w:hAnsi="Arial" w:cs="Arial"/>
      <w:sz w:val="22"/>
      <w:szCs w:val="24"/>
    </w:rPr>
  </w:style>
  <w:style w:type="character" w:customStyle="1" w:styleId="BodyTextIndentChar">
    <w:name w:val="Body Text Indent Char"/>
    <w:link w:val="BodyTextIndent"/>
    <w:rsid w:val="00307199"/>
    <w:rPr>
      <w:rFonts w:ascii="Tahoma" w:hAnsi="Tahoma" w:cs="Tahoma"/>
      <w:b/>
      <w:sz w:val="22"/>
      <w:szCs w:val="22"/>
      <w:lang w:eastAsia="en-US"/>
    </w:rPr>
  </w:style>
  <w:style w:type="character" w:customStyle="1" w:styleId="BodyTextIndent3Char">
    <w:name w:val="Body Text Indent 3 Char"/>
    <w:link w:val="BodyTextIndent3"/>
    <w:rsid w:val="00307199"/>
    <w:rPr>
      <w:sz w:val="24"/>
      <w:szCs w:val="24"/>
      <w:lang w:val="en-US"/>
    </w:rPr>
  </w:style>
  <w:style w:type="character" w:customStyle="1" w:styleId="BalloonTextChar">
    <w:name w:val="Balloon Text Char"/>
    <w:link w:val="BalloonText"/>
    <w:semiHidden/>
    <w:rsid w:val="00307199"/>
    <w:rPr>
      <w:rFonts w:ascii="Tahoma" w:hAnsi="Tahoma" w:cs="Tahoma"/>
      <w:sz w:val="16"/>
      <w:szCs w:val="16"/>
      <w:lang w:val="en-US" w:eastAsia="en-US"/>
    </w:rPr>
  </w:style>
  <w:style w:type="paragraph" w:customStyle="1" w:styleId="a1">
    <w:name w:val="ΕΠΙΚΕΦΑΛΙΔΑ ΟΤΕ"/>
    <w:basedOn w:val="Normal"/>
    <w:rsid w:val="00961D03"/>
    <w:pPr>
      <w:keepNext/>
      <w:numPr>
        <w:ilvl w:val="2"/>
        <w:numId w:val="5"/>
      </w:numPr>
      <w:jc w:val="both"/>
    </w:pPr>
    <w:rPr>
      <w:rFonts w:ascii="Franklin Gothic Book" w:eastAsia="Calibri" w:hAnsi="Franklin Gothic Book"/>
      <w:b/>
      <w:bCs/>
      <w:color w:val="0051A2"/>
      <w:spacing w:val="30"/>
      <w:sz w:val="22"/>
      <w:szCs w:val="22"/>
      <w:lang w:val="el-GR" w:eastAsia="el-GR"/>
    </w:rPr>
  </w:style>
  <w:style w:type="paragraph" w:customStyle="1" w:styleId="ColorfulList-Accent11">
    <w:name w:val="Colorful List - Accent 11"/>
    <w:basedOn w:val="Normal"/>
    <w:uiPriority w:val="34"/>
    <w:qFormat/>
    <w:rsid w:val="00655B91"/>
    <w:pPr>
      <w:ind w:left="720"/>
      <w:contextualSpacing/>
    </w:pPr>
    <w:rPr>
      <w:lang w:val="en-US"/>
    </w:rPr>
  </w:style>
  <w:style w:type="paragraph" w:customStyle="1" w:styleId="ColorfulList-Accent110">
    <w:name w:val="Colorful List - Accent 11"/>
    <w:basedOn w:val="Normal"/>
    <w:qFormat/>
    <w:rsid w:val="00D226FB"/>
    <w:pPr>
      <w:ind w:left="720"/>
      <w:contextualSpacing/>
    </w:pPr>
    <w:rPr>
      <w:lang w:val="en-US"/>
    </w:rPr>
  </w:style>
  <w:style w:type="paragraph" w:styleId="Revision">
    <w:name w:val="Revision"/>
    <w:hidden/>
    <w:uiPriority w:val="71"/>
    <w:semiHidden/>
    <w:rsid w:val="00E211F4"/>
    <w:rPr>
      <w:lang w:val="en-GB" w:eastAsia="en-US"/>
    </w:rPr>
  </w:style>
  <w:style w:type="paragraph" w:customStyle="1" w:styleId="a3">
    <w:name w:val="ΚΕΙΜΕΝΟ ΟΤΕ"/>
    <w:basedOn w:val="Normal"/>
    <w:link w:val="Char2"/>
    <w:autoRedefine/>
    <w:rsid w:val="00F56F3F"/>
    <w:pPr>
      <w:jc w:val="both"/>
    </w:pPr>
    <w:rPr>
      <w:rFonts w:ascii="Franklin Gothic Book" w:hAnsi="Franklin Gothic Book"/>
      <w:lang w:val="en-US" w:eastAsia="x-none"/>
    </w:rPr>
  </w:style>
  <w:style w:type="character" w:customStyle="1" w:styleId="Char2">
    <w:name w:val="ΚΕΙΜΕΝΟ ΟΤΕ Char"/>
    <w:link w:val="a3"/>
    <w:rsid w:val="00F56F3F"/>
    <w:rPr>
      <w:rFonts w:ascii="Franklin Gothic Book" w:hAnsi="Franklin Gothic Book"/>
      <w:lang w:val="en-US"/>
    </w:rPr>
  </w:style>
  <w:style w:type="paragraph" w:customStyle="1" w:styleId="a0">
    <w:name w:val="ΚΟΥΚΙΔΕΣ"/>
    <w:basedOn w:val="Normal"/>
    <w:rsid w:val="00F56F3F"/>
    <w:pPr>
      <w:numPr>
        <w:numId w:val="6"/>
      </w:numPr>
      <w:jc w:val="both"/>
    </w:pPr>
    <w:rPr>
      <w:rFonts w:ascii="Franklin Gothic Book" w:hAnsi="Franklin Gothic Book"/>
      <w:lang w:val="en-US"/>
    </w:rPr>
  </w:style>
  <w:style w:type="paragraph" w:styleId="ListParagraph">
    <w:name w:val="List Paragraph"/>
    <w:aliases w:val="List Paragraph1"/>
    <w:basedOn w:val="Normal"/>
    <w:link w:val="ListParagraphChar"/>
    <w:uiPriority w:val="34"/>
    <w:qFormat/>
    <w:rsid w:val="00DF1A37"/>
    <w:pPr>
      <w:ind w:left="720"/>
      <w:contextualSpacing/>
    </w:pPr>
    <w:rPr>
      <w:lang w:val="en-US"/>
    </w:rPr>
  </w:style>
  <w:style w:type="paragraph" w:customStyle="1" w:styleId="CharChar1CharCharCharCharCharCharCharCharCharCharCharCharCharChar">
    <w:name w:val="Char Char1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styleId="HTMLTypewriter">
    <w:name w:val="HTML Typewriter"/>
    <w:rsid w:val="0022571A"/>
    <w:rPr>
      <w:rFonts w:ascii="Courier New" w:hAnsi="Courier New"/>
      <w:sz w:val="20"/>
    </w:rPr>
  </w:style>
  <w:style w:type="paragraph" w:customStyle="1" w:styleId="CharCharCharChar1CharCharCharCharCharChar1CharCharCharCharCharChar1CharCharCharCharCharCharCharCharCharCharCharCharCharCharCharCharCharCharCharChar">
    <w:name w:val="Char Char Char Char1 Char Char Char Char Char Char1 Char Char Char Char Char Char1 Char Char Char Char Char Char Char Char Char Char Char Char Char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
    <w:name w:val="Char Char Char Char1 Char Char Char Char Char Char1 Char Char Char Char Char Char1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
    <w:name w:val="Char Char Char Char1 Char Char Char Char Char Char1 Char Char Char Char Char Char1 Char Char Char Char Char Char Char"/>
    <w:basedOn w:val="Normal"/>
    <w:rsid w:val="0022571A"/>
    <w:pPr>
      <w:spacing w:after="160" w:line="240" w:lineRule="exact"/>
    </w:pPr>
    <w:rPr>
      <w:rFonts w:ascii="Tahoma" w:hAnsi="Tahoma"/>
      <w:lang w:val="en-US"/>
    </w:rPr>
  </w:style>
  <w:style w:type="paragraph" w:customStyle="1" w:styleId="CharCharCharChar1CharCharCharCharCharChar1CharCharCharCharCharChar1CharCharCharCharCharCharCharCharCharCharCharCharCharCharCharCharCharCharCharChar1CharCharCharCharCharCharChar">
    <w:name w:val="Char Char Char Char1 Char Char Char Char Char Char1 Char Char Char Char Char Char1 Char Char Char Char Char Char Char Char Char Char Char Char Char Char Char Char Char Char Char Char1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
    <w:name w:val="Char Char1 Char Char Char Char Char Char Char Char Char Char Char Char"/>
    <w:basedOn w:val="Normal"/>
    <w:rsid w:val="0022571A"/>
    <w:pPr>
      <w:spacing w:after="160" w:line="240" w:lineRule="exact"/>
    </w:pPr>
    <w:rPr>
      <w:rFonts w:ascii="Tahoma" w:hAnsi="Tahoma"/>
      <w:lang w:val="en-US"/>
    </w:rPr>
  </w:style>
  <w:style w:type="paragraph" w:customStyle="1" w:styleId="Tahoma">
    <w:name w:val="Βασικό + Tahoma"/>
    <w:aliases w:val="11 pt,Κόκκινο"/>
    <w:basedOn w:val="Normal"/>
    <w:rsid w:val="0022571A"/>
    <w:rPr>
      <w:rFonts w:ascii="Tahoma" w:hAnsi="Tahoma" w:cs="Tahoma"/>
      <w:color w:val="FF0000"/>
      <w:sz w:val="22"/>
      <w:szCs w:val="22"/>
      <w:lang w:val="en-US"/>
    </w:rPr>
  </w:style>
  <w:style w:type="paragraph" w:customStyle="1" w:styleId="CharChar3CharCharCharCharCharCharCharCharCharCharCharCharCharCharCharCharCharCharCharCharCharCharCharCharCharCharCharChar">
    <w:name w:val="Char Char3 Char Char Char Char Char Char Char Char Char Char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2">
    <w:name w:val="Char Char2"/>
    <w:rsid w:val="0022571A"/>
    <w:rPr>
      <w:rFonts w:ascii="Tahoma" w:hAnsi="Tahoma"/>
      <w:lang w:val="en-US" w:eastAsia="en-US"/>
    </w:rPr>
  </w:style>
  <w:style w:type="paragraph" w:customStyle="1" w:styleId="CharChar1CharCharCharCharCharCharCharCharCharCharCharCharCharCharCharCharCharChar">
    <w:name w:val="Char Char1 Char Char Char Char Char Char Char Char Char Char Char Char Char Char Char Char Char Char"/>
    <w:basedOn w:val="Normal"/>
    <w:rsid w:val="0022571A"/>
    <w:pPr>
      <w:spacing w:after="160" w:line="240" w:lineRule="exact"/>
    </w:pPr>
    <w:rPr>
      <w:rFonts w:ascii="Tahoma" w:hAnsi="Tahoma"/>
      <w:lang w:val="en-US"/>
    </w:rPr>
  </w:style>
  <w:style w:type="character" w:customStyle="1" w:styleId="CharChar6">
    <w:name w:val="Char Char6"/>
    <w:rsid w:val="0022571A"/>
    <w:rPr>
      <w:rFonts w:ascii="Tahoma" w:hAnsi="Tahoma"/>
      <w:lang w:val="en-US" w:eastAsia="en-US"/>
    </w:rPr>
  </w:style>
  <w:style w:type="paragraph" w:customStyle="1" w:styleId="CharCharCharCharCharChar1CharCharCharCharCharCharCharChar">
    <w:name w:val="Char Char Char Char Char Char1 Char Char Char Char Char Char Char Char"/>
    <w:basedOn w:val="Normal"/>
    <w:rsid w:val="0022571A"/>
    <w:pPr>
      <w:spacing w:after="160" w:line="240" w:lineRule="exact"/>
    </w:pPr>
    <w:rPr>
      <w:rFonts w:ascii="Tahoma" w:hAnsi="Tahoma"/>
      <w:lang w:val="en-US"/>
    </w:rPr>
  </w:style>
  <w:style w:type="paragraph" w:customStyle="1" w:styleId="CharCharCharCharCharCharCharCharCharCharCharChar">
    <w:name w:val="Char Char Char Char Char Char Char Char Char Char Char Char"/>
    <w:basedOn w:val="Normal"/>
    <w:rsid w:val="0022571A"/>
    <w:pPr>
      <w:spacing w:after="160" w:line="240" w:lineRule="exact"/>
    </w:pPr>
    <w:rPr>
      <w:rFonts w:ascii="Tahoma" w:hAnsi="Tahoma"/>
      <w:lang w:val="en-US"/>
    </w:rPr>
  </w:style>
  <w:style w:type="paragraph" w:customStyle="1" w:styleId="CharChar1CharCharCharCharCharCharCharCharCharCharCharChar1CharCharCharChar">
    <w:name w:val="Char Char1 Char Char Char Char Char Char Char Char Char Char Char Char1 Char Char Char Char"/>
    <w:basedOn w:val="Normal"/>
    <w:rsid w:val="0022571A"/>
    <w:pPr>
      <w:spacing w:after="160" w:line="240" w:lineRule="exact"/>
    </w:pPr>
    <w:rPr>
      <w:rFonts w:ascii="Tahoma" w:hAnsi="Tahoma"/>
      <w:lang w:val="en-US"/>
    </w:rPr>
  </w:style>
  <w:style w:type="paragraph" w:styleId="IntenseQuote">
    <w:name w:val="Intense Quote"/>
    <w:basedOn w:val="Normal"/>
    <w:next w:val="Normal"/>
    <w:link w:val="IntenseQuoteChar"/>
    <w:uiPriority w:val="60"/>
    <w:qFormat/>
    <w:rsid w:val="0022571A"/>
    <w:pPr>
      <w:pBdr>
        <w:bottom w:val="single" w:sz="4" w:space="4" w:color="4F81BD"/>
      </w:pBdr>
      <w:spacing w:before="200" w:after="280"/>
      <w:ind w:left="936" w:right="936"/>
    </w:pPr>
    <w:rPr>
      <w:b/>
      <w:bCs/>
      <w:i/>
      <w:iCs/>
      <w:color w:val="4F81BD"/>
      <w:lang w:val="en-US"/>
    </w:rPr>
  </w:style>
  <w:style w:type="character" w:customStyle="1" w:styleId="IntenseQuoteChar">
    <w:name w:val="Intense Quote Char"/>
    <w:link w:val="IntenseQuote"/>
    <w:uiPriority w:val="60"/>
    <w:rsid w:val="0022571A"/>
    <w:rPr>
      <w:b/>
      <w:bCs/>
      <w:i/>
      <w:iCs/>
      <w:color w:val="4F81BD"/>
      <w:lang w:val="en-US" w:eastAsia="en-US"/>
    </w:rPr>
  </w:style>
  <w:style w:type="paragraph" w:customStyle="1" w:styleId="prcontactc">
    <w:name w:val="prcontactc"/>
    <w:basedOn w:val="Normal"/>
    <w:uiPriority w:val="99"/>
    <w:rsid w:val="0022571A"/>
    <w:rPr>
      <w:rFonts w:eastAsia="Calibri"/>
      <w:sz w:val="24"/>
      <w:szCs w:val="24"/>
      <w:lang w:val="en-US"/>
    </w:rPr>
  </w:style>
  <w:style w:type="character" w:styleId="PlaceholderText">
    <w:name w:val="Placeholder Text"/>
    <w:uiPriority w:val="99"/>
    <w:semiHidden/>
    <w:rsid w:val="0022571A"/>
    <w:rPr>
      <w:color w:val="808080"/>
    </w:rPr>
  </w:style>
  <w:style w:type="paragraph" w:customStyle="1" w:styleId="10">
    <w:name w:val="ΕΠΙΚΕΦΑΛΙΔΕΣ 1"/>
    <w:basedOn w:val="Normal"/>
    <w:autoRedefine/>
    <w:rsid w:val="0022571A"/>
    <w:pPr>
      <w:ind w:left="-1202" w:firstLine="1202"/>
    </w:pPr>
    <w:rPr>
      <w:rFonts w:ascii="Franklin Gothic Book" w:hAnsi="Franklin Gothic Book"/>
      <w:b/>
      <w:bCs/>
      <w:color w:val="0051A2"/>
      <w:spacing w:val="30"/>
      <w:sz w:val="22"/>
      <w:szCs w:val="22"/>
      <w:lang w:eastAsia="el-GR"/>
    </w:rPr>
  </w:style>
  <w:style w:type="paragraph" w:styleId="HTMLPreformatted">
    <w:name w:val="HTML Preformatted"/>
    <w:basedOn w:val="Normal"/>
    <w:link w:val="HTMLPreformattedChar"/>
    <w:uiPriority w:val="99"/>
    <w:unhideWhenUsed/>
    <w:rsid w:val="006868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l-GR" w:eastAsia="el-GR"/>
    </w:rPr>
  </w:style>
  <w:style w:type="character" w:customStyle="1" w:styleId="HTMLPreformattedChar">
    <w:name w:val="HTML Preformatted Char"/>
    <w:basedOn w:val="DefaultParagraphFont"/>
    <w:link w:val="HTMLPreformatted"/>
    <w:uiPriority w:val="99"/>
    <w:rsid w:val="006868BA"/>
    <w:rPr>
      <w:rFonts w:ascii="Courier New" w:hAnsi="Courier New" w:cs="Courier New"/>
    </w:rPr>
  </w:style>
  <w:style w:type="character" w:customStyle="1" w:styleId="ListParagraphChar">
    <w:name w:val="List Paragraph Char"/>
    <w:aliases w:val="List Paragraph1 Char"/>
    <w:basedOn w:val="DefaultParagraphFont"/>
    <w:link w:val="ListParagraph"/>
    <w:uiPriority w:val="34"/>
    <w:qFormat/>
    <w:locked/>
    <w:rsid w:val="001512CD"/>
    <w:rPr>
      <w:lang w:val="en-US" w:eastAsia="en-US"/>
    </w:rPr>
  </w:style>
  <w:style w:type="character" w:customStyle="1" w:styleId="jlqj4b">
    <w:name w:val="jlqj4b"/>
    <w:basedOn w:val="DefaultParagraphFont"/>
    <w:rsid w:val="007D4902"/>
  </w:style>
  <w:style w:type="character" w:customStyle="1" w:styleId="viiyi">
    <w:name w:val="viiyi"/>
    <w:basedOn w:val="DefaultParagraphFont"/>
    <w:rsid w:val="007D4902"/>
  </w:style>
  <w:style w:type="character" w:customStyle="1" w:styleId="y2iqfc">
    <w:name w:val="y2iqfc"/>
    <w:basedOn w:val="DefaultParagraphFont"/>
    <w:rsid w:val="00646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1053">
      <w:bodyDiv w:val="1"/>
      <w:marLeft w:val="0"/>
      <w:marRight w:val="0"/>
      <w:marTop w:val="0"/>
      <w:marBottom w:val="0"/>
      <w:divBdr>
        <w:top w:val="none" w:sz="0" w:space="0" w:color="auto"/>
        <w:left w:val="none" w:sz="0" w:space="0" w:color="auto"/>
        <w:bottom w:val="none" w:sz="0" w:space="0" w:color="auto"/>
        <w:right w:val="none" w:sz="0" w:space="0" w:color="auto"/>
      </w:divBdr>
    </w:div>
    <w:div w:id="6031060">
      <w:bodyDiv w:val="1"/>
      <w:marLeft w:val="0"/>
      <w:marRight w:val="0"/>
      <w:marTop w:val="0"/>
      <w:marBottom w:val="0"/>
      <w:divBdr>
        <w:top w:val="none" w:sz="0" w:space="0" w:color="auto"/>
        <w:left w:val="none" w:sz="0" w:space="0" w:color="auto"/>
        <w:bottom w:val="none" w:sz="0" w:space="0" w:color="auto"/>
        <w:right w:val="none" w:sz="0" w:space="0" w:color="auto"/>
      </w:divBdr>
    </w:div>
    <w:div w:id="18509761">
      <w:bodyDiv w:val="1"/>
      <w:marLeft w:val="0"/>
      <w:marRight w:val="0"/>
      <w:marTop w:val="0"/>
      <w:marBottom w:val="0"/>
      <w:divBdr>
        <w:top w:val="none" w:sz="0" w:space="0" w:color="auto"/>
        <w:left w:val="none" w:sz="0" w:space="0" w:color="auto"/>
        <w:bottom w:val="none" w:sz="0" w:space="0" w:color="auto"/>
        <w:right w:val="none" w:sz="0" w:space="0" w:color="auto"/>
      </w:divBdr>
    </w:div>
    <w:div w:id="21638493">
      <w:bodyDiv w:val="1"/>
      <w:marLeft w:val="0"/>
      <w:marRight w:val="0"/>
      <w:marTop w:val="0"/>
      <w:marBottom w:val="0"/>
      <w:divBdr>
        <w:top w:val="none" w:sz="0" w:space="0" w:color="auto"/>
        <w:left w:val="none" w:sz="0" w:space="0" w:color="auto"/>
        <w:bottom w:val="none" w:sz="0" w:space="0" w:color="auto"/>
        <w:right w:val="none" w:sz="0" w:space="0" w:color="auto"/>
      </w:divBdr>
    </w:div>
    <w:div w:id="60491313">
      <w:bodyDiv w:val="1"/>
      <w:marLeft w:val="0"/>
      <w:marRight w:val="0"/>
      <w:marTop w:val="0"/>
      <w:marBottom w:val="0"/>
      <w:divBdr>
        <w:top w:val="none" w:sz="0" w:space="0" w:color="auto"/>
        <w:left w:val="none" w:sz="0" w:space="0" w:color="auto"/>
        <w:bottom w:val="none" w:sz="0" w:space="0" w:color="auto"/>
        <w:right w:val="none" w:sz="0" w:space="0" w:color="auto"/>
      </w:divBdr>
      <w:divsChild>
        <w:div w:id="776098865">
          <w:marLeft w:val="0"/>
          <w:marRight w:val="0"/>
          <w:marTop w:val="0"/>
          <w:marBottom w:val="0"/>
          <w:divBdr>
            <w:top w:val="none" w:sz="0" w:space="0" w:color="auto"/>
            <w:left w:val="none" w:sz="0" w:space="0" w:color="auto"/>
            <w:bottom w:val="none" w:sz="0" w:space="0" w:color="auto"/>
            <w:right w:val="none" w:sz="0" w:space="0" w:color="auto"/>
          </w:divBdr>
          <w:divsChild>
            <w:div w:id="1882935810">
              <w:marLeft w:val="0"/>
              <w:marRight w:val="0"/>
              <w:marTop w:val="0"/>
              <w:marBottom w:val="0"/>
              <w:divBdr>
                <w:top w:val="none" w:sz="0" w:space="0" w:color="auto"/>
                <w:left w:val="none" w:sz="0" w:space="0" w:color="auto"/>
                <w:bottom w:val="none" w:sz="0" w:space="0" w:color="auto"/>
                <w:right w:val="none" w:sz="0" w:space="0" w:color="auto"/>
              </w:divBdr>
              <w:divsChild>
                <w:div w:id="597107480">
                  <w:marLeft w:val="0"/>
                  <w:marRight w:val="0"/>
                  <w:marTop w:val="0"/>
                  <w:marBottom w:val="0"/>
                  <w:divBdr>
                    <w:top w:val="none" w:sz="0" w:space="0" w:color="auto"/>
                    <w:left w:val="none" w:sz="0" w:space="0" w:color="auto"/>
                    <w:bottom w:val="none" w:sz="0" w:space="0" w:color="auto"/>
                    <w:right w:val="none" w:sz="0" w:space="0" w:color="auto"/>
                  </w:divBdr>
                  <w:divsChild>
                    <w:div w:id="1302925514">
                      <w:marLeft w:val="0"/>
                      <w:marRight w:val="0"/>
                      <w:marTop w:val="0"/>
                      <w:marBottom w:val="0"/>
                      <w:divBdr>
                        <w:top w:val="none" w:sz="0" w:space="0" w:color="auto"/>
                        <w:left w:val="none" w:sz="0" w:space="0" w:color="auto"/>
                        <w:bottom w:val="none" w:sz="0" w:space="0" w:color="auto"/>
                        <w:right w:val="none" w:sz="0" w:space="0" w:color="auto"/>
                      </w:divBdr>
                      <w:divsChild>
                        <w:div w:id="1737782999">
                          <w:marLeft w:val="0"/>
                          <w:marRight w:val="0"/>
                          <w:marTop w:val="0"/>
                          <w:marBottom w:val="0"/>
                          <w:divBdr>
                            <w:top w:val="none" w:sz="0" w:space="0" w:color="auto"/>
                            <w:left w:val="none" w:sz="0" w:space="0" w:color="auto"/>
                            <w:bottom w:val="none" w:sz="0" w:space="0" w:color="auto"/>
                            <w:right w:val="none" w:sz="0" w:space="0" w:color="auto"/>
                          </w:divBdr>
                          <w:divsChild>
                            <w:div w:id="939872558">
                              <w:marLeft w:val="0"/>
                              <w:marRight w:val="0"/>
                              <w:marTop w:val="0"/>
                              <w:marBottom w:val="0"/>
                              <w:divBdr>
                                <w:top w:val="none" w:sz="0" w:space="0" w:color="auto"/>
                                <w:left w:val="none" w:sz="0" w:space="0" w:color="auto"/>
                                <w:bottom w:val="none" w:sz="0" w:space="0" w:color="auto"/>
                                <w:right w:val="none" w:sz="0" w:space="0" w:color="auto"/>
                              </w:divBdr>
                              <w:divsChild>
                                <w:div w:id="475414874">
                                  <w:marLeft w:val="0"/>
                                  <w:marRight w:val="0"/>
                                  <w:marTop w:val="0"/>
                                  <w:marBottom w:val="0"/>
                                  <w:divBdr>
                                    <w:top w:val="none" w:sz="0" w:space="0" w:color="auto"/>
                                    <w:left w:val="none" w:sz="0" w:space="0" w:color="auto"/>
                                    <w:bottom w:val="none" w:sz="0" w:space="0" w:color="auto"/>
                                    <w:right w:val="none" w:sz="0" w:space="0" w:color="auto"/>
                                  </w:divBdr>
                                  <w:divsChild>
                                    <w:div w:id="1444693114">
                                      <w:marLeft w:val="0"/>
                                      <w:marRight w:val="0"/>
                                      <w:marTop w:val="0"/>
                                      <w:marBottom w:val="0"/>
                                      <w:divBdr>
                                        <w:top w:val="none" w:sz="0" w:space="0" w:color="auto"/>
                                        <w:left w:val="none" w:sz="0" w:space="0" w:color="auto"/>
                                        <w:bottom w:val="none" w:sz="0" w:space="0" w:color="auto"/>
                                        <w:right w:val="none" w:sz="0" w:space="0" w:color="auto"/>
                                      </w:divBdr>
                                      <w:divsChild>
                                        <w:div w:id="1789859784">
                                          <w:marLeft w:val="0"/>
                                          <w:marRight w:val="0"/>
                                          <w:marTop w:val="0"/>
                                          <w:marBottom w:val="0"/>
                                          <w:divBdr>
                                            <w:top w:val="none" w:sz="0" w:space="0" w:color="auto"/>
                                            <w:left w:val="none" w:sz="0" w:space="0" w:color="auto"/>
                                            <w:bottom w:val="none" w:sz="0" w:space="0" w:color="auto"/>
                                            <w:right w:val="none" w:sz="0" w:space="0" w:color="auto"/>
                                          </w:divBdr>
                                          <w:divsChild>
                                            <w:div w:id="1252274185">
                                              <w:marLeft w:val="0"/>
                                              <w:marRight w:val="0"/>
                                              <w:marTop w:val="0"/>
                                              <w:marBottom w:val="0"/>
                                              <w:divBdr>
                                                <w:top w:val="none" w:sz="0" w:space="0" w:color="auto"/>
                                                <w:left w:val="none" w:sz="0" w:space="0" w:color="auto"/>
                                                <w:bottom w:val="none" w:sz="0" w:space="0" w:color="auto"/>
                                                <w:right w:val="none" w:sz="0" w:space="0" w:color="auto"/>
                                              </w:divBdr>
                                              <w:divsChild>
                                                <w:div w:id="105926644">
                                                  <w:marLeft w:val="0"/>
                                                  <w:marRight w:val="0"/>
                                                  <w:marTop w:val="0"/>
                                                  <w:marBottom w:val="0"/>
                                                  <w:divBdr>
                                                    <w:top w:val="none" w:sz="0" w:space="0" w:color="auto"/>
                                                    <w:left w:val="none" w:sz="0" w:space="0" w:color="auto"/>
                                                    <w:bottom w:val="single" w:sz="6" w:space="0" w:color="DADCE0"/>
                                                    <w:right w:val="none" w:sz="0" w:space="0" w:color="auto"/>
                                                  </w:divBdr>
                                                  <w:divsChild>
                                                    <w:div w:id="1823887976">
                                                      <w:marLeft w:val="0"/>
                                                      <w:marRight w:val="0"/>
                                                      <w:marTop w:val="0"/>
                                                      <w:marBottom w:val="0"/>
                                                      <w:divBdr>
                                                        <w:top w:val="none" w:sz="0" w:space="0" w:color="auto"/>
                                                        <w:left w:val="none" w:sz="0" w:space="0" w:color="auto"/>
                                                        <w:bottom w:val="none" w:sz="0" w:space="0" w:color="auto"/>
                                                        <w:right w:val="none" w:sz="0" w:space="0" w:color="auto"/>
                                                      </w:divBdr>
                                                      <w:divsChild>
                                                        <w:div w:id="1594121751">
                                                          <w:marLeft w:val="0"/>
                                                          <w:marRight w:val="0"/>
                                                          <w:marTop w:val="0"/>
                                                          <w:marBottom w:val="0"/>
                                                          <w:divBdr>
                                                            <w:top w:val="none" w:sz="0" w:space="0" w:color="auto"/>
                                                            <w:left w:val="none" w:sz="0" w:space="0" w:color="auto"/>
                                                            <w:bottom w:val="none" w:sz="0" w:space="0" w:color="auto"/>
                                                            <w:right w:val="none" w:sz="0" w:space="0" w:color="auto"/>
                                                          </w:divBdr>
                                                        </w:div>
                                                        <w:div w:id="72044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91649">
                                                  <w:marLeft w:val="0"/>
                                                  <w:marRight w:val="0"/>
                                                  <w:marTop w:val="0"/>
                                                  <w:marBottom w:val="0"/>
                                                  <w:divBdr>
                                                    <w:top w:val="none" w:sz="0" w:space="0" w:color="auto"/>
                                                    <w:left w:val="none" w:sz="0" w:space="0" w:color="auto"/>
                                                    <w:bottom w:val="single" w:sz="6" w:space="0" w:color="DADCE0"/>
                                                    <w:right w:val="none" w:sz="0" w:space="0" w:color="auto"/>
                                                  </w:divBdr>
                                                  <w:divsChild>
                                                    <w:div w:id="65079232">
                                                      <w:marLeft w:val="0"/>
                                                      <w:marRight w:val="0"/>
                                                      <w:marTop w:val="0"/>
                                                      <w:marBottom w:val="0"/>
                                                      <w:divBdr>
                                                        <w:top w:val="none" w:sz="0" w:space="0" w:color="auto"/>
                                                        <w:left w:val="none" w:sz="0" w:space="0" w:color="auto"/>
                                                        <w:bottom w:val="none" w:sz="0" w:space="0" w:color="auto"/>
                                                        <w:right w:val="none" w:sz="0" w:space="0" w:color="auto"/>
                                                      </w:divBdr>
                                                      <w:divsChild>
                                                        <w:div w:id="1408381844">
                                                          <w:marLeft w:val="0"/>
                                                          <w:marRight w:val="0"/>
                                                          <w:marTop w:val="0"/>
                                                          <w:marBottom w:val="0"/>
                                                          <w:divBdr>
                                                            <w:top w:val="none" w:sz="0" w:space="0" w:color="auto"/>
                                                            <w:left w:val="none" w:sz="0" w:space="0" w:color="auto"/>
                                                            <w:bottom w:val="none" w:sz="0" w:space="0" w:color="auto"/>
                                                            <w:right w:val="none" w:sz="0" w:space="0" w:color="auto"/>
                                                          </w:divBdr>
                                                        </w:div>
                                                        <w:div w:id="119349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48789">
                                                  <w:marLeft w:val="0"/>
                                                  <w:marRight w:val="0"/>
                                                  <w:marTop w:val="0"/>
                                                  <w:marBottom w:val="0"/>
                                                  <w:divBdr>
                                                    <w:top w:val="none" w:sz="0" w:space="0" w:color="auto"/>
                                                    <w:left w:val="none" w:sz="0" w:space="0" w:color="auto"/>
                                                    <w:bottom w:val="none" w:sz="0" w:space="0" w:color="auto"/>
                                                    <w:right w:val="none" w:sz="0" w:space="0" w:color="auto"/>
                                                  </w:divBdr>
                                                  <w:divsChild>
                                                    <w:div w:id="696278550">
                                                      <w:marLeft w:val="0"/>
                                                      <w:marRight w:val="0"/>
                                                      <w:marTop w:val="0"/>
                                                      <w:marBottom w:val="0"/>
                                                      <w:divBdr>
                                                        <w:top w:val="none" w:sz="0" w:space="0" w:color="auto"/>
                                                        <w:left w:val="none" w:sz="0" w:space="0" w:color="auto"/>
                                                        <w:bottom w:val="none" w:sz="0" w:space="0" w:color="auto"/>
                                                        <w:right w:val="none" w:sz="0" w:space="0" w:color="auto"/>
                                                      </w:divBdr>
                                                      <w:divsChild>
                                                        <w:div w:id="932933448">
                                                          <w:marLeft w:val="0"/>
                                                          <w:marRight w:val="0"/>
                                                          <w:marTop w:val="0"/>
                                                          <w:marBottom w:val="0"/>
                                                          <w:divBdr>
                                                            <w:top w:val="none" w:sz="0" w:space="0" w:color="auto"/>
                                                            <w:left w:val="none" w:sz="0" w:space="0" w:color="auto"/>
                                                            <w:bottom w:val="none" w:sz="0" w:space="0" w:color="auto"/>
                                                            <w:right w:val="none" w:sz="0" w:space="0" w:color="auto"/>
                                                          </w:divBdr>
                                                        </w:div>
                                                        <w:div w:id="100574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3946">
                                                  <w:marLeft w:val="0"/>
                                                  <w:marRight w:val="0"/>
                                                  <w:marTop w:val="0"/>
                                                  <w:marBottom w:val="0"/>
                                                  <w:divBdr>
                                                    <w:top w:val="none" w:sz="0" w:space="0" w:color="auto"/>
                                                    <w:left w:val="none" w:sz="0" w:space="0" w:color="auto"/>
                                                    <w:bottom w:val="none" w:sz="0" w:space="0" w:color="auto"/>
                                                    <w:right w:val="none" w:sz="0" w:space="0" w:color="auto"/>
                                                  </w:divBdr>
                                                  <w:divsChild>
                                                    <w:div w:id="1889953109">
                                                      <w:marLeft w:val="0"/>
                                                      <w:marRight w:val="0"/>
                                                      <w:marTop w:val="0"/>
                                                      <w:marBottom w:val="0"/>
                                                      <w:divBdr>
                                                        <w:top w:val="none" w:sz="0" w:space="0" w:color="auto"/>
                                                        <w:left w:val="none" w:sz="0" w:space="0" w:color="auto"/>
                                                        <w:bottom w:val="none" w:sz="0" w:space="0" w:color="auto"/>
                                                        <w:right w:val="none" w:sz="0" w:space="0" w:color="auto"/>
                                                      </w:divBdr>
                                                      <w:divsChild>
                                                        <w:div w:id="1818690783">
                                                          <w:marLeft w:val="0"/>
                                                          <w:marRight w:val="0"/>
                                                          <w:marTop w:val="0"/>
                                                          <w:marBottom w:val="0"/>
                                                          <w:divBdr>
                                                            <w:top w:val="none" w:sz="0" w:space="0" w:color="auto"/>
                                                            <w:left w:val="none" w:sz="0" w:space="0" w:color="auto"/>
                                                            <w:bottom w:val="none" w:sz="0" w:space="0" w:color="auto"/>
                                                            <w:right w:val="none" w:sz="0" w:space="0" w:color="auto"/>
                                                          </w:divBdr>
                                                          <w:divsChild>
                                                            <w:div w:id="93139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23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5267">
                                              <w:marLeft w:val="0"/>
                                              <w:marRight w:val="0"/>
                                              <w:marTop w:val="0"/>
                                              <w:marBottom w:val="0"/>
                                              <w:divBdr>
                                                <w:top w:val="none" w:sz="0" w:space="0" w:color="auto"/>
                                                <w:left w:val="none" w:sz="0" w:space="0" w:color="auto"/>
                                                <w:bottom w:val="none" w:sz="0" w:space="0" w:color="auto"/>
                                                <w:right w:val="none" w:sz="0" w:space="0" w:color="auto"/>
                                              </w:divBdr>
                                              <w:divsChild>
                                                <w:div w:id="872959746">
                                                  <w:marLeft w:val="0"/>
                                                  <w:marRight w:val="0"/>
                                                  <w:marTop w:val="0"/>
                                                  <w:marBottom w:val="0"/>
                                                  <w:divBdr>
                                                    <w:top w:val="none" w:sz="0" w:space="0" w:color="auto"/>
                                                    <w:left w:val="none" w:sz="0" w:space="0" w:color="auto"/>
                                                    <w:bottom w:val="single" w:sz="6" w:space="0" w:color="DADCE0"/>
                                                    <w:right w:val="none" w:sz="0" w:space="0" w:color="auto"/>
                                                  </w:divBdr>
                                                  <w:divsChild>
                                                    <w:div w:id="1689872356">
                                                      <w:marLeft w:val="0"/>
                                                      <w:marRight w:val="0"/>
                                                      <w:marTop w:val="0"/>
                                                      <w:marBottom w:val="0"/>
                                                      <w:divBdr>
                                                        <w:top w:val="none" w:sz="0" w:space="0" w:color="auto"/>
                                                        <w:left w:val="none" w:sz="0" w:space="0" w:color="auto"/>
                                                        <w:bottom w:val="none" w:sz="0" w:space="0" w:color="auto"/>
                                                        <w:right w:val="none" w:sz="0" w:space="0" w:color="auto"/>
                                                      </w:divBdr>
                                                      <w:divsChild>
                                                        <w:div w:id="1412503277">
                                                          <w:marLeft w:val="0"/>
                                                          <w:marRight w:val="0"/>
                                                          <w:marTop w:val="0"/>
                                                          <w:marBottom w:val="0"/>
                                                          <w:divBdr>
                                                            <w:top w:val="none" w:sz="0" w:space="0" w:color="auto"/>
                                                            <w:left w:val="none" w:sz="0" w:space="0" w:color="auto"/>
                                                            <w:bottom w:val="none" w:sz="0" w:space="0" w:color="auto"/>
                                                            <w:right w:val="none" w:sz="0" w:space="0" w:color="auto"/>
                                                          </w:divBdr>
                                                        </w:div>
                                                        <w:div w:id="44362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592879">
                                                  <w:marLeft w:val="0"/>
                                                  <w:marRight w:val="0"/>
                                                  <w:marTop w:val="0"/>
                                                  <w:marBottom w:val="0"/>
                                                  <w:divBdr>
                                                    <w:top w:val="none" w:sz="0" w:space="0" w:color="auto"/>
                                                    <w:left w:val="none" w:sz="0" w:space="0" w:color="auto"/>
                                                    <w:bottom w:val="single" w:sz="6" w:space="0" w:color="DADCE0"/>
                                                    <w:right w:val="none" w:sz="0" w:space="0" w:color="auto"/>
                                                  </w:divBdr>
                                                  <w:divsChild>
                                                    <w:div w:id="665480275">
                                                      <w:marLeft w:val="0"/>
                                                      <w:marRight w:val="0"/>
                                                      <w:marTop w:val="0"/>
                                                      <w:marBottom w:val="0"/>
                                                      <w:divBdr>
                                                        <w:top w:val="none" w:sz="0" w:space="0" w:color="auto"/>
                                                        <w:left w:val="none" w:sz="0" w:space="0" w:color="auto"/>
                                                        <w:bottom w:val="none" w:sz="0" w:space="0" w:color="auto"/>
                                                        <w:right w:val="none" w:sz="0" w:space="0" w:color="auto"/>
                                                      </w:divBdr>
                                                      <w:divsChild>
                                                        <w:div w:id="322272252">
                                                          <w:marLeft w:val="0"/>
                                                          <w:marRight w:val="0"/>
                                                          <w:marTop w:val="0"/>
                                                          <w:marBottom w:val="0"/>
                                                          <w:divBdr>
                                                            <w:top w:val="none" w:sz="0" w:space="0" w:color="auto"/>
                                                            <w:left w:val="none" w:sz="0" w:space="0" w:color="auto"/>
                                                            <w:bottom w:val="none" w:sz="0" w:space="0" w:color="auto"/>
                                                            <w:right w:val="none" w:sz="0" w:space="0" w:color="auto"/>
                                                          </w:divBdr>
                                                        </w:div>
                                                        <w:div w:id="43806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18980">
                                                  <w:marLeft w:val="0"/>
                                                  <w:marRight w:val="0"/>
                                                  <w:marTop w:val="0"/>
                                                  <w:marBottom w:val="0"/>
                                                  <w:divBdr>
                                                    <w:top w:val="none" w:sz="0" w:space="0" w:color="auto"/>
                                                    <w:left w:val="none" w:sz="0" w:space="0" w:color="auto"/>
                                                    <w:bottom w:val="none" w:sz="0" w:space="0" w:color="auto"/>
                                                    <w:right w:val="none" w:sz="0" w:space="0" w:color="auto"/>
                                                  </w:divBdr>
                                                  <w:divsChild>
                                                    <w:div w:id="2010866937">
                                                      <w:marLeft w:val="0"/>
                                                      <w:marRight w:val="0"/>
                                                      <w:marTop w:val="0"/>
                                                      <w:marBottom w:val="0"/>
                                                      <w:divBdr>
                                                        <w:top w:val="none" w:sz="0" w:space="0" w:color="auto"/>
                                                        <w:left w:val="none" w:sz="0" w:space="0" w:color="auto"/>
                                                        <w:bottom w:val="none" w:sz="0" w:space="0" w:color="auto"/>
                                                        <w:right w:val="none" w:sz="0" w:space="0" w:color="auto"/>
                                                      </w:divBdr>
                                                      <w:divsChild>
                                                        <w:div w:id="2094739354">
                                                          <w:marLeft w:val="0"/>
                                                          <w:marRight w:val="0"/>
                                                          <w:marTop w:val="0"/>
                                                          <w:marBottom w:val="0"/>
                                                          <w:divBdr>
                                                            <w:top w:val="none" w:sz="0" w:space="0" w:color="auto"/>
                                                            <w:left w:val="none" w:sz="0" w:space="0" w:color="auto"/>
                                                            <w:bottom w:val="none" w:sz="0" w:space="0" w:color="auto"/>
                                                            <w:right w:val="none" w:sz="0" w:space="0" w:color="auto"/>
                                                          </w:divBdr>
                                                        </w:div>
                                                        <w:div w:id="75963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09425">
                                                  <w:marLeft w:val="0"/>
                                                  <w:marRight w:val="0"/>
                                                  <w:marTop w:val="0"/>
                                                  <w:marBottom w:val="0"/>
                                                  <w:divBdr>
                                                    <w:top w:val="none" w:sz="0" w:space="0" w:color="auto"/>
                                                    <w:left w:val="none" w:sz="0" w:space="0" w:color="auto"/>
                                                    <w:bottom w:val="none" w:sz="0" w:space="0" w:color="auto"/>
                                                    <w:right w:val="none" w:sz="0" w:space="0" w:color="auto"/>
                                                  </w:divBdr>
                                                  <w:divsChild>
                                                    <w:div w:id="1900826516">
                                                      <w:marLeft w:val="0"/>
                                                      <w:marRight w:val="0"/>
                                                      <w:marTop w:val="0"/>
                                                      <w:marBottom w:val="0"/>
                                                      <w:divBdr>
                                                        <w:top w:val="none" w:sz="0" w:space="0" w:color="auto"/>
                                                        <w:left w:val="none" w:sz="0" w:space="0" w:color="auto"/>
                                                        <w:bottom w:val="none" w:sz="0" w:space="0" w:color="auto"/>
                                                        <w:right w:val="none" w:sz="0" w:space="0" w:color="auto"/>
                                                      </w:divBdr>
                                                      <w:divsChild>
                                                        <w:div w:id="1107775483">
                                                          <w:marLeft w:val="0"/>
                                                          <w:marRight w:val="0"/>
                                                          <w:marTop w:val="0"/>
                                                          <w:marBottom w:val="0"/>
                                                          <w:divBdr>
                                                            <w:top w:val="none" w:sz="0" w:space="0" w:color="auto"/>
                                                            <w:left w:val="none" w:sz="0" w:space="0" w:color="auto"/>
                                                            <w:bottom w:val="none" w:sz="0" w:space="0" w:color="auto"/>
                                                            <w:right w:val="none" w:sz="0" w:space="0" w:color="auto"/>
                                                          </w:divBdr>
                                                          <w:divsChild>
                                                            <w:div w:id="119557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8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93791">
                                              <w:marLeft w:val="0"/>
                                              <w:marRight w:val="0"/>
                                              <w:marTop w:val="0"/>
                                              <w:marBottom w:val="0"/>
                                              <w:divBdr>
                                                <w:top w:val="none" w:sz="0" w:space="0" w:color="auto"/>
                                                <w:left w:val="none" w:sz="0" w:space="0" w:color="auto"/>
                                                <w:bottom w:val="none" w:sz="0" w:space="0" w:color="auto"/>
                                                <w:right w:val="none" w:sz="0" w:space="0" w:color="auto"/>
                                              </w:divBdr>
                                              <w:divsChild>
                                                <w:div w:id="1534728587">
                                                  <w:marLeft w:val="0"/>
                                                  <w:marRight w:val="0"/>
                                                  <w:marTop w:val="0"/>
                                                  <w:marBottom w:val="0"/>
                                                  <w:divBdr>
                                                    <w:top w:val="none" w:sz="0" w:space="0" w:color="auto"/>
                                                    <w:left w:val="none" w:sz="0" w:space="0" w:color="auto"/>
                                                    <w:bottom w:val="single" w:sz="6" w:space="0" w:color="DADCE0"/>
                                                    <w:right w:val="none" w:sz="0" w:space="0" w:color="auto"/>
                                                  </w:divBdr>
                                                  <w:divsChild>
                                                    <w:div w:id="1466194639">
                                                      <w:marLeft w:val="0"/>
                                                      <w:marRight w:val="0"/>
                                                      <w:marTop w:val="0"/>
                                                      <w:marBottom w:val="0"/>
                                                      <w:divBdr>
                                                        <w:top w:val="none" w:sz="0" w:space="0" w:color="auto"/>
                                                        <w:left w:val="none" w:sz="0" w:space="0" w:color="auto"/>
                                                        <w:bottom w:val="none" w:sz="0" w:space="0" w:color="auto"/>
                                                        <w:right w:val="none" w:sz="0" w:space="0" w:color="auto"/>
                                                      </w:divBdr>
                                                      <w:divsChild>
                                                        <w:div w:id="151799512">
                                                          <w:marLeft w:val="0"/>
                                                          <w:marRight w:val="0"/>
                                                          <w:marTop w:val="0"/>
                                                          <w:marBottom w:val="0"/>
                                                          <w:divBdr>
                                                            <w:top w:val="none" w:sz="0" w:space="0" w:color="auto"/>
                                                            <w:left w:val="none" w:sz="0" w:space="0" w:color="auto"/>
                                                            <w:bottom w:val="none" w:sz="0" w:space="0" w:color="auto"/>
                                                            <w:right w:val="none" w:sz="0" w:space="0" w:color="auto"/>
                                                          </w:divBdr>
                                                        </w:div>
                                                        <w:div w:id="20328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1346">
                                                  <w:marLeft w:val="0"/>
                                                  <w:marRight w:val="0"/>
                                                  <w:marTop w:val="0"/>
                                                  <w:marBottom w:val="0"/>
                                                  <w:divBdr>
                                                    <w:top w:val="none" w:sz="0" w:space="0" w:color="auto"/>
                                                    <w:left w:val="none" w:sz="0" w:space="0" w:color="auto"/>
                                                    <w:bottom w:val="single" w:sz="6" w:space="0" w:color="DADCE0"/>
                                                    <w:right w:val="none" w:sz="0" w:space="0" w:color="auto"/>
                                                  </w:divBdr>
                                                  <w:divsChild>
                                                    <w:div w:id="352146595">
                                                      <w:marLeft w:val="0"/>
                                                      <w:marRight w:val="0"/>
                                                      <w:marTop w:val="0"/>
                                                      <w:marBottom w:val="0"/>
                                                      <w:divBdr>
                                                        <w:top w:val="none" w:sz="0" w:space="0" w:color="auto"/>
                                                        <w:left w:val="none" w:sz="0" w:space="0" w:color="auto"/>
                                                        <w:bottom w:val="none" w:sz="0" w:space="0" w:color="auto"/>
                                                        <w:right w:val="none" w:sz="0" w:space="0" w:color="auto"/>
                                                      </w:divBdr>
                                                      <w:divsChild>
                                                        <w:div w:id="108167140">
                                                          <w:marLeft w:val="0"/>
                                                          <w:marRight w:val="0"/>
                                                          <w:marTop w:val="0"/>
                                                          <w:marBottom w:val="0"/>
                                                          <w:divBdr>
                                                            <w:top w:val="none" w:sz="0" w:space="0" w:color="auto"/>
                                                            <w:left w:val="none" w:sz="0" w:space="0" w:color="auto"/>
                                                            <w:bottom w:val="none" w:sz="0" w:space="0" w:color="auto"/>
                                                            <w:right w:val="none" w:sz="0" w:space="0" w:color="auto"/>
                                                          </w:divBdr>
                                                        </w:div>
                                                        <w:div w:id="177578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662153">
                                                  <w:marLeft w:val="0"/>
                                                  <w:marRight w:val="0"/>
                                                  <w:marTop w:val="0"/>
                                                  <w:marBottom w:val="0"/>
                                                  <w:divBdr>
                                                    <w:top w:val="none" w:sz="0" w:space="0" w:color="auto"/>
                                                    <w:left w:val="none" w:sz="0" w:space="0" w:color="auto"/>
                                                    <w:bottom w:val="none" w:sz="0" w:space="0" w:color="auto"/>
                                                    <w:right w:val="none" w:sz="0" w:space="0" w:color="auto"/>
                                                  </w:divBdr>
                                                  <w:divsChild>
                                                    <w:div w:id="1664776358">
                                                      <w:marLeft w:val="0"/>
                                                      <w:marRight w:val="0"/>
                                                      <w:marTop w:val="0"/>
                                                      <w:marBottom w:val="0"/>
                                                      <w:divBdr>
                                                        <w:top w:val="none" w:sz="0" w:space="0" w:color="auto"/>
                                                        <w:left w:val="none" w:sz="0" w:space="0" w:color="auto"/>
                                                        <w:bottom w:val="none" w:sz="0" w:space="0" w:color="auto"/>
                                                        <w:right w:val="none" w:sz="0" w:space="0" w:color="auto"/>
                                                      </w:divBdr>
                                                      <w:divsChild>
                                                        <w:div w:id="821389716">
                                                          <w:marLeft w:val="0"/>
                                                          <w:marRight w:val="0"/>
                                                          <w:marTop w:val="0"/>
                                                          <w:marBottom w:val="0"/>
                                                          <w:divBdr>
                                                            <w:top w:val="none" w:sz="0" w:space="0" w:color="auto"/>
                                                            <w:left w:val="none" w:sz="0" w:space="0" w:color="auto"/>
                                                            <w:bottom w:val="none" w:sz="0" w:space="0" w:color="auto"/>
                                                            <w:right w:val="none" w:sz="0" w:space="0" w:color="auto"/>
                                                          </w:divBdr>
                                                        </w:div>
                                                        <w:div w:id="3670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09554">
                                                  <w:marLeft w:val="0"/>
                                                  <w:marRight w:val="0"/>
                                                  <w:marTop w:val="0"/>
                                                  <w:marBottom w:val="0"/>
                                                  <w:divBdr>
                                                    <w:top w:val="none" w:sz="0" w:space="0" w:color="auto"/>
                                                    <w:left w:val="none" w:sz="0" w:space="0" w:color="auto"/>
                                                    <w:bottom w:val="none" w:sz="0" w:space="0" w:color="auto"/>
                                                    <w:right w:val="none" w:sz="0" w:space="0" w:color="auto"/>
                                                  </w:divBdr>
                                                  <w:divsChild>
                                                    <w:div w:id="297148455">
                                                      <w:marLeft w:val="0"/>
                                                      <w:marRight w:val="0"/>
                                                      <w:marTop w:val="0"/>
                                                      <w:marBottom w:val="0"/>
                                                      <w:divBdr>
                                                        <w:top w:val="none" w:sz="0" w:space="0" w:color="auto"/>
                                                        <w:left w:val="none" w:sz="0" w:space="0" w:color="auto"/>
                                                        <w:bottom w:val="none" w:sz="0" w:space="0" w:color="auto"/>
                                                        <w:right w:val="none" w:sz="0" w:space="0" w:color="auto"/>
                                                      </w:divBdr>
                                                      <w:divsChild>
                                                        <w:div w:id="2000188908">
                                                          <w:marLeft w:val="0"/>
                                                          <w:marRight w:val="0"/>
                                                          <w:marTop w:val="0"/>
                                                          <w:marBottom w:val="0"/>
                                                          <w:divBdr>
                                                            <w:top w:val="none" w:sz="0" w:space="0" w:color="auto"/>
                                                            <w:left w:val="none" w:sz="0" w:space="0" w:color="auto"/>
                                                            <w:bottom w:val="none" w:sz="0" w:space="0" w:color="auto"/>
                                                            <w:right w:val="none" w:sz="0" w:space="0" w:color="auto"/>
                                                          </w:divBdr>
                                                          <w:divsChild>
                                                            <w:div w:id="2610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9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458172">
      <w:bodyDiv w:val="1"/>
      <w:marLeft w:val="0"/>
      <w:marRight w:val="0"/>
      <w:marTop w:val="0"/>
      <w:marBottom w:val="0"/>
      <w:divBdr>
        <w:top w:val="none" w:sz="0" w:space="0" w:color="auto"/>
        <w:left w:val="none" w:sz="0" w:space="0" w:color="auto"/>
        <w:bottom w:val="none" w:sz="0" w:space="0" w:color="auto"/>
        <w:right w:val="none" w:sz="0" w:space="0" w:color="auto"/>
      </w:divBdr>
      <w:divsChild>
        <w:div w:id="166290509">
          <w:marLeft w:val="0"/>
          <w:marRight w:val="0"/>
          <w:marTop w:val="0"/>
          <w:marBottom w:val="0"/>
          <w:divBdr>
            <w:top w:val="none" w:sz="0" w:space="0" w:color="auto"/>
            <w:left w:val="none" w:sz="0" w:space="0" w:color="auto"/>
            <w:bottom w:val="none" w:sz="0" w:space="0" w:color="auto"/>
            <w:right w:val="none" w:sz="0" w:space="0" w:color="auto"/>
          </w:divBdr>
          <w:divsChild>
            <w:div w:id="938875319">
              <w:marLeft w:val="0"/>
              <w:marRight w:val="0"/>
              <w:marTop w:val="0"/>
              <w:marBottom w:val="0"/>
              <w:divBdr>
                <w:top w:val="none" w:sz="0" w:space="0" w:color="auto"/>
                <w:left w:val="none" w:sz="0" w:space="0" w:color="auto"/>
                <w:bottom w:val="none" w:sz="0" w:space="0" w:color="auto"/>
                <w:right w:val="none" w:sz="0" w:space="0" w:color="auto"/>
              </w:divBdr>
              <w:divsChild>
                <w:div w:id="408500213">
                  <w:marLeft w:val="0"/>
                  <w:marRight w:val="0"/>
                  <w:marTop w:val="0"/>
                  <w:marBottom w:val="0"/>
                  <w:divBdr>
                    <w:top w:val="none" w:sz="0" w:space="0" w:color="auto"/>
                    <w:left w:val="none" w:sz="0" w:space="0" w:color="auto"/>
                    <w:bottom w:val="none" w:sz="0" w:space="0" w:color="auto"/>
                    <w:right w:val="none" w:sz="0" w:space="0" w:color="auto"/>
                  </w:divBdr>
                  <w:divsChild>
                    <w:div w:id="290598572">
                      <w:marLeft w:val="0"/>
                      <w:marRight w:val="0"/>
                      <w:marTop w:val="0"/>
                      <w:marBottom w:val="0"/>
                      <w:divBdr>
                        <w:top w:val="none" w:sz="0" w:space="0" w:color="auto"/>
                        <w:left w:val="none" w:sz="0" w:space="0" w:color="auto"/>
                        <w:bottom w:val="none" w:sz="0" w:space="0" w:color="auto"/>
                        <w:right w:val="none" w:sz="0" w:space="0" w:color="auto"/>
                      </w:divBdr>
                      <w:divsChild>
                        <w:div w:id="189682944">
                          <w:marLeft w:val="0"/>
                          <w:marRight w:val="0"/>
                          <w:marTop w:val="0"/>
                          <w:marBottom w:val="0"/>
                          <w:divBdr>
                            <w:top w:val="none" w:sz="0" w:space="0" w:color="auto"/>
                            <w:left w:val="none" w:sz="0" w:space="0" w:color="auto"/>
                            <w:bottom w:val="none" w:sz="0" w:space="0" w:color="auto"/>
                            <w:right w:val="none" w:sz="0" w:space="0" w:color="auto"/>
                          </w:divBdr>
                          <w:divsChild>
                            <w:div w:id="1997299509">
                              <w:marLeft w:val="0"/>
                              <w:marRight w:val="0"/>
                              <w:marTop w:val="0"/>
                              <w:marBottom w:val="0"/>
                              <w:divBdr>
                                <w:top w:val="none" w:sz="0" w:space="0" w:color="auto"/>
                                <w:left w:val="none" w:sz="0" w:space="0" w:color="auto"/>
                                <w:bottom w:val="none" w:sz="0" w:space="0" w:color="auto"/>
                                <w:right w:val="none" w:sz="0" w:space="0" w:color="auto"/>
                              </w:divBdr>
                              <w:divsChild>
                                <w:div w:id="1216550496">
                                  <w:marLeft w:val="0"/>
                                  <w:marRight w:val="0"/>
                                  <w:marTop w:val="0"/>
                                  <w:marBottom w:val="0"/>
                                  <w:divBdr>
                                    <w:top w:val="none" w:sz="0" w:space="0" w:color="auto"/>
                                    <w:left w:val="none" w:sz="0" w:space="0" w:color="auto"/>
                                    <w:bottom w:val="none" w:sz="0" w:space="0" w:color="auto"/>
                                    <w:right w:val="none" w:sz="0" w:space="0" w:color="auto"/>
                                  </w:divBdr>
                                  <w:divsChild>
                                    <w:div w:id="2092853250">
                                      <w:marLeft w:val="0"/>
                                      <w:marRight w:val="0"/>
                                      <w:marTop w:val="0"/>
                                      <w:marBottom w:val="0"/>
                                      <w:divBdr>
                                        <w:top w:val="none" w:sz="0" w:space="0" w:color="auto"/>
                                        <w:left w:val="none" w:sz="0" w:space="0" w:color="auto"/>
                                        <w:bottom w:val="none" w:sz="0" w:space="0" w:color="auto"/>
                                        <w:right w:val="none" w:sz="0" w:space="0" w:color="auto"/>
                                      </w:divBdr>
                                      <w:divsChild>
                                        <w:div w:id="1218979022">
                                          <w:marLeft w:val="0"/>
                                          <w:marRight w:val="0"/>
                                          <w:marTop w:val="0"/>
                                          <w:marBottom w:val="0"/>
                                          <w:divBdr>
                                            <w:top w:val="none" w:sz="0" w:space="0" w:color="auto"/>
                                            <w:left w:val="none" w:sz="0" w:space="0" w:color="auto"/>
                                            <w:bottom w:val="none" w:sz="0" w:space="0" w:color="auto"/>
                                            <w:right w:val="none" w:sz="0" w:space="0" w:color="auto"/>
                                          </w:divBdr>
                                          <w:divsChild>
                                            <w:div w:id="583733089">
                                              <w:marLeft w:val="0"/>
                                              <w:marRight w:val="0"/>
                                              <w:marTop w:val="0"/>
                                              <w:marBottom w:val="0"/>
                                              <w:divBdr>
                                                <w:top w:val="none" w:sz="0" w:space="0" w:color="auto"/>
                                                <w:left w:val="none" w:sz="0" w:space="0" w:color="auto"/>
                                                <w:bottom w:val="none" w:sz="0" w:space="0" w:color="auto"/>
                                                <w:right w:val="none" w:sz="0" w:space="0" w:color="auto"/>
                                              </w:divBdr>
                                              <w:divsChild>
                                                <w:div w:id="1768889384">
                                                  <w:marLeft w:val="0"/>
                                                  <w:marRight w:val="0"/>
                                                  <w:marTop w:val="0"/>
                                                  <w:marBottom w:val="0"/>
                                                  <w:divBdr>
                                                    <w:top w:val="none" w:sz="0" w:space="0" w:color="auto"/>
                                                    <w:left w:val="none" w:sz="0" w:space="0" w:color="auto"/>
                                                    <w:bottom w:val="single" w:sz="6" w:space="0" w:color="DADCE0"/>
                                                    <w:right w:val="none" w:sz="0" w:space="0" w:color="auto"/>
                                                  </w:divBdr>
                                                  <w:divsChild>
                                                    <w:div w:id="10959495">
                                                      <w:marLeft w:val="0"/>
                                                      <w:marRight w:val="0"/>
                                                      <w:marTop w:val="0"/>
                                                      <w:marBottom w:val="0"/>
                                                      <w:divBdr>
                                                        <w:top w:val="none" w:sz="0" w:space="0" w:color="auto"/>
                                                        <w:left w:val="none" w:sz="0" w:space="0" w:color="auto"/>
                                                        <w:bottom w:val="none" w:sz="0" w:space="0" w:color="auto"/>
                                                        <w:right w:val="none" w:sz="0" w:space="0" w:color="auto"/>
                                                      </w:divBdr>
                                                      <w:divsChild>
                                                        <w:div w:id="798839749">
                                                          <w:marLeft w:val="0"/>
                                                          <w:marRight w:val="0"/>
                                                          <w:marTop w:val="0"/>
                                                          <w:marBottom w:val="0"/>
                                                          <w:divBdr>
                                                            <w:top w:val="none" w:sz="0" w:space="0" w:color="auto"/>
                                                            <w:left w:val="none" w:sz="0" w:space="0" w:color="auto"/>
                                                            <w:bottom w:val="none" w:sz="0" w:space="0" w:color="auto"/>
                                                            <w:right w:val="none" w:sz="0" w:space="0" w:color="auto"/>
                                                          </w:divBdr>
                                                        </w:div>
                                                        <w:div w:id="16017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83397">
                                                  <w:marLeft w:val="0"/>
                                                  <w:marRight w:val="0"/>
                                                  <w:marTop w:val="0"/>
                                                  <w:marBottom w:val="0"/>
                                                  <w:divBdr>
                                                    <w:top w:val="none" w:sz="0" w:space="0" w:color="auto"/>
                                                    <w:left w:val="none" w:sz="0" w:space="0" w:color="auto"/>
                                                    <w:bottom w:val="single" w:sz="6" w:space="0" w:color="DADCE0"/>
                                                    <w:right w:val="none" w:sz="0" w:space="0" w:color="auto"/>
                                                  </w:divBdr>
                                                  <w:divsChild>
                                                    <w:div w:id="1419403548">
                                                      <w:marLeft w:val="0"/>
                                                      <w:marRight w:val="0"/>
                                                      <w:marTop w:val="0"/>
                                                      <w:marBottom w:val="0"/>
                                                      <w:divBdr>
                                                        <w:top w:val="none" w:sz="0" w:space="0" w:color="auto"/>
                                                        <w:left w:val="none" w:sz="0" w:space="0" w:color="auto"/>
                                                        <w:bottom w:val="none" w:sz="0" w:space="0" w:color="auto"/>
                                                        <w:right w:val="none" w:sz="0" w:space="0" w:color="auto"/>
                                                      </w:divBdr>
                                                      <w:divsChild>
                                                        <w:div w:id="791945744">
                                                          <w:marLeft w:val="0"/>
                                                          <w:marRight w:val="0"/>
                                                          <w:marTop w:val="0"/>
                                                          <w:marBottom w:val="0"/>
                                                          <w:divBdr>
                                                            <w:top w:val="none" w:sz="0" w:space="0" w:color="auto"/>
                                                            <w:left w:val="none" w:sz="0" w:space="0" w:color="auto"/>
                                                            <w:bottom w:val="none" w:sz="0" w:space="0" w:color="auto"/>
                                                            <w:right w:val="none" w:sz="0" w:space="0" w:color="auto"/>
                                                          </w:divBdr>
                                                        </w:div>
                                                        <w:div w:id="119619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455882">
                                                  <w:marLeft w:val="0"/>
                                                  <w:marRight w:val="0"/>
                                                  <w:marTop w:val="0"/>
                                                  <w:marBottom w:val="0"/>
                                                  <w:divBdr>
                                                    <w:top w:val="none" w:sz="0" w:space="0" w:color="auto"/>
                                                    <w:left w:val="none" w:sz="0" w:space="0" w:color="auto"/>
                                                    <w:bottom w:val="none" w:sz="0" w:space="0" w:color="auto"/>
                                                    <w:right w:val="none" w:sz="0" w:space="0" w:color="auto"/>
                                                  </w:divBdr>
                                                  <w:divsChild>
                                                    <w:div w:id="993143031">
                                                      <w:marLeft w:val="0"/>
                                                      <w:marRight w:val="0"/>
                                                      <w:marTop w:val="0"/>
                                                      <w:marBottom w:val="0"/>
                                                      <w:divBdr>
                                                        <w:top w:val="none" w:sz="0" w:space="0" w:color="auto"/>
                                                        <w:left w:val="none" w:sz="0" w:space="0" w:color="auto"/>
                                                        <w:bottom w:val="none" w:sz="0" w:space="0" w:color="auto"/>
                                                        <w:right w:val="none" w:sz="0" w:space="0" w:color="auto"/>
                                                      </w:divBdr>
                                                      <w:divsChild>
                                                        <w:div w:id="77411153">
                                                          <w:marLeft w:val="0"/>
                                                          <w:marRight w:val="0"/>
                                                          <w:marTop w:val="0"/>
                                                          <w:marBottom w:val="0"/>
                                                          <w:divBdr>
                                                            <w:top w:val="none" w:sz="0" w:space="0" w:color="auto"/>
                                                            <w:left w:val="none" w:sz="0" w:space="0" w:color="auto"/>
                                                            <w:bottom w:val="none" w:sz="0" w:space="0" w:color="auto"/>
                                                            <w:right w:val="none" w:sz="0" w:space="0" w:color="auto"/>
                                                          </w:divBdr>
                                                        </w:div>
                                                        <w:div w:id="139127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770304">
                                                  <w:marLeft w:val="0"/>
                                                  <w:marRight w:val="0"/>
                                                  <w:marTop w:val="0"/>
                                                  <w:marBottom w:val="0"/>
                                                  <w:divBdr>
                                                    <w:top w:val="none" w:sz="0" w:space="0" w:color="auto"/>
                                                    <w:left w:val="none" w:sz="0" w:space="0" w:color="auto"/>
                                                    <w:bottom w:val="none" w:sz="0" w:space="0" w:color="auto"/>
                                                    <w:right w:val="none" w:sz="0" w:space="0" w:color="auto"/>
                                                  </w:divBdr>
                                                  <w:divsChild>
                                                    <w:div w:id="790048862">
                                                      <w:marLeft w:val="0"/>
                                                      <w:marRight w:val="0"/>
                                                      <w:marTop w:val="0"/>
                                                      <w:marBottom w:val="0"/>
                                                      <w:divBdr>
                                                        <w:top w:val="none" w:sz="0" w:space="0" w:color="auto"/>
                                                        <w:left w:val="none" w:sz="0" w:space="0" w:color="auto"/>
                                                        <w:bottom w:val="none" w:sz="0" w:space="0" w:color="auto"/>
                                                        <w:right w:val="none" w:sz="0" w:space="0" w:color="auto"/>
                                                      </w:divBdr>
                                                      <w:divsChild>
                                                        <w:div w:id="149055813">
                                                          <w:marLeft w:val="0"/>
                                                          <w:marRight w:val="0"/>
                                                          <w:marTop w:val="0"/>
                                                          <w:marBottom w:val="0"/>
                                                          <w:divBdr>
                                                            <w:top w:val="none" w:sz="0" w:space="0" w:color="auto"/>
                                                            <w:left w:val="none" w:sz="0" w:space="0" w:color="auto"/>
                                                            <w:bottom w:val="none" w:sz="0" w:space="0" w:color="auto"/>
                                                            <w:right w:val="none" w:sz="0" w:space="0" w:color="auto"/>
                                                          </w:divBdr>
                                                          <w:divsChild>
                                                            <w:div w:id="159288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4992">
                                              <w:marLeft w:val="0"/>
                                              <w:marRight w:val="0"/>
                                              <w:marTop w:val="0"/>
                                              <w:marBottom w:val="0"/>
                                              <w:divBdr>
                                                <w:top w:val="none" w:sz="0" w:space="0" w:color="auto"/>
                                                <w:left w:val="none" w:sz="0" w:space="0" w:color="auto"/>
                                                <w:bottom w:val="none" w:sz="0" w:space="0" w:color="auto"/>
                                                <w:right w:val="none" w:sz="0" w:space="0" w:color="auto"/>
                                              </w:divBdr>
                                              <w:divsChild>
                                                <w:div w:id="2126194350">
                                                  <w:marLeft w:val="0"/>
                                                  <w:marRight w:val="0"/>
                                                  <w:marTop w:val="0"/>
                                                  <w:marBottom w:val="0"/>
                                                  <w:divBdr>
                                                    <w:top w:val="none" w:sz="0" w:space="0" w:color="auto"/>
                                                    <w:left w:val="none" w:sz="0" w:space="0" w:color="auto"/>
                                                    <w:bottom w:val="single" w:sz="6" w:space="0" w:color="DADCE0"/>
                                                    <w:right w:val="none" w:sz="0" w:space="0" w:color="auto"/>
                                                  </w:divBdr>
                                                  <w:divsChild>
                                                    <w:div w:id="72822107">
                                                      <w:marLeft w:val="0"/>
                                                      <w:marRight w:val="0"/>
                                                      <w:marTop w:val="0"/>
                                                      <w:marBottom w:val="0"/>
                                                      <w:divBdr>
                                                        <w:top w:val="none" w:sz="0" w:space="0" w:color="auto"/>
                                                        <w:left w:val="none" w:sz="0" w:space="0" w:color="auto"/>
                                                        <w:bottom w:val="none" w:sz="0" w:space="0" w:color="auto"/>
                                                        <w:right w:val="none" w:sz="0" w:space="0" w:color="auto"/>
                                                      </w:divBdr>
                                                      <w:divsChild>
                                                        <w:div w:id="197353919">
                                                          <w:marLeft w:val="0"/>
                                                          <w:marRight w:val="0"/>
                                                          <w:marTop w:val="0"/>
                                                          <w:marBottom w:val="0"/>
                                                          <w:divBdr>
                                                            <w:top w:val="none" w:sz="0" w:space="0" w:color="auto"/>
                                                            <w:left w:val="none" w:sz="0" w:space="0" w:color="auto"/>
                                                            <w:bottom w:val="none" w:sz="0" w:space="0" w:color="auto"/>
                                                            <w:right w:val="none" w:sz="0" w:space="0" w:color="auto"/>
                                                          </w:divBdr>
                                                        </w:div>
                                                        <w:div w:id="32717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8537">
                                                  <w:marLeft w:val="0"/>
                                                  <w:marRight w:val="0"/>
                                                  <w:marTop w:val="0"/>
                                                  <w:marBottom w:val="0"/>
                                                  <w:divBdr>
                                                    <w:top w:val="none" w:sz="0" w:space="0" w:color="auto"/>
                                                    <w:left w:val="none" w:sz="0" w:space="0" w:color="auto"/>
                                                    <w:bottom w:val="single" w:sz="6" w:space="0" w:color="DADCE0"/>
                                                    <w:right w:val="none" w:sz="0" w:space="0" w:color="auto"/>
                                                  </w:divBdr>
                                                  <w:divsChild>
                                                    <w:div w:id="945575005">
                                                      <w:marLeft w:val="0"/>
                                                      <w:marRight w:val="0"/>
                                                      <w:marTop w:val="0"/>
                                                      <w:marBottom w:val="0"/>
                                                      <w:divBdr>
                                                        <w:top w:val="none" w:sz="0" w:space="0" w:color="auto"/>
                                                        <w:left w:val="none" w:sz="0" w:space="0" w:color="auto"/>
                                                        <w:bottom w:val="none" w:sz="0" w:space="0" w:color="auto"/>
                                                        <w:right w:val="none" w:sz="0" w:space="0" w:color="auto"/>
                                                      </w:divBdr>
                                                      <w:divsChild>
                                                        <w:div w:id="1639994989">
                                                          <w:marLeft w:val="0"/>
                                                          <w:marRight w:val="0"/>
                                                          <w:marTop w:val="0"/>
                                                          <w:marBottom w:val="0"/>
                                                          <w:divBdr>
                                                            <w:top w:val="none" w:sz="0" w:space="0" w:color="auto"/>
                                                            <w:left w:val="none" w:sz="0" w:space="0" w:color="auto"/>
                                                            <w:bottom w:val="none" w:sz="0" w:space="0" w:color="auto"/>
                                                            <w:right w:val="none" w:sz="0" w:space="0" w:color="auto"/>
                                                          </w:divBdr>
                                                        </w:div>
                                                        <w:div w:id="119793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79352">
                                                  <w:marLeft w:val="0"/>
                                                  <w:marRight w:val="0"/>
                                                  <w:marTop w:val="0"/>
                                                  <w:marBottom w:val="0"/>
                                                  <w:divBdr>
                                                    <w:top w:val="none" w:sz="0" w:space="0" w:color="auto"/>
                                                    <w:left w:val="none" w:sz="0" w:space="0" w:color="auto"/>
                                                    <w:bottom w:val="none" w:sz="0" w:space="0" w:color="auto"/>
                                                    <w:right w:val="none" w:sz="0" w:space="0" w:color="auto"/>
                                                  </w:divBdr>
                                                  <w:divsChild>
                                                    <w:div w:id="784814214">
                                                      <w:marLeft w:val="0"/>
                                                      <w:marRight w:val="0"/>
                                                      <w:marTop w:val="0"/>
                                                      <w:marBottom w:val="0"/>
                                                      <w:divBdr>
                                                        <w:top w:val="none" w:sz="0" w:space="0" w:color="auto"/>
                                                        <w:left w:val="none" w:sz="0" w:space="0" w:color="auto"/>
                                                        <w:bottom w:val="none" w:sz="0" w:space="0" w:color="auto"/>
                                                        <w:right w:val="none" w:sz="0" w:space="0" w:color="auto"/>
                                                      </w:divBdr>
                                                      <w:divsChild>
                                                        <w:div w:id="662590552">
                                                          <w:marLeft w:val="0"/>
                                                          <w:marRight w:val="0"/>
                                                          <w:marTop w:val="0"/>
                                                          <w:marBottom w:val="0"/>
                                                          <w:divBdr>
                                                            <w:top w:val="none" w:sz="0" w:space="0" w:color="auto"/>
                                                            <w:left w:val="none" w:sz="0" w:space="0" w:color="auto"/>
                                                            <w:bottom w:val="none" w:sz="0" w:space="0" w:color="auto"/>
                                                            <w:right w:val="none" w:sz="0" w:space="0" w:color="auto"/>
                                                          </w:divBdr>
                                                        </w:div>
                                                        <w:div w:id="159417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173825">
                                                  <w:marLeft w:val="0"/>
                                                  <w:marRight w:val="0"/>
                                                  <w:marTop w:val="0"/>
                                                  <w:marBottom w:val="0"/>
                                                  <w:divBdr>
                                                    <w:top w:val="none" w:sz="0" w:space="0" w:color="auto"/>
                                                    <w:left w:val="none" w:sz="0" w:space="0" w:color="auto"/>
                                                    <w:bottom w:val="none" w:sz="0" w:space="0" w:color="auto"/>
                                                    <w:right w:val="none" w:sz="0" w:space="0" w:color="auto"/>
                                                  </w:divBdr>
                                                  <w:divsChild>
                                                    <w:div w:id="1327631961">
                                                      <w:marLeft w:val="0"/>
                                                      <w:marRight w:val="0"/>
                                                      <w:marTop w:val="0"/>
                                                      <w:marBottom w:val="0"/>
                                                      <w:divBdr>
                                                        <w:top w:val="none" w:sz="0" w:space="0" w:color="auto"/>
                                                        <w:left w:val="none" w:sz="0" w:space="0" w:color="auto"/>
                                                        <w:bottom w:val="none" w:sz="0" w:space="0" w:color="auto"/>
                                                        <w:right w:val="none" w:sz="0" w:space="0" w:color="auto"/>
                                                      </w:divBdr>
                                                      <w:divsChild>
                                                        <w:div w:id="374038640">
                                                          <w:marLeft w:val="0"/>
                                                          <w:marRight w:val="0"/>
                                                          <w:marTop w:val="0"/>
                                                          <w:marBottom w:val="0"/>
                                                          <w:divBdr>
                                                            <w:top w:val="none" w:sz="0" w:space="0" w:color="auto"/>
                                                            <w:left w:val="none" w:sz="0" w:space="0" w:color="auto"/>
                                                            <w:bottom w:val="none" w:sz="0" w:space="0" w:color="auto"/>
                                                            <w:right w:val="none" w:sz="0" w:space="0" w:color="auto"/>
                                                          </w:divBdr>
                                                          <w:divsChild>
                                                            <w:div w:id="29256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558080">
      <w:bodyDiv w:val="1"/>
      <w:marLeft w:val="0"/>
      <w:marRight w:val="0"/>
      <w:marTop w:val="0"/>
      <w:marBottom w:val="0"/>
      <w:divBdr>
        <w:top w:val="none" w:sz="0" w:space="0" w:color="auto"/>
        <w:left w:val="none" w:sz="0" w:space="0" w:color="auto"/>
        <w:bottom w:val="none" w:sz="0" w:space="0" w:color="auto"/>
        <w:right w:val="none" w:sz="0" w:space="0" w:color="auto"/>
      </w:divBdr>
    </w:div>
    <w:div w:id="88084613">
      <w:bodyDiv w:val="1"/>
      <w:marLeft w:val="0"/>
      <w:marRight w:val="0"/>
      <w:marTop w:val="0"/>
      <w:marBottom w:val="0"/>
      <w:divBdr>
        <w:top w:val="none" w:sz="0" w:space="0" w:color="auto"/>
        <w:left w:val="none" w:sz="0" w:space="0" w:color="auto"/>
        <w:bottom w:val="none" w:sz="0" w:space="0" w:color="auto"/>
        <w:right w:val="none" w:sz="0" w:space="0" w:color="auto"/>
      </w:divBdr>
    </w:div>
    <w:div w:id="134489056">
      <w:bodyDiv w:val="1"/>
      <w:marLeft w:val="0"/>
      <w:marRight w:val="0"/>
      <w:marTop w:val="0"/>
      <w:marBottom w:val="0"/>
      <w:divBdr>
        <w:top w:val="none" w:sz="0" w:space="0" w:color="auto"/>
        <w:left w:val="none" w:sz="0" w:space="0" w:color="auto"/>
        <w:bottom w:val="none" w:sz="0" w:space="0" w:color="auto"/>
        <w:right w:val="none" w:sz="0" w:space="0" w:color="auto"/>
      </w:divBdr>
    </w:div>
    <w:div w:id="152256381">
      <w:bodyDiv w:val="1"/>
      <w:marLeft w:val="0"/>
      <w:marRight w:val="0"/>
      <w:marTop w:val="0"/>
      <w:marBottom w:val="0"/>
      <w:divBdr>
        <w:top w:val="none" w:sz="0" w:space="0" w:color="auto"/>
        <w:left w:val="none" w:sz="0" w:space="0" w:color="auto"/>
        <w:bottom w:val="none" w:sz="0" w:space="0" w:color="auto"/>
        <w:right w:val="none" w:sz="0" w:space="0" w:color="auto"/>
      </w:divBdr>
    </w:div>
    <w:div w:id="155608268">
      <w:bodyDiv w:val="1"/>
      <w:marLeft w:val="0"/>
      <w:marRight w:val="0"/>
      <w:marTop w:val="0"/>
      <w:marBottom w:val="0"/>
      <w:divBdr>
        <w:top w:val="none" w:sz="0" w:space="0" w:color="auto"/>
        <w:left w:val="none" w:sz="0" w:space="0" w:color="auto"/>
        <w:bottom w:val="none" w:sz="0" w:space="0" w:color="auto"/>
        <w:right w:val="none" w:sz="0" w:space="0" w:color="auto"/>
      </w:divBdr>
    </w:div>
    <w:div w:id="166407461">
      <w:bodyDiv w:val="1"/>
      <w:marLeft w:val="0"/>
      <w:marRight w:val="0"/>
      <w:marTop w:val="0"/>
      <w:marBottom w:val="0"/>
      <w:divBdr>
        <w:top w:val="none" w:sz="0" w:space="0" w:color="auto"/>
        <w:left w:val="none" w:sz="0" w:space="0" w:color="auto"/>
        <w:bottom w:val="none" w:sz="0" w:space="0" w:color="auto"/>
        <w:right w:val="none" w:sz="0" w:space="0" w:color="auto"/>
      </w:divBdr>
    </w:div>
    <w:div w:id="173034555">
      <w:bodyDiv w:val="1"/>
      <w:marLeft w:val="0"/>
      <w:marRight w:val="0"/>
      <w:marTop w:val="0"/>
      <w:marBottom w:val="0"/>
      <w:divBdr>
        <w:top w:val="none" w:sz="0" w:space="0" w:color="auto"/>
        <w:left w:val="none" w:sz="0" w:space="0" w:color="auto"/>
        <w:bottom w:val="none" w:sz="0" w:space="0" w:color="auto"/>
        <w:right w:val="none" w:sz="0" w:space="0" w:color="auto"/>
      </w:divBdr>
      <w:divsChild>
        <w:div w:id="1040786024">
          <w:marLeft w:val="0"/>
          <w:marRight w:val="0"/>
          <w:marTop w:val="0"/>
          <w:marBottom w:val="0"/>
          <w:divBdr>
            <w:top w:val="none" w:sz="0" w:space="0" w:color="auto"/>
            <w:left w:val="none" w:sz="0" w:space="0" w:color="auto"/>
            <w:bottom w:val="none" w:sz="0" w:space="0" w:color="auto"/>
            <w:right w:val="none" w:sz="0" w:space="0" w:color="auto"/>
          </w:divBdr>
          <w:divsChild>
            <w:div w:id="1519006205">
              <w:marLeft w:val="0"/>
              <w:marRight w:val="0"/>
              <w:marTop w:val="0"/>
              <w:marBottom w:val="0"/>
              <w:divBdr>
                <w:top w:val="none" w:sz="0" w:space="0" w:color="auto"/>
                <w:left w:val="none" w:sz="0" w:space="0" w:color="auto"/>
                <w:bottom w:val="none" w:sz="0" w:space="0" w:color="auto"/>
                <w:right w:val="none" w:sz="0" w:space="0" w:color="auto"/>
              </w:divBdr>
              <w:divsChild>
                <w:div w:id="344019282">
                  <w:marLeft w:val="0"/>
                  <w:marRight w:val="0"/>
                  <w:marTop w:val="0"/>
                  <w:marBottom w:val="0"/>
                  <w:divBdr>
                    <w:top w:val="none" w:sz="0" w:space="0" w:color="auto"/>
                    <w:left w:val="none" w:sz="0" w:space="0" w:color="auto"/>
                    <w:bottom w:val="none" w:sz="0" w:space="0" w:color="auto"/>
                    <w:right w:val="none" w:sz="0" w:space="0" w:color="auto"/>
                  </w:divBdr>
                  <w:divsChild>
                    <w:div w:id="792554567">
                      <w:marLeft w:val="0"/>
                      <w:marRight w:val="0"/>
                      <w:marTop w:val="0"/>
                      <w:marBottom w:val="0"/>
                      <w:divBdr>
                        <w:top w:val="none" w:sz="0" w:space="0" w:color="auto"/>
                        <w:left w:val="none" w:sz="0" w:space="0" w:color="auto"/>
                        <w:bottom w:val="none" w:sz="0" w:space="0" w:color="auto"/>
                        <w:right w:val="none" w:sz="0" w:space="0" w:color="auto"/>
                      </w:divBdr>
                      <w:divsChild>
                        <w:div w:id="1276445978">
                          <w:marLeft w:val="0"/>
                          <w:marRight w:val="0"/>
                          <w:marTop w:val="0"/>
                          <w:marBottom w:val="0"/>
                          <w:divBdr>
                            <w:top w:val="none" w:sz="0" w:space="0" w:color="auto"/>
                            <w:left w:val="none" w:sz="0" w:space="0" w:color="auto"/>
                            <w:bottom w:val="none" w:sz="0" w:space="0" w:color="auto"/>
                            <w:right w:val="none" w:sz="0" w:space="0" w:color="auto"/>
                          </w:divBdr>
                          <w:divsChild>
                            <w:div w:id="2091586243">
                              <w:marLeft w:val="0"/>
                              <w:marRight w:val="0"/>
                              <w:marTop w:val="0"/>
                              <w:marBottom w:val="0"/>
                              <w:divBdr>
                                <w:top w:val="none" w:sz="0" w:space="0" w:color="auto"/>
                                <w:left w:val="none" w:sz="0" w:space="0" w:color="auto"/>
                                <w:bottom w:val="none" w:sz="0" w:space="0" w:color="auto"/>
                                <w:right w:val="none" w:sz="0" w:space="0" w:color="auto"/>
                              </w:divBdr>
                              <w:divsChild>
                                <w:div w:id="1202480221">
                                  <w:marLeft w:val="0"/>
                                  <w:marRight w:val="0"/>
                                  <w:marTop w:val="0"/>
                                  <w:marBottom w:val="0"/>
                                  <w:divBdr>
                                    <w:top w:val="none" w:sz="0" w:space="0" w:color="auto"/>
                                    <w:left w:val="none" w:sz="0" w:space="0" w:color="auto"/>
                                    <w:bottom w:val="none" w:sz="0" w:space="0" w:color="auto"/>
                                    <w:right w:val="none" w:sz="0" w:space="0" w:color="auto"/>
                                  </w:divBdr>
                                  <w:divsChild>
                                    <w:div w:id="1009870990">
                                      <w:marLeft w:val="0"/>
                                      <w:marRight w:val="0"/>
                                      <w:marTop w:val="0"/>
                                      <w:marBottom w:val="0"/>
                                      <w:divBdr>
                                        <w:top w:val="none" w:sz="0" w:space="0" w:color="auto"/>
                                        <w:left w:val="none" w:sz="0" w:space="0" w:color="auto"/>
                                        <w:bottom w:val="none" w:sz="0" w:space="0" w:color="auto"/>
                                        <w:right w:val="none" w:sz="0" w:space="0" w:color="auto"/>
                                      </w:divBdr>
                                      <w:divsChild>
                                        <w:div w:id="459616581">
                                          <w:marLeft w:val="0"/>
                                          <w:marRight w:val="0"/>
                                          <w:marTop w:val="0"/>
                                          <w:marBottom w:val="0"/>
                                          <w:divBdr>
                                            <w:top w:val="none" w:sz="0" w:space="0" w:color="auto"/>
                                            <w:left w:val="none" w:sz="0" w:space="0" w:color="auto"/>
                                            <w:bottom w:val="none" w:sz="0" w:space="0" w:color="auto"/>
                                            <w:right w:val="none" w:sz="0" w:space="0" w:color="auto"/>
                                          </w:divBdr>
                                          <w:divsChild>
                                            <w:div w:id="1246651450">
                                              <w:marLeft w:val="0"/>
                                              <w:marRight w:val="0"/>
                                              <w:marTop w:val="0"/>
                                              <w:marBottom w:val="0"/>
                                              <w:divBdr>
                                                <w:top w:val="none" w:sz="0" w:space="0" w:color="auto"/>
                                                <w:left w:val="none" w:sz="0" w:space="0" w:color="auto"/>
                                                <w:bottom w:val="none" w:sz="0" w:space="0" w:color="auto"/>
                                                <w:right w:val="none" w:sz="0" w:space="0" w:color="auto"/>
                                              </w:divBdr>
                                              <w:divsChild>
                                                <w:div w:id="1752846671">
                                                  <w:marLeft w:val="0"/>
                                                  <w:marRight w:val="0"/>
                                                  <w:marTop w:val="0"/>
                                                  <w:marBottom w:val="0"/>
                                                  <w:divBdr>
                                                    <w:top w:val="none" w:sz="0" w:space="0" w:color="auto"/>
                                                    <w:left w:val="none" w:sz="0" w:space="0" w:color="auto"/>
                                                    <w:bottom w:val="single" w:sz="6" w:space="0" w:color="DADCE0"/>
                                                    <w:right w:val="none" w:sz="0" w:space="0" w:color="auto"/>
                                                  </w:divBdr>
                                                  <w:divsChild>
                                                    <w:div w:id="1436561604">
                                                      <w:marLeft w:val="0"/>
                                                      <w:marRight w:val="0"/>
                                                      <w:marTop w:val="0"/>
                                                      <w:marBottom w:val="0"/>
                                                      <w:divBdr>
                                                        <w:top w:val="none" w:sz="0" w:space="0" w:color="auto"/>
                                                        <w:left w:val="none" w:sz="0" w:space="0" w:color="auto"/>
                                                        <w:bottom w:val="none" w:sz="0" w:space="0" w:color="auto"/>
                                                        <w:right w:val="none" w:sz="0" w:space="0" w:color="auto"/>
                                                      </w:divBdr>
                                                      <w:divsChild>
                                                        <w:div w:id="620845532">
                                                          <w:marLeft w:val="0"/>
                                                          <w:marRight w:val="0"/>
                                                          <w:marTop w:val="0"/>
                                                          <w:marBottom w:val="0"/>
                                                          <w:divBdr>
                                                            <w:top w:val="none" w:sz="0" w:space="0" w:color="auto"/>
                                                            <w:left w:val="none" w:sz="0" w:space="0" w:color="auto"/>
                                                            <w:bottom w:val="none" w:sz="0" w:space="0" w:color="auto"/>
                                                            <w:right w:val="none" w:sz="0" w:space="0" w:color="auto"/>
                                                          </w:divBdr>
                                                        </w:div>
                                                        <w:div w:id="176017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79979">
                                                  <w:marLeft w:val="0"/>
                                                  <w:marRight w:val="0"/>
                                                  <w:marTop w:val="0"/>
                                                  <w:marBottom w:val="0"/>
                                                  <w:divBdr>
                                                    <w:top w:val="none" w:sz="0" w:space="0" w:color="auto"/>
                                                    <w:left w:val="none" w:sz="0" w:space="0" w:color="auto"/>
                                                    <w:bottom w:val="single" w:sz="6" w:space="0" w:color="DADCE0"/>
                                                    <w:right w:val="none" w:sz="0" w:space="0" w:color="auto"/>
                                                  </w:divBdr>
                                                  <w:divsChild>
                                                    <w:div w:id="483207276">
                                                      <w:marLeft w:val="0"/>
                                                      <w:marRight w:val="0"/>
                                                      <w:marTop w:val="0"/>
                                                      <w:marBottom w:val="0"/>
                                                      <w:divBdr>
                                                        <w:top w:val="none" w:sz="0" w:space="0" w:color="auto"/>
                                                        <w:left w:val="none" w:sz="0" w:space="0" w:color="auto"/>
                                                        <w:bottom w:val="none" w:sz="0" w:space="0" w:color="auto"/>
                                                        <w:right w:val="none" w:sz="0" w:space="0" w:color="auto"/>
                                                      </w:divBdr>
                                                      <w:divsChild>
                                                        <w:div w:id="1820536184">
                                                          <w:marLeft w:val="0"/>
                                                          <w:marRight w:val="0"/>
                                                          <w:marTop w:val="0"/>
                                                          <w:marBottom w:val="0"/>
                                                          <w:divBdr>
                                                            <w:top w:val="none" w:sz="0" w:space="0" w:color="auto"/>
                                                            <w:left w:val="none" w:sz="0" w:space="0" w:color="auto"/>
                                                            <w:bottom w:val="none" w:sz="0" w:space="0" w:color="auto"/>
                                                            <w:right w:val="none" w:sz="0" w:space="0" w:color="auto"/>
                                                          </w:divBdr>
                                                        </w:div>
                                                        <w:div w:id="15059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01722">
                                                  <w:marLeft w:val="0"/>
                                                  <w:marRight w:val="0"/>
                                                  <w:marTop w:val="0"/>
                                                  <w:marBottom w:val="0"/>
                                                  <w:divBdr>
                                                    <w:top w:val="none" w:sz="0" w:space="0" w:color="auto"/>
                                                    <w:left w:val="none" w:sz="0" w:space="0" w:color="auto"/>
                                                    <w:bottom w:val="none" w:sz="0" w:space="0" w:color="auto"/>
                                                    <w:right w:val="none" w:sz="0" w:space="0" w:color="auto"/>
                                                  </w:divBdr>
                                                  <w:divsChild>
                                                    <w:div w:id="2082482794">
                                                      <w:marLeft w:val="0"/>
                                                      <w:marRight w:val="0"/>
                                                      <w:marTop w:val="0"/>
                                                      <w:marBottom w:val="0"/>
                                                      <w:divBdr>
                                                        <w:top w:val="none" w:sz="0" w:space="0" w:color="auto"/>
                                                        <w:left w:val="none" w:sz="0" w:space="0" w:color="auto"/>
                                                        <w:bottom w:val="none" w:sz="0" w:space="0" w:color="auto"/>
                                                        <w:right w:val="none" w:sz="0" w:space="0" w:color="auto"/>
                                                      </w:divBdr>
                                                      <w:divsChild>
                                                        <w:div w:id="1899314060">
                                                          <w:marLeft w:val="0"/>
                                                          <w:marRight w:val="0"/>
                                                          <w:marTop w:val="0"/>
                                                          <w:marBottom w:val="0"/>
                                                          <w:divBdr>
                                                            <w:top w:val="none" w:sz="0" w:space="0" w:color="auto"/>
                                                            <w:left w:val="none" w:sz="0" w:space="0" w:color="auto"/>
                                                            <w:bottom w:val="none" w:sz="0" w:space="0" w:color="auto"/>
                                                            <w:right w:val="none" w:sz="0" w:space="0" w:color="auto"/>
                                                          </w:divBdr>
                                                        </w:div>
                                                        <w:div w:id="32219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3659">
                                                  <w:marLeft w:val="0"/>
                                                  <w:marRight w:val="0"/>
                                                  <w:marTop w:val="0"/>
                                                  <w:marBottom w:val="0"/>
                                                  <w:divBdr>
                                                    <w:top w:val="none" w:sz="0" w:space="0" w:color="auto"/>
                                                    <w:left w:val="none" w:sz="0" w:space="0" w:color="auto"/>
                                                    <w:bottom w:val="none" w:sz="0" w:space="0" w:color="auto"/>
                                                    <w:right w:val="none" w:sz="0" w:space="0" w:color="auto"/>
                                                  </w:divBdr>
                                                  <w:divsChild>
                                                    <w:div w:id="310983504">
                                                      <w:marLeft w:val="0"/>
                                                      <w:marRight w:val="0"/>
                                                      <w:marTop w:val="0"/>
                                                      <w:marBottom w:val="0"/>
                                                      <w:divBdr>
                                                        <w:top w:val="none" w:sz="0" w:space="0" w:color="auto"/>
                                                        <w:left w:val="none" w:sz="0" w:space="0" w:color="auto"/>
                                                        <w:bottom w:val="none" w:sz="0" w:space="0" w:color="auto"/>
                                                        <w:right w:val="none" w:sz="0" w:space="0" w:color="auto"/>
                                                      </w:divBdr>
                                                      <w:divsChild>
                                                        <w:div w:id="1625579934">
                                                          <w:marLeft w:val="0"/>
                                                          <w:marRight w:val="0"/>
                                                          <w:marTop w:val="0"/>
                                                          <w:marBottom w:val="0"/>
                                                          <w:divBdr>
                                                            <w:top w:val="none" w:sz="0" w:space="0" w:color="auto"/>
                                                            <w:left w:val="none" w:sz="0" w:space="0" w:color="auto"/>
                                                            <w:bottom w:val="none" w:sz="0" w:space="0" w:color="auto"/>
                                                            <w:right w:val="none" w:sz="0" w:space="0" w:color="auto"/>
                                                          </w:divBdr>
                                                          <w:divsChild>
                                                            <w:div w:id="137569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6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279848">
      <w:bodyDiv w:val="1"/>
      <w:marLeft w:val="0"/>
      <w:marRight w:val="0"/>
      <w:marTop w:val="0"/>
      <w:marBottom w:val="0"/>
      <w:divBdr>
        <w:top w:val="none" w:sz="0" w:space="0" w:color="auto"/>
        <w:left w:val="none" w:sz="0" w:space="0" w:color="auto"/>
        <w:bottom w:val="none" w:sz="0" w:space="0" w:color="auto"/>
        <w:right w:val="none" w:sz="0" w:space="0" w:color="auto"/>
      </w:divBdr>
    </w:div>
    <w:div w:id="204760098">
      <w:bodyDiv w:val="1"/>
      <w:marLeft w:val="0"/>
      <w:marRight w:val="0"/>
      <w:marTop w:val="0"/>
      <w:marBottom w:val="0"/>
      <w:divBdr>
        <w:top w:val="none" w:sz="0" w:space="0" w:color="auto"/>
        <w:left w:val="none" w:sz="0" w:space="0" w:color="auto"/>
        <w:bottom w:val="none" w:sz="0" w:space="0" w:color="auto"/>
        <w:right w:val="none" w:sz="0" w:space="0" w:color="auto"/>
      </w:divBdr>
      <w:divsChild>
        <w:div w:id="1813906089">
          <w:marLeft w:val="0"/>
          <w:marRight w:val="0"/>
          <w:marTop w:val="0"/>
          <w:marBottom w:val="0"/>
          <w:divBdr>
            <w:top w:val="none" w:sz="0" w:space="0" w:color="auto"/>
            <w:left w:val="none" w:sz="0" w:space="0" w:color="auto"/>
            <w:bottom w:val="none" w:sz="0" w:space="0" w:color="auto"/>
            <w:right w:val="none" w:sz="0" w:space="0" w:color="auto"/>
          </w:divBdr>
          <w:divsChild>
            <w:div w:id="1646155581">
              <w:marLeft w:val="0"/>
              <w:marRight w:val="0"/>
              <w:marTop w:val="0"/>
              <w:marBottom w:val="0"/>
              <w:divBdr>
                <w:top w:val="none" w:sz="0" w:space="0" w:color="auto"/>
                <w:left w:val="none" w:sz="0" w:space="0" w:color="auto"/>
                <w:bottom w:val="none" w:sz="0" w:space="0" w:color="auto"/>
                <w:right w:val="none" w:sz="0" w:space="0" w:color="auto"/>
              </w:divBdr>
              <w:divsChild>
                <w:div w:id="444886823">
                  <w:marLeft w:val="0"/>
                  <w:marRight w:val="0"/>
                  <w:marTop w:val="0"/>
                  <w:marBottom w:val="0"/>
                  <w:divBdr>
                    <w:top w:val="none" w:sz="0" w:space="0" w:color="auto"/>
                    <w:left w:val="none" w:sz="0" w:space="0" w:color="auto"/>
                    <w:bottom w:val="none" w:sz="0" w:space="0" w:color="auto"/>
                    <w:right w:val="none" w:sz="0" w:space="0" w:color="auto"/>
                  </w:divBdr>
                  <w:divsChild>
                    <w:div w:id="1603611258">
                      <w:marLeft w:val="0"/>
                      <w:marRight w:val="0"/>
                      <w:marTop w:val="0"/>
                      <w:marBottom w:val="0"/>
                      <w:divBdr>
                        <w:top w:val="none" w:sz="0" w:space="0" w:color="auto"/>
                        <w:left w:val="none" w:sz="0" w:space="0" w:color="auto"/>
                        <w:bottom w:val="none" w:sz="0" w:space="0" w:color="auto"/>
                        <w:right w:val="none" w:sz="0" w:space="0" w:color="auto"/>
                      </w:divBdr>
                      <w:divsChild>
                        <w:div w:id="2104565728">
                          <w:marLeft w:val="0"/>
                          <w:marRight w:val="0"/>
                          <w:marTop w:val="0"/>
                          <w:marBottom w:val="0"/>
                          <w:divBdr>
                            <w:top w:val="none" w:sz="0" w:space="0" w:color="auto"/>
                            <w:left w:val="none" w:sz="0" w:space="0" w:color="auto"/>
                            <w:bottom w:val="none" w:sz="0" w:space="0" w:color="auto"/>
                            <w:right w:val="none" w:sz="0" w:space="0" w:color="auto"/>
                          </w:divBdr>
                          <w:divsChild>
                            <w:div w:id="972558751">
                              <w:marLeft w:val="0"/>
                              <w:marRight w:val="0"/>
                              <w:marTop w:val="0"/>
                              <w:marBottom w:val="0"/>
                              <w:divBdr>
                                <w:top w:val="none" w:sz="0" w:space="0" w:color="auto"/>
                                <w:left w:val="none" w:sz="0" w:space="0" w:color="auto"/>
                                <w:bottom w:val="none" w:sz="0" w:space="0" w:color="auto"/>
                                <w:right w:val="none" w:sz="0" w:space="0" w:color="auto"/>
                              </w:divBdr>
                              <w:divsChild>
                                <w:div w:id="1456406770">
                                  <w:marLeft w:val="0"/>
                                  <w:marRight w:val="0"/>
                                  <w:marTop w:val="0"/>
                                  <w:marBottom w:val="0"/>
                                  <w:divBdr>
                                    <w:top w:val="none" w:sz="0" w:space="0" w:color="auto"/>
                                    <w:left w:val="none" w:sz="0" w:space="0" w:color="auto"/>
                                    <w:bottom w:val="none" w:sz="0" w:space="0" w:color="auto"/>
                                    <w:right w:val="none" w:sz="0" w:space="0" w:color="auto"/>
                                  </w:divBdr>
                                  <w:divsChild>
                                    <w:div w:id="2041860744">
                                      <w:marLeft w:val="0"/>
                                      <w:marRight w:val="0"/>
                                      <w:marTop w:val="0"/>
                                      <w:marBottom w:val="0"/>
                                      <w:divBdr>
                                        <w:top w:val="none" w:sz="0" w:space="0" w:color="auto"/>
                                        <w:left w:val="none" w:sz="0" w:space="0" w:color="auto"/>
                                        <w:bottom w:val="none" w:sz="0" w:space="0" w:color="auto"/>
                                        <w:right w:val="none" w:sz="0" w:space="0" w:color="auto"/>
                                      </w:divBdr>
                                      <w:divsChild>
                                        <w:div w:id="1669090062">
                                          <w:marLeft w:val="0"/>
                                          <w:marRight w:val="0"/>
                                          <w:marTop w:val="0"/>
                                          <w:marBottom w:val="0"/>
                                          <w:divBdr>
                                            <w:top w:val="none" w:sz="0" w:space="0" w:color="auto"/>
                                            <w:left w:val="none" w:sz="0" w:space="0" w:color="auto"/>
                                            <w:bottom w:val="none" w:sz="0" w:space="0" w:color="auto"/>
                                            <w:right w:val="none" w:sz="0" w:space="0" w:color="auto"/>
                                          </w:divBdr>
                                          <w:divsChild>
                                            <w:div w:id="1341466666">
                                              <w:marLeft w:val="0"/>
                                              <w:marRight w:val="0"/>
                                              <w:marTop w:val="0"/>
                                              <w:marBottom w:val="0"/>
                                              <w:divBdr>
                                                <w:top w:val="none" w:sz="0" w:space="0" w:color="auto"/>
                                                <w:left w:val="none" w:sz="0" w:space="0" w:color="auto"/>
                                                <w:bottom w:val="none" w:sz="0" w:space="0" w:color="auto"/>
                                                <w:right w:val="none" w:sz="0" w:space="0" w:color="auto"/>
                                              </w:divBdr>
                                              <w:divsChild>
                                                <w:div w:id="966931961">
                                                  <w:marLeft w:val="0"/>
                                                  <w:marRight w:val="0"/>
                                                  <w:marTop w:val="0"/>
                                                  <w:marBottom w:val="0"/>
                                                  <w:divBdr>
                                                    <w:top w:val="none" w:sz="0" w:space="0" w:color="auto"/>
                                                    <w:left w:val="none" w:sz="0" w:space="0" w:color="auto"/>
                                                    <w:bottom w:val="single" w:sz="6" w:space="0" w:color="DADCE0"/>
                                                    <w:right w:val="none" w:sz="0" w:space="0" w:color="auto"/>
                                                  </w:divBdr>
                                                  <w:divsChild>
                                                    <w:div w:id="2013292656">
                                                      <w:marLeft w:val="0"/>
                                                      <w:marRight w:val="0"/>
                                                      <w:marTop w:val="0"/>
                                                      <w:marBottom w:val="0"/>
                                                      <w:divBdr>
                                                        <w:top w:val="none" w:sz="0" w:space="0" w:color="auto"/>
                                                        <w:left w:val="none" w:sz="0" w:space="0" w:color="auto"/>
                                                        <w:bottom w:val="none" w:sz="0" w:space="0" w:color="auto"/>
                                                        <w:right w:val="none" w:sz="0" w:space="0" w:color="auto"/>
                                                      </w:divBdr>
                                                      <w:divsChild>
                                                        <w:div w:id="689143479">
                                                          <w:marLeft w:val="0"/>
                                                          <w:marRight w:val="0"/>
                                                          <w:marTop w:val="0"/>
                                                          <w:marBottom w:val="0"/>
                                                          <w:divBdr>
                                                            <w:top w:val="none" w:sz="0" w:space="0" w:color="auto"/>
                                                            <w:left w:val="none" w:sz="0" w:space="0" w:color="auto"/>
                                                            <w:bottom w:val="none" w:sz="0" w:space="0" w:color="auto"/>
                                                            <w:right w:val="none" w:sz="0" w:space="0" w:color="auto"/>
                                                          </w:divBdr>
                                                        </w:div>
                                                        <w:div w:id="167899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251">
                                                  <w:marLeft w:val="0"/>
                                                  <w:marRight w:val="0"/>
                                                  <w:marTop w:val="0"/>
                                                  <w:marBottom w:val="0"/>
                                                  <w:divBdr>
                                                    <w:top w:val="none" w:sz="0" w:space="0" w:color="auto"/>
                                                    <w:left w:val="none" w:sz="0" w:space="0" w:color="auto"/>
                                                    <w:bottom w:val="single" w:sz="6" w:space="0" w:color="DADCE0"/>
                                                    <w:right w:val="none" w:sz="0" w:space="0" w:color="auto"/>
                                                  </w:divBdr>
                                                  <w:divsChild>
                                                    <w:div w:id="309404201">
                                                      <w:marLeft w:val="0"/>
                                                      <w:marRight w:val="0"/>
                                                      <w:marTop w:val="0"/>
                                                      <w:marBottom w:val="0"/>
                                                      <w:divBdr>
                                                        <w:top w:val="none" w:sz="0" w:space="0" w:color="auto"/>
                                                        <w:left w:val="none" w:sz="0" w:space="0" w:color="auto"/>
                                                        <w:bottom w:val="none" w:sz="0" w:space="0" w:color="auto"/>
                                                        <w:right w:val="none" w:sz="0" w:space="0" w:color="auto"/>
                                                      </w:divBdr>
                                                      <w:divsChild>
                                                        <w:div w:id="971709748">
                                                          <w:marLeft w:val="0"/>
                                                          <w:marRight w:val="0"/>
                                                          <w:marTop w:val="0"/>
                                                          <w:marBottom w:val="0"/>
                                                          <w:divBdr>
                                                            <w:top w:val="none" w:sz="0" w:space="0" w:color="auto"/>
                                                            <w:left w:val="none" w:sz="0" w:space="0" w:color="auto"/>
                                                            <w:bottom w:val="none" w:sz="0" w:space="0" w:color="auto"/>
                                                            <w:right w:val="none" w:sz="0" w:space="0" w:color="auto"/>
                                                          </w:divBdr>
                                                        </w:div>
                                                        <w:div w:id="156587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381363">
                                                  <w:marLeft w:val="0"/>
                                                  <w:marRight w:val="0"/>
                                                  <w:marTop w:val="0"/>
                                                  <w:marBottom w:val="0"/>
                                                  <w:divBdr>
                                                    <w:top w:val="none" w:sz="0" w:space="0" w:color="auto"/>
                                                    <w:left w:val="none" w:sz="0" w:space="0" w:color="auto"/>
                                                    <w:bottom w:val="none" w:sz="0" w:space="0" w:color="auto"/>
                                                    <w:right w:val="none" w:sz="0" w:space="0" w:color="auto"/>
                                                  </w:divBdr>
                                                  <w:divsChild>
                                                    <w:div w:id="92552054">
                                                      <w:marLeft w:val="0"/>
                                                      <w:marRight w:val="0"/>
                                                      <w:marTop w:val="0"/>
                                                      <w:marBottom w:val="0"/>
                                                      <w:divBdr>
                                                        <w:top w:val="none" w:sz="0" w:space="0" w:color="auto"/>
                                                        <w:left w:val="none" w:sz="0" w:space="0" w:color="auto"/>
                                                        <w:bottom w:val="none" w:sz="0" w:space="0" w:color="auto"/>
                                                        <w:right w:val="none" w:sz="0" w:space="0" w:color="auto"/>
                                                      </w:divBdr>
                                                      <w:divsChild>
                                                        <w:div w:id="2045136464">
                                                          <w:marLeft w:val="0"/>
                                                          <w:marRight w:val="0"/>
                                                          <w:marTop w:val="0"/>
                                                          <w:marBottom w:val="0"/>
                                                          <w:divBdr>
                                                            <w:top w:val="none" w:sz="0" w:space="0" w:color="auto"/>
                                                            <w:left w:val="none" w:sz="0" w:space="0" w:color="auto"/>
                                                            <w:bottom w:val="none" w:sz="0" w:space="0" w:color="auto"/>
                                                            <w:right w:val="none" w:sz="0" w:space="0" w:color="auto"/>
                                                          </w:divBdr>
                                                        </w:div>
                                                        <w:div w:id="177212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01473">
                                                  <w:marLeft w:val="0"/>
                                                  <w:marRight w:val="0"/>
                                                  <w:marTop w:val="0"/>
                                                  <w:marBottom w:val="0"/>
                                                  <w:divBdr>
                                                    <w:top w:val="none" w:sz="0" w:space="0" w:color="auto"/>
                                                    <w:left w:val="none" w:sz="0" w:space="0" w:color="auto"/>
                                                    <w:bottom w:val="none" w:sz="0" w:space="0" w:color="auto"/>
                                                    <w:right w:val="none" w:sz="0" w:space="0" w:color="auto"/>
                                                  </w:divBdr>
                                                  <w:divsChild>
                                                    <w:div w:id="1414081674">
                                                      <w:marLeft w:val="0"/>
                                                      <w:marRight w:val="0"/>
                                                      <w:marTop w:val="0"/>
                                                      <w:marBottom w:val="0"/>
                                                      <w:divBdr>
                                                        <w:top w:val="none" w:sz="0" w:space="0" w:color="auto"/>
                                                        <w:left w:val="none" w:sz="0" w:space="0" w:color="auto"/>
                                                        <w:bottom w:val="none" w:sz="0" w:space="0" w:color="auto"/>
                                                        <w:right w:val="none" w:sz="0" w:space="0" w:color="auto"/>
                                                      </w:divBdr>
                                                      <w:divsChild>
                                                        <w:div w:id="1703167380">
                                                          <w:marLeft w:val="0"/>
                                                          <w:marRight w:val="0"/>
                                                          <w:marTop w:val="0"/>
                                                          <w:marBottom w:val="0"/>
                                                          <w:divBdr>
                                                            <w:top w:val="none" w:sz="0" w:space="0" w:color="auto"/>
                                                            <w:left w:val="none" w:sz="0" w:space="0" w:color="auto"/>
                                                            <w:bottom w:val="none" w:sz="0" w:space="0" w:color="auto"/>
                                                            <w:right w:val="none" w:sz="0" w:space="0" w:color="auto"/>
                                                          </w:divBdr>
                                                          <w:divsChild>
                                                            <w:div w:id="148492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4929">
                                              <w:marLeft w:val="0"/>
                                              <w:marRight w:val="0"/>
                                              <w:marTop w:val="0"/>
                                              <w:marBottom w:val="0"/>
                                              <w:divBdr>
                                                <w:top w:val="none" w:sz="0" w:space="0" w:color="auto"/>
                                                <w:left w:val="none" w:sz="0" w:space="0" w:color="auto"/>
                                                <w:bottom w:val="none" w:sz="0" w:space="0" w:color="auto"/>
                                                <w:right w:val="none" w:sz="0" w:space="0" w:color="auto"/>
                                              </w:divBdr>
                                              <w:divsChild>
                                                <w:div w:id="1880320074">
                                                  <w:marLeft w:val="0"/>
                                                  <w:marRight w:val="0"/>
                                                  <w:marTop w:val="0"/>
                                                  <w:marBottom w:val="0"/>
                                                  <w:divBdr>
                                                    <w:top w:val="none" w:sz="0" w:space="0" w:color="auto"/>
                                                    <w:left w:val="none" w:sz="0" w:space="0" w:color="auto"/>
                                                    <w:bottom w:val="none" w:sz="0" w:space="0" w:color="auto"/>
                                                    <w:right w:val="none" w:sz="0" w:space="0" w:color="auto"/>
                                                  </w:divBdr>
                                                  <w:divsChild>
                                                    <w:div w:id="1188760873">
                                                      <w:marLeft w:val="0"/>
                                                      <w:marRight w:val="0"/>
                                                      <w:marTop w:val="0"/>
                                                      <w:marBottom w:val="0"/>
                                                      <w:divBdr>
                                                        <w:top w:val="none" w:sz="0" w:space="0" w:color="auto"/>
                                                        <w:left w:val="none" w:sz="0" w:space="0" w:color="auto"/>
                                                        <w:bottom w:val="none" w:sz="0" w:space="0" w:color="auto"/>
                                                        <w:right w:val="none" w:sz="0" w:space="0" w:color="auto"/>
                                                      </w:divBdr>
                                                      <w:divsChild>
                                                        <w:div w:id="1651983557">
                                                          <w:marLeft w:val="0"/>
                                                          <w:marRight w:val="0"/>
                                                          <w:marTop w:val="0"/>
                                                          <w:marBottom w:val="0"/>
                                                          <w:divBdr>
                                                            <w:top w:val="none" w:sz="0" w:space="0" w:color="auto"/>
                                                            <w:left w:val="none" w:sz="0" w:space="0" w:color="auto"/>
                                                            <w:bottom w:val="none" w:sz="0" w:space="0" w:color="auto"/>
                                                            <w:right w:val="none" w:sz="0" w:space="0" w:color="auto"/>
                                                          </w:divBdr>
                                                        </w:div>
                                                        <w:div w:id="138694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574629">
                                                  <w:marLeft w:val="0"/>
                                                  <w:marRight w:val="0"/>
                                                  <w:marTop w:val="0"/>
                                                  <w:marBottom w:val="0"/>
                                                  <w:divBdr>
                                                    <w:top w:val="none" w:sz="0" w:space="0" w:color="auto"/>
                                                    <w:left w:val="none" w:sz="0" w:space="0" w:color="auto"/>
                                                    <w:bottom w:val="none" w:sz="0" w:space="0" w:color="auto"/>
                                                    <w:right w:val="none" w:sz="0" w:space="0" w:color="auto"/>
                                                  </w:divBdr>
                                                  <w:divsChild>
                                                    <w:div w:id="2002000713">
                                                      <w:marLeft w:val="0"/>
                                                      <w:marRight w:val="0"/>
                                                      <w:marTop w:val="0"/>
                                                      <w:marBottom w:val="0"/>
                                                      <w:divBdr>
                                                        <w:top w:val="none" w:sz="0" w:space="0" w:color="auto"/>
                                                        <w:left w:val="none" w:sz="0" w:space="0" w:color="auto"/>
                                                        <w:bottom w:val="none" w:sz="0" w:space="0" w:color="auto"/>
                                                        <w:right w:val="none" w:sz="0" w:space="0" w:color="auto"/>
                                                      </w:divBdr>
                                                      <w:divsChild>
                                                        <w:div w:id="2139520008">
                                                          <w:marLeft w:val="0"/>
                                                          <w:marRight w:val="0"/>
                                                          <w:marTop w:val="0"/>
                                                          <w:marBottom w:val="0"/>
                                                          <w:divBdr>
                                                            <w:top w:val="none" w:sz="0" w:space="0" w:color="auto"/>
                                                            <w:left w:val="none" w:sz="0" w:space="0" w:color="auto"/>
                                                            <w:bottom w:val="none" w:sz="0" w:space="0" w:color="auto"/>
                                                            <w:right w:val="none" w:sz="0" w:space="0" w:color="auto"/>
                                                          </w:divBdr>
                                                          <w:divsChild>
                                                            <w:div w:id="7439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3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361013">
                                              <w:marLeft w:val="0"/>
                                              <w:marRight w:val="0"/>
                                              <w:marTop w:val="0"/>
                                              <w:marBottom w:val="0"/>
                                              <w:divBdr>
                                                <w:top w:val="none" w:sz="0" w:space="0" w:color="auto"/>
                                                <w:left w:val="none" w:sz="0" w:space="0" w:color="auto"/>
                                                <w:bottom w:val="none" w:sz="0" w:space="0" w:color="auto"/>
                                                <w:right w:val="none" w:sz="0" w:space="0" w:color="auto"/>
                                              </w:divBdr>
                                              <w:divsChild>
                                                <w:div w:id="1496147994">
                                                  <w:marLeft w:val="0"/>
                                                  <w:marRight w:val="0"/>
                                                  <w:marTop w:val="0"/>
                                                  <w:marBottom w:val="0"/>
                                                  <w:divBdr>
                                                    <w:top w:val="none" w:sz="0" w:space="0" w:color="auto"/>
                                                    <w:left w:val="none" w:sz="0" w:space="0" w:color="auto"/>
                                                    <w:bottom w:val="single" w:sz="6" w:space="0" w:color="DADCE0"/>
                                                    <w:right w:val="none" w:sz="0" w:space="0" w:color="auto"/>
                                                  </w:divBdr>
                                                  <w:divsChild>
                                                    <w:div w:id="843979240">
                                                      <w:marLeft w:val="0"/>
                                                      <w:marRight w:val="0"/>
                                                      <w:marTop w:val="0"/>
                                                      <w:marBottom w:val="0"/>
                                                      <w:divBdr>
                                                        <w:top w:val="none" w:sz="0" w:space="0" w:color="auto"/>
                                                        <w:left w:val="none" w:sz="0" w:space="0" w:color="auto"/>
                                                        <w:bottom w:val="none" w:sz="0" w:space="0" w:color="auto"/>
                                                        <w:right w:val="none" w:sz="0" w:space="0" w:color="auto"/>
                                                      </w:divBdr>
                                                      <w:divsChild>
                                                        <w:div w:id="1788086955">
                                                          <w:marLeft w:val="0"/>
                                                          <w:marRight w:val="0"/>
                                                          <w:marTop w:val="0"/>
                                                          <w:marBottom w:val="0"/>
                                                          <w:divBdr>
                                                            <w:top w:val="none" w:sz="0" w:space="0" w:color="auto"/>
                                                            <w:left w:val="none" w:sz="0" w:space="0" w:color="auto"/>
                                                            <w:bottom w:val="none" w:sz="0" w:space="0" w:color="auto"/>
                                                            <w:right w:val="none" w:sz="0" w:space="0" w:color="auto"/>
                                                          </w:divBdr>
                                                        </w:div>
                                                        <w:div w:id="15106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299923">
                                                  <w:marLeft w:val="0"/>
                                                  <w:marRight w:val="0"/>
                                                  <w:marTop w:val="0"/>
                                                  <w:marBottom w:val="0"/>
                                                  <w:divBdr>
                                                    <w:top w:val="none" w:sz="0" w:space="0" w:color="auto"/>
                                                    <w:left w:val="none" w:sz="0" w:space="0" w:color="auto"/>
                                                    <w:bottom w:val="single" w:sz="6" w:space="0" w:color="DADCE0"/>
                                                    <w:right w:val="none" w:sz="0" w:space="0" w:color="auto"/>
                                                  </w:divBdr>
                                                  <w:divsChild>
                                                    <w:div w:id="286933696">
                                                      <w:marLeft w:val="0"/>
                                                      <w:marRight w:val="0"/>
                                                      <w:marTop w:val="0"/>
                                                      <w:marBottom w:val="0"/>
                                                      <w:divBdr>
                                                        <w:top w:val="none" w:sz="0" w:space="0" w:color="auto"/>
                                                        <w:left w:val="none" w:sz="0" w:space="0" w:color="auto"/>
                                                        <w:bottom w:val="none" w:sz="0" w:space="0" w:color="auto"/>
                                                        <w:right w:val="none" w:sz="0" w:space="0" w:color="auto"/>
                                                      </w:divBdr>
                                                      <w:divsChild>
                                                        <w:div w:id="1706060582">
                                                          <w:marLeft w:val="0"/>
                                                          <w:marRight w:val="0"/>
                                                          <w:marTop w:val="0"/>
                                                          <w:marBottom w:val="0"/>
                                                          <w:divBdr>
                                                            <w:top w:val="none" w:sz="0" w:space="0" w:color="auto"/>
                                                            <w:left w:val="none" w:sz="0" w:space="0" w:color="auto"/>
                                                            <w:bottom w:val="none" w:sz="0" w:space="0" w:color="auto"/>
                                                            <w:right w:val="none" w:sz="0" w:space="0" w:color="auto"/>
                                                          </w:divBdr>
                                                        </w:div>
                                                        <w:div w:id="123975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348511">
                                                  <w:marLeft w:val="0"/>
                                                  <w:marRight w:val="0"/>
                                                  <w:marTop w:val="0"/>
                                                  <w:marBottom w:val="0"/>
                                                  <w:divBdr>
                                                    <w:top w:val="none" w:sz="0" w:space="0" w:color="auto"/>
                                                    <w:left w:val="none" w:sz="0" w:space="0" w:color="auto"/>
                                                    <w:bottom w:val="none" w:sz="0" w:space="0" w:color="auto"/>
                                                    <w:right w:val="none" w:sz="0" w:space="0" w:color="auto"/>
                                                  </w:divBdr>
                                                  <w:divsChild>
                                                    <w:div w:id="1022323875">
                                                      <w:marLeft w:val="0"/>
                                                      <w:marRight w:val="0"/>
                                                      <w:marTop w:val="0"/>
                                                      <w:marBottom w:val="0"/>
                                                      <w:divBdr>
                                                        <w:top w:val="none" w:sz="0" w:space="0" w:color="auto"/>
                                                        <w:left w:val="none" w:sz="0" w:space="0" w:color="auto"/>
                                                        <w:bottom w:val="none" w:sz="0" w:space="0" w:color="auto"/>
                                                        <w:right w:val="none" w:sz="0" w:space="0" w:color="auto"/>
                                                      </w:divBdr>
                                                      <w:divsChild>
                                                        <w:div w:id="712267198">
                                                          <w:marLeft w:val="0"/>
                                                          <w:marRight w:val="0"/>
                                                          <w:marTop w:val="0"/>
                                                          <w:marBottom w:val="0"/>
                                                          <w:divBdr>
                                                            <w:top w:val="none" w:sz="0" w:space="0" w:color="auto"/>
                                                            <w:left w:val="none" w:sz="0" w:space="0" w:color="auto"/>
                                                            <w:bottom w:val="none" w:sz="0" w:space="0" w:color="auto"/>
                                                            <w:right w:val="none" w:sz="0" w:space="0" w:color="auto"/>
                                                          </w:divBdr>
                                                        </w:div>
                                                        <w:div w:id="21055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546634">
                                                  <w:marLeft w:val="0"/>
                                                  <w:marRight w:val="0"/>
                                                  <w:marTop w:val="0"/>
                                                  <w:marBottom w:val="0"/>
                                                  <w:divBdr>
                                                    <w:top w:val="none" w:sz="0" w:space="0" w:color="auto"/>
                                                    <w:left w:val="none" w:sz="0" w:space="0" w:color="auto"/>
                                                    <w:bottom w:val="none" w:sz="0" w:space="0" w:color="auto"/>
                                                    <w:right w:val="none" w:sz="0" w:space="0" w:color="auto"/>
                                                  </w:divBdr>
                                                  <w:divsChild>
                                                    <w:div w:id="2098400193">
                                                      <w:marLeft w:val="0"/>
                                                      <w:marRight w:val="0"/>
                                                      <w:marTop w:val="0"/>
                                                      <w:marBottom w:val="0"/>
                                                      <w:divBdr>
                                                        <w:top w:val="none" w:sz="0" w:space="0" w:color="auto"/>
                                                        <w:left w:val="none" w:sz="0" w:space="0" w:color="auto"/>
                                                        <w:bottom w:val="none" w:sz="0" w:space="0" w:color="auto"/>
                                                        <w:right w:val="none" w:sz="0" w:space="0" w:color="auto"/>
                                                      </w:divBdr>
                                                      <w:divsChild>
                                                        <w:div w:id="463542877">
                                                          <w:marLeft w:val="0"/>
                                                          <w:marRight w:val="0"/>
                                                          <w:marTop w:val="0"/>
                                                          <w:marBottom w:val="0"/>
                                                          <w:divBdr>
                                                            <w:top w:val="none" w:sz="0" w:space="0" w:color="auto"/>
                                                            <w:left w:val="none" w:sz="0" w:space="0" w:color="auto"/>
                                                            <w:bottom w:val="none" w:sz="0" w:space="0" w:color="auto"/>
                                                            <w:right w:val="none" w:sz="0" w:space="0" w:color="auto"/>
                                                          </w:divBdr>
                                                          <w:divsChild>
                                                            <w:div w:id="123072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36282463">
      <w:bodyDiv w:val="1"/>
      <w:marLeft w:val="0"/>
      <w:marRight w:val="0"/>
      <w:marTop w:val="0"/>
      <w:marBottom w:val="0"/>
      <w:divBdr>
        <w:top w:val="none" w:sz="0" w:space="0" w:color="auto"/>
        <w:left w:val="none" w:sz="0" w:space="0" w:color="auto"/>
        <w:bottom w:val="none" w:sz="0" w:space="0" w:color="auto"/>
        <w:right w:val="none" w:sz="0" w:space="0" w:color="auto"/>
      </w:divBdr>
    </w:div>
    <w:div w:id="271474274">
      <w:bodyDiv w:val="1"/>
      <w:marLeft w:val="0"/>
      <w:marRight w:val="0"/>
      <w:marTop w:val="0"/>
      <w:marBottom w:val="0"/>
      <w:divBdr>
        <w:top w:val="none" w:sz="0" w:space="0" w:color="auto"/>
        <w:left w:val="none" w:sz="0" w:space="0" w:color="auto"/>
        <w:bottom w:val="none" w:sz="0" w:space="0" w:color="auto"/>
        <w:right w:val="none" w:sz="0" w:space="0" w:color="auto"/>
      </w:divBdr>
    </w:div>
    <w:div w:id="327489476">
      <w:bodyDiv w:val="1"/>
      <w:marLeft w:val="0"/>
      <w:marRight w:val="0"/>
      <w:marTop w:val="0"/>
      <w:marBottom w:val="0"/>
      <w:divBdr>
        <w:top w:val="none" w:sz="0" w:space="0" w:color="auto"/>
        <w:left w:val="none" w:sz="0" w:space="0" w:color="auto"/>
        <w:bottom w:val="none" w:sz="0" w:space="0" w:color="auto"/>
        <w:right w:val="none" w:sz="0" w:space="0" w:color="auto"/>
      </w:divBdr>
      <w:divsChild>
        <w:div w:id="1752850489">
          <w:marLeft w:val="0"/>
          <w:marRight w:val="0"/>
          <w:marTop w:val="0"/>
          <w:marBottom w:val="0"/>
          <w:divBdr>
            <w:top w:val="none" w:sz="0" w:space="0" w:color="auto"/>
            <w:left w:val="none" w:sz="0" w:space="0" w:color="auto"/>
            <w:bottom w:val="none" w:sz="0" w:space="0" w:color="auto"/>
            <w:right w:val="none" w:sz="0" w:space="0" w:color="auto"/>
          </w:divBdr>
          <w:divsChild>
            <w:div w:id="444662854">
              <w:marLeft w:val="0"/>
              <w:marRight w:val="0"/>
              <w:marTop w:val="0"/>
              <w:marBottom w:val="0"/>
              <w:divBdr>
                <w:top w:val="none" w:sz="0" w:space="0" w:color="auto"/>
                <w:left w:val="none" w:sz="0" w:space="0" w:color="auto"/>
                <w:bottom w:val="none" w:sz="0" w:space="0" w:color="auto"/>
                <w:right w:val="none" w:sz="0" w:space="0" w:color="auto"/>
              </w:divBdr>
              <w:divsChild>
                <w:div w:id="448669916">
                  <w:marLeft w:val="0"/>
                  <w:marRight w:val="0"/>
                  <w:marTop w:val="0"/>
                  <w:marBottom w:val="0"/>
                  <w:divBdr>
                    <w:top w:val="none" w:sz="0" w:space="0" w:color="auto"/>
                    <w:left w:val="none" w:sz="0" w:space="0" w:color="auto"/>
                    <w:bottom w:val="none" w:sz="0" w:space="0" w:color="auto"/>
                    <w:right w:val="none" w:sz="0" w:space="0" w:color="auto"/>
                  </w:divBdr>
                  <w:divsChild>
                    <w:div w:id="130443649">
                      <w:marLeft w:val="0"/>
                      <w:marRight w:val="0"/>
                      <w:marTop w:val="0"/>
                      <w:marBottom w:val="0"/>
                      <w:divBdr>
                        <w:top w:val="none" w:sz="0" w:space="0" w:color="auto"/>
                        <w:left w:val="none" w:sz="0" w:space="0" w:color="auto"/>
                        <w:bottom w:val="none" w:sz="0" w:space="0" w:color="auto"/>
                        <w:right w:val="none" w:sz="0" w:space="0" w:color="auto"/>
                      </w:divBdr>
                      <w:divsChild>
                        <w:div w:id="444544834">
                          <w:marLeft w:val="0"/>
                          <w:marRight w:val="0"/>
                          <w:marTop w:val="0"/>
                          <w:marBottom w:val="0"/>
                          <w:divBdr>
                            <w:top w:val="none" w:sz="0" w:space="0" w:color="auto"/>
                            <w:left w:val="none" w:sz="0" w:space="0" w:color="auto"/>
                            <w:bottom w:val="none" w:sz="0" w:space="0" w:color="auto"/>
                            <w:right w:val="none" w:sz="0" w:space="0" w:color="auto"/>
                          </w:divBdr>
                          <w:divsChild>
                            <w:div w:id="494226241">
                              <w:marLeft w:val="0"/>
                              <w:marRight w:val="0"/>
                              <w:marTop w:val="0"/>
                              <w:marBottom w:val="0"/>
                              <w:divBdr>
                                <w:top w:val="none" w:sz="0" w:space="0" w:color="auto"/>
                                <w:left w:val="none" w:sz="0" w:space="0" w:color="auto"/>
                                <w:bottom w:val="none" w:sz="0" w:space="0" w:color="auto"/>
                                <w:right w:val="none" w:sz="0" w:space="0" w:color="auto"/>
                              </w:divBdr>
                              <w:divsChild>
                                <w:div w:id="975991403">
                                  <w:marLeft w:val="0"/>
                                  <w:marRight w:val="0"/>
                                  <w:marTop w:val="0"/>
                                  <w:marBottom w:val="0"/>
                                  <w:divBdr>
                                    <w:top w:val="none" w:sz="0" w:space="0" w:color="auto"/>
                                    <w:left w:val="none" w:sz="0" w:space="0" w:color="auto"/>
                                    <w:bottom w:val="none" w:sz="0" w:space="0" w:color="auto"/>
                                    <w:right w:val="none" w:sz="0" w:space="0" w:color="auto"/>
                                  </w:divBdr>
                                  <w:divsChild>
                                    <w:div w:id="1205826596">
                                      <w:marLeft w:val="0"/>
                                      <w:marRight w:val="0"/>
                                      <w:marTop w:val="0"/>
                                      <w:marBottom w:val="0"/>
                                      <w:divBdr>
                                        <w:top w:val="none" w:sz="0" w:space="0" w:color="auto"/>
                                        <w:left w:val="none" w:sz="0" w:space="0" w:color="auto"/>
                                        <w:bottom w:val="none" w:sz="0" w:space="0" w:color="auto"/>
                                        <w:right w:val="none" w:sz="0" w:space="0" w:color="auto"/>
                                      </w:divBdr>
                                      <w:divsChild>
                                        <w:div w:id="65960667">
                                          <w:marLeft w:val="0"/>
                                          <w:marRight w:val="0"/>
                                          <w:marTop w:val="0"/>
                                          <w:marBottom w:val="0"/>
                                          <w:divBdr>
                                            <w:top w:val="none" w:sz="0" w:space="0" w:color="auto"/>
                                            <w:left w:val="none" w:sz="0" w:space="0" w:color="auto"/>
                                            <w:bottom w:val="none" w:sz="0" w:space="0" w:color="auto"/>
                                            <w:right w:val="none" w:sz="0" w:space="0" w:color="auto"/>
                                          </w:divBdr>
                                          <w:divsChild>
                                            <w:div w:id="2034455557">
                                              <w:marLeft w:val="0"/>
                                              <w:marRight w:val="0"/>
                                              <w:marTop w:val="0"/>
                                              <w:marBottom w:val="0"/>
                                              <w:divBdr>
                                                <w:top w:val="none" w:sz="0" w:space="0" w:color="auto"/>
                                                <w:left w:val="none" w:sz="0" w:space="0" w:color="auto"/>
                                                <w:bottom w:val="none" w:sz="0" w:space="0" w:color="auto"/>
                                                <w:right w:val="none" w:sz="0" w:space="0" w:color="auto"/>
                                              </w:divBdr>
                                              <w:divsChild>
                                                <w:div w:id="240255197">
                                                  <w:marLeft w:val="0"/>
                                                  <w:marRight w:val="0"/>
                                                  <w:marTop w:val="0"/>
                                                  <w:marBottom w:val="0"/>
                                                  <w:divBdr>
                                                    <w:top w:val="none" w:sz="0" w:space="0" w:color="auto"/>
                                                    <w:left w:val="none" w:sz="0" w:space="0" w:color="auto"/>
                                                    <w:bottom w:val="single" w:sz="6" w:space="0" w:color="DADCE0"/>
                                                    <w:right w:val="none" w:sz="0" w:space="0" w:color="auto"/>
                                                  </w:divBdr>
                                                  <w:divsChild>
                                                    <w:div w:id="182791959">
                                                      <w:marLeft w:val="0"/>
                                                      <w:marRight w:val="0"/>
                                                      <w:marTop w:val="0"/>
                                                      <w:marBottom w:val="0"/>
                                                      <w:divBdr>
                                                        <w:top w:val="none" w:sz="0" w:space="0" w:color="auto"/>
                                                        <w:left w:val="none" w:sz="0" w:space="0" w:color="auto"/>
                                                        <w:bottom w:val="none" w:sz="0" w:space="0" w:color="auto"/>
                                                        <w:right w:val="none" w:sz="0" w:space="0" w:color="auto"/>
                                                      </w:divBdr>
                                                      <w:divsChild>
                                                        <w:div w:id="1134757287">
                                                          <w:marLeft w:val="0"/>
                                                          <w:marRight w:val="0"/>
                                                          <w:marTop w:val="0"/>
                                                          <w:marBottom w:val="0"/>
                                                          <w:divBdr>
                                                            <w:top w:val="none" w:sz="0" w:space="0" w:color="auto"/>
                                                            <w:left w:val="none" w:sz="0" w:space="0" w:color="auto"/>
                                                            <w:bottom w:val="none" w:sz="0" w:space="0" w:color="auto"/>
                                                            <w:right w:val="none" w:sz="0" w:space="0" w:color="auto"/>
                                                          </w:divBdr>
                                                        </w:div>
                                                        <w:div w:id="146604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78222">
                                                  <w:marLeft w:val="0"/>
                                                  <w:marRight w:val="0"/>
                                                  <w:marTop w:val="0"/>
                                                  <w:marBottom w:val="0"/>
                                                  <w:divBdr>
                                                    <w:top w:val="none" w:sz="0" w:space="0" w:color="auto"/>
                                                    <w:left w:val="none" w:sz="0" w:space="0" w:color="auto"/>
                                                    <w:bottom w:val="single" w:sz="6" w:space="0" w:color="DADCE0"/>
                                                    <w:right w:val="none" w:sz="0" w:space="0" w:color="auto"/>
                                                  </w:divBdr>
                                                  <w:divsChild>
                                                    <w:div w:id="597786510">
                                                      <w:marLeft w:val="0"/>
                                                      <w:marRight w:val="0"/>
                                                      <w:marTop w:val="0"/>
                                                      <w:marBottom w:val="0"/>
                                                      <w:divBdr>
                                                        <w:top w:val="none" w:sz="0" w:space="0" w:color="auto"/>
                                                        <w:left w:val="none" w:sz="0" w:space="0" w:color="auto"/>
                                                        <w:bottom w:val="none" w:sz="0" w:space="0" w:color="auto"/>
                                                        <w:right w:val="none" w:sz="0" w:space="0" w:color="auto"/>
                                                      </w:divBdr>
                                                      <w:divsChild>
                                                        <w:div w:id="608121158">
                                                          <w:marLeft w:val="0"/>
                                                          <w:marRight w:val="0"/>
                                                          <w:marTop w:val="0"/>
                                                          <w:marBottom w:val="0"/>
                                                          <w:divBdr>
                                                            <w:top w:val="none" w:sz="0" w:space="0" w:color="auto"/>
                                                            <w:left w:val="none" w:sz="0" w:space="0" w:color="auto"/>
                                                            <w:bottom w:val="none" w:sz="0" w:space="0" w:color="auto"/>
                                                            <w:right w:val="none" w:sz="0" w:space="0" w:color="auto"/>
                                                          </w:divBdr>
                                                        </w:div>
                                                        <w:div w:id="169071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628222">
                                                  <w:marLeft w:val="0"/>
                                                  <w:marRight w:val="0"/>
                                                  <w:marTop w:val="0"/>
                                                  <w:marBottom w:val="0"/>
                                                  <w:divBdr>
                                                    <w:top w:val="none" w:sz="0" w:space="0" w:color="auto"/>
                                                    <w:left w:val="none" w:sz="0" w:space="0" w:color="auto"/>
                                                    <w:bottom w:val="none" w:sz="0" w:space="0" w:color="auto"/>
                                                    <w:right w:val="none" w:sz="0" w:space="0" w:color="auto"/>
                                                  </w:divBdr>
                                                  <w:divsChild>
                                                    <w:div w:id="1337071727">
                                                      <w:marLeft w:val="0"/>
                                                      <w:marRight w:val="0"/>
                                                      <w:marTop w:val="0"/>
                                                      <w:marBottom w:val="0"/>
                                                      <w:divBdr>
                                                        <w:top w:val="none" w:sz="0" w:space="0" w:color="auto"/>
                                                        <w:left w:val="none" w:sz="0" w:space="0" w:color="auto"/>
                                                        <w:bottom w:val="none" w:sz="0" w:space="0" w:color="auto"/>
                                                        <w:right w:val="none" w:sz="0" w:space="0" w:color="auto"/>
                                                      </w:divBdr>
                                                      <w:divsChild>
                                                        <w:div w:id="597254570">
                                                          <w:marLeft w:val="0"/>
                                                          <w:marRight w:val="0"/>
                                                          <w:marTop w:val="0"/>
                                                          <w:marBottom w:val="0"/>
                                                          <w:divBdr>
                                                            <w:top w:val="none" w:sz="0" w:space="0" w:color="auto"/>
                                                            <w:left w:val="none" w:sz="0" w:space="0" w:color="auto"/>
                                                            <w:bottom w:val="none" w:sz="0" w:space="0" w:color="auto"/>
                                                            <w:right w:val="none" w:sz="0" w:space="0" w:color="auto"/>
                                                          </w:divBdr>
                                                        </w:div>
                                                        <w:div w:id="170521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97223">
                                                  <w:marLeft w:val="0"/>
                                                  <w:marRight w:val="0"/>
                                                  <w:marTop w:val="0"/>
                                                  <w:marBottom w:val="0"/>
                                                  <w:divBdr>
                                                    <w:top w:val="none" w:sz="0" w:space="0" w:color="auto"/>
                                                    <w:left w:val="none" w:sz="0" w:space="0" w:color="auto"/>
                                                    <w:bottom w:val="none" w:sz="0" w:space="0" w:color="auto"/>
                                                    <w:right w:val="none" w:sz="0" w:space="0" w:color="auto"/>
                                                  </w:divBdr>
                                                  <w:divsChild>
                                                    <w:div w:id="74592884">
                                                      <w:marLeft w:val="0"/>
                                                      <w:marRight w:val="0"/>
                                                      <w:marTop w:val="0"/>
                                                      <w:marBottom w:val="0"/>
                                                      <w:divBdr>
                                                        <w:top w:val="none" w:sz="0" w:space="0" w:color="auto"/>
                                                        <w:left w:val="none" w:sz="0" w:space="0" w:color="auto"/>
                                                        <w:bottom w:val="none" w:sz="0" w:space="0" w:color="auto"/>
                                                        <w:right w:val="none" w:sz="0" w:space="0" w:color="auto"/>
                                                      </w:divBdr>
                                                      <w:divsChild>
                                                        <w:div w:id="1087073404">
                                                          <w:marLeft w:val="0"/>
                                                          <w:marRight w:val="0"/>
                                                          <w:marTop w:val="0"/>
                                                          <w:marBottom w:val="0"/>
                                                          <w:divBdr>
                                                            <w:top w:val="none" w:sz="0" w:space="0" w:color="auto"/>
                                                            <w:left w:val="none" w:sz="0" w:space="0" w:color="auto"/>
                                                            <w:bottom w:val="none" w:sz="0" w:space="0" w:color="auto"/>
                                                            <w:right w:val="none" w:sz="0" w:space="0" w:color="auto"/>
                                                          </w:divBdr>
                                                          <w:divsChild>
                                                            <w:div w:id="116689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46294">
                                              <w:marLeft w:val="0"/>
                                              <w:marRight w:val="0"/>
                                              <w:marTop w:val="0"/>
                                              <w:marBottom w:val="0"/>
                                              <w:divBdr>
                                                <w:top w:val="none" w:sz="0" w:space="0" w:color="auto"/>
                                                <w:left w:val="none" w:sz="0" w:space="0" w:color="auto"/>
                                                <w:bottom w:val="none" w:sz="0" w:space="0" w:color="auto"/>
                                                <w:right w:val="none" w:sz="0" w:space="0" w:color="auto"/>
                                              </w:divBdr>
                                              <w:divsChild>
                                                <w:div w:id="1189176132">
                                                  <w:marLeft w:val="0"/>
                                                  <w:marRight w:val="0"/>
                                                  <w:marTop w:val="0"/>
                                                  <w:marBottom w:val="0"/>
                                                  <w:divBdr>
                                                    <w:top w:val="none" w:sz="0" w:space="0" w:color="auto"/>
                                                    <w:left w:val="none" w:sz="0" w:space="0" w:color="auto"/>
                                                    <w:bottom w:val="single" w:sz="6" w:space="0" w:color="DADCE0"/>
                                                    <w:right w:val="none" w:sz="0" w:space="0" w:color="auto"/>
                                                  </w:divBdr>
                                                  <w:divsChild>
                                                    <w:div w:id="625549229">
                                                      <w:marLeft w:val="0"/>
                                                      <w:marRight w:val="0"/>
                                                      <w:marTop w:val="0"/>
                                                      <w:marBottom w:val="0"/>
                                                      <w:divBdr>
                                                        <w:top w:val="none" w:sz="0" w:space="0" w:color="auto"/>
                                                        <w:left w:val="none" w:sz="0" w:space="0" w:color="auto"/>
                                                        <w:bottom w:val="none" w:sz="0" w:space="0" w:color="auto"/>
                                                        <w:right w:val="none" w:sz="0" w:space="0" w:color="auto"/>
                                                      </w:divBdr>
                                                      <w:divsChild>
                                                        <w:div w:id="1986349468">
                                                          <w:marLeft w:val="0"/>
                                                          <w:marRight w:val="0"/>
                                                          <w:marTop w:val="0"/>
                                                          <w:marBottom w:val="0"/>
                                                          <w:divBdr>
                                                            <w:top w:val="none" w:sz="0" w:space="0" w:color="auto"/>
                                                            <w:left w:val="none" w:sz="0" w:space="0" w:color="auto"/>
                                                            <w:bottom w:val="none" w:sz="0" w:space="0" w:color="auto"/>
                                                            <w:right w:val="none" w:sz="0" w:space="0" w:color="auto"/>
                                                          </w:divBdr>
                                                        </w:div>
                                                        <w:div w:id="192113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525894">
                                                  <w:marLeft w:val="0"/>
                                                  <w:marRight w:val="0"/>
                                                  <w:marTop w:val="0"/>
                                                  <w:marBottom w:val="0"/>
                                                  <w:divBdr>
                                                    <w:top w:val="none" w:sz="0" w:space="0" w:color="auto"/>
                                                    <w:left w:val="none" w:sz="0" w:space="0" w:color="auto"/>
                                                    <w:bottom w:val="single" w:sz="6" w:space="0" w:color="DADCE0"/>
                                                    <w:right w:val="none" w:sz="0" w:space="0" w:color="auto"/>
                                                  </w:divBdr>
                                                  <w:divsChild>
                                                    <w:div w:id="1935284037">
                                                      <w:marLeft w:val="0"/>
                                                      <w:marRight w:val="0"/>
                                                      <w:marTop w:val="0"/>
                                                      <w:marBottom w:val="0"/>
                                                      <w:divBdr>
                                                        <w:top w:val="none" w:sz="0" w:space="0" w:color="auto"/>
                                                        <w:left w:val="none" w:sz="0" w:space="0" w:color="auto"/>
                                                        <w:bottom w:val="none" w:sz="0" w:space="0" w:color="auto"/>
                                                        <w:right w:val="none" w:sz="0" w:space="0" w:color="auto"/>
                                                      </w:divBdr>
                                                      <w:divsChild>
                                                        <w:div w:id="1030448046">
                                                          <w:marLeft w:val="0"/>
                                                          <w:marRight w:val="0"/>
                                                          <w:marTop w:val="0"/>
                                                          <w:marBottom w:val="0"/>
                                                          <w:divBdr>
                                                            <w:top w:val="none" w:sz="0" w:space="0" w:color="auto"/>
                                                            <w:left w:val="none" w:sz="0" w:space="0" w:color="auto"/>
                                                            <w:bottom w:val="none" w:sz="0" w:space="0" w:color="auto"/>
                                                            <w:right w:val="none" w:sz="0" w:space="0" w:color="auto"/>
                                                          </w:divBdr>
                                                        </w:div>
                                                        <w:div w:id="49553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97869">
                                                  <w:marLeft w:val="0"/>
                                                  <w:marRight w:val="0"/>
                                                  <w:marTop w:val="0"/>
                                                  <w:marBottom w:val="0"/>
                                                  <w:divBdr>
                                                    <w:top w:val="none" w:sz="0" w:space="0" w:color="auto"/>
                                                    <w:left w:val="none" w:sz="0" w:space="0" w:color="auto"/>
                                                    <w:bottom w:val="none" w:sz="0" w:space="0" w:color="auto"/>
                                                    <w:right w:val="none" w:sz="0" w:space="0" w:color="auto"/>
                                                  </w:divBdr>
                                                  <w:divsChild>
                                                    <w:div w:id="712310845">
                                                      <w:marLeft w:val="0"/>
                                                      <w:marRight w:val="0"/>
                                                      <w:marTop w:val="0"/>
                                                      <w:marBottom w:val="0"/>
                                                      <w:divBdr>
                                                        <w:top w:val="none" w:sz="0" w:space="0" w:color="auto"/>
                                                        <w:left w:val="none" w:sz="0" w:space="0" w:color="auto"/>
                                                        <w:bottom w:val="none" w:sz="0" w:space="0" w:color="auto"/>
                                                        <w:right w:val="none" w:sz="0" w:space="0" w:color="auto"/>
                                                      </w:divBdr>
                                                      <w:divsChild>
                                                        <w:div w:id="527572205">
                                                          <w:marLeft w:val="0"/>
                                                          <w:marRight w:val="0"/>
                                                          <w:marTop w:val="0"/>
                                                          <w:marBottom w:val="0"/>
                                                          <w:divBdr>
                                                            <w:top w:val="none" w:sz="0" w:space="0" w:color="auto"/>
                                                            <w:left w:val="none" w:sz="0" w:space="0" w:color="auto"/>
                                                            <w:bottom w:val="none" w:sz="0" w:space="0" w:color="auto"/>
                                                            <w:right w:val="none" w:sz="0" w:space="0" w:color="auto"/>
                                                          </w:divBdr>
                                                        </w:div>
                                                        <w:div w:id="79799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7689">
                                                  <w:marLeft w:val="0"/>
                                                  <w:marRight w:val="0"/>
                                                  <w:marTop w:val="0"/>
                                                  <w:marBottom w:val="0"/>
                                                  <w:divBdr>
                                                    <w:top w:val="none" w:sz="0" w:space="0" w:color="auto"/>
                                                    <w:left w:val="none" w:sz="0" w:space="0" w:color="auto"/>
                                                    <w:bottom w:val="none" w:sz="0" w:space="0" w:color="auto"/>
                                                    <w:right w:val="none" w:sz="0" w:space="0" w:color="auto"/>
                                                  </w:divBdr>
                                                  <w:divsChild>
                                                    <w:div w:id="779104927">
                                                      <w:marLeft w:val="0"/>
                                                      <w:marRight w:val="0"/>
                                                      <w:marTop w:val="0"/>
                                                      <w:marBottom w:val="0"/>
                                                      <w:divBdr>
                                                        <w:top w:val="none" w:sz="0" w:space="0" w:color="auto"/>
                                                        <w:left w:val="none" w:sz="0" w:space="0" w:color="auto"/>
                                                        <w:bottom w:val="none" w:sz="0" w:space="0" w:color="auto"/>
                                                        <w:right w:val="none" w:sz="0" w:space="0" w:color="auto"/>
                                                      </w:divBdr>
                                                      <w:divsChild>
                                                        <w:div w:id="1578787441">
                                                          <w:marLeft w:val="0"/>
                                                          <w:marRight w:val="0"/>
                                                          <w:marTop w:val="0"/>
                                                          <w:marBottom w:val="0"/>
                                                          <w:divBdr>
                                                            <w:top w:val="none" w:sz="0" w:space="0" w:color="auto"/>
                                                            <w:left w:val="none" w:sz="0" w:space="0" w:color="auto"/>
                                                            <w:bottom w:val="none" w:sz="0" w:space="0" w:color="auto"/>
                                                            <w:right w:val="none" w:sz="0" w:space="0" w:color="auto"/>
                                                          </w:divBdr>
                                                          <w:divsChild>
                                                            <w:div w:id="15357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56038">
                                              <w:marLeft w:val="0"/>
                                              <w:marRight w:val="0"/>
                                              <w:marTop w:val="0"/>
                                              <w:marBottom w:val="0"/>
                                              <w:divBdr>
                                                <w:top w:val="none" w:sz="0" w:space="0" w:color="auto"/>
                                                <w:left w:val="none" w:sz="0" w:space="0" w:color="auto"/>
                                                <w:bottom w:val="none" w:sz="0" w:space="0" w:color="auto"/>
                                                <w:right w:val="none" w:sz="0" w:space="0" w:color="auto"/>
                                              </w:divBdr>
                                              <w:divsChild>
                                                <w:div w:id="954601385">
                                                  <w:marLeft w:val="0"/>
                                                  <w:marRight w:val="0"/>
                                                  <w:marTop w:val="0"/>
                                                  <w:marBottom w:val="0"/>
                                                  <w:divBdr>
                                                    <w:top w:val="none" w:sz="0" w:space="0" w:color="auto"/>
                                                    <w:left w:val="none" w:sz="0" w:space="0" w:color="auto"/>
                                                    <w:bottom w:val="single" w:sz="6" w:space="0" w:color="DADCE0"/>
                                                    <w:right w:val="none" w:sz="0" w:space="0" w:color="auto"/>
                                                  </w:divBdr>
                                                  <w:divsChild>
                                                    <w:div w:id="1819883008">
                                                      <w:marLeft w:val="0"/>
                                                      <w:marRight w:val="0"/>
                                                      <w:marTop w:val="0"/>
                                                      <w:marBottom w:val="0"/>
                                                      <w:divBdr>
                                                        <w:top w:val="none" w:sz="0" w:space="0" w:color="auto"/>
                                                        <w:left w:val="none" w:sz="0" w:space="0" w:color="auto"/>
                                                        <w:bottom w:val="none" w:sz="0" w:space="0" w:color="auto"/>
                                                        <w:right w:val="none" w:sz="0" w:space="0" w:color="auto"/>
                                                      </w:divBdr>
                                                      <w:divsChild>
                                                        <w:div w:id="970090500">
                                                          <w:marLeft w:val="0"/>
                                                          <w:marRight w:val="0"/>
                                                          <w:marTop w:val="0"/>
                                                          <w:marBottom w:val="0"/>
                                                          <w:divBdr>
                                                            <w:top w:val="none" w:sz="0" w:space="0" w:color="auto"/>
                                                            <w:left w:val="none" w:sz="0" w:space="0" w:color="auto"/>
                                                            <w:bottom w:val="none" w:sz="0" w:space="0" w:color="auto"/>
                                                            <w:right w:val="none" w:sz="0" w:space="0" w:color="auto"/>
                                                          </w:divBdr>
                                                        </w:div>
                                                        <w:div w:id="4934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45237">
                                                  <w:marLeft w:val="0"/>
                                                  <w:marRight w:val="0"/>
                                                  <w:marTop w:val="0"/>
                                                  <w:marBottom w:val="0"/>
                                                  <w:divBdr>
                                                    <w:top w:val="none" w:sz="0" w:space="0" w:color="auto"/>
                                                    <w:left w:val="none" w:sz="0" w:space="0" w:color="auto"/>
                                                    <w:bottom w:val="single" w:sz="6" w:space="0" w:color="DADCE0"/>
                                                    <w:right w:val="none" w:sz="0" w:space="0" w:color="auto"/>
                                                  </w:divBdr>
                                                  <w:divsChild>
                                                    <w:div w:id="1239947757">
                                                      <w:marLeft w:val="0"/>
                                                      <w:marRight w:val="0"/>
                                                      <w:marTop w:val="0"/>
                                                      <w:marBottom w:val="0"/>
                                                      <w:divBdr>
                                                        <w:top w:val="none" w:sz="0" w:space="0" w:color="auto"/>
                                                        <w:left w:val="none" w:sz="0" w:space="0" w:color="auto"/>
                                                        <w:bottom w:val="none" w:sz="0" w:space="0" w:color="auto"/>
                                                        <w:right w:val="none" w:sz="0" w:space="0" w:color="auto"/>
                                                      </w:divBdr>
                                                      <w:divsChild>
                                                        <w:div w:id="1640958595">
                                                          <w:marLeft w:val="0"/>
                                                          <w:marRight w:val="0"/>
                                                          <w:marTop w:val="0"/>
                                                          <w:marBottom w:val="0"/>
                                                          <w:divBdr>
                                                            <w:top w:val="none" w:sz="0" w:space="0" w:color="auto"/>
                                                            <w:left w:val="none" w:sz="0" w:space="0" w:color="auto"/>
                                                            <w:bottom w:val="none" w:sz="0" w:space="0" w:color="auto"/>
                                                            <w:right w:val="none" w:sz="0" w:space="0" w:color="auto"/>
                                                          </w:divBdr>
                                                        </w:div>
                                                        <w:div w:id="130392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70519">
                                                  <w:marLeft w:val="0"/>
                                                  <w:marRight w:val="0"/>
                                                  <w:marTop w:val="0"/>
                                                  <w:marBottom w:val="0"/>
                                                  <w:divBdr>
                                                    <w:top w:val="none" w:sz="0" w:space="0" w:color="auto"/>
                                                    <w:left w:val="none" w:sz="0" w:space="0" w:color="auto"/>
                                                    <w:bottom w:val="none" w:sz="0" w:space="0" w:color="auto"/>
                                                    <w:right w:val="none" w:sz="0" w:space="0" w:color="auto"/>
                                                  </w:divBdr>
                                                  <w:divsChild>
                                                    <w:div w:id="580214568">
                                                      <w:marLeft w:val="0"/>
                                                      <w:marRight w:val="0"/>
                                                      <w:marTop w:val="0"/>
                                                      <w:marBottom w:val="0"/>
                                                      <w:divBdr>
                                                        <w:top w:val="none" w:sz="0" w:space="0" w:color="auto"/>
                                                        <w:left w:val="none" w:sz="0" w:space="0" w:color="auto"/>
                                                        <w:bottom w:val="none" w:sz="0" w:space="0" w:color="auto"/>
                                                        <w:right w:val="none" w:sz="0" w:space="0" w:color="auto"/>
                                                      </w:divBdr>
                                                      <w:divsChild>
                                                        <w:div w:id="34742777">
                                                          <w:marLeft w:val="0"/>
                                                          <w:marRight w:val="0"/>
                                                          <w:marTop w:val="0"/>
                                                          <w:marBottom w:val="0"/>
                                                          <w:divBdr>
                                                            <w:top w:val="none" w:sz="0" w:space="0" w:color="auto"/>
                                                            <w:left w:val="none" w:sz="0" w:space="0" w:color="auto"/>
                                                            <w:bottom w:val="none" w:sz="0" w:space="0" w:color="auto"/>
                                                            <w:right w:val="none" w:sz="0" w:space="0" w:color="auto"/>
                                                          </w:divBdr>
                                                        </w:div>
                                                        <w:div w:id="17025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448504">
                                                  <w:marLeft w:val="0"/>
                                                  <w:marRight w:val="0"/>
                                                  <w:marTop w:val="0"/>
                                                  <w:marBottom w:val="0"/>
                                                  <w:divBdr>
                                                    <w:top w:val="none" w:sz="0" w:space="0" w:color="auto"/>
                                                    <w:left w:val="none" w:sz="0" w:space="0" w:color="auto"/>
                                                    <w:bottom w:val="none" w:sz="0" w:space="0" w:color="auto"/>
                                                    <w:right w:val="none" w:sz="0" w:space="0" w:color="auto"/>
                                                  </w:divBdr>
                                                  <w:divsChild>
                                                    <w:div w:id="1268318631">
                                                      <w:marLeft w:val="0"/>
                                                      <w:marRight w:val="0"/>
                                                      <w:marTop w:val="0"/>
                                                      <w:marBottom w:val="0"/>
                                                      <w:divBdr>
                                                        <w:top w:val="none" w:sz="0" w:space="0" w:color="auto"/>
                                                        <w:left w:val="none" w:sz="0" w:space="0" w:color="auto"/>
                                                        <w:bottom w:val="none" w:sz="0" w:space="0" w:color="auto"/>
                                                        <w:right w:val="none" w:sz="0" w:space="0" w:color="auto"/>
                                                      </w:divBdr>
                                                      <w:divsChild>
                                                        <w:div w:id="34937159">
                                                          <w:marLeft w:val="0"/>
                                                          <w:marRight w:val="0"/>
                                                          <w:marTop w:val="0"/>
                                                          <w:marBottom w:val="0"/>
                                                          <w:divBdr>
                                                            <w:top w:val="none" w:sz="0" w:space="0" w:color="auto"/>
                                                            <w:left w:val="none" w:sz="0" w:space="0" w:color="auto"/>
                                                            <w:bottom w:val="none" w:sz="0" w:space="0" w:color="auto"/>
                                                            <w:right w:val="none" w:sz="0" w:space="0" w:color="auto"/>
                                                          </w:divBdr>
                                                          <w:divsChild>
                                                            <w:div w:id="44285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1225079">
      <w:bodyDiv w:val="1"/>
      <w:marLeft w:val="0"/>
      <w:marRight w:val="0"/>
      <w:marTop w:val="0"/>
      <w:marBottom w:val="0"/>
      <w:divBdr>
        <w:top w:val="none" w:sz="0" w:space="0" w:color="auto"/>
        <w:left w:val="none" w:sz="0" w:space="0" w:color="auto"/>
        <w:bottom w:val="none" w:sz="0" w:space="0" w:color="auto"/>
        <w:right w:val="none" w:sz="0" w:space="0" w:color="auto"/>
      </w:divBdr>
    </w:div>
    <w:div w:id="349989591">
      <w:bodyDiv w:val="1"/>
      <w:marLeft w:val="0"/>
      <w:marRight w:val="0"/>
      <w:marTop w:val="0"/>
      <w:marBottom w:val="0"/>
      <w:divBdr>
        <w:top w:val="none" w:sz="0" w:space="0" w:color="auto"/>
        <w:left w:val="none" w:sz="0" w:space="0" w:color="auto"/>
        <w:bottom w:val="none" w:sz="0" w:space="0" w:color="auto"/>
        <w:right w:val="none" w:sz="0" w:space="0" w:color="auto"/>
      </w:divBdr>
    </w:div>
    <w:div w:id="360055503">
      <w:bodyDiv w:val="1"/>
      <w:marLeft w:val="0"/>
      <w:marRight w:val="0"/>
      <w:marTop w:val="0"/>
      <w:marBottom w:val="0"/>
      <w:divBdr>
        <w:top w:val="none" w:sz="0" w:space="0" w:color="auto"/>
        <w:left w:val="none" w:sz="0" w:space="0" w:color="auto"/>
        <w:bottom w:val="none" w:sz="0" w:space="0" w:color="auto"/>
        <w:right w:val="none" w:sz="0" w:space="0" w:color="auto"/>
      </w:divBdr>
      <w:divsChild>
        <w:div w:id="1145053327">
          <w:marLeft w:val="0"/>
          <w:marRight w:val="0"/>
          <w:marTop w:val="0"/>
          <w:marBottom w:val="0"/>
          <w:divBdr>
            <w:top w:val="none" w:sz="0" w:space="0" w:color="auto"/>
            <w:left w:val="none" w:sz="0" w:space="0" w:color="auto"/>
            <w:bottom w:val="none" w:sz="0" w:space="0" w:color="auto"/>
            <w:right w:val="none" w:sz="0" w:space="0" w:color="auto"/>
          </w:divBdr>
          <w:divsChild>
            <w:div w:id="567108246">
              <w:marLeft w:val="0"/>
              <w:marRight w:val="0"/>
              <w:marTop w:val="0"/>
              <w:marBottom w:val="0"/>
              <w:divBdr>
                <w:top w:val="none" w:sz="0" w:space="0" w:color="auto"/>
                <w:left w:val="none" w:sz="0" w:space="0" w:color="auto"/>
                <w:bottom w:val="none" w:sz="0" w:space="0" w:color="auto"/>
                <w:right w:val="none" w:sz="0" w:space="0" w:color="auto"/>
              </w:divBdr>
              <w:divsChild>
                <w:div w:id="1390346968">
                  <w:marLeft w:val="0"/>
                  <w:marRight w:val="0"/>
                  <w:marTop w:val="0"/>
                  <w:marBottom w:val="0"/>
                  <w:divBdr>
                    <w:top w:val="none" w:sz="0" w:space="0" w:color="auto"/>
                    <w:left w:val="none" w:sz="0" w:space="0" w:color="auto"/>
                    <w:bottom w:val="none" w:sz="0" w:space="0" w:color="auto"/>
                    <w:right w:val="none" w:sz="0" w:space="0" w:color="auto"/>
                  </w:divBdr>
                  <w:divsChild>
                    <w:div w:id="1537112778">
                      <w:marLeft w:val="0"/>
                      <w:marRight w:val="0"/>
                      <w:marTop w:val="0"/>
                      <w:marBottom w:val="0"/>
                      <w:divBdr>
                        <w:top w:val="none" w:sz="0" w:space="0" w:color="auto"/>
                        <w:left w:val="none" w:sz="0" w:space="0" w:color="auto"/>
                        <w:bottom w:val="none" w:sz="0" w:space="0" w:color="auto"/>
                        <w:right w:val="none" w:sz="0" w:space="0" w:color="auto"/>
                      </w:divBdr>
                      <w:divsChild>
                        <w:div w:id="1610351772">
                          <w:marLeft w:val="0"/>
                          <w:marRight w:val="0"/>
                          <w:marTop w:val="0"/>
                          <w:marBottom w:val="0"/>
                          <w:divBdr>
                            <w:top w:val="none" w:sz="0" w:space="0" w:color="auto"/>
                            <w:left w:val="none" w:sz="0" w:space="0" w:color="auto"/>
                            <w:bottom w:val="none" w:sz="0" w:space="0" w:color="auto"/>
                            <w:right w:val="none" w:sz="0" w:space="0" w:color="auto"/>
                          </w:divBdr>
                          <w:divsChild>
                            <w:div w:id="386228443">
                              <w:marLeft w:val="0"/>
                              <w:marRight w:val="0"/>
                              <w:marTop w:val="0"/>
                              <w:marBottom w:val="0"/>
                              <w:divBdr>
                                <w:top w:val="none" w:sz="0" w:space="0" w:color="auto"/>
                                <w:left w:val="none" w:sz="0" w:space="0" w:color="auto"/>
                                <w:bottom w:val="none" w:sz="0" w:space="0" w:color="auto"/>
                                <w:right w:val="none" w:sz="0" w:space="0" w:color="auto"/>
                              </w:divBdr>
                              <w:divsChild>
                                <w:div w:id="747729648">
                                  <w:marLeft w:val="0"/>
                                  <w:marRight w:val="0"/>
                                  <w:marTop w:val="0"/>
                                  <w:marBottom w:val="0"/>
                                  <w:divBdr>
                                    <w:top w:val="none" w:sz="0" w:space="0" w:color="auto"/>
                                    <w:left w:val="none" w:sz="0" w:space="0" w:color="auto"/>
                                    <w:bottom w:val="none" w:sz="0" w:space="0" w:color="auto"/>
                                    <w:right w:val="none" w:sz="0" w:space="0" w:color="auto"/>
                                  </w:divBdr>
                                  <w:divsChild>
                                    <w:div w:id="789587094">
                                      <w:marLeft w:val="0"/>
                                      <w:marRight w:val="0"/>
                                      <w:marTop w:val="0"/>
                                      <w:marBottom w:val="0"/>
                                      <w:divBdr>
                                        <w:top w:val="none" w:sz="0" w:space="0" w:color="auto"/>
                                        <w:left w:val="none" w:sz="0" w:space="0" w:color="auto"/>
                                        <w:bottom w:val="none" w:sz="0" w:space="0" w:color="auto"/>
                                        <w:right w:val="none" w:sz="0" w:space="0" w:color="auto"/>
                                      </w:divBdr>
                                      <w:divsChild>
                                        <w:div w:id="337270651">
                                          <w:marLeft w:val="0"/>
                                          <w:marRight w:val="0"/>
                                          <w:marTop w:val="0"/>
                                          <w:marBottom w:val="0"/>
                                          <w:divBdr>
                                            <w:top w:val="none" w:sz="0" w:space="0" w:color="auto"/>
                                            <w:left w:val="none" w:sz="0" w:space="0" w:color="auto"/>
                                            <w:bottom w:val="none" w:sz="0" w:space="0" w:color="auto"/>
                                            <w:right w:val="none" w:sz="0" w:space="0" w:color="auto"/>
                                          </w:divBdr>
                                          <w:divsChild>
                                            <w:div w:id="1548754987">
                                              <w:marLeft w:val="0"/>
                                              <w:marRight w:val="0"/>
                                              <w:marTop w:val="0"/>
                                              <w:marBottom w:val="0"/>
                                              <w:divBdr>
                                                <w:top w:val="none" w:sz="0" w:space="0" w:color="auto"/>
                                                <w:left w:val="none" w:sz="0" w:space="0" w:color="auto"/>
                                                <w:bottom w:val="none" w:sz="0" w:space="0" w:color="auto"/>
                                                <w:right w:val="none" w:sz="0" w:space="0" w:color="auto"/>
                                              </w:divBdr>
                                              <w:divsChild>
                                                <w:div w:id="1732188764">
                                                  <w:marLeft w:val="0"/>
                                                  <w:marRight w:val="0"/>
                                                  <w:marTop w:val="0"/>
                                                  <w:marBottom w:val="0"/>
                                                  <w:divBdr>
                                                    <w:top w:val="none" w:sz="0" w:space="0" w:color="auto"/>
                                                    <w:left w:val="none" w:sz="0" w:space="0" w:color="auto"/>
                                                    <w:bottom w:val="single" w:sz="6" w:space="0" w:color="DADCE0"/>
                                                    <w:right w:val="none" w:sz="0" w:space="0" w:color="auto"/>
                                                  </w:divBdr>
                                                  <w:divsChild>
                                                    <w:div w:id="1021780797">
                                                      <w:marLeft w:val="0"/>
                                                      <w:marRight w:val="0"/>
                                                      <w:marTop w:val="0"/>
                                                      <w:marBottom w:val="0"/>
                                                      <w:divBdr>
                                                        <w:top w:val="none" w:sz="0" w:space="0" w:color="auto"/>
                                                        <w:left w:val="none" w:sz="0" w:space="0" w:color="auto"/>
                                                        <w:bottom w:val="none" w:sz="0" w:space="0" w:color="auto"/>
                                                        <w:right w:val="none" w:sz="0" w:space="0" w:color="auto"/>
                                                      </w:divBdr>
                                                      <w:divsChild>
                                                        <w:div w:id="1965039093">
                                                          <w:marLeft w:val="0"/>
                                                          <w:marRight w:val="0"/>
                                                          <w:marTop w:val="0"/>
                                                          <w:marBottom w:val="0"/>
                                                          <w:divBdr>
                                                            <w:top w:val="none" w:sz="0" w:space="0" w:color="auto"/>
                                                            <w:left w:val="none" w:sz="0" w:space="0" w:color="auto"/>
                                                            <w:bottom w:val="none" w:sz="0" w:space="0" w:color="auto"/>
                                                            <w:right w:val="none" w:sz="0" w:space="0" w:color="auto"/>
                                                          </w:divBdr>
                                                        </w:div>
                                                        <w:div w:id="12291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369608">
                                                  <w:marLeft w:val="0"/>
                                                  <w:marRight w:val="0"/>
                                                  <w:marTop w:val="0"/>
                                                  <w:marBottom w:val="0"/>
                                                  <w:divBdr>
                                                    <w:top w:val="none" w:sz="0" w:space="0" w:color="auto"/>
                                                    <w:left w:val="none" w:sz="0" w:space="0" w:color="auto"/>
                                                    <w:bottom w:val="single" w:sz="6" w:space="0" w:color="DADCE0"/>
                                                    <w:right w:val="none" w:sz="0" w:space="0" w:color="auto"/>
                                                  </w:divBdr>
                                                  <w:divsChild>
                                                    <w:div w:id="712002429">
                                                      <w:marLeft w:val="0"/>
                                                      <w:marRight w:val="0"/>
                                                      <w:marTop w:val="0"/>
                                                      <w:marBottom w:val="0"/>
                                                      <w:divBdr>
                                                        <w:top w:val="none" w:sz="0" w:space="0" w:color="auto"/>
                                                        <w:left w:val="none" w:sz="0" w:space="0" w:color="auto"/>
                                                        <w:bottom w:val="none" w:sz="0" w:space="0" w:color="auto"/>
                                                        <w:right w:val="none" w:sz="0" w:space="0" w:color="auto"/>
                                                      </w:divBdr>
                                                      <w:divsChild>
                                                        <w:div w:id="1326737893">
                                                          <w:marLeft w:val="0"/>
                                                          <w:marRight w:val="0"/>
                                                          <w:marTop w:val="0"/>
                                                          <w:marBottom w:val="0"/>
                                                          <w:divBdr>
                                                            <w:top w:val="none" w:sz="0" w:space="0" w:color="auto"/>
                                                            <w:left w:val="none" w:sz="0" w:space="0" w:color="auto"/>
                                                            <w:bottom w:val="none" w:sz="0" w:space="0" w:color="auto"/>
                                                            <w:right w:val="none" w:sz="0" w:space="0" w:color="auto"/>
                                                          </w:divBdr>
                                                        </w:div>
                                                        <w:div w:id="21608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481202">
                                                  <w:marLeft w:val="0"/>
                                                  <w:marRight w:val="0"/>
                                                  <w:marTop w:val="0"/>
                                                  <w:marBottom w:val="0"/>
                                                  <w:divBdr>
                                                    <w:top w:val="none" w:sz="0" w:space="0" w:color="auto"/>
                                                    <w:left w:val="none" w:sz="0" w:space="0" w:color="auto"/>
                                                    <w:bottom w:val="none" w:sz="0" w:space="0" w:color="auto"/>
                                                    <w:right w:val="none" w:sz="0" w:space="0" w:color="auto"/>
                                                  </w:divBdr>
                                                  <w:divsChild>
                                                    <w:div w:id="1422217304">
                                                      <w:marLeft w:val="0"/>
                                                      <w:marRight w:val="0"/>
                                                      <w:marTop w:val="0"/>
                                                      <w:marBottom w:val="0"/>
                                                      <w:divBdr>
                                                        <w:top w:val="none" w:sz="0" w:space="0" w:color="auto"/>
                                                        <w:left w:val="none" w:sz="0" w:space="0" w:color="auto"/>
                                                        <w:bottom w:val="none" w:sz="0" w:space="0" w:color="auto"/>
                                                        <w:right w:val="none" w:sz="0" w:space="0" w:color="auto"/>
                                                      </w:divBdr>
                                                      <w:divsChild>
                                                        <w:div w:id="203755412">
                                                          <w:marLeft w:val="0"/>
                                                          <w:marRight w:val="0"/>
                                                          <w:marTop w:val="0"/>
                                                          <w:marBottom w:val="0"/>
                                                          <w:divBdr>
                                                            <w:top w:val="none" w:sz="0" w:space="0" w:color="auto"/>
                                                            <w:left w:val="none" w:sz="0" w:space="0" w:color="auto"/>
                                                            <w:bottom w:val="none" w:sz="0" w:space="0" w:color="auto"/>
                                                            <w:right w:val="none" w:sz="0" w:space="0" w:color="auto"/>
                                                          </w:divBdr>
                                                        </w:div>
                                                        <w:div w:id="97952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1186">
                                                  <w:marLeft w:val="0"/>
                                                  <w:marRight w:val="0"/>
                                                  <w:marTop w:val="0"/>
                                                  <w:marBottom w:val="0"/>
                                                  <w:divBdr>
                                                    <w:top w:val="none" w:sz="0" w:space="0" w:color="auto"/>
                                                    <w:left w:val="none" w:sz="0" w:space="0" w:color="auto"/>
                                                    <w:bottom w:val="none" w:sz="0" w:space="0" w:color="auto"/>
                                                    <w:right w:val="none" w:sz="0" w:space="0" w:color="auto"/>
                                                  </w:divBdr>
                                                  <w:divsChild>
                                                    <w:div w:id="1065295912">
                                                      <w:marLeft w:val="0"/>
                                                      <w:marRight w:val="0"/>
                                                      <w:marTop w:val="0"/>
                                                      <w:marBottom w:val="0"/>
                                                      <w:divBdr>
                                                        <w:top w:val="none" w:sz="0" w:space="0" w:color="auto"/>
                                                        <w:left w:val="none" w:sz="0" w:space="0" w:color="auto"/>
                                                        <w:bottom w:val="none" w:sz="0" w:space="0" w:color="auto"/>
                                                        <w:right w:val="none" w:sz="0" w:space="0" w:color="auto"/>
                                                      </w:divBdr>
                                                      <w:divsChild>
                                                        <w:div w:id="376395670">
                                                          <w:marLeft w:val="0"/>
                                                          <w:marRight w:val="0"/>
                                                          <w:marTop w:val="0"/>
                                                          <w:marBottom w:val="0"/>
                                                          <w:divBdr>
                                                            <w:top w:val="none" w:sz="0" w:space="0" w:color="auto"/>
                                                            <w:left w:val="none" w:sz="0" w:space="0" w:color="auto"/>
                                                            <w:bottom w:val="none" w:sz="0" w:space="0" w:color="auto"/>
                                                            <w:right w:val="none" w:sz="0" w:space="0" w:color="auto"/>
                                                          </w:divBdr>
                                                          <w:divsChild>
                                                            <w:div w:id="117939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2563372">
      <w:bodyDiv w:val="1"/>
      <w:marLeft w:val="0"/>
      <w:marRight w:val="0"/>
      <w:marTop w:val="0"/>
      <w:marBottom w:val="0"/>
      <w:divBdr>
        <w:top w:val="none" w:sz="0" w:space="0" w:color="auto"/>
        <w:left w:val="none" w:sz="0" w:space="0" w:color="auto"/>
        <w:bottom w:val="none" w:sz="0" w:space="0" w:color="auto"/>
        <w:right w:val="none" w:sz="0" w:space="0" w:color="auto"/>
      </w:divBdr>
    </w:div>
    <w:div w:id="370954900">
      <w:bodyDiv w:val="1"/>
      <w:marLeft w:val="0"/>
      <w:marRight w:val="0"/>
      <w:marTop w:val="0"/>
      <w:marBottom w:val="0"/>
      <w:divBdr>
        <w:top w:val="none" w:sz="0" w:space="0" w:color="auto"/>
        <w:left w:val="none" w:sz="0" w:space="0" w:color="auto"/>
        <w:bottom w:val="none" w:sz="0" w:space="0" w:color="auto"/>
        <w:right w:val="none" w:sz="0" w:space="0" w:color="auto"/>
      </w:divBdr>
    </w:div>
    <w:div w:id="371927272">
      <w:bodyDiv w:val="1"/>
      <w:marLeft w:val="0"/>
      <w:marRight w:val="0"/>
      <w:marTop w:val="0"/>
      <w:marBottom w:val="0"/>
      <w:divBdr>
        <w:top w:val="none" w:sz="0" w:space="0" w:color="auto"/>
        <w:left w:val="none" w:sz="0" w:space="0" w:color="auto"/>
        <w:bottom w:val="none" w:sz="0" w:space="0" w:color="auto"/>
        <w:right w:val="none" w:sz="0" w:space="0" w:color="auto"/>
      </w:divBdr>
      <w:divsChild>
        <w:div w:id="1437485815">
          <w:marLeft w:val="0"/>
          <w:marRight w:val="0"/>
          <w:marTop w:val="0"/>
          <w:marBottom w:val="0"/>
          <w:divBdr>
            <w:top w:val="none" w:sz="0" w:space="0" w:color="auto"/>
            <w:left w:val="none" w:sz="0" w:space="0" w:color="auto"/>
            <w:bottom w:val="none" w:sz="0" w:space="0" w:color="auto"/>
            <w:right w:val="none" w:sz="0" w:space="0" w:color="auto"/>
          </w:divBdr>
          <w:divsChild>
            <w:div w:id="1336418485">
              <w:marLeft w:val="0"/>
              <w:marRight w:val="0"/>
              <w:marTop w:val="0"/>
              <w:marBottom w:val="0"/>
              <w:divBdr>
                <w:top w:val="none" w:sz="0" w:space="0" w:color="auto"/>
                <w:left w:val="none" w:sz="0" w:space="0" w:color="auto"/>
                <w:bottom w:val="none" w:sz="0" w:space="0" w:color="auto"/>
                <w:right w:val="none" w:sz="0" w:space="0" w:color="auto"/>
              </w:divBdr>
              <w:divsChild>
                <w:div w:id="2027322629">
                  <w:marLeft w:val="0"/>
                  <w:marRight w:val="0"/>
                  <w:marTop w:val="0"/>
                  <w:marBottom w:val="0"/>
                  <w:divBdr>
                    <w:top w:val="none" w:sz="0" w:space="0" w:color="auto"/>
                    <w:left w:val="none" w:sz="0" w:space="0" w:color="auto"/>
                    <w:bottom w:val="none" w:sz="0" w:space="0" w:color="auto"/>
                    <w:right w:val="none" w:sz="0" w:space="0" w:color="auto"/>
                  </w:divBdr>
                  <w:divsChild>
                    <w:div w:id="824248574">
                      <w:marLeft w:val="0"/>
                      <w:marRight w:val="0"/>
                      <w:marTop w:val="0"/>
                      <w:marBottom w:val="0"/>
                      <w:divBdr>
                        <w:top w:val="none" w:sz="0" w:space="0" w:color="auto"/>
                        <w:left w:val="none" w:sz="0" w:space="0" w:color="auto"/>
                        <w:bottom w:val="none" w:sz="0" w:space="0" w:color="auto"/>
                        <w:right w:val="none" w:sz="0" w:space="0" w:color="auto"/>
                      </w:divBdr>
                      <w:divsChild>
                        <w:div w:id="129635210">
                          <w:marLeft w:val="0"/>
                          <w:marRight w:val="0"/>
                          <w:marTop w:val="0"/>
                          <w:marBottom w:val="0"/>
                          <w:divBdr>
                            <w:top w:val="none" w:sz="0" w:space="0" w:color="auto"/>
                            <w:left w:val="none" w:sz="0" w:space="0" w:color="auto"/>
                            <w:bottom w:val="none" w:sz="0" w:space="0" w:color="auto"/>
                            <w:right w:val="none" w:sz="0" w:space="0" w:color="auto"/>
                          </w:divBdr>
                          <w:divsChild>
                            <w:div w:id="1111507199">
                              <w:marLeft w:val="0"/>
                              <w:marRight w:val="0"/>
                              <w:marTop w:val="0"/>
                              <w:marBottom w:val="0"/>
                              <w:divBdr>
                                <w:top w:val="none" w:sz="0" w:space="0" w:color="auto"/>
                                <w:left w:val="none" w:sz="0" w:space="0" w:color="auto"/>
                                <w:bottom w:val="none" w:sz="0" w:space="0" w:color="auto"/>
                                <w:right w:val="none" w:sz="0" w:space="0" w:color="auto"/>
                              </w:divBdr>
                              <w:divsChild>
                                <w:div w:id="1831287610">
                                  <w:marLeft w:val="0"/>
                                  <w:marRight w:val="0"/>
                                  <w:marTop w:val="0"/>
                                  <w:marBottom w:val="0"/>
                                  <w:divBdr>
                                    <w:top w:val="none" w:sz="0" w:space="0" w:color="auto"/>
                                    <w:left w:val="none" w:sz="0" w:space="0" w:color="auto"/>
                                    <w:bottom w:val="none" w:sz="0" w:space="0" w:color="auto"/>
                                    <w:right w:val="none" w:sz="0" w:space="0" w:color="auto"/>
                                  </w:divBdr>
                                  <w:divsChild>
                                    <w:div w:id="1886984253">
                                      <w:marLeft w:val="0"/>
                                      <w:marRight w:val="0"/>
                                      <w:marTop w:val="0"/>
                                      <w:marBottom w:val="0"/>
                                      <w:divBdr>
                                        <w:top w:val="none" w:sz="0" w:space="0" w:color="auto"/>
                                        <w:left w:val="none" w:sz="0" w:space="0" w:color="auto"/>
                                        <w:bottom w:val="none" w:sz="0" w:space="0" w:color="auto"/>
                                        <w:right w:val="none" w:sz="0" w:space="0" w:color="auto"/>
                                      </w:divBdr>
                                      <w:divsChild>
                                        <w:div w:id="151413046">
                                          <w:marLeft w:val="0"/>
                                          <w:marRight w:val="0"/>
                                          <w:marTop w:val="0"/>
                                          <w:marBottom w:val="0"/>
                                          <w:divBdr>
                                            <w:top w:val="none" w:sz="0" w:space="0" w:color="auto"/>
                                            <w:left w:val="none" w:sz="0" w:space="0" w:color="auto"/>
                                            <w:bottom w:val="none" w:sz="0" w:space="0" w:color="auto"/>
                                            <w:right w:val="none" w:sz="0" w:space="0" w:color="auto"/>
                                          </w:divBdr>
                                          <w:divsChild>
                                            <w:div w:id="373315324">
                                              <w:marLeft w:val="0"/>
                                              <w:marRight w:val="0"/>
                                              <w:marTop w:val="0"/>
                                              <w:marBottom w:val="0"/>
                                              <w:divBdr>
                                                <w:top w:val="none" w:sz="0" w:space="0" w:color="auto"/>
                                                <w:left w:val="none" w:sz="0" w:space="0" w:color="auto"/>
                                                <w:bottom w:val="none" w:sz="0" w:space="0" w:color="auto"/>
                                                <w:right w:val="none" w:sz="0" w:space="0" w:color="auto"/>
                                              </w:divBdr>
                                              <w:divsChild>
                                                <w:div w:id="1342850699">
                                                  <w:marLeft w:val="0"/>
                                                  <w:marRight w:val="0"/>
                                                  <w:marTop w:val="0"/>
                                                  <w:marBottom w:val="0"/>
                                                  <w:divBdr>
                                                    <w:top w:val="none" w:sz="0" w:space="0" w:color="auto"/>
                                                    <w:left w:val="none" w:sz="0" w:space="0" w:color="auto"/>
                                                    <w:bottom w:val="single" w:sz="6" w:space="0" w:color="DADCE0"/>
                                                    <w:right w:val="none" w:sz="0" w:space="0" w:color="auto"/>
                                                  </w:divBdr>
                                                  <w:divsChild>
                                                    <w:div w:id="514081205">
                                                      <w:marLeft w:val="0"/>
                                                      <w:marRight w:val="0"/>
                                                      <w:marTop w:val="0"/>
                                                      <w:marBottom w:val="0"/>
                                                      <w:divBdr>
                                                        <w:top w:val="none" w:sz="0" w:space="0" w:color="auto"/>
                                                        <w:left w:val="none" w:sz="0" w:space="0" w:color="auto"/>
                                                        <w:bottom w:val="none" w:sz="0" w:space="0" w:color="auto"/>
                                                        <w:right w:val="none" w:sz="0" w:space="0" w:color="auto"/>
                                                      </w:divBdr>
                                                      <w:divsChild>
                                                        <w:div w:id="1187476876">
                                                          <w:marLeft w:val="0"/>
                                                          <w:marRight w:val="0"/>
                                                          <w:marTop w:val="0"/>
                                                          <w:marBottom w:val="0"/>
                                                          <w:divBdr>
                                                            <w:top w:val="none" w:sz="0" w:space="0" w:color="auto"/>
                                                            <w:left w:val="none" w:sz="0" w:space="0" w:color="auto"/>
                                                            <w:bottom w:val="none" w:sz="0" w:space="0" w:color="auto"/>
                                                            <w:right w:val="none" w:sz="0" w:space="0" w:color="auto"/>
                                                          </w:divBdr>
                                                        </w:div>
                                                        <w:div w:id="7481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24417">
                                                  <w:marLeft w:val="0"/>
                                                  <w:marRight w:val="0"/>
                                                  <w:marTop w:val="0"/>
                                                  <w:marBottom w:val="0"/>
                                                  <w:divBdr>
                                                    <w:top w:val="none" w:sz="0" w:space="0" w:color="auto"/>
                                                    <w:left w:val="none" w:sz="0" w:space="0" w:color="auto"/>
                                                    <w:bottom w:val="single" w:sz="6" w:space="0" w:color="DADCE0"/>
                                                    <w:right w:val="none" w:sz="0" w:space="0" w:color="auto"/>
                                                  </w:divBdr>
                                                  <w:divsChild>
                                                    <w:div w:id="507403836">
                                                      <w:marLeft w:val="0"/>
                                                      <w:marRight w:val="0"/>
                                                      <w:marTop w:val="0"/>
                                                      <w:marBottom w:val="0"/>
                                                      <w:divBdr>
                                                        <w:top w:val="none" w:sz="0" w:space="0" w:color="auto"/>
                                                        <w:left w:val="none" w:sz="0" w:space="0" w:color="auto"/>
                                                        <w:bottom w:val="none" w:sz="0" w:space="0" w:color="auto"/>
                                                        <w:right w:val="none" w:sz="0" w:space="0" w:color="auto"/>
                                                      </w:divBdr>
                                                      <w:divsChild>
                                                        <w:div w:id="1577860854">
                                                          <w:marLeft w:val="0"/>
                                                          <w:marRight w:val="0"/>
                                                          <w:marTop w:val="0"/>
                                                          <w:marBottom w:val="0"/>
                                                          <w:divBdr>
                                                            <w:top w:val="none" w:sz="0" w:space="0" w:color="auto"/>
                                                            <w:left w:val="none" w:sz="0" w:space="0" w:color="auto"/>
                                                            <w:bottom w:val="none" w:sz="0" w:space="0" w:color="auto"/>
                                                            <w:right w:val="none" w:sz="0" w:space="0" w:color="auto"/>
                                                          </w:divBdr>
                                                        </w:div>
                                                        <w:div w:id="185133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04671">
                                                  <w:marLeft w:val="0"/>
                                                  <w:marRight w:val="0"/>
                                                  <w:marTop w:val="0"/>
                                                  <w:marBottom w:val="0"/>
                                                  <w:divBdr>
                                                    <w:top w:val="none" w:sz="0" w:space="0" w:color="auto"/>
                                                    <w:left w:val="none" w:sz="0" w:space="0" w:color="auto"/>
                                                    <w:bottom w:val="none" w:sz="0" w:space="0" w:color="auto"/>
                                                    <w:right w:val="none" w:sz="0" w:space="0" w:color="auto"/>
                                                  </w:divBdr>
                                                  <w:divsChild>
                                                    <w:div w:id="1427533119">
                                                      <w:marLeft w:val="0"/>
                                                      <w:marRight w:val="0"/>
                                                      <w:marTop w:val="0"/>
                                                      <w:marBottom w:val="0"/>
                                                      <w:divBdr>
                                                        <w:top w:val="none" w:sz="0" w:space="0" w:color="auto"/>
                                                        <w:left w:val="none" w:sz="0" w:space="0" w:color="auto"/>
                                                        <w:bottom w:val="none" w:sz="0" w:space="0" w:color="auto"/>
                                                        <w:right w:val="none" w:sz="0" w:space="0" w:color="auto"/>
                                                      </w:divBdr>
                                                      <w:divsChild>
                                                        <w:div w:id="426081012">
                                                          <w:marLeft w:val="0"/>
                                                          <w:marRight w:val="0"/>
                                                          <w:marTop w:val="0"/>
                                                          <w:marBottom w:val="0"/>
                                                          <w:divBdr>
                                                            <w:top w:val="none" w:sz="0" w:space="0" w:color="auto"/>
                                                            <w:left w:val="none" w:sz="0" w:space="0" w:color="auto"/>
                                                            <w:bottom w:val="none" w:sz="0" w:space="0" w:color="auto"/>
                                                            <w:right w:val="none" w:sz="0" w:space="0" w:color="auto"/>
                                                          </w:divBdr>
                                                        </w:div>
                                                        <w:div w:id="26897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967481">
                                                  <w:marLeft w:val="0"/>
                                                  <w:marRight w:val="0"/>
                                                  <w:marTop w:val="0"/>
                                                  <w:marBottom w:val="0"/>
                                                  <w:divBdr>
                                                    <w:top w:val="none" w:sz="0" w:space="0" w:color="auto"/>
                                                    <w:left w:val="none" w:sz="0" w:space="0" w:color="auto"/>
                                                    <w:bottom w:val="none" w:sz="0" w:space="0" w:color="auto"/>
                                                    <w:right w:val="none" w:sz="0" w:space="0" w:color="auto"/>
                                                  </w:divBdr>
                                                  <w:divsChild>
                                                    <w:div w:id="1553423676">
                                                      <w:marLeft w:val="0"/>
                                                      <w:marRight w:val="0"/>
                                                      <w:marTop w:val="0"/>
                                                      <w:marBottom w:val="0"/>
                                                      <w:divBdr>
                                                        <w:top w:val="none" w:sz="0" w:space="0" w:color="auto"/>
                                                        <w:left w:val="none" w:sz="0" w:space="0" w:color="auto"/>
                                                        <w:bottom w:val="none" w:sz="0" w:space="0" w:color="auto"/>
                                                        <w:right w:val="none" w:sz="0" w:space="0" w:color="auto"/>
                                                      </w:divBdr>
                                                      <w:divsChild>
                                                        <w:div w:id="2093970739">
                                                          <w:marLeft w:val="0"/>
                                                          <w:marRight w:val="0"/>
                                                          <w:marTop w:val="0"/>
                                                          <w:marBottom w:val="0"/>
                                                          <w:divBdr>
                                                            <w:top w:val="none" w:sz="0" w:space="0" w:color="auto"/>
                                                            <w:left w:val="none" w:sz="0" w:space="0" w:color="auto"/>
                                                            <w:bottom w:val="none" w:sz="0" w:space="0" w:color="auto"/>
                                                            <w:right w:val="none" w:sz="0" w:space="0" w:color="auto"/>
                                                          </w:divBdr>
                                                          <w:divsChild>
                                                            <w:div w:id="141200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63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72210">
                                              <w:marLeft w:val="0"/>
                                              <w:marRight w:val="0"/>
                                              <w:marTop w:val="0"/>
                                              <w:marBottom w:val="0"/>
                                              <w:divBdr>
                                                <w:top w:val="none" w:sz="0" w:space="0" w:color="auto"/>
                                                <w:left w:val="none" w:sz="0" w:space="0" w:color="auto"/>
                                                <w:bottom w:val="none" w:sz="0" w:space="0" w:color="auto"/>
                                                <w:right w:val="none" w:sz="0" w:space="0" w:color="auto"/>
                                              </w:divBdr>
                                              <w:divsChild>
                                                <w:div w:id="110705697">
                                                  <w:marLeft w:val="0"/>
                                                  <w:marRight w:val="0"/>
                                                  <w:marTop w:val="0"/>
                                                  <w:marBottom w:val="0"/>
                                                  <w:divBdr>
                                                    <w:top w:val="none" w:sz="0" w:space="0" w:color="auto"/>
                                                    <w:left w:val="none" w:sz="0" w:space="0" w:color="auto"/>
                                                    <w:bottom w:val="single" w:sz="6" w:space="0" w:color="DADCE0"/>
                                                    <w:right w:val="none" w:sz="0" w:space="0" w:color="auto"/>
                                                  </w:divBdr>
                                                  <w:divsChild>
                                                    <w:div w:id="621502404">
                                                      <w:marLeft w:val="0"/>
                                                      <w:marRight w:val="0"/>
                                                      <w:marTop w:val="0"/>
                                                      <w:marBottom w:val="0"/>
                                                      <w:divBdr>
                                                        <w:top w:val="none" w:sz="0" w:space="0" w:color="auto"/>
                                                        <w:left w:val="none" w:sz="0" w:space="0" w:color="auto"/>
                                                        <w:bottom w:val="none" w:sz="0" w:space="0" w:color="auto"/>
                                                        <w:right w:val="none" w:sz="0" w:space="0" w:color="auto"/>
                                                      </w:divBdr>
                                                      <w:divsChild>
                                                        <w:div w:id="712340049">
                                                          <w:marLeft w:val="0"/>
                                                          <w:marRight w:val="0"/>
                                                          <w:marTop w:val="0"/>
                                                          <w:marBottom w:val="0"/>
                                                          <w:divBdr>
                                                            <w:top w:val="none" w:sz="0" w:space="0" w:color="auto"/>
                                                            <w:left w:val="none" w:sz="0" w:space="0" w:color="auto"/>
                                                            <w:bottom w:val="none" w:sz="0" w:space="0" w:color="auto"/>
                                                            <w:right w:val="none" w:sz="0" w:space="0" w:color="auto"/>
                                                          </w:divBdr>
                                                        </w:div>
                                                        <w:div w:id="81245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004202">
                                                  <w:marLeft w:val="0"/>
                                                  <w:marRight w:val="0"/>
                                                  <w:marTop w:val="0"/>
                                                  <w:marBottom w:val="0"/>
                                                  <w:divBdr>
                                                    <w:top w:val="none" w:sz="0" w:space="0" w:color="auto"/>
                                                    <w:left w:val="none" w:sz="0" w:space="0" w:color="auto"/>
                                                    <w:bottom w:val="none" w:sz="0" w:space="0" w:color="auto"/>
                                                    <w:right w:val="none" w:sz="0" w:space="0" w:color="auto"/>
                                                  </w:divBdr>
                                                  <w:divsChild>
                                                    <w:div w:id="1110474380">
                                                      <w:marLeft w:val="0"/>
                                                      <w:marRight w:val="0"/>
                                                      <w:marTop w:val="0"/>
                                                      <w:marBottom w:val="0"/>
                                                      <w:divBdr>
                                                        <w:top w:val="none" w:sz="0" w:space="0" w:color="auto"/>
                                                        <w:left w:val="none" w:sz="0" w:space="0" w:color="auto"/>
                                                        <w:bottom w:val="none" w:sz="0" w:space="0" w:color="auto"/>
                                                        <w:right w:val="none" w:sz="0" w:space="0" w:color="auto"/>
                                                      </w:divBdr>
                                                      <w:divsChild>
                                                        <w:div w:id="1757510769">
                                                          <w:marLeft w:val="0"/>
                                                          <w:marRight w:val="0"/>
                                                          <w:marTop w:val="0"/>
                                                          <w:marBottom w:val="0"/>
                                                          <w:divBdr>
                                                            <w:top w:val="none" w:sz="0" w:space="0" w:color="auto"/>
                                                            <w:left w:val="none" w:sz="0" w:space="0" w:color="auto"/>
                                                            <w:bottom w:val="none" w:sz="0" w:space="0" w:color="auto"/>
                                                            <w:right w:val="none" w:sz="0" w:space="0" w:color="auto"/>
                                                          </w:divBdr>
                                                        </w:div>
                                                        <w:div w:id="54560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509351">
                                                  <w:marLeft w:val="0"/>
                                                  <w:marRight w:val="0"/>
                                                  <w:marTop w:val="0"/>
                                                  <w:marBottom w:val="0"/>
                                                  <w:divBdr>
                                                    <w:top w:val="none" w:sz="0" w:space="0" w:color="auto"/>
                                                    <w:left w:val="none" w:sz="0" w:space="0" w:color="auto"/>
                                                    <w:bottom w:val="none" w:sz="0" w:space="0" w:color="auto"/>
                                                    <w:right w:val="none" w:sz="0" w:space="0" w:color="auto"/>
                                                  </w:divBdr>
                                                  <w:divsChild>
                                                    <w:div w:id="1627618224">
                                                      <w:marLeft w:val="0"/>
                                                      <w:marRight w:val="0"/>
                                                      <w:marTop w:val="0"/>
                                                      <w:marBottom w:val="0"/>
                                                      <w:divBdr>
                                                        <w:top w:val="none" w:sz="0" w:space="0" w:color="auto"/>
                                                        <w:left w:val="none" w:sz="0" w:space="0" w:color="auto"/>
                                                        <w:bottom w:val="none" w:sz="0" w:space="0" w:color="auto"/>
                                                        <w:right w:val="none" w:sz="0" w:space="0" w:color="auto"/>
                                                      </w:divBdr>
                                                      <w:divsChild>
                                                        <w:div w:id="1212771865">
                                                          <w:marLeft w:val="0"/>
                                                          <w:marRight w:val="0"/>
                                                          <w:marTop w:val="0"/>
                                                          <w:marBottom w:val="0"/>
                                                          <w:divBdr>
                                                            <w:top w:val="none" w:sz="0" w:space="0" w:color="auto"/>
                                                            <w:left w:val="none" w:sz="0" w:space="0" w:color="auto"/>
                                                            <w:bottom w:val="none" w:sz="0" w:space="0" w:color="auto"/>
                                                            <w:right w:val="none" w:sz="0" w:space="0" w:color="auto"/>
                                                          </w:divBdr>
                                                          <w:divsChild>
                                                            <w:div w:id="30143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82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7780670">
      <w:bodyDiv w:val="1"/>
      <w:marLeft w:val="0"/>
      <w:marRight w:val="0"/>
      <w:marTop w:val="0"/>
      <w:marBottom w:val="0"/>
      <w:divBdr>
        <w:top w:val="none" w:sz="0" w:space="0" w:color="auto"/>
        <w:left w:val="none" w:sz="0" w:space="0" w:color="auto"/>
        <w:bottom w:val="none" w:sz="0" w:space="0" w:color="auto"/>
        <w:right w:val="none" w:sz="0" w:space="0" w:color="auto"/>
      </w:divBdr>
    </w:div>
    <w:div w:id="382142023">
      <w:bodyDiv w:val="1"/>
      <w:marLeft w:val="0"/>
      <w:marRight w:val="0"/>
      <w:marTop w:val="0"/>
      <w:marBottom w:val="0"/>
      <w:divBdr>
        <w:top w:val="none" w:sz="0" w:space="0" w:color="auto"/>
        <w:left w:val="none" w:sz="0" w:space="0" w:color="auto"/>
        <w:bottom w:val="none" w:sz="0" w:space="0" w:color="auto"/>
        <w:right w:val="none" w:sz="0" w:space="0" w:color="auto"/>
      </w:divBdr>
    </w:div>
    <w:div w:id="382289870">
      <w:bodyDiv w:val="1"/>
      <w:marLeft w:val="0"/>
      <w:marRight w:val="0"/>
      <w:marTop w:val="0"/>
      <w:marBottom w:val="0"/>
      <w:divBdr>
        <w:top w:val="none" w:sz="0" w:space="0" w:color="auto"/>
        <w:left w:val="none" w:sz="0" w:space="0" w:color="auto"/>
        <w:bottom w:val="none" w:sz="0" w:space="0" w:color="auto"/>
        <w:right w:val="none" w:sz="0" w:space="0" w:color="auto"/>
      </w:divBdr>
    </w:div>
    <w:div w:id="386298518">
      <w:bodyDiv w:val="1"/>
      <w:marLeft w:val="0"/>
      <w:marRight w:val="0"/>
      <w:marTop w:val="0"/>
      <w:marBottom w:val="0"/>
      <w:divBdr>
        <w:top w:val="none" w:sz="0" w:space="0" w:color="auto"/>
        <w:left w:val="none" w:sz="0" w:space="0" w:color="auto"/>
        <w:bottom w:val="none" w:sz="0" w:space="0" w:color="auto"/>
        <w:right w:val="none" w:sz="0" w:space="0" w:color="auto"/>
      </w:divBdr>
    </w:div>
    <w:div w:id="398602401">
      <w:bodyDiv w:val="1"/>
      <w:marLeft w:val="0"/>
      <w:marRight w:val="0"/>
      <w:marTop w:val="0"/>
      <w:marBottom w:val="0"/>
      <w:divBdr>
        <w:top w:val="none" w:sz="0" w:space="0" w:color="auto"/>
        <w:left w:val="none" w:sz="0" w:space="0" w:color="auto"/>
        <w:bottom w:val="none" w:sz="0" w:space="0" w:color="auto"/>
        <w:right w:val="none" w:sz="0" w:space="0" w:color="auto"/>
      </w:divBdr>
    </w:div>
    <w:div w:id="398869265">
      <w:bodyDiv w:val="1"/>
      <w:marLeft w:val="0"/>
      <w:marRight w:val="0"/>
      <w:marTop w:val="0"/>
      <w:marBottom w:val="0"/>
      <w:divBdr>
        <w:top w:val="none" w:sz="0" w:space="0" w:color="auto"/>
        <w:left w:val="none" w:sz="0" w:space="0" w:color="auto"/>
        <w:bottom w:val="none" w:sz="0" w:space="0" w:color="auto"/>
        <w:right w:val="none" w:sz="0" w:space="0" w:color="auto"/>
      </w:divBdr>
    </w:div>
    <w:div w:id="399912433">
      <w:bodyDiv w:val="1"/>
      <w:marLeft w:val="0"/>
      <w:marRight w:val="0"/>
      <w:marTop w:val="0"/>
      <w:marBottom w:val="0"/>
      <w:divBdr>
        <w:top w:val="none" w:sz="0" w:space="0" w:color="auto"/>
        <w:left w:val="none" w:sz="0" w:space="0" w:color="auto"/>
        <w:bottom w:val="none" w:sz="0" w:space="0" w:color="auto"/>
        <w:right w:val="none" w:sz="0" w:space="0" w:color="auto"/>
      </w:divBdr>
      <w:divsChild>
        <w:div w:id="1234971802">
          <w:marLeft w:val="0"/>
          <w:marRight w:val="0"/>
          <w:marTop w:val="0"/>
          <w:marBottom w:val="0"/>
          <w:divBdr>
            <w:top w:val="none" w:sz="0" w:space="0" w:color="auto"/>
            <w:left w:val="none" w:sz="0" w:space="0" w:color="auto"/>
            <w:bottom w:val="none" w:sz="0" w:space="0" w:color="auto"/>
            <w:right w:val="none" w:sz="0" w:space="0" w:color="auto"/>
          </w:divBdr>
          <w:divsChild>
            <w:div w:id="356930427">
              <w:marLeft w:val="0"/>
              <w:marRight w:val="0"/>
              <w:marTop w:val="0"/>
              <w:marBottom w:val="0"/>
              <w:divBdr>
                <w:top w:val="none" w:sz="0" w:space="0" w:color="auto"/>
                <w:left w:val="none" w:sz="0" w:space="0" w:color="auto"/>
                <w:bottom w:val="none" w:sz="0" w:space="0" w:color="auto"/>
                <w:right w:val="none" w:sz="0" w:space="0" w:color="auto"/>
              </w:divBdr>
              <w:divsChild>
                <w:div w:id="1012416901">
                  <w:marLeft w:val="0"/>
                  <w:marRight w:val="0"/>
                  <w:marTop w:val="0"/>
                  <w:marBottom w:val="0"/>
                  <w:divBdr>
                    <w:top w:val="none" w:sz="0" w:space="0" w:color="auto"/>
                    <w:left w:val="none" w:sz="0" w:space="0" w:color="auto"/>
                    <w:bottom w:val="none" w:sz="0" w:space="0" w:color="auto"/>
                    <w:right w:val="none" w:sz="0" w:space="0" w:color="auto"/>
                  </w:divBdr>
                  <w:divsChild>
                    <w:div w:id="1985501081">
                      <w:marLeft w:val="0"/>
                      <w:marRight w:val="0"/>
                      <w:marTop w:val="0"/>
                      <w:marBottom w:val="0"/>
                      <w:divBdr>
                        <w:top w:val="none" w:sz="0" w:space="0" w:color="auto"/>
                        <w:left w:val="none" w:sz="0" w:space="0" w:color="auto"/>
                        <w:bottom w:val="none" w:sz="0" w:space="0" w:color="auto"/>
                        <w:right w:val="none" w:sz="0" w:space="0" w:color="auto"/>
                      </w:divBdr>
                      <w:divsChild>
                        <w:div w:id="848711972">
                          <w:marLeft w:val="0"/>
                          <w:marRight w:val="0"/>
                          <w:marTop w:val="0"/>
                          <w:marBottom w:val="0"/>
                          <w:divBdr>
                            <w:top w:val="none" w:sz="0" w:space="0" w:color="auto"/>
                            <w:left w:val="none" w:sz="0" w:space="0" w:color="auto"/>
                            <w:bottom w:val="none" w:sz="0" w:space="0" w:color="auto"/>
                            <w:right w:val="none" w:sz="0" w:space="0" w:color="auto"/>
                          </w:divBdr>
                          <w:divsChild>
                            <w:div w:id="2078429491">
                              <w:marLeft w:val="0"/>
                              <w:marRight w:val="0"/>
                              <w:marTop w:val="0"/>
                              <w:marBottom w:val="0"/>
                              <w:divBdr>
                                <w:top w:val="none" w:sz="0" w:space="0" w:color="auto"/>
                                <w:left w:val="none" w:sz="0" w:space="0" w:color="auto"/>
                                <w:bottom w:val="none" w:sz="0" w:space="0" w:color="auto"/>
                                <w:right w:val="none" w:sz="0" w:space="0" w:color="auto"/>
                              </w:divBdr>
                              <w:divsChild>
                                <w:div w:id="422532232">
                                  <w:marLeft w:val="0"/>
                                  <w:marRight w:val="0"/>
                                  <w:marTop w:val="0"/>
                                  <w:marBottom w:val="0"/>
                                  <w:divBdr>
                                    <w:top w:val="none" w:sz="0" w:space="0" w:color="auto"/>
                                    <w:left w:val="none" w:sz="0" w:space="0" w:color="auto"/>
                                    <w:bottom w:val="none" w:sz="0" w:space="0" w:color="auto"/>
                                    <w:right w:val="none" w:sz="0" w:space="0" w:color="auto"/>
                                  </w:divBdr>
                                  <w:divsChild>
                                    <w:div w:id="1901940412">
                                      <w:marLeft w:val="0"/>
                                      <w:marRight w:val="0"/>
                                      <w:marTop w:val="0"/>
                                      <w:marBottom w:val="0"/>
                                      <w:divBdr>
                                        <w:top w:val="none" w:sz="0" w:space="0" w:color="auto"/>
                                        <w:left w:val="none" w:sz="0" w:space="0" w:color="auto"/>
                                        <w:bottom w:val="none" w:sz="0" w:space="0" w:color="auto"/>
                                        <w:right w:val="none" w:sz="0" w:space="0" w:color="auto"/>
                                      </w:divBdr>
                                      <w:divsChild>
                                        <w:div w:id="56708665">
                                          <w:marLeft w:val="0"/>
                                          <w:marRight w:val="0"/>
                                          <w:marTop w:val="0"/>
                                          <w:marBottom w:val="0"/>
                                          <w:divBdr>
                                            <w:top w:val="none" w:sz="0" w:space="0" w:color="auto"/>
                                            <w:left w:val="none" w:sz="0" w:space="0" w:color="auto"/>
                                            <w:bottom w:val="none" w:sz="0" w:space="0" w:color="auto"/>
                                            <w:right w:val="none" w:sz="0" w:space="0" w:color="auto"/>
                                          </w:divBdr>
                                          <w:divsChild>
                                            <w:div w:id="2116898937">
                                              <w:marLeft w:val="0"/>
                                              <w:marRight w:val="0"/>
                                              <w:marTop w:val="0"/>
                                              <w:marBottom w:val="0"/>
                                              <w:divBdr>
                                                <w:top w:val="none" w:sz="0" w:space="0" w:color="auto"/>
                                                <w:left w:val="none" w:sz="0" w:space="0" w:color="auto"/>
                                                <w:bottom w:val="none" w:sz="0" w:space="0" w:color="auto"/>
                                                <w:right w:val="none" w:sz="0" w:space="0" w:color="auto"/>
                                              </w:divBdr>
                                              <w:divsChild>
                                                <w:div w:id="1112624802">
                                                  <w:marLeft w:val="0"/>
                                                  <w:marRight w:val="0"/>
                                                  <w:marTop w:val="0"/>
                                                  <w:marBottom w:val="0"/>
                                                  <w:divBdr>
                                                    <w:top w:val="none" w:sz="0" w:space="0" w:color="auto"/>
                                                    <w:left w:val="none" w:sz="0" w:space="0" w:color="auto"/>
                                                    <w:bottom w:val="single" w:sz="6" w:space="0" w:color="DADCE0"/>
                                                    <w:right w:val="none" w:sz="0" w:space="0" w:color="auto"/>
                                                  </w:divBdr>
                                                  <w:divsChild>
                                                    <w:div w:id="2131775665">
                                                      <w:marLeft w:val="0"/>
                                                      <w:marRight w:val="0"/>
                                                      <w:marTop w:val="0"/>
                                                      <w:marBottom w:val="0"/>
                                                      <w:divBdr>
                                                        <w:top w:val="none" w:sz="0" w:space="0" w:color="auto"/>
                                                        <w:left w:val="none" w:sz="0" w:space="0" w:color="auto"/>
                                                        <w:bottom w:val="none" w:sz="0" w:space="0" w:color="auto"/>
                                                        <w:right w:val="none" w:sz="0" w:space="0" w:color="auto"/>
                                                      </w:divBdr>
                                                      <w:divsChild>
                                                        <w:div w:id="1849557557">
                                                          <w:marLeft w:val="0"/>
                                                          <w:marRight w:val="0"/>
                                                          <w:marTop w:val="0"/>
                                                          <w:marBottom w:val="0"/>
                                                          <w:divBdr>
                                                            <w:top w:val="none" w:sz="0" w:space="0" w:color="auto"/>
                                                            <w:left w:val="none" w:sz="0" w:space="0" w:color="auto"/>
                                                            <w:bottom w:val="none" w:sz="0" w:space="0" w:color="auto"/>
                                                            <w:right w:val="none" w:sz="0" w:space="0" w:color="auto"/>
                                                          </w:divBdr>
                                                        </w:div>
                                                        <w:div w:id="87191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39982">
                                                  <w:marLeft w:val="0"/>
                                                  <w:marRight w:val="0"/>
                                                  <w:marTop w:val="0"/>
                                                  <w:marBottom w:val="0"/>
                                                  <w:divBdr>
                                                    <w:top w:val="none" w:sz="0" w:space="0" w:color="auto"/>
                                                    <w:left w:val="none" w:sz="0" w:space="0" w:color="auto"/>
                                                    <w:bottom w:val="single" w:sz="6" w:space="0" w:color="DADCE0"/>
                                                    <w:right w:val="none" w:sz="0" w:space="0" w:color="auto"/>
                                                  </w:divBdr>
                                                  <w:divsChild>
                                                    <w:div w:id="316958900">
                                                      <w:marLeft w:val="0"/>
                                                      <w:marRight w:val="0"/>
                                                      <w:marTop w:val="0"/>
                                                      <w:marBottom w:val="0"/>
                                                      <w:divBdr>
                                                        <w:top w:val="none" w:sz="0" w:space="0" w:color="auto"/>
                                                        <w:left w:val="none" w:sz="0" w:space="0" w:color="auto"/>
                                                        <w:bottom w:val="none" w:sz="0" w:space="0" w:color="auto"/>
                                                        <w:right w:val="none" w:sz="0" w:space="0" w:color="auto"/>
                                                      </w:divBdr>
                                                      <w:divsChild>
                                                        <w:div w:id="1174884197">
                                                          <w:marLeft w:val="0"/>
                                                          <w:marRight w:val="0"/>
                                                          <w:marTop w:val="0"/>
                                                          <w:marBottom w:val="0"/>
                                                          <w:divBdr>
                                                            <w:top w:val="none" w:sz="0" w:space="0" w:color="auto"/>
                                                            <w:left w:val="none" w:sz="0" w:space="0" w:color="auto"/>
                                                            <w:bottom w:val="none" w:sz="0" w:space="0" w:color="auto"/>
                                                            <w:right w:val="none" w:sz="0" w:space="0" w:color="auto"/>
                                                          </w:divBdr>
                                                        </w:div>
                                                        <w:div w:id="209304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461461">
                                                  <w:marLeft w:val="0"/>
                                                  <w:marRight w:val="0"/>
                                                  <w:marTop w:val="0"/>
                                                  <w:marBottom w:val="0"/>
                                                  <w:divBdr>
                                                    <w:top w:val="none" w:sz="0" w:space="0" w:color="auto"/>
                                                    <w:left w:val="none" w:sz="0" w:space="0" w:color="auto"/>
                                                    <w:bottom w:val="none" w:sz="0" w:space="0" w:color="auto"/>
                                                    <w:right w:val="none" w:sz="0" w:space="0" w:color="auto"/>
                                                  </w:divBdr>
                                                  <w:divsChild>
                                                    <w:div w:id="176313498">
                                                      <w:marLeft w:val="0"/>
                                                      <w:marRight w:val="0"/>
                                                      <w:marTop w:val="0"/>
                                                      <w:marBottom w:val="0"/>
                                                      <w:divBdr>
                                                        <w:top w:val="none" w:sz="0" w:space="0" w:color="auto"/>
                                                        <w:left w:val="none" w:sz="0" w:space="0" w:color="auto"/>
                                                        <w:bottom w:val="none" w:sz="0" w:space="0" w:color="auto"/>
                                                        <w:right w:val="none" w:sz="0" w:space="0" w:color="auto"/>
                                                      </w:divBdr>
                                                      <w:divsChild>
                                                        <w:div w:id="2144233811">
                                                          <w:marLeft w:val="0"/>
                                                          <w:marRight w:val="0"/>
                                                          <w:marTop w:val="0"/>
                                                          <w:marBottom w:val="0"/>
                                                          <w:divBdr>
                                                            <w:top w:val="none" w:sz="0" w:space="0" w:color="auto"/>
                                                            <w:left w:val="none" w:sz="0" w:space="0" w:color="auto"/>
                                                            <w:bottom w:val="none" w:sz="0" w:space="0" w:color="auto"/>
                                                            <w:right w:val="none" w:sz="0" w:space="0" w:color="auto"/>
                                                          </w:divBdr>
                                                        </w:div>
                                                        <w:div w:id="71789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794841">
                                                  <w:marLeft w:val="0"/>
                                                  <w:marRight w:val="0"/>
                                                  <w:marTop w:val="0"/>
                                                  <w:marBottom w:val="0"/>
                                                  <w:divBdr>
                                                    <w:top w:val="none" w:sz="0" w:space="0" w:color="auto"/>
                                                    <w:left w:val="none" w:sz="0" w:space="0" w:color="auto"/>
                                                    <w:bottom w:val="none" w:sz="0" w:space="0" w:color="auto"/>
                                                    <w:right w:val="none" w:sz="0" w:space="0" w:color="auto"/>
                                                  </w:divBdr>
                                                  <w:divsChild>
                                                    <w:div w:id="1883243555">
                                                      <w:marLeft w:val="0"/>
                                                      <w:marRight w:val="0"/>
                                                      <w:marTop w:val="0"/>
                                                      <w:marBottom w:val="0"/>
                                                      <w:divBdr>
                                                        <w:top w:val="none" w:sz="0" w:space="0" w:color="auto"/>
                                                        <w:left w:val="none" w:sz="0" w:space="0" w:color="auto"/>
                                                        <w:bottom w:val="none" w:sz="0" w:space="0" w:color="auto"/>
                                                        <w:right w:val="none" w:sz="0" w:space="0" w:color="auto"/>
                                                      </w:divBdr>
                                                      <w:divsChild>
                                                        <w:div w:id="791287392">
                                                          <w:marLeft w:val="0"/>
                                                          <w:marRight w:val="0"/>
                                                          <w:marTop w:val="0"/>
                                                          <w:marBottom w:val="0"/>
                                                          <w:divBdr>
                                                            <w:top w:val="none" w:sz="0" w:space="0" w:color="auto"/>
                                                            <w:left w:val="none" w:sz="0" w:space="0" w:color="auto"/>
                                                            <w:bottom w:val="none" w:sz="0" w:space="0" w:color="auto"/>
                                                            <w:right w:val="none" w:sz="0" w:space="0" w:color="auto"/>
                                                          </w:divBdr>
                                                          <w:divsChild>
                                                            <w:div w:id="203149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40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613">
                                              <w:marLeft w:val="0"/>
                                              <w:marRight w:val="0"/>
                                              <w:marTop w:val="0"/>
                                              <w:marBottom w:val="0"/>
                                              <w:divBdr>
                                                <w:top w:val="none" w:sz="0" w:space="0" w:color="auto"/>
                                                <w:left w:val="none" w:sz="0" w:space="0" w:color="auto"/>
                                                <w:bottom w:val="none" w:sz="0" w:space="0" w:color="auto"/>
                                                <w:right w:val="none" w:sz="0" w:space="0" w:color="auto"/>
                                              </w:divBdr>
                                              <w:divsChild>
                                                <w:div w:id="1357148520">
                                                  <w:marLeft w:val="0"/>
                                                  <w:marRight w:val="0"/>
                                                  <w:marTop w:val="0"/>
                                                  <w:marBottom w:val="0"/>
                                                  <w:divBdr>
                                                    <w:top w:val="none" w:sz="0" w:space="0" w:color="auto"/>
                                                    <w:left w:val="none" w:sz="0" w:space="0" w:color="auto"/>
                                                    <w:bottom w:val="single" w:sz="6" w:space="0" w:color="DADCE0"/>
                                                    <w:right w:val="none" w:sz="0" w:space="0" w:color="auto"/>
                                                  </w:divBdr>
                                                  <w:divsChild>
                                                    <w:div w:id="1153639892">
                                                      <w:marLeft w:val="0"/>
                                                      <w:marRight w:val="0"/>
                                                      <w:marTop w:val="0"/>
                                                      <w:marBottom w:val="0"/>
                                                      <w:divBdr>
                                                        <w:top w:val="none" w:sz="0" w:space="0" w:color="auto"/>
                                                        <w:left w:val="none" w:sz="0" w:space="0" w:color="auto"/>
                                                        <w:bottom w:val="none" w:sz="0" w:space="0" w:color="auto"/>
                                                        <w:right w:val="none" w:sz="0" w:space="0" w:color="auto"/>
                                                      </w:divBdr>
                                                      <w:divsChild>
                                                        <w:div w:id="1316109053">
                                                          <w:marLeft w:val="0"/>
                                                          <w:marRight w:val="0"/>
                                                          <w:marTop w:val="0"/>
                                                          <w:marBottom w:val="0"/>
                                                          <w:divBdr>
                                                            <w:top w:val="none" w:sz="0" w:space="0" w:color="auto"/>
                                                            <w:left w:val="none" w:sz="0" w:space="0" w:color="auto"/>
                                                            <w:bottom w:val="none" w:sz="0" w:space="0" w:color="auto"/>
                                                            <w:right w:val="none" w:sz="0" w:space="0" w:color="auto"/>
                                                          </w:divBdr>
                                                        </w:div>
                                                        <w:div w:id="43898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968214">
                                                  <w:marLeft w:val="0"/>
                                                  <w:marRight w:val="0"/>
                                                  <w:marTop w:val="0"/>
                                                  <w:marBottom w:val="0"/>
                                                  <w:divBdr>
                                                    <w:top w:val="none" w:sz="0" w:space="0" w:color="auto"/>
                                                    <w:left w:val="none" w:sz="0" w:space="0" w:color="auto"/>
                                                    <w:bottom w:val="single" w:sz="6" w:space="0" w:color="DADCE0"/>
                                                    <w:right w:val="none" w:sz="0" w:space="0" w:color="auto"/>
                                                  </w:divBdr>
                                                  <w:divsChild>
                                                    <w:div w:id="389115313">
                                                      <w:marLeft w:val="0"/>
                                                      <w:marRight w:val="0"/>
                                                      <w:marTop w:val="0"/>
                                                      <w:marBottom w:val="0"/>
                                                      <w:divBdr>
                                                        <w:top w:val="none" w:sz="0" w:space="0" w:color="auto"/>
                                                        <w:left w:val="none" w:sz="0" w:space="0" w:color="auto"/>
                                                        <w:bottom w:val="none" w:sz="0" w:space="0" w:color="auto"/>
                                                        <w:right w:val="none" w:sz="0" w:space="0" w:color="auto"/>
                                                      </w:divBdr>
                                                      <w:divsChild>
                                                        <w:div w:id="1226644167">
                                                          <w:marLeft w:val="0"/>
                                                          <w:marRight w:val="0"/>
                                                          <w:marTop w:val="0"/>
                                                          <w:marBottom w:val="0"/>
                                                          <w:divBdr>
                                                            <w:top w:val="none" w:sz="0" w:space="0" w:color="auto"/>
                                                            <w:left w:val="none" w:sz="0" w:space="0" w:color="auto"/>
                                                            <w:bottom w:val="none" w:sz="0" w:space="0" w:color="auto"/>
                                                            <w:right w:val="none" w:sz="0" w:space="0" w:color="auto"/>
                                                          </w:divBdr>
                                                        </w:div>
                                                        <w:div w:id="121366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438239">
                                                  <w:marLeft w:val="0"/>
                                                  <w:marRight w:val="0"/>
                                                  <w:marTop w:val="0"/>
                                                  <w:marBottom w:val="0"/>
                                                  <w:divBdr>
                                                    <w:top w:val="none" w:sz="0" w:space="0" w:color="auto"/>
                                                    <w:left w:val="none" w:sz="0" w:space="0" w:color="auto"/>
                                                    <w:bottom w:val="none" w:sz="0" w:space="0" w:color="auto"/>
                                                    <w:right w:val="none" w:sz="0" w:space="0" w:color="auto"/>
                                                  </w:divBdr>
                                                  <w:divsChild>
                                                    <w:div w:id="1320495226">
                                                      <w:marLeft w:val="0"/>
                                                      <w:marRight w:val="0"/>
                                                      <w:marTop w:val="0"/>
                                                      <w:marBottom w:val="0"/>
                                                      <w:divBdr>
                                                        <w:top w:val="none" w:sz="0" w:space="0" w:color="auto"/>
                                                        <w:left w:val="none" w:sz="0" w:space="0" w:color="auto"/>
                                                        <w:bottom w:val="none" w:sz="0" w:space="0" w:color="auto"/>
                                                        <w:right w:val="none" w:sz="0" w:space="0" w:color="auto"/>
                                                      </w:divBdr>
                                                      <w:divsChild>
                                                        <w:div w:id="2095087308">
                                                          <w:marLeft w:val="0"/>
                                                          <w:marRight w:val="0"/>
                                                          <w:marTop w:val="0"/>
                                                          <w:marBottom w:val="0"/>
                                                          <w:divBdr>
                                                            <w:top w:val="none" w:sz="0" w:space="0" w:color="auto"/>
                                                            <w:left w:val="none" w:sz="0" w:space="0" w:color="auto"/>
                                                            <w:bottom w:val="none" w:sz="0" w:space="0" w:color="auto"/>
                                                            <w:right w:val="none" w:sz="0" w:space="0" w:color="auto"/>
                                                          </w:divBdr>
                                                        </w:div>
                                                        <w:div w:id="1374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9182">
                                                  <w:marLeft w:val="0"/>
                                                  <w:marRight w:val="0"/>
                                                  <w:marTop w:val="0"/>
                                                  <w:marBottom w:val="0"/>
                                                  <w:divBdr>
                                                    <w:top w:val="none" w:sz="0" w:space="0" w:color="auto"/>
                                                    <w:left w:val="none" w:sz="0" w:space="0" w:color="auto"/>
                                                    <w:bottom w:val="none" w:sz="0" w:space="0" w:color="auto"/>
                                                    <w:right w:val="none" w:sz="0" w:space="0" w:color="auto"/>
                                                  </w:divBdr>
                                                  <w:divsChild>
                                                    <w:div w:id="271591610">
                                                      <w:marLeft w:val="0"/>
                                                      <w:marRight w:val="0"/>
                                                      <w:marTop w:val="0"/>
                                                      <w:marBottom w:val="0"/>
                                                      <w:divBdr>
                                                        <w:top w:val="none" w:sz="0" w:space="0" w:color="auto"/>
                                                        <w:left w:val="none" w:sz="0" w:space="0" w:color="auto"/>
                                                        <w:bottom w:val="none" w:sz="0" w:space="0" w:color="auto"/>
                                                        <w:right w:val="none" w:sz="0" w:space="0" w:color="auto"/>
                                                      </w:divBdr>
                                                      <w:divsChild>
                                                        <w:div w:id="674848425">
                                                          <w:marLeft w:val="0"/>
                                                          <w:marRight w:val="0"/>
                                                          <w:marTop w:val="0"/>
                                                          <w:marBottom w:val="0"/>
                                                          <w:divBdr>
                                                            <w:top w:val="none" w:sz="0" w:space="0" w:color="auto"/>
                                                            <w:left w:val="none" w:sz="0" w:space="0" w:color="auto"/>
                                                            <w:bottom w:val="none" w:sz="0" w:space="0" w:color="auto"/>
                                                            <w:right w:val="none" w:sz="0" w:space="0" w:color="auto"/>
                                                          </w:divBdr>
                                                          <w:divsChild>
                                                            <w:div w:id="71003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9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97636">
                                              <w:marLeft w:val="0"/>
                                              <w:marRight w:val="0"/>
                                              <w:marTop w:val="0"/>
                                              <w:marBottom w:val="0"/>
                                              <w:divBdr>
                                                <w:top w:val="none" w:sz="0" w:space="0" w:color="auto"/>
                                                <w:left w:val="none" w:sz="0" w:space="0" w:color="auto"/>
                                                <w:bottom w:val="none" w:sz="0" w:space="0" w:color="auto"/>
                                                <w:right w:val="none" w:sz="0" w:space="0" w:color="auto"/>
                                              </w:divBdr>
                                              <w:divsChild>
                                                <w:div w:id="1314868679">
                                                  <w:marLeft w:val="0"/>
                                                  <w:marRight w:val="0"/>
                                                  <w:marTop w:val="0"/>
                                                  <w:marBottom w:val="0"/>
                                                  <w:divBdr>
                                                    <w:top w:val="none" w:sz="0" w:space="0" w:color="auto"/>
                                                    <w:left w:val="none" w:sz="0" w:space="0" w:color="auto"/>
                                                    <w:bottom w:val="single" w:sz="6" w:space="0" w:color="DADCE0"/>
                                                    <w:right w:val="none" w:sz="0" w:space="0" w:color="auto"/>
                                                  </w:divBdr>
                                                  <w:divsChild>
                                                    <w:div w:id="754937329">
                                                      <w:marLeft w:val="0"/>
                                                      <w:marRight w:val="0"/>
                                                      <w:marTop w:val="0"/>
                                                      <w:marBottom w:val="0"/>
                                                      <w:divBdr>
                                                        <w:top w:val="none" w:sz="0" w:space="0" w:color="auto"/>
                                                        <w:left w:val="none" w:sz="0" w:space="0" w:color="auto"/>
                                                        <w:bottom w:val="none" w:sz="0" w:space="0" w:color="auto"/>
                                                        <w:right w:val="none" w:sz="0" w:space="0" w:color="auto"/>
                                                      </w:divBdr>
                                                      <w:divsChild>
                                                        <w:div w:id="232474121">
                                                          <w:marLeft w:val="0"/>
                                                          <w:marRight w:val="0"/>
                                                          <w:marTop w:val="0"/>
                                                          <w:marBottom w:val="0"/>
                                                          <w:divBdr>
                                                            <w:top w:val="none" w:sz="0" w:space="0" w:color="auto"/>
                                                            <w:left w:val="none" w:sz="0" w:space="0" w:color="auto"/>
                                                            <w:bottom w:val="none" w:sz="0" w:space="0" w:color="auto"/>
                                                            <w:right w:val="none" w:sz="0" w:space="0" w:color="auto"/>
                                                          </w:divBdr>
                                                        </w:div>
                                                        <w:div w:id="181321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72021">
                                                  <w:marLeft w:val="0"/>
                                                  <w:marRight w:val="0"/>
                                                  <w:marTop w:val="0"/>
                                                  <w:marBottom w:val="0"/>
                                                  <w:divBdr>
                                                    <w:top w:val="none" w:sz="0" w:space="0" w:color="auto"/>
                                                    <w:left w:val="none" w:sz="0" w:space="0" w:color="auto"/>
                                                    <w:bottom w:val="single" w:sz="6" w:space="0" w:color="DADCE0"/>
                                                    <w:right w:val="none" w:sz="0" w:space="0" w:color="auto"/>
                                                  </w:divBdr>
                                                  <w:divsChild>
                                                    <w:div w:id="1729304011">
                                                      <w:marLeft w:val="0"/>
                                                      <w:marRight w:val="0"/>
                                                      <w:marTop w:val="0"/>
                                                      <w:marBottom w:val="0"/>
                                                      <w:divBdr>
                                                        <w:top w:val="none" w:sz="0" w:space="0" w:color="auto"/>
                                                        <w:left w:val="none" w:sz="0" w:space="0" w:color="auto"/>
                                                        <w:bottom w:val="none" w:sz="0" w:space="0" w:color="auto"/>
                                                        <w:right w:val="none" w:sz="0" w:space="0" w:color="auto"/>
                                                      </w:divBdr>
                                                      <w:divsChild>
                                                        <w:div w:id="1917738324">
                                                          <w:marLeft w:val="0"/>
                                                          <w:marRight w:val="0"/>
                                                          <w:marTop w:val="0"/>
                                                          <w:marBottom w:val="0"/>
                                                          <w:divBdr>
                                                            <w:top w:val="none" w:sz="0" w:space="0" w:color="auto"/>
                                                            <w:left w:val="none" w:sz="0" w:space="0" w:color="auto"/>
                                                            <w:bottom w:val="none" w:sz="0" w:space="0" w:color="auto"/>
                                                            <w:right w:val="none" w:sz="0" w:space="0" w:color="auto"/>
                                                          </w:divBdr>
                                                        </w:div>
                                                        <w:div w:id="35489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7436">
                                                  <w:marLeft w:val="0"/>
                                                  <w:marRight w:val="0"/>
                                                  <w:marTop w:val="0"/>
                                                  <w:marBottom w:val="0"/>
                                                  <w:divBdr>
                                                    <w:top w:val="none" w:sz="0" w:space="0" w:color="auto"/>
                                                    <w:left w:val="none" w:sz="0" w:space="0" w:color="auto"/>
                                                    <w:bottom w:val="none" w:sz="0" w:space="0" w:color="auto"/>
                                                    <w:right w:val="none" w:sz="0" w:space="0" w:color="auto"/>
                                                  </w:divBdr>
                                                  <w:divsChild>
                                                    <w:div w:id="1406953353">
                                                      <w:marLeft w:val="0"/>
                                                      <w:marRight w:val="0"/>
                                                      <w:marTop w:val="0"/>
                                                      <w:marBottom w:val="0"/>
                                                      <w:divBdr>
                                                        <w:top w:val="none" w:sz="0" w:space="0" w:color="auto"/>
                                                        <w:left w:val="none" w:sz="0" w:space="0" w:color="auto"/>
                                                        <w:bottom w:val="none" w:sz="0" w:space="0" w:color="auto"/>
                                                        <w:right w:val="none" w:sz="0" w:space="0" w:color="auto"/>
                                                      </w:divBdr>
                                                      <w:divsChild>
                                                        <w:div w:id="1913928987">
                                                          <w:marLeft w:val="0"/>
                                                          <w:marRight w:val="0"/>
                                                          <w:marTop w:val="0"/>
                                                          <w:marBottom w:val="0"/>
                                                          <w:divBdr>
                                                            <w:top w:val="none" w:sz="0" w:space="0" w:color="auto"/>
                                                            <w:left w:val="none" w:sz="0" w:space="0" w:color="auto"/>
                                                            <w:bottom w:val="none" w:sz="0" w:space="0" w:color="auto"/>
                                                            <w:right w:val="none" w:sz="0" w:space="0" w:color="auto"/>
                                                          </w:divBdr>
                                                        </w:div>
                                                        <w:div w:id="126303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80335">
                                                  <w:marLeft w:val="0"/>
                                                  <w:marRight w:val="0"/>
                                                  <w:marTop w:val="0"/>
                                                  <w:marBottom w:val="0"/>
                                                  <w:divBdr>
                                                    <w:top w:val="none" w:sz="0" w:space="0" w:color="auto"/>
                                                    <w:left w:val="none" w:sz="0" w:space="0" w:color="auto"/>
                                                    <w:bottom w:val="none" w:sz="0" w:space="0" w:color="auto"/>
                                                    <w:right w:val="none" w:sz="0" w:space="0" w:color="auto"/>
                                                  </w:divBdr>
                                                  <w:divsChild>
                                                    <w:div w:id="248850150">
                                                      <w:marLeft w:val="0"/>
                                                      <w:marRight w:val="0"/>
                                                      <w:marTop w:val="0"/>
                                                      <w:marBottom w:val="0"/>
                                                      <w:divBdr>
                                                        <w:top w:val="none" w:sz="0" w:space="0" w:color="auto"/>
                                                        <w:left w:val="none" w:sz="0" w:space="0" w:color="auto"/>
                                                        <w:bottom w:val="none" w:sz="0" w:space="0" w:color="auto"/>
                                                        <w:right w:val="none" w:sz="0" w:space="0" w:color="auto"/>
                                                      </w:divBdr>
                                                      <w:divsChild>
                                                        <w:div w:id="119499901">
                                                          <w:marLeft w:val="0"/>
                                                          <w:marRight w:val="0"/>
                                                          <w:marTop w:val="0"/>
                                                          <w:marBottom w:val="0"/>
                                                          <w:divBdr>
                                                            <w:top w:val="none" w:sz="0" w:space="0" w:color="auto"/>
                                                            <w:left w:val="none" w:sz="0" w:space="0" w:color="auto"/>
                                                            <w:bottom w:val="none" w:sz="0" w:space="0" w:color="auto"/>
                                                            <w:right w:val="none" w:sz="0" w:space="0" w:color="auto"/>
                                                          </w:divBdr>
                                                          <w:divsChild>
                                                            <w:div w:id="162943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3112012">
      <w:bodyDiv w:val="1"/>
      <w:marLeft w:val="0"/>
      <w:marRight w:val="0"/>
      <w:marTop w:val="0"/>
      <w:marBottom w:val="0"/>
      <w:divBdr>
        <w:top w:val="none" w:sz="0" w:space="0" w:color="auto"/>
        <w:left w:val="none" w:sz="0" w:space="0" w:color="auto"/>
        <w:bottom w:val="none" w:sz="0" w:space="0" w:color="auto"/>
        <w:right w:val="none" w:sz="0" w:space="0" w:color="auto"/>
      </w:divBdr>
      <w:divsChild>
        <w:div w:id="43722488">
          <w:marLeft w:val="0"/>
          <w:marRight w:val="0"/>
          <w:marTop w:val="0"/>
          <w:marBottom w:val="0"/>
          <w:divBdr>
            <w:top w:val="none" w:sz="0" w:space="0" w:color="auto"/>
            <w:left w:val="none" w:sz="0" w:space="0" w:color="auto"/>
            <w:bottom w:val="none" w:sz="0" w:space="0" w:color="auto"/>
            <w:right w:val="none" w:sz="0" w:space="0" w:color="auto"/>
          </w:divBdr>
          <w:divsChild>
            <w:div w:id="1786195411">
              <w:marLeft w:val="0"/>
              <w:marRight w:val="0"/>
              <w:marTop w:val="0"/>
              <w:marBottom w:val="0"/>
              <w:divBdr>
                <w:top w:val="none" w:sz="0" w:space="0" w:color="auto"/>
                <w:left w:val="none" w:sz="0" w:space="0" w:color="auto"/>
                <w:bottom w:val="none" w:sz="0" w:space="0" w:color="auto"/>
                <w:right w:val="none" w:sz="0" w:space="0" w:color="auto"/>
              </w:divBdr>
              <w:divsChild>
                <w:div w:id="172306525">
                  <w:marLeft w:val="0"/>
                  <w:marRight w:val="0"/>
                  <w:marTop w:val="0"/>
                  <w:marBottom w:val="0"/>
                  <w:divBdr>
                    <w:top w:val="none" w:sz="0" w:space="0" w:color="auto"/>
                    <w:left w:val="none" w:sz="0" w:space="0" w:color="auto"/>
                    <w:bottom w:val="none" w:sz="0" w:space="0" w:color="auto"/>
                    <w:right w:val="none" w:sz="0" w:space="0" w:color="auto"/>
                  </w:divBdr>
                  <w:divsChild>
                    <w:div w:id="125123411">
                      <w:marLeft w:val="0"/>
                      <w:marRight w:val="0"/>
                      <w:marTop w:val="0"/>
                      <w:marBottom w:val="0"/>
                      <w:divBdr>
                        <w:top w:val="none" w:sz="0" w:space="0" w:color="auto"/>
                        <w:left w:val="none" w:sz="0" w:space="0" w:color="auto"/>
                        <w:bottom w:val="none" w:sz="0" w:space="0" w:color="auto"/>
                        <w:right w:val="none" w:sz="0" w:space="0" w:color="auto"/>
                      </w:divBdr>
                      <w:divsChild>
                        <w:div w:id="1704671720">
                          <w:marLeft w:val="0"/>
                          <w:marRight w:val="0"/>
                          <w:marTop w:val="0"/>
                          <w:marBottom w:val="0"/>
                          <w:divBdr>
                            <w:top w:val="none" w:sz="0" w:space="0" w:color="auto"/>
                            <w:left w:val="none" w:sz="0" w:space="0" w:color="auto"/>
                            <w:bottom w:val="none" w:sz="0" w:space="0" w:color="auto"/>
                            <w:right w:val="none" w:sz="0" w:space="0" w:color="auto"/>
                          </w:divBdr>
                          <w:divsChild>
                            <w:div w:id="1666201980">
                              <w:marLeft w:val="0"/>
                              <w:marRight w:val="0"/>
                              <w:marTop w:val="0"/>
                              <w:marBottom w:val="0"/>
                              <w:divBdr>
                                <w:top w:val="none" w:sz="0" w:space="0" w:color="auto"/>
                                <w:left w:val="none" w:sz="0" w:space="0" w:color="auto"/>
                                <w:bottom w:val="none" w:sz="0" w:space="0" w:color="auto"/>
                                <w:right w:val="none" w:sz="0" w:space="0" w:color="auto"/>
                              </w:divBdr>
                              <w:divsChild>
                                <w:div w:id="2117021705">
                                  <w:marLeft w:val="0"/>
                                  <w:marRight w:val="0"/>
                                  <w:marTop w:val="0"/>
                                  <w:marBottom w:val="0"/>
                                  <w:divBdr>
                                    <w:top w:val="none" w:sz="0" w:space="0" w:color="auto"/>
                                    <w:left w:val="none" w:sz="0" w:space="0" w:color="auto"/>
                                    <w:bottom w:val="none" w:sz="0" w:space="0" w:color="auto"/>
                                    <w:right w:val="none" w:sz="0" w:space="0" w:color="auto"/>
                                  </w:divBdr>
                                  <w:divsChild>
                                    <w:div w:id="236474187">
                                      <w:marLeft w:val="0"/>
                                      <w:marRight w:val="0"/>
                                      <w:marTop w:val="0"/>
                                      <w:marBottom w:val="0"/>
                                      <w:divBdr>
                                        <w:top w:val="none" w:sz="0" w:space="0" w:color="auto"/>
                                        <w:left w:val="none" w:sz="0" w:space="0" w:color="auto"/>
                                        <w:bottom w:val="none" w:sz="0" w:space="0" w:color="auto"/>
                                        <w:right w:val="none" w:sz="0" w:space="0" w:color="auto"/>
                                      </w:divBdr>
                                      <w:divsChild>
                                        <w:div w:id="708257785">
                                          <w:marLeft w:val="0"/>
                                          <w:marRight w:val="0"/>
                                          <w:marTop w:val="0"/>
                                          <w:marBottom w:val="0"/>
                                          <w:divBdr>
                                            <w:top w:val="none" w:sz="0" w:space="0" w:color="auto"/>
                                            <w:left w:val="none" w:sz="0" w:space="0" w:color="auto"/>
                                            <w:bottom w:val="none" w:sz="0" w:space="0" w:color="auto"/>
                                            <w:right w:val="none" w:sz="0" w:space="0" w:color="auto"/>
                                          </w:divBdr>
                                          <w:divsChild>
                                            <w:div w:id="1199122783">
                                              <w:marLeft w:val="0"/>
                                              <w:marRight w:val="0"/>
                                              <w:marTop w:val="0"/>
                                              <w:marBottom w:val="0"/>
                                              <w:divBdr>
                                                <w:top w:val="none" w:sz="0" w:space="0" w:color="auto"/>
                                                <w:left w:val="none" w:sz="0" w:space="0" w:color="auto"/>
                                                <w:bottom w:val="none" w:sz="0" w:space="0" w:color="auto"/>
                                                <w:right w:val="none" w:sz="0" w:space="0" w:color="auto"/>
                                              </w:divBdr>
                                              <w:divsChild>
                                                <w:div w:id="1866945726">
                                                  <w:marLeft w:val="0"/>
                                                  <w:marRight w:val="0"/>
                                                  <w:marTop w:val="0"/>
                                                  <w:marBottom w:val="0"/>
                                                  <w:divBdr>
                                                    <w:top w:val="none" w:sz="0" w:space="0" w:color="auto"/>
                                                    <w:left w:val="none" w:sz="0" w:space="0" w:color="auto"/>
                                                    <w:bottom w:val="single" w:sz="6" w:space="0" w:color="DADCE0"/>
                                                    <w:right w:val="none" w:sz="0" w:space="0" w:color="auto"/>
                                                  </w:divBdr>
                                                  <w:divsChild>
                                                    <w:div w:id="1420325795">
                                                      <w:marLeft w:val="0"/>
                                                      <w:marRight w:val="0"/>
                                                      <w:marTop w:val="0"/>
                                                      <w:marBottom w:val="0"/>
                                                      <w:divBdr>
                                                        <w:top w:val="none" w:sz="0" w:space="0" w:color="auto"/>
                                                        <w:left w:val="none" w:sz="0" w:space="0" w:color="auto"/>
                                                        <w:bottom w:val="none" w:sz="0" w:space="0" w:color="auto"/>
                                                        <w:right w:val="none" w:sz="0" w:space="0" w:color="auto"/>
                                                      </w:divBdr>
                                                      <w:divsChild>
                                                        <w:div w:id="1180702322">
                                                          <w:marLeft w:val="0"/>
                                                          <w:marRight w:val="0"/>
                                                          <w:marTop w:val="0"/>
                                                          <w:marBottom w:val="0"/>
                                                          <w:divBdr>
                                                            <w:top w:val="none" w:sz="0" w:space="0" w:color="auto"/>
                                                            <w:left w:val="none" w:sz="0" w:space="0" w:color="auto"/>
                                                            <w:bottom w:val="none" w:sz="0" w:space="0" w:color="auto"/>
                                                            <w:right w:val="none" w:sz="0" w:space="0" w:color="auto"/>
                                                          </w:divBdr>
                                                        </w:div>
                                                        <w:div w:id="80061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8617">
                                                  <w:marLeft w:val="0"/>
                                                  <w:marRight w:val="0"/>
                                                  <w:marTop w:val="0"/>
                                                  <w:marBottom w:val="0"/>
                                                  <w:divBdr>
                                                    <w:top w:val="none" w:sz="0" w:space="0" w:color="auto"/>
                                                    <w:left w:val="none" w:sz="0" w:space="0" w:color="auto"/>
                                                    <w:bottom w:val="single" w:sz="6" w:space="0" w:color="DADCE0"/>
                                                    <w:right w:val="none" w:sz="0" w:space="0" w:color="auto"/>
                                                  </w:divBdr>
                                                  <w:divsChild>
                                                    <w:div w:id="1865441207">
                                                      <w:marLeft w:val="0"/>
                                                      <w:marRight w:val="0"/>
                                                      <w:marTop w:val="0"/>
                                                      <w:marBottom w:val="0"/>
                                                      <w:divBdr>
                                                        <w:top w:val="none" w:sz="0" w:space="0" w:color="auto"/>
                                                        <w:left w:val="none" w:sz="0" w:space="0" w:color="auto"/>
                                                        <w:bottom w:val="none" w:sz="0" w:space="0" w:color="auto"/>
                                                        <w:right w:val="none" w:sz="0" w:space="0" w:color="auto"/>
                                                      </w:divBdr>
                                                      <w:divsChild>
                                                        <w:div w:id="208953960">
                                                          <w:marLeft w:val="0"/>
                                                          <w:marRight w:val="0"/>
                                                          <w:marTop w:val="0"/>
                                                          <w:marBottom w:val="0"/>
                                                          <w:divBdr>
                                                            <w:top w:val="none" w:sz="0" w:space="0" w:color="auto"/>
                                                            <w:left w:val="none" w:sz="0" w:space="0" w:color="auto"/>
                                                            <w:bottom w:val="none" w:sz="0" w:space="0" w:color="auto"/>
                                                            <w:right w:val="none" w:sz="0" w:space="0" w:color="auto"/>
                                                          </w:divBdr>
                                                        </w:div>
                                                        <w:div w:id="127752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326620">
                                                  <w:marLeft w:val="0"/>
                                                  <w:marRight w:val="0"/>
                                                  <w:marTop w:val="0"/>
                                                  <w:marBottom w:val="0"/>
                                                  <w:divBdr>
                                                    <w:top w:val="none" w:sz="0" w:space="0" w:color="auto"/>
                                                    <w:left w:val="none" w:sz="0" w:space="0" w:color="auto"/>
                                                    <w:bottom w:val="none" w:sz="0" w:space="0" w:color="auto"/>
                                                    <w:right w:val="none" w:sz="0" w:space="0" w:color="auto"/>
                                                  </w:divBdr>
                                                  <w:divsChild>
                                                    <w:div w:id="1871065094">
                                                      <w:marLeft w:val="0"/>
                                                      <w:marRight w:val="0"/>
                                                      <w:marTop w:val="0"/>
                                                      <w:marBottom w:val="0"/>
                                                      <w:divBdr>
                                                        <w:top w:val="none" w:sz="0" w:space="0" w:color="auto"/>
                                                        <w:left w:val="none" w:sz="0" w:space="0" w:color="auto"/>
                                                        <w:bottom w:val="none" w:sz="0" w:space="0" w:color="auto"/>
                                                        <w:right w:val="none" w:sz="0" w:space="0" w:color="auto"/>
                                                      </w:divBdr>
                                                      <w:divsChild>
                                                        <w:div w:id="2141681933">
                                                          <w:marLeft w:val="0"/>
                                                          <w:marRight w:val="0"/>
                                                          <w:marTop w:val="0"/>
                                                          <w:marBottom w:val="0"/>
                                                          <w:divBdr>
                                                            <w:top w:val="none" w:sz="0" w:space="0" w:color="auto"/>
                                                            <w:left w:val="none" w:sz="0" w:space="0" w:color="auto"/>
                                                            <w:bottom w:val="none" w:sz="0" w:space="0" w:color="auto"/>
                                                            <w:right w:val="none" w:sz="0" w:space="0" w:color="auto"/>
                                                          </w:divBdr>
                                                        </w:div>
                                                        <w:div w:id="51681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673313">
                                                  <w:marLeft w:val="0"/>
                                                  <w:marRight w:val="0"/>
                                                  <w:marTop w:val="0"/>
                                                  <w:marBottom w:val="0"/>
                                                  <w:divBdr>
                                                    <w:top w:val="none" w:sz="0" w:space="0" w:color="auto"/>
                                                    <w:left w:val="none" w:sz="0" w:space="0" w:color="auto"/>
                                                    <w:bottom w:val="none" w:sz="0" w:space="0" w:color="auto"/>
                                                    <w:right w:val="none" w:sz="0" w:space="0" w:color="auto"/>
                                                  </w:divBdr>
                                                  <w:divsChild>
                                                    <w:div w:id="1998537593">
                                                      <w:marLeft w:val="0"/>
                                                      <w:marRight w:val="0"/>
                                                      <w:marTop w:val="0"/>
                                                      <w:marBottom w:val="0"/>
                                                      <w:divBdr>
                                                        <w:top w:val="none" w:sz="0" w:space="0" w:color="auto"/>
                                                        <w:left w:val="none" w:sz="0" w:space="0" w:color="auto"/>
                                                        <w:bottom w:val="none" w:sz="0" w:space="0" w:color="auto"/>
                                                        <w:right w:val="none" w:sz="0" w:space="0" w:color="auto"/>
                                                      </w:divBdr>
                                                      <w:divsChild>
                                                        <w:div w:id="1361856270">
                                                          <w:marLeft w:val="0"/>
                                                          <w:marRight w:val="0"/>
                                                          <w:marTop w:val="0"/>
                                                          <w:marBottom w:val="0"/>
                                                          <w:divBdr>
                                                            <w:top w:val="none" w:sz="0" w:space="0" w:color="auto"/>
                                                            <w:left w:val="none" w:sz="0" w:space="0" w:color="auto"/>
                                                            <w:bottom w:val="none" w:sz="0" w:space="0" w:color="auto"/>
                                                            <w:right w:val="none" w:sz="0" w:space="0" w:color="auto"/>
                                                          </w:divBdr>
                                                          <w:divsChild>
                                                            <w:div w:id="5438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7848019">
      <w:bodyDiv w:val="1"/>
      <w:marLeft w:val="0"/>
      <w:marRight w:val="0"/>
      <w:marTop w:val="0"/>
      <w:marBottom w:val="0"/>
      <w:divBdr>
        <w:top w:val="none" w:sz="0" w:space="0" w:color="auto"/>
        <w:left w:val="none" w:sz="0" w:space="0" w:color="auto"/>
        <w:bottom w:val="none" w:sz="0" w:space="0" w:color="auto"/>
        <w:right w:val="none" w:sz="0" w:space="0" w:color="auto"/>
      </w:divBdr>
    </w:div>
    <w:div w:id="435295321">
      <w:bodyDiv w:val="1"/>
      <w:marLeft w:val="0"/>
      <w:marRight w:val="0"/>
      <w:marTop w:val="0"/>
      <w:marBottom w:val="0"/>
      <w:divBdr>
        <w:top w:val="none" w:sz="0" w:space="0" w:color="auto"/>
        <w:left w:val="none" w:sz="0" w:space="0" w:color="auto"/>
        <w:bottom w:val="none" w:sz="0" w:space="0" w:color="auto"/>
        <w:right w:val="none" w:sz="0" w:space="0" w:color="auto"/>
      </w:divBdr>
    </w:div>
    <w:div w:id="455805315">
      <w:bodyDiv w:val="1"/>
      <w:marLeft w:val="0"/>
      <w:marRight w:val="0"/>
      <w:marTop w:val="0"/>
      <w:marBottom w:val="0"/>
      <w:divBdr>
        <w:top w:val="none" w:sz="0" w:space="0" w:color="auto"/>
        <w:left w:val="none" w:sz="0" w:space="0" w:color="auto"/>
        <w:bottom w:val="none" w:sz="0" w:space="0" w:color="auto"/>
        <w:right w:val="none" w:sz="0" w:space="0" w:color="auto"/>
      </w:divBdr>
    </w:div>
    <w:div w:id="467011665">
      <w:bodyDiv w:val="1"/>
      <w:marLeft w:val="0"/>
      <w:marRight w:val="0"/>
      <w:marTop w:val="0"/>
      <w:marBottom w:val="0"/>
      <w:divBdr>
        <w:top w:val="none" w:sz="0" w:space="0" w:color="auto"/>
        <w:left w:val="none" w:sz="0" w:space="0" w:color="auto"/>
        <w:bottom w:val="none" w:sz="0" w:space="0" w:color="auto"/>
        <w:right w:val="none" w:sz="0" w:space="0" w:color="auto"/>
      </w:divBdr>
    </w:div>
    <w:div w:id="489827700">
      <w:bodyDiv w:val="1"/>
      <w:marLeft w:val="0"/>
      <w:marRight w:val="0"/>
      <w:marTop w:val="0"/>
      <w:marBottom w:val="0"/>
      <w:divBdr>
        <w:top w:val="none" w:sz="0" w:space="0" w:color="auto"/>
        <w:left w:val="none" w:sz="0" w:space="0" w:color="auto"/>
        <w:bottom w:val="none" w:sz="0" w:space="0" w:color="auto"/>
        <w:right w:val="none" w:sz="0" w:space="0" w:color="auto"/>
      </w:divBdr>
    </w:div>
    <w:div w:id="491678444">
      <w:bodyDiv w:val="1"/>
      <w:marLeft w:val="0"/>
      <w:marRight w:val="0"/>
      <w:marTop w:val="0"/>
      <w:marBottom w:val="0"/>
      <w:divBdr>
        <w:top w:val="none" w:sz="0" w:space="0" w:color="auto"/>
        <w:left w:val="none" w:sz="0" w:space="0" w:color="auto"/>
        <w:bottom w:val="none" w:sz="0" w:space="0" w:color="auto"/>
        <w:right w:val="none" w:sz="0" w:space="0" w:color="auto"/>
      </w:divBdr>
    </w:div>
    <w:div w:id="494230006">
      <w:bodyDiv w:val="1"/>
      <w:marLeft w:val="0"/>
      <w:marRight w:val="0"/>
      <w:marTop w:val="0"/>
      <w:marBottom w:val="0"/>
      <w:divBdr>
        <w:top w:val="none" w:sz="0" w:space="0" w:color="auto"/>
        <w:left w:val="none" w:sz="0" w:space="0" w:color="auto"/>
        <w:bottom w:val="none" w:sz="0" w:space="0" w:color="auto"/>
        <w:right w:val="none" w:sz="0" w:space="0" w:color="auto"/>
      </w:divBdr>
    </w:div>
    <w:div w:id="497041868">
      <w:bodyDiv w:val="1"/>
      <w:marLeft w:val="0"/>
      <w:marRight w:val="0"/>
      <w:marTop w:val="0"/>
      <w:marBottom w:val="0"/>
      <w:divBdr>
        <w:top w:val="none" w:sz="0" w:space="0" w:color="auto"/>
        <w:left w:val="none" w:sz="0" w:space="0" w:color="auto"/>
        <w:bottom w:val="none" w:sz="0" w:space="0" w:color="auto"/>
        <w:right w:val="none" w:sz="0" w:space="0" w:color="auto"/>
      </w:divBdr>
      <w:divsChild>
        <w:div w:id="1342855191">
          <w:marLeft w:val="0"/>
          <w:marRight w:val="0"/>
          <w:marTop w:val="0"/>
          <w:marBottom w:val="0"/>
          <w:divBdr>
            <w:top w:val="none" w:sz="0" w:space="0" w:color="auto"/>
            <w:left w:val="none" w:sz="0" w:space="0" w:color="auto"/>
            <w:bottom w:val="none" w:sz="0" w:space="0" w:color="auto"/>
            <w:right w:val="none" w:sz="0" w:space="0" w:color="auto"/>
          </w:divBdr>
          <w:divsChild>
            <w:div w:id="2080396836">
              <w:marLeft w:val="0"/>
              <w:marRight w:val="0"/>
              <w:marTop w:val="0"/>
              <w:marBottom w:val="0"/>
              <w:divBdr>
                <w:top w:val="none" w:sz="0" w:space="0" w:color="auto"/>
                <w:left w:val="none" w:sz="0" w:space="0" w:color="auto"/>
                <w:bottom w:val="none" w:sz="0" w:space="0" w:color="auto"/>
                <w:right w:val="none" w:sz="0" w:space="0" w:color="auto"/>
              </w:divBdr>
              <w:divsChild>
                <w:div w:id="253057540">
                  <w:marLeft w:val="0"/>
                  <w:marRight w:val="0"/>
                  <w:marTop w:val="0"/>
                  <w:marBottom w:val="0"/>
                  <w:divBdr>
                    <w:top w:val="none" w:sz="0" w:space="0" w:color="auto"/>
                    <w:left w:val="none" w:sz="0" w:space="0" w:color="auto"/>
                    <w:bottom w:val="none" w:sz="0" w:space="0" w:color="auto"/>
                    <w:right w:val="none" w:sz="0" w:space="0" w:color="auto"/>
                  </w:divBdr>
                  <w:divsChild>
                    <w:div w:id="903226241">
                      <w:marLeft w:val="0"/>
                      <w:marRight w:val="0"/>
                      <w:marTop w:val="0"/>
                      <w:marBottom w:val="0"/>
                      <w:divBdr>
                        <w:top w:val="none" w:sz="0" w:space="0" w:color="auto"/>
                        <w:left w:val="none" w:sz="0" w:space="0" w:color="auto"/>
                        <w:bottom w:val="none" w:sz="0" w:space="0" w:color="auto"/>
                        <w:right w:val="none" w:sz="0" w:space="0" w:color="auto"/>
                      </w:divBdr>
                      <w:divsChild>
                        <w:div w:id="829099497">
                          <w:marLeft w:val="0"/>
                          <w:marRight w:val="0"/>
                          <w:marTop w:val="0"/>
                          <w:marBottom w:val="0"/>
                          <w:divBdr>
                            <w:top w:val="none" w:sz="0" w:space="0" w:color="auto"/>
                            <w:left w:val="none" w:sz="0" w:space="0" w:color="auto"/>
                            <w:bottom w:val="none" w:sz="0" w:space="0" w:color="auto"/>
                            <w:right w:val="none" w:sz="0" w:space="0" w:color="auto"/>
                          </w:divBdr>
                          <w:divsChild>
                            <w:div w:id="366107619">
                              <w:marLeft w:val="0"/>
                              <w:marRight w:val="0"/>
                              <w:marTop w:val="0"/>
                              <w:marBottom w:val="0"/>
                              <w:divBdr>
                                <w:top w:val="none" w:sz="0" w:space="0" w:color="auto"/>
                                <w:left w:val="none" w:sz="0" w:space="0" w:color="auto"/>
                                <w:bottom w:val="none" w:sz="0" w:space="0" w:color="auto"/>
                                <w:right w:val="none" w:sz="0" w:space="0" w:color="auto"/>
                              </w:divBdr>
                              <w:divsChild>
                                <w:div w:id="855849144">
                                  <w:marLeft w:val="0"/>
                                  <w:marRight w:val="0"/>
                                  <w:marTop w:val="0"/>
                                  <w:marBottom w:val="0"/>
                                  <w:divBdr>
                                    <w:top w:val="none" w:sz="0" w:space="0" w:color="auto"/>
                                    <w:left w:val="none" w:sz="0" w:space="0" w:color="auto"/>
                                    <w:bottom w:val="none" w:sz="0" w:space="0" w:color="auto"/>
                                    <w:right w:val="none" w:sz="0" w:space="0" w:color="auto"/>
                                  </w:divBdr>
                                  <w:divsChild>
                                    <w:div w:id="1566605299">
                                      <w:marLeft w:val="0"/>
                                      <w:marRight w:val="0"/>
                                      <w:marTop w:val="0"/>
                                      <w:marBottom w:val="0"/>
                                      <w:divBdr>
                                        <w:top w:val="none" w:sz="0" w:space="0" w:color="auto"/>
                                        <w:left w:val="none" w:sz="0" w:space="0" w:color="auto"/>
                                        <w:bottom w:val="none" w:sz="0" w:space="0" w:color="auto"/>
                                        <w:right w:val="none" w:sz="0" w:space="0" w:color="auto"/>
                                      </w:divBdr>
                                      <w:divsChild>
                                        <w:div w:id="1246038025">
                                          <w:marLeft w:val="0"/>
                                          <w:marRight w:val="0"/>
                                          <w:marTop w:val="0"/>
                                          <w:marBottom w:val="0"/>
                                          <w:divBdr>
                                            <w:top w:val="none" w:sz="0" w:space="0" w:color="auto"/>
                                            <w:left w:val="none" w:sz="0" w:space="0" w:color="auto"/>
                                            <w:bottom w:val="none" w:sz="0" w:space="0" w:color="auto"/>
                                            <w:right w:val="none" w:sz="0" w:space="0" w:color="auto"/>
                                          </w:divBdr>
                                          <w:divsChild>
                                            <w:div w:id="1807238090">
                                              <w:marLeft w:val="0"/>
                                              <w:marRight w:val="0"/>
                                              <w:marTop w:val="0"/>
                                              <w:marBottom w:val="0"/>
                                              <w:divBdr>
                                                <w:top w:val="none" w:sz="0" w:space="0" w:color="auto"/>
                                                <w:left w:val="none" w:sz="0" w:space="0" w:color="auto"/>
                                                <w:bottom w:val="none" w:sz="0" w:space="0" w:color="auto"/>
                                                <w:right w:val="none" w:sz="0" w:space="0" w:color="auto"/>
                                              </w:divBdr>
                                              <w:divsChild>
                                                <w:div w:id="589780014">
                                                  <w:marLeft w:val="0"/>
                                                  <w:marRight w:val="0"/>
                                                  <w:marTop w:val="0"/>
                                                  <w:marBottom w:val="0"/>
                                                  <w:divBdr>
                                                    <w:top w:val="none" w:sz="0" w:space="0" w:color="auto"/>
                                                    <w:left w:val="none" w:sz="0" w:space="0" w:color="auto"/>
                                                    <w:bottom w:val="single" w:sz="6" w:space="0" w:color="DADCE0"/>
                                                    <w:right w:val="none" w:sz="0" w:space="0" w:color="auto"/>
                                                  </w:divBdr>
                                                  <w:divsChild>
                                                    <w:div w:id="531915437">
                                                      <w:marLeft w:val="0"/>
                                                      <w:marRight w:val="0"/>
                                                      <w:marTop w:val="0"/>
                                                      <w:marBottom w:val="0"/>
                                                      <w:divBdr>
                                                        <w:top w:val="none" w:sz="0" w:space="0" w:color="auto"/>
                                                        <w:left w:val="none" w:sz="0" w:space="0" w:color="auto"/>
                                                        <w:bottom w:val="none" w:sz="0" w:space="0" w:color="auto"/>
                                                        <w:right w:val="none" w:sz="0" w:space="0" w:color="auto"/>
                                                      </w:divBdr>
                                                      <w:divsChild>
                                                        <w:div w:id="33582102">
                                                          <w:marLeft w:val="0"/>
                                                          <w:marRight w:val="0"/>
                                                          <w:marTop w:val="0"/>
                                                          <w:marBottom w:val="0"/>
                                                          <w:divBdr>
                                                            <w:top w:val="none" w:sz="0" w:space="0" w:color="auto"/>
                                                            <w:left w:val="none" w:sz="0" w:space="0" w:color="auto"/>
                                                            <w:bottom w:val="none" w:sz="0" w:space="0" w:color="auto"/>
                                                            <w:right w:val="none" w:sz="0" w:space="0" w:color="auto"/>
                                                          </w:divBdr>
                                                        </w:div>
                                                        <w:div w:id="9997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53186">
                                                  <w:marLeft w:val="0"/>
                                                  <w:marRight w:val="0"/>
                                                  <w:marTop w:val="0"/>
                                                  <w:marBottom w:val="0"/>
                                                  <w:divBdr>
                                                    <w:top w:val="none" w:sz="0" w:space="0" w:color="auto"/>
                                                    <w:left w:val="none" w:sz="0" w:space="0" w:color="auto"/>
                                                    <w:bottom w:val="single" w:sz="6" w:space="0" w:color="DADCE0"/>
                                                    <w:right w:val="none" w:sz="0" w:space="0" w:color="auto"/>
                                                  </w:divBdr>
                                                  <w:divsChild>
                                                    <w:div w:id="1510214170">
                                                      <w:marLeft w:val="0"/>
                                                      <w:marRight w:val="0"/>
                                                      <w:marTop w:val="0"/>
                                                      <w:marBottom w:val="0"/>
                                                      <w:divBdr>
                                                        <w:top w:val="none" w:sz="0" w:space="0" w:color="auto"/>
                                                        <w:left w:val="none" w:sz="0" w:space="0" w:color="auto"/>
                                                        <w:bottom w:val="none" w:sz="0" w:space="0" w:color="auto"/>
                                                        <w:right w:val="none" w:sz="0" w:space="0" w:color="auto"/>
                                                      </w:divBdr>
                                                      <w:divsChild>
                                                        <w:div w:id="2085373538">
                                                          <w:marLeft w:val="0"/>
                                                          <w:marRight w:val="0"/>
                                                          <w:marTop w:val="0"/>
                                                          <w:marBottom w:val="0"/>
                                                          <w:divBdr>
                                                            <w:top w:val="none" w:sz="0" w:space="0" w:color="auto"/>
                                                            <w:left w:val="none" w:sz="0" w:space="0" w:color="auto"/>
                                                            <w:bottom w:val="none" w:sz="0" w:space="0" w:color="auto"/>
                                                            <w:right w:val="none" w:sz="0" w:space="0" w:color="auto"/>
                                                          </w:divBdr>
                                                        </w:div>
                                                        <w:div w:id="10649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048721">
                                                  <w:marLeft w:val="0"/>
                                                  <w:marRight w:val="0"/>
                                                  <w:marTop w:val="0"/>
                                                  <w:marBottom w:val="0"/>
                                                  <w:divBdr>
                                                    <w:top w:val="none" w:sz="0" w:space="0" w:color="auto"/>
                                                    <w:left w:val="none" w:sz="0" w:space="0" w:color="auto"/>
                                                    <w:bottom w:val="none" w:sz="0" w:space="0" w:color="auto"/>
                                                    <w:right w:val="none" w:sz="0" w:space="0" w:color="auto"/>
                                                  </w:divBdr>
                                                  <w:divsChild>
                                                    <w:div w:id="2052920866">
                                                      <w:marLeft w:val="0"/>
                                                      <w:marRight w:val="0"/>
                                                      <w:marTop w:val="0"/>
                                                      <w:marBottom w:val="0"/>
                                                      <w:divBdr>
                                                        <w:top w:val="none" w:sz="0" w:space="0" w:color="auto"/>
                                                        <w:left w:val="none" w:sz="0" w:space="0" w:color="auto"/>
                                                        <w:bottom w:val="none" w:sz="0" w:space="0" w:color="auto"/>
                                                        <w:right w:val="none" w:sz="0" w:space="0" w:color="auto"/>
                                                      </w:divBdr>
                                                      <w:divsChild>
                                                        <w:div w:id="1015882789">
                                                          <w:marLeft w:val="0"/>
                                                          <w:marRight w:val="0"/>
                                                          <w:marTop w:val="0"/>
                                                          <w:marBottom w:val="0"/>
                                                          <w:divBdr>
                                                            <w:top w:val="none" w:sz="0" w:space="0" w:color="auto"/>
                                                            <w:left w:val="none" w:sz="0" w:space="0" w:color="auto"/>
                                                            <w:bottom w:val="none" w:sz="0" w:space="0" w:color="auto"/>
                                                            <w:right w:val="none" w:sz="0" w:space="0" w:color="auto"/>
                                                          </w:divBdr>
                                                        </w:div>
                                                        <w:div w:id="104386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84305">
                                                  <w:marLeft w:val="0"/>
                                                  <w:marRight w:val="0"/>
                                                  <w:marTop w:val="0"/>
                                                  <w:marBottom w:val="0"/>
                                                  <w:divBdr>
                                                    <w:top w:val="none" w:sz="0" w:space="0" w:color="auto"/>
                                                    <w:left w:val="none" w:sz="0" w:space="0" w:color="auto"/>
                                                    <w:bottom w:val="none" w:sz="0" w:space="0" w:color="auto"/>
                                                    <w:right w:val="none" w:sz="0" w:space="0" w:color="auto"/>
                                                  </w:divBdr>
                                                  <w:divsChild>
                                                    <w:div w:id="1015612373">
                                                      <w:marLeft w:val="0"/>
                                                      <w:marRight w:val="0"/>
                                                      <w:marTop w:val="0"/>
                                                      <w:marBottom w:val="0"/>
                                                      <w:divBdr>
                                                        <w:top w:val="none" w:sz="0" w:space="0" w:color="auto"/>
                                                        <w:left w:val="none" w:sz="0" w:space="0" w:color="auto"/>
                                                        <w:bottom w:val="none" w:sz="0" w:space="0" w:color="auto"/>
                                                        <w:right w:val="none" w:sz="0" w:space="0" w:color="auto"/>
                                                      </w:divBdr>
                                                      <w:divsChild>
                                                        <w:div w:id="1601334007">
                                                          <w:marLeft w:val="0"/>
                                                          <w:marRight w:val="0"/>
                                                          <w:marTop w:val="0"/>
                                                          <w:marBottom w:val="0"/>
                                                          <w:divBdr>
                                                            <w:top w:val="none" w:sz="0" w:space="0" w:color="auto"/>
                                                            <w:left w:val="none" w:sz="0" w:space="0" w:color="auto"/>
                                                            <w:bottom w:val="none" w:sz="0" w:space="0" w:color="auto"/>
                                                            <w:right w:val="none" w:sz="0" w:space="0" w:color="auto"/>
                                                          </w:divBdr>
                                                          <w:divsChild>
                                                            <w:div w:id="58722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26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5047228">
      <w:bodyDiv w:val="1"/>
      <w:marLeft w:val="0"/>
      <w:marRight w:val="0"/>
      <w:marTop w:val="0"/>
      <w:marBottom w:val="0"/>
      <w:divBdr>
        <w:top w:val="none" w:sz="0" w:space="0" w:color="auto"/>
        <w:left w:val="none" w:sz="0" w:space="0" w:color="auto"/>
        <w:bottom w:val="none" w:sz="0" w:space="0" w:color="auto"/>
        <w:right w:val="none" w:sz="0" w:space="0" w:color="auto"/>
      </w:divBdr>
    </w:div>
    <w:div w:id="537745119">
      <w:bodyDiv w:val="1"/>
      <w:marLeft w:val="0"/>
      <w:marRight w:val="0"/>
      <w:marTop w:val="0"/>
      <w:marBottom w:val="0"/>
      <w:divBdr>
        <w:top w:val="none" w:sz="0" w:space="0" w:color="auto"/>
        <w:left w:val="none" w:sz="0" w:space="0" w:color="auto"/>
        <w:bottom w:val="none" w:sz="0" w:space="0" w:color="auto"/>
        <w:right w:val="none" w:sz="0" w:space="0" w:color="auto"/>
      </w:divBdr>
    </w:div>
    <w:div w:id="549339738">
      <w:bodyDiv w:val="1"/>
      <w:marLeft w:val="0"/>
      <w:marRight w:val="0"/>
      <w:marTop w:val="0"/>
      <w:marBottom w:val="0"/>
      <w:divBdr>
        <w:top w:val="none" w:sz="0" w:space="0" w:color="auto"/>
        <w:left w:val="none" w:sz="0" w:space="0" w:color="auto"/>
        <w:bottom w:val="none" w:sz="0" w:space="0" w:color="auto"/>
        <w:right w:val="none" w:sz="0" w:space="0" w:color="auto"/>
      </w:divBdr>
    </w:div>
    <w:div w:id="571234117">
      <w:bodyDiv w:val="1"/>
      <w:marLeft w:val="0"/>
      <w:marRight w:val="0"/>
      <w:marTop w:val="0"/>
      <w:marBottom w:val="0"/>
      <w:divBdr>
        <w:top w:val="none" w:sz="0" w:space="0" w:color="auto"/>
        <w:left w:val="none" w:sz="0" w:space="0" w:color="auto"/>
        <w:bottom w:val="none" w:sz="0" w:space="0" w:color="auto"/>
        <w:right w:val="none" w:sz="0" w:space="0" w:color="auto"/>
      </w:divBdr>
    </w:div>
    <w:div w:id="604071765">
      <w:bodyDiv w:val="1"/>
      <w:marLeft w:val="0"/>
      <w:marRight w:val="0"/>
      <w:marTop w:val="0"/>
      <w:marBottom w:val="0"/>
      <w:divBdr>
        <w:top w:val="none" w:sz="0" w:space="0" w:color="auto"/>
        <w:left w:val="none" w:sz="0" w:space="0" w:color="auto"/>
        <w:bottom w:val="none" w:sz="0" w:space="0" w:color="auto"/>
        <w:right w:val="none" w:sz="0" w:space="0" w:color="auto"/>
      </w:divBdr>
    </w:div>
    <w:div w:id="619458381">
      <w:bodyDiv w:val="1"/>
      <w:marLeft w:val="0"/>
      <w:marRight w:val="0"/>
      <w:marTop w:val="0"/>
      <w:marBottom w:val="0"/>
      <w:divBdr>
        <w:top w:val="none" w:sz="0" w:space="0" w:color="auto"/>
        <w:left w:val="none" w:sz="0" w:space="0" w:color="auto"/>
        <w:bottom w:val="none" w:sz="0" w:space="0" w:color="auto"/>
        <w:right w:val="none" w:sz="0" w:space="0" w:color="auto"/>
      </w:divBdr>
      <w:divsChild>
        <w:div w:id="1580674259">
          <w:marLeft w:val="0"/>
          <w:marRight w:val="0"/>
          <w:marTop w:val="0"/>
          <w:marBottom w:val="0"/>
          <w:divBdr>
            <w:top w:val="none" w:sz="0" w:space="0" w:color="auto"/>
            <w:left w:val="none" w:sz="0" w:space="0" w:color="auto"/>
            <w:bottom w:val="none" w:sz="0" w:space="0" w:color="auto"/>
            <w:right w:val="none" w:sz="0" w:space="0" w:color="auto"/>
          </w:divBdr>
          <w:divsChild>
            <w:div w:id="1853907273">
              <w:marLeft w:val="0"/>
              <w:marRight w:val="0"/>
              <w:marTop w:val="0"/>
              <w:marBottom w:val="0"/>
              <w:divBdr>
                <w:top w:val="none" w:sz="0" w:space="0" w:color="auto"/>
                <w:left w:val="none" w:sz="0" w:space="0" w:color="auto"/>
                <w:bottom w:val="none" w:sz="0" w:space="0" w:color="auto"/>
                <w:right w:val="none" w:sz="0" w:space="0" w:color="auto"/>
              </w:divBdr>
              <w:divsChild>
                <w:div w:id="413821425">
                  <w:marLeft w:val="0"/>
                  <w:marRight w:val="0"/>
                  <w:marTop w:val="0"/>
                  <w:marBottom w:val="0"/>
                  <w:divBdr>
                    <w:top w:val="none" w:sz="0" w:space="0" w:color="auto"/>
                    <w:left w:val="none" w:sz="0" w:space="0" w:color="auto"/>
                    <w:bottom w:val="none" w:sz="0" w:space="0" w:color="auto"/>
                    <w:right w:val="none" w:sz="0" w:space="0" w:color="auto"/>
                  </w:divBdr>
                  <w:divsChild>
                    <w:div w:id="695235179">
                      <w:marLeft w:val="0"/>
                      <w:marRight w:val="0"/>
                      <w:marTop w:val="0"/>
                      <w:marBottom w:val="0"/>
                      <w:divBdr>
                        <w:top w:val="none" w:sz="0" w:space="0" w:color="auto"/>
                        <w:left w:val="none" w:sz="0" w:space="0" w:color="auto"/>
                        <w:bottom w:val="none" w:sz="0" w:space="0" w:color="auto"/>
                        <w:right w:val="none" w:sz="0" w:space="0" w:color="auto"/>
                      </w:divBdr>
                      <w:divsChild>
                        <w:div w:id="481625373">
                          <w:marLeft w:val="0"/>
                          <w:marRight w:val="0"/>
                          <w:marTop w:val="0"/>
                          <w:marBottom w:val="0"/>
                          <w:divBdr>
                            <w:top w:val="none" w:sz="0" w:space="0" w:color="auto"/>
                            <w:left w:val="none" w:sz="0" w:space="0" w:color="auto"/>
                            <w:bottom w:val="none" w:sz="0" w:space="0" w:color="auto"/>
                            <w:right w:val="none" w:sz="0" w:space="0" w:color="auto"/>
                          </w:divBdr>
                          <w:divsChild>
                            <w:div w:id="303433349">
                              <w:marLeft w:val="0"/>
                              <w:marRight w:val="0"/>
                              <w:marTop w:val="0"/>
                              <w:marBottom w:val="0"/>
                              <w:divBdr>
                                <w:top w:val="none" w:sz="0" w:space="0" w:color="auto"/>
                                <w:left w:val="none" w:sz="0" w:space="0" w:color="auto"/>
                                <w:bottom w:val="none" w:sz="0" w:space="0" w:color="auto"/>
                                <w:right w:val="none" w:sz="0" w:space="0" w:color="auto"/>
                              </w:divBdr>
                              <w:divsChild>
                                <w:div w:id="1850176344">
                                  <w:marLeft w:val="0"/>
                                  <w:marRight w:val="0"/>
                                  <w:marTop w:val="0"/>
                                  <w:marBottom w:val="0"/>
                                  <w:divBdr>
                                    <w:top w:val="none" w:sz="0" w:space="0" w:color="auto"/>
                                    <w:left w:val="none" w:sz="0" w:space="0" w:color="auto"/>
                                    <w:bottom w:val="none" w:sz="0" w:space="0" w:color="auto"/>
                                    <w:right w:val="none" w:sz="0" w:space="0" w:color="auto"/>
                                  </w:divBdr>
                                  <w:divsChild>
                                    <w:div w:id="1787699051">
                                      <w:marLeft w:val="0"/>
                                      <w:marRight w:val="0"/>
                                      <w:marTop w:val="0"/>
                                      <w:marBottom w:val="0"/>
                                      <w:divBdr>
                                        <w:top w:val="none" w:sz="0" w:space="0" w:color="auto"/>
                                        <w:left w:val="none" w:sz="0" w:space="0" w:color="auto"/>
                                        <w:bottom w:val="none" w:sz="0" w:space="0" w:color="auto"/>
                                        <w:right w:val="none" w:sz="0" w:space="0" w:color="auto"/>
                                      </w:divBdr>
                                      <w:divsChild>
                                        <w:div w:id="152181831">
                                          <w:marLeft w:val="0"/>
                                          <w:marRight w:val="0"/>
                                          <w:marTop w:val="0"/>
                                          <w:marBottom w:val="0"/>
                                          <w:divBdr>
                                            <w:top w:val="none" w:sz="0" w:space="0" w:color="auto"/>
                                            <w:left w:val="none" w:sz="0" w:space="0" w:color="auto"/>
                                            <w:bottom w:val="none" w:sz="0" w:space="0" w:color="auto"/>
                                            <w:right w:val="none" w:sz="0" w:space="0" w:color="auto"/>
                                          </w:divBdr>
                                          <w:divsChild>
                                            <w:div w:id="1941450342">
                                              <w:marLeft w:val="0"/>
                                              <w:marRight w:val="0"/>
                                              <w:marTop w:val="0"/>
                                              <w:marBottom w:val="0"/>
                                              <w:divBdr>
                                                <w:top w:val="none" w:sz="0" w:space="0" w:color="auto"/>
                                                <w:left w:val="none" w:sz="0" w:space="0" w:color="auto"/>
                                                <w:bottom w:val="none" w:sz="0" w:space="0" w:color="auto"/>
                                                <w:right w:val="none" w:sz="0" w:space="0" w:color="auto"/>
                                              </w:divBdr>
                                              <w:divsChild>
                                                <w:div w:id="1238785836">
                                                  <w:marLeft w:val="0"/>
                                                  <w:marRight w:val="0"/>
                                                  <w:marTop w:val="0"/>
                                                  <w:marBottom w:val="0"/>
                                                  <w:divBdr>
                                                    <w:top w:val="none" w:sz="0" w:space="0" w:color="auto"/>
                                                    <w:left w:val="none" w:sz="0" w:space="0" w:color="auto"/>
                                                    <w:bottom w:val="single" w:sz="6" w:space="0" w:color="DADCE0"/>
                                                    <w:right w:val="none" w:sz="0" w:space="0" w:color="auto"/>
                                                  </w:divBdr>
                                                  <w:divsChild>
                                                    <w:div w:id="852459097">
                                                      <w:marLeft w:val="0"/>
                                                      <w:marRight w:val="0"/>
                                                      <w:marTop w:val="0"/>
                                                      <w:marBottom w:val="0"/>
                                                      <w:divBdr>
                                                        <w:top w:val="none" w:sz="0" w:space="0" w:color="auto"/>
                                                        <w:left w:val="none" w:sz="0" w:space="0" w:color="auto"/>
                                                        <w:bottom w:val="none" w:sz="0" w:space="0" w:color="auto"/>
                                                        <w:right w:val="none" w:sz="0" w:space="0" w:color="auto"/>
                                                      </w:divBdr>
                                                      <w:divsChild>
                                                        <w:div w:id="1430276919">
                                                          <w:marLeft w:val="0"/>
                                                          <w:marRight w:val="0"/>
                                                          <w:marTop w:val="0"/>
                                                          <w:marBottom w:val="0"/>
                                                          <w:divBdr>
                                                            <w:top w:val="none" w:sz="0" w:space="0" w:color="auto"/>
                                                            <w:left w:val="none" w:sz="0" w:space="0" w:color="auto"/>
                                                            <w:bottom w:val="none" w:sz="0" w:space="0" w:color="auto"/>
                                                            <w:right w:val="none" w:sz="0" w:space="0" w:color="auto"/>
                                                          </w:divBdr>
                                                        </w:div>
                                                        <w:div w:id="53674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262528">
                                                  <w:marLeft w:val="0"/>
                                                  <w:marRight w:val="0"/>
                                                  <w:marTop w:val="0"/>
                                                  <w:marBottom w:val="0"/>
                                                  <w:divBdr>
                                                    <w:top w:val="none" w:sz="0" w:space="0" w:color="auto"/>
                                                    <w:left w:val="none" w:sz="0" w:space="0" w:color="auto"/>
                                                    <w:bottom w:val="single" w:sz="6" w:space="0" w:color="DADCE0"/>
                                                    <w:right w:val="none" w:sz="0" w:space="0" w:color="auto"/>
                                                  </w:divBdr>
                                                  <w:divsChild>
                                                    <w:div w:id="1460882132">
                                                      <w:marLeft w:val="0"/>
                                                      <w:marRight w:val="0"/>
                                                      <w:marTop w:val="0"/>
                                                      <w:marBottom w:val="0"/>
                                                      <w:divBdr>
                                                        <w:top w:val="none" w:sz="0" w:space="0" w:color="auto"/>
                                                        <w:left w:val="none" w:sz="0" w:space="0" w:color="auto"/>
                                                        <w:bottom w:val="none" w:sz="0" w:space="0" w:color="auto"/>
                                                        <w:right w:val="none" w:sz="0" w:space="0" w:color="auto"/>
                                                      </w:divBdr>
                                                      <w:divsChild>
                                                        <w:div w:id="1289359419">
                                                          <w:marLeft w:val="0"/>
                                                          <w:marRight w:val="0"/>
                                                          <w:marTop w:val="0"/>
                                                          <w:marBottom w:val="0"/>
                                                          <w:divBdr>
                                                            <w:top w:val="none" w:sz="0" w:space="0" w:color="auto"/>
                                                            <w:left w:val="none" w:sz="0" w:space="0" w:color="auto"/>
                                                            <w:bottom w:val="none" w:sz="0" w:space="0" w:color="auto"/>
                                                            <w:right w:val="none" w:sz="0" w:space="0" w:color="auto"/>
                                                          </w:divBdr>
                                                        </w:div>
                                                        <w:div w:id="55574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4085">
                                                  <w:marLeft w:val="0"/>
                                                  <w:marRight w:val="0"/>
                                                  <w:marTop w:val="0"/>
                                                  <w:marBottom w:val="0"/>
                                                  <w:divBdr>
                                                    <w:top w:val="none" w:sz="0" w:space="0" w:color="auto"/>
                                                    <w:left w:val="none" w:sz="0" w:space="0" w:color="auto"/>
                                                    <w:bottom w:val="none" w:sz="0" w:space="0" w:color="auto"/>
                                                    <w:right w:val="none" w:sz="0" w:space="0" w:color="auto"/>
                                                  </w:divBdr>
                                                  <w:divsChild>
                                                    <w:div w:id="913903593">
                                                      <w:marLeft w:val="0"/>
                                                      <w:marRight w:val="0"/>
                                                      <w:marTop w:val="0"/>
                                                      <w:marBottom w:val="0"/>
                                                      <w:divBdr>
                                                        <w:top w:val="none" w:sz="0" w:space="0" w:color="auto"/>
                                                        <w:left w:val="none" w:sz="0" w:space="0" w:color="auto"/>
                                                        <w:bottom w:val="none" w:sz="0" w:space="0" w:color="auto"/>
                                                        <w:right w:val="none" w:sz="0" w:space="0" w:color="auto"/>
                                                      </w:divBdr>
                                                      <w:divsChild>
                                                        <w:div w:id="378092011">
                                                          <w:marLeft w:val="0"/>
                                                          <w:marRight w:val="0"/>
                                                          <w:marTop w:val="0"/>
                                                          <w:marBottom w:val="0"/>
                                                          <w:divBdr>
                                                            <w:top w:val="none" w:sz="0" w:space="0" w:color="auto"/>
                                                            <w:left w:val="none" w:sz="0" w:space="0" w:color="auto"/>
                                                            <w:bottom w:val="none" w:sz="0" w:space="0" w:color="auto"/>
                                                            <w:right w:val="none" w:sz="0" w:space="0" w:color="auto"/>
                                                          </w:divBdr>
                                                        </w:div>
                                                        <w:div w:id="5204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02232">
                                                  <w:marLeft w:val="0"/>
                                                  <w:marRight w:val="0"/>
                                                  <w:marTop w:val="0"/>
                                                  <w:marBottom w:val="0"/>
                                                  <w:divBdr>
                                                    <w:top w:val="none" w:sz="0" w:space="0" w:color="auto"/>
                                                    <w:left w:val="none" w:sz="0" w:space="0" w:color="auto"/>
                                                    <w:bottom w:val="none" w:sz="0" w:space="0" w:color="auto"/>
                                                    <w:right w:val="none" w:sz="0" w:space="0" w:color="auto"/>
                                                  </w:divBdr>
                                                  <w:divsChild>
                                                    <w:div w:id="1445076990">
                                                      <w:marLeft w:val="0"/>
                                                      <w:marRight w:val="0"/>
                                                      <w:marTop w:val="0"/>
                                                      <w:marBottom w:val="0"/>
                                                      <w:divBdr>
                                                        <w:top w:val="none" w:sz="0" w:space="0" w:color="auto"/>
                                                        <w:left w:val="none" w:sz="0" w:space="0" w:color="auto"/>
                                                        <w:bottom w:val="none" w:sz="0" w:space="0" w:color="auto"/>
                                                        <w:right w:val="none" w:sz="0" w:space="0" w:color="auto"/>
                                                      </w:divBdr>
                                                      <w:divsChild>
                                                        <w:div w:id="230044097">
                                                          <w:marLeft w:val="0"/>
                                                          <w:marRight w:val="0"/>
                                                          <w:marTop w:val="0"/>
                                                          <w:marBottom w:val="0"/>
                                                          <w:divBdr>
                                                            <w:top w:val="none" w:sz="0" w:space="0" w:color="auto"/>
                                                            <w:left w:val="none" w:sz="0" w:space="0" w:color="auto"/>
                                                            <w:bottom w:val="none" w:sz="0" w:space="0" w:color="auto"/>
                                                            <w:right w:val="none" w:sz="0" w:space="0" w:color="auto"/>
                                                          </w:divBdr>
                                                          <w:divsChild>
                                                            <w:div w:id="15690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74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4628570">
      <w:bodyDiv w:val="1"/>
      <w:marLeft w:val="0"/>
      <w:marRight w:val="0"/>
      <w:marTop w:val="0"/>
      <w:marBottom w:val="0"/>
      <w:divBdr>
        <w:top w:val="none" w:sz="0" w:space="0" w:color="auto"/>
        <w:left w:val="none" w:sz="0" w:space="0" w:color="auto"/>
        <w:bottom w:val="none" w:sz="0" w:space="0" w:color="auto"/>
        <w:right w:val="none" w:sz="0" w:space="0" w:color="auto"/>
      </w:divBdr>
    </w:div>
    <w:div w:id="636645351">
      <w:bodyDiv w:val="1"/>
      <w:marLeft w:val="0"/>
      <w:marRight w:val="0"/>
      <w:marTop w:val="0"/>
      <w:marBottom w:val="0"/>
      <w:divBdr>
        <w:top w:val="none" w:sz="0" w:space="0" w:color="auto"/>
        <w:left w:val="none" w:sz="0" w:space="0" w:color="auto"/>
        <w:bottom w:val="none" w:sz="0" w:space="0" w:color="auto"/>
        <w:right w:val="none" w:sz="0" w:space="0" w:color="auto"/>
      </w:divBdr>
    </w:div>
    <w:div w:id="658313284">
      <w:bodyDiv w:val="1"/>
      <w:marLeft w:val="0"/>
      <w:marRight w:val="0"/>
      <w:marTop w:val="0"/>
      <w:marBottom w:val="0"/>
      <w:divBdr>
        <w:top w:val="none" w:sz="0" w:space="0" w:color="auto"/>
        <w:left w:val="none" w:sz="0" w:space="0" w:color="auto"/>
        <w:bottom w:val="none" w:sz="0" w:space="0" w:color="auto"/>
        <w:right w:val="none" w:sz="0" w:space="0" w:color="auto"/>
      </w:divBdr>
      <w:divsChild>
        <w:div w:id="326637917">
          <w:marLeft w:val="0"/>
          <w:marRight w:val="0"/>
          <w:marTop w:val="0"/>
          <w:marBottom w:val="0"/>
          <w:divBdr>
            <w:top w:val="none" w:sz="0" w:space="0" w:color="auto"/>
            <w:left w:val="none" w:sz="0" w:space="0" w:color="auto"/>
            <w:bottom w:val="none" w:sz="0" w:space="0" w:color="auto"/>
            <w:right w:val="none" w:sz="0" w:space="0" w:color="auto"/>
          </w:divBdr>
          <w:divsChild>
            <w:div w:id="363487399">
              <w:marLeft w:val="0"/>
              <w:marRight w:val="0"/>
              <w:marTop w:val="0"/>
              <w:marBottom w:val="0"/>
              <w:divBdr>
                <w:top w:val="none" w:sz="0" w:space="0" w:color="auto"/>
                <w:left w:val="none" w:sz="0" w:space="0" w:color="auto"/>
                <w:bottom w:val="none" w:sz="0" w:space="0" w:color="auto"/>
                <w:right w:val="none" w:sz="0" w:space="0" w:color="auto"/>
              </w:divBdr>
              <w:divsChild>
                <w:div w:id="1910194054">
                  <w:marLeft w:val="0"/>
                  <w:marRight w:val="0"/>
                  <w:marTop w:val="0"/>
                  <w:marBottom w:val="0"/>
                  <w:divBdr>
                    <w:top w:val="none" w:sz="0" w:space="0" w:color="auto"/>
                    <w:left w:val="none" w:sz="0" w:space="0" w:color="auto"/>
                    <w:bottom w:val="none" w:sz="0" w:space="0" w:color="auto"/>
                    <w:right w:val="none" w:sz="0" w:space="0" w:color="auto"/>
                  </w:divBdr>
                  <w:divsChild>
                    <w:div w:id="1381173615">
                      <w:marLeft w:val="0"/>
                      <w:marRight w:val="0"/>
                      <w:marTop w:val="0"/>
                      <w:marBottom w:val="0"/>
                      <w:divBdr>
                        <w:top w:val="none" w:sz="0" w:space="0" w:color="auto"/>
                        <w:left w:val="none" w:sz="0" w:space="0" w:color="auto"/>
                        <w:bottom w:val="none" w:sz="0" w:space="0" w:color="auto"/>
                        <w:right w:val="none" w:sz="0" w:space="0" w:color="auto"/>
                      </w:divBdr>
                      <w:divsChild>
                        <w:div w:id="1609896917">
                          <w:marLeft w:val="0"/>
                          <w:marRight w:val="0"/>
                          <w:marTop w:val="0"/>
                          <w:marBottom w:val="0"/>
                          <w:divBdr>
                            <w:top w:val="none" w:sz="0" w:space="0" w:color="auto"/>
                            <w:left w:val="none" w:sz="0" w:space="0" w:color="auto"/>
                            <w:bottom w:val="none" w:sz="0" w:space="0" w:color="auto"/>
                            <w:right w:val="none" w:sz="0" w:space="0" w:color="auto"/>
                          </w:divBdr>
                          <w:divsChild>
                            <w:div w:id="1177423825">
                              <w:marLeft w:val="0"/>
                              <w:marRight w:val="0"/>
                              <w:marTop w:val="0"/>
                              <w:marBottom w:val="0"/>
                              <w:divBdr>
                                <w:top w:val="none" w:sz="0" w:space="0" w:color="auto"/>
                                <w:left w:val="none" w:sz="0" w:space="0" w:color="auto"/>
                                <w:bottom w:val="none" w:sz="0" w:space="0" w:color="auto"/>
                                <w:right w:val="none" w:sz="0" w:space="0" w:color="auto"/>
                              </w:divBdr>
                              <w:divsChild>
                                <w:div w:id="1476600049">
                                  <w:marLeft w:val="0"/>
                                  <w:marRight w:val="0"/>
                                  <w:marTop w:val="0"/>
                                  <w:marBottom w:val="0"/>
                                  <w:divBdr>
                                    <w:top w:val="none" w:sz="0" w:space="0" w:color="auto"/>
                                    <w:left w:val="none" w:sz="0" w:space="0" w:color="auto"/>
                                    <w:bottom w:val="none" w:sz="0" w:space="0" w:color="auto"/>
                                    <w:right w:val="none" w:sz="0" w:space="0" w:color="auto"/>
                                  </w:divBdr>
                                  <w:divsChild>
                                    <w:div w:id="1251505239">
                                      <w:marLeft w:val="0"/>
                                      <w:marRight w:val="0"/>
                                      <w:marTop w:val="0"/>
                                      <w:marBottom w:val="0"/>
                                      <w:divBdr>
                                        <w:top w:val="none" w:sz="0" w:space="0" w:color="auto"/>
                                        <w:left w:val="none" w:sz="0" w:space="0" w:color="auto"/>
                                        <w:bottom w:val="none" w:sz="0" w:space="0" w:color="auto"/>
                                        <w:right w:val="none" w:sz="0" w:space="0" w:color="auto"/>
                                      </w:divBdr>
                                      <w:divsChild>
                                        <w:div w:id="882329233">
                                          <w:marLeft w:val="0"/>
                                          <w:marRight w:val="0"/>
                                          <w:marTop w:val="0"/>
                                          <w:marBottom w:val="0"/>
                                          <w:divBdr>
                                            <w:top w:val="none" w:sz="0" w:space="0" w:color="auto"/>
                                            <w:left w:val="none" w:sz="0" w:space="0" w:color="auto"/>
                                            <w:bottom w:val="none" w:sz="0" w:space="0" w:color="auto"/>
                                            <w:right w:val="none" w:sz="0" w:space="0" w:color="auto"/>
                                          </w:divBdr>
                                          <w:divsChild>
                                            <w:div w:id="1520316868">
                                              <w:marLeft w:val="0"/>
                                              <w:marRight w:val="0"/>
                                              <w:marTop w:val="0"/>
                                              <w:marBottom w:val="0"/>
                                              <w:divBdr>
                                                <w:top w:val="none" w:sz="0" w:space="0" w:color="auto"/>
                                                <w:left w:val="none" w:sz="0" w:space="0" w:color="auto"/>
                                                <w:bottom w:val="none" w:sz="0" w:space="0" w:color="auto"/>
                                                <w:right w:val="none" w:sz="0" w:space="0" w:color="auto"/>
                                              </w:divBdr>
                                              <w:divsChild>
                                                <w:div w:id="400061960">
                                                  <w:marLeft w:val="0"/>
                                                  <w:marRight w:val="0"/>
                                                  <w:marTop w:val="0"/>
                                                  <w:marBottom w:val="0"/>
                                                  <w:divBdr>
                                                    <w:top w:val="none" w:sz="0" w:space="0" w:color="auto"/>
                                                    <w:left w:val="none" w:sz="0" w:space="0" w:color="auto"/>
                                                    <w:bottom w:val="single" w:sz="6" w:space="0" w:color="DADCE0"/>
                                                    <w:right w:val="none" w:sz="0" w:space="0" w:color="auto"/>
                                                  </w:divBdr>
                                                  <w:divsChild>
                                                    <w:div w:id="954486777">
                                                      <w:marLeft w:val="0"/>
                                                      <w:marRight w:val="0"/>
                                                      <w:marTop w:val="0"/>
                                                      <w:marBottom w:val="0"/>
                                                      <w:divBdr>
                                                        <w:top w:val="none" w:sz="0" w:space="0" w:color="auto"/>
                                                        <w:left w:val="none" w:sz="0" w:space="0" w:color="auto"/>
                                                        <w:bottom w:val="none" w:sz="0" w:space="0" w:color="auto"/>
                                                        <w:right w:val="none" w:sz="0" w:space="0" w:color="auto"/>
                                                      </w:divBdr>
                                                      <w:divsChild>
                                                        <w:div w:id="599220882">
                                                          <w:marLeft w:val="0"/>
                                                          <w:marRight w:val="0"/>
                                                          <w:marTop w:val="0"/>
                                                          <w:marBottom w:val="0"/>
                                                          <w:divBdr>
                                                            <w:top w:val="none" w:sz="0" w:space="0" w:color="auto"/>
                                                            <w:left w:val="none" w:sz="0" w:space="0" w:color="auto"/>
                                                            <w:bottom w:val="none" w:sz="0" w:space="0" w:color="auto"/>
                                                            <w:right w:val="none" w:sz="0" w:space="0" w:color="auto"/>
                                                          </w:divBdr>
                                                        </w:div>
                                                        <w:div w:id="64693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064">
                                                  <w:marLeft w:val="0"/>
                                                  <w:marRight w:val="0"/>
                                                  <w:marTop w:val="0"/>
                                                  <w:marBottom w:val="0"/>
                                                  <w:divBdr>
                                                    <w:top w:val="none" w:sz="0" w:space="0" w:color="auto"/>
                                                    <w:left w:val="none" w:sz="0" w:space="0" w:color="auto"/>
                                                    <w:bottom w:val="single" w:sz="6" w:space="0" w:color="DADCE0"/>
                                                    <w:right w:val="none" w:sz="0" w:space="0" w:color="auto"/>
                                                  </w:divBdr>
                                                  <w:divsChild>
                                                    <w:div w:id="770320444">
                                                      <w:marLeft w:val="0"/>
                                                      <w:marRight w:val="0"/>
                                                      <w:marTop w:val="0"/>
                                                      <w:marBottom w:val="0"/>
                                                      <w:divBdr>
                                                        <w:top w:val="none" w:sz="0" w:space="0" w:color="auto"/>
                                                        <w:left w:val="none" w:sz="0" w:space="0" w:color="auto"/>
                                                        <w:bottom w:val="none" w:sz="0" w:space="0" w:color="auto"/>
                                                        <w:right w:val="none" w:sz="0" w:space="0" w:color="auto"/>
                                                      </w:divBdr>
                                                      <w:divsChild>
                                                        <w:div w:id="1318680126">
                                                          <w:marLeft w:val="0"/>
                                                          <w:marRight w:val="0"/>
                                                          <w:marTop w:val="0"/>
                                                          <w:marBottom w:val="0"/>
                                                          <w:divBdr>
                                                            <w:top w:val="none" w:sz="0" w:space="0" w:color="auto"/>
                                                            <w:left w:val="none" w:sz="0" w:space="0" w:color="auto"/>
                                                            <w:bottom w:val="none" w:sz="0" w:space="0" w:color="auto"/>
                                                            <w:right w:val="none" w:sz="0" w:space="0" w:color="auto"/>
                                                          </w:divBdr>
                                                        </w:div>
                                                        <w:div w:id="140680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475192">
                                                  <w:marLeft w:val="0"/>
                                                  <w:marRight w:val="0"/>
                                                  <w:marTop w:val="0"/>
                                                  <w:marBottom w:val="0"/>
                                                  <w:divBdr>
                                                    <w:top w:val="none" w:sz="0" w:space="0" w:color="auto"/>
                                                    <w:left w:val="none" w:sz="0" w:space="0" w:color="auto"/>
                                                    <w:bottom w:val="none" w:sz="0" w:space="0" w:color="auto"/>
                                                    <w:right w:val="none" w:sz="0" w:space="0" w:color="auto"/>
                                                  </w:divBdr>
                                                  <w:divsChild>
                                                    <w:div w:id="865170670">
                                                      <w:marLeft w:val="0"/>
                                                      <w:marRight w:val="0"/>
                                                      <w:marTop w:val="0"/>
                                                      <w:marBottom w:val="0"/>
                                                      <w:divBdr>
                                                        <w:top w:val="none" w:sz="0" w:space="0" w:color="auto"/>
                                                        <w:left w:val="none" w:sz="0" w:space="0" w:color="auto"/>
                                                        <w:bottom w:val="none" w:sz="0" w:space="0" w:color="auto"/>
                                                        <w:right w:val="none" w:sz="0" w:space="0" w:color="auto"/>
                                                      </w:divBdr>
                                                      <w:divsChild>
                                                        <w:div w:id="713967815">
                                                          <w:marLeft w:val="0"/>
                                                          <w:marRight w:val="0"/>
                                                          <w:marTop w:val="0"/>
                                                          <w:marBottom w:val="0"/>
                                                          <w:divBdr>
                                                            <w:top w:val="none" w:sz="0" w:space="0" w:color="auto"/>
                                                            <w:left w:val="none" w:sz="0" w:space="0" w:color="auto"/>
                                                            <w:bottom w:val="none" w:sz="0" w:space="0" w:color="auto"/>
                                                            <w:right w:val="none" w:sz="0" w:space="0" w:color="auto"/>
                                                          </w:divBdr>
                                                        </w:div>
                                                        <w:div w:id="64100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43184">
                                                  <w:marLeft w:val="0"/>
                                                  <w:marRight w:val="0"/>
                                                  <w:marTop w:val="0"/>
                                                  <w:marBottom w:val="0"/>
                                                  <w:divBdr>
                                                    <w:top w:val="none" w:sz="0" w:space="0" w:color="auto"/>
                                                    <w:left w:val="none" w:sz="0" w:space="0" w:color="auto"/>
                                                    <w:bottom w:val="none" w:sz="0" w:space="0" w:color="auto"/>
                                                    <w:right w:val="none" w:sz="0" w:space="0" w:color="auto"/>
                                                  </w:divBdr>
                                                  <w:divsChild>
                                                    <w:div w:id="1248072328">
                                                      <w:marLeft w:val="0"/>
                                                      <w:marRight w:val="0"/>
                                                      <w:marTop w:val="0"/>
                                                      <w:marBottom w:val="0"/>
                                                      <w:divBdr>
                                                        <w:top w:val="none" w:sz="0" w:space="0" w:color="auto"/>
                                                        <w:left w:val="none" w:sz="0" w:space="0" w:color="auto"/>
                                                        <w:bottom w:val="none" w:sz="0" w:space="0" w:color="auto"/>
                                                        <w:right w:val="none" w:sz="0" w:space="0" w:color="auto"/>
                                                      </w:divBdr>
                                                      <w:divsChild>
                                                        <w:div w:id="2055352882">
                                                          <w:marLeft w:val="0"/>
                                                          <w:marRight w:val="0"/>
                                                          <w:marTop w:val="0"/>
                                                          <w:marBottom w:val="0"/>
                                                          <w:divBdr>
                                                            <w:top w:val="none" w:sz="0" w:space="0" w:color="auto"/>
                                                            <w:left w:val="none" w:sz="0" w:space="0" w:color="auto"/>
                                                            <w:bottom w:val="none" w:sz="0" w:space="0" w:color="auto"/>
                                                            <w:right w:val="none" w:sz="0" w:space="0" w:color="auto"/>
                                                          </w:divBdr>
                                                          <w:divsChild>
                                                            <w:div w:id="1065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1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1180713">
      <w:bodyDiv w:val="1"/>
      <w:marLeft w:val="0"/>
      <w:marRight w:val="0"/>
      <w:marTop w:val="0"/>
      <w:marBottom w:val="0"/>
      <w:divBdr>
        <w:top w:val="none" w:sz="0" w:space="0" w:color="auto"/>
        <w:left w:val="none" w:sz="0" w:space="0" w:color="auto"/>
        <w:bottom w:val="none" w:sz="0" w:space="0" w:color="auto"/>
        <w:right w:val="none" w:sz="0" w:space="0" w:color="auto"/>
      </w:divBdr>
    </w:div>
    <w:div w:id="675309655">
      <w:bodyDiv w:val="1"/>
      <w:marLeft w:val="0"/>
      <w:marRight w:val="0"/>
      <w:marTop w:val="0"/>
      <w:marBottom w:val="0"/>
      <w:divBdr>
        <w:top w:val="none" w:sz="0" w:space="0" w:color="auto"/>
        <w:left w:val="none" w:sz="0" w:space="0" w:color="auto"/>
        <w:bottom w:val="none" w:sz="0" w:space="0" w:color="auto"/>
        <w:right w:val="none" w:sz="0" w:space="0" w:color="auto"/>
      </w:divBdr>
    </w:div>
    <w:div w:id="680814553">
      <w:bodyDiv w:val="1"/>
      <w:marLeft w:val="0"/>
      <w:marRight w:val="0"/>
      <w:marTop w:val="0"/>
      <w:marBottom w:val="0"/>
      <w:divBdr>
        <w:top w:val="none" w:sz="0" w:space="0" w:color="auto"/>
        <w:left w:val="none" w:sz="0" w:space="0" w:color="auto"/>
        <w:bottom w:val="none" w:sz="0" w:space="0" w:color="auto"/>
        <w:right w:val="none" w:sz="0" w:space="0" w:color="auto"/>
      </w:divBdr>
    </w:div>
    <w:div w:id="694503335">
      <w:bodyDiv w:val="1"/>
      <w:marLeft w:val="0"/>
      <w:marRight w:val="0"/>
      <w:marTop w:val="0"/>
      <w:marBottom w:val="0"/>
      <w:divBdr>
        <w:top w:val="none" w:sz="0" w:space="0" w:color="auto"/>
        <w:left w:val="none" w:sz="0" w:space="0" w:color="auto"/>
        <w:bottom w:val="none" w:sz="0" w:space="0" w:color="auto"/>
        <w:right w:val="none" w:sz="0" w:space="0" w:color="auto"/>
      </w:divBdr>
      <w:divsChild>
        <w:div w:id="2097626834">
          <w:marLeft w:val="0"/>
          <w:marRight w:val="0"/>
          <w:marTop w:val="0"/>
          <w:marBottom w:val="0"/>
          <w:divBdr>
            <w:top w:val="none" w:sz="0" w:space="0" w:color="auto"/>
            <w:left w:val="none" w:sz="0" w:space="0" w:color="auto"/>
            <w:bottom w:val="none" w:sz="0" w:space="0" w:color="auto"/>
            <w:right w:val="none" w:sz="0" w:space="0" w:color="auto"/>
          </w:divBdr>
          <w:divsChild>
            <w:div w:id="302737091">
              <w:marLeft w:val="0"/>
              <w:marRight w:val="0"/>
              <w:marTop w:val="0"/>
              <w:marBottom w:val="0"/>
              <w:divBdr>
                <w:top w:val="none" w:sz="0" w:space="0" w:color="auto"/>
                <w:left w:val="none" w:sz="0" w:space="0" w:color="auto"/>
                <w:bottom w:val="none" w:sz="0" w:space="0" w:color="auto"/>
                <w:right w:val="none" w:sz="0" w:space="0" w:color="auto"/>
              </w:divBdr>
              <w:divsChild>
                <w:div w:id="1610549643">
                  <w:marLeft w:val="0"/>
                  <w:marRight w:val="0"/>
                  <w:marTop w:val="0"/>
                  <w:marBottom w:val="0"/>
                  <w:divBdr>
                    <w:top w:val="none" w:sz="0" w:space="0" w:color="auto"/>
                    <w:left w:val="none" w:sz="0" w:space="0" w:color="auto"/>
                    <w:bottom w:val="none" w:sz="0" w:space="0" w:color="auto"/>
                    <w:right w:val="none" w:sz="0" w:space="0" w:color="auto"/>
                  </w:divBdr>
                  <w:divsChild>
                    <w:div w:id="352153060">
                      <w:marLeft w:val="0"/>
                      <w:marRight w:val="0"/>
                      <w:marTop w:val="0"/>
                      <w:marBottom w:val="0"/>
                      <w:divBdr>
                        <w:top w:val="none" w:sz="0" w:space="0" w:color="auto"/>
                        <w:left w:val="none" w:sz="0" w:space="0" w:color="auto"/>
                        <w:bottom w:val="none" w:sz="0" w:space="0" w:color="auto"/>
                        <w:right w:val="none" w:sz="0" w:space="0" w:color="auto"/>
                      </w:divBdr>
                      <w:divsChild>
                        <w:div w:id="1358190081">
                          <w:marLeft w:val="0"/>
                          <w:marRight w:val="0"/>
                          <w:marTop w:val="0"/>
                          <w:marBottom w:val="0"/>
                          <w:divBdr>
                            <w:top w:val="none" w:sz="0" w:space="0" w:color="auto"/>
                            <w:left w:val="none" w:sz="0" w:space="0" w:color="auto"/>
                            <w:bottom w:val="none" w:sz="0" w:space="0" w:color="auto"/>
                            <w:right w:val="none" w:sz="0" w:space="0" w:color="auto"/>
                          </w:divBdr>
                          <w:divsChild>
                            <w:div w:id="172961514">
                              <w:marLeft w:val="0"/>
                              <w:marRight w:val="0"/>
                              <w:marTop w:val="0"/>
                              <w:marBottom w:val="0"/>
                              <w:divBdr>
                                <w:top w:val="none" w:sz="0" w:space="0" w:color="auto"/>
                                <w:left w:val="none" w:sz="0" w:space="0" w:color="auto"/>
                                <w:bottom w:val="none" w:sz="0" w:space="0" w:color="auto"/>
                                <w:right w:val="none" w:sz="0" w:space="0" w:color="auto"/>
                              </w:divBdr>
                              <w:divsChild>
                                <w:div w:id="164974908">
                                  <w:marLeft w:val="0"/>
                                  <w:marRight w:val="0"/>
                                  <w:marTop w:val="0"/>
                                  <w:marBottom w:val="0"/>
                                  <w:divBdr>
                                    <w:top w:val="none" w:sz="0" w:space="0" w:color="auto"/>
                                    <w:left w:val="none" w:sz="0" w:space="0" w:color="auto"/>
                                    <w:bottom w:val="none" w:sz="0" w:space="0" w:color="auto"/>
                                    <w:right w:val="none" w:sz="0" w:space="0" w:color="auto"/>
                                  </w:divBdr>
                                  <w:divsChild>
                                    <w:div w:id="822166336">
                                      <w:marLeft w:val="0"/>
                                      <w:marRight w:val="0"/>
                                      <w:marTop w:val="0"/>
                                      <w:marBottom w:val="0"/>
                                      <w:divBdr>
                                        <w:top w:val="none" w:sz="0" w:space="0" w:color="auto"/>
                                        <w:left w:val="none" w:sz="0" w:space="0" w:color="auto"/>
                                        <w:bottom w:val="none" w:sz="0" w:space="0" w:color="auto"/>
                                        <w:right w:val="none" w:sz="0" w:space="0" w:color="auto"/>
                                      </w:divBdr>
                                      <w:divsChild>
                                        <w:div w:id="292446559">
                                          <w:marLeft w:val="0"/>
                                          <w:marRight w:val="0"/>
                                          <w:marTop w:val="0"/>
                                          <w:marBottom w:val="0"/>
                                          <w:divBdr>
                                            <w:top w:val="none" w:sz="0" w:space="0" w:color="auto"/>
                                            <w:left w:val="none" w:sz="0" w:space="0" w:color="auto"/>
                                            <w:bottom w:val="none" w:sz="0" w:space="0" w:color="auto"/>
                                            <w:right w:val="none" w:sz="0" w:space="0" w:color="auto"/>
                                          </w:divBdr>
                                          <w:divsChild>
                                            <w:div w:id="1538662222">
                                              <w:marLeft w:val="0"/>
                                              <w:marRight w:val="0"/>
                                              <w:marTop w:val="0"/>
                                              <w:marBottom w:val="0"/>
                                              <w:divBdr>
                                                <w:top w:val="none" w:sz="0" w:space="0" w:color="auto"/>
                                                <w:left w:val="none" w:sz="0" w:space="0" w:color="auto"/>
                                                <w:bottom w:val="none" w:sz="0" w:space="0" w:color="auto"/>
                                                <w:right w:val="none" w:sz="0" w:space="0" w:color="auto"/>
                                              </w:divBdr>
                                              <w:divsChild>
                                                <w:div w:id="1248533690">
                                                  <w:marLeft w:val="0"/>
                                                  <w:marRight w:val="0"/>
                                                  <w:marTop w:val="0"/>
                                                  <w:marBottom w:val="0"/>
                                                  <w:divBdr>
                                                    <w:top w:val="none" w:sz="0" w:space="0" w:color="auto"/>
                                                    <w:left w:val="none" w:sz="0" w:space="0" w:color="auto"/>
                                                    <w:bottom w:val="single" w:sz="6" w:space="0" w:color="DADCE0"/>
                                                    <w:right w:val="none" w:sz="0" w:space="0" w:color="auto"/>
                                                  </w:divBdr>
                                                  <w:divsChild>
                                                    <w:div w:id="435827594">
                                                      <w:marLeft w:val="0"/>
                                                      <w:marRight w:val="0"/>
                                                      <w:marTop w:val="0"/>
                                                      <w:marBottom w:val="0"/>
                                                      <w:divBdr>
                                                        <w:top w:val="none" w:sz="0" w:space="0" w:color="auto"/>
                                                        <w:left w:val="none" w:sz="0" w:space="0" w:color="auto"/>
                                                        <w:bottom w:val="none" w:sz="0" w:space="0" w:color="auto"/>
                                                        <w:right w:val="none" w:sz="0" w:space="0" w:color="auto"/>
                                                      </w:divBdr>
                                                      <w:divsChild>
                                                        <w:div w:id="1680692000">
                                                          <w:marLeft w:val="0"/>
                                                          <w:marRight w:val="0"/>
                                                          <w:marTop w:val="0"/>
                                                          <w:marBottom w:val="0"/>
                                                          <w:divBdr>
                                                            <w:top w:val="none" w:sz="0" w:space="0" w:color="auto"/>
                                                            <w:left w:val="none" w:sz="0" w:space="0" w:color="auto"/>
                                                            <w:bottom w:val="none" w:sz="0" w:space="0" w:color="auto"/>
                                                            <w:right w:val="none" w:sz="0" w:space="0" w:color="auto"/>
                                                          </w:divBdr>
                                                        </w:div>
                                                        <w:div w:id="4990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46945">
                                                  <w:marLeft w:val="0"/>
                                                  <w:marRight w:val="0"/>
                                                  <w:marTop w:val="0"/>
                                                  <w:marBottom w:val="0"/>
                                                  <w:divBdr>
                                                    <w:top w:val="none" w:sz="0" w:space="0" w:color="auto"/>
                                                    <w:left w:val="none" w:sz="0" w:space="0" w:color="auto"/>
                                                    <w:bottom w:val="single" w:sz="6" w:space="0" w:color="DADCE0"/>
                                                    <w:right w:val="none" w:sz="0" w:space="0" w:color="auto"/>
                                                  </w:divBdr>
                                                  <w:divsChild>
                                                    <w:div w:id="926815824">
                                                      <w:marLeft w:val="0"/>
                                                      <w:marRight w:val="0"/>
                                                      <w:marTop w:val="0"/>
                                                      <w:marBottom w:val="0"/>
                                                      <w:divBdr>
                                                        <w:top w:val="none" w:sz="0" w:space="0" w:color="auto"/>
                                                        <w:left w:val="none" w:sz="0" w:space="0" w:color="auto"/>
                                                        <w:bottom w:val="none" w:sz="0" w:space="0" w:color="auto"/>
                                                        <w:right w:val="none" w:sz="0" w:space="0" w:color="auto"/>
                                                      </w:divBdr>
                                                      <w:divsChild>
                                                        <w:div w:id="265692579">
                                                          <w:marLeft w:val="0"/>
                                                          <w:marRight w:val="0"/>
                                                          <w:marTop w:val="0"/>
                                                          <w:marBottom w:val="0"/>
                                                          <w:divBdr>
                                                            <w:top w:val="none" w:sz="0" w:space="0" w:color="auto"/>
                                                            <w:left w:val="none" w:sz="0" w:space="0" w:color="auto"/>
                                                            <w:bottom w:val="none" w:sz="0" w:space="0" w:color="auto"/>
                                                            <w:right w:val="none" w:sz="0" w:space="0" w:color="auto"/>
                                                          </w:divBdr>
                                                        </w:div>
                                                        <w:div w:id="208636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6631">
                                                  <w:marLeft w:val="0"/>
                                                  <w:marRight w:val="0"/>
                                                  <w:marTop w:val="0"/>
                                                  <w:marBottom w:val="0"/>
                                                  <w:divBdr>
                                                    <w:top w:val="none" w:sz="0" w:space="0" w:color="auto"/>
                                                    <w:left w:val="none" w:sz="0" w:space="0" w:color="auto"/>
                                                    <w:bottom w:val="none" w:sz="0" w:space="0" w:color="auto"/>
                                                    <w:right w:val="none" w:sz="0" w:space="0" w:color="auto"/>
                                                  </w:divBdr>
                                                  <w:divsChild>
                                                    <w:div w:id="1021860279">
                                                      <w:marLeft w:val="0"/>
                                                      <w:marRight w:val="0"/>
                                                      <w:marTop w:val="0"/>
                                                      <w:marBottom w:val="0"/>
                                                      <w:divBdr>
                                                        <w:top w:val="none" w:sz="0" w:space="0" w:color="auto"/>
                                                        <w:left w:val="none" w:sz="0" w:space="0" w:color="auto"/>
                                                        <w:bottom w:val="none" w:sz="0" w:space="0" w:color="auto"/>
                                                        <w:right w:val="none" w:sz="0" w:space="0" w:color="auto"/>
                                                      </w:divBdr>
                                                      <w:divsChild>
                                                        <w:div w:id="2055501978">
                                                          <w:marLeft w:val="0"/>
                                                          <w:marRight w:val="0"/>
                                                          <w:marTop w:val="0"/>
                                                          <w:marBottom w:val="0"/>
                                                          <w:divBdr>
                                                            <w:top w:val="none" w:sz="0" w:space="0" w:color="auto"/>
                                                            <w:left w:val="none" w:sz="0" w:space="0" w:color="auto"/>
                                                            <w:bottom w:val="none" w:sz="0" w:space="0" w:color="auto"/>
                                                            <w:right w:val="none" w:sz="0" w:space="0" w:color="auto"/>
                                                          </w:divBdr>
                                                        </w:div>
                                                        <w:div w:id="140780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262209">
                                                  <w:marLeft w:val="0"/>
                                                  <w:marRight w:val="0"/>
                                                  <w:marTop w:val="0"/>
                                                  <w:marBottom w:val="0"/>
                                                  <w:divBdr>
                                                    <w:top w:val="none" w:sz="0" w:space="0" w:color="auto"/>
                                                    <w:left w:val="none" w:sz="0" w:space="0" w:color="auto"/>
                                                    <w:bottom w:val="none" w:sz="0" w:space="0" w:color="auto"/>
                                                    <w:right w:val="none" w:sz="0" w:space="0" w:color="auto"/>
                                                  </w:divBdr>
                                                  <w:divsChild>
                                                    <w:div w:id="1423136960">
                                                      <w:marLeft w:val="0"/>
                                                      <w:marRight w:val="0"/>
                                                      <w:marTop w:val="0"/>
                                                      <w:marBottom w:val="0"/>
                                                      <w:divBdr>
                                                        <w:top w:val="none" w:sz="0" w:space="0" w:color="auto"/>
                                                        <w:left w:val="none" w:sz="0" w:space="0" w:color="auto"/>
                                                        <w:bottom w:val="none" w:sz="0" w:space="0" w:color="auto"/>
                                                        <w:right w:val="none" w:sz="0" w:space="0" w:color="auto"/>
                                                      </w:divBdr>
                                                      <w:divsChild>
                                                        <w:div w:id="1039477301">
                                                          <w:marLeft w:val="0"/>
                                                          <w:marRight w:val="0"/>
                                                          <w:marTop w:val="0"/>
                                                          <w:marBottom w:val="0"/>
                                                          <w:divBdr>
                                                            <w:top w:val="none" w:sz="0" w:space="0" w:color="auto"/>
                                                            <w:left w:val="none" w:sz="0" w:space="0" w:color="auto"/>
                                                            <w:bottom w:val="none" w:sz="0" w:space="0" w:color="auto"/>
                                                            <w:right w:val="none" w:sz="0" w:space="0" w:color="auto"/>
                                                          </w:divBdr>
                                                          <w:divsChild>
                                                            <w:div w:id="160290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7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5740468">
      <w:bodyDiv w:val="1"/>
      <w:marLeft w:val="0"/>
      <w:marRight w:val="0"/>
      <w:marTop w:val="0"/>
      <w:marBottom w:val="0"/>
      <w:divBdr>
        <w:top w:val="none" w:sz="0" w:space="0" w:color="auto"/>
        <w:left w:val="none" w:sz="0" w:space="0" w:color="auto"/>
        <w:bottom w:val="none" w:sz="0" w:space="0" w:color="auto"/>
        <w:right w:val="none" w:sz="0" w:space="0" w:color="auto"/>
      </w:divBdr>
    </w:div>
    <w:div w:id="700201658">
      <w:bodyDiv w:val="1"/>
      <w:marLeft w:val="0"/>
      <w:marRight w:val="0"/>
      <w:marTop w:val="0"/>
      <w:marBottom w:val="0"/>
      <w:divBdr>
        <w:top w:val="none" w:sz="0" w:space="0" w:color="auto"/>
        <w:left w:val="none" w:sz="0" w:space="0" w:color="auto"/>
        <w:bottom w:val="none" w:sz="0" w:space="0" w:color="auto"/>
        <w:right w:val="none" w:sz="0" w:space="0" w:color="auto"/>
      </w:divBdr>
    </w:div>
    <w:div w:id="704865013">
      <w:bodyDiv w:val="1"/>
      <w:marLeft w:val="0"/>
      <w:marRight w:val="0"/>
      <w:marTop w:val="0"/>
      <w:marBottom w:val="0"/>
      <w:divBdr>
        <w:top w:val="none" w:sz="0" w:space="0" w:color="auto"/>
        <w:left w:val="none" w:sz="0" w:space="0" w:color="auto"/>
        <w:bottom w:val="none" w:sz="0" w:space="0" w:color="auto"/>
        <w:right w:val="none" w:sz="0" w:space="0" w:color="auto"/>
      </w:divBdr>
      <w:divsChild>
        <w:div w:id="414209258">
          <w:marLeft w:val="0"/>
          <w:marRight w:val="0"/>
          <w:marTop w:val="0"/>
          <w:marBottom w:val="0"/>
          <w:divBdr>
            <w:top w:val="none" w:sz="0" w:space="0" w:color="auto"/>
            <w:left w:val="none" w:sz="0" w:space="0" w:color="auto"/>
            <w:bottom w:val="none" w:sz="0" w:space="0" w:color="auto"/>
            <w:right w:val="none" w:sz="0" w:space="0" w:color="auto"/>
          </w:divBdr>
          <w:divsChild>
            <w:div w:id="561914516">
              <w:marLeft w:val="0"/>
              <w:marRight w:val="0"/>
              <w:marTop w:val="0"/>
              <w:marBottom w:val="0"/>
              <w:divBdr>
                <w:top w:val="none" w:sz="0" w:space="0" w:color="auto"/>
                <w:left w:val="none" w:sz="0" w:space="0" w:color="auto"/>
                <w:bottom w:val="none" w:sz="0" w:space="0" w:color="auto"/>
                <w:right w:val="none" w:sz="0" w:space="0" w:color="auto"/>
              </w:divBdr>
              <w:divsChild>
                <w:div w:id="289284126">
                  <w:marLeft w:val="0"/>
                  <w:marRight w:val="0"/>
                  <w:marTop w:val="0"/>
                  <w:marBottom w:val="0"/>
                  <w:divBdr>
                    <w:top w:val="none" w:sz="0" w:space="0" w:color="auto"/>
                    <w:left w:val="none" w:sz="0" w:space="0" w:color="auto"/>
                    <w:bottom w:val="none" w:sz="0" w:space="0" w:color="auto"/>
                    <w:right w:val="none" w:sz="0" w:space="0" w:color="auto"/>
                  </w:divBdr>
                  <w:divsChild>
                    <w:div w:id="1150633375">
                      <w:marLeft w:val="0"/>
                      <w:marRight w:val="0"/>
                      <w:marTop w:val="0"/>
                      <w:marBottom w:val="0"/>
                      <w:divBdr>
                        <w:top w:val="none" w:sz="0" w:space="0" w:color="auto"/>
                        <w:left w:val="none" w:sz="0" w:space="0" w:color="auto"/>
                        <w:bottom w:val="none" w:sz="0" w:space="0" w:color="auto"/>
                        <w:right w:val="none" w:sz="0" w:space="0" w:color="auto"/>
                      </w:divBdr>
                      <w:divsChild>
                        <w:div w:id="772282712">
                          <w:marLeft w:val="0"/>
                          <w:marRight w:val="0"/>
                          <w:marTop w:val="0"/>
                          <w:marBottom w:val="0"/>
                          <w:divBdr>
                            <w:top w:val="none" w:sz="0" w:space="0" w:color="auto"/>
                            <w:left w:val="none" w:sz="0" w:space="0" w:color="auto"/>
                            <w:bottom w:val="none" w:sz="0" w:space="0" w:color="auto"/>
                            <w:right w:val="none" w:sz="0" w:space="0" w:color="auto"/>
                          </w:divBdr>
                          <w:divsChild>
                            <w:div w:id="1383553155">
                              <w:marLeft w:val="0"/>
                              <w:marRight w:val="0"/>
                              <w:marTop w:val="0"/>
                              <w:marBottom w:val="0"/>
                              <w:divBdr>
                                <w:top w:val="none" w:sz="0" w:space="0" w:color="auto"/>
                                <w:left w:val="none" w:sz="0" w:space="0" w:color="auto"/>
                                <w:bottom w:val="none" w:sz="0" w:space="0" w:color="auto"/>
                                <w:right w:val="none" w:sz="0" w:space="0" w:color="auto"/>
                              </w:divBdr>
                              <w:divsChild>
                                <w:div w:id="47270025">
                                  <w:marLeft w:val="0"/>
                                  <w:marRight w:val="0"/>
                                  <w:marTop w:val="0"/>
                                  <w:marBottom w:val="0"/>
                                  <w:divBdr>
                                    <w:top w:val="none" w:sz="0" w:space="0" w:color="auto"/>
                                    <w:left w:val="none" w:sz="0" w:space="0" w:color="auto"/>
                                    <w:bottom w:val="none" w:sz="0" w:space="0" w:color="auto"/>
                                    <w:right w:val="none" w:sz="0" w:space="0" w:color="auto"/>
                                  </w:divBdr>
                                  <w:divsChild>
                                    <w:div w:id="1028456805">
                                      <w:marLeft w:val="0"/>
                                      <w:marRight w:val="0"/>
                                      <w:marTop w:val="0"/>
                                      <w:marBottom w:val="0"/>
                                      <w:divBdr>
                                        <w:top w:val="none" w:sz="0" w:space="0" w:color="auto"/>
                                        <w:left w:val="none" w:sz="0" w:space="0" w:color="auto"/>
                                        <w:bottom w:val="none" w:sz="0" w:space="0" w:color="auto"/>
                                        <w:right w:val="none" w:sz="0" w:space="0" w:color="auto"/>
                                      </w:divBdr>
                                      <w:divsChild>
                                        <w:div w:id="1527982555">
                                          <w:marLeft w:val="0"/>
                                          <w:marRight w:val="0"/>
                                          <w:marTop w:val="0"/>
                                          <w:marBottom w:val="0"/>
                                          <w:divBdr>
                                            <w:top w:val="none" w:sz="0" w:space="0" w:color="auto"/>
                                            <w:left w:val="none" w:sz="0" w:space="0" w:color="auto"/>
                                            <w:bottom w:val="none" w:sz="0" w:space="0" w:color="auto"/>
                                            <w:right w:val="none" w:sz="0" w:space="0" w:color="auto"/>
                                          </w:divBdr>
                                          <w:divsChild>
                                            <w:div w:id="1557820193">
                                              <w:marLeft w:val="0"/>
                                              <w:marRight w:val="0"/>
                                              <w:marTop w:val="0"/>
                                              <w:marBottom w:val="0"/>
                                              <w:divBdr>
                                                <w:top w:val="none" w:sz="0" w:space="0" w:color="auto"/>
                                                <w:left w:val="none" w:sz="0" w:space="0" w:color="auto"/>
                                                <w:bottom w:val="none" w:sz="0" w:space="0" w:color="auto"/>
                                                <w:right w:val="none" w:sz="0" w:space="0" w:color="auto"/>
                                              </w:divBdr>
                                              <w:divsChild>
                                                <w:div w:id="1768961985">
                                                  <w:marLeft w:val="0"/>
                                                  <w:marRight w:val="0"/>
                                                  <w:marTop w:val="0"/>
                                                  <w:marBottom w:val="0"/>
                                                  <w:divBdr>
                                                    <w:top w:val="none" w:sz="0" w:space="0" w:color="auto"/>
                                                    <w:left w:val="none" w:sz="0" w:space="0" w:color="auto"/>
                                                    <w:bottom w:val="single" w:sz="6" w:space="0" w:color="DADCE0"/>
                                                    <w:right w:val="none" w:sz="0" w:space="0" w:color="auto"/>
                                                  </w:divBdr>
                                                  <w:divsChild>
                                                    <w:div w:id="1087077507">
                                                      <w:marLeft w:val="0"/>
                                                      <w:marRight w:val="0"/>
                                                      <w:marTop w:val="0"/>
                                                      <w:marBottom w:val="0"/>
                                                      <w:divBdr>
                                                        <w:top w:val="none" w:sz="0" w:space="0" w:color="auto"/>
                                                        <w:left w:val="none" w:sz="0" w:space="0" w:color="auto"/>
                                                        <w:bottom w:val="none" w:sz="0" w:space="0" w:color="auto"/>
                                                        <w:right w:val="none" w:sz="0" w:space="0" w:color="auto"/>
                                                      </w:divBdr>
                                                      <w:divsChild>
                                                        <w:div w:id="1844662669">
                                                          <w:marLeft w:val="0"/>
                                                          <w:marRight w:val="0"/>
                                                          <w:marTop w:val="0"/>
                                                          <w:marBottom w:val="0"/>
                                                          <w:divBdr>
                                                            <w:top w:val="none" w:sz="0" w:space="0" w:color="auto"/>
                                                            <w:left w:val="none" w:sz="0" w:space="0" w:color="auto"/>
                                                            <w:bottom w:val="none" w:sz="0" w:space="0" w:color="auto"/>
                                                            <w:right w:val="none" w:sz="0" w:space="0" w:color="auto"/>
                                                          </w:divBdr>
                                                        </w:div>
                                                        <w:div w:id="48204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40527">
                                                  <w:marLeft w:val="0"/>
                                                  <w:marRight w:val="0"/>
                                                  <w:marTop w:val="0"/>
                                                  <w:marBottom w:val="0"/>
                                                  <w:divBdr>
                                                    <w:top w:val="none" w:sz="0" w:space="0" w:color="auto"/>
                                                    <w:left w:val="none" w:sz="0" w:space="0" w:color="auto"/>
                                                    <w:bottom w:val="single" w:sz="6" w:space="0" w:color="DADCE0"/>
                                                    <w:right w:val="none" w:sz="0" w:space="0" w:color="auto"/>
                                                  </w:divBdr>
                                                  <w:divsChild>
                                                    <w:div w:id="1136533422">
                                                      <w:marLeft w:val="0"/>
                                                      <w:marRight w:val="0"/>
                                                      <w:marTop w:val="0"/>
                                                      <w:marBottom w:val="0"/>
                                                      <w:divBdr>
                                                        <w:top w:val="none" w:sz="0" w:space="0" w:color="auto"/>
                                                        <w:left w:val="none" w:sz="0" w:space="0" w:color="auto"/>
                                                        <w:bottom w:val="none" w:sz="0" w:space="0" w:color="auto"/>
                                                        <w:right w:val="none" w:sz="0" w:space="0" w:color="auto"/>
                                                      </w:divBdr>
                                                      <w:divsChild>
                                                        <w:div w:id="2129621570">
                                                          <w:marLeft w:val="0"/>
                                                          <w:marRight w:val="0"/>
                                                          <w:marTop w:val="0"/>
                                                          <w:marBottom w:val="0"/>
                                                          <w:divBdr>
                                                            <w:top w:val="none" w:sz="0" w:space="0" w:color="auto"/>
                                                            <w:left w:val="none" w:sz="0" w:space="0" w:color="auto"/>
                                                            <w:bottom w:val="none" w:sz="0" w:space="0" w:color="auto"/>
                                                            <w:right w:val="none" w:sz="0" w:space="0" w:color="auto"/>
                                                          </w:divBdr>
                                                        </w:div>
                                                        <w:div w:id="9039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835868">
                                                  <w:marLeft w:val="0"/>
                                                  <w:marRight w:val="0"/>
                                                  <w:marTop w:val="0"/>
                                                  <w:marBottom w:val="0"/>
                                                  <w:divBdr>
                                                    <w:top w:val="none" w:sz="0" w:space="0" w:color="auto"/>
                                                    <w:left w:val="none" w:sz="0" w:space="0" w:color="auto"/>
                                                    <w:bottom w:val="none" w:sz="0" w:space="0" w:color="auto"/>
                                                    <w:right w:val="none" w:sz="0" w:space="0" w:color="auto"/>
                                                  </w:divBdr>
                                                  <w:divsChild>
                                                    <w:div w:id="145127356">
                                                      <w:marLeft w:val="0"/>
                                                      <w:marRight w:val="0"/>
                                                      <w:marTop w:val="0"/>
                                                      <w:marBottom w:val="0"/>
                                                      <w:divBdr>
                                                        <w:top w:val="none" w:sz="0" w:space="0" w:color="auto"/>
                                                        <w:left w:val="none" w:sz="0" w:space="0" w:color="auto"/>
                                                        <w:bottom w:val="none" w:sz="0" w:space="0" w:color="auto"/>
                                                        <w:right w:val="none" w:sz="0" w:space="0" w:color="auto"/>
                                                      </w:divBdr>
                                                      <w:divsChild>
                                                        <w:div w:id="1345477381">
                                                          <w:marLeft w:val="0"/>
                                                          <w:marRight w:val="0"/>
                                                          <w:marTop w:val="0"/>
                                                          <w:marBottom w:val="0"/>
                                                          <w:divBdr>
                                                            <w:top w:val="none" w:sz="0" w:space="0" w:color="auto"/>
                                                            <w:left w:val="none" w:sz="0" w:space="0" w:color="auto"/>
                                                            <w:bottom w:val="none" w:sz="0" w:space="0" w:color="auto"/>
                                                            <w:right w:val="none" w:sz="0" w:space="0" w:color="auto"/>
                                                          </w:divBdr>
                                                        </w:div>
                                                        <w:div w:id="197224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06754">
                                                  <w:marLeft w:val="0"/>
                                                  <w:marRight w:val="0"/>
                                                  <w:marTop w:val="0"/>
                                                  <w:marBottom w:val="0"/>
                                                  <w:divBdr>
                                                    <w:top w:val="none" w:sz="0" w:space="0" w:color="auto"/>
                                                    <w:left w:val="none" w:sz="0" w:space="0" w:color="auto"/>
                                                    <w:bottom w:val="none" w:sz="0" w:space="0" w:color="auto"/>
                                                    <w:right w:val="none" w:sz="0" w:space="0" w:color="auto"/>
                                                  </w:divBdr>
                                                  <w:divsChild>
                                                    <w:div w:id="1429620949">
                                                      <w:marLeft w:val="0"/>
                                                      <w:marRight w:val="0"/>
                                                      <w:marTop w:val="0"/>
                                                      <w:marBottom w:val="0"/>
                                                      <w:divBdr>
                                                        <w:top w:val="none" w:sz="0" w:space="0" w:color="auto"/>
                                                        <w:left w:val="none" w:sz="0" w:space="0" w:color="auto"/>
                                                        <w:bottom w:val="none" w:sz="0" w:space="0" w:color="auto"/>
                                                        <w:right w:val="none" w:sz="0" w:space="0" w:color="auto"/>
                                                      </w:divBdr>
                                                      <w:divsChild>
                                                        <w:div w:id="1677224162">
                                                          <w:marLeft w:val="0"/>
                                                          <w:marRight w:val="0"/>
                                                          <w:marTop w:val="0"/>
                                                          <w:marBottom w:val="0"/>
                                                          <w:divBdr>
                                                            <w:top w:val="none" w:sz="0" w:space="0" w:color="auto"/>
                                                            <w:left w:val="none" w:sz="0" w:space="0" w:color="auto"/>
                                                            <w:bottom w:val="none" w:sz="0" w:space="0" w:color="auto"/>
                                                            <w:right w:val="none" w:sz="0" w:space="0" w:color="auto"/>
                                                          </w:divBdr>
                                                          <w:divsChild>
                                                            <w:div w:id="48185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57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0571549">
      <w:bodyDiv w:val="1"/>
      <w:marLeft w:val="0"/>
      <w:marRight w:val="0"/>
      <w:marTop w:val="0"/>
      <w:marBottom w:val="0"/>
      <w:divBdr>
        <w:top w:val="none" w:sz="0" w:space="0" w:color="auto"/>
        <w:left w:val="none" w:sz="0" w:space="0" w:color="auto"/>
        <w:bottom w:val="none" w:sz="0" w:space="0" w:color="auto"/>
        <w:right w:val="none" w:sz="0" w:space="0" w:color="auto"/>
      </w:divBdr>
    </w:div>
    <w:div w:id="714282056">
      <w:bodyDiv w:val="1"/>
      <w:marLeft w:val="0"/>
      <w:marRight w:val="0"/>
      <w:marTop w:val="0"/>
      <w:marBottom w:val="0"/>
      <w:divBdr>
        <w:top w:val="none" w:sz="0" w:space="0" w:color="auto"/>
        <w:left w:val="none" w:sz="0" w:space="0" w:color="auto"/>
        <w:bottom w:val="none" w:sz="0" w:space="0" w:color="auto"/>
        <w:right w:val="none" w:sz="0" w:space="0" w:color="auto"/>
      </w:divBdr>
      <w:divsChild>
        <w:div w:id="1341351267">
          <w:marLeft w:val="0"/>
          <w:marRight w:val="0"/>
          <w:marTop w:val="0"/>
          <w:marBottom w:val="0"/>
          <w:divBdr>
            <w:top w:val="none" w:sz="0" w:space="0" w:color="auto"/>
            <w:left w:val="none" w:sz="0" w:space="0" w:color="auto"/>
            <w:bottom w:val="none" w:sz="0" w:space="0" w:color="auto"/>
            <w:right w:val="none" w:sz="0" w:space="0" w:color="auto"/>
          </w:divBdr>
          <w:divsChild>
            <w:div w:id="1496065756">
              <w:marLeft w:val="0"/>
              <w:marRight w:val="0"/>
              <w:marTop w:val="0"/>
              <w:marBottom w:val="0"/>
              <w:divBdr>
                <w:top w:val="none" w:sz="0" w:space="0" w:color="auto"/>
                <w:left w:val="none" w:sz="0" w:space="0" w:color="auto"/>
                <w:bottom w:val="none" w:sz="0" w:space="0" w:color="auto"/>
                <w:right w:val="none" w:sz="0" w:space="0" w:color="auto"/>
              </w:divBdr>
              <w:divsChild>
                <w:div w:id="2129465654">
                  <w:marLeft w:val="0"/>
                  <w:marRight w:val="0"/>
                  <w:marTop w:val="0"/>
                  <w:marBottom w:val="0"/>
                  <w:divBdr>
                    <w:top w:val="none" w:sz="0" w:space="0" w:color="auto"/>
                    <w:left w:val="none" w:sz="0" w:space="0" w:color="auto"/>
                    <w:bottom w:val="none" w:sz="0" w:space="0" w:color="auto"/>
                    <w:right w:val="none" w:sz="0" w:space="0" w:color="auto"/>
                  </w:divBdr>
                  <w:divsChild>
                    <w:div w:id="552425888">
                      <w:marLeft w:val="0"/>
                      <w:marRight w:val="0"/>
                      <w:marTop w:val="0"/>
                      <w:marBottom w:val="0"/>
                      <w:divBdr>
                        <w:top w:val="none" w:sz="0" w:space="0" w:color="auto"/>
                        <w:left w:val="none" w:sz="0" w:space="0" w:color="auto"/>
                        <w:bottom w:val="none" w:sz="0" w:space="0" w:color="auto"/>
                        <w:right w:val="none" w:sz="0" w:space="0" w:color="auto"/>
                      </w:divBdr>
                      <w:divsChild>
                        <w:div w:id="32770930">
                          <w:marLeft w:val="0"/>
                          <w:marRight w:val="0"/>
                          <w:marTop w:val="0"/>
                          <w:marBottom w:val="0"/>
                          <w:divBdr>
                            <w:top w:val="none" w:sz="0" w:space="0" w:color="auto"/>
                            <w:left w:val="none" w:sz="0" w:space="0" w:color="auto"/>
                            <w:bottom w:val="none" w:sz="0" w:space="0" w:color="auto"/>
                            <w:right w:val="none" w:sz="0" w:space="0" w:color="auto"/>
                          </w:divBdr>
                          <w:divsChild>
                            <w:div w:id="1059282567">
                              <w:marLeft w:val="0"/>
                              <w:marRight w:val="0"/>
                              <w:marTop w:val="0"/>
                              <w:marBottom w:val="0"/>
                              <w:divBdr>
                                <w:top w:val="none" w:sz="0" w:space="0" w:color="auto"/>
                                <w:left w:val="none" w:sz="0" w:space="0" w:color="auto"/>
                                <w:bottom w:val="none" w:sz="0" w:space="0" w:color="auto"/>
                                <w:right w:val="none" w:sz="0" w:space="0" w:color="auto"/>
                              </w:divBdr>
                              <w:divsChild>
                                <w:div w:id="1250850939">
                                  <w:marLeft w:val="0"/>
                                  <w:marRight w:val="0"/>
                                  <w:marTop w:val="0"/>
                                  <w:marBottom w:val="0"/>
                                  <w:divBdr>
                                    <w:top w:val="none" w:sz="0" w:space="0" w:color="auto"/>
                                    <w:left w:val="none" w:sz="0" w:space="0" w:color="auto"/>
                                    <w:bottom w:val="none" w:sz="0" w:space="0" w:color="auto"/>
                                    <w:right w:val="none" w:sz="0" w:space="0" w:color="auto"/>
                                  </w:divBdr>
                                  <w:divsChild>
                                    <w:div w:id="1989048527">
                                      <w:marLeft w:val="0"/>
                                      <w:marRight w:val="0"/>
                                      <w:marTop w:val="0"/>
                                      <w:marBottom w:val="0"/>
                                      <w:divBdr>
                                        <w:top w:val="none" w:sz="0" w:space="0" w:color="auto"/>
                                        <w:left w:val="none" w:sz="0" w:space="0" w:color="auto"/>
                                        <w:bottom w:val="none" w:sz="0" w:space="0" w:color="auto"/>
                                        <w:right w:val="none" w:sz="0" w:space="0" w:color="auto"/>
                                      </w:divBdr>
                                      <w:divsChild>
                                        <w:div w:id="1924413610">
                                          <w:marLeft w:val="0"/>
                                          <w:marRight w:val="0"/>
                                          <w:marTop w:val="0"/>
                                          <w:marBottom w:val="0"/>
                                          <w:divBdr>
                                            <w:top w:val="none" w:sz="0" w:space="0" w:color="auto"/>
                                            <w:left w:val="none" w:sz="0" w:space="0" w:color="auto"/>
                                            <w:bottom w:val="none" w:sz="0" w:space="0" w:color="auto"/>
                                            <w:right w:val="none" w:sz="0" w:space="0" w:color="auto"/>
                                          </w:divBdr>
                                          <w:divsChild>
                                            <w:div w:id="799147920">
                                              <w:marLeft w:val="0"/>
                                              <w:marRight w:val="0"/>
                                              <w:marTop w:val="0"/>
                                              <w:marBottom w:val="0"/>
                                              <w:divBdr>
                                                <w:top w:val="none" w:sz="0" w:space="0" w:color="auto"/>
                                                <w:left w:val="none" w:sz="0" w:space="0" w:color="auto"/>
                                                <w:bottom w:val="none" w:sz="0" w:space="0" w:color="auto"/>
                                                <w:right w:val="none" w:sz="0" w:space="0" w:color="auto"/>
                                              </w:divBdr>
                                              <w:divsChild>
                                                <w:div w:id="1420254270">
                                                  <w:marLeft w:val="0"/>
                                                  <w:marRight w:val="0"/>
                                                  <w:marTop w:val="0"/>
                                                  <w:marBottom w:val="0"/>
                                                  <w:divBdr>
                                                    <w:top w:val="none" w:sz="0" w:space="0" w:color="auto"/>
                                                    <w:left w:val="none" w:sz="0" w:space="0" w:color="auto"/>
                                                    <w:bottom w:val="single" w:sz="6" w:space="0" w:color="DADCE0"/>
                                                    <w:right w:val="none" w:sz="0" w:space="0" w:color="auto"/>
                                                  </w:divBdr>
                                                  <w:divsChild>
                                                    <w:div w:id="1879589838">
                                                      <w:marLeft w:val="0"/>
                                                      <w:marRight w:val="0"/>
                                                      <w:marTop w:val="0"/>
                                                      <w:marBottom w:val="0"/>
                                                      <w:divBdr>
                                                        <w:top w:val="none" w:sz="0" w:space="0" w:color="auto"/>
                                                        <w:left w:val="none" w:sz="0" w:space="0" w:color="auto"/>
                                                        <w:bottom w:val="none" w:sz="0" w:space="0" w:color="auto"/>
                                                        <w:right w:val="none" w:sz="0" w:space="0" w:color="auto"/>
                                                      </w:divBdr>
                                                      <w:divsChild>
                                                        <w:div w:id="198055830">
                                                          <w:marLeft w:val="0"/>
                                                          <w:marRight w:val="0"/>
                                                          <w:marTop w:val="0"/>
                                                          <w:marBottom w:val="0"/>
                                                          <w:divBdr>
                                                            <w:top w:val="none" w:sz="0" w:space="0" w:color="auto"/>
                                                            <w:left w:val="none" w:sz="0" w:space="0" w:color="auto"/>
                                                            <w:bottom w:val="none" w:sz="0" w:space="0" w:color="auto"/>
                                                            <w:right w:val="none" w:sz="0" w:space="0" w:color="auto"/>
                                                          </w:divBdr>
                                                        </w:div>
                                                        <w:div w:id="165802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7647">
                                                  <w:marLeft w:val="0"/>
                                                  <w:marRight w:val="0"/>
                                                  <w:marTop w:val="0"/>
                                                  <w:marBottom w:val="0"/>
                                                  <w:divBdr>
                                                    <w:top w:val="none" w:sz="0" w:space="0" w:color="auto"/>
                                                    <w:left w:val="none" w:sz="0" w:space="0" w:color="auto"/>
                                                    <w:bottom w:val="single" w:sz="6" w:space="0" w:color="DADCE0"/>
                                                    <w:right w:val="none" w:sz="0" w:space="0" w:color="auto"/>
                                                  </w:divBdr>
                                                  <w:divsChild>
                                                    <w:div w:id="2017686483">
                                                      <w:marLeft w:val="0"/>
                                                      <w:marRight w:val="0"/>
                                                      <w:marTop w:val="0"/>
                                                      <w:marBottom w:val="0"/>
                                                      <w:divBdr>
                                                        <w:top w:val="none" w:sz="0" w:space="0" w:color="auto"/>
                                                        <w:left w:val="none" w:sz="0" w:space="0" w:color="auto"/>
                                                        <w:bottom w:val="none" w:sz="0" w:space="0" w:color="auto"/>
                                                        <w:right w:val="none" w:sz="0" w:space="0" w:color="auto"/>
                                                      </w:divBdr>
                                                      <w:divsChild>
                                                        <w:div w:id="1561790309">
                                                          <w:marLeft w:val="0"/>
                                                          <w:marRight w:val="0"/>
                                                          <w:marTop w:val="0"/>
                                                          <w:marBottom w:val="0"/>
                                                          <w:divBdr>
                                                            <w:top w:val="none" w:sz="0" w:space="0" w:color="auto"/>
                                                            <w:left w:val="none" w:sz="0" w:space="0" w:color="auto"/>
                                                            <w:bottom w:val="none" w:sz="0" w:space="0" w:color="auto"/>
                                                            <w:right w:val="none" w:sz="0" w:space="0" w:color="auto"/>
                                                          </w:divBdr>
                                                        </w:div>
                                                        <w:div w:id="117187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057468">
                                                  <w:marLeft w:val="0"/>
                                                  <w:marRight w:val="0"/>
                                                  <w:marTop w:val="0"/>
                                                  <w:marBottom w:val="0"/>
                                                  <w:divBdr>
                                                    <w:top w:val="none" w:sz="0" w:space="0" w:color="auto"/>
                                                    <w:left w:val="none" w:sz="0" w:space="0" w:color="auto"/>
                                                    <w:bottom w:val="none" w:sz="0" w:space="0" w:color="auto"/>
                                                    <w:right w:val="none" w:sz="0" w:space="0" w:color="auto"/>
                                                  </w:divBdr>
                                                  <w:divsChild>
                                                    <w:div w:id="1367874964">
                                                      <w:marLeft w:val="0"/>
                                                      <w:marRight w:val="0"/>
                                                      <w:marTop w:val="0"/>
                                                      <w:marBottom w:val="0"/>
                                                      <w:divBdr>
                                                        <w:top w:val="none" w:sz="0" w:space="0" w:color="auto"/>
                                                        <w:left w:val="none" w:sz="0" w:space="0" w:color="auto"/>
                                                        <w:bottom w:val="none" w:sz="0" w:space="0" w:color="auto"/>
                                                        <w:right w:val="none" w:sz="0" w:space="0" w:color="auto"/>
                                                      </w:divBdr>
                                                      <w:divsChild>
                                                        <w:div w:id="1339120851">
                                                          <w:marLeft w:val="0"/>
                                                          <w:marRight w:val="0"/>
                                                          <w:marTop w:val="0"/>
                                                          <w:marBottom w:val="0"/>
                                                          <w:divBdr>
                                                            <w:top w:val="none" w:sz="0" w:space="0" w:color="auto"/>
                                                            <w:left w:val="none" w:sz="0" w:space="0" w:color="auto"/>
                                                            <w:bottom w:val="none" w:sz="0" w:space="0" w:color="auto"/>
                                                            <w:right w:val="none" w:sz="0" w:space="0" w:color="auto"/>
                                                          </w:divBdr>
                                                        </w:div>
                                                        <w:div w:id="53326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49486">
                                                  <w:marLeft w:val="0"/>
                                                  <w:marRight w:val="0"/>
                                                  <w:marTop w:val="0"/>
                                                  <w:marBottom w:val="0"/>
                                                  <w:divBdr>
                                                    <w:top w:val="none" w:sz="0" w:space="0" w:color="auto"/>
                                                    <w:left w:val="none" w:sz="0" w:space="0" w:color="auto"/>
                                                    <w:bottom w:val="none" w:sz="0" w:space="0" w:color="auto"/>
                                                    <w:right w:val="none" w:sz="0" w:space="0" w:color="auto"/>
                                                  </w:divBdr>
                                                  <w:divsChild>
                                                    <w:div w:id="2126073193">
                                                      <w:marLeft w:val="0"/>
                                                      <w:marRight w:val="0"/>
                                                      <w:marTop w:val="0"/>
                                                      <w:marBottom w:val="0"/>
                                                      <w:divBdr>
                                                        <w:top w:val="none" w:sz="0" w:space="0" w:color="auto"/>
                                                        <w:left w:val="none" w:sz="0" w:space="0" w:color="auto"/>
                                                        <w:bottom w:val="none" w:sz="0" w:space="0" w:color="auto"/>
                                                        <w:right w:val="none" w:sz="0" w:space="0" w:color="auto"/>
                                                      </w:divBdr>
                                                      <w:divsChild>
                                                        <w:div w:id="1962419533">
                                                          <w:marLeft w:val="0"/>
                                                          <w:marRight w:val="0"/>
                                                          <w:marTop w:val="0"/>
                                                          <w:marBottom w:val="0"/>
                                                          <w:divBdr>
                                                            <w:top w:val="none" w:sz="0" w:space="0" w:color="auto"/>
                                                            <w:left w:val="none" w:sz="0" w:space="0" w:color="auto"/>
                                                            <w:bottom w:val="none" w:sz="0" w:space="0" w:color="auto"/>
                                                            <w:right w:val="none" w:sz="0" w:space="0" w:color="auto"/>
                                                          </w:divBdr>
                                                          <w:divsChild>
                                                            <w:div w:id="107512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9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76102">
                                              <w:marLeft w:val="0"/>
                                              <w:marRight w:val="0"/>
                                              <w:marTop w:val="0"/>
                                              <w:marBottom w:val="0"/>
                                              <w:divBdr>
                                                <w:top w:val="none" w:sz="0" w:space="0" w:color="auto"/>
                                                <w:left w:val="none" w:sz="0" w:space="0" w:color="auto"/>
                                                <w:bottom w:val="none" w:sz="0" w:space="0" w:color="auto"/>
                                                <w:right w:val="none" w:sz="0" w:space="0" w:color="auto"/>
                                              </w:divBdr>
                                              <w:divsChild>
                                                <w:div w:id="998078359">
                                                  <w:marLeft w:val="0"/>
                                                  <w:marRight w:val="0"/>
                                                  <w:marTop w:val="0"/>
                                                  <w:marBottom w:val="0"/>
                                                  <w:divBdr>
                                                    <w:top w:val="none" w:sz="0" w:space="0" w:color="auto"/>
                                                    <w:left w:val="none" w:sz="0" w:space="0" w:color="auto"/>
                                                    <w:bottom w:val="single" w:sz="6" w:space="0" w:color="DADCE0"/>
                                                    <w:right w:val="none" w:sz="0" w:space="0" w:color="auto"/>
                                                  </w:divBdr>
                                                  <w:divsChild>
                                                    <w:div w:id="595117">
                                                      <w:marLeft w:val="0"/>
                                                      <w:marRight w:val="0"/>
                                                      <w:marTop w:val="0"/>
                                                      <w:marBottom w:val="0"/>
                                                      <w:divBdr>
                                                        <w:top w:val="none" w:sz="0" w:space="0" w:color="auto"/>
                                                        <w:left w:val="none" w:sz="0" w:space="0" w:color="auto"/>
                                                        <w:bottom w:val="none" w:sz="0" w:space="0" w:color="auto"/>
                                                        <w:right w:val="none" w:sz="0" w:space="0" w:color="auto"/>
                                                      </w:divBdr>
                                                      <w:divsChild>
                                                        <w:div w:id="891308535">
                                                          <w:marLeft w:val="0"/>
                                                          <w:marRight w:val="0"/>
                                                          <w:marTop w:val="0"/>
                                                          <w:marBottom w:val="0"/>
                                                          <w:divBdr>
                                                            <w:top w:val="none" w:sz="0" w:space="0" w:color="auto"/>
                                                            <w:left w:val="none" w:sz="0" w:space="0" w:color="auto"/>
                                                            <w:bottom w:val="none" w:sz="0" w:space="0" w:color="auto"/>
                                                            <w:right w:val="none" w:sz="0" w:space="0" w:color="auto"/>
                                                          </w:divBdr>
                                                        </w:div>
                                                        <w:div w:id="52298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58166">
                                                  <w:marLeft w:val="0"/>
                                                  <w:marRight w:val="0"/>
                                                  <w:marTop w:val="0"/>
                                                  <w:marBottom w:val="0"/>
                                                  <w:divBdr>
                                                    <w:top w:val="none" w:sz="0" w:space="0" w:color="auto"/>
                                                    <w:left w:val="none" w:sz="0" w:space="0" w:color="auto"/>
                                                    <w:bottom w:val="none" w:sz="0" w:space="0" w:color="auto"/>
                                                    <w:right w:val="none" w:sz="0" w:space="0" w:color="auto"/>
                                                  </w:divBdr>
                                                  <w:divsChild>
                                                    <w:div w:id="1861164912">
                                                      <w:marLeft w:val="0"/>
                                                      <w:marRight w:val="0"/>
                                                      <w:marTop w:val="0"/>
                                                      <w:marBottom w:val="0"/>
                                                      <w:divBdr>
                                                        <w:top w:val="none" w:sz="0" w:space="0" w:color="auto"/>
                                                        <w:left w:val="none" w:sz="0" w:space="0" w:color="auto"/>
                                                        <w:bottom w:val="none" w:sz="0" w:space="0" w:color="auto"/>
                                                        <w:right w:val="none" w:sz="0" w:space="0" w:color="auto"/>
                                                      </w:divBdr>
                                                      <w:divsChild>
                                                        <w:div w:id="373311298">
                                                          <w:marLeft w:val="0"/>
                                                          <w:marRight w:val="0"/>
                                                          <w:marTop w:val="0"/>
                                                          <w:marBottom w:val="0"/>
                                                          <w:divBdr>
                                                            <w:top w:val="none" w:sz="0" w:space="0" w:color="auto"/>
                                                            <w:left w:val="none" w:sz="0" w:space="0" w:color="auto"/>
                                                            <w:bottom w:val="none" w:sz="0" w:space="0" w:color="auto"/>
                                                            <w:right w:val="none" w:sz="0" w:space="0" w:color="auto"/>
                                                          </w:divBdr>
                                                        </w:div>
                                                        <w:div w:id="112558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330136">
                                                  <w:marLeft w:val="0"/>
                                                  <w:marRight w:val="0"/>
                                                  <w:marTop w:val="0"/>
                                                  <w:marBottom w:val="0"/>
                                                  <w:divBdr>
                                                    <w:top w:val="none" w:sz="0" w:space="0" w:color="auto"/>
                                                    <w:left w:val="none" w:sz="0" w:space="0" w:color="auto"/>
                                                    <w:bottom w:val="none" w:sz="0" w:space="0" w:color="auto"/>
                                                    <w:right w:val="none" w:sz="0" w:space="0" w:color="auto"/>
                                                  </w:divBdr>
                                                  <w:divsChild>
                                                    <w:div w:id="1023435574">
                                                      <w:marLeft w:val="0"/>
                                                      <w:marRight w:val="0"/>
                                                      <w:marTop w:val="0"/>
                                                      <w:marBottom w:val="0"/>
                                                      <w:divBdr>
                                                        <w:top w:val="none" w:sz="0" w:space="0" w:color="auto"/>
                                                        <w:left w:val="none" w:sz="0" w:space="0" w:color="auto"/>
                                                        <w:bottom w:val="none" w:sz="0" w:space="0" w:color="auto"/>
                                                        <w:right w:val="none" w:sz="0" w:space="0" w:color="auto"/>
                                                      </w:divBdr>
                                                      <w:divsChild>
                                                        <w:div w:id="1303196454">
                                                          <w:marLeft w:val="0"/>
                                                          <w:marRight w:val="0"/>
                                                          <w:marTop w:val="0"/>
                                                          <w:marBottom w:val="0"/>
                                                          <w:divBdr>
                                                            <w:top w:val="none" w:sz="0" w:space="0" w:color="auto"/>
                                                            <w:left w:val="none" w:sz="0" w:space="0" w:color="auto"/>
                                                            <w:bottom w:val="none" w:sz="0" w:space="0" w:color="auto"/>
                                                            <w:right w:val="none" w:sz="0" w:space="0" w:color="auto"/>
                                                          </w:divBdr>
                                                          <w:divsChild>
                                                            <w:div w:id="104564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7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3313485">
      <w:bodyDiv w:val="1"/>
      <w:marLeft w:val="0"/>
      <w:marRight w:val="0"/>
      <w:marTop w:val="0"/>
      <w:marBottom w:val="0"/>
      <w:divBdr>
        <w:top w:val="none" w:sz="0" w:space="0" w:color="auto"/>
        <w:left w:val="none" w:sz="0" w:space="0" w:color="auto"/>
        <w:bottom w:val="none" w:sz="0" w:space="0" w:color="auto"/>
        <w:right w:val="none" w:sz="0" w:space="0" w:color="auto"/>
      </w:divBdr>
    </w:div>
    <w:div w:id="749429727">
      <w:bodyDiv w:val="1"/>
      <w:marLeft w:val="0"/>
      <w:marRight w:val="0"/>
      <w:marTop w:val="0"/>
      <w:marBottom w:val="0"/>
      <w:divBdr>
        <w:top w:val="none" w:sz="0" w:space="0" w:color="auto"/>
        <w:left w:val="none" w:sz="0" w:space="0" w:color="auto"/>
        <w:bottom w:val="none" w:sz="0" w:space="0" w:color="auto"/>
        <w:right w:val="none" w:sz="0" w:space="0" w:color="auto"/>
      </w:divBdr>
    </w:div>
    <w:div w:id="749617426">
      <w:bodyDiv w:val="1"/>
      <w:marLeft w:val="0"/>
      <w:marRight w:val="0"/>
      <w:marTop w:val="0"/>
      <w:marBottom w:val="0"/>
      <w:divBdr>
        <w:top w:val="none" w:sz="0" w:space="0" w:color="auto"/>
        <w:left w:val="none" w:sz="0" w:space="0" w:color="auto"/>
        <w:bottom w:val="none" w:sz="0" w:space="0" w:color="auto"/>
        <w:right w:val="none" w:sz="0" w:space="0" w:color="auto"/>
      </w:divBdr>
    </w:div>
    <w:div w:id="768505706">
      <w:bodyDiv w:val="1"/>
      <w:marLeft w:val="0"/>
      <w:marRight w:val="0"/>
      <w:marTop w:val="0"/>
      <w:marBottom w:val="0"/>
      <w:divBdr>
        <w:top w:val="none" w:sz="0" w:space="0" w:color="auto"/>
        <w:left w:val="none" w:sz="0" w:space="0" w:color="auto"/>
        <w:bottom w:val="none" w:sz="0" w:space="0" w:color="auto"/>
        <w:right w:val="none" w:sz="0" w:space="0" w:color="auto"/>
      </w:divBdr>
      <w:divsChild>
        <w:div w:id="312761261">
          <w:marLeft w:val="0"/>
          <w:marRight w:val="0"/>
          <w:marTop w:val="0"/>
          <w:marBottom w:val="0"/>
          <w:divBdr>
            <w:top w:val="none" w:sz="0" w:space="0" w:color="auto"/>
            <w:left w:val="none" w:sz="0" w:space="0" w:color="auto"/>
            <w:bottom w:val="none" w:sz="0" w:space="0" w:color="auto"/>
            <w:right w:val="none" w:sz="0" w:space="0" w:color="auto"/>
          </w:divBdr>
          <w:divsChild>
            <w:div w:id="520583844">
              <w:marLeft w:val="0"/>
              <w:marRight w:val="0"/>
              <w:marTop w:val="0"/>
              <w:marBottom w:val="0"/>
              <w:divBdr>
                <w:top w:val="none" w:sz="0" w:space="0" w:color="auto"/>
                <w:left w:val="none" w:sz="0" w:space="0" w:color="auto"/>
                <w:bottom w:val="none" w:sz="0" w:space="0" w:color="auto"/>
                <w:right w:val="none" w:sz="0" w:space="0" w:color="auto"/>
              </w:divBdr>
              <w:divsChild>
                <w:div w:id="75904184">
                  <w:marLeft w:val="0"/>
                  <w:marRight w:val="0"/>
                  <w:marTop w:val="0"/>
                  <w:marBottom w:val="0"/>
                  <w:divBdr>
                    <w:top w:val="none" w:sz="0" w:space="0" w:color="auto"/>
                    <w:left w:val="none" w:sz="0" w:space="0" w:color="auto"/>
                    <w:bottom w:val="none" w:sz="0" w:space="0" w:color="auto"/>
                    <w:right w:val="none" w:sz="0" w:space="0" w:color="auto"/>
                  </w:divBdr>
                  <w:divsChild>
                    <w:div w:id="49503649">
                      <w:marLeft w:val="0"/>
                      <w:marRight w:val="0"/>
                      <w:marTop w:val="0"/>
                      <w:marBottom w:val="0"/>
                      <w:divBdr>
                        <w:top w:val="none" w:sz="0" w:space="0" w:color="auto"/>
                        <w:left w:val="none" w:sz="0" w:space="0" w:color="auto"/>
                        <w:bottom w:val="none" w:sz="0" w:space="0" w:color="auto"/>
                        <w:right w:val="none" w:sz="0" w:space="0" w:color="auto"/>
                      </w:divBdr>
                      <w:divsChild>
                        <w:div w:id="1069035316">
                          <w:marLeft w:val="0"/>
                          <w:marRight w:val="0"/>
                          <w:marTop w:val="0"/>
                          <w:marBottom w:val="0"/>
                          <w:divBdr>
                            <w:top w:val="none" w:sz="0" w:space="0" w:color="auto"/>
                            <w:left w:val="none" w:sz="0" w:space="0" w:color="auto"/>
                            <w:bottom w:val="none" w:sz="0" w:space="0" w:color="auto"/>
                            <w:right w:val="none" w:sz="0" w:space="0" w:color="auto"/>
                          </w:divBdr>
                          <w:divsChild>
                            <w:div w:id="2116166787">
                              <w:marLeft w:val="0"/>
                              <w:marRight w:val="0"/>
                              <w:marTop w:val="0"/>
                              <w:marBottom w:val="0"/>
                              <w:divBdr>
                                <w:top w:val="none" w:sz="0" w:space="0" w:color="auto"/>
                                <w:left w:val="none" w:sz="0" w:space="0" w:color="auto"/>
                                <w:bottom w:val="none" w:sz="0" w:space="0" w:color="auto"/>
                                <w:right w:val="none" w:sz="0" w:space="0" w:color="auto"/>
                              </w:divBdr>
                              <w:divsChild>
                                <w:div w:id="1825468250">
                                  <w:marLeft w:val="0"/>
                                  <w:marRight w:val="0"/>
                                  <w:marTop w:val="0"/>
                                  <w:marBottom w:val="0"/>
                                  <w:divBdr>
                                    <w:top w:val="none" w:sz="0" w:space="0" w:color="auto"/>
                                    <w:left w:val="none" w:sz="0" w:space="0" w:color="auto"/>
                                    <w:bottom w:val="none" w:sz="0" w:space="0" w:color="auto"/>
                                    <w:right w:val="none" w:sz="0" w:space="0" w:color="auto"/>
                                  </w:divBdr>
                                  <w:divsChild>
                                    <w:div w:id="1383168755">
                                      <w:marLeft w:val="0"/>
                                      <w:marRight w:val="0"/>
                                      <w:marTop w:val="0"/>
                                      <w:marBottom w:val="0"/>
                                      <w:divBdr>
                                        <w:top w:val="none" w:sz="0" w:space="0" w:color="auto"/>
                                        <w:left w:val="none" w:sz="0" w:space="0" w:color="auto"/>
                                        <w:bottom w:val="none" w:sz="0" w:space="0" w:color="auto"/>
                                        <w:right w:val="none" w:sz="0" w:space="0" w:color="auto"/>
                                      </w:divBdr>
                                      <w:divsChild>
                                        <w:div w:id="927732889">
                                          <w:marLeft w:val="0"/>
                                          <w:marRight w:val="0"/>
                                          <w:marTop w:val="0"/>
                                          <w:marBottom w:val="0"/>
                                          <w:divBdr>
                                            <w:top w:val="none" w:sz="0" w:space="0" w:color="auto"/>
                                            <w:left w:val="none" w:sz="0" w:space="0" w:color="auto"/>
                                            <w:bottom w:val="none" w:sz="0" w:space="0" w:color="auto"/>
                                            <w:right w:val="none" w:sz="0" w:space="0" w:color="auto"/>
                                          </w:divBdr>
                                          <w:divsChild>
                                            <w:div w:id="592203880">
                                              <w:marLeft w:val="0"/>
                                              <w:marRight w:val="0"/>
                                              <w:marTop w:val="0"/>
                                              <w:marBottom w:val="0"/>
                                              <w:divBdr>
                                                <w:top w:val="none" w:sz="0" w:space="0" w:color="auto"/>
                                                <w:left w:val="none" w:sz="0" w:space="0" w:color="auto"/>
                                                <w:bottom w:val="none" w:sz="0" w:space="0" w:color="auto"/>
                                                <w:right w:val="none" w:sz="0" w:space="0" w:color="auto"/>
                                              </w:divBdr>
                                              <w:divsChild>
                                                <w:div w:id="996226058">
                                                  <w:marLeft w:val="0"/>
                                                  <w:marRight w:val="0"/>
                                                  <w:marTop w:val="0"/>
                                                  <w:marBottom w:val="0"/>
                                                  <w:divBdr>
                                                    <w:top w:val="none" w:sz="0" w:space="0" w:color="auto"/>
                                                    <w:left w:val="none" w:sz="0" w:space="0" w:color="auto"/>
                                                    <w:bottom w:val="single" w:sz="6" w:space="0" w:color="DADCE0"/>
                                                    <w:right w:val="none" w:sz="0" w:space="0" w:color="auto"/>
                                                  </w:divBdr>
                                                  <w:divsChild>
                                                    <w:div w:id="1822581465">
                                                      <w:marLeft w:val="0"/>
                                                      <w:marRight w:val="0"/>
                                                      <w:marTop w:val="0"/>
                                                      <w:marBottom w:val="0"/>
                                                      <w:divBdr>
                                                        <w:top w:val="none" w:sz="0" w:space="0" w:color="auto"/>
                                                        <w:left w:val="none" w:sz="0" w:space="0" w:color="auto"/>
                                                        <w:bottom w:val="none" w:sz="0" w:space="0" w:color="auto"/>
                                                        <w:right w:val="none" w:sz="0" w:space="0" w:color="auto"/>
                                                      </w:divBdr>
                                                      <w:divsChild>
                                                        <w:div w:id="1139803120">
                                                          <w:marLeft w:val="0"/>
                                                          <w:marRight w:val="0"/>
                                                          <w:marTop w:val="0"/>
                                                          <w:marBottom w:val="0"/>
                                                          <w:divBdr>
                                                            <w:top w:val="none" w:sz="0" w:space="0" w:color="auto"/>
                                                            <w:left w:val="none" w:sz="0" w:space="0" w:color="auto"/>
                                                            <w:bottom w:val="none" w:sz="0" w:space="0" w:color="auto"/>
                                                            <w:right w:val="none" w:sz="0" w:space="0" w:color="auto"/>
                                                          </w:divBdr>
                                                        </w:div>
                                                        <w:div w:id="10527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619489">
                                                  <w:marLeft w:val="0"/>
                                                  <w:marRight w:val="0"/>
                                                  <w:marTop w:val="0"/>
                                                  <w:marBottom w:val="0"/>
                                                  <w:divBdr>
                                                    <w:top w:val="none" w:sz="0" w:space="0" w:color="auto"/>
                                                    <w:left w:val="none" w:sz="0" w:space="0" w:color="auto"/>
                                                    <w:bottom w:val="single" w:sz="6" w:space="0" w:color="DADCE0"/>
                                                    <w:right w:val="none" w:sz="0" w:space="0" w:color="auto"/>
                                                  </w:divBdr>
                                                  <w:divsChild>
                                                    <w:div w:id="294651006">
                                                      <w:marLeft w:val="0"/>
                                                      <w:marRight w:val="0"/>
                                                      <w:marTop w:val="0"/>
                                                      <w:marBottom w:val="0"/>
                                                      <w:divBdr>
                                                        <w:top w:val="none" w:sz="0" w:space="0" w:color="auto"/>
                                                        <w:left w:val="none" w:sz="0" w:space="0" w:color="auto"/>
                                                        <w:bottom w:val="none" w:sz="0" w:space="0" w:color="auto"/>
                                                        <w:right w:val="none" w:sz="0" w:space="0" w:color="auto"/>
                                                      </w:divBdr>
                                                      <w:divsChild>
                                                        <w:div w:id="31463126">
                                                          <w:marLeft w:val="0"/>
                                                          <w:marRight w:val="0"/>
                                                          <w:marTop w:val="0"/>
                                                          <w:marBottom w:val="0"/>
                                                          <w:divBdr>
                                                            <w:top w:val="none" w:sz="0" w:space="0" w:color="auto"/>
                                                            <w:left w:val="none" w:sz="0" w:space="0" w:color="auto"/>
                                                            <w:bottom w:val="none" w:sz="0" w:space="0" w:color="auto"/>
                                                            <w:right w:val="none" w:sz="0" w:space="0" w:color="auto"/>
                                                          </w:divBdr>
                                                        </w:div>
                                                        <w:div w:id="47429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04105">
                                                  <w:marLeft w:val="0"/>
                                                  <w:marRight w:val="0"/>
                                                  <w:marTop w:val="0"/>
                                                  <w:marBottom w:val="0"/>
                                                  <w:divBdr>
                                                    <w:top w:val="none" w:sz="0" w:space="0" w:color="auto"/>
                                                    <w:left w:val="none" w:sz="0" w:space="0" w:color="auto"/>
                                                    <w:bottom w:val="none" w:sz="0" w:space="0" w:color="auto"/>
                                                    <w:right w:val="none" w:sz="0" w:space="0" w:color="auto"/>
                                                  </w:divBdr>
                                                  <w:divsChild>
                                                    <w:div w:id="1461803441">
                                                      <w:marLeft w:val="0"/>
                                                      <w:marRight w:val="0"/>
                                                      <w:marTop w:val="0"/>
                                                      <w:marBottom w:val="0"/>
                                                      <w:divBdr>
                                                        <w:top w:val="none" w:sz="0" w:space="0" w:color="auto"/>
                                                        <w:left w:val="none" w:sz="0" w:space="0" w:color="auto"/>
                                                        <w:bottom w:val="none" w:sz="0" w:space="0" w:color="auto"/>
                                                        <w:right w:val="none" w:sz="0" w:space="0" w:color="auto"/>
                                                      </w:divBdr>
                                                      <w:divsChild>
                                                        <w:div w:id="1492983395">
                                                          <w:marLeft w:val="0"/>
                                                          <w:marRight w:val="0"/>
                                                          <w:marTop w:val="0"/>
                                                          <w:marBottom w:val="0"/>
                                                          <w:divBdr>
                                                            <w:top w:val="none" w:sz="0" w:space="0" w:color="auto"/>
                                                            <w:left w:val="none" w:sz="0" w:space="0" w:color="auto"/>
                                                            <w:bottom w:val="none" w:sz="0" w:space="0" w:color="auto"/>
                                                            <w:right w:val="none" w:sz="0" w:space="0" w:color="auto"/>
                                                          </w:divBdr>
                                                        </w:div>
                                                        <w:div w:id="157766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914305">
                                                  <w:marLeft w:val="0"/>
                                                  <w:marRight w:val="0"/>
                                                  <w:marTop w:val="0"/>
                                                  <w:marBottom w:val="0"/>
                                                  <w:divBdr>
                                                    <w:top w:val="none" w:sz="0" w:space="0" w:color="auto"/>
                                                    <w:left w:val="none" w:sz="0" w:space="0" w:color="auto"/>
                                                    <w:bottom w:val="none" w:sz="0" w:space="0" w:color="auto"/>
                                                    <w:right w:val="none" w:sz="0" w:space="0" w:color="auto"/>
                                                  </w:divBdr>
                                                  <w:divsChild>
                                                    <w:div w:id="836529995">
                                                      <w:marLeft w:val="0"/>
                                                      <w:marRight w:val="0"/>
                                                      <w:marTop w:val="0"/>
                                                      <w:marBottom w:val="0"/>
                                                      <w:divBdr>
                                                        <w:top w:val="none" w:sz="0" w:space="0" w:color="auto"/>
                                                        <w:left w:val="none" w:sz="0" w:space="0" w:color="auto"/>
                                                        <w:bottom w:val="none" w:sz="0" w:space="0" w:color="auto"/>
                                                        <w:right w:val="none" w:sz="0" w:space="0" w:color="auto"/>
                                                      </w:divBdr>
                                                      <w:divsChild>
                                                        <w:div w:id="1898976799">
                                                          <w:marLeft w:val="0"/>
                                                          <w:marRight w:val="0"/>
                                                          <w:marTop w:val="0"/>
                                                          <w:marBottom w:val="0"/>
                                                          <w:divBdr>
                                                            <w:top w:val="none" w:sz="0" w:space="0" w:color="auto"/>
                                                            <w:left w:val="none" w:sz="0" w:space="0" w:color="auto"/>
                                                            <w:bottom w:val="none" w:sz="0" w:space="0" w:color="auto"/>
                                                            <w:right w:val="none" w:sz="0" w:space="0" w:color="auto"/>
                                                          </w:divBdr>
                                                          <w:divsChild>
                                                            <w:div w:id="60365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2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759720">
                                              <w:marLeft w:val="0"/>
                                              <w:marRight w:val="0"/>
                                              <w:marTop w:val="0"/>
                                              <w:marBottom w:val="0"/>
                                              <w:divBdr>
                                                <w:top w:val="none" w:sz="0" w:space="0" w:color="auto"/>
                                                <w:left w:val="none" w:sz="0" w:space="0" w:color="auto"/>
                                                <w:bottom w:val="none" w:sz="0" w:space="0" w:color="auto"/>
                                                <w:right w:val="none" w:sz="0" w:space="0" w:color="auto"/>
                                              </w:divBdr>
                                              <w:divsChild>
                                                <w:div w:id="679239832">
                                                  <w:marLeft w:val="0"/>
                                                  <w:marRight w:val="0"/>
                                                  <w:marTop w:val="0"/>
                                                  <w:marBottom w:val="0"/>
                                                  <w:divBdr>
                                                    <w:top w:val="none" w:sz="0" w:space="0" w:color="auto"/>
                                                    <w:left w:val="none" w:sz="0" w:space="0" w:color="auto"/>
                                                    <w:bottom w:val="single" w:sz="6" w:space="0" w:color="DADCE0"/>
                                                    <w:right w:val="none" w:sz="0" w:space="0" w:color="auto"/>
                                                  </w:divBdr>
                                                  <w:divsChild>
                                                    <w:div w:id="1806465023">
                                                      <w:marLeft w:val="0"/>
                                                      <w:marRight w:val="0"/>
                                                      <w:marTop w:val="0"/>
                                                      <w:marBottom w:val="0"/>
                                                      <w:divBdr>
                                                        <w:top w:val="none" w:sz="0" w:space="0" w:color="auto"/>
                                                        <w:left w:val="none" w:sz="0" w:space="0" w:color="auto"/>
                                                        <w:bottom w:val="none" w:sz="0" w:space="0" w:color="auto"/>
                                                        <w:right w:val="none" w:sz="0" w:space="0" w:color="auto"/>
                                                      </w:divBdr>
                                                      <w:divsChild>
                                                        <w:div w:id="1017389667">
                                                          <w:marLeft w:val="0"/>
                                                          <w:marRight w:val="0"/>
                                                          <w:marTop w:val="0"/>
                                                          <w:marBottom w:val="0"/>
                                                          <w:divBdr>
                                                            <w:top w:val="none" w:sz="0" w:space="0" w:color="auto"/>
                                                            <w:left w:val="none" w:sz="0" w:space="0" w:color="auto"/>
                                                            <w:bottom w:val="none" w:sz="0" w:space="0" w:color="auto"/>
                                                            <w:right w:val="none" w:sz="0" w:space="0" w:color="auto"/>
                                                          </w:divBdr>
                                                        </w:div>
                                                        <w:div w:id="130169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808655">
                                                  <w:marLeft w:val="0"/>
                                                  <w:marRight w:val="0"/>
                                                  <w:marTop w:val="0"/>
                                                  <w:marBottom w:val="0"/>
                                                  <w:divBdr>
                                                    <w:top w:val="none" w:sz="0" w:space="0" w:color="auto"/>
                                                    <w:left w:val="none" w:sz="0" w:space="0" w:color="auto"/>
                                                    <w:bottom w:val="none" w:sz="0" w:space="0" w:color="auto"/>
                                                    <w:right w:val="none" w:sz="0" w:space="0" w:color="auto"/>
                                                  </w:divBdr>
                                                  <w:divsChild>
                                                    <w:div w:id="2053115739">
                                                      <w:marLeft w:val="0"/>
                                                      <w:marRight w:val="0"/>
                                                      <w:marTop w:val="0"/>
                                                      <w:marBottom w:val="0"/>
                                                      <w:divBdr>
                                                        <w:top w:val="none" w:sz="0" w:space="0" w:color="auto"/>
                                                        <w:left w:val="none" w:sz="0" w:space="0" w:color="auto"/>
                                                        <w:bottom w:val="none" w:sz="0" w:space="0" w:color="auto"/>
                                                        <w:right w:val="none" w:sz="0" w:space="0" w:color="auto"/>
                                                      </w:divBdr>
                                                      <w:divsChild>
                                                        <w:div w:id="1181625499">
                                                          <w:marLeft w:val="0"/>
                                                          <w:marRight w:val="0"/>
                                                          <w:marTop w:val="0"/>
                                                          <w:marBottom w:val="0"/>
                                                          <w:divBdr>
                                                            <w:top w:val="none" w:sz="0" w:space="0" w:color="auto"/>
                                                            <w:left w:val="none" w:sz="0" w:space="0" w:color="auto"/>
                                                            <w:bottom w:val="none" w:sz="0" w:space="0" w:color="auto"/>
                                                            <w:right w:val="none" w:sz="0" w:space="0" w:color="auto"/>
                                                          </w:divBdr>
                                                        </w:div>
                                                        <w:div w:id="15396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494905">
                                                  <w:marLeft w:val="0"/>
                                                  <w:marRight w:val="0"/>
                                                  <w:marTop w:val="0"/>
                                                  <w:marBottom w:val="0"/>
                                                  <w:divBdr>
                                                    <w:top w:val="none" w:sz="0" w:space="0" w:color="auto"/>
                                                    <w:left w:val="none" w:sz="0" w:space="0" w:color="auto"/>
                                                    <w:bottom w:val="none" w:sz="0" w:space="0" w:color="auto"/>
                                                    <w:right w:val="none" w:sz="0" w:space="0" w:color="auto"/>
                                                  </w:divBdr>
                                                  <w:divsChild>
                                                    <w:div w:id="57677687">
                                                      <w:marLeft w:val="0"/>
                                                      <w:marRight w:val="0"/>
                                                      <w:marTop w:val="0"/>
                                                      <w:marBottom w:val="0"/>
                                                      <w:divBdr>
                                                        <w:top w:val="none" w:sz="0" w:space="0" w:color="auto"/>
                                                        <w:left w:val="none" w:sz="0" w:space="0" w:color="auto"/>
                                                        <w:bottom w:val="none" w:sz="0" w:space="0" w:color="auto"/>
                                                        <w:right w:val="none" w:sz="0" w:space="0" w:color="auto"/>
                                                      </w:divBdr>
                                                      <w:divsChild>
                                                        <w:div w:id="1716812975">
                                                          <w:marLeft w:val="0"/>
                                                          <w:marRight w:val="0"/>
                                                          <w:marTop w:val="0"/>
                                                          <w:marBottom w:val="0"/>
                                                          <w:divBdr>
                                                            <w:top w:val="none" w:sz="0" w:space="0" w:color="auto"/>
                                                            <w:left w:val="none" w:sz="0" w:space="0" w:color="auto"/>
                                                            <w:bottom w:val="none" w:sz="0" w:space="0" w:color="auto"/>
                                                            <w:right w:val="none" w:sz="0" w:space="0" w:color="auto"/>
                                                          </w:divBdr>
                                                          <w:divsChild>
                                                            <w:div w:id="214434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29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93744">
                                              <w:marLeft w:val="0"/>
                                              <w:marRight w:val="0"/>
                                              <w:marTop w:val="0"/>
                                              <w:marBottom w:val="0"/>
                                              <w:divBdr>
                                                <w:top w:val="none" w:sz="0" w:space="0" w:color="auto"/>
                                                <w:left w:val="none" w:sz="0" w:space="0" w:color="auto"/>
                                                <w:bottom w:val="none" w:sz="0" w:space="0" w:color="auto"/>
                                                <w:right w:val="none" w:sz="0" w:space="0" w:color="auto"/>
                                              </w:divBdr>
                                              <w:divsChild>
                                                <w:div w:id="622226630">
                                                  <w:marLeft w:val="0"/>
                                                  <w:marRight w:val="0"/>
                                                  <w:marTop w:val="0"/>
                                                  <w:marBottom w:val="0"/>
                                                  <w:divBdr>
                                                    <w:top w:val="none" w:sz="0" w:space="0" w:color="auto"/>
                                                    <w:left w:val="none" w:sz="0" w:space="0" w:color="auto"/>
                                                    <w:bottom w:val="single" w:sz="6" w:space="0" w:color="DADCE0"/>
                                                    <w:right w:val="none" w:sz="0" w:space="0" w:color="auto"/>
                                                  </w:divBdr>
                                                  <w:divsChild>
                                                    <w:div w:id="96490860">
                                                      <w:marLeft w:val="0"/>
                                                      <w:marRight w:val="0"/>
                                                      <w:marTop w:val="0"/>
                                                      <w:marBottom w:val="0"/>
                                                      <w:divBdr>
                                                        <w:top w:val="none" w:sz="0" w:space="0" w:color="auto"/>
                                                        <w:left w:val="none" w:sz="0" w:space="0" w:color="auto"/>
                                                        <w:bottom w:val="none" w:sz="0" w:space="0" w:color="auto"/>
                                                        <w:right w:val="none" w:sz="0" w:space="0" w:color="auto"/>
                                                      </w:divBdr>
                                                      <w:divsChild>
                                                        <w:div w:id="1857883977">
                                                          <w:marLeft w:val="0"/>
                                                          <w:marRight w:val="0"/>
                                                          <w:marTop w:val="0"/>
                                                          <w:marBottom w:val="0"/>
                                                          <w:divBdr>
                                                            <w:top w:val="none" w:sz="0" w:space="0" w:color="auto"/>
                                                            <w:left w:val="none" w:sz="0" w:space="0" w:color="auto"/>
                                                            <w:bottom w:val="none" w:sz="0" w:space="0" w:color="auto"/>
                                                            <w:right w:val="none" w:sz="0" w:space="0" w:color="auto"/>
                                                          </w:divBdr>
                                                        </w:div>
                                                        <w:div w:id="18355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272138">
                                                  <w:marLeft w:val="0"/>
                                                  <w:marRight w:val="0"/>
                                                  <w:marTop w:val="0"/>
                                                  <w:marBottom w:val="0"/>
                                                  <w:divBdr>
                                                    <w:top w:val="none" w:sz="0" w:space="0" w:color="auto"/>
                                                    <w:left w:val="none" w:sz="0" w:space="0" w:color="auto"/>
                                                    <w:bottom w:val="single" w:sz="6" w:space="0" w:color="DADCE0"/>
                                                    <w:right w:val="none" w:sz="0" w:space="0" w:color="auto"/>
                                                  </w:divBdr>
                                                  <w:divsChild>
                                                    <w:div w:id="1217205493">
                                                      <w:marLeft w:val="0"/>
                                                      <w:marRight w:val="0"/>
                                                      <w:marTop w:val="0"/>
                                                      <w:marBottom w:val="0"/>
                                                      <w:divBdr>
                                                        <w:top w:val="none" w:sz="0" w:space="0" w:color="auto"/>
                                                        <w:left w:val="none" w:sz="0" w:space="0" w:color="auto"/>
                                                        <w:bottom w:val="none" w:sz="0" w:space="0" w:color="auto"/>
                                                        <w:right w:val="none" w:sz="0" w:space="0" w:color="auto"/>
                                                      </w:divBdr>
                                                      <w:divsChild>
                                                        <w:div w:id="345833834">
                                                          <w:marLeft w:val="0"/>
                                                          <w:marRight w:val="0"/>
                                                          <w:marTop w:val="0"/>
                                                          <w:marBottom w:val="0"/>
                                                          <w:divBdr>
                                                            <w:top w:val="none" w:sz="0" w:space="0" w:color="auto"/>
                                                            <w:left w:val="none" w:sz="0" w:space="0" w:color="auto"/>
                                                            <w:bottom w:val="none" w:sz="0" w:space="0" w:color="auto"/>
                                                            <w:right w:val="none" w:sz="0" w:space="0" w:color="auto"/>
                                                          </w:divBdr>
                                                        </w:div>
                                                        <w:div w:id="127188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0130">
                                                  <w:marLeft w:val="0"/>
                                                  <w:marRight w:val="0"/>
                                                  <w:marTop w:val="0"/>
                                                  <w:marBottom w:val="0"/>
                                                  <w:divBdr>
                                                    <w:top w:val="none" w:sz="0" w:space="0" w:color="auto"/>
                                                    <w:left w:val="none" w:sz="0" w:space="0" w:color="auto"/>
                                                    <w:bottom w:val="none" w:sz="0" w:space="0" w:color="auto"/>
                                                    <w:right w:val="none" w:sz="0" w:space="0" w:color="auto"/>
                                                  </w:divBdr>
                                                  <w:divsChild>
                                                    <w:div w:id="953712532">
                                                      <w:marLeft w:val="0"/>
                                                      <w:marRight w:val="0"/>
                                                      <w:marTop w:val="0"/>
                                                      <w:marBottom w:val="0"/>
                                                      <w:divBdr>
                                                        <w:top w:val="none" w:sz="0" w:space="0" w:color="auto"/>
                                                        <w:left w:val="none" w:sz="0" w:space="0" w:color="auto"/>
                                                        <w:bottom w:val="none" w:sz="0" w:space="0" w:color="auto"/>
                                                        <w:right w:val="none" w:sz="0" w:space="0" w:color="auto"/>
                                                      </w:divBdr>
                                                      <w:divsChild>
                                                        <w:div w:id="1594317039">
                                                          <w:marLeft w:val="0"/>
                                                          <w:marRight w:val="0"/>
                                                          <w:marTop w:val="0"/>
                                                          <w:marBottom w:val="0"/>
                                                          <w:divBdr>
                                                            <w:top w:val="none" w:sz="0" w:space="0" w:color="auto"/>
                                                            <w:left w:val="none" w:sz="0" w:space="0" w:color="auto"/>
                                                            <w:bottom w:val="none" w:sz="0" w:space="0" w:color="auto"/>
                                                            <w:right w:val="none" w:sz="0" w:space="0" w:color="auto"/>
                                                          </w:divBdr>
                                                        </w:div>
                                                        <w:div w:id="184578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978436">
                                                  <w:marLeft w:val="0"/>
                                                  <w:marRight w:val="0"/>
                                                  <w:marTop w:val="0"/>
                                                  <w:marBottom w:val="0"/>
                                                  <w:divBdr>
                                                    <w:top w:val="none" w:sz="0" w:space="0" w:color="auto"/>
                                                    <w:left w:val="none" w:sz="0" w:space="0" w:color="auto"/>
                                                    <w:bottom w:val="none" w:sz="0" w:space="0" w:color="auto"/>
                                                    <w:right w:val="none" w:sz="0" w:space="0" w:color="auto"/>
                                                  </w:divBdr>
                                                  <w:divsChild>
                                                    <w:div w:id="443884720">
                                                      <w:marLeft w:val="0"/>
                                                      <w:marRight w:val="0"/>
                                                      <w:marTop w:val="0"/>
                                                      <w:marBottom w:val="0"/>
                                                      <w:divBdr>
                                                        <w:top w:val="none" w:sz="0" w:space="0" w:color="auto"/>
                                                        <w:left w:val="none" w:sz="0" w:space="0" w:color="auto"/>
                                                        <w:bottom w:val="none" w:sz="0" w:space="0" w:color="auto"/>
                                                        <w:right w:val="none" w:sz="0" w:space="0" w:color="auto"/>
                                                      </w:divBdr>
                                                      <w:divsChild>
                                                        <w:div w:id="1064109454">
                                                          <w:marLeft w:val="0"/>
                                                          <w:marRight w:val="0"/>
                                                          <w:marTop w:val="0"/>
                                                          <w:marBottom w:val="0"/>
                                                          <w:divBdr>
                                                            <w:top w:val="none" w:sz="0" w:space="0" w:color="auto"/>
                                                            <w:left w:val="none" w:sz="0" w:space="0" w:color="auto"/>
                                                            <w:bottom w:val="none" w:sz="0" w:space="0" w:color="auto"/>
                                                            <w:right w:val="none" w:sz="0" w:space="0" w:color="auto"/>
                                                          </w:divBdr>
                                                          <w:divsChild>
                                                            <w:div w:id="198272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4599548">
      <w:bodyDiv w:val="1"/>
      <w:marLeft w:val="0"/>
      <w:marRight w:val="0"/>
      <w:marTop w:val="0"/>
      <w:marBottom w:val="0"/>
      <w:divBdr>
        <w:top w:val="none" w:sz="0" w:space="0" w:color="auto"/>
        <w:left w:val="none" w:sz="0" w:space="0" w:color="auto"/>
        <w:bottom w:val="none" w:sz="0" w:space="0" w:color="auto"/>
        <w:right w:val="none" w:sz="0" w:space="0" w:color="auto"/>
      </w:divBdr>
      <w:divsChild>
        <w:div w:id="1837644091">
          <w:marLeft w:val="0"/>
          <w:marRight w:val="0"/>
          <w:marTop w:val="0"/>
          <w:marBottom w:val="0"/>
          <w:divBdr>
            <w:top w:val="none" w:sz="0" w:space="0" w:color="auto"/>
            <w:left w:val="none" w:sz="0" w:space="0" w:color="auto"/>
            <w:bottom w:val="none" w:sz="0" w:space="0" w:color="auto"/>
            <w:right w:val="none" w:sz="0" w:space="0" w:color="auto"/>
          </w:divBdr>
          <w:divsChild>
            <w:div w:id="578709270">
              <w:marLeft w:val="0"/>
              <w:marRight w:val="0"/>
              <w:marTop w:val="0"/>
              <w:marBottom w:val="0"/>
              <w:divBdr>
                <w:top w:val="none" w:sz="0" w:space="0" w:color="auto"/>
                <w:left w:val="none" w:sz="0" w:space="0" w:color="auto"/>
                <w:bottom w:val="none" w:sz="0" w:space="0" w:color="auto"/>
                <w:right w:val="none" w:sz="0" w:space="0" w:color="auto"/>
              </w:divBdr>
              <w:divsChild>
                <w:div w:id="252980264">
                  <w:marLeft w:val="0"/>
                  <w:marRight w:val="0"/>
                  <w:marTop w:val="0"/>
                  <w:marBottom w:val="0"/>
                  <w:divBdr>
                    <w:top w:val="none" w:sz="0" w:space="0" w:color="auto"/>
                    <w:left w:val="none" w:sz="0" w:space="0" w:color="auto"/>
                    <w:bottom w:val="none" w:sz="0" w:space="0" w:color="auto"/>
                    <w:right w:val="none" w:sz="0" w:space="0" w:color="auto"/>
                  </w:divBdr>
                  <w:divsChild>
                    <w:div w:id="252594165">
                      <w:marLeft w:val="0"/>
                      <w:marRight w:val="0"/>
                      <w:marTop w:val="0"/>
                      <w:marBottom w:val="0"/>
                      <w:divBdr>
                        <w:top w:val="none" w:sz="0" w:space="0" w:color="auto"/>
                        <w:left w:val="none" w:sz="0" w:space="0" w:color="auto"/>
                        <w:bottom w:val="none" w:sz="0" w:space="0" w:color="auto"/>
                        <w:right w:val="none" w:sz="0" w:space="0" w:color="auto"/>
                      </w:divBdr>
                      <w:divsChild>
                        <w:div w:id="78985077">
                          <w:marLeft w:val="0"/>
                          <w:marRight w:val="0"/>
                          <w:marTop w:val="0"/>
                          <w:marBottom w:val="0"/>
                          <w:divBdr>
                            <w:top w:val="none" w:sz="0" w:space="0" w:color="auto"/>
                            <w:left w:val="none" w:sz="0" w:space="0" w:color="auto"/>
                            <w:bottom w:val="none" w:sz="0" w:space="0" w:color="auto"/>
                            <w:right w:val="none" w:sz="0" w:space="0" w:color="auto"/>
                          </w:divBdr>
                          <w:divsChild>
                            <w:div w:id="1821386374">
                              <w:marLeft w:val="0"/>
                              <w:marRight w:val="0"/>
                              <w:marTop w:val="0"/>
                              <w:marBottom w:val="0"/>
                              <w:divBdr>
                                <w:top w:val="none" w:sz="0" w:space="0" w:color="auto"/>
                                <w:left w:val="none" w:sz="0" w:space="0" w:color="auto"/>
                                <w:bottom w:val="none" w:sz="0" w:space="0" w:color="auto"/>
                                <w:right w:val="none" w:sz="0" w:space="0" w:color="auto"/>
                              </w:divBdr>
                              <w:divsChild>
                                <w:div w:id="882713699">
                                  <w:marLeft w:val="0"/>
                                  <w:marRight w:val="0"/>
                                  <w:marTop w:val="0"/>
                                  <w:marBottom w:val="0"/>
                                  <w:divBdr>
                                    <w:top w:val="none" w:sz="0" w:space="0" w:color="auto"/>
                                    <w:left w:val="none" w:sz="0" w:space="0" w:color="auto"/>
                                    <w:bottom w:val="none" w:sz="0" w:space="0" w:color="auto"/>
                                    <w:right w:val="none" w:sz="0" w:space="0" w:color="auto"/>
                                  </w:divBdr>
                                  <w:divsChild>
                                    <w:div w:id="2142573671">
                                      <w:marLeft w:val="0"/>
                                      <w:marRight w:val="0"/>
                                      <w:marTop w:val="0"/>
                                      <w:marBottom w:val="0"/>
                                      <w:divBdr>
                                        <w:top w:val="none" w:sz="0" w:space="0" w:color="auto"/>
                                        <w:left w:val="none" w:sz="0" w:space="0" w:color="auto"/>
                                        <w:bottom w:val="none" w:sz="0" w:space="0" w:color="auto"/>
                                        <w:right w:val="none" w:sz="0" w:space="0" w:color="auto"/>
                                      </w:divBdr>
                                      <w:divsChild>
                                        <w:div w:id="714740010">
                                          <w:marLeft w:val="0"/>
                                          <w:marRight w:val="0"/>
                                          <w:marTop w:val="0"/>
                                          <w:marBottom w:val="0"/>
                                          <w:divBdr>
                                            <w:top w:val="none" w:sz="0" w:space="0" w:color="auto"/>
                                            <w:left w:val="none" w:sz="0" w:space="0" w:color="auto"/>
                                            <w:bottom w:val="none" w:sz="0" w:space="0" w:color="auto"/>
                                            <w:right w:val="none" w:sz="0" w:space="0" w:color="auto"/>
                                          </w:divBdr>
                                          <w:divsChild>
                                            <w:div w:id="76485905">
                                              <w:marLeft w:val="0"/>
                                              <w:marRight w:val="0"/>
                                              <w:marTop w:val="0"/>
                                              <w:marBottom w:val="0"/>
                                              <w:divBdr>
                                                <w:top w:val="none" w:sz="0" w:space="0" w:color="auto"/>
                                                <w:left w:val="none" w:sz="0" w:space="0" w:color="auto"/>
                                                <w:bottom w:val="none" w:sz="0" w:space="0" w:color="auto"/>
                                                <w:right w:val="none" w:sz="0" w:space="0" w:color="auto"/>
                                              </w:divBdr>
                                              <w:divsChild>
                                                <w:div w:id="1060905774">
                                                  <w:marLeft w:val="0"/>
                                                  <w:marRight w:val="0"/>
                                                  <w:marTop w:val="0"/>
                                                  <w:marBottom w:val="0"/>
                                                  <w:divBdr>
                                                    <w:top w:val="none" w:sz="0" w:space="0" w:color="auto"/>
                                                    <w:left w:val="none" w:sz="0" w:space="0" w:color="auto"/>
                                                    <w:bottom w:val="single" w:sz="6" w:space="0" w:color="DADCE0"/>
                                                    <w:right w:val="none" w:sz="0" w:space="0" w:color="auto"/>
                                                  </w:divBdr>
                                                  <w:divsChild>
                                                    <w:div w:id="576744407">
                                                      <w:marLeft w:val="0"/>
                                                      <w:marRight w:val="0"/>
                                                      <w:marTop w:val="0"/>
                                                      <w:marBottom w:val="0"/>
                                                      <w:divBdr>
                                                        <w:top w:val="none" w:sz="0" w:space="0" w:color="auto"/>
                                                        <w:left w:val="none" w:sz="0" w:space="0" w:color="auto"/>
                                                        <w:bottom w:val="none" w:sz="0" w:space="0" w:color="auto"/>
                                                        <w:right w:val="none" w:sz="0" w:space="0" w:color="auto"/>
                                                      </w:divBdr>
                                                      <w:divsChild>
                                                        <w:div w:id="1273708973">
                                                          <w:marLeft w:val="0"/>
                                                          <w:marRight w:val="0"/>
                                                          <w:marTop w:val="0"/>
                                                          <w:marBottom w:val="0"/>
                                                          <w:divBdr>
                                                            <w:top w:val="none" w:sz="0" w:space="0" w:color="auto"/>
                                                            <w:left w:val="none" w:sz="0" w:space="0" w:color="auto"/>
                                                            <w:bottom w:val="none" w:sz="0" w:space="0" w:color="auto"/>
                                                            <w:right w:val="none" w:sz="0" w:space="0" w:color="auto"/>
                                                          </w:divBdr>
                                                        </w:div>
                                                        <w:div w:id="4467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57203">
                                                  <w:marLeft w:val="0"/>
                                                  <w:marRight w:val="0"/>
                                                  <w:marTop w:val="0"/>
                                                  <w:marBottom w:val="0"/>
                                                  <w:divBdr>
                                                    <w:top w:val="none" w:sz="0" w:space="0" w:color="auto"/>
                                                    <w:left w:val="none" w:sz="0" w:space="0" w:color="auto"/>
                                                    <w:bottom w:val="single" w:sz="6" w:space="0" w:color="DADCE0"/>
                                                    <w:right w:val="none" w:sz="0" w:space="0" w:color="auto"/>
                                                  </w:divBdr>
                                                  <w:divsChild>
                                                    <w:div w:id="1552644070">
                                                      <w:marLeft w:val="0"/>
                                                      <w:marRight w:val="0"/>
                                                      <w:marTop w:val="0"/>
                                                      <w:marBottom w:val="0"/>
                                                      <w:divBdr>
                                                        <w:top w:val="none" w:sz="0" w:space="0" w:color="auto"/>
                                                        <w:left w:val="none" w:sz="0" w:space="0" w:color="auto"/>
                                                        <w:bottom w:val="none" w:sz="0" w:space="0" w:color="auto"/>
                                                        <w:right w:val="none" w:sz="0" w:space="0" w:color="auto"/>
                                                      </w:divBdr>
                                                      <w:divsChild>
                                                        <w:div w:id="572013967">
                                                          <w:marLeft w:val="0"/>
                                                          <w:marRight w:val="0"/>
                                                          <w:marTop w:val="0"/>
                                                          <w:marBottom w:val="0"/>
                                                          <w:divBdr>
                                                            <w:top w:val="none" w:sz="0" w:space="0" w:color="auto"/>
                                                            <w:left w:val="none" w:sz="0" w:space="0" w:color="auto"/>
                                                            <w:bottom w:val="none" w:sz="0" w:space="0" w:color="auto"/>
                                                            <w:right w:val="none" w:sz="0" w:space="0" w:color="auto"/>
                                                          </w:divBdr>
                                                        </w:div>
                                                        <w:div w:id="88965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583946">
                                                  <w:marLeft w:val="0"/>
                                                  <w:marRight w:val="0"/>
                                                  <w:marTop w:val="0"/>
                                                  <w:marBottom w:val="0"/>
                                                  <w:divBdr>
                                                    <w:top w:val="none" w:sz="0" w:space="0" w:color="auto"/>
                                                    <w:left w:val="none" w:sz="0" w:space="0" w:color="auto"/>
                                                    <w:bottom w:val="none" w:sz="0" w:space="0" w:color="auto"/>
                                                    <w:right w:val="none" w:sz="0" w:space="0" w:color="auto"/>
                                                  </w:divBdr>
                                                  <w:divsChild>
                                                    <w:div w:id="379944578">
                                                      <w:marLeft w:val="0"/>
                                                      <w:marRight w:val="0"/>
                                                      <w:marTop w:val="0"/>
                                                      <w:marBottom w:val="0"/>
                                                      <w:divBdr>
                                                        <w:top w:val="none" w:sz="0" w:space="0" w:color="auto"/>
                                                        <w:left w:val="none" w:sz="0" w:space="0" w:color="auto"/>
                                                        <w:bottom w:val="none" w:sz="0" w:space="0" w:color="auto"/>
                                                        <w:right w:val="none" w:sz="0" w:space="0" w:color="auto"/>
                                                      </w:divBdr>
                                                      <w:divsChild>
                                                        <w:div w:id="1885170419">
                                                          <w:marLeft w:val="0"/>
                                                          <w:marRight w:val="0"/>
                                                          <w:marTop w:val="0"/>
                                                          <w:marBottom w:val="0"/>
                                                          <w:divBdr>
                                                            <w:top w:val="none" w:sz="0" w:space="0" w:color="auto"/>
                                                            <w:left w:val="none" w:sz="0" w:space="0" w:color="auto"/>
                                                            <w:bottom w:val="none" w:sz="0" w:space="0" w:color="auto"/>
                                                            <w:right w:val="none" w:sz="0" w:space="0" w:color="auto"/>
                                                          </w:divBdr>
                                                        </w:div>
                                                        <w:div w:id="14917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19207">
                                                  <w:marLeft w:val="0"/>
                                                  <w:marRight w:val="0"/>
                                                  <w:marTop w:val="0"/>
                                                  <w:marBottom w:val="0"/>
                                                  <w:divBdr>
                                                    <w:top w:val="none" w:sz="0" w:space="0" w:color="auto"/>
                                                    <w:left w:val="none" w:sz="0" w:space="0" w:color="auto"/>
                                                    <w:bottom w:val="none" w:sz="0" w:space="0" w:color="auto"/>
                                                    <w:right w:val="none" w:sz="0" w:space="0" w:color="auto"/>
                                                  </w:divBdr>
                                                  <w:divsChild>
                                                    <w:div w:id="3634842">
                                                      <w:marLeft w:val="0"/>
                                                      <w:marRight w:val="0"/>
                                                      <w:marTop w:val="0"/>
                                                      <w:marBottom w:val="0"/>
                                                      <w:divBdr>
                                                        <w:top w:val="none" w:sz="0" w:space="0" w:color="auto"/>
                                                        <w:left w:val="none" w:sz="0" w:space="0" w:color="auto"/>
                                                        <w:bottom w:val="none" w:sz="0" w:space="0" w:color="auto"/>
                                                        <w:right w:val="none" w:sz="0" w:space="0" w:color="auto"/>
                                                      </w:divBdr>
                                                      <w:divsChild>
                                                        <w:div w:id="1087117954">
                                                          <w:marLeft w:val="0"/>
                                                          <w:marRight w:val="0"/>
                                                          <w:marTop w:val="0"/>
                                                          <w:marBottom w:val="0"/>
                                                          <w:divBdr>
                                                            <w:top w:val="none" w:sz="0" w:space="0" w:color="auto"/>
                                                            <w:left w:val="none" w:sz="0" w:space="0" w:color="auto"/>
                                                            <w:bottom w:val="none" w:sz="0" w:space="0" w:color="auto"/>
                                                            <w:right w:val="none" w:sz="0" w:space="0" w:color="auto"/>
                                                          </w:divBdr>
                                                          <w:divsChild>
                                                            <w:div w:id="15815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15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1193213">
      <w:bodyDiv w:val="1"/>
      <w:marLeft w:val="0"/>
      <w:marRight w:val="0"/>
      <w:marTop w:val="0"/>
      <w:marBottom w:val="0"/>
      <w:divBdr>
        <w:top w:val="none" w:sz="0" w:space="0" w:color="auto"/>
        <w:left w:val="none" w:sz="0" w:space="0" w:color="auto"/>
        <w:bottom w:val="none" w:sz="0" w:space="0" w:color="auto"/>
        <w:right w:val="none" w:sz="0" w:space="0" w:color="auto"/>
      </w:divBdr>
    </w:div>
    <w:div w:id="785546142">
      <w:bodyDiv w:val="1"/>
      <w:marLeft w:val="0"/>
      <w:marRight w:val="0"/>
      <w:marTop w:val="0"/>
      <w:marBottom w:val="0"/>
      <w:divBdr>
        <w:top w:val="none" w:sz="0" w:space="0" w:color="auto"/>
        <w:left w:val="none" w:sz="0" w:space="0" w:color="auto"/>
        <w:bottom w:val="none" w:sz="0" w:space="0" w:color="auto"/>
        <w:right w:val="none" w:sz="0" w:space="0" w:color="auto"/>
      </w:divBdr>
      <w:divsChild>
        <w:div w:id="1652102864">
          <w:marLeft w:val="0"/>
          <w:marRight w:val="0"/>
          <w:marTop w:val="0"/>
          <w:marBottom w:val="0"/>
          <w:divBdr>
            <w:top w:val="none" w:sz="0" w:space="0" w:color="auto"/>
            <w:left w:val="none" w:sz="0" w:space="0" w:color="auto"/>
            <w:bottom w:val="none" w:sz="0" w:space="0" w:color="auto"/>
            <w:right w:val="none" w:sz="0" w:space="0" w:color="auto"/>
          </w:divBdr>
          <w:divsChild>
            <w:div w:id="2014725387">
              <w:marLeft w:val="0"/>
              <w:marRight w:val="0"/>
              <w:marTop w:val="0"/>
              <w:marBottom w:val="0"/>
              <w:divBdr>
                <w:top w:val="none" w:sz="0" w:space="0" w:color="auto"/>
                <w:left w:val="none" w:sz="0" w:space="0" w:color="auto"/>
                <w:bottom w:val="none" w:sz="0" w:space="0" w:color="auto"/>
                <w:right w:val="none" w:sz="0" w:space="0" w:color="auto"/>
              </w:divBdr>
              <w:divsChild>
                <w:div w:id="1852840781">
                  <w:marLeft w:val="0"/>
                  <w:marRight w:val="0"/>
                  <w:marTop w:val="0"/>
                  <w:marBottom w:val="0"/>
                  <w:divBdr>
                    <w:top w:val="none" w:sz="0" w:space="0" w:color="auto"/>
                    <w:left w:val="none" w:sz="0" w:space="0" w:color="auto"/>
                    <w:bottom w:val="none" w:sz="0" w:space="0" w:color="auto"/>
                    <w:right w:val="none" w:sz="0" w:space="0" w:color="auto"/>
                  </w:divBdr>
                  <w:divsChild>
                    <w:div w:id="539127071">
                      <w:marLeft w:val="0"/>
                      <w:marRight w:val="0"/>
                      <w:marTop w:val="0"/>
                      <w:marBottom w:val="0"/>
                      <w:divBdr>
                        <w:top w:val="none" w:sz="0" w:space="0" w:color="auto"/>
                        <w:left w:val="none" w:sz="0" w:space="0" w:color="auto"/>
                        <w:bottom w:val="none" w:sz="0" w:space="0" w:color="auto"/>
                        <w:right w:val="none" w:sz="0" w:space="0" w:color="auto"/>
                      </w:divBdr>
                      <w:divsChild>
                        <w:div w:id="238059309">
                          <w:marLeft w:val="0"/>
                          <w:marRight w:val="0"/>
                          <w:marTop w:val="0"/>
                          <w:marBottom w:val="0"/>
                          <w:divBdr>
                            <w:top w:val="none" w:sz="0" w:space="0" w:color="auto"/>
                            <w:left w:val="none" w:sz="0" w:space="0" w:color="auto"/>
                            <w:bottom w:val="none" w:sz="0" w:space="0" w:color="auto"/>
                            <w:right w:val="none" w:sz="0" w:space="0" w:color="auto"/>
                          </w:divBdr>
                          <w:divsChild>
                            <w:div w:id="706419264">
                              <w:marLeft w:val="0"/>
                              <w:marRight w:val="0"/>
                              <w:marTop w:val="0"/>
                              <w:marBottom w:val="0"/>
                              <w:divBdr>
                                <w:top w:val="none" w:sz="0" w:space="0" w:color="auto"/>
                                <w:left w:val="none" w:sz="0" w:space="0" w:color="auto"/>
                                <w:bottom w:val="none" w:sz="0" w:space="0" w:color="auto"/>
                                <w:right w:val="none" w:sz="0" w:space="0" w:color="auto"/>
                              </w:divBdr>
                              <w:divsChild>
                                <w:div w:id="1939293420">
                                  <w:marLeft w:val="0"/>
                                  <w:marRight w:val="0"/>
                                  <w:marTop w:val="0"/>
                                  <w:marBottom w:val="0"/>
                                  <w:divBdr>
                                    <w:top w:val="none" w:sz="0" w:space="0" w:color="auto"/>
                                    <w:left w:val="none" w:sz="0" w:space="0" w:color="auto"/>
                                    <w:bottom w:val="none" w:sz="0" w:space="0" w:color="auto"/>
                                    <w:right w:val="none" w:sz="0" w:space="0" w:color="auto"/>
                                  </w:divBdr>
                                  <w:divsChild>
                                    <w:div w:id="214897775">
                                      <w:marLeft w:val="0"/>
                                      <w:marRight w:val="0"/>
                                      <w:marTop w:val="0"/>
                                      <w:marBottom w:val="0"/>
                                      <w:divBdr>
                                        <w:top w:val="none" w:sz="0" w:space="0" w:color="auto"/>
                                        <w:left w:val="none" w:sz="0" w:space="0" w:color="auto"/>
                                        <w:bottom w:val="none" w:sz="0" w:space="0" w:color="auto"/>
                                        <w:right w:val="none" w:sz="0" w:space="0" w:color="auto"/>
                                      </w:divBdr>
                                      <w:divsChild>
                                        <w:div w:id="1148589718">
                                          <w:marLeft w:val="0"/>
                                          <w:marRight w:val="0"/>
                                          <w:marTop w:val="0"/>
                                          <w:marBottom w:val="0"/>
                                          <w:divBdr>
                                            <w:top w:val="none" w:sz="0" w:space="0" w:color="auto"/>
                                            <w:left w:val="none" w:sz="0" w:space="0" w:color="auto"/>
                                            <w:bottom w:val="none" w:sz="0" w:space="0" w:color="auto"/>
                                            <w:right w:val="none" w:sz="0" w:space="0" w:color="auto"/>
                                          </w:divBdr>
                                          <w:divsChild>
                                            <w:div w:id="1502963274">
                                              <w:marLeft w:val="0"/>
                                              <w:marRight w:val="0"/>
                                              <w:marTop w:val="0"/>
                                              <w:marBottom w:val="0"/>
                                              <w:divBdr>
                                                <w:top w:val="none" w:sz="0" w:space="0" w:color="auto"/>
                                                <w:left w:val="none" w:sz="0" w:space="0" w:color="auto"/>
                                                <w:bottom w:val="none" w:sz="0" w:space="0" w:color="auto"/>
                                                <w:right w:val="none" w:sz="0" w:space="0" w:color="auto"/>
                                              </w:divBdr>
                                              <w:divsChild>
                                                <w:div w:id="698623023">
                                                  <w:marLeft w:val="0"/>
                                                  <w:marRight w:val="0"/>
                                                  <w:marTop w:val="0"/>
                                                  <w:marBottom w:val="0"/>
                                                  <w:divBdr>
                                                    <w:top w:val="none" w:sz="0" w:space="0" w:color="auto"/>
                                                    <w:left w:val="none" w:sz="0" w:space="0" w:color="auto"/>
                                                    <w:bottom w:val="single" w:sz="6" w:space="0" w:color="DADCE0"/>
                                                    <w:right w:val="none" w:sz="0" w:space="0" w:color="auto"/>
                                                  </w:divBdr>
                                                  <w:divsChild>
                                                    <w:div w:id="129640789">
                                                      <w:marLeft w:val="0"/>
                                                      <w:marRight w:val="0"/>
                                                      <w:marTop w:val="0"/>
                                                      <w:marBottom w:val="0"/>
                                                      <w:divBdr>
                                                        <w:top w:val="none" w:sz="0" w:space="0" w:color="auto"/>
                                                        <w:left w:val="none" w:sz="0" w:space="0" w:color="auto"/>
                                                        <w:bottom w:val="none" w:sz="0" w:space="0" w:color="auto"/>
                                                        <w:right w:val="none" w:sz="0" w:space="0" w:color="auto"/>
                                                      </w:divBdr>
                                                      <w:divsChild>
                                                        <w:div w:id="1792899783">
                                                          <w:marLeft w:val="0"/>
                                                          <w:marRight w:val="0"/>
                                                          <w:marTop w:val="0"/>
                                                          <w:marBottom w:val="0"/>
                                                          <w:divBdr>
                                                            <w:top w:val="none" w:sz="0" w:space="0" w:color="auto"/>
                                                            <w:left w:val="none" w:sz="0" w:space="0" w:color="auto"/>
                                                            <w:bottom w:val="none" w:sz="0" w:space="0" w:color="auto"/>
                                                            <w:right w:val="none" w:sz="0" w:space="0" w:color="auto"/>
                                                          </w:divBdr>
                                                        </w:div>
                                                        <w:div w:id="117919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43528">
                                                  <w:marLeft w:val="0"/>
                                                  <w:marRight w:val="0"/>
                                                  <w:marTop w:val="0"/>
                                                  <w:marBottom w:val="0"/>
                                                  <w:divBdr>
                                                    <w:top w:val="none" w:sz="0" w:space="0" w:color="auto"/>
                                                    <w:left w:val="none" w:sz="0" w:space="0" w:color="auto"/>
                                                    <w:bottom w:val="single" w:sz="6" w:space="0" w:color="DADCE0"/>
                                                    <w:right w:val="none" w:sz="0" w:space="0" w:color="auto"/>
                                                  </w:divBdr>
                                                  <w:divsChild>
                                                    <w:div w:id="1931769634">
                                                      <w:marLeft w:val="0"/>
                                                      <w:marRight w:val="0"/>
                                                      <w:marTop w:val="0"/>
                                                      <w:marBottom w:val="0"/>
                                                      <w:divBdr>
                                                        <w:top w:val="none" w:sz="0" w:space="0" w:color="auto"/>
                                                        <w:left w:val="none" w:sz="0" w:space="0" w:color="auto"/>
                                                        <w:bottom w:val="none" w:sz="0" w:space="0" w:color="auto"/>
                                                        <w:right w:val="none" w:sz="0" w:space="0" w:color="auto"/>
                                                      </w:divBdr>
                                                      <w:divsChild>
                                                        <w:div w:id="626351428">
                                                          <w:marLeft w:val="0"/>
                                                          <w:marRight w:val="0"/>
                                                          <w:marTop w:val="0"/>
                                                          <w:marBottom w:val="0"/>
                                                          <w:divBdr>
                                                            <w:top w:val="none" w:sz="0" w:space="0" w:color="auto"/>
                                                            <w:left w:val="none" w:sz="0" w:space="0" w:color="auto"/>
                                                            <w:bottom w:val="none" w:sz="0" w:space="0" w:color="auto"/>
                                                            <w:right w:val="none" w:sz="0" w:space="0" w:color="auto"/>
                                                          </w:divBdr>
                                                        </w:div>
                                                        <w:div w:id="69954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10244">
                                                  <w:marLeft w:val="0"/>
                                                  <w:marRight w:val="0"/>
                                                  <w:marTop w:val="0"/>
                                                  <w:marBottom w:val="0"/>
                                                  <w:divBdr>
                                                    <w:top w:val="none" w:sz="0" w:space="0" w:color="auto"/>
                                                    <w:left w:val="none" w:sz="0" w:space="0" w:color="auto"/>
                                                    <w:bottom w:val="none" w:sz="0" w:space="0" w:color="auto"/>
                                                    <w:right w:val="none" w:sz="0" w:space="0" w:color="auto"/>
                                                  </w:divBdr>
                                                  <w:divsChild>
                                                    <w:div w:id="945189995">
                                                      <w:marLeft w:val="0"/>
                                                      <w:marRight w:val="0"/>
                                                      <w:marTop w:val="0"/>
                                                      <w:marBottom w:val="0"/>
                                                      <w:divBdr>
                                                        <w:top w:val="none" w:sz="0" w:space="0" w:color="auto"/>
                                                        <w:left w:val="none" w:sz="0" w:space="0" w:color="auto"/>
                                                        <w:bottom w:val="none" w:sz="0" w:space="0" w:color="auto"/>
                                                        <w:right w:val="none" w:sz="0" w:space="0" w:color="auto"/>
                                                      </w:divBdr>
                                                      <w:divsChild>
                                                        <w:div w:id="45030080">
                                                          <w:marLeft w:val="0"/>
                                                          <w:marRight w:val="0"/>
                                                          <w:marTop w:val="0"/>
                                                          <w:marBottom w:val="0"/>
                                                          <w:divBdr>
                                                            <w:top w:val="none" w:sz="0" w:space="0" w:color="auto"/>
                                                            <w:left w:val="none" w:sz="0" w:space="0" w:color="auto"/>
                                                            <w:bottom w:val="none" w:sz="0" w:space="0" w:color="auto"/>
                                                            <w:right w:val="none" w:sz="0" w:space="0" w:color="auto"/>
                                                          </w:divBdr>
                                                        </w:div>
                                                        <w:div w:id="13825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147086">
                                                  <w:marLeft w:val="0"/>
                                                  <w:marRight w:val="0"/>
                                                  <w:marTop w:val="0"/>
                                                  <w:marBottom w:val="0"/>
                                                  <w:divBdr>
                                                    <w:top w:val="none" w:sz="0" w:space="0" w:color="auto"/>
                                                    <w:left w:val="none" w:sz="0" w:space="0" w:color="auto"/>
                                                    <w:bottom w:val="none" w:sz="0" w:space="0" w:color="auto"/>
                                                    <w:right w:val="none" w:sz="0" w:space="0" w:color="auto"/>
                                                  </w:divBdr>
                                                  <w:divsChild>
                                                    <w:div w:id="477496604">
                                                      <w:marLeft w:val="0"/>
                                                      <w:marRight w:val="0"/>
                                                      <w:marTop w:val="0"/>
                                                      <w:marBottom w:val="0"/>
                                                      <w:divBdr>
                                                        <w:top w:val="none" w:sz="0" w:space="0" w:color="auto"/>
                                                        <w:left w:val="none" w:sz="0" w:space="0" w:color="auto"/>
                                                        <w:bottom w:val="none" w:sz="0" w:space="0" w:color="auto"/>
                                                        <w:right w:val="none" w:sz="0" w:space="0" w:color="auto"/>
                                                      </w:divBdr>
                                                      <w:divsChild>
                                                        <w:div w:id="1076433712">
                                                          <w:marLeft w:val="0"/>
                                                          <w:marRight w:val="0"/>
                                                          <w:marTop w:val="0"/>
                                                          <w:marBottom w:val="0"/>
                                                          <w:divBdr>
                                                            <w:top w:val="none" w:sz="0" w:space="0" w:color="auto"/>
                                                            <w:left w:val="none" w:sz="0" w:space="0" w:color="auto"/>
                                                            <w:bottom w:val="none" w:sz="0" w:space="0" w:color="auto"/>
                                                            <w:right w:val="none" w:sz="0" w:space="0" w:color="auto"/>
                                                          </w:divBdr>
                                                          <w:divsChild>
                                                            <w:div w:id="111270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9592607">
      <w:bodyDiv w:val="1"/>
      <w:marLeft w:val="0"/>
      <w:marRight w:val="0"/>
      <w:marTop w:val="0"/>
      <w:marBottom w:val="0"/>
      <w:divBdr>
        <w:top w:val="none" w:sz="0" w:space="0" w:color="auto"/>
        <w:left w:val="none" w:sz="0" w:space="0" w:color="auto"/>
        <w:bottom w:val="none" w:sz="0" w:space="0" w:color="auto"/>
        <w:right w:val="none" w:sz="0" w:space="0" w:color="auto"/>
      </w:divBdr>
    </w:div>
    <w:div w:id="837690008">
      <w:bodyDiv w:val="1"/>
      <w:marLeft w:val="0"/>
      <w:marRight w:val="0"/>
      <w:marTop w:val="0"/>
      <w:marBottom w:val="0"/>
      <w:divBdr>
        <w:top w:val="none" w:sz="0" w:space="0" w:color="auto"/>
        <w:left w:val="none" w:sz="0" w:space="0" w:color="auto"/>
        <w:bottom w:val="none" w:sz="0" w:space="0" w:color="auto"/>
        <w:right w:val="none" w:sz="0" w:space="0" w:color="auto"/>
      </w:divBdr>
      <w:divsChild>
        <w:div w:id="428356629">
          <w:marLeft w:val="0"/>
          <w:marRight w:val="0"/>
          <w:marTop w:val="0"/>
          <w:marBottom w:val="0"/>
          <w:divBdr>
            <w:top w:val="none" w:sz="0" w:space="0" w:color="auto"/>
            <w:left w:val="none" w:sz="0" w:space="0" w:color="auto"/>
            <w:bottom w:val="none" w:sz="0" w:space="0" w:color="auto"/>
            <w:right w:val="none" w:sz="0" w:space="0" w:color="auto"/>
          </w:divBdr>
          <w:divsChild>
            <w:div w:id="1875846194">
              <w:marLeft w:val="0"/>
              <w:marRight w:val="0"/>
              <w:marTop w:val="0"/>
              <w:marBottom w:val="0"/>
              <w:divBdr>
                <w:top w:val="none" w:sz="0" w:space="0" w:color="auto"/>
                <w:left w:val="none" w:sz="0" w:space="0" w:color="auto"/>
                <w:bottom w:val="none" w:sz="0" w:space="0" w:color="auto"/>
                <w:right w:val="none" w:sz="0" w:space="0" w:color="auto"/>
              </w:divBdr>
              <w:divsChild>
                <w:div w:id="1628662294">
                  <w:marLeft w:val="0"/>
                  <w:marRight w:val="0"/>
                  <w:marTop w:val="0"/>
                  <w:marBottom w:val="0"/>
                  <w:divBdr>
                    <w:top w:val="none" w:sz="0" w:space="0" w:color="auto"/>
                    <w:left w:val="none" w:sz="0" w:space="0" w:color="auto"/>
                    <w:bottom w:val="none" w:sz="0" w:space="0" w:color="auto"/>
                    <w:right w:val="none" w:sz="0" w:space="0" w:color="auto"/>
                  </w:divBdr>
                  <w:divsChild>
                    <w:div w:id="941298999">
                      <w:marLeft w:val="0"/>
                      <w:marRight w:val="0"/>
                      <w:marTop w:val="0"/>
                      <w:marBottom w:val="0"/>
                      <w:divBdr>
                        <w:top w:val="none" w:sz="0" w:space="0" w:color="auto"/>
                        <w:left w:val="none" w:sz="0" w:space="0" w:color="auto"/>
                        <w:bottom w:val="none" w:sz="0" w:space="0" w:color="auto"/>
                        <w:right w:val="none" w:sz="0" w:space="0" w:color="auto"/>
                      </w:divBdr>
                      <w:divsChild>
                        <w:div w:id="1035542542">
                          <w:marLeft w:val="0"/>
                          <w:marRight w:val="0"/>
                          <w:marTop w:val="0"/>
                          <w:marBottom w:val="0"/>
                          <w:divBdr>
                            <w:top w:val="none" w:sz="0" w:space="0" w:color="auto"/>
                            <w:left w:val="none" w:sz="0" w:space="0" w:color="auto"/>
                            <w:bottom w:val="none" w:sz="0" w:space="0" w:color="auto"/>
                            <w:right w:val="none" w:sz="0" w:space="0" w:color="auto"/>
                          </w:divBdr>
                          <w:divsChild>
                            <w:div w:id="330647755">
                              <w:marLeft w:val="0"/>
                              <w:marRight w:val="0"/>
                              <w:marTop w:val="0"/>
                              <w:marBottom w:val="0"/>
                              <w:divBdr>
                                <w:top w:val="none" w:sz="0" w:space="0" w:color="auto"/>
                                <w:left w:val="none" w:sz="0" w:space="0" w:color="auto"/>
                                <w:bottom w:val="none" w:sz="0" w:space="0" w:color="auto"/>
                                <w:right w:val="none" w:sz="0" w:space="0" w:color="auto"/>
                              </w:divBdr>
                              <w:divsChild>
                                <w:div w:id="74866708">
                                  <w:marLeft w:val="0"/>
                                  <w:marRight w:val="0"/>
                                  <w:marTop w:val="0"/>
                                  <w:marBottom w:val="0"/>
                                  <w:divBdr>
                                    <w:top w:val="none" w:sz="0" w:space="0" w:color="auto"/>
                                    <w:left w:val="none" w:sz="0" w:space="0" w:color="auto"/>
                                    <w:bottom w:val="none" w:sz="0" w:space="0" w:color="auto"/>
                                    <w:right w:val="none" w:sz="0" w:space="0" w:color="auto"/>
                                  </w:divBdr>
                                  <w:divsChild>
                                    <w:div w:id="2114931924">
                                      <w:marLeft w:val="0"/>
                                      <w:marRight w:val="0"/>
                                      <w:marTop w:val="0"/>
                                      <w:marBottom w:val="0"/>
                                      <w:divBdr>
                                        <w:top w:val="none" w:sz="0" w:space="0" w:color="auto"/>
                                        <w:left w:val="none" w:sz="0" w:space="0" w:color="auto"/>
                                        <w:bottom w:val="none" w:sz="0" w:space="0" w:color="auto"/>
                                        <w:right w:val="none" w:sz="0" w:space="0" w:color="auto"/>
                                      </w:divBdr>
                                      <w:divsChild>
                                        <w:div w:id="1062361828">
                                          <w:marLeft w:val="0"/>
                                          <w:marRight w:val="0"/>
                                          <w:marTop w:val="0"/>
                                          <w:marBottom w:val="0"/>
                                          <w:divBdr>
                                            <w:top w:val="none" w:sz="0" w:space="0" w:color="auto"/>
                                            <w:left w:val="none" w:sz="0" w:space="0" w:color="auto"/>
                                            <w:bottom w:val="none" w:sz="0" w:space="0" w:color="auto"/>
                                            <w:right w:val="none" w:sz="0" w:space="0" w:color="auto"/>
                                          </w:divBdr>
                                          <w:divsChild>
                                            <w:div w:id="755906312">
                                              <w:marLeft w:val="0"/>
                                              <w:marRight w:val="0"/>
                                              <w:marTop w:val="0"/>
                                              <w:marBottom w:val="0"/>
                                              <w:divBdr>
                                                <w:top w:val="none" w:sz="0" w:space="0" w:color="auto"/>
                                                <w:left w:val="none" w:sz="0" w:space="0" w:color="auto"/>
                                                <w:bottom w:val="none" w:sz="0" w:space="0" w:color="auto"/>
                                                <w:right w:val="none" w:sz="0" w:space="0" w:color="auto"/>
                                              </w:divBdr>
                                              <w:divsChild>
                                                <w:div w:id="1803889403">
                                                  <w:marLeft w:val="0"/>
                                                  <w:marRight w:val="0"/>
                                                  <w:marTop w:val="0"/>
                                                  <w:marBottom w:val="0"/>
                                                  <w:divBdr>
                                                    <w:top w:val="none" w:sz="0" w:space="0" w:color="auto"/>
                                                    <w:left w:val="none" w:sz="0" w:space="0" w:color="auto"/>
                                                    <w:bottom w:val="single" w:sz="6" w:space="0" w:color="DADCE0"/>
                                                    <w:right w:val="none" w:sz="0" w:space="0" w:color="auto"/>
                                                  </w:divBdr>
                                                  <w:divsChild>
                                                    <w:div w:id="975455209">
                                                      <w:marLeft w:val="0"/>
                                                      <w:marRight w:val="0"/>
                                                      <w:marTop w:val="0"/>
                                                      <w:marBottom w:val="0"/>
                                                      <w:divBdr>
                                                        <w:top w:val="none" w:sz="0" w:space="0" w:color="auto"/>
                                                        <w:left w:val="none" w:sz="0" w:space="0" w:color="auto"/>
                                                        <w:bottom w:val="none" w:sz="0" w:space="0" w:color="auto"/>
                                                        <w:right w:val="none" w:sz="0" w:space="0" w:color="auto"/>
                                                      </w:divBdr>
                                                      <w:divsChild>
                                                        <w:div w:id="620647022">
                                                          <w:marLeft w:val="0"/>
                                                          <w:marRight w:val="0"/>
                                                          <w:marTop w:val="0"/>
                                                          <w:marBottom w:val="0"/>
                                                          <w:divBdr>
                                                            <w:top w:val="none" w:sz="0" w:space="0" w:color="auto"/>
                                                            <w:left w:val="none" w:sz="0" w:space="0" w:color="auto"/>
                                                            <w:bottom w:val="none" w:sz="0" w:space="0" w:color="auto"/>
                                                            <w:right w:val="none" w:sz="0" w:space="0" w:color="auto"/>
                                                          </w:divBdr>
                                                        </w:div>
                                                        <w:div w:id="16620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815633">
                                                  <w:marLeft w:val="0"/>
                                                  <w:marRight w:val="0"/>
                                                  <w:marTop w:val="0"/>
                                                  <w:marBottom w:val="0"/>
                                                  <w:divBdr>
                                                    <w:top w:val="none" w:sz="0" w:space="0" w:color="auto"/>
                                                    <w:left w:val="none" w:sz="0" w:space="0" w:color="auto"/>
                                                    <w:bottom w:val="single" w:sz="6" w:space="0" w:color="DADCE0"/>
                                                    <w:right w:val="none" w:sz="0" w:space="0" w:color="auto"/>
                                                  </w:divBdr>
                                                  <w:divsChild>
                                                    <w:div w:id="1137256192">
                                                      <w:marLeft w:val="0"/>
                                                      <w:marRight w:val="0"/>
                                                      <w:marTop w:val="0"/>
                                                      <w:marBottom w:val="0"/>
                                                      <w:divBdr>
                                                        <w:top w:val="none" w:sz="0" w:space="0" w:color="auto"/>
                                                        <w:left w:val="none" w:sz="0" w:space="0" w:color="auto"/>
                                                        <w:bottom w:val="none" w:sz="0" w:space="0" w:color="auto"/>
                                                        <w:right w:val="none" w:sz="0" w:space="0" w:color="auto"/>
                                                      </w:divBdr>
                                                      <w:divsChild>
                                                        <w:div w:id="1705524436">
                                                          <w:marLeft w:val="0"/>
                                                          <w:marRight w:val="0"/>
                                                          <w:marTop w:val="0"/>
                                                          <w:marBottom w:val="0"/>
                                                          <w:divBdr>
                                                            <w:top w:val="none" w:sz="0" w:space="0" w:color="auto"/>
                                                            <w:left w:val="none" w:sz="0" w:space="0" w:color="auto"/>
                                                            <w:bottom w:val="none" w:sz="0" w:space="0" w:color="auto"/>
                                                            <w:right w:val="none" w:sz="0" w:space="0" w:color="auto"/>
                                                          </w:divBdr>
                                                        </w:div>
                                                        <w:div w:id="48720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150494">
                                                  <w:marLeft w:val="0"/>
                                                  <w:marRight w:val="0"/>
                                                  <w:marTop w:val="0"/>
                                                  <w:marBottom w:val="0"/>
                                                  <w:divBdr>
                                                    <w:top w:val="none" w:sz="0" w:space="0" w:color="auto"/>
                                                    <w:left w:val="none" w:sz="0" w:space="0" w:color="auto"/>
                                                    <w:bottom w:val="none" w:sz="0" w:space="0" w:color="auto"/>
                                                    <w:right w:val="none" w:sz="0" w:space="0" w:color="auto"/>
                                                  </w:divBdr>
                                                  <w:divsChild>
                                                    <w:div w:id="1267734308">
                                                      <w:marLeft w:val="0"/>
                                                      <w:marRight w:val="0"/>
                                                      <w:marTop w:val="0"/>
                                                      <w:marBottom w:val="0"/>
                                                      <w:divBdr>
                                                        <w:top w:val="none" w:sz="0" w:space="0" w:color="auto"/>
                                                        <w:left w:val="none" w:sz="0" w:space="0" w:color="auto"/>
                                                        <w:bottom w:val="none" w:sz="0" w:space="0" w:color="auto"/>
                                                        <w:right w:val="none" w:sz="0" w:space="0" w:color="auto"/>
                                                      </w:divBdr>
                                                      <w:divsChild>
                                                        <w:div w:id="138113230">
                                                          <w:marLeft w:val="0"/>
                                                          <w:marRight w:val="0"/>
                                                          <w:marTop w:val="0"/>
                                                          <w:marBottom w:val="0"/>
                                                          <w:divBdr>
                                                            <w:top w:val="none" w:sz="0" w:space="0" w:color="auto"/>
                                                            <w:left w:val="none" w:sz="0" w:space="0" w:color="auto"/>
                                                            <w:bottom w:val="none" w:sz="0" w:space="0" w:color="auto"/>
                                                            <w:right w:val="none" w:sz="0" w:space="0" w:color="auto"/>
                                                          </w:divBdr>
                                                        </w:div>
                                                        <w:div w:id="11207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03006">
                                                  <w:marLeft w:val="0"/>
                                                  <w:marRight w:val="0"/>
                                                  <w:marTop w:val="0"/>
                                                  <w:marBottom w:val="0"/>
                                                  <w:divBdr>
                                                    <w:top w:val="none" w:sz="0" w:space="0" w:color="auto"/>
                                                    <w:left w:val="none" w:sz="0" w:space="0" w:color="auto"/>
                                                    <w:bottom w:val="none" w:sz="0" w:space="0" w:color="auto"/>
                                                    <w:right w:val="none" w:sz="0" w:space="0" w:color="auto"/>
                                                  </w:divBdr>
                                                  <w:divsChild>
                                                    <w:div w:id="992107004">
                                                      <w:marLeft w:val="0"/>
                                                      <w:marRight w:val="0"/>
                                                      <w:marTop w:val="0"/>
                                                      <w:marBottom w:val="0"/>
                                                      <w:divBdr>
                                                        <w:top w:val="none" w:sz="0" w:space="0" w:color="auto"/>
                                                        <w:left w:val="none" w:sz="0" w:space="0" w:color="auto"/>
                                                        <w:bottom w:val="none" w:sz="0" w:space="0" w:color="auto"/>
                                                        <w:right w:val="none" w:sz="0" w:space="0" w:color="auto"/>
                                                      </w:divBdr>
                                                      <w:divsChild>
                                                        <w:div w:id="836652913">
                                                          <w:marLeft w:val="0"/>
                                                          <w:marRight w:val="0"/>
                                                          <w:marTop w:val="0"/>
                                                          <w:marBottom w:val="0"/>
                                                          <w:divBdr>
                                                            <w:top w:val="none" w:sz="0" w:space="0" w:color="auto"/>
                                                            <w:left w:val="none" w:sz="0" w:space="0" w:color="auto"/>
                                                            <w:bottom w:val="none" w:sz="0" w:space="0" w:color="auto"/>
                                                            <w:right w:val="none" w:sz="0" w:space="0" w:color="auto"/>
                                                          </w:divBdr>
                                                          <w:divsChild>
                                                            <w:div w:id="125829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8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3589981">
      <w:bodyDiv w:val="1"/>
      <w:marLeft w:val="0"/>
      <w:marRight w:val="0"/>
      <w:marTop w:val="0"/>
      <w:marBottom w:val="0"/>
      <w:divBdr>
        <w:top w:val="none" w:sz="0" w:space="0" w:color="auto"/>
        <w:left w:val="none" w:sz="0" w:space="0" w:color="auto"/>
        <w:bottom w:val="none" w:sz="0" w:space="0" w:color="auto"/>
        <w:right w:val="none" w:sz="0" w:space="0" w:color="auto"/>
      </w:divBdr>
    </w:div>
    <w:div w:id="860246731">
      <w:bodyDiv w:val="1"/>
      <w:marLeft w:val="0"/>
      <w:marRight w:val="0"/>
      <w:marTop w:val="0"/>
      <w:marBottom w:val="0"/>
      <w:divBdr>
        <w:top w:val="none" w:sz="0" w:space="0" w:color="auto"/>
        <w:left w:val="none" w:sz="0" w:space="0" w:color="auto"/>
        <w:bottom w:val="none" w:sz="0" w:space="0" w:color="auto"/>
        <w:right w:val="none" w:sz="0" w:space="0" w:color="auto"/>
      </w:divBdr>
      <w:divsChild>
        <w:div w:id="1547375845">
          <w:marLeft w:val="0"/>
          <w:marRight w:val="0"/>
          <w:marTop w:val="0"/>
          <w:marBottom w:val="0"/>
          <w:divBdr>
            <w:top w:val="none" w:sz="0" w:space="0" w:color="auto"/>
            <w:left w:val="none" w:sz="0" w:space="0" w:color="auto"/>
            <w:bottom w:val="none" w:sz="0" w:space="0" w:color="auto"/>
            <w:right w:val="none" w:sz="0" w:space="0" w:color="auto"/>
          </w:divBdr>
          <w:divsChild>
            <w:div w:id="936332516">
              <w:marLeft w:val="0"/>
              <w:marRight w:val="0"/>
              <w:marTop w:val="0"/>
              <w:marBottom w:val="0"/>
              <w:divBdr>
                <w:top w:val="none" w:sz="0" w:space="0" w:color="auto"/>
                <w:left w:val="none" w:sz="0" w:space="0" w:color="auto"/>
                <w:bottom w:val="none" w:sz="0" w:space="0" w:color="auto"/>
                <w:right w:val="none" w:sz="0" w:space="0" w:color="auto"/>
              </w:divBdr>
              <w:divsChild>
                <w:div w:id="1490512254">
                  <w:marLeft w:val="0"/>
                  <w:marRight w:val="0"/>
                  <w:marTop w:val="0"/>
                  <w:marBottom w:val="0"/>
                  <w:divBdr>
                    <w:top w:val="none" w:sz="0" w:space="0" w:color="auto"/>
                    <w:left w:val="none" w:sz="0" w:space="0" w:color="auto"/>
                    <w:bottom w:val="none" w:sz="0" w:space="0" w:color="auto"/>
                    <w:right w:val="none" w:sz="0" w:space="0" w:color="auto"/>
                  </w:divBdr>
                  <w:divsChild>
                    <w:div w:id="40071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855334">
      <w:bodyDiv w:val="1"/>
      <w:marLeft w:val="0"/>
      <w:marRight w:val="0"/>
      <w:marTop w:val="0"/>
      <w:marBottom w:val="0"/>
      <w:divBdr>
        <w:top w:val="none" w:sz="0" w:space="0" w:color="auto"/>
        <w:left w:val="none" w:sz="0" w:space="0" w:color="auto"/>
        <w:bottom w:val="none" w:sz="0" w:space="0" w:color="auto"/>
        <w:right w:val="none" w:sz="0" w:space="0" w:color="auto"/>
      </w:divBdr>
    </w:div>
    <w:div w:id="892084367">
      <w:bodyDiv w:val="1"/>
      <w:marLeft w:val="0"/>
      <w:marRight w:val="0"/>
      <w:marTop w:val="0"/>
      <w:marBottom w:val="0"/>
      <w:divBdr>
        <w:top w:val="none" w:sz="0" w:space="0" w:color="auto"/>
        <w:left w:val="none" w:sz="0" w:space="0" w:color="auto"/>
        <w:bottom w:val="none" w:sz="0" w:space="0" w:color="auto"/>
        <w:right w:val="none" w:sz="0" w:space="0" w:color="auto"/>
      </w:divBdr>
      <w:divsChild>
        <w:div w:id="101531507">
          <w:marLeft w:val="0"/>
          <w:marRight w:val="0"/>
          <w:marTop w:val="0"/>
          <w:marBottom w:val="0"/>
          <w:divBdr>
            <w:top w:val="none" w:sz="0" w:space="0" w:color="auto"/>
            <w:left w:val="none" w:sz="0" w:space="0" w:color="auto"/>
            <w:bottom w:val="none" w:sz="0" w:space="0" w:color="auto"/>
            <w:right w:val="none" w:sz="0" w:space="0" w:color="auto"/>
          </w:divBdr>
          <w:divsChild>
            <w:div w:id="2086562723">
              <w:marLeft w:val="0"/>
              <w:marRight w:val="0"/>
              <w:marTop w:val="0"/>
              <w:marBottom w:val="0"/>
              <w:divBdr>
                <w:top w:val="none" w:sz="0" w:space="0" w:color="auto"/>
                <w:left w:val="none" w:sz="0" w:space="0" w:color="auto"/>
                <w:bottom w:val="none" w:sz="0" w:space="0" w:color="auto"/>
                <w:right w:val="none" w:sz="0" w:space="0" w:color="auto"/>
              </w:divBdr>
              <w:divsChild>
                <w:div w:id="917322095">
                  <w:marLeft w:val="0"/>
                  <w:marRight w:val="0"/>
                  <w:marTop w:val="0"/>
                  <w:marBottom w:val="0"/>
                  <w:divBdr>
                    <w:top w:val="none" w:sz="0" w:space="0" w:color="auto"/>
                    <w:left w:val="none" w:sz="0" w:space="0" w:color="auto"/>
                    <w:bottom w:val="none" w:sz="0" w:space="0" w:color="auto"/>
                    <w:right w:val="none" w:sz="0" w:space="0" w:color="auto"/>
                  </w:divBdr>
                  <w:divsChild>
                    <w:div w:id="1581404881">
                      <w:marLeft w:val="0"/>
                      <w:marRight w:val="0"/>
                      <w:marTop w:val="0"/>
                      <w:marBottom w:val="0"/>
                      <w:divBdr>
                        <w:top w:val="none" w:sz="0" w:space="0" w:color="auto"/>
                        <w:left w:val="none" w:sz="0" w:space="0" w:color="auto"/>
                        <w:bottom w:val="none" w:sz="0" w:space="0" w:color="auto"/>
                        <w:right w:val="none" w:sz="0" w:space="0" w:color="auto"/>
                      </w:divBdr>
                      <w:divsChild>
                        <w:div w:id="1546284589">
                          <w:marLeft w:val="0"/>
                          <w:marRight w:val="0"/>
                          <w:marTop w:val="0"/>
                          <w:marBottom w:val="0"/>
                          <w:divBdr>
                            <w:top w:val="none" w:sz="0" w:space="0" w:color="auto"/>
                            <w:left w:val="none" w:sz="0" w:space="0" w:color="auto"/>
                            <w:bottom w:val="none" w:sz="0" w:space="0" w:color="auto"/>
                            <w:right w:val="none" w:sz="0" w:space="0" w:color="auto"/>
                          </w:divBdr>
                          <w:divsChild>
                            <w:div w:id="743914839">
                              <w:marLeft w:val="0"/>
                              <w:marRight w:val="0"/>
                              <w:marTop w:val="0"/>
                              <w:marBottom w:val="0"/>
                              <w:divBdr>
                                <w:top w:val="none" w:sz="0" w:space="0" w:color="auto"/>
                                <w:left w:val="none" w:sz="0" w:space="0" w:color="auto"/>
                                <w:bottom w:val="none" w:sz="0" w:space="0" w:color="auto"/>
                                <w:right w:val="none" w:sz="0" w:space="0" w:color="auto"/>
                              </w:divBdr>
                              <w:divsChild>
                                <w:div w:id="1187326493">
                                  <w:marLeft w:val="0"/>
                                  <w:marRight w:val="0"/>
                                  <w:marTop w:val="0"/>
                                  <w:marBottom w:val="0"/>
                                  <w:divBdr>
                                    <w:top w:val="none" w:sz="0" w:space="0" w:color="auto"/>
                                    <w:left w:val="none" w:sz="0" w:space="0" w:color="auto"/>
                                    <w:bottom w:val="none" w:sz="0" w:space="0" w:color="auto"/>
                                    <w:right w:val="none" w:sz="0" w:space="0" w:color="auto"/>
                                  </w:divBdr>
                                  <w:divsChild>
                                    <w:div w:id="1141845667">
                                      <w:marLeft w:val="0"/>
                                      <w:marRight w:val="0"/>
                                      <w:marTop w:val="0"/>
                                      <w:marBottom w:val="0"/>
                                      <w:divBdr>
                                        <w:top w:val="none" w:sz="0" w:space="0" w:color="auto"/>
                                        <w:left w:val="none" w:sz="0" w:space="0" w:color="auto"/>
                                        <w:bottom w:val="none" w:sz="0" w:space="0" w:color="auto"/>
                                        <w:right w:val="none" w:sz="0" w:space="0" w:color="auto"/>
                                      </w:divBdr>
                                      <w:divsChild>
                                        <w:div w:id="1628001554">
                                          <w:marLeft w:val="0"/>
                                          <w:marRight w:val="0"/>
                                          <w:marTop w:val="0"/>
                                          <w:marBottom w:val="0"/>
                                          <w:divBdr>
                                            <w:top w:val="none" w:sz="0" w:space="0" w:color="auto"/>
                                            <w:left w:val="none" w:sz="0" w:space="0" w:color="auto"/>
                                            <w:bottom w:val="none" w:sz="0" w:space="0" w:color="auto"/>
                                            <w:right w:val="none" w:sz="0" w:space="0" w:color="auto"/>
                                          </w:divBdr>
                                          <w:divsChild>
                                            <w:div w:id="446782142">
                                              <w:marLeft w:val="0"/>
                                              <w:marRight w:val="0"/>
                                              <w:marTop w:val="0"/>
                                              <w:marBottom w:val="0"/>
                                              <w:divBdr>
                                                <w:top w:val="none" w:sz="0" w:space="0" w:color="auto"/>
                                                <w:left w:val="none" w:sz="0" w:space="0" w:color="auto"/>
                                                <w:bottom w:val="none" w:sz="0" w:space="0" w:color="auto"/>
                                                <w:right w:val="none" w:sz="0" w:space="0" w:color="auto"/>
                                              </w:divBdr>
                                              <w:divsChild>
                                                <w:div w:id="1321468657">
                                                  <w:marLeft w:val="0"/>
                                                  <w:marRight w:val="0"/>
                                                  <w:marTop w:val="0"/>
                                                  <w:marBottom w:val="0"/>
                                                  <w:divBdr>
                                                    <w:top w:val="none" w:sz="0" w:space="0" w:color="auto"/>
                                                    <w:left w:val="none" w:sz="0" w:space="0" w:color="auto"/>
                                                    <w:bottom w:val="none" w:sz="0" w:space="0" w:color="auto"/>
                                                    <w:right w:val="none" w:sz="0" w:space="0" w:color="auto"/>
                                                  </w:divBdr>
                                                  <w:divsChild>
                                                    <w:div w:id="1216964567">
                                                      <w:marLeft w:val="0"/>
                                                      <w:marRight w:val="0"/>
                                                      <w:marTop w:val="0"/>
                                                      <w:marBottom w:val="0"/>
                                                      <w:divBdr>
                                                        <w:top w:val="none" w:sz="0" w:space="0" w:color="auto"/>
                                                        <w:left w:val="none" w:sz="0" w:space="0" w:color="auto"/>
                                                        <w:bottom w:val="none" w:sz="0" w:space="0" w:color="auto"/>
                                                        <w:right w:val="none" w:sz="0" w:space="0" w:color="auto"/>
                                                      </w:divBdr>
                                                      <w:divsChild>
                                                        <w:div w:id="1906794311">
                                                          <w:marLeft w:val="0"/>
                                                          <w:marRight w:val="0"/>
                                                          <w:marTop w:val="0"/>
                                                          <w:marBottom w:val="0"/>
                                                          <w:divBdr>
                                                            <w:top w:val="none" w:sz="0" w:space="0" w:color="auto"/>
                                                            <w:left w:val="none" w:sz="0" w:space="0" w:color="auto"/>
                                                            <w:bottom w:val="none" w:sz="0" w:space="0" w:color="auto"/>
                                                            <w:right w:val="none" w:sz="0" w:space="0" w:color="auto"/>
                                                          </w:divBdr>
                                                        </w:div>
                                                        <w:div w:id="97572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2532">
                                                  <w:marLeft w:val="0"/>
                                                  <w:marRight w:val="0"/>
                                                  <w:marTop w:val="0"/>
                                                  <w:marBottom w:val="0"/>
                                                  <w:divBdr>
                                                    <w:top w:val="none" w:sz="0" w:space="0" w:color="auto"/>
                                                    <w:left w:val="none" w:sz="0" w:space="0" w:color="auto"/>
                                                    <w:bottom w:val="none" w:sz="0" w:space="0" w:color="auto"/>
                                                    <w:right w:val="none" w:sz="0" w:space="0" w:color="auto"/>
                                                  </w:divBdr>
                                                  <w:divsChild>
                                                    <w:div w:id="669217766">
                                                      <w:marLeft w:val="0"/>
                                                      <w:marRight w:val="0"/>
                                                      <w:marTop w:val="0"/>
                                                      <w:marBottom w:val="0"/>
                                                      <w:divBdr>
                                                        <w:top w:val="none" w:sz="0" w:space="0" w:color="auto"/>
                                                        <w:left w:val="none" w:sz="0" w:space="0" w:color="auto"/>
                                                        <w:bottom w:val="none" w:sz="0" w:space="0" w:color="auto"/>
                                                        <w:right w:val="none" w:sz="0" w:space="0" w:color="auto"/>
                                                      </w:divBdr>
                                                      <w:divsChild>
                                                        <w:div w:id="374160236">
                                                          <w:marLeft w:val="0"/>
                                                          <w:marRight w:val="0"/>
                                                          <w:marTop w:val="0"/>
                                                          <w:marBottom w:val="0"/>
                                                          <w:divBdr>
                                                            <w:top w:val="none" w:sz="0" w:space="0" w:color="auto"/>
                                                            <w:left w:val="none" w:sz="0" w:space="0" w:color="auto"/>
                                                            <w:bottom w:val="none" w:sz="0" w:space="0" w:color="auto"/>
                                                            <w:right w:val="none" w:sz="0" w:space="0" w:color="auto"/>
                                                          </w:divBdr>
                                                          <w:divsChild>
                                                            <w:div w:id="153676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0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3054244">
      <w:bodyDiv w:val="1"/>
      <w:marLeft w:val="0"/>
      <w:marRight w:val="0"/>
      <w:marTop w:val="0"/>
      <w:marBottom w:val="0"/>
      <w:divBdr>
        <w:top w:val="none" w:sz="0" w:space="0" w:color="auto"/>
        <w:left w:val="none" w:sz="0" w:space="0" w:color="auto"/>
        <w:bottom w:val="none" w:sz="0" w:space="0" w:color="auto"/>
        <w:right w:val="none" w:sz="0" w:space="0" w:color="auto"/>
      </w:divBdr>
    </w:div>
    <w:div w:id="946931111">
      <w:bodyDiv w:val="1"/>
      <w:marLeft w:val="0"/>
      <w:marRight w:val="0"/>
      <w:marTop w:val="0"/>
      <w:marBottom w:val="0"/>
      <w:divBdr>
        <w:top w:val="none" w:sz="0" w:space="0" w:color="auto"/>
        <w:left w:val="none" w:sz="0" w:space="0" w:color="auto"/>
        <w:bottom w:val="none" w:sz="0" w:space="0" w:color="auto"/>
        <w:right w:val="none" w:sz="0" w:space="0" w:color="auto"/>
      </w:divBdr>
    </w:div>
    <w:div w:id="952129805">
      <w:bodyDiv w:val="1"/>
      <w:marLeft w:val="0"/>
      <w:marRight w:val="0"/>
      <w:marTop w:val="0"/>
      <w:marBottom w:val="0"/>
      <w:divBdr>
        <w:top w:val="none" w:sz="0" w:space="0" w:color="auto"/>
        <w:left w:val="none" w:sz="0" w:space="0" w:color="auto"/>
        <w:bottom w:val="none" w:sz="0" w:space="0" w:color="auto"/>
        <w:right w:val="none" w:sz="0" w:space="0" w:color="auto"/>
      </w:divBdr>
    </w:div>
    <w:div w:id="957376027">
      <w:bodyDiv w:val="1"/>
      <w:marLeft w:val="0"/>
      <w:marRight w:val="0"/>
      <w:marTop w:val="0"/>
      <w:marBottom w:val="0"/>
      <w:divBdr>
        <w:top w:val="none" w:sz="0" w:space="0" w:color="auto"/>
        <w:left w:val="none" w:sz="0" w:space="0" w:color="auto"/>
        <w:bottom w:val="none" w:sz="0" w:space="0" w:color="auto"/>
        <w:right w:val="none" w:sz="0" w:space="0" w:color="auto"/>
      </w:divBdr>
    </w:div>
    <w:div w:id="960958681">
      <w:bodyDiv w:val="1"/>
      <w:marLeft w:val="0"/>
      <w:marRight w:val="0"/>
      <w:marTop w:val="0"/>
      <w:marBottom w:val="0"/>
      <w:divBdr>
        <w:top w:val="none" w:sz="0" w:space="0" w:color="auto"/>
        <w:left w:val="none" w:sz="0" w:space="0" w:color="auto"/>
        <w:bottom w:val="none" w:sz="0" w:space="0" w:color="auto"/>
        <w:right w:val="none" w:sz="0" w:space="0" w:color="auto"/>
      </w:divBdr>
      <w:divsChild>
        <w:div w:id="1367023483">
          <w:marLeft w:val="0"/>
          <w:marRight w:val="0"/>
          <w:marTop w:val="0"/>
          <w:marBottom w:val="0"/>
          <w:divBdr>
            <w:top w:val="none" w:sz="0" w:space="0" w:color="auto"/>
            <w:left w:val="none" w:sz="0" w:space="0" w:color="auto"/>
            <w:bottom w:val="none" w:sz="0" w:space="0" w:color="auto"/>
            <w:right w:val="none" w:sz="0" w:space="0" w:color="auto"/>
          </w:divBdr>
          <w:divsChild>
            <w:div w:id="1467432609">
              <w:marLeft w:val="0"/>
              <w:marRight w:val="0"/>
              <w:marTop w:val="0"/>
              <w:marBottom w:val="0"/>
              <w:divBdr>
                <w:top w:val="none" w:sz="0" w:space="0" w:color="auto"/>
                <w:left w:val="none" w:sz="0" w:space="0" w:color="auto"/>
                <w:bottom w:val="none" w:sz="0" w:space="0" w:color="auto"/>
                <w:right w:val="none" w:sz="0" w:space="0" w:color="auto"/>
              </w:divBdr>
              <w:divsChild>
                <w:div w:id="970481216">
                  <w:marLeft w:val="0"/>
                  <w:marRight w:val="0"/>
                  <w:marTop w:val="0"/>
                  <w:marBottom w:val="0"/>
                  <w:divBdr>
                    <w:top w:val="none" w:sz="0" w:space="0" w:color="auto"/>
                    <w:left w:val="none" w:sz="0" w:space="0" w:color="auto"/>
                    <w:bottom w:val="none" w:sz="0" w:space="0" w:color="auto"/>
                    <w:right w:val="none" w:sz="0" w:space="0" w:color="auto"/>
                  </w:divBdr>
                  <w:divsChild>
                    <w:div w:id="1101225552">
                      <w:marLeft w:val="0"/>
                      <w:marRight w:val="0"/>
                      <w:marTop w:val="0"/>
                      <w:marBottom w:val="0"/>
                      <w:divBdr>
                        <w:top w:val="none" w:sz="0" w:space="0" w:color="auto"/>
                        <w:left w:val="none" w:sz="0" w:space="0" w:color="auto"/>
                        <w:bottom w:val="none" w:sz="0" w:space="0" w:color="auto"/>
                        <w:right w:val="none" w:sz="0" w:space="0" w:color="auto"/>
                      </w:divBdr>
                      <w:divsChild>
                        <w:div w:id="267466624">
                          <w:marLeft w:val="0"/>
                          <w:marRight w:val="0"/>
                          <w:marTop w:val="0"/>
                          <w:marBottom w:val="0"/>
                          <w:divBdr>
                            <w:top w:val="none" w:sz="0" w:space="0" w:color="auto"/>
                            <w:left w:val="none" w:sz="0" w:space="0" w:color="auto"/>
                            <w:bottom w:val="none" w:sz="0" w:space="0" w:color="auto"/>
                            <w:right w:val="none" w:sz="0" w:space="0" w:color="auto"/>
                          </w:divBdr>
                          <w:divsChild>
                            <w:div w:id="144858959">
                              <w:marLeft w:val="0"/>
                              <w:marRight w:val="0"/>
                              <w:marTop w:val="0"/>
                              <w:marBottom w:val="0"/>
                              <w:divBdr>
                                <w:top w:val="none" w:sz="0" w:space="0" w:color="auto"/>
                                <w:left w:val="none" w:sz="0" w:space="0" w:color="auto"/>
                                <w:bottom w:val="none" w:sz="0" w:space="0" w:color="auto"/>
                                <w:right w:val="none" w:sz="0" w:space="0" w:color="auto"/>
                              </w:divBdr>
                              <w:divsChild>
                                <w:div w:id="1898659761">
                                  <w:marLeft w:val="0"/>
                                  <w:marRight w:val="0"/>
                                  <w:marTop w:val="0"/>
                                  <w:marBottom w:val="0"/>
                                  <w:divBdr>
                                    <w:top w:val="none" w:sz="0" w:space="0" w:color="auto"/>
                                    <w:left w:val="none" w:sz="0" w:space="0" w:color="auto"/>
                                    <w:bottom w:val="none" w:sz="0" w:space="0" w:color="auto"/>
                                    <w:right w:val="none" w:sz="0" w:space="0" w:color="auto"/>
                                  </w:divBdr>
                                  <w:divsChild>
                                    <w:div w:id="306059148">
                                      <w:marLeft w:val="0"/>
                                      <w:marRight w:val="0"/>
                                      <w:marTop w:val="0"/>
                                      <w:marBottom w:val="0"/>
                                      <w:divBdr>
                                        <w:top w:val="none" w:sz="0" w:space="0" w:color="auto"/>
                                        <w:left w:val="none" w:sz="0" w:space="0" w:color="auto"/>
                                        <w:bottom w:val="none" w:sz="0" w:space="0" w:color="auto"/>
                                        <w:right w:val="none" w:sz="0" w:space="0" w:color="auto"/>
                                      </w:divBdr>
                                      <w:divsChild>
                                        <w:div w:id="1007902800">
                                          <w:marLeft w:val="0"/>
                                          <w:marRight w:val="0"/>
                                          <w:marTop w:val="0"/>
                                          <w:marBottom w:val="0"/>
                                          <w:divBdr>
                                            <w:top w:val="none" w:sz="0" w:space="0" w:color="auto"/>
                                            <w:left w:val="none" w:sz="0" w:space="0" w:color="auto"/>
                                            <w:bottom w:val="none" w:sz="0" w:space="0" w:color="auto"/>
                                            <w:right w:val="none" w:sz="0" w:space="0" w:color="auto"/>
                                          </w:divBdr>
                                          <w:divsChild>
                                            <w:div w:id="1485900343">
                                              <w:marLeft w:val="0"/>
                                              <w:marRight w:val="0"/>
                                              <w:marTop w:val="0"/>
                                              <w:marBottom w:val="0"/>
                                              <w:divBdr>
                                                <w:top w:val="none" w:sz="0" w:space="0" w:color="auto"/>
                                                <w:left w:val="none" w:sz="0" w:space="0" w:color="auto"/>
                                                <w:bottom w:val="none" w:sz="0" w:space="0" w:color="auto"/>
                                                <w:right w:val="none" w:sz="0" w:space="0" w:color="auto"/>
                                              </w:divBdr>
                                              <w:divsChild>
                                                <w:div w:id="224951420">
                                                  <w:marLeft w:val="0"/>
                                                  <w:marRight w:val="0"/>
                                                  <w:marTop w:val="0"/>
                                                  <w:marBottom w:val="0"/>
                                                  <w:divBdr>
                                                    <w:top w:val="none" w:sz="0" w:space="0" w:color="auto"/>
                                                    <w:left w:val="none" w:sz="0" w:space="0" w:color="auto"/>
                                                    <w:bottom w:val="single" w:sz="6" w:space="0" w:color="DADCE0"/>
                                                    <w:right w:val="none" w:sz="0" w:space="0" w:color="auto"/>
                                                  </w:divBdr>
                                                  <w:divsChild>
                                                    <w:div w:id="1912496692">
                                                      <w:marLeft w:val="0"/>
                                                      <w:marRight w:val="0"/>
                                                      <w:marTop w:val="0"/>
                                                      <w:marBottom w:val="0"/>
                                                      <w:divBdr>
                                                        <w:top w:val="none" w:sz="0" w:space="0" w:color="auto"/>
                                                        <w:left w:val="none" w:sz="0" w:space="0" w:color="auto"/>
                                                        <w:bottom w:val="none" w:sz="0" w:space="0" w:color="auto"/>
                                                        <w:right w:val="none" w:sz="0" w:space="0" w:color="auto"/>
                                                      </w:divBdr>
                                                      <w:divsChild>
                                                        <w:div w:id="1909461255">
                                                          <w:marLeft w:val="0"/>
                                                          <w:marRight w:val="0"/>
                                                          <w:marTop w:val="0"/>
                                                          <w:marBottom w:val="0"/>
                                                          <w:divBdr>
                                                            <w:top w:val="none" w:sz="0" w:space="0" w:color="auto"/>
                                                            <w:left w:val="none" w:sz="0" w:space="0" w:color="auto"/>
                                                            <w:bottom w:val="none" w:sz="0" w:space="0" w:color="auto"/>
                                                            <w:right w:val="none" w:sz="0" w:space="0" w:color="auto"/>
                                                          </w:divBdr>
                                                        </w:div>
                                                        <w:div w:id="91659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94988">
                                                  <w:marLeft w:val="0"/>
                                                  <w:marRight w:val="0"/>
                                                  <w:marTop w:val="0"/>
                                                  <w:marBottom w:val="0"/>
                                                  <w:divBdr>
                                                    <w:top w:val="none" w:sz="0" w:space="0" w:color="auto"/>
                                                    <w:left w:val="none" w:sz="0" w:space="0" w:color="auto"/>
                                                    <w:bottom w:val="single" w:sz="6" w:space="0" w:color="DADCE0"/>
                                                    <w:right w:val="none" w:sz="0" w:space="0" w:color="auto"/>
                                                  </w:divBdr>
                                                  <w:divsChild>
                                                    <w:div w:id="701638815">
                                                      <w:marLeft w:val="0"/>
                                                      <w:marRight w:val="0"/>
                                                      <w:marTop w:val="0"/>
                                                      <w:marBottom w:val="0"/>
                                                      <w:divBdr>
                                                        <w:top w:val="none" w:sz="0" w:space="0" w:color="auto"/>
                                                        <w:left w:val="none" w:sz="0" w:space="0" w:color="auto"/>
                                                        <w:bottom w:val="none" w:sz="0" w:space="0" w:color="auto"/>
                                                        <w:right w:val="none" w:sz="0" w:space="0" w:color="auto"/>
                                                      </w:divBdr>
                                                      <w:divsChild>
                                                        <w:div w:id="1180584766">
                                                          <w:marLeft w:val="0"/>
                                                          <w:marRight w:val="0"/>
                                                          <w:marTop w:val="0"/>
                                                          <w:marBottom w:val="0"/>
                                                          <w:divBdr>
                                                            <w:top w:val="none" w:sz="0" w:space="0" w:color="auto"/>
                                                            <w:left w:val="none" w:sz="0" w:space="0" w:color="auto"/>
                                                            <w:bottom w:val="none" w:sz="0" w:space="0" w:color="auto"/>
                                                            <w:right w:val="none" w:sz="0" w:space="0" w:color="auto"/>
                                                          </w:divBdr>
                                                        </w:div>
                                                        <w:div w:id="44624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81868">
                                                  <w:marLeft w:val="0"/>
                                                  <w:marRight w:val="0"/>
                                                  <w:marTop w:val="0"/>
                                                  <w:marBottom w:val="0"/>
                                                  <w:divBdr>
                                                    <w:top w:val="none" w:sz="0" w:space="0" w:color="auto"/>
                                                    <w:left w:val="none" w:sz="0" w:space="0" w:color="auto"/>
                                                    <w:bottom w:val="none" w:sz="0" w:space="0" w:color="auto"/>
                                                    <w:right w:val="none" w:sz="0" w:space="0" w:color="auto"/>
                                                  </w:divBdr>
                                                  <w:divsChild>
                                                    <w:div w:id="431363245">
                                                      <w:marLeft w:val="0"/>
                                                      <w:marRight w:val="0"/>
                                                      <w:marTop w:val="0"/>
                                                      <w:marBottom w:val="0"/>
                                                      <w:divBdr>
                                                        <w:top w:val="none" w:sz="0" w:space="0" w:color="auto"/>
                                                        <w:left w:val="none" w:sz="0" w:space="0" w:color="auto"/>
                                                        <w:bottom w:val="none" w:sz="0" w:space="0" w:color="auto"/>
                                                        <w:right w:val="none" w:sz="0" w:space="0" w:color="auto"/>
                                                      </w:divBdr>
                                                      <w:divsChild>
                                                        <w:div w:id="443769876">
                                                          <w:marLeft w:val="0"/>
                                                          <w:marRight w:val="0"/>
                                                          <w:marTop w:val="0"/>
                                                          <w:marBottom w:val="0"/>
                                                          <w:divBdr>
                                                            <w:top w:val="none" w:sz="0" w:space="0" w:color="auto"/>
                                                            <w:left w:val="none" w:sz="0" w:space="0" w:color="auto"/>
                                                            <w:bottom w:val="none" w:sz="0" w:space="0" w:color="auto"/>
                                                            <w:right w:val="none" w:sz="0" w:space="0" w:color="auto"/>
                                                          </w:divBdr>
                                                        </w:div>
                                                        <w:div w:id="176831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2242">
                                                  <w:marLeft w:val="0"/>
                                                  <w:marRight w:val="0"/>
                                                  <w:marTop w:val="0"/>
                                                  <w:marBottom w:val="0"/>
                                                  <w:divBdr>
                                                    <w:top w:val="none" w:sz="0" w:space="0" w:color="auto"/>
                                                    <w:left w:val="none" w:sz="0" w:space="0" w:color="auto"/>
                                                    <w:bottom w:val="none" w:sz="0" w:space="0" w:color="auto"/>
                                                    <w:right w:val="none" w:sz="0" w:space="0" w:color="auto"/>
                                                  </w:divBdr>
                                                  <w:divsChild>
                                                    <w:div w:id="910964197">
                                                      <w:marLeft w:val="0"/>
                                                      <w:marRight w:val="0"/>
                                                      <w:marTop w:val="0"/>
                                                      <w:marBottom w:val="0"/>
                                                      <w:divBdr>
                                                        <w:top w:val="none" w:sz="0" w:space="0" w:color="auto"/>
                                                        <w:left w:val="none" w:sz="0" w:space="0" w:color="auto"/>
                                                        <w:bottom w:val="none" w:sz="0" w:space="0" w:color="auto"/>
                                                        <w:right w:val="none" w:sz="0" w:space="0" w:color="auto"/>
                                                      </w:divBdr>
                                                      <w:divsChild>
                                                        <w:div w:id="1908413593">
                                                          <w:marLeft w:val="0"/>
                                                          <w:marRight w:val="0"/>
                                                          <w:marTop w:val="0"/>
                                                          <w:marBottom w:val="0"/>
                                                          <w:divBdr>
                                                            <w:top w:val="none" w:sz="0" w:space="0" w:color="auto"/>
                                                            <w:left w:val="none" w:sz="0" w:space="0" w:color="auto"/>
                                                            <w:bottom w:val="none" w:sz="0" w:space="0" w:color="auto"/>
                                                            <w:right w:val="none" w:sz="0" w:space="0" w:color="auto"/>
                                                          </w:divBdr>
                                                          <w:divsChild>
                                                            <w:div w:id="212561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080365">
                                              <w:marLeft w:val="0"/>
                                              <w:marRight w:val="0"/>
                                              <w:marTop w:val="0"/>
                                              <w:marBottom w:val="0"/>
                                              <w:divBdr>
                                                <w:top w:val="none" w:sz="0" w:space="0" w:color="auto"/>
                                                <w:left w:val="none" w:sz="0" w:space="0" w:color="auto"/>
                                                <w:bottom w:val="none" w:sz="0" w:space="0" w:color="auto"/>
                                                <w:right w:val="none" w:sz="0" w:space="0" w:color="auto"/>
                                              </w:divBdr>
                                              <w:divsChild>
                                                <w:div w:id="607349681">
                                                  <w:marLeft w:val="0"/>
                                                  <w:marRight w:val="0"/>
                                                  <w:marTop w:val="0"/>
                                                  <w:marBottom w:val="0"/>
                                                  <w:divBdr>
                                                    <w:top w:val="none" w:sz="0" w:space="0" w:color="auto"/>
                                                    <w:left w:val="none" w:sz="0" w:space="0" w:color="auto"/>
                                                    <w:bottom w:val="single" w:sz="6" w:space="0" w:color="DADCE0"/>
                                                    <w:right w:val="none" w:sz="0" w:space="0" w:color="auto"/>
                                                  </w:divBdr>
                                                  <w:divsChild>
                                                    <w:div w:id="1650019958">
                                                      <w:marLeft w:val="0"/>
                                                      <w:marRight w:val="0"/>
                                                      <w:marTop w:val="0"/>
                                                      <w:marBottom w:val="0"/>
                                                      <w:divBdr>
                                                        <w:top w:val="none" w:sz="0" w:space="0" w:color="auto"/>
                                                        <w:left w:val="none" w:sz="0" w:space="0" w:color="auto"/>
                                                        <w:bottom w:val="none" w:sz="0" w:space="0" w:color="auto"/>
                                                        <w:right w:val="none" w:sz="0" w:space="0" w:color="auto"/>
                                                      </w:divBdr>
                                                      <w:divsChild>
                                                        <w:div w:id="1831828346">
                                                          <w:marLeft w:val="0"/>
                                                          <w:marRight w:val="0"/>
                                                          <w:marTop w:val="0"/>
                                                          <w:marBottom w:val="0"/>
                                                          <w:divBdr>
                                                            <w:top w:val="none" w:sz="0" w:space="0" w:color="auto"/>
                                                            <w:left w:val="none" w:sz="0" w:space="0" w:color="auto"/>
                                                            <w:bottom w:val="none" w:sz="0" w:space="0" w:color="auto"/>
                                                            <w:right w:val="none" w:sz="0" w:space="0" w:color="auto"/>
                                                          </w:divBdr>
                                                        </w:div>
                                                        <w:div w:id="34101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72954">
                                                  <w:marLeft w:val="0"/>
                                                  <w:marRight w:val="0"/>
                                                  <w:marTop w:val="0"/>
                                                  <w:marBottom w:val="0"/>
                                                  <w:divBdr>
                                                    <w:top w:val="none" w:sz="0" w:space="0" w:color="auto"/>
                                                    <w:left w:val="none" w:sz="0" w:space="0" w:color="auto"/>
                                                    <w:bottom w:val="single" w:sz="6" w:space="0" w:color="DADCE0"/>
                                                    <w:right w:val="none" w:sz="0" w:space="0" w:color="auto"/>
                                                  </w:divBdr>
                                                  <w:divsChild>
                                                    <w:div w:id="428476903">
                                                      <w:marLeft w:val="0"/>
                                                      <w:marRight w:val="0"/>
                                                      <w:marTop w:val="0"/>
                                                      <w:marBottom w:val="0"/>
                                                      <w:divBdr>
                                                        <w:top w:val="none" w:sz="0" w:space="0" w:color="auto"/>
                                                        <w:left w:val="none" w:sz="0" w:space="0" w:color="auto"/>
                                                        <w:bottom w:val="none" w:sz="0" w:space="0" w:color="auto"/>
                                                        <w:right w:val="none" w:sz="0" w:space="0" w:color="auto"/>
                                                      </w:divBdr>
                                                      <w:divsChild>
                                                        <w:div w:id="303244333">
                                                          <w:marLeft w:val="0"/>
                                                          <w:marRight w:val="0"/>
                                                          <w:marTop w:val="0"/>
                                                          <w:marBottom w:val="0"/>
                                                          <w:divBdr>
                                                            <w:top w:val="none" w:sz="0" w:space="0" w:color="auto"/>
                                                            <w:left w:val="none" w:sz="0" w:space="0" w:color="auto"/>
                                                            <w:bottom w:val="none" w:sz="0" w:space="0" w:color="auto"/>
                                                            <w:right w:val="none" w:sz="0" w:space="0" w:color="auto"/>
                                                          </w:divBdr>
                                                        </w:div>
                                                        <w:div w:id="14668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345602">
                                                  <w:marLeft w:val="0"/>
                                                  <w:marRight w:val="0"/>
                                                  <w:marTop w:val="0"/>
                                                  <w:marBottom w:val="0"/>
                                                  <w:divBdr>
                                                    <w:top w:val="none" w:sz="0" w:space="0" w:color="auto"/>
                                                    <w:left w:val="none" w:sz="0" w:space="0" w:color="auto"/>
                                                    <w:bottom w:val="none" w:sz="0" w:space="0" w:color="auto"/>
                                                    <w:right w:val="none" w:sz="0" w:space="0" w:color="auto"/>
                                                  </w:divBdr>
                                                  <w:divsChild>
                                                    <w:div w:id="263848972">
                                                      <w:marLeft w:val="0"/>
                                                      <w:marRight w:val="0"/>
                                                      <w:marTop w:val="0"/>
                                                      <w:marBottom w:val="0"/>
                                                      <w:divBdr>
                                                        <w:top w:val="none" w:sz="0" w:space="0" w:color="auto"/>
                                                        <w:left w:val="none" w:sz="0" w:space="0" w:color="auto"/>
                                                        <w:bottom w:val="none" w:sz="0" w:space="0" w:color="auto"/>
                                                        <w:right w:val="none" w:sz="0" w:space="0" w:color="auto"/>
                                                      </w:divBdr>
                                                      <w:divsChild>
                                                        <w:div w:id="709573384">
                                                          <w:marLeft w:val="0"/>
                                                          <w:marRight w:val="0"/>
                                                          <w:marTop w:val="0"/>
                                                          <w:marBottom w:val="0"/>
                                                          <w:divBdr>
                                                            <w:top w:val="none" w:sz="0" w:space="0" w:color="auto"/>
                                                            <w:left w:val="none" w:sz="0" w:space="0" w:color="auto"/>
                                                            <w:bottom w:val="none" w:sz="0" w:space="0" w:color="auto"/>
                                                            <w:right w:val="none" w:sz="0" w:space="0" w:color="auto"/>
                                                          </w:divBdr>
                                                        </w:div>
                                                        <w:div w:id="11320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367110">
                                                  <w:marLeft w:val="0"/>
                                                  <w:marRight w:val="0"/>
                                                  <w:marTop w:val="0"/>
                                                  <w:marBottom w:val="0"/>
                                                  <w:divBdr>
                                                    <w:top w:val="none" w:sz="0" w:space="0" w:color="auto"/>
                                                    <w:left w:val="none" w:sz="0" w:space="0" w:color="auto"/>
                                                    <w:bottom w:val="none" w:sz="0" w:space="0" w:color="auto"/>
                                                    <w:right w:val="none" w:sz="0" w:space="0" w:color="auto"/>
                                                  </w:divBdr>
                                                  <w:divsChild>
                                                    <w:div w:id="1528524394">
                                                      <w:marLeft w:val="0"/>
                                                      <w:marRight w:val="0"/>
                                                      <w:marTop w:val="0"/>
                                                      <w:marBottom w:val="0"/>
                                                      <w:divBdr>
                                                        <w:top w:val="none" w:sz="0" w:space="0" w:color="auto"/>
                                                        <w:left w:val="none" w:sz="0" w:space="0" w:color="auto"/>
                                                        <w:bottom w:val="none" w:sz="0" w:space="0" w:color="auto"/>
                                                        <w:right w:val="none" w:sz="0" w:space="0" w:color="auto"/>
                                                      </w:divBdr>
                                                      <w:divsChild>
                                                        <w:div w:id="1560439010">
                                                          <w:marLeft w:val="0"/>
                                                          <w:marRight w:val="0"/>
                                                          <w:marTop w:val="0"/>
                                                          <w:marBottom w:val="0"/>
                                                          <w:divBdr>
                                                            <w:top w:val="none" w:sz="0" w:space="0" w:color="auto"/>
                                                            <w:left w:val="none" w:sz="0" w:space="0" w:color="auto"/>
                                                            <w:bottom w:val="none" w:sz="0" w:space="0" w:color="auto"/>
                                                            <w:right w:val="none" w:sz="0" w:space="0" w:color="auto"/>
                                                          </w:divBdr>
                                                          <w:divsChild>
                                                            <w:div w:id="175743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451164">
                                              <w:marLeft w:val="0"/>
                                              <w:marRight w:val="0"/>
                                              <w:marTop w:val="0"/>
                                              <w:marBottom w:val="0"/>
                                              <w:divBdr>
                                                <w:top w:val="none" w:sz="0" w:space="0" w:color="auto"/>
                                                <w:left w:val="none" w:sz="0" w:space="0" w:color="auto"/>
                                                <w:bottom w:val="none" w:sz="0" w:space="0" w:color="auto"/>
                                                <w:right w:val="none" w:sz="0" w:space="0" w:color="auto"/>
                                              </w:divBdr>
                                              <w:divsChild>
                                                <w:div w:id="1273635277">
                                                  <w:marLeft w:val="0"/>
                                                  <w:marRight w:val="0"/>
                                                  <w:marTop w:val="0"/>
                                                  <w:marBottom w:val="0"/>
                                                  <w:divBdr>
                                                    <w:top w:val="none" w:sz="0" w:space="0" w:color="auto"/>
                                                    <w:left w:val="none" w:sz="0" w:space="0" w:color="auto"/>
                                                    <w:bottom w:val="single" w:sz="6" w:space="0" w:color="DADCE0"/>
                                                    <w:right w:val="none" w:sz="0" w:space="0" w:color="auto"/>
                                                  </w:divBdr>
                                                  <w:divsChild>
                                                    <w:div w:id="2096245274">
                                                      <w:marLeft w:val="0"/>
                                                      <w:marRight w:val="0"/>
                                                      <w:marTop w:val="0"/>
                                                      <w:marBottom w:val="0"/>
                                                      <w:divBdr>
                                                        <w:top w:val="none" w:sz="0" w:space="0" w:color="auto"/>
                                                        <w:left w:val="none" w:sz="0" w:space="0" w:color="auto"/>
                                                        <w:bottom w:val="none" w:sz="0" w:space="0" w:color="auto"/>
                                                        <w:right w:val="none" w:sz="0" w:space="0" w:color="auto"/>
                                                      </w:divBdr>
                                                      <w:divsChild>
                                                        <w:div w:id="1918325883">
                                                          <w:marLeft w:val="0"/>
                                                          <w:marRight w:val="0"/>
                                                          <w:marTop w:val="0"/>
                                                          <w:marBottom w:val="0"/>
                                                          <w:divBdr>
                                                            <w:top w:val="none" w:sz="0" w:space="0" w:color="auto"/>
                                                            <w:left w:val="none" w:sz="0" w:space="0" w:color="auto"/>
                                                            <w:bottom w:val="none" w:sz="0" w:space="0" w:color="auto"/>
                                                            <w:right w:val="none" w:sz="0" w:space="0" w:color="auto"/>
                                                          </w:divBdr>
                                                        </w:div>
                                                        <w:div w:id="3404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842398">
                                                  <w:marLeft w:val="0"/>
                                                  <w:marRight w:val="0"/>
                                                  <w:marTop w:val="0"/>
                                                  <w:marBottom w:val="0"/>
                                                  <w:divBdr>
                                                    <w:top w:val="none" w:sz="0" w:space="0" w:color="auto"/>
                                                    <w:left w:val="none" w:sz="0" w:space="0" w:color="auto"/>
                                                    <w:bottom w:val="single" w:sz="6" w:space="0" w:color="DADCE0"/>
                                                    <w:right w:val="none" w:sz="0" w:space="0" w:color="auto"/>
                                                  </w:divBdr>
                                                  <w:divsChild>
                                                    <w:div w:id="1301154963">
                                                      <w:marLeft w:val="0"/>
                                                      <w:marRight w:val="0"/>
                                                      <w:marTop w:val="0"/>
                                                      <w:marBottom w:val="0"/>
                                                      <w:divBdr>
                                                        <w:top w:val="none" w:sz="0" w:space="0" w:color="auto"/>
                                                        <w:left w:val="none" w:sz="0" w:space="0" w:color="auto"/>
                                                        <w:bottom w:val="none" w:sz="0" w:space="0" w:color="auto"/>
                                                        <w:right w:val="none" w:sz="0" w:space="0" w:color="auto"/>
                                                      </w:divBdr>
                                                      <w:divsChild>
                                                        <w:div w:id="1206261811">
                                                          <w:marLeft w:val="0"/>
                                                          <w:marRight w:val="0"/>
                                                          <w:marTop w:val="0"/>
                                                          <w:marBottom w:val="0"/>
                                                          <w:divBdr>
                                                            <w:top w:val="none" w:sz="0" w:space="0" w:color="auto"/>
                                                            <w:left w:val="none" w:sz="0" w:space="0" w:color="auto"/>
                                                            <w:bottom w:val="none" w:sz="0" w:space="0" w:color="auto"/>
                                                            <w:right w:val="none" w:sz="0" w:space="0" w:color="auto"/>
                                                          </w:divBdr>
                                                        </w:div>
                                                        <w:div w:id="182874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12023">
                                                  <w:marLeft w:val="0"/>
                                                  <w:marRight w:val="0"/>
                                                  <w:marTop w:val="0"/>
                                                  <w:marBottom w:val="0"/>
                                                  <w:divBdr>
                                                    <w:top w:val="none" w:sz="0" w:space="0" w:color="auto"/>
                                                    <w:left w:val="none" w:sz="0" w:space="0" w:color="auto"/>
                                                    <w:bottom w:val="none" w:sz="0" w:space="0" w:color="auto"/>
                                                    <w:right w:val="none" w:sz="0" w:space="0" w:color="auto"/>
                                                  </w:divBdr>
                                                  <w:divsChild>
                                                    <w:div w:id="1370183453">
                                                      <w:marLeft w:val="0"/>
                                                      <w:marRight w:val="0"/>
                                                      <w:marTop w:val="0"/>
                                                      <w:marBottom w:val="0"/>
                                                      <w:divBdr>
                                                        <w:top w:val="none" w:sz="0" w:space="0" w:color="auto"/>
                                                        <w:left w:val="none" w:sz="0" w:space="0" w:color="auto"/>
                                                        <w:bottom w:val="none" w:sz="0" w:space="0" w:color="auto"/>
                                                        <w:right w:val="none" w:sz="0" w:space="0" w:color="auto"/>
                                                      </w:divBdr>
                                                      <w:divsChild>
                                                        <w:div w:id="827599923">
                                                          <w:marLeft w:val="0"/>
                                                          <w:marRight w:val="0"/>
                                                          <w:marTop w:val="0"/>
                                                          <w:marBottom w:val="0"/>
                                                          <w:divBdr>
                                                            <w:top w:val="none" w:sz="0" w:space="0" w:color="auto"/>
                                                            <w:left w:val="none" w:sz="0" w:space="0" w:color="auto"/>
                                                            <w:bottom w:val="none" w:sz="0" w:space="0" w:color="auto"/>
                                                            <w:right w:val="none" w:sz="0" w:space="0" w:color="auto"/>
                                                          </w:divBdr>
                                                        </w:div>
                                                        <w:div w:id="81815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51868">
                                                  <w:marLeft w:val="0"/>
                                                  <w:marRight w:val="0"/>
                                                  <w:marTop w:val="0"/>
                                                  <w:marBottom w:val="0"/>
                                                  <w:divBdr>
                                                    <w:top w:val="none" w:sz="0" w:space="0" w:color="auto"/>
                                                    <w:left w:val="none" w:sz="0" w:space="0" w:color="auto"/>
                                                    <w:bottom w:val="none" w:sz="0" w:space="0" w:color="auto"/>
                                                    <w:right w:val="none" w:sz="0" w:space="0" w:color="auto"/>
                                                  </w:divBdr>
                                                  <w:divsChild>
                                                    <w:div w:id="1855804805">
                                                      <w:marLeft w:val="0"/>
                                                      <w:marRight w:val="0"/>
                                                      <w:marTop w:val="0"/>
                                                      <w:marBottom w:val="0"/>
                                                      <w:divBdr>
                                                        <w:top w:val="none" w:sz="0" w:space="0" w:color="auto"/>
                                                        <w:left w:val="none" w:sz="0" w:space="0" w:color="auto"/>
                                                        <w:bottom w:val="none" w:sz="0" w:space="0" w:color="auto"/>
                                                        <w:right w:val="none" w:sz="0" w:space="0" w:color="auto"/>
                                                      </w:divBdr>
                                                      <w:divsChild>
                                                        <w:div w:id="1313367120">
                                                          <w:marLeft w:val="0"/>
                                                          <w:marRight w:val="0"/>
                                                          <w:marTop w:val="0"/>
                                                          <w:marBottom w:val="0"/>
                                                          <w:divBdr>
                                                            <w:top w:val="none" w:sz="0" w:space="0" w:color="auto"/>
                                                            <w:left w:val="none" w:sz="0" w:space="0" w:color="auto"/>
                                                            <w:bottom w:val="none" w:sz="0" w:space="0" w:color="auto"/>
                                                            <w:right w:val="none" w:sz="0" w:space="0" w:color="auto"/>
                                                          </w:divBdr>
                                                          <w:divsChild>
                                                            <w:div w:id="126899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508408">
      <w:bodyDiv w:val="1"/>
      <w:marLeft w:val="0"/>
      <w:marRight w:val="0"/>
      <w:marTop w:val="0"/>
      <w:marBottom w:val="0"/>
      <w:divBdr>
        <w:top w:val="none" w:sz="0" w:space="0" w:color="auto"/>
        <w:left w:val="none" w:sz="0" w:space="0" w:color="auto"/>
        <w:bottom w:val="none" w:sz="0" w:space="0" w:color="auto"/>
        <w:right w:val="none" w:sz="0" w:space="0" w:color="auto"/>
      </w:divBdr>
      <w:divsChild>
        <w:div w:id="31852823">
          <w:marLeft w:val="0"/>
          <w:marRight w:val="0"/>
          <w:marTop w:val="0"/>
          <w:marBottom w:val="0"/>
          <w:divBdr>
            <w:top w:val="none" w:sz="0" w:space="0" w:color="auto"/>
            <w:left w:val="none" w:sz="0" w:space="0" w:color="auto"/>
            <w:bottom w:val="none" w:sz="0" w:space="0" w:color="auto"/>
            <w:right w:val="none" w:sz="0" w:space="0" w:color="auto"/>
          </w:divBdr>
          <w:divsChild>
            <w:div w:id="1983073699">
              <w:marLeft w:val="0"/>
              <w:marRight w:val="0"/>
              <w:marTop w:val="0"/>
              <w:marBottom w:val="0"/>
              <w:divBdr>
                <w:top w:val="none" w:sz="0" w:space="0" w:color="auto"/>
                <w:left w:val="none" w:sz="0" w:space="0" w:color="auto"/>
                <w:bottom w:val="none" w:sz="0" w:space="0" w:color="auto"/>
                <w:right w:val="none" w:sz="0" w:space="0" w:color="auto"/>
              </w:divBdr>
              <w:divsChild>
                <w:div w:id="1292521430">
                  <w:marLeft w:val="0"/>
                  <w:marRight w:val="0"/>
                  <w:marTop w:val="0"/>
                  <w:marBottom w:val="0"/>
                  <w:divBdr>
                    <w:top w:val="none" w:sz="0" w:space="0" w:color="auto"/>
                    <w:left w:val="none" w:sz="0" w:space="0" w:color="auto"/>
                    <w:bottom w:val="none" w:sz="0" w:space="0" w:color="auto"/>
                    <w:right w:val="none" w:sz="0" w:space="0" w:color="auto"/>
                  </w:divBdr>
                  <w:divsChild>
                    <w:div w:id="1189757431">
                      <w:marLeft w:val="0"/>
                      <w:marRight w:val="0"/>
                      <w:marTop w:val="0"/>
                      <w:marBottom w:val="0"/>
                      <w:divBdr>
                        <w:top w:val="none" w:sz="0" w:space="0" w:color="auto"/>
                        <w:left w:val="none" w:sz="0" w:space="0" w:color="auto"/>
                        <w:bottom w:val="none" w:sz="0" w:space="0" w:color="auto"/>
                        <w:right w:val="none" w:sz="0" w:space="0" w:color="auto"/>
                      </w:divBdr>
                      <w:divsChild>
                        <w:div w:id="56437054">
                          <w:marLeft w:val="0"/>
                          <w:marRight w:val="0"/>
                          <w:marTop w:val="0"/>
                          <w:marBottom w:val="0"/>
                          <w:divBdr>
                            <w:top w:val="none" w:sz="0" w:space="0" w:color="auto"/>
                            <w:left w:val="none" w:sz="0" w:space="0" w:color="auto"/>
                            <w:bottom w:val="none" w:sz="0" w:space="0" w:color="auto"/>
                            <w:right w:val="none" w:sz="0" w:space="0" w:color="auto"/>
                          </w:divBdr>
                          <w:divsChild>
                            <w:div w:id="381949607">
                              <w:marLeft w:val="0"/>
                              <w:marRight w:val="0"/>
                              <w:marTop w:val="0"/>
                              <w:marBottom w:val="0"/>
                              <w:divBdr>
                                <w:top w:val="none" w:sz="0" w:space="0" w:color="auto"/>
                                <w:left w:val="none" w:sz="0" w:space="0" w:color="auto"/>
                                <w:bottom w:val="none" w:sz="0" w:space="0" w:color="auto"/>
                                <w:right w:val="none" w:sz="0" w:space="0" w:color="auto"/>
                              </w:divBdr>
                              <w:divsChild>
                                <w:div w:id="1005478009">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0"/>
                                      <w:marBottom w:val="0"/>
                                      <w:divBdr>
                                        <w:top w:val="none" w:sz="0" w:space="0" w:color="auto"/>
                                        <w:left w:val="none" w:sz="0" w:space="0" w:color="auto"/>
                                        <w:bottom w:val="none" w:sz="0" w:space="0" w:color="auto"/>
                                        <w:right w:val="none" w:sz="0" w:space="0" w:color="auto"/>
                                      </w:divBdr>
                                      <w:divsChild>
                                        <w:div w:id="1170484749">
                                          <w:marLeft w:val="0"/>
                                          <w:marRight w:val="0"/>
                                          <w:marTop w:val="0"/>
                                          <w:marBottom w:val="0"/>
                                          <w:divBdr>
                                            <w:top w:val="none" w:sz="0" w:space="0" w:color="auto"/>
                                            <w:left w:val="none" w:sz="0" w:space="0" w:color="auto"/>
                                            <w:bottom w:val="none" w:sz="0" w:space="0" w:color="auto"/>
                                            <w:right w:val="none" w:sz="0" w:space="0" w:color="auto"/>
                                          </w:divBdr>
                                          <w:divsChild>
                                            <w:div w:id="410153006">
                                              <w:marLeft w:val="0"/>
                                              <w:marRight w:val="0"/>
                                              <w:marTop w:val="0"/>
                                              <w:marBottom w:val="0"/>
                                              <w:divBdr>
                                                <w:top w:val="none" w:sz="0" w:space="0" w:color="auto"/>
                                                <w:left w:val="none" w:sz="0" w:space="0" w:color="auto"/>
                                                <w:bottom w:val="none" w:sz="0" w:space="0" w:color="auto"/>
                                                <w:right w:val="none" w:sz="0" w:space="0" w:color="auto"/>
                                              </w:divBdr>
                                              <w:divsChild>
                                                <w:div w:id="973293800">
                                                  <w:marLeft w:val="0"/>
                                                  <w:marRight w:val="0"/>
                                                  <w:marTop w:val="0"/>
                                                  <w:marBottom w:val="0"/>
                                                  <w:divBdr>
                                                    <w:top w:val="none" w:sz="0" w:space="0" w:color="auto"/>
                                                    <w:left w:val="none" w:sz="0" w:space="0" w:color="auto"/>
                                                    <w:bottom w:val="single" w:sz="6" w:space="0" w:color="DADCE0"/>
                                                    <w:right w:val="none" w:sz="0" w:space="0" w:color="auto"/>
                                                  </w:divBdr>
                                                  <w:divsChild>
                                                    <w:div w:id="1040474544">
                                                      <w:marLeft w:val="0"/>
                                                      <w:marRight w:val="0"/>
                                                      <w:marTop w:val="0"/>
                                                      <w:marBottom w:val="0"/>
                                                      <w:divBdr>
                                                        <w:top w:val="none" w:sz="0" w:space="0" w:color="auto"/>
                                                        <w:left w:val="none" w:sz="0" w:space="0" w:color="auto"/>
                                                        <w:bottom w:val="none" w:sz="0" w:space="0" w:color="auto"/>
                                                        <w:right w:val="none" w:sz="0" w:space="0" w:color="auto"/>
                                                      </w:divBdr>
                                                      <w:divsChild>
                                                        <w:div w:id="495731338">
                                                          <w:marLeft w:val="0"/>
                                                          <w:marRight w:val="0"/>
                                                          <w:marTop w:val="0"/>
                                                          <w:marBottom w:val="0"/>
                                                          <w:divBdr>
                                                            <w:top w:val="none" w:sz="0" w:space="0" w:color="auto"/>
                                                            <w:left w:val="none" w:sz="0" w:space="0" w:color="auto"/>
                                                            <w:bottom w:val="none" w:sz="0" w:space="0" w:color="auto"/>
                                                            <w:right w:val="none" w:sz="0" w:space="0" w:color="auto"/>
                                                          </w:divBdr>
                                                        </w:div>
                                                        <w:div w:id="82019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68849">
                                                  <w:marLeft w:val="0"/>
                                                  <w:marRight w:val="0"/>
                                                  <w:marTop w:val="0"/>
                                                  <w:marBottom w:val="0"/>
                                                  <w:divBdr>
                                                    <w:top w:val="none" w:sz="0" w:space="0" w:color="auto"/>
                                                    <w:left w:val="none" w:sz="0" w:space="0" w:color="auto"/>
                                                    <w:bottom w:val="single" w:sz="6" w:space="0" w:color="DADCE0"/>
                                                    <w:right w:val="none" w:sz="0" w:space="0" w:color="auto"/>
                                                  </w:divBdr>
                                                  <w:divsChild>
                                                    <w:div w:id="74863322">
                                                      <w:marLeft w:val="0"/>
                                                      <w:marRight w:val="0"/>
                                                      <w:marTop w:val="0"/>
                                                      <w:marBottom w:val="0"/>
                                                      <w:divBdr>
                                                        <w:top w:val="none" w:sz="0" w:space="0" w:color="auto"/>
                                                        <w:left w:val="none" w:sz="0" w:space="0" w:color="auto"/>
                                                        <w:bottom w:val="none" w:sz="0" w:space="0" w:color="auto"/>
                                                        <w:right w:val="none" w:sz="0" w:space="0" w:color="auto"/>
                                                      </w:divBdr>
                                                      <w:divsChild>
                                                        <w:div w:id="340662936">
                                                          <w:marLeft w:val="0"/>
                                                          <w:marRight w:val="0"/>
                                                          <w:marTop w:val="0"/>
                                                          <w:marBottom w:val="0"/>
                                                          <w:divBdr>
                                                            <w:top w:val="none" w:sz="0" w:space="0" w:color="auto"/>
                                                            <w:left w:val="none" w:sz="0" w:space="0" w:color="auto"/>
                                                            <w:bottom w:val="none" w:sz="0" w:space="0" w:color="auto"/>
                                                            <w:right w:val="none" w:sz="0" w:space="0" w:color="auto"/>
                                                          </w:divBdr>
                                                        </w:div>
                                                        <w:div w:id="106190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5156">
                                                  <w:marLeft w:val="0"/>
                                                  <w:marRight w:val="0"/>
                                                  <w:marTop w:val="0"/>
                                                  <w:marBottom w:val="0"/>
                                                  <w:divBdr>
                                                    <w:top w:val="none" w:sz="0" w:space="0" w:color="auto"/>
                                                    <w:left w:val="none" w:sz="0" w:space="0" w:color="auto"/>
                                                    <w:bottom w:val="none" w:sz="0" w:space="0" w:color="auto"/>
                                                    <w:right w:val="none" w:sz="0" w:space="0" w:color="auto"/>
                                                  </w:divBdr>
                                                  <w:divsChild>
                                                    <w:div w:id="1082411112">
                                                      <w:marLeft w:val="0"/>
                                                      <w:marRight w:val="0"/>
                                                      <w:marTop w:val="0"/>
                                                      <w:marBottom w:val="0"/>
                                                      <w:divBdr>
                                                        <w:top w:val="none" w:sz="0" w:space="0" w:color="auto"/>
                                                        <w:left w:val="none" w:sz="0" w:space="0" w:color="auto"/>
                                                        <w:bottom w:val="none" w:sz="0" w:space="0" w:color="auto"/>
                                                        <w:right w:val="none" w:sz="0" w:space="0" w:color="auto"/>
                                                      </w:divBdr>
                                                      <w:divsChild>
                                                        <w:div w:id="1189834961">
                                                          <w:marLeft w:val="0"/>
                                                          <w:marRight w:val="0"/>
                                                          <w:marTop w:val="0"/>
                                                          <w:marBottom w:val="0"/>
                                                          <w:divBdr>
                                                            <w:top w:val="none" w:sz="0" w:space="0" w:color="auto"/>
                                                            <w:left w:val="none" w:sz="0" w:space="0" w:color="auto"/>
                                                            <w:bottom w:val="none" w:sz="0" w:space="0" w:color="auto"/>
                                                            <w:right w:val="none" w:sz="0" w:space="0" w:color="auto"/>
                                                          </w:divBdr>
                                                        </w:div>
                                                        <w:div w:id="7831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972030">
                                                  <w:marLeft w:val="0"/>
                                                  <w:marRight w:val="0"/>
                                                  <w:marTop w:val="0"/>
                                                  <w:marBottom w:val="0"/>
                                                  <w:divBdr>
                                                    <w:top w:val="none" w:sz="0" w:space="0" w:color="auto"/>
                                                    <w:left w:val="none" w:sz="0" w:space="0" w:color="auto"/>
                                                    <w:bottom w:val="none" w:sz="0" w:space="0" w:color="auto"/>
                                                    <w:right w:val="none" w:sz="0" w:space="0" w:color="auto"/>
                                                  </w:divBdr>
                                                  <w:divsChild>
                                                    <w:div w:id="1940915636">
                                                      <w:marLeft w:val="0"/>
                                                      <w:marRight w:val="0"/>
                                                      <w:marTop w:val="0"/>
                                                      <w:marBottom w:val="0"/>
                                                      <w:divBdr>
                                                        <w:top w:val="none" w:sz="0" w:space="0" w:color="auto"/>
                                                        <w:left w:val="none" w:sz="0" w:space="0" w:color="auto"/>
                                                        <w:bottom w:val="none" w:sz="0" w:space="0" w:color="auto"/>
                                                        <w:right w:val="none" w:sz="0" w:space="0" w:color="auto"/>
                                                      </w:divBdr>
                                                      <w:divsChild>
                                                        <w:div w:id="1296912129">
                                                          <w:marLeft w:val="0"/>
                                                          <w:marRight w:val="0"/>
                                                          <w:marTop w:val="0"/>
                                                          <w:marBottom w:val="0"/>
                                                          <w:divBdr>
                                                            <w:top w:val="none" w:sz="0" w:space="0" w:color="auto"/>
                                                            <w:left w:val="none" w:sz="0" w:space="0" w:color="auto"/>
                                                            <w:bottom w:val="none" w:sz="0" w:space="0" w:color="auto"/>
                                                            <w:right w:val="none" w:sz="0" w:space="0" w:color="auto"/>
                                                          </w:divBdr>
                                                          <w:divsChild>
                                                            <w:div w:id="182650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1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5524920">
      <w:bodyDiv w:val="1"/>
      <w:marLeft w:val="0"/>
      <w:marRight w:val="0"/>
      <w:marTop w:val="0"/>
      <w:marBottom w:val="0"/>
      <w:divBdr>
        <w:top w:val="none" w:sz="0" w:space="0" w:color="auto"/>
        <w:left w:val="none" w:sz="0" w:space="0" w:color="auto"/>
        <w:bottom w:val="none" w:sz="0" w:space="0" w:color="auto"/>
        <w:right w:val="none" w:sz="0" w:space="0" w:color="auto"/>
      </w:divBdr>
    </w:div>
    <w:div w:id="985165781">
      <w:bodyDiv w:val="1"/>
      <w:marLeft w:val="0"/>
      <w:marRight w:val="0"/>
      <w:marTop w:val="0"/>
      <w:marBottom w:val="0"/>
      <w:divBdr>
        <w:top w:val="none" w:sz="0" w:space="0" w:color="auto"/>
        <w:left w:val="none" w:sz="0" w:space="0" w:color="auto"/>
        <w:bottom w:val="none" w:sz="0" w:space="0" w:color="auto"/>
        <w:right w:val="none" w:sz="0" w:space="0" w:color="auto"/>
      </w:divBdr>
      <w:divsChild>
        <w:div w:id="1291939799">
          <w:marLeft w:val="0"/>
          <w:marRight w:val="0"/>
          <w:marTop w:val="0"/>
          <w:marBottom w:val="0"/>
          <w:divBdr>
            <w:top w:val="none" w:sz="0" w:space="0" w:color="auto"/>
            <w:left w:val="none" w:sz="0" w:space="0" w:color="auto"/>
            <w:bottom w:val="none" w:sz="0" w:space="0" w:color="auto"/>
            <w:right w:val="none" w:sz="0" w:space="0" w:color="auto"/>
          </w:divBdr>
          <w:divsChild>
            <w:div w:id="1001590026">
              <w:marLeft w:val="0"/>
              <w:marRight w:val="0"/>
              <w:marTop w:val="0"/>
              <w:marBottom w:val="0"/>
              <w:divBdr>
                <w:top w:val="none" w:sz="0" w:space="0" w:color="auto"/>
                <w:left w:val="none" w:sz="0" w:space="0" w:color="auto"/>
                <w:bottom w:val="none" w:sz="0" w:space="0" w:color="auto"/>
                <w:right w:val="none" w:sz="0" w:space="0" w:color="auto"/>
              </w:divBdr>
              <w:divsChild>
                <w:div w:id="963537132">
                  <w:marLeft w:val="0"/>
                  <w:marRight w:val="0"/>
                  <w:marTop w:val="0"/>
                  <w:marBottom w:val="0"/>
                  <w:divBdr>
                    <w:top w:val="none" w:sz="0" w:space="0" w:color="auto"/>
                    <w:left w:val="none" w:sz="0" w:space="0" w:color="auto"/>
                    <w:bottom w:val="none" w:sz="0" w:space="0" w:color="auto"/>
                    <w:right w:val="none" w:sz="0" w:space="0" w:color="auto"/>
                  </w:divBdr>
                  <w:divsChild>
                    <w:div w:id="958612940">
                      <w:marLeft w:val="0"/>
                      <w:marRight w:val="0"/>
                      <w:marTop w:val="0"/>
                      <w:marBottom w:val="0"/>
                      <w:divBdr>
                        <w:top w:val="none" w:sz="0" w:space="0" w:color="auto"/>
                        <w:left w:val="none" w:sz="0" w:space="0" w:color="auto"/>
                        <w:bottom w:val="none" w:sz="0" w:space="0" w:color="auto"/>
                        <w:right w:val="none" w:sz="0" w:space="0" w:color="auto"/>
                      </w:divBdr>
                      <w:divsChild>
                        <w:div w:id="168833529">
                          <w:marLeft w:val="0"/>
                          <w:marRight w:val="0"/>
                          <w:marTop w:val="0"/>
                          <w:marBottom w:val="0"/>
                          <w:divBdr>
                            <w:top w:val="none" w:sz="0" w:space="0" w:color="auto"/>
                            <w:left w:val="none" w:sz="0" w:space="0" w:color="auto"/>
                            <w:bottom w:val="none" w:sz="0" w:space="0" w:color="auto"/>
                            <w:right w:val="none" w:sz="0" w:space="0" w:color="auto"/>
                          </w:divBdr>
                          <w:divsChild>
                            <w:div w:id="1420055451">
                              <w:marLeft w:val="0"/>
                              <w:marRight w:val="0"/>
                              <w:marTop w:val="0"/>
                              <w:marBottom w:val="0"/>
                              <w:divBdr>
                                <w:top w:val="none" w:sz="0" w:space="0" w:color="auto"/>
                                <w:left w:val="none" w:sz="0" w:space="0" w:color="auto"/>
                                <w:bottom w:val="none" w:sz="0" w:space="0" w:color="auto"/>
                                <w:right w:val="none" w:sz="0" w:space="0" w:color="auto"/>
                              </w:divBdr>
                              <w:divsChild>
                                <w:div w:id="1622565600">
                                  <w:marLeft w:val="0"/>
                                  <w:marRight w:val="0"/>
                                  <w:marTop w:val="0"/>
                                  <w:marBottom w:val="0"/>
                                  <w:divBdr>
                                    <w:top w:val="none" w:sz="0" w:space="0" w:color="auto"/>
                                    <w:left w:val="none" w:sz="0" w:space="0" w:color="auto"/>
                                    <w:bottom w:val="none" w:sz="0" w:space="0" w:color="auto"/>
                                    <w:right w:val="none" w:sz="0" w:space="0" w:color="auto"/>
                                  </w:divBdr>
                                  <w:divsChild>
                                    <w:div w:id="1448891634">
                                      <w:marLeft w:val="0"/>
                                      <w:marRight w:val="0"/>
                                      <w:marTop w:val="0"/>
                                      <w:marBottom w:val="0"/>
                                      <w:divBdr>
                                        <w:top w:val="none" w:sz="0" w:space="0" w:color="auto"/>
                                        <w:left w:val="none" w:sz="0" w:space="0" w:color="auto"/>
                                        <w:bottom w:val="none" w:sz="0" w:space="0" w:color="auto"/>
                                        <w:right w:val="none" w:sz="0" w:space="0" w:color="auto"/>
                                      </w:divBdr>
                                      <w:divsChild>
                                        <w:div w:id="1122844108">
                                          <w:marLeft w:val="0"/>
                                          <w:marRight w:val="0"/>
                                          <w:marTop w:val="0"/>
                                          <w:marBottom w:val="0"/>
                                          <w:divBdr>
                                            <w:top w:val="none" w:sz="0" w:space="0" w:color="auto"/>
                                            <w:left w:val="none" w:sz="0" w:space="0" w:color="auto"/>
                                            <w:bottom w:val="none" w:sz="0" w:space="0" w:color="auto"/>
                                            <w:right w:val="none" w:sz="0" w:space="0" w:color="auto"/>
                                          </w:divBdr>
                                          <w:divsChild>
                                            <w:div w:id="1101146690">
                                              <w:marLeft w:val="0"/>
                                              <w:marRight w:val="0"/>
                                              <w:marTop w:val="0"/>
                                              <w:marBottom w:val="0"/>
                                              <w:divBdr>
                                                <w:top w:val="none" w:sz="0" w:space="0" w:color="auto"/>
                                                <w:left w:val="none" w:sz="0" w:space="0" w:color="auto"/>
                                                <w:bottom w:val="none" w:sz="0" w:space="0" w:color="auto"/>
                                                <w:right w:val="none" w:sz="0" w:space="0" w:color="auto"/>
                                              </w:divBdr>
                                              <w:divsChild>
                                                <w:div w:id="905455394">
                                                  <w:marLeft w:val="0"/>
                                                  <w:marRight w:val="0"/>
                                                  <w:marTop w:val="0"/>
                                                  <w:marBottom w:val="0"/>
                                                  <w:divBdr>
                                                    <w:top w:val="none" w:sz="0" w:space="0" w:color="auto"/>
                                                    <w:left w:val="none" w:sz="0" w:space="0" w:color="auto"/>
                                                    <w:bottom w:val="single" w:sz="6" w:space="0" w:color="DADCE0"/>
                                                    <w:right w:val="none" w:sz="0" w:space="0" w:color="auto"/>
                                                  </w:divBdr>
                                                  <w:divsChild>
                                                    <w:div w:id="1795057419">
                                                      <w:marLeft w:val="0"/>
                                                      <w:marRight w:val="0"/>
                                                      <w:marTop w:val="0"/>
                                                      <w:marBottom w:val="0"/>
                                                      <w:divBdr>
                                                        <w:top w:val="none" w:sz="0" w:space="0" w:color="auto"/>
                                                        <w:left w:val="none" w:sz="0" w:space="0" w:color="auto"/>
                                                        <w:bottom w:val="none" w:sz="0" w:space="0" w:color="auto"/>
                                                        <w:right w:val="none" w:sz="0" w:space="0" w:color="auto"/>
                                                      </w:divBdr>
                                                      <w:divsChild>
                                                        <w:div w:id="984621650">
                                                          <w:marLeft w:val="0"/>
                                                          <w:marRight w:val="0"/>
                                                          <w:marTop w:val="0"/>
                                                          <w:marBottom w:val="0"/>
                                                          <w:divBdr>
                                                            <w:top w:val="none" w:sz="0" w:space="0" w:color="auto"/>
                                                            <w:left w:val="none" w:sz="0" w:space="0" w:color="auto"/>
                                                            <w:bottom w:val="none" w:sz="0" w:space="0" w:color="auto"/>
                                                            <w:right w:val="none" w:sz="0" w:space="0" w:color="auto"/>
                                                          </w:divBdr>
                                                        </w:div>
                                                        <w:div w:id="109340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238">
                                                  <w:marLeft w:val="0"/>
                                                  <w:marRight w:val="0"/>
                                                  <w:marTop w:val="0"/>
                                                  <w:marBottom w:val="0"/>
                                                  <w:divBdr>
                                                    <w:top w:val="none" w:sz="0" w:space="0" w:color="auto"/>
                                                    <w:left w:val="none" w:sz="0" w:space="0" w:color="auto"/>
                                                    <w:bottom w:val="single" w:sz="6" w:space="0" w:color="DADCE0"/>
                                                    <w:right w:val="none" w:sz="0" w:space="0" w:color="auto"/>
                                                  </w:divBdr>
                                                  <w:divsChild>
                                                    <w:div w:id="947588240">
                                                      <w:marLeft w:val="0"/>
                                                      <w:marRight w:val="0"/>
                                                      <w:marTop w:val="0"/>
                                                      <w:marBottom w:val="0"/>
                                                      <w:divBdr>
                                                        <w:top w:val="none" w:sz="0" w:space="0" w:color="auto"/>
                                                        <w:left w:val="none" w:sz="0" w:space="0" w:color="auto"/>
                                                        <w:bottom w:val="none" w:sz="0" w:space="0" w:color="auto"/>
                                                        <w:right w:val="none" w:sz="0" w:space="0" w:color="auto"/>
                                                      </w:divBdr>
                                                      <w:divsChild>
                                                        <w:div w:id="1326711526">
                                                          <w:marLeft w:val="0"/>
                                                          <w:marRight w:val="0"/>
                                                          <w:marTop w:val="0"/>
                                                          <w:marBottom w:val="0"/>
                                                          <w:divBdr>
                                                            <w:top w:val="none" w:sz="0" w:space="0" w:color="auto"/>
                                                            <w:left w:val="none" w:sz="0" w:space="0" w:color="auto"/>
                                                            <w:bottom w:val="none" w:sz="0" w:space="0" w:color="auto"/>
                                                            <w:right w:val="none" w:sz="0" w:space="0" w:color="auto"/>
                                                          </w:divBdr>
                                                        </w:div>
                                                        <w:div w:id="9838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93543">
                                                  <w:marLeft w:val="0"/>
                                                  <w:marRight w:val="0"/>
                                                  <w:marTop w:val="0"/>
                                                  <w:marBottom w:val="0"/>
                                                  <w:divBdr>
                                                    <w:top w:val="none" w:sz="0" w:space="0" w:color="auto"/>
                                                    <w:left w:val="none" w:sz="0" w:space="0" w:color="auto"/>
                                                    <w:bottom w:val="none" w:sz="0" w:space="0" w:color="auto"/>
                                                    <w:right w:val="none" w:sz="0" w:space="0" w:color="auto"/>
                                                  </w:divBdr>
                                                  <w:divsChild>
                                                    <w:div w:id="216091138">
                                                      <w:marLeft w:val="0"/>
                                                      <w:marRight w:val="0"/>
                                                      <w:marTop w:val="0"/>
                                                      <w:marBottom w:val="0"/>
                                                      <w:divBdr>
                                                        <w:top w:val="none" w:sz="0" w:space="0" w:color="auto"/>
                                                        <w:left w:val="none" w:sz="0" w:space="0" w:color="auto"/>
                                                        <w:bottom w:val="none" w:sz="0" w:space="0" w:color="auto"/>
                                                        <w:right w:val="none" w:sz="0" w:space="0" w:color="auto"/>
                                                      </w:divBdr>
                                                      <w:divsChild>
                                                        <w:div w:id="258803722">
                                                          <w:marLeft w:val="0"/>
                                                          <w:marRight w:val="0"/>
                                                          <w:marTop w:val="0"/>
                                                          <w:marBottom w:val="0"/>
                                                          <w:divBdr>
                                                            <w:top w:val="none" w:sz="0" w:space="0" w:color="auto"/>
                                                            <w:left w:val="none" w:sz="0" w:space="0" w:color="auto"/>
                                                            <w:bottom w:val="none" w:sz="0" w:space="0" w:color="auto"/>
                                                            <w:right w:val="none" w:sz="0" w:space="0" w:color="auto"/>
                                                          </w:divBdr>
                                                        </w:div>
                                                        <w:div w:id="206163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4618">
                                                  <w:marLeft w:val="0"/>
                                                  <w:marRight w:val="0"/>
                                                  <w:marTop w:val="0"/>
                                                  <w:marBottom w:val="0"/>
                                                  <w:divBdr>
                                                    <w:top w:val="none" w:sz="0" w:space="0" w:color="auto"/>
                                                    <w:left w:val="none" w:sz="0" w:space="0" w:color="auto"/>
                                                    <w:bottom w:val="none" w:sz="0" w:space="0" w:color="auto"/>
                                                    <w:right w:val="none" w:sz="0" w:space="0" w:color="auto"/>
                                                  </w:divBdr>
                                                  <w:divsChild>
                                                    <w:div w:id="1335180356">
                                                      <w:marLeft w:val="0"/>
                                                      <w:marRight w:val="0"/>
                                                      <w:marTop w:val="0"/>
                                                      <w:marBottom w:val="0"/>
                                                      <w:divBdr>
                                                        <w:top w:val="none" w:sz="0" w:space="0" w:color="auto"/>
                                                        <w:left w:val="none" w:sz="0" w:space="0" w:color="auto"/>
                                                        <w:bottom w:val="none" w:sz="0" w:space="0" w:color="auto"/>
                                                        <w:right w:val="none" w:sz="0" w:space="0" w:color="auto"/>
                                                      </w:divBdr>
                                                      <w:divsChild>
                                                        <w:div w:id="152109892">
                                                          <w:marLeft w:val="0"/>
                                                          <w:marRight w:val="0"/>
                                                          <w:marTop w:val="0"/>
                                                          <w:marBottom w:val="0"/>
                                                          <w:divBdr>
                                                            <w:top w:val="none" w:sz="0" w:space="0" w:color="auto"/>
                                                            <w:left w:val="none" w:sz="0" w:space="0" w:color="auto"/>
                                                            <w:bottom w:val="none" w:sz="0" w:space="0" w:color="auto"/>
                                                            <w:right w:val="none" w:sz="0" w:space="0" w:color="auto"/>
                                                          </w:divBdr>
                                                          <w:divsChild>
                                                            <w:div w:id="83788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61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3699306">
      <w:bodyDiv w:val="1"/>
      <w:marLeft w:val="0"/>
      <w:marRight w:val="0"/>
      <w:marTop w:val="0"/>
      <w:marBottom w:val="0"/>
      <w:divBdr>
        <w:top w:val="none" w:sz="0" w:space="0" w:color="auto"/>
        <w:left w:val="none" w:sz="0" w:space="0" w:color="auto"/>
        <w:bottom w:val="none" w:sz="0" w:space="0" w:color="auto"/>
        <w:right w:val="none" w:sz="0" w:space="0" w:color="auto"/>
      </w:divBdr>
    </w:div>
    <w:div w:id="1021321136">
      <w:bodyDiv w:val="1"/>
      <w:marLeft w:val="0"/>
      <w:marRight w:val="0"/>
      <w:marTop w:val="0"/>
      <w:marBottom w:val="0"/>
      <w:divBdr>
        <w:top w:val="none" w:sz="0" w:space="0" w:color="auto"/>
        <w:left w:val="none" w:sz="0" w:space="0" w:color="auto"/>
        <w:bottom w:val="none" w:sz="0" w:space="0" w:color="auto"/>
        <w:right w:val="none" w:sz="0" w:space="0" w:color="auto"/>
      </w:divBdr>
    </w:div>
    <w:div w:id="1023095773">
      <w:bodyDiv w:val="1"/>
      <w:marLeft w:val="0"/>
      <w:marRight w:val="0"/>
      <w:marTop w:val="0"/>
      <w:marBottom w:val="0"/>
      <w:divBdr>
        <w:top w:val="none" w:sz="0" w:space="0" w:color="auto"/>
        <w:left w:val="none" w:sz="0" w:space="0" w:color="auto"/>
        <w:bottom w:val="none" w:sz="0" w:space="0" w:color="auto"/>
        <w:right w:val="none" w:sz="0" w:space="0" w:color="auto"/>
      </w:divBdr>
    </w:div>
    <w:div w:id="1046295075">
      <w:bodyDiv w:val="1"/>
      <w:marLeft w:val="0"/>
      <w:marRight w:val="0"/>
      <w:marTop w:val="0"/>
      <w:marBottom w:val="0"/>
      <w:divBdr>
        <w:top w:val="none" w:sz="0" w:space="0" w:color="auto"/>
        <w:left w:val="none" w:sz="0" w:space="0" w:color="auto"/>
        <w:bottom w:val="none" w:sz="0" w:space="0" w:color="auto"/>
        <w:right w:val="none" w:sz="0" w:space="0" w:color="auto"/>
      </w:divBdr>
    </w:div>
    <w:div w:id="1058092332">
      <w:bodyDiv w:val="1"/>
      <w:marLeft w:val="0"/>
      <w:marRight w:val="0"/>
      <w:marTop w:val="0"/>
      <w:marBottom w:val="0"/>
      <w:divBdr>
        <w:top w:val="none" w:sz="0" w:space="0" w:color="auto"/>
        <w:left w:val="none" w:sz="0" w:space="0" w:color="auto"/>
        <w:bottom w:val="none" w:sz="0" w:space="0" w:color="auto"/>
        <w:right w:val="none" w:sz="0" w:space="0" w:color="auto"/>
      </w:divBdr>
    </w:div>
    <w:div w:id="1080173556">
      <w:bodyDiv w:val="1"/>
      <w:marLeft w:val="0"/>
      <w:marRight w:val="0"/>
      <w:marTop w:val="0"/>
      <w:marBottom w:val="0"/>
      <w:divBdr>
        <w:top w:val="none" w:sz="0" w:space="0" w:color="auto"/>
        <w:left w:val="none" w:sz="0" w:space="0" w:color="auto"/>
        <w:bottom w:val="none" w:sz="0" w:space="0" w:color="auto"/>
        <w:right w:val="none" w:sz="0" w:space="0" w:color="auto"/>
      </w:divBdr>
    </w:div>
    <w:div w:id="1102191294">
      <w:bodyDiv w:val="1"/>
      <w:marLeft w:val="0"/>
      <w:marRight w:val="0"/>
      <w:marTop w:val="0"/>
      <w:marBottom w:val="0"/>
      <w:divBdr>
        <w:top w:val="none" w:sz="0" w:space="0" w:color="auto"/>
        <w:left w:val="none" w:sz="0" w:space="0" w:color="auto"/>
        <w:bottom w:val="none" w:sz="0" w:space="0" w:color="auto"/>
        <w:right w:val="none" w:sz="0" w:space="0" w:color="auto"/>
      </w:divBdr>
    </w:div>
    <w:div w:id="1114516369">
      <w:bodyDiv w:val="1"/>
      <w:marLeft w:val="0"/>
      <w:marRight w:val="0"/>
      <w:marTop w:val="0"/>
      <w:marBottom w:val="0"/>
      <w:divBdr>
        <w:top w:val="none" w:sz="0" w:space="0" w:color="auto"/>
        <w:left w:val="none" w:sz="0" w:space="0" w:color="auto"/>
        <w:bottom w:val="none" w:sz="0" w:space="0" w:color="auto"/>
        <w:right w:val="none" w:sz="0" w:space="0" w:color="auto"/>
      </w:divBdr>
    </w:div>
    <w:div w:id="1141265177">
      <w:bodyDiv w:val="1"/>
      <w:marLeft w:val="0"/>
      <w:marRight w:val="0"/>
      <w:marTop w:val="0"/>
      <w:marBottom w:val="0"/>
      <w:divBdr>
        <w:top w:val="none" w:sz="0" w:space="0" w:color="auto"/>
        <w:left w:val="none" w:sz="0" w:space="0" w:color="auto"/>
        <w:bottom w:val="none" w:sz="0" w:space="0" w:color="auto"/>
        <w:right w:val="none" w:sz="0" w:space="0" w:color="auto"/>
      </w:divBdr>
    </w:div>
    <w:div w:id="1152328948">
      <w:bodyDiv w:val="1"/>
      <w:marLeft w:val="0"/>
      <w:marRight w:val="0"/>
      <w:marTop w:val="0"/>
      <w:marBottom w:val="0"/>
      <w:divBdr>
        <w:top w:val="none" w:sz="0" w:space="0" w:color="auto"/>
        <w:left w:val="none" w:sz="0" w:space="0" w:color="auto"/>
        <w:bottom w:val="none" w:sz="0" w:space="0" w:color="auto"/>
        <w:right w:val="none" w:sz="0" w:space="0" w:color="auto"/>
      </w:divBdr>
      <w:divsChild>
        <w:div w:id="1983382416">
          <w:marLeft w:val="0"/>
          <w:marRight w:val="0"/>
          <w:marTop w:val="0"/>
          <w:marBottom w:val="0"/>
          <w:divBdr>
            <w:top w:val="none" w:sz="0" w:space="0" w:color="auto"/>
            <w:left w:val="none" w:sz="0" w:space="0" w:color="auto"/>
            <w:bottom w:val="none" w:sz="0" w:space="0" w:color="auto"/>
            <w:right w:val="none" w:sz="0" w:space="0" w:color="auto"/>
          </w:divBdr>
          <w:divsChild>
            <w:div w:id="2141879905">
              <w:marLeft w:val="0"/>
              <w:marRight w:val="0"/>
              <w:marTop w:val="0"/>
              <w:marBottom w:val="0"/>
              <w:divBdr>
                <w:top w:val="none" w:sz="0" w:space="0" w:color="auto"/>
                <w:left w:val="none" w:sz="0" w:space="0" w:color="auto"/>
                <w:bottom w:val="none" w:sz="0" w:space="0" w:color="auto"/>
                <w:right w:val="none" w:sz="0" w:space="0" w:color="auto"/>
              </w:divBdr>
              <w:divsChild>
                <w:div w:id="1609653985">
                  <w:marLeft w:val="0"/>
                  <w:marRight w:val="0"/>
                  <w:marTop w:val="0"/>
                  <w:marBottom w:val="0"/>
                  <w:divBdr>
                    <w:top w:val="none" w:sz="0" w:space="0" w:color="auto"/>
                    <w:left w:val="none" w:sz="0" w:space="0" w:color="auto"/>
                    <w:bottom w:val="none" w:sz="0" w:space="0" w:color="auto"/>
                    <w:right w:val="none" w:sz="0" w:space="0" w:color="auto"/>
                  </w:divBdr>
                  <w:divsChild>
                    <w:div w:id="532960278">
                      <w:marLeft w:val="0"/>
                      <w:marRight w:val="0"/>
                      <w:marTop w:val="0"/>
                      <w:marBottom w:val="0"/>
                      <w:divBdr>
                        <w:top w:val="none" w:sz="0" w:space="0" w:color="auto"/>
                        <w:left w:val="none" w:sz="0" w:space="0" w:color="auto"/>
                        <w:bottom w:val="none" w:sz="0" w:space="0" w:color="auto"/>
                        <w:right w:val="none" w:sz="0" w:space="0" w:color="auto"/>
                      </w:divBdr>
                      <w:divsChild>
                        <w:div w:id="507528828">
                          <w:marLeft w:val="0"/>
                          <w:marRight w:val="0"/>
                          <w:marTop w:val="0"/>
                          <w:marBottom w:val="0"/>
                          <w:divBdr>
                            <w:top w:val="none" w:sz="0" w:space="0" w:color="auto"/>
                            <w:left w:val="none" w:sz="0" w:space="0" w:color="auto"/>
                            <w:bottom w:val="none" w:sz="0" w:space="0" w:color="auto"/>
                            <w:right w:val="none" w:sz="0" w:space="0" w:color="auto"/>
                          </w:divBdr>
                          <w:divsChild>
                            <w:div w:id="809858294">
                              <w:marLeft w:val="0"/>
                              <w:marRight w:val="0"/>
                              <w:marTop w:val="0"/>
                              <w:marBottom w:val="0"/>
                              <w:divBdr>
                                <w:top w:val="none" w:sz="0" w:space="0" w:color="auto"/>
                                <w:left w:val="none" w:sz="0" w:space="0" w:color="auto"/>
                                <w:bottom w:val="none" w:sz="0" w:space="0" w:color="auto"/>
                                <w:right w:val="none" w:sz="0" w:space="0" w:color="auto"/>
                              </w:divBdr>
                              <w:divsChild>
                                <w:div w:id="943194977">
                                  <w:marLeft w:val="0"/>
                                  <w:marRight w:val="0"/>
                                  <w:marTop w:val="0"/>
                                  <w:marBottom w:val="0"/>
                                  <w:divBdr>
                                    <w:top w:val="none" w:sz="0" w:space="0" w:color="auto"/>
                                    <w:left w:val="none" w:sz="0" w:space="0" w:color="auto"/>
                                    <w:bottom w:val="none" w:sz="0" w:space="0" w:color="auto"/>
                                    <w:right w:val="none" w:sz="0" w:space="0" w:color="auto"/>
                                  </w:divBdr>
                                  <w:divsChild>
                                    <w:div w:id="538444234">
                                      <w:marLeft w:val="0"/>
                                      <w:marRight w:val="0"/>
                                      <w:marTop w:val="0"/>
                                      <w:marBottom w:val="0"/>
                                      <w:divBdr>
                                        <w:top w:val="none" w:sz="0" w:space="0" w:color="auto"/>
                                        <w:left w:val="none" w:sz="0" w:space="0" w:color="auto"/>
                                        <w:bottom w:val="none" w:sz="0" w:space="0" w:color="auto"/>
                                        <w:right w:val="none" w:sz="0" w:space="0" w:color="auto"/>
                                      </w:divBdr>
                                      <w:divsChild>
                                        <w:div w:id="245698542">
                                          <w:marLeft w:val="0"/>
                                          <w:marRight w:val="0"/>
                                          <w:marTop w:val="0"/>
                                          <w:marBottom w:val="0"/>
                                          <w:divBdr>
                                            <w:top w:val="none" w:sz="0" w:space="0" w:color="auto"/>
                                            <w:left w:val="none" w:sz="0" w:space="0" w:color="auto"/>
                                            <w:bottom w:val="none" w:sz="0" w:space="0" w:color="auto"/>
                                            <w:right w:val="none" w:sz="0" w:space="0" w:color="auto"/>
                                          </w:divBdr>
                                          <w:divsChild>
                                            <w:div w:id="503201225">
                                              <w:marLeft w:val="0"/>
                                              <w:marRight w:val="0"/>
                                              <w:marTop w:val="0"/>
                                              <w:marBottom w:val="0"/>
                                              <w:divBdr>
                                                <w:top w:val="none" w:sz="0" w:space="0" w:color="auto"/>
                                                <w:left w:val="none" w:sz="0" w:space="0" w:color="auto"/>
                                                <w:bottom w:val="none" w:sz="0" w:space="0" w:color="auto"/>
                                                <w:right w:val="none" w:sz="0" w:space="0" w:color="auto"/>
                                              </w:divBdr>
                                              <w:divsChild>
                                                <w:div w:id="135607510">
                                                  <w:marLeft w:val="0"/>
                                                  <w:marRight w:val="0"/>
                                                  <w:marTop w:val="0"/>
                                                  <w:marBottom w:val="0"/>
                                                  <w:divBdr>
                                                    <w:top w:val="none" w:sz="0" w:space="0" w:color="auto"/>
                                                    <w:left w:val="none" w:sz="0" w:space="0" w:color="auto"/>
                                                    <w:bottom w:val="single" w:sz="6" w:space="0" w:color="DADCE0"/>
                                                    <w:right w:val="none" w:sz="0" w:space="0" w:color="auto"/>
                                                  </w:divBdr>
                                                  <w:divsChild>
                                                    <w:div w:id="14888763">
                                                      <w:marLeft w:val="0"/>
                                                      <w:marRight w:val="0"/>
                                                      <w:marTop w:val="0"/>
                                                      <w:marBottom w:val="0"/>
                                                      <w:divBdr>
                                                        <w:top w:val="none" w:sz="0" w:space="0" w:color="auto"/>
                                                        <w:left w:val="none" w:sz="0" w:space="0" w:color="auto"/>
                                                        <w:bottom w:val="none" w:sz="0" w:space="0" w:color="auto"/>
                                                        <w:right w:val="none" w:sz="0" w:space="0" w:color="auto"/>
                                                      </w:divBdr>
                                                      <w:divsChild>
                                                        <w:div w:id="992639971">
                                                          <w:marLeft w:val="0"/>
                                                          <w:marRight w:val="0"/>
                                                          <w:marTop w:val="0"/>
                                                          <w:marBottom w:val="0"/>
                                                          <w:divBdr>
                                                            <w:top w:val="none" w:sz="0" w:space="0" w:color="auto"/>
                                                            <w:left w:val="none" w:sz="0" w:space="0" w:color="auto"/>
                                                            <w:bottom w:val="none" w:sz="0" w:space="0" w:color="auto"/>
                                                            <w:right w:val="none" w:sz="0" w:space="0" w:color="auto"/>
                                                          </w:divBdr>
                                                        </w:div>
                                                        <w:div w:id="17541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513630">
                                                  <w:marLeft w:val="0"/>
                                                  <w:marRight w:val="0"/>
                                                  <w:marTop w:val="0"/>
                                                  <w:marBottom w:val="0"/>
                                                  <w:divBdr>
                                                    <w:top w:val="none" w:sz="0" w:space="0" w:color="auto"/>
                                                    <w:left w:val="none" w:sz="0" w:space="0" w:color="auto"/>
                                                    <w:bottom w:val="single" w:sz="6" w:space="0" w:color="DADCE0"/>
                                                    <w:right w:val="none" w:sz="0" w:space="0" w:color="auto"/>
                                                  </w:divBdr>
                                                  <w:divsChild>
                                                    <w:div w:id="1881479802">
                                                      <w:marLeft w:val="0"/>
                                                      <w:marRight w:val="0"/>
                                                      <w:marTop w:val="0"/>
                                                      <w:marBottom w:val="0"/>
                                                      <w:divBdr>
                                                        <w:top w:val="none" w:sz="0" w:space="0" w:color="auto"/>
                                                        <w:left w:val="none" w:sz="0" w:space="0" w:color="auto"/>
                                                        <w:bottom w:val="none" w:sz="0" w:space="0" w:color="auto"/>
                                                        <w:right w:val="none" w:sz="0" w:space="0" w:color="auto"/>
                                                      </w:divBdr>
                                                      <w:divsChild>
                                                        <w:div w:id="2074547937">
                                                          <w:marLeft w:val="0"/>
                                                          <w:marRight w:val="0"/>
                                                          <w:marTop w:val="0"/>
                                                          <w:marBottom w:val="0"/>
                                                          <w:divBdr>
                                                            <w:top w:val="none" w:sz="0" w:space="0" w:color="auto"/>
                                                            <w:left w:val="none" w:sz="0" w:space="0" w:color="auto"/>
                                                            <w:bottom w:val="none" w:sz="0" w:space="0" w:color="auto"/>
                                                            <w:right w:val="none" w:sz="0" w:space="0" w:color="auto"/>
                                                          </w:divBdr>
                                                        </w:div>
                                                        <w:div w:id="102108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2677">
                                                  <w:marLeft w:val="0"/>
                                                  <w:marRight w:val="0"/>
                                                  <w:marTop w:val="0"/>
                                                  <w:marBottom w:val="0"/>
                                                  <w:divBdr>
                                                    <w:top w:val="none" w:sz="0" w:space="0" w:color="auto"/>
                                                    <w:left w:val="none" w:sz="0" w:space="0" w:color="auto"/>
                                                    <w:bottom w:val="none" w:sz="0" w:space="0" w:color="auto"/>
                                                    <w:right w:val="none" w:sz="0" w:space="0" w:color="auto"/>
                                                  </w:divBdr>
                                                  <w:divsChild>
                                                    <w:div w:id="1101560409">
                                                      <w:marLeft w:val="0"/>
                                                      <w:marRight w:val="0"/>
                                                      <w:marTop w:val="0"/>
                                                      <w:marBottom w:val="0"/>
                                                      <w:divBdr>
                                                        <w:top w:val="none" w:sz="0" w:space="0" w:color="auto"/>
                                                        <w:left w:val="none" w:sz="0" w:space="0" w:color="auto"/>
                                                        <w:bottom w:val="none" w:sz="0" w:space="0" w:color="auto"/>
                                                        <w:right w:val="none" w:sz="0" w:space="0" w:color="auto"/>
                                                      </w:divBdr>
                                                      <w:divsChild>
                                                        <w:div w:id="2116554679">
                                                          <w:marLeft w:val="0"/>
                                                          <w:marRight w:val="0"/>
                                                          <w:marTop w:val="0"/>
                                                          <w:marBottom w:val="0"/>
                                                          <w:divBdr>
                                                            <w:top w:val="none" w:sz="0" w:space="0" w:color="auto"/>
                                                            <w:left w:val="none" w:sz="0" w:space="0" w:color="auto"/>
                                                            <w:bottom w:val="none" w:sz="0" w:space="0" w:color="auto"/>
                                                            <w:right w:val="none" w:sz="0" w:space="0" w:color="auto"/>
                                                          </w:divBdr>
                                                        </w:div>
                                                        <w:div w:id="202555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085451">
                                                  <w:marLeft w:val="0"/>
                                                  <w:marRight w:val="0"/>
                                                  <w:marTop w:val="0"/>
                                                  <w:marBottom w:val="0"/>
                                                  <w:divBdr>
                                                    <w:top w:val="none" w:sz="0" w:space="0" w:color="auto"/>
                                                    <w:left w:val="none" w:sz="0" w:space="0" w:color="auto"/>
                                                    <w:bottom w:val="none" w:sz="0" w:space="0" w:color="auto"/>
                                                    <w:right w:val="none" w:sz="0" w:space="0" w:color="auto"/>
                                                  </w:divBdr>
                                                  <w:divsChild>
                                                    <w:div w:id="1014961266">
                                                      <w:marLeft w:val="0"/>
                                                      <w:marRight w:val="0"/>
                                                      <w:marTop w:val="0"/>
                                                      <w:marBottom w:val="0"/>
                                                      <w:divBdr>
                                                        <w:top w:val="none" w:sz="0" w:space="0" w:color="auto"/>
                                                        <w:left w:val="none" w:sz="0" w:space="0" w:color="auto"/>
                                                        <w:bottom w:val="none" w:sz="0" w:space="0" w:color="auto"/>
                                                        <w:right w:val="none" w:sz="0" w:space="0" w:color="auto"/>
                                                      </w:divBdr>
                                                      <w:divsChild>
                                                        <w:div w:id="544215403">
                                                          <w:marLeft w:val="0"/>
                                                          <w:marRight w:val="0"/>
                                                          <w:marTop w:val="0"/>
                                                          <w:marBottom w:val="0"/>
                                                          <w:divBdr>
                                                            <w:top w:val="none" w:sz="0" w:space="0" w:color="auto"/>
                                                            <w:left w:val="none" w:sz="0" w:space="0" w:color="auto"/>
                                                            <w:bottom w:val="none" w:sz="0" w:space="0" w:color="auto"/>
                                                            <w:right w:val="none" w:sz="0" w:space="0" w:color="auto"/>
                                                          </w:divBdr>
                                                          <w:divsChild>
                                                            <w:div w:id="20467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28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3434">
                                              <w:marLeft w:val="0"/>
                                              <w:marRight w:val="0"/>
                                              <w:marTop w:val="0"/>
                                              <w:marBottom w:val="0"/>
                                              <w:divBdr>
                                                <w:top w:val="none" w:sz="0" w:space="0" w:color="auto"/>
                                                <w:left w:val="none" w:sz="0" w:space="0" w:color="auto"/>
                                                <w:bottom w:val="none" w:sz="0" w:space="0" w:color="auto"/>
                                                <w:right w:val="none" w:sz="0" w:space="0" w:color="auto"/>
                                              </w:divBdr>
                                              <w:divsChild>
                                                <w:div w:id="1707100057">
                                                  <w:marLeft w:val="0"/>
                                                  <w:marRight w:val="0"/>
                                                  <w:marTop w:val="0"/>
                                                  <w:marBottom w:val="0"/>
                                                  <w:divBdr>
                                                    <w:top w:val="none" w:sz="0" w:space="0" w:color="auto"/>
                                                    <w:left w:val="none" w:sz="0" w:space="0" w:color="auto"/>
                                                    <w:bottom w:val="single" w:sz="6" w:space="0" w:color="DADCE0"/>
                                                    <w:right w:val="none" w:sz="0" w:space="0" w:color="auto"/>
                                                  </w:divBdr>
                                                  <w:divsChild>
                                                    <w:div w:id="910509584">
                                                      <w:marLeft w:val="0"/>
                                                      <w:marRight w:val="0"/>
                                                      <w:marTop w:val="0"/>
                                                      <w:marBottom w:val="0"/>
                                                      <w:divBdr>
                                                        <w:top w:val="none" w:sz="0" w:space="0" w:color="auto"/>
                                                        <w:left w:val="none" w:sz="0" w:space="0" w:color="auto"/>
                                                        <w:bottom w:val="none" w:sz="0" w:space="0" w:color="auto"/>
                                                        <w:right w:val="none" w:sz="0" w:space="0" w:color="auto"/>
                                                      </w:divBdr>
                                                      <w:divsChild>
                                                        <w:div w:id="1955670101">
                                                          <w:marLeft w:val="0"/>
                                                          <w:marRight w:val="0"/>
                                                          <w:marTop w:val="0"/>
                                                          <w:marBottom w:val="0"/>
                                                          <w:divBdr>
                                                            <w:top w:val="none" w:sz="0" w:space="0" w:color="auto"/>
                                                            <w:left w:val="none" w:sz="0" w:space="0" w:color="auto"/>
                                                            <w:bottom w:val="none" w:sz="0" w:space="0" w:color="auto"/>
                                                            <w:right w:val="none" w:sz="0" w:space="0" w:color="auto"/>
                                                          </w:divBdr>
                                                        </w:div>
                                                        <w:div w:id="171110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17587">
                                                  <w:marLeft w:val="0"/>
                                                  <w:marRight w:val="0"/>
                                                  <w:marTop w:val="0"/>
                                                  <w:marBottom w:val="0"/>
                                                  <w:divBdr>
                                                    <w:top w:val="none" w:sz="0" w:space="0" w:color="auto"/>
                                                    <w:left w:val="none" w:sz="0" w:space="0" w:color="auto"/>
                                                    <w:bottom w:val="single" w:sz="6" w:space="0" w:color="DADCE0"/>
                                                    <w:right w:val="none" w:sz="0" w:space="0" w:color="auto"/>
                                                  </w:divBdr>
                                                  <w:divsChild>
                                                    <w:div w:id="1993479598">
                                                      <w:marLeft w:val="0"/>
                                                      <w:marRight w:val="0"/>
                                                      <w:marTop w:val="0"/>
                                                      <w:marBottom w:val="0"/>
                                                      <w:divBdr>
                                                        <w:top w:val="none" w:sz="0" w:space="0" w:color="auto"/>
                                                        <w:left w:val="none" w:sz="0" w:space="0" w:color="auto"/>
                                                        <w:bottom w:val="none" w:sz="0" w:space="0" w:color="auto"/>
                                                        <w:right w:val="none" w:sz="0" w:space="0" w:color="auto"/>
                                                      </w:divBdr>
                                                      <w:divsChild>
                                                        <w:div w:id="1685939906">
                                                          <w:marLeft w:val="0"/>
                                                          <w:marRight w:val="0"/>
                                                          <w:marTop w:val="0"/>
                                                          <w:marBottom w:val="0"/>
                                                          <w:divBdr>
                                                            <w:top w:val="none" w:sz="0" w:space="0" w:color="auto"/>
                                                            <w:left w:val="none" w:sz="0" w:space="0" w:color="auto"/>
                                                            <w:bottom w:val="none" w:sz="0" w:space="0" w:color="auto"/>
                                                            <w:right w:val="none" w:sz="0" w:space="0" w:color="auto"/>
                                                          </w:divBdr>
                                                        </w:div>
                                                        <w:div w:id="130770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324093">
                                                  <w:marLeft w:val="0"/>
                                                  <w:marRight w:val="0"/>
                                                  <w:marTop w:val="0"/>
                                                  <w:marBottom w:val="0"/>
                                                  <w:divBdr>
                                                    <w:top w:val="none" w:sz="0" w:space="0" w:color="auto"/>
                                                    <w:left w:val="none" w:sz="0" w:space="0" w:color="auto"/>
                                                    <w:bottom w:val="none" w:sz="0" w:space="0" w:color="auto"/>
                                                    <w:right w:val="none" w:sz="0" w:space="0" w:color="auto"/>
                                                  </w:divBdr>
                                                  <w:divsChild>
                                                    <w:div w:id="216092415">
                                                      <w:marLeft w:val="0"/>
                                                      <w:marRight w:val="0"/>
                                                      <w:marTop w:val="0"/>
                                                      <w:marBottom w:val="0"/>
                                                      <w:divBdr>
                                                        <w:top w:val="none" w:sz="0" w:space="0" w:color="auto"/>
                                                        <w:left w:val="none" w:sz="0" w:space="0" w:color="auto"/>
                                                        <w:bottom w:val="none" w:sz="0" w:space="0" w:color="auto"/>
                                                        <w:right w:val="none" w:sz="0" w:space="0" w:color="auto"/>
                                                      </w:divBdr>
                                                      <w:divsChild>
                                                        <w:div w:id="1138691441">
                                                          <w:marLeft w:val="0"/>
                                                          <w:marRight w:val="0"/>
                                                          <w:marTop w:val="0"/>
                                                          <w:marBottom w:val="0"/>
                                                          <w:divBdr>
                                                            <w:top w:val="none" w:sz="0" w:space="0" w:color="auto"/>
                                                            <w:left w:val="none" w:sz="0" w:space="0" w:color="auto"/>
                                                            <w:bottom w:val="none" w:sz="0" w:space="0" w:color="auto"/>
                                                            <w:right w:val="none" w:sz="0" w:space="0" w:color="auto"/>
                                                          </w:divBdr>
                                                        </w:div>
                                                        <w:div w:id="67970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935945">
                                                  <w:marLeft w:val="0"/>
                                                  <w:marRight w:val="0"/>
                                                  <w:marTop w:val="0"/>
                                                  <w:marBottom w:val="0"/>
                                                  <w:divBdr>
                                                    <w:top w:val="none" w:sz="0" w:space="0" w:color="auto"/>
                                                    <w:left w:val="none" w:sz="0" w:space="0" w:color="auto"/>
                                                    <w:bottom w:val="none" w:sz="0" w:space="0" w:color="auto"/>
                                                    <w:right w:val="none" w:sz="0" w:space="0" w:color="auto"/>
                                                  </w:divBdr>
                                                  <w:divsChild>
                                                    <w:div w:id="439031444">
                                                      <w:marLeft w:val="0"/>
                                                      <w:marRight w:val="0"/>
                                                      <w:marTop w:val="0"/>
                                                      <w:marBottom w:val="0"/>
                                                      <w:divBdr>
                                                        <w:top w:val="none" w:sz="0" w:space="0" w:color="auto"/>
                                                        <w:left w:val="none" w:sz="0" w:space="0" w:color="auto"/>
                                                        <w:bottom w:val="none" w:sz="0" w:space="0" w:color="auto"/>
                                                        <w:right w:val="none" w:sz="0" w:space="0" w:color="auto"/>
                                                      </w:divBdr>
                                                      <w:divsChild>
                                                        <w:div w:id="168643393">
                                                          <w:marLeft w:val="0"/>
                                                          <w:marRight w:val="0"/>
                                                          <w:marTop w:val="0"/>
                                                          <w:marBottom w:val="0"/>
                                                          <w:divBdr>
                                                            <w:top w:val="none" w:sz="0" w:space="0" w:color="auto"/>
                                                            <w:left w:val="none" w:sz="0" w:space="0" w:color="auto"/>
                                                            <w:bottom w:val="none" w:sz="0" w:space="0" w:color="auto"/>
                                                            <w:right w:val="none" w:sz="0" w:space="0" w:color="auto"/>
                                                          </w:divBdr>
                                                          <w:divsChild>
                                                            <w:div w:id="62844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17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59197">
                                              <w:marLeft w:val="0"/>
                                              <w:marRight w:val="0"/>
                                              <w:marTop w:val="0"/>
                                              <w:marBottom w:val="0"/>
                                              <w:divBdr>
                                                <w:top w:val="none" w:sz="0" w:space="0" w:color="auto"/>
                                                <w:left w:val="none" w:sz="0" w:space="0" w:color="auto"/>
                                                <w:bottom w:val="none" w:sz="0" w:space="0" w:color="auto"/>
                                                <w:right w:val="none" w:sz="0" w:space="0" w:color="auto"/>
                                              </w:divBdr>
                                              <w:divsChild>
                                                <w:div w:id="199323794">
                                                  <w:marLeft w:val="0"/>
                                                  <w:marRight w:val="0"/>
                                                  <w:marTop w:val="0"/>
                                                  <w:marBottom w:val="0"/>
                                                  <w:divBdr>
                                                    <w:top w:val="none" w:sz="0" w:space="0" w:color="auto"/>
                                                    <w:left w:val="none" w:sz="0" w:space="0" w:color="auto"/>
                                                    <w:bottom w:val="single" w:sz="6" w:space="0" w:color="DADCE0"/>
                                                    <w:right w:val="none" w:sz="0" w:space="0" w:color="auto"/>
                                                  </w:divBdr>
                                                  <w:divsChild>
                                                    <w:div w:id="794715774">
                                                      <w:marLeft w:val="0"/>
                                                      <w:marRight w:val="0"/>
                                                      <w:marTop w:val="0"/>
                                                      <w:marBottom w:val="0"/>
                                                      <w:divBdr>
                                                        <w:top w:val="none" w:sz="0" w:space="0" w:color="auto"/>
                                                        <w:left w:val="none" w:sz="0" w:space="0" w:color="auto"/>
                                                        <w:bottom w:val="none" w:sz="0" w:space="0" w:color="auto"/>
                                                        <w:right w:val="none" w:sz="0" w:space="0" w:color="auto"/>
                                                      </w:divBdr>
                                                      <w:divsChild>
                                                        <w:div w:id="787118213">
                                                          <w:marLeft w:val="0"/>
                                                          <w:marRight w:val="0"/>
                                                          <w:marTop w:val="0"/>
                                                          <w:marBottom w:val="0"/>
                                                          <w:divBdr>
                                                            <w:top w:val="none" w:sz="0" w:space="0" w:color="auto"/>
                                                            <w:left w:val="none" w:sz="0" w:space="0" w:color="auto"/>
                                                            <w:bottom w:val="none" w:sz="0" w:space="0" w:color="auto"/>
                                                            <w:right w:val="none" w:sz="0" w:space="0" w:color="auto"/>
                                                          </w:divBdr>
                                                        </w:div>
                                                        <w:div w:id="73355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886233">
                                                  <w:marLeft w:val="0"/>
                                                  <w:marRight w:val="0"/>
                                                  <w:marTop w:val="0"/>
                                                  <w:marBottom w:val="0"/>
                                                  <w:divBdr>
                                                    <w:top w:val="none" w:sz="0" w:space="0" w:color="auto"/>
                                                    <w:left w:val="none" w:sz="0" w:space="0" w:color="auto"/>
                                                    <w:bottom w:val="single" w:sz="6" w:space="0" w:color="DADCE0"/>
                                                    <w:right w:val="none" w:sz="0" w:space="0" w:color="auto"/>
                                                  </w:divBdr>
                                                  <w:divsChild>
                                                    <w:div w:id="1994488327">
                                                      <w:marLeft w:val="0"/>
                                                      <w:marRight w:val="0"/>
                                                      <w:marTop w:val="0"/>
                                                      <w:marBottom w:val="0"/>
                                                      <w:divBdr>
                                                        <w:top w:val="none" w:sz="0" w:space="0" w:color="auto"/>
                                                        <w:left w:val="none" w:sz="0" w:space="0" w:color="auto"/>
                                                        <w:bottom w:val="none" w:sz="0" w:space="0" w:color="auto"/>
                                                        <w:right w:val="none" w:sz="0" w:space="0" w:color="auto"/>
                                                      </w:divBdr>
                                                      <w:divsChild>
                                                        <w:div w:id="1115639189">
                                                          <w:marLeft w:val="0"/>
                                                          <w:marRight w:val="0"/>
                                                          <w:marTop w:val="0"/>
                                                          <w:marBottom w:val="0"/>
                                                          <w:divBdr>
                                                            <w:top w:val="none" w:sz="0" w:space="0" w:color="auto"/>
                                                            <w:left w:val="none" w:sz="0" w:space="0" w:color="auto"/>
                                                            <w:bottom w:val="none" w:sz="0" w:space="0" w:color="auto"/>
                                                            <w:right w:val="none" w:sz="0" w:space="0" w:color="auto"/>
                                                          </w:divBdr>
                                                        </w:div>
                                                        <w:div w:id="190992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315351">
                                                  <w:marLeft w:val="0"/>
                                                  <w:marRight w:val="0"/>
                                                  <w:marTop w:val="0"/>
                                                  <w:marBottom w:val="0"/>
                                                  <w:divBdr>
                                                    <w:top w:val="none" w:sz="0" w:space="0" w:color="auto"/>
                                                    <w:left w:val="none" w:sz="0" w:space="0" w:color="auto"/>
                                                    <w:bottom w:val="none" w:sz="0" w:space="0" w:color="auto"/>
                                                    <w:right w:val="none" w:sz="0" w:space="0" w:color="auto"/>
                                                  </w:divBdr>
                                                  <w:divsChild>
                                                    <w:div w:id="387457314">
                                                      <w:marLeft w:val="0"/>
                                                      <w:marRight w:val="0"/>
                                                      <w:marTop w:val="0"/>
                                                      <w:marBottom w:val="0"/>
                                                      <w:divBdr>
                                                        <w:top w:val="none" w:sz="0" w:space="0" w:color="auto"/>
                                                        <w:left w:val="none" w:sz="0" w:space="0" w:color="auto"/>
                                                        <w:bottom w:val="none" w:sz="0" w:space="0" w:color="auto"/>
                                                        <w:right w:val="none" w:sz="0" w:space="0" w:color="auto"/>
                                                      </w:divBdr>
                                                      <w:divsChild>
                                                        <w:div w:id="183640584">
                                                          <w:marLeft w:val="0"/>
                                                          <w:marRight w:val="0"/>
                                                          <w:marTop w:val="0"/>
                                                          <w:marBottom w:val="0"/>
                                                          <w:divBdr>
                                                            <w:top w:val="none" w:sz="0" w:space="0" w:color="auto"/>
                                                            <w:left w:val="none" w:sz="0" w:space="0" w:color="auto"/>
                                                            <w:bottom w:val="none" w:sz="0" w:space="0" w:color="auto"/>
                                                            <w:right w:val="none" w:sz="0" w:space="0" w:color="auto"/>
                                                          </w:divBdr>
                                                        </w:div>
                                                        <w:div w:id="37770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835079">
                                                  <w:marLeft w:val="0"/>
                                                  <w:marRight w:val="0"/>
                                                  <w:marTop w:val="0"/>
                                                  <w:marBottom w:val="0"/>
                                                  <w:divBdr>
                                                    <w:top w:val="none" w:sz="0" w:space="0" w:color="auto"/>
                                                    <w:left w:val="none" w:sz="0" w:space="0" w:color="auto"/>
                                                    <w:bottom w:val="none" w:sz="0" w:space="0" w:color="auto"/>
                                                    <w:right w:val="none" w:sz="0" w:space="0" w:color="auto"/>
                                                  </w:divBdr>
                                                  <w:divsChild>
                                                    <w:div w:id="1524515983">
                                                      <w:marLeft w:val="0"/>
                                                      <w:marRight w:val="0"/>
                                                      <w:marTop w:val="0"/>
                                                      <w:marBottom w:val="0"/>
                                                      <w:divBdr>
                                                        <w:top w:val="none" w:sz="0" w:space="0" w:color="auto"/>
                                                        <w:left w:val="none" w:sz="0" w:space="0" w:color="auto"/>
                                                        <w:bottom w:val="none" w:sz="0" w:space="0" w:color="auto"/>
                                                        <w:right w:val="none" w:sz="0" w:space="0" w:color="auto"/>
                                                      </w:divBdr>
                                                      <w:divsChild>
                                                        <w:div w:id="1021737074">
                                                          <w:marLeft w:val="0"/>
                                                          <w:marRight w:val="0"/>
                                                          <w:marTop w:val="0"/>
                                                          <w:marBottom w:val="0"/>
                                                          <w:divBdr>
                                                            <w:top w:val="none" w:sz="0" w:space="0" w:color="auto"/>
                                                            <w:left w:val="none" w:sz="0" w:space="0" w:color="auto"/>
                                                            <w:bottom w:val="none" w:sz="0" w:space="0" w:color="auto"/>
                                                            <w:right w:val="none" w:sz="0" w:space="0" w:color="auto"/>
                                                          </w:divBdr>
                                                          <w:divsChild>
                                                            <w:div w:id="88344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8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58548">
                                              <w:marLeft w:val="0"/>
                                              <w:marRight w:val="0"/>
                                              <w:marTop w:val="0"/>
                                              <w:marBottom w:val="0"/>
                                              <w:divBdr>
                                                <w:top w:val="none" w:sz="0" w:space="0" w:color="auto"/>
                                                <w:left w:val="none" w:sz="0" w:space="0" w:color="auto"/>
                                                <w:bottom w:val="none" w:sz="0" w:space="0" w:color="auto"/>
                                                <w:right w:val="none" w:sz="0" w:space="0" w:color="auto"/>
                                              </w:divBdr>
                                              <w:divsChild>
                                                <w:div w:id="851409510">
                                                  <w:marLeft w:val="0"/>
                                                  <w:marRight w:val="0"/>
                                                  <w:marTop w:val="0"/>
                                                  <w:marBottom w:val="0"/>
                                                  <w:divBdr>
                                                    <w:top w:val="none" w:sz="0" w:space="0" w:color="auto"/>
                                                    <w:left w:val="none" w:sz="0" w:space="0" w:color="auto"/>
                                                    <w:bottom w:val="single" w:sz="6" w:space="0" w:color="DADCE0"/>
                                                    <w:right w:val="none" w:sz="0" w:space="0" w:color="auto"/>
                                                  </w:divBdr>
                                                  <w:divsChild>
                                                    <w:div w:id="1222785386">
                                                      <w:marLeft w:val="0"/>
                                                      <w:marRight w:val="0"/>
                                                      <w:marTop w:val="0"/>
                                                      <w:marBottom w:val="0"/>
                                                      <w:divBdr>
                                                        <w:top w:val="none" w:sz="0" w:space="0" w:color="auto"/>
                                                        <w:left w:val="none" w:sz="0" w:space="0" w:color="auto"/>
                                                        <w:bottom w:val="none" w:sz="0" w:space="0" w:color="auto"/>
                                                        <w:right w:val="none" w:sz="0" w:space="0" w:color="auto"/>
                                                      </w:divBdr>
                                                      <w:divsChild>
                                                        <w:div w:id="737242103">
                                                          <w:marLeft w:val="0"/>
                                                          <w:marRight w:val="0"/>
                                                          <w:marTop w:val="0"/>
                                                          <w:marBottom w:val="0"/>
                                                          <w:divBdr>
                                                            <w:top w:val="none" w:sz="0" w:space="0" w:color="auto"/>
                                                            <w:left w:val="none" w:sz="0" w:space="0" w:color="auto"/>
                                                            <w:bottom w:val="none" w:sz="0" w:space="0" w:color="auto"/>
                                                            <w:right w:val="none" w:sz="0" w:space="0" w:color="auto"/>
                                                          </w:divBdr>
                                                        </w:div>
                                                        <w:div w:id="206027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16529">
                                                  <w:marLeft w:val="0"/>
                                                  <w:marRight w:val="0"/>
                                                  <w:marTop w:val="0"/>
                                                  <w:marBottom w:val="0"/>
                                                  <w:divBdr>
                                                    <w:top w:val="none" w:sz="0" w:space="0" w:color="auto"/>
                                                    <w:left w:val="none" w:sz="0" w:space="0" w:color="auto"/>
                                                    <w:bottom w:val="single" w:sz="6" w:space="0" w:color="DADCE0"/>
                                                    <w:right w:val="none" w:sz="0" w:space="0" w:color="auto"/>
                                                  </w:divBdr>
                                                  <w:divsChild>
                                                    <w:div w:id="799961310">
                                                      <w:marLeft w:val="0"/>
                                                      <w:marRight w:val="0"/>
                                                      <w:marTop w:val="0"/>
                                                      <w:marBottom w:val="0"/>
                                                      <w:divBdr>
                                                        <w:top w:val="none" w:sz="0" w:space="0" w:color="auto"/>
                                                        <w:left w:val="none" w:sz="0" w:space="0" w:color="auto"/>
                                                        <w:bottom w:val="none" w:sz="0" w:space="0" w:color="auto"/>
                                                        <w:right w:val="none" w:sz="0" w:space="0" w:color="auto"/>
                                                      </w:divBdr>
                                                      <w:divsChild>
                                                        <w:div w:id="925113724">
                                                          <w:marLeft w:val="0"/>
                                                          <w:marRight w:val="0"/>
                                                          <w:marTop w:val="0"/>
                                                          <w:marBottom w:val="0"/>
                                                          <w:divBdr>
                                                            <w:top w:val="none" w:sz="0" w:space="0" w:color="auto"/>
                                                            <w:left w:val="none" w:sz="0" w:space="0" w:color="auto"/>
                                                            <w:bottom w:val="none" w:sz="0" w:space="0" w:color="auto"/>
                                                            <w:right w:val="none" w:sz="0" w:space="0" w:color="auto"/>
                                                          </w:divBdr>
                                                        </w:div>
                                                        <w:div w:id="75119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39423">
                                                  <w:marLeft w:val="0"/>
                                                  <w:marRight w:val="0"/>
                                                  <w:marTop w:val="0"/>
                                                  <w:marBottom w:val="0"/>
                                                  <w:divBdr>
                                                    <w:top w:val="none" w:sz="0" w:space="0" w:color="auto"/>
                                                    <w:left w:val="none" w:sz="0" w:space="0" w:color="auto"/>
                                                    <w:bottom w:val="none" w:sz="0" w:space="0" w:color="auto"/>
                                                    <w:right w:val="none" w:sz="0" w:space="0" w:color="auto"/>
                                                  </w:divBdr>
                                                  <w:divsChild>
                                                    <w:div w:id="990788112">
                                                      <w:marLeft w:val="0"/>
                                                      <w:marRight w:val="0"/>
                                                      <w:marTop w:val="0"/>
                                                      <w:marBottom w:val="0"/>
                                                      <w:divBdr>
                                                        <w:top w:val="none" w:sz="0" w:space="0" w:color="auto"/>
                                                        <w:left w:val="none" w:sz="0" w:space="0" w:color="auto"/>
                                                        <w:bottom w:val="none" w:sz="0" w:space="0" w:color="auto"/>
                                                        <w:right w:val="none" w:sz="0" w:space="0" w:color="auto"/>
                                                      </w:divBdr>
                                                      <w:divsChild>
                                                        <w:div w:id="1680548279">
                                                          <w:marLeft w:val="0"/>
                                                          <w:marRight w:val="0"/>
                                                          <w:marTop w:val="0"/>
                                                          <w:marBottom w:val="0"/>
                                                          <w:divBdr>
                                                            <w:top w:val="none" w:sz="0" w:space="0" w:color="auto"/>
                                                            <w:left w:val="none" w:sz="0" w:space="0" w:color="auto"/>
                                                            <w:bottom w:val="none" w:sz="0" w:space="0" w:color="auto"/>
                                                            <w:right w:val="none" w:sz="0" w:space="0" w:color="auto"/>
                                                          </w:divBdr>
                                                        </w:div>
                                                        <w:div w:id="5874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03789">
                                                  <w:marLeft w:val="0"/>
                                                  <w:marRight w:val="0"/>
                                                  <w:marTop w:val="0"/>
                                                  <w:marBottom w:val="0"/>
                                                  <w:divBdr>
                                                    <w:top w:val="none" w:sz="0" w:space="0" w:color="auto"/>
                                                    <w:left w:val="none" w:sz="0" w:space="0" w:color="auto"/>
                                                    <w:bottom w:val="none" w:sz="0" w:space="0" w:color="auto"/>
                                                    <w:right w:val="none" w:sz="0" w:space="0" w:color="auto"/>
                                                  </w:divBdr>
                                                  <w:divsChild>
                                                    <w:div w:id="717822279">
                                                      <w:marLeft w:val="0"/>
                                                      <w:marRight w:val="0"/>
                                                      <w:marTop w:val="0"/>
                                                      <w:marBottom w:val="0"/>
                                                      <w:divBdr>
                                                        <w:top w:val="none" w:sz="0" w:space="0" w:color="auto"/>
                                                        <w:left w:val="none" w:sz="0" w:space="0" w:color="auto"/>
                                                        <w:bottom w:val="none" w:sz="0" w:space="0" w:color="auto"/>
                                                        <w:right w:val="none" w:sz="0" w:space="0" w:color="auto"/>
                                                      </w:divBdr>
                                                      <w:divsChild>
                                                        <w:div w:id="1020087379">
                                                          <w:marLeft w:val="0"/>
                                                          <w:marRight w:val="0"/>
                                                          <w:marTop w:val="0"/>
                                                          <w:marBottom w:val="0"/>
                                                          <w:divBdr>
                                                            <w:top w:val="none" w:sz="0" w:space="0" w:color="auto"/>
                                                            <w:left w:val="none" w:sz="0" w:space="0" w:color="auto"/>
                                                            <w:bottom w:val="none" w:sz="0" w:space="0" w:color="auto"/>
                                                            <w:right w:val="none" w:sz="0" w:space="0" w:color="auto"/>
                                                          </w:divBdr>
                                                          <w:divsChild>
                                                            <w:div w:id="11687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1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0680780">
      <w:bodyDiv w:val="1"/>
      <w:marLeft w:val="0"/>
      <w:marRight w:val="0"/>
      <w:marTop w:val="0"/>
      <w:marBottom w:val="0"/>
      <w:divBdr>
        <w:top w:val="none" w:sz="0" w:space="0" w:color="auto"/>
        <w:left w:val="none" w:sz="0" w:space="0" w:color="auto"/>
        <w:bottom w:val="none" w:sz="0" w:space="0" w:color="auto"/>
        <w:right w:val="none" w:sz="0" w:space="0" w:color="auto"/>
      </w:divBdr>
    </w:div>
    <w:div w:id="1175530134">
      <w:bodyDiv w:val="1"/>
      <w:marLeft w:val="0"/>
      <w:marRight w:val="0"/>
      <w:marTop w:val="0"/>
      <w:marBottom w:val="0"/>
      <w:divBdr>
        <w:top w:val="none" w:sz="0" w:space="0" w:color="auto"/>
        <w:left w:val="none" w:sz="0" w:space="0" w:color="auto"/>
        <w:bottom w:val="none" w:sz="0" w:space="0" w:color="auto"/>
        <w:right w:val="none" w:sz="0" w:space="0" w:color="auto"/>
      </w:divBdr>
      <w:divsChild>
        <w:div w:id="102459077">
          <w:marLeft w:val="0"/>
          <w:marRight w:val="0"/>
          <w:marTop w:val="0"/>
          <w:marBottom w:val="0"/>
          <w:divBdr>
            <w:top w:val="none" w:sz="0" w:space="0" w:color="auto"/>
            <w:left w:val="none" w:sz="0" w:space="0" w:color="auto"/>
            <w:bottom w:val="none" w:sz="0" w:space="0" w:color="auto"/>
            <w:right w:val="none" w:sz="0" w:space="0" w:color="auto"/>
          </w:divBdr>
          <w:divsChild>
            <w:div w:id="806168238">
              <w:marLeft w:val="0"/>
              <w:marRight w:val="0"/>
              <w:marTop w:val="0"/>
              <w:marBottom w:val="0"/>
              <w:divBdr>
                <w:top w:val="none" w:sz="0" w:space="0" w:color="auto"/>
                <w:left w:val="none" w:sz="0" w:space="0" w:color="auto"/>
                <w:bottom w:val="none" w:sz="0" w:space="0" w:color="auto"/>
                <w:right w:val="none" w:sz="0" w:space="0" w:color="auto"/>
              </w:divBdr>
              <w:divsChild>
                <w:div w:id="1882522018">
                  <w:marLeft w:val="0"/>
                  <w:marRight w:val="0"/>
                  <w:marTop w:val="0"/>
                  <w:marBottom w:val="0"/>
                  <w:divBdr>
                    <w:top w:val="none" w:sz="0" w:space="0" w:color="auto"/>
                    <w:left w:val="none" w:sz="0" w:space="0" w:color="auto"/>
                    <w:bottom w:val="none" w:sz="0" w:space="0" w:color="auto"/>
                    <w:right w:val="none" w:sz="0" w:space="0" w:color="auto"/>
                  </w:divBdr>
                  <w:divsChild>
                    <w:div w:id="314996817">
                      <w:marLeft w:val="0"/>
                      <w:marRight w:val="0"/>
                      <w:marTop w:val="0"/>
                      <w:marBottom w:val="0"/>
                      <w:divBdr>
                        <w:top w:val="none" w:sz="0" w:space="0" w:color="auto"/>
                        <w:left w:val="none" w:sz="0" w:space="0" w:color="auto"/>
                        <w:bottom w:val="none" w:sz="0" w:space="0" w:color="auto"/>
                        <w:right w:val="none" w:sz="0" w:space="0" w:color="auto"/>
                      </w:divBdr>
                      <w:divsChild>
                        <w:div w:id="1934823385">
                          <w:marLeft w:val="0"/>
                          <w:marRight w:val="0"/>
                          <w:marTop w:val="0"/>
                          <w:marBottom w:val="0"/>
                          <w:divBdr>
                            <w:top w:val="none" w:sz="0" w:space="0" w:color="auto"/>
                            <w:left w:val="none" w:sz="0" w:space="0" w:color="auto"/>
                            <w:bottom w:val="none" w:sz="0" w:space="0" w:color="auto"/>
                            <w:right w:val="none" w:sz="0" w:space="0" w:color="auto"/>
                          </w:divBdr>
                          <w:divsChild>
                            <w:div w:id="862520063">
                              <w:marLeft w:val="0"/>
                              <w:marRight w:val="0"/>
                              <w:marTop w:val="0"/>
                              <w:marBottom w:val="0"/>
                              <w:divBdr>
                                <w:top w:val="none" w:sz="0" w:space="0" w:color="auto"/>
                                <w:left w:val="none" w:sz="0" w:space="0" w:color="auto"/>
                                <w:bottom w:val="none" w:sz="0" w:space="0" w:color="auto"/>
                                <w:right w:val="none" w:sz="0" w:space="0" w:color="auto"/>
                              </w:divBdr>
                              <w:divsChild>
                                <w:div w:id="847255765">
                                  <w:marLeft w:val="0"/>
                                  <w:marRight w:val="0"/>
                                  <w:marTop w:val="0"/>
                                  <w:marBottom w:val="0"/>
                                  <w:divBdr>
                                    <w:top w:val="none" w:sz="0" w:space="0" w:color="auto"/>
                                    <w:left w:val="none" w:sz="0" w:space="0" w:color="auto"/>
                                    <w:bottom w:val="none" w:sz="0" w:space="0" w:color="auto"/>
                                    <w:right w:val="none" w:sz="0" w:space="0" w:color="auto"/>
                                  </w:divBdr>
                                  <w:divsChild>
                                    <w:div w:id="887958225">
                                      <w:marLeft w:val="0"/>
                                      <w:marRight w:val="0"/>
                                      <w:marTop w:val="0"/>
                                      <w:marBottom w:val="0"/>
                                      <w:divBdr>
                                        <w:top w:val="none" w:sz="0" w:space="0" w:color="auto"/>
                                        <w:left w:val="none" w:sz="0" w:space="0" w:color="auto"/>
                                        <w:bottom w:val="none" w:sz="0" w:space="0" w:color="auto"/>
                                        <w:right w:val="none" w:sz="0" w:space="0" w:color="auto"/>
                                      </w:divBdr>
                                      <w:divsChild>
                                        <w:div w:id="1129475474">
                                          <w:marLeft w:val="0"/>
                                          <w:marRight w:val="0"/>
                                          <w:marTop w:val="0"/>
                                          <w:marBottom w:val="0"/>
                                          <w:divBdr>
                                            <w:top w:val="none" w:sz="0" w:space="0" w:color="auto"/>
                                            <w:left w:val="none" w:sz="0" w:space="0" w:color="auto"/>
                                            <w:bottom w:val="none" w:sz="0" w:space="0" w:color="auto"/>
                                            <w:right w:val="none" w:sz="0" w:space="0" w:color="auto"/>
                                          </w:divBdr>
                                          <w:divsChild>
                                            <w:div w:id="1506742399">
                                              <w:marLeft w:val="0"/>
                                              <w:marRight w:val="0"/>
                                              <w:marTop w:val="0"/>
                                              <w:marBottom w:val="0"/>
                                              <w:divBdr>
                                                <w:top w:val="none" w:sz="0" w:space="0" w:color="auto"/>
                                                <w:left w:val="none" w:sz="0" w:space="0" w:color="auto"/>
                                                <w:bottom w:val="none" w:sz="0" w:space="0" w:color="auto"/>
                                                <w:right w:val="none" w:sz="0" w:space="0" w:color="auto"/>
                                              </w:divBdr>
                                              <w:divsChild>
                                                <w:div w:id="65423747">
                                                  <w:marLeft w:val="0"/>
                                                  <w:marRight w:val="0"/>
                                                  <w:marTop w:val="0"/>
                                                  <w:marBottom w:val="0"/>
                                                  <w:divBdr>
                                                    <w:top w:val="none" w:sz="0" w:space="0" w:color="auto"/>
                                                    <w:left w:val="none" w:sz="0" w:space="0" w:color="auto"/>
                                                    <w:bottom w:val="single" w:sz="6" w:space="0" w:color="DADCE0"/>
                                                    <w:right w:val="none" w:sz="0" w:space="0" w:color="auto"/>
                                                  </w:divBdr>
                                                  <w:divsChild>
                                                    <w:div w:id="564921254">
                                                      <w:marLeft w:val="0"/>
                                                      <w:marRight w:val="0"/>
                                                      <w:marTop w:val="0"/>
                                                      <w:marBottom w:val="0"/>
                                                      <w:divBdr>
                                                        <w:top w:val="none" w:sz="0" w:space="0" w:color="auto"/>
                                                        <w:left w:val="none" w:sz="0" w:space="0" w:color="auto"/>
                                                        <w:bottom w:val="none" w:sz="0" w:space="0" w:color="auto"/>
                                                        <w:right w:val="none" w:sz="0" w:space="0" w:color="auto"/>
                                                      </w:divBdr>
                                                      <w:divsChild>
                                                        <w:div w:id="2056731070">
                                                          <w:marLeft w:val="0"/>
                                                          <w:marRight w:val="0"/>
                                                          <w:marTop w:val="0"/>
                                                          <w:marBottom w:val="0"/>
                                                          <w:divBdr>
                                                            <w:top w:val="none" w:sz="0" w:space="0" w:color="auto"/>
                                                            <w:left w:val="none" w:sz="0" w:space="0" w:color="auto"/>
                                                            <w:bottom w:val="none" w:sz="0" w:space="0" w:color="auto"/>
                                                            <w:right w:val="none" w:sz="0" w:space="0" w:color="auto"/>
                                                          </w:divBdr>
                                                        </w:div>
                                                        <w:div w:id="90298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96571">
                                                  <w:marLeft w:val="0"/>
                                                  <w:marRight w:val="0"/>
                                                  <w:marTop w:val="0"/>
                                                  <w:marBottom w:val="0"/>
                                                  <w:divBdr>
                                                    <w:top w:val="none" w:sz="0" w:space="0" w:color="auto"/>
                                                    <w:left w:val="none" w:sz="0" w:space="0" w:color="auto"/>
                                                    <w:bottom w:val="single" w:sz="6" w:space="0" w:color="DADCE0"/>
                                                    <w:right w:val="none" w:sz="0" w:space="0" w:color="auto"/>
                                                  </w:divBdr>
                                                  <w:divsChild>
                                                    <w:div w:id="701589924">
                                                      <w:marLeft w:val="0"/>
                                                      <w:marRight w:val="0"/>
                                                      <w:marTop w:val="0"/>
                                                      <w:marBottom w:val="0"/>
                                                      <w:divBdr>
                                                        <w:top w:val="none" w:sz="0" w:space="0" w:color="auto"/>
                                                        <w:left w:val="none" w:sz="0" w:space="0" w:color="auto"/>
                                                        <w:bottom w:val="none" w:sz="0" w:space="0" w:color="auto"/>
                                                        <w:right w:val="none" w:sz="0" w:space="0" w:color="auto"/>
                                                      </w:divBdr>
                                                      <w:divsChild>
                                                        <w:div w:id="1076167495">
                                                          <w:marLeft w:val="0"/>
                                                          <w:marRight w:val="0"/>
                                                          <w:marTop w:val="0"/>
                                                          <w:marBottom w:val="0"/>
                                                          <w:divBdr>
                                                            <w:top w:val="none" w:sz="0" w:space="0" w:color="auto"/>
                                                            <w:left w:val="none" w:sz="0" w:space="0" w:color="auto"/>
                                                            <w:bottom w:val="none" w:sz="0" w:space="0" w:color="auto"/>
                                                            <w:right w:val="none" w:sz="0" w:space="0" w:color="auto"/>
                                                          </w:divBdr>
                                                        </w:div>
                                                        <w:div w:id="143952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05942">
                                                  <w:marLeft w:val="0"/>
                                                  <w:marRight w:val="0"/>
                                                  <w:marTop w:val="0"/>
                                                  <w:marBottom w:val="0"/>
                                                  <w:divBdr>
                                                    <w:top w:val="none" w:sz="0" w:space="0" w:color="auto"/>
                                                    <w:left w:val="none" w:sz="0" w:space="0" w:color="auto"/>
                                                    <w:bottom w:val="none" w:sz="0" w:space="0" w:color="auto"/>
                                                    <w:right w:val="none" w:sz="0" w:space="0" w:color="auto"/>
                                                  </w:divBdr>
                                                  <w:divsChild>
                                                    <w:div w:id="1951470078">
                                                      <w:marLeft w:val="0"/>
                                                      <w:marRight w:val="0"/>
                                                      <w:marTop w:val="0"/>
                                                      <w:marBottom w:val="0"/>
                                                      <w:divBdr>
                                                        <w:top w:val="none" w:sz="0" w:space="0" w:color="auto"/>
                                                        <w:left w:val="none" w:sz="0" w:space="0" w:color="auto"/>
                                                        <w:bottom w:val="none" w:sz="0" w:space="0" w:color="auto"/>
                                                        <w:right w:val="none" w:sz="0" w:space="0" w:color="auto"/>
                                                      </w:divBdr>
                                                      <w:divsChild>
                                                        <w:div w:id="1888176236">
                                                          <w:marLeft w:val="0"/>
                                                          <w:marRight w:val="0"/>
                                                          <w:marTop w:val="0"/>
                                                          <w:marBottom w:val="0"/>
                                                          <w:divBdr>
                                                            <w:top w:val="none" w:sz="0" w:space="0" w:color="auto"/>
                                                            <w:left w:val="none" w:sz="0" w:space="0" w:color="auto"/>
                                                            <w:bottom w:val="none" w:sz="0" w:space="0" w:color="auto"/>
                                                            <w:right w:val="none" w:sz="0" w:space="0" w:color="auto"/>
                                                          </w:divBdr>
                                                        </w:div>
                                                        <w:div w:id="17192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71441">
                                                  <w:marLeft w:val="0"/>
                                                  <w:marRight w:val="0"/>
                                                  <w:marTop w:val="0"/>
                                                  <w:marBottom w:val="0"/>
                                                  <w:divBdr>
                                                    <w:top w:val="none" w:sz="0" w:space="0" w:color="auto"/>
                                                    <w:left w:val="none" w:sz="0" w:space="0" w:color="auto"/>
                                                    <w:bottom w:val="none" w:sz="0" w:space="0" w:color="auto"/>
                                                    <w:right w:val="none" w:sz="0" w:space="0" w:color="auto"/>
                                                  </w:divBdr>
                                                  <w:divsChild>
                                                    <w:div w:id="1739476026">
                                                      <w:marLeft w:val="0"/>
                                                      <w:marRight w:val="0"/>
                                                      <w:marTop w:val="0"/>
                                                      <w:marBottom w:val="0"/>
                                                      <w:divBdr>
                                                        <w:top w:val="none" w:sz="0" w:space="0" w:color="auto"/>
                                                        <w:left w:val="none" w:sz="0" w:space="0" w:color="auto"/>
                                                        <w:bottom w:val="none" w:sz="0" w:space="0" w:color="auto"/>
                                                        <w:right w:val="none" w:sz="0" w:space="0" w:color="auto"/>
                                                      </w:divBdr>
                                                      <w:divsChild>
                                                        <w:div w:id="1024329177">
                                                          <w:marLeft w:val="0"/>
                                                          <w:marRight w:val="0"/>
                                                          <w:marTop w:val="0"/>
                                                          <w:marBottom w:val="0"/>
                                                          <w:divBdr>
                                                            <w:top w:val="none" w:sz="0" w:space="0" w:color="auto"/>
                                                            <w:left w:val="none" w:sz="0" w:space="0" w:color="auto"/>
                                                            <w:bottom w:val="none" w:sz="0" w:space="0" w:color="auto"/>
                                                            <w:right w:val="none" w:sz="0" w:space="0" w:color="auto"/>
                                                          </w:divBdr>
                                                          <w:divsChild>
                                                            <w:div w:id="10972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16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87784">
                                              <w:marLeft w:val="0"/>
                                              <w:marRight w:val="0"/>
                                              <w:marTop w:val="0"/>
                                              <w:marBottom w:val="0"/>
                                              <w:divBdr>
                                                <w:top w:val="none" w:sz="0" w:space="0" w:color="auto"/>
                                                <w:left w:val="none" w:sz="0" w:space="0" w:color="auto"/>
                                                <w:bottom w:val="none" w:sz="0" w:space="0" w:color="auto"/>
                                                <w:right w:val="none" w:sz="0" w:space="0" w:color="auto"/>
                                              </w:divBdr>
                                              <w:divsChild>
                                                <w:div w:id="2120711706">
                                                  <w:marLeft w:val="0"/>
                                                  <w:marRight w:val="0"/>
                                                  <w:marTop w:val="0"/>
                                                  <w:marBottom w:val="0"/>
                                                  <w:divBdr>
                                                    <w:top w:val="none" w:sz="0" w:space="0" w:color="auto"/>
                                                    <w:left w:val="none" w:sz="0" w:space="0" w:color="auto"/>
                                                    <w:bottom w:val="single" w:sz="6" w:space="0" w:color="DADCE0"/>
                                                    <w:right w:val="none" w:sz="0" w:space="0" w:color="auto"/>
                                                  </w:divBdr>
                                                  <w:divsChild>
                                                    <w:div w:id="1309280366">
                                                      <w:marLeft w:val="0"/>
                                                      <w:marRight w:val="0"/>
                                                      <w:marTop w:val="0"/>
                                                      <w:marBottom w:val="0"/>
                                                      <w:divBdr>
                                                        <w:top w:val="none" w:sz="0" w:space="0" w:color="auto"/>
                                                        <w:left w:val="none" w:sz="0" w:space="0" w:color="auto"/>
                                                        <w:bottom w:val="none" w:sz="0" w:space="0" w:color="auto"/>
                                                        <w:right w:val="none" w:sz="0" w:space="0" w:color="auto"/>
                                                      </w:divBdr>
                                                      <w:divsChild>
                                                        <w:div w:id="1811362394">
                                                          <w:marLeft w:val="0"/>
                                                          <w:marRight w:val="0"/>
                                                          <w:marTop w:val="0"/>
                                                          <w:marBottom w:val="0"/>
                                                          <w:divBdr>
                                                            <w:top w:val="none" w:sz="0" w:space="0" w:color="auto"/>
                                                            <w:left w:val="none" w:sz="0" w:space="0" w:color="auto"/>
                                                            <w:bottom w:val="none" w:sz="0" w:space="0" w:color="auto"/>
                                                            <w:right w:val="none" w:sz="0" w:space="0" w:color="auto"/>
                                                          </w:divBdr>
                                                        </w:div>
                                                        <w:div w:id="77352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539455">
                                                  <w:marLeft w:val="0"/>
                                                  <w:marRight w:val="0"/>
                                                  <w:marTop w:val="0"/>
                                                  <w:marBottom w:val="0"/>
                                                  <w:divBdr>
                                                    <w:top w:val="none" w:sz="0" w:space="0" w:color="auto"/>
                                                    <w:left w:val="none" w:sz="0" w:space="0" w:color="auto"/>
                                                    <w:bottom w:val="single" w:sz="6" w:space="0" w:color="DADCE0"/>
                                                    <w:right w:val="none" w:sz="0" w:space="0" w:color="auto"/>
                                                  </w:divBdr>
                                                  <w:divsChild>
                                                    <w:div w:id="1166553273">
                                                      <w:marLeft w:val="0"/>
                                                      <w:marRight w:val="0"/>
                                                      <w:marTop w:val="0"/>
                                                      <w:marBottom w:val="0"/>
                                                      <w:divBdr>
                                                        <w:top w:val="none" w:sz="0" w:space="0" w:color="auto"/>
                                                        <w:left w:val="none" w:sz="0" w:space="0" w:color="auto"/>
                                                        <w:bottom w:val="none" w:sz="0" w:space="0" w:color="auto"/>
                                                        <w:right w:val="none" w:sz="0" w:space="0" w:color="auto"/>
                                                      </w:divBdr>
                                                      <w:divsChild>
                                                        <w:div w:id="1707178873">
                                                          <w:marLeft w:val="0"/>
                                                          <w:marRight w:val="0"/>
                                                          <w:marTop w:val="0"/>
                                                          <w:marBottom w:val="0"/>
                                                          <w:divBdr>
                                                            <w:top w:val="none" w:sz="0" w:space="0" w:color="auto"/>
                                                            <w:left w:val="none" w:sz="0" w:space="0" w:color="auto"/>
                                                            <w:bottom w:val="none" w:sz="0" w:space="0" w:color="auto"/>
                                                            <w:right w:val="none" w:sz="0" w:space="0" w:color="auto"/>
                                                          </w:divBdr>
                                                        </w:div>
                                                        <w:div w:id="9595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58972">
                                                  <w:marLeft w:val="0"/>
                                                  <w:marRight w:val="0"/>
                                                  <w:marTop w:val="0"/>
                                                  <w:marBottom w:val="0"/>
                                                  <w:divBdr>
                                                    <w:top w:val="none" w:sz="0" w:space="0" w:color="auto"/>
                                                    <w:left w:val="none" w:sz="0" w:space="0" w:color="auto"/>
                                                    <w:bottom w:val="none" w:sz="0" w:space="0" w:color="auto"/>
                                                    <w:right w:val="none" w:sz="0" w:space="0" w:color="auto"/>
                                                  </w:divBdr>
                                                  <w:divsChild>
                                                    <w:div w:id="2012219083">
                                                      <w:marLeft w:val="0"/>
                                                      <w:marRight w:val="0"/>
                                                      <w:marTop w:val="0"/>
                                                      <w:marBottom w:val="0"/>
                                                      <w:divBdr>
                                                        <w:top w:val="none" w:sz="0" w:space="0" w:color="auto"/>
                                                        <w:left w:val="none" w:sz="0" w:space="0" w:color="auto"/>
                                                        <w:bottom w:val="none" w:sz="0" w:space="0" w:color="auto"/>
                                                        <w:right w:val="none" w:sz="0" w:space="0" w:color="auto"/>
                                                      </w:divBdr>
                                                      <w:divsChild>
                                                        <w:div w:id="1523276765">
                                                          <w:marLeft w:val="0"/>
                                                          <w:marRight w:val="0"/>
                                                          <w:marTop w:val="0"/>
                                                          <w:marBottom w:val="0"/>
                                                          <w:divBdr>
                                                            <w:top w:val="none" w:sz="0" w:space="0" w:color="auto"/>
                                                            <w:left w:val="none" w:sz="0" w:space="0" w:color="auto"/>
                                                            <w:bottom w:val="none" w:sz="0" w:space="0" w:color="auto"/>
                                                            <w:right w:val="none" w:sz="0" w:space="0" w:color="auto"/>
                                                          </w:divBdr>
                                                        </w:div>
                                                        <w:div w:id="109733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378837">
                                                  <w:marLeft w:val="0"/>
                                                  <w:marRight w:val="0"/>
                                                  <w:marTop w:val="0"/>
                                                  <w:marBottom w:val="0"/>
                                                  <w:divBdr>
                                                    <w:top w:val="none" w:sz="0" w:space="0" w:color="auto"/>
                                                    <w:left w:val="none" w:sz="0" w:space="0" w:color="auto"/>
                                                    <w:bottom w:val="none" w:sz="0" w:space="0" w:color="auto"/>
                                                    <w:right w:val="none" w:sz="0" w:space="0" w:color="auto"/>
                                                  </w:divBdr>
                                                  <w:divsChild>
                                                    <w:div w:id="1225869982">
                                                      <w:marLeft w:val="0"/>
                                                      <w:marRight w:val="0"/>
                                                      <w:marTop w:val="0"/>
                                                      <w:marBottom w:val="0"/>
                                                      <w:divBdr>
                                                        <w:top w:val="none" w:sz="0" w:space="0" w:color="auto"/>
                                                        <w:left w:val="none" w:sz="0" w:space="0" w:color="auto"/>
                                                        <w:bottom w:val="none" w:sz="0" w:space="0" w:color="auto"/>
                                                        <w:right w:val="none" w:sz="0" w:space="0" w:color="auto"/>
                                                      </w:divBdr>
                                                      <w:divsChild>
                                                        <w:div w:id="1347707716">
                                                          <w:marLeft w:val="0"/>
                                                          <w:marRight w:val="0"/>
                                                          <w:marTop w:val="0"/>
                                                          <w:marBottom w:val="0"/>
                                                          <w:divBdr>
                                                            <w:top w:val="none" w:sz="0" w:space="0" w:color="auto"/>
                                                            <w:left w:val="none" w:sz="0" w:space="0" w:color="auto"/>
                                                            <w:bottom w:val="none" w:sz="0" w:space="0" w:color="auto"/>
                                                            <w:right w:val="none" w:sz="0" w:space="0" w:color="auto"/>
                                                          </w:divBdr>
                                                          <w:divsChild>
                                                            <w:div w:id="89045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17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4049405">
      <w:bodyDiv w:val="1"/>
      <w:marLeft w:val="0"/>
      <w:marRight w:val="0"/>
      <w:marTop w:val="0"/>
      <w:marBottom w:val="0"/>
      <w:divBdr>
        <w:top w:val="none" w:sz="0" w:space="0" w:color="auto"/>
        <w:left w:val="none" w:sz="0" w:space="0" w:color="auto"/>
        <w:bottom w:val="none" w:sz="0" w:space="0" w:color="auto"/>
        <w:right w:val="none" w:sz="0" w:space="0" w:color="auto"/>
      </w:divBdr>
    </w:div>
    <w:div w:id="1195657673">
      <w:bodyDiv w:val="1"/>
      <w:marLeft w:val="0"/>
      <w:marRight w:val="0"/>
      <w:marTop w:val="0"/>
      <w:marBottom w:val="0"/>
      <w:divBdr>
        <w:top w:val="none" w:sz="0" w:space="0" w:color="auto"/>
        <w:left w:val="none" w:sz="0" w:space="0" w:color="auto"/>
        <w:bottom w:val="none" w:sz="0" w:space="0" w:color="auto"/>
        <w:right w:val="none" w:sz="0" w:space="0" w:color="auto"/>
      </w:divBdr>
      <w:divsChild>
        <w:div w:id="262034043">
          <w:marLeft w:val="0"/>
          <w:marRight w:val="0"/>
          <w:marTop w:val="0"/>
          <w:marBottom w:val="0"/>
          <w:divBdr>
            <w:top w:val="none" w:sz="0" w:space="0" w:color="auto"/>
            <w:left w:val="none" w:sz="0" w:space="0" w:color="auto"/>
            <w:bottom w:val="none" w:sz="0" w:space="0" w:color="auto"/>
            <w:right w:val="none" w:sz="0" w:space="0" w:color="auto"/>
          </w:divBdr>
          <w:divsChild>
            <w:div w:id="764156536">
              <w:marLeft w:val="0"/>
              <w:marRight w:val="0"/>
              <w:marTop w:val="0"/>
              <w:marBottom w:val="0"/>
              <w:divBdr>
                <w:top w:val="none" w:sz="0" w:space="0" w:color="auto"/>
                <w:left w:val="none" w:sz="0" w:space="0" w:color="auto"/>
                <w:bottom w:val="none" w:sz="0" w:space="0" w:color="auto"/>
                <w:right w:val="none" w:sz="0" w:space="0" w:color="auto"/>
              </w:divBdr>
              <w:divsChild>
                <w:div w:id="375471079">
                  <w:marLeft w:val="0"/>
                  <w:marRight w:val="0"/>
                  <w:marTop w:val="0"/>
                  <w:marBottom w:val="0"/>
                  <w:divBdr>
                    <w:top w:val="none" w:sz="0" w:space="0" w:color="auto"/>
                    <w:left w:val="none" w:sz="0" w:space="0" w:color="auto"/>
                    <w:bottom w:val="none" w:sz="0" w:space="0" w:color="auto"/>
                    <w:right w:val="none" w:sz="0" w:space="0" w:color="auto"/>
                  </w:divBdr>
                  <w:divsChild>
                    <w:div w:id="1251696767">
                      <w:marLeft w:val="0"/>
                      <w:marRight w:val="0"/>
                      <w:marTop w:val="0"/>
                      <w:marBottom w:val="0"/>
                      <w:divBdr>
                        <w:top w:val="none" w:sz="0" w:space="0" w:color="auto"/>
                        <w:left w:val="none" w:sz="0" w:space="0" w:color="auto"/>
                        <w:bottom w:val="none" w:sz="0" w:space="0" w:color="auto"/>
                        <w:right w:val="none" w:sz="0" w:space="0" w:color="auto"/>
                      </w:divBdr>
                      <w:divsChild>
                        <w:div w:id="2126581559">
                          <w:marLeft w:val="0"/>
                          <w:marRight w:val="0"/>
                          <w:marTop w:val="0"/>
                          <w:marBottom w:val="0"/>
                          <w:divBdr>
                            <w:top w:val="none" w:sz="0" w:space="0" w:color="auto"/>
                            <w:left w:val="none" w:sz="0" w:space="0" w:color="auto"/>
                            <w:bottom w:val="none" w:sz="0" w:space="0" w:color="auto"/>
                            <w:right w:val="none" w:sz="0" w:space="0" w:color="auto"/>
                          </w:divBdr>
                          <w:divsChild>
                            <w:div w:id="617417899">
                              <w:marLeft w:val="0"/>
                              <w:marRight w:val="0"/>
                              <w:marTop w:val="0"/>
                              <w:marBottom w:val="0"/>
                              <w:divBdr>
                                <w:top w:val="none" w:sz="0" w:space="0" w:color="auto"/>
                                <w:left w:val="none" w:sz="0" w:space="0" w:color="auto"/>
                                <w:bottom w:val="none" w:sz="0" w:space="0" w:color="auto"/>
                                <w:right w:val="none" w:sz="0" w:space="0" w:color="auto"/>
                              </w:divBdr>
                              <w:divsChild>
                                <w:div w:id="823012042">
                                  <w:marLeft w:val="0"/>
                                  <w:marRight w:val="0"/>
                                  <w:marTop w:val="0"/>
                                  <w:marBottom w:val="0"/>
                                  <w:divBdr>
                                    <w:top w:val="none" w:sz="0" w:space="0" w:color="auto"/>
                                    <w:left w:val="none" w:sz="0" w:space="0" w:color="auto"/>
                                    <w:bottom w:val="none" w:sz="0" w:space="0" w:color="auto"/>
                                    <w:right w:val="none" w:sz="0" w:space="0" w:color="auto"/>
                                  </w:divBdr>
                                  <w:divsChild>
                                    <w:div w:id="1769614050">
                                      <w:marLeft w:val="0"/>
                                      <w:marRight w:val="0"/>
                                      <w:marTop w:val="0"/>
                                      <w:marBottom w:val="0"/>
                                      <w:divBdr>
                                        <w:top w:val="none" w:sz="0" w:space="0" w:color="auto"/>
                                        <w:left w:val="none" w:sz="0" w:space="0" w:color="auto"/>
                                        <w:bottom w:val="none" w:sz="0" w:space="0" w:color="auto"/>
                                        <w:right w:val="none" w:sz="0" w:space="0" w:color="auto"/>
                                      </w:divBdr>
                                      <w:divsChild>
                                        <w:div w:id="13579330">
                                          <w:marLeft w:val="0"/>
                                          <w:marRight w:val="0"/>
                                          <w:marTop w:val="0"/>
                                          <w:marBottom w:val="0"/>
                                          <w:divBdr>
                                            <w:top w:val="none" w:sz="0" w:space="0" w:color="auto"/>
                                            <w:left w:val="none" w:sz="0" w:space="0" w:color="auto"/>
                                            <w:bottom w:val="none" w:sz="0" w:space="0" w:color="auto"/>
                                            <w:right w:val="none" w:sz="0" w:space="0" w:color="auto"/>
                                          </w:divBdr>
                                          <w:divsChild>
                                            <w:div w:id="1562521409">
                                              <w:marLeft w:val="0"/>
                                              <w:marRight w:val="0"/>
                                              <w:marTop w:val="0"/>
                                              <w:marBottom w:val="0"/>
                                              <w:divBdr>
                                                <w:top w:val="none" w:sz="0" w:space="0" w:color="auto"/>
                                                <w:left w:val="none" w:sz="0" w:space="0" w:color="auto"/>
                                                <w:bottom w:val="none" w:sz="0" w:space="0" w:color="auto"/>
                                                <w:right w:val="none" w:sz="0" w:space="0" w:color="auto"/>
                                              </w:divBdr>
                                              <w:divsChild>
                                                <w:div w:id="1062364909">
                                                  <w:marLeft w:val="0"/>
                                                  <w:marRight w:val="0"/>
                                                  <w:marTop w:val="0"/>
                                                  <w:marBottom w:val="0"/>
                                                  <w:divBdr>
                                                    <w:top w:val="none" w:sz="0" w:space="0" w:color="auto"/>
                                                    <w:left w:val="none" w:sz="0" w:space="0" w:color="auto"/>
                                                    <w:bottom w:val="single" w:sz="6" w:space="0" w:color="DADCE0"/>
                                                    <w:right w:val="none" w:sz="0" w:space="0" w:color="auto"/>
                                                  </w:divBdr>
                                                  <w:divsChild>
                                                    <w:div w:id="1696038679">
                                                      <w:marLeft w:val="0"/>
                                                      <w:marRight w:val="0"/>
                                                      <w:marTop w:val="0"/>
                                                      <w:marBottom w:val="0"/>
                                                      <w:divBdr>
                                                        <w:top w:val="none" w:sz="0" w:space="0" w:color="auto"/>
                                                        <w:left w:val="none" w:sz="0" w:space="0" w:color="auto"/>
                                                        <w:bottom w:val="none" w:sz="0" w:space="0" w:color="auto"/>
                                                        <w:right w:val="none" w:sz="0" w:space="0" w:color="auto"/>
                                                      </w:divBdr>
                                                      <w:divsChild>
                                                        <w:div w:id="154492330">
                                                          <w:marLeft w:val="0"/>
                                                          <w:marRight w:val="0"/>
                                                          <w:marTop w:val="0"/>
                                                          <w:marBottom w:val="0"/>
                                                          <w:divBdr>
                                                            <w:top w:val="none" w:sz="0" w:space="0" w:color="auto"/>
                                                            <w:left w:val="none" w:sz="0" w:space="0" w:color="auto"/>
                                                            <w:bottom w:val="none" w:sz="0" w:space="0" w:color="auto"/>
                                                            <w:right w:val="none" w:sz="0" w:space="0" w:color="auto"/>
                                                          </w:divBdr>
                                                        </w:div>
                                                        <w:div w:id="193928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16797">
                                                  <w:marLeft w:val="0"/>
                                                  <w:marRight w:val="0"/>
                                                  <w:marTop w:val="0"/>
                                                  <w:marBottom w:val="0"/>
                                                  <w:divBdr>
                                                    <w:top w:val="none" w:sz="0" w:space="0" w:color="auto"/>
                                                    <w:left w:val="none" w:sz="0" w:space="0" w:color="auto"/>
                                                    <w:bottom w:val="single" w:sz="6" w:space="0" w:color="DADCE0"/>
                                                    <w:right w:val="none" w:sz="0" w:space="0" w:color="auto"/>
                                                  </w:divBdr>
                                                  <w:divsChild>
                                                    <w:div w:id="1792819516">
                                                      <w:marLeft w:val="0"/>
                                                      <w:marRight w:val="0"/>
                                                      <w:marTop w:val="0"/>
                                                      <w:marBottom w:val="0"/>
                                                      <w:divBdr>
                                                        <w:top w:val="none" w:sz="0" w:space="0" w:color="auto"/>
                                                        <w:left w:val="none" w:sz="0" w:space="0" w:color="auto"/>
                                                        <w:bottom w:val="none" w:sz="0" w:space="0" w:color="auto"/>
                                                        <w:right w:val="none" w:sz="0" w:space="0" w:color="auto"/>
                                                      </w:divBdr>
                                                      <w:divsChild>
                                                        <w:div w:id="831069606">
                                                          <w:marLeft w:val="0"/>
                                                          <w:marRight w:val="0"/>
                                                          <w:marTop w:val="0"/>
                                                          <w:marBottom w:val="0"/>
                                                          <w:divBdr>
                                                            <w:top w:val="none" w:sz="0" w:space="0" w:color="auto"/>
                                                            <w:left w:val="none" w:sz="0" w:space="0" w:color="auto"/>
                                                            <w:bottom w:val="none" w:sz="0" w:space="0" w:color="auto"/>
                                                            <w:right w:val="none" w:sz="0" w:space="0" w:color="auto"/>
                                                          </w:divBdr>
                                                        </w:div>
                                                        <w:div w:id="15881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81340">
                                                  <w:marLeft w:val="0"/>
                                                  <w:marRight w:val="0"/>
                                                  <w:marTop w:val="0"/>
                                                  <w:marBottom w:val="0"/>
                                                  <w:divBdr>
                                                    <w:top w:val="none" w:sz="0" w:space="0" w:color="auto"/>
                                                    <w:left w:val="none" w:sz="0" w:space="0" w:color="auto"/>
                                                    <w:bottom w:val="none" w:sz="0" w:space="0" w:color="auto"/>
                                                    <w:right w:val="none" w:sz="0" w:space="0" w:color="auto"/>
                                                  </w:divBdr>
                                                  <w:divsChild>
                                                    <w:div w:id="58746627">
                                                      <w:marLeft w:val="0"/>
                                                      <w:marRight w:val="0"/>
                                                      <w:marTop w:val="0"/>
                                                      <w:marBottom w:val="0"/>
                                                      <w:divBdr>
                                                        <w:top w:val="none" w:sz="0" w:space="0" w:color="auto"/>
                                                        <w:left w:val="none" w:sz="0" w:space="0" w:color="auto"/>
                                                        <w:bottom w:val="none" w:sz="0" w:space="0" w:color="auto"/>
                                                        <w:right w:val="none" w:sz="0" w:space="0" w:color="auto"/>
                                                      </w:divBdr>
                                                      <w:divsChild>
                                                        <w:div w:id="241525009">
                                                          <w:marLeft w:val="0"/>
                                                          <w:marRight w:val="0"/>
                                                          <w:marTop w:val="0"/>
                                                          <w:marBottom w:val="0"/>
                                                          <w:divBdr>
                                                            <w:top w:val="none" w:sz="0" w:space="0" w:color="auto"/>
                                                            <w:left w:val="none" w:sz="0" w:space="0" w:color="auto"/>
                                                            <w:bottom w:val="none" w:sz="0" w:space="0" w:color="auto"/>
                                                            <w:right w:val="none" w:sz="0" w:space="0" w:color="auto"/>
                                                          </w:divBdr>
                                                        </w:div>
                                                        <w:div w:id="194367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609298">
                                                  <w:marLeft w:val="0"/>
                                                  <w:marRight w:val="0"/>
                                                  <w:marTop w:val="0"/>
                                                  <w:marBottom w:val="0"/>
                                                  <w:divBdr>
                                                    <w:top w:val="none" w:sz="0" w:space="0" w:color="auto"/>
                                                    <w:left w:val="none" w:sz="0" w:space="0" w:color="auto"/>
                                                    <w:bottom w:val="none" w:sz="0" w:space="0" w:color="auto"/>
                                                    <w:right w:val="none" w:sz="0" w:space="0" w:color="auto"/>
                                                  </w:divBdr>
                                                  <w:divsChild>
                                                    <w:div w:id="507060234">
                                                      <w:marLeft w:val="0"/>
                                                      <w:marRight w:val="0"/>
                                                      <w:marTop w:val="0"/>
                                                      <w:marBottom w:val="0"/>
                                                      <w:divBdr>
                                                        <w:top w:val="none" w:sz="0" w:space="0" w:color="auto"/>
                                                        <w:left w:val="none" w:sz="0" w:space="0" w:color="auto"/>
                                                        <w:bottom w:val="none" w:sz="0" w:space="0" w:color="auto"/>
                                                        <w:right w:val="none" w:sz="0" w:space="0" w:color="auto"/>
                                                      </w:divBdr>
                                                      <w:divsChild>
                                                        <w:div w:id="997343327">
                                                          <w:marLeft w:val="0"/>
                                                          <w:marRight w:val="0"/>
                                                          <w:marTop w:val="0"/>
                                                          <w:marBottom w:val="0"/>
                                                          <w:divBdr>
                                                            <w:top w:val="none" w:sz="0" w:space="0" w:color="auto"/>
                                                            <w:left w:val="none" w:sz="0" w:space="0" w:color="auto"/>
                                                            <w:bottom w:val="none" w:sz="0" w:space="0" w:color="auto"/>
                                                            <w:right w:val="none" w:sz="0" w:space="0" w:color="auto"/>
                                                          </w:divBdr>
                                                          <w:divsChild>
                                                            <w:div w:id="196519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93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179896">
                                              <w:marLeft w:val="0"/>
                                              <w:marRight w:val="0"/>
                                              <w:marTop w:val="0"/>
                                              <w:marBottom w:val="0"/>
                                              <w:divBdr>
                                                <w:top w:val="none" w:sz="0" w:space="0" w:color="auto"/>
                                                <w:left w:val="none" w:sz="0" w:space="0" w:color="auto"/>
                                                <w:bottom w:val="none" w:sz="0" w:space="0" w:color="auto"/>
                                                <w:right w:val="none" w:sz="0" w:space="0" w:color="auto"/>
                                              </w:divBdr>
                                              <w:divsChild>
                                                <w:div w:id="1796367172">
                                                  <w:marLeft w:val="0"/>
                                                  <w:marRight w:val="0"/>
                                                  <w:marTop w:val="0"/>
                                                  <w:marBottom w:val="0"/>
                                                  <w:divBdr>
                                                    <w:top w:val="none" w:sz="0" w:space="0" w:color="auto"/>
                                                    <w:left w:val="none" w:sz="0" w:space="0" w:color="auto"/>
                                                    <w:bottom w:val="single" w:sz="6" w:space="0" w:color="DADCE0"/>
                                                    <w:right w:val="none" w:sz="0" w:space="0" w:color="auto"/>
                                                  </w:divBdr>
                                                  <w:divsChild>
                                                    <w:div w:id="480078324">
                                                      <w:marLeft w:val="0"/>
                                                      <w:marRight w:val="0"/>
                                                      <w:marTop w:val="0"/>
                                                      <w:marBottom w:val="0"/>
                                                      <w:divBdr>
                                                        <w:top w:val="none" w:sz="0" w:space="0" w:color="auto"/>
                                                        <w:left w:val="none" w:sz="0" w:space="0" w:color="auto"/>
                                                        <w:bottom w:val="none" w:sz="0" w:space="0" w:color="auto"/>
                                                        <w:right w:val="none" w:sz="0" w:space="0" w:color="auto"/>
                                                      </w:divBdr>
                                                      <w:divsChild>
                                                        <w:div w:id="1523517076">
                                                          <w:marLeft w:val="0"/>
                                                          <w:marRight w:val="0"/>
                                                          <w:marTop w:val="0"/>
                                                          <w:marBottom w:val="0"/>
                                                          <w:divBdr>
                                                            <w:top w:val="none" w:sz="0" w:space="0" w:color="auto"/>
                                                            <w:left w:val="none" w:sz="0" w:space="0" w:color="auto"/>
                                                            <w:bottom w:val="none" w:sz="0" w:space="0" w:color="auto"/>
                                                            <w:right w:val="none" w:sz="0" w:space="0" w:color="auto"/>
                                                          </w:divBdr>
                                                        </w:div>
                                                        <w:div w:id="170591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15458">
                                                  <w:marLeft w:val="0"/>
                                                  <w:marRight w:val="0"/>
                                                  <w:marTop w:val="0"/>
                                                  <w:marBottom w:val="0"/>
                                                  <w:divBdr>
                                                    <w:top w:val="none" w:sz="0" w:space="0" w:color="auto"/>
                                                    <w:left w:val="none" w:sz="0" w:space="0" w:color="auto"/>
                                                    <w:bottom w:val="single" w:sz="6" w:space="0" w:color="DADCE0"/>
                                                    <w:right w:val="none" w:sz="0" w:space="0" w:color="auto"/>
                                                  </w:divBdr>
                                                  <w:divsChild>
                                                    <w:div w:id="1627813412">
                                                      <w:marLeft w:val="0"/>
                                                      <w:marRight w:val="0"/>
                                                      <w:marTop w:val="0"/>
                                                      <w:marBottom w:val="0"/>
                                                      <w:divBdr>
                                                        <w:top w:val="none" w:sz="0" w:space="0" w:color="auto"/>
                                                        <w:left w:val="none" w:sz="0" w:space="0" w:color="auto"/>
                                                        <w:bottom w:val="none" w:sz="0" w:space="0" w:color="auto"/>
                                                        <w:right w:val="none" w:sz="0" w:space="0" w:color="auto"/>
                                                      </w:divBdr>
                                                      <w:divsChild>
                                                        <w:div w:id="1365445628">
                                                          <w:marLeft w:val="0"/>
                                                          <w:marRight w:val="0"/>
                                                          <w:marTop w:val="0"/>
                                                          <w:marBottom w:val="0"/>
                                                          <w:divBdr>
                                                            <w:top w:val="none" w:sz="0" w:space="0" w:color="auto"/>
                                                            <w:left w:val="none" w:sz="0" w:space="0" w:color="auto"/>
                                                            <w:bottom w:val="none" w:sz="0" w:space="0" w:color="auto"/>
                                                            <w:right w:val="none" w:sz="0" w:space="0" w:color="auto"/>
                                                          </w:divBdr>
                                                        </w:div>
                                                        <w:div w:id="122679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835094">
                                                  <w:marLeft w:val="0"/>
                                                  <w:marRight w:val="0"/>
                                                  <w:marTop w:val="0"/>
                                                  <w:marBottom w:val="0"/>
                                                  <w:divBdr>
                                                    <w:top w:val="none" w:sz="0" w:space="0" w:color="auto"/>
                                                    <w:left w:val="none" w:sz="0" w:space="0" w:color="auto"/>
                                                    <w:bottom w:val="none" w:sz="0" w:space="0" w:color="auto"/>
                                                    <w:right w:val="none" w:sz="0" w:space="0" w:color="auto"/>
                                                  </w:divBdr>
                                                  <w:divsChild>
                                                    <w:div w:id="2005815923">
                                                      <w:marLeft w:val="0"/>
                                                      <w:marRight w:val="0"/>
                                                      <w:marTop w:val="0"/>
                                                      <w:marBottom w:val="0"/>
                                                      <w:divBdr>
                                                        <w:top w:val="none" w:sz="0" w:space="0" w:color="auto"/>
                                                        <w:left w:val="none" w:sz="0" w:space="0" w:color="auto"/>
                                                        <w:bottom w:val="none" w:sz="0" w:space="0" w:color="auto"/>
                                                        <w:right w:val="none" w:sz="0" w:space="0" w:color="auto"/>
                                                      </w:divBdr>
                                                      <w:divsChild>
                                                        <w:div w:id="1618101527">
                                                          <w:marLeft w:val="0"/>
                                                          <w:marRight w:val="0"/>
                                                          <w:marTop w:val="0"/>
                                                          <w:marBottom w:val="0"/>
                                                          <w:divBdr>
                                                            <w:top w:val="none" w:sz="0" w:space="0" w:color="auto"/>
                                                            <w:left w:val="none" w:sz="0" w:space="0" w:color="auto"/>
                                                            <w:bottom w:val="none" w:sz="0" w:space="0" w:color="auto"/>
                                                            <w:right w:val="none" w:sz="0" w:space="0" w:color="auto"/>
                                                          </w:divBdr>
                                                        </w:div>
                                                        <w:div w:id="36748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903888">
                                                  <w:marLeft w:val="0"/>
                                                  <w:marRight w:val="0"/>
                                                  <w:marTop w:val="0"/>
                                                  <w:marBottom w:val="0"/>
                                                  <w:divBdr>
                                                    <w:top w:val="none" w:sz="0" w:space="0" w:color="auto"/>
                                                    <w:left w:val="none" w:sz="0" w:space="0" w:color="auto"/>
                                                    <w:bottom w:val="none" w:sz="0" w:space="0" w:color="auto"/>
                                                    <w:right w:val="none" w:sz="0" w:space="0" w:color="auto"/>
                                                  </w:divBdr>
                                                  <w:divsChild>
                                                    <w:div w:id="2050717325">
                                                      <w:marLeft w:val="0"/>
                                                      <w:marRight w:val="0"/>
                                                      <w:marTop w:val="0"/>
                                                      <w:marBottom w:val="0"/>
                                                      <w:divBdr>
                                                        <w:top w:val="none" w:sz="0" w:space="0" w:color="auto"/>
                                                        <w:left w:val="none" w:sz="0" w:space="0" w:color="auto"/>
                                                        <w:bottom w:val="none" w:sz="0" w:space="0" w:color="auto"/>
                                                        <w:right w:val="none" w:sz="0" w:space="0" w:color="auto"/>
                                                      </w:divBdr>
                                                      <w:divsChild>
                                                        <w:div w:id="110976557">
                                                          <w:marLeft w:val="0"/>
                                                          <w:marRight w:val="0"/>
                                                          <w:marTop w:val="0"/>
                                                          <w:marBottom w:val="0"/>
                                                          <w:divBdr>
                                                            <w:top w:val="none" w:sz="0" w:space="0" w:color="auto"/>
                                                            <w:left w:val="none" w:sz="0" w:space="0" w:color="auto"/>
                                                            <w:bottom w:val="none" w:sz="0" w:space="0" w:color="auto"/>
                                                            <w:right w:val="none" w:sz="0" w:space="0" w:color="auto"/>
                                                          </w:divBdr>
                                                          <w:divsChild>
                                                            <w:div w:id="20118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205">
                                              <w:marLeft w:val="0"/>
                                              <w:marRight w:val="0"/>
                                              <w:marTop w:val="0"/>
                                              <w:marBottom w:val="0"/>
                                              <w:divBdr>
                                                <w:top w:val="none" w:sz="0" w:space="0" w:color="auto"/>
                                                <w:left w:val="none" w:sz="0" w:space="0" w:color="auto"/>
                                                <w:bottom w:val="none" w:sz="0" w:space="0" w:color="auto"/>
                                                <w:right w:val="none" w:sz="0" w:space="0" w:color="auto"/>
                                              </w:divBdr>
                                              <w:divsChild>
                                                <w:div w:id="1081565183">
                                                  <w:marLeft w:val="0"/>
                                                  <w:marRight w:val="0"/>
                                                  <w:marTop w:val="0"/>
                                                  <w:marBottom w:val="0"/>
                                                  <w:divBdr>
                                                    <w:top w:val="none" w:sz="0" w:space="0" w:color="auto"/>
                                                    <w:left w:val="none" w:sz="0" w:space="0" w:color="auto"/>
                                                    <w:bottom w:val="single" w:sz="6" w:space="0" w:color="DADCE0"/>
                                                    <w:right w:val="none" w:sz="0" w:space="0" w:color="auto"/>
                                                  </w:divBdr>
                                                  <w:divsChild>
                                                    <w:div w:id="1677538229">
                                                      <w:marLeft w:val="0"/>
                                                      <w:marRight w:val="0"/>
                                                      <w:marTop w:val="0"/>
                                                      <w:marBottom w:val="0"/>
                                                      <w:divBdr>
                                                        <w:top w:val="none" w:sz="0" w:space="0" w:color="auto"/>
                                                        <w:left w:val="none" w:sz="0" w:space="0" w:color="auto"/>
                                                        <w:bottom w:val="none" w:sz="0" w:space="0" w:color="auto"/>
                                                        <w:right w:val="none" w:sz="0" w:space="0" w:color="auto"/>
                                                      </w:divBdr>
                                                      <w:divsChild>
                                                        <w:div w:id="1240821446">
                                                          <w:marLeft w:val="0"/>
                                                          <w:marRight w:val="0"/>
                                                          <w:marTop w:val="0"/>
                                                          <w:marBottom w:val="0"/>
                                                          <w:divBdr>
                                                            <w:top w:val="none" w:sz="0" w:space="0" w:color="auto"/>
                                                            <w:left w:val="none" w:sz="0" w:space="0" w:color="auto"/>
                                                            <w:bottom w:val="none" w:sz="0" w:space="0" w:color="auto"/>
                                                            <w:right w:val="none" w:sz="0" w:space="0" w:color="auto"/>
                                                          </w:divBdr>
                                                        </w:div>
                                                        <w:div w:id="156691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35917">
                                                  <w:marLeft w:val="0"/>
                                                  <w:marRight w:val="0"/>
                                                  <w:marTop w:val="0"/>
                                                  <w:marBottom w:val="0"/>
                                                  <w:divBdr>
                                                    <w:top w:val="none" w:sz="0" w:space="0" w:color="auto"/>
                                                    <w:left w:val="none" w:sz="0" w:space="0" w:color="auto"/>
                                                    <w:bottom w:val="single" w:sz="6" w:space="0" w:color="DADCE0"/>
                                                    <w:right w:val="none" w:sz="0" w:space="0" w:color="auto"/>
                                                  </w:divBdr>
                                                  <w:divsChild>
                                                    <w:div w:id="1763336482">
                                                      <w:marLeft w:val="0"/>
                                                      <w:marRight w:val="0"/>
                                                      <w:marTop w:val="0"/>
                                                      <w:marBottom w:val="0"/>
                                                      <w:divBdr>
                                                        <w:top w:val="none" w:sz="0" w:space="0" w:color="auto"/>
                                                        <w:left w:val="none" w:sz="0" w:space="0" w:color="auto"/>
                                                        <w:bottom w:val="none" w:sz="0" w:space="0" w:color="auto"/>
                                                        <w:right w:val="none" w:sz="0" w:space="0" w:color="auto"/>
                                                      </w:divBdr>
                                                      <w:divsChild>
                                                        <w:div w:id="1650860814">
                                                          <w:marLeft w:val="0"/>
                                                          <w:marRight w:val="0"/>
                                                          <w:marTop w:val="0"/>
                                                          <w:marBottom w:val="0"/>
                                                          <w:divBdr>
                                                            <w:top w:val="none" w:sz="0" w:space="0" w:color="auto"/>
                                                            <w:left w:val="none" w:sz="0" w:space="0" w:color="auto"/>
                                                            <w:bottom w:val="none" w:sz="0" w:space="0" w:color="auto"/>
                                                            <w:right w:val="none" w:sz="0" w:space="0" w:color="auto"/>
                                                          </w:divBdr>
                                                        </w:div>
                                                        <w:div w:id="136748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765445">
                                                  <w:marLeft w:val="0"/>
                                                  <w:marRight w:val="0"/>
                                                  <w:marTop w:val="0"/>
                                                  <w:marBottom w:val="0"/>
                                                  <w:divBdr>
                                                    <w:top w:val="none" w:sz="0" w:space="0" w:color="auto"/>
                                                    <w:left w:val="none" w:sz="0" w:space="0" w:color="auto"/>
                                                    <w:bottom w:val="none" w:sz="0" w:space="0" w:color="auto"/>
                                                    <w:right w:val="none" w:sz="0" w:space="0" w:color="auto"/>
                                                  </w:divBdr>
                                                  <w:divsChild>
                                                    <w:div w:id="2026470823">
                                                      <w:marLeft w:val="0"/>
                                                      <w:marRight w:val="0"/>
                                                      <w:marTop w:val="0"/>
                                                      <w:marBottom w:val="0"/>
                                                      <w:divBdr>
                                                        <w:top w:val="none" w:sz="0" w:space="0" w:color="auto"/>
                                                        <w:left w:val="none" w:sz="0" w:space="0" w:color="auto"/>
                                                        <w:bottom w:val="none" w:sz="0" w:space="0" w:color="auto"/>
                                                        <w:right w:val="none" w:sz="0" w:space="0" w:color="auto"/>
                                                      </w:divBdr>
                                                      <w:divsChild>
                                                        <w:div w:id="456490895">
                                                          <w:marLeft w:val="0"/>
                                                          <w:marRight w:val="0"/>
                                                          <w:marTop w:val="0"/>
                                                          <w:marBottom w:val="0"/>
                                                          <w:divBdr>
                                                            <w:top w:val="none" w:sz="0" w:space="0" w:color="auto"/>
                                                            <w:left w:val="none" w:sz="0" w:space="0" w:color="auto"/>
                                                            <w:bottom w:val="none" w:sz="0" w:space="0" w:color="auto"/>
                                                            <w:right w:val="none" w:sz="0" w:space="0" w:color="auto"/>
                                                          </w:divBdr>
                                                        </w:div>
                                                        <w:div w:id="117646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05385">
                                                  <w:marLeft w:val="0"/>
                                                  <w:marRight w:val="0"/>
                                                  <w:marTop w:val="0"/>
                                                  <w:marBottom w:val="0"/>
                                                  <w:divBdr>
                                                    <w:top w:val="none" w:sz="0" w:space="0" w:color="auto"/>
                                                    <w:left w:val="none" w:sz="0" w:space="0" w:color="auto"/>
                                                    <w:bottom w:val="none" w:sz="0" w:space="0" w:color="auto"/>
                                                    <w:right w:val="none" w:sz="0" w:space="0" w:color="auto"/>
                                                  </w:divBdr>
                                                  <w:divsChild>
                                                    <w:div w:id="916479258">
                                                      <w:marLeft w:val="0"/>
                                                      <w:marRight w:val="0"/>
                                                      <w:marTop w:val="0"/>
                                                      <w:marBottom w:val="0"/>
                                                      <w:divBdr>
                                                        <w:top w:val="none" w:sz="0" w:space="0" w:color="auto"/>
                                                        <w:left w:val="none" w:sz="0" w:space="0" w:color="auto"/>
                                                        <w:bottom w:val="none" w:sz="0" w:space="0" w:color="auto"/>
                                                        <w:right w:val="none" w:sz="0" w:space="0" w:color="auto"/>
                                                      </w:divBdr>
                                                      <w:divsChild>
                                                        <w:div w:id="2113159327">
                                                          <w:marLeft w:val="0"/>
                                                          <w:marRight w:val="0"/>
                                                          <w:marTop w:val="0"/>
                                                          <w:marBottom w:val="0"/>
                                                          <w:divBdr>
                                                            <w:top w:val="none" w:sz="0" w:space="0" w:color="auto"/>
                                                            <w:left w:val="none" w:sz="0" w:space="0" w:color="auto"/>
                                                            <w:bottom w:val="none" w:sz="0" w:space="0" w:color="auto"/>
                                                            <w:right w:val="none" w:sz="0" w:space="0" w:color="auto"/>
                                                          </w:divBdr>
                                                          <w:divsChild>
                                                            <w:div w:id="325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86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6941574">
      <w:bodyDiv w:val="1"/>
      <w:marLeft w:val="0"/>
      <w:marRight w:val="0"/>
      <w:marTop w:val="0"/>
      <w:marBottom w:val="0"/>
      <w:divBdr>
        <w:top w:val="none" w:sz="0" w:space="0" w:color="auto"/>
        <w:left w:val="none" w:sz="0" w:space="0" w:color="auto"/>
        <w:bottom w:val="none" w:sz="0" w:space="0" w:color="auto"/>
        <w:right w:val="none" w:sz="0" w:space="0" w:color="auto"/>
      </w:divBdr>
      <w:divsChild>
        <w:div w:id="1552763891">
          <w:marLeft w:val="0"/>
          <w:marRight w:val="0"/>
          <w:marTop w:val="0"/>
          <w:marBottom w:val="0"/>
          <w:divBdr>
            <w:top w:val="none" w:sz="0" w:space="0" w:color="auto"/>
            <w:left w:val="none" w:sz="0" w:space="0" w:color="auto"/>
            <w:bottom w:val="none" w:sz="0" w:space="0" w:color="auto"/>
            <w:right w:val="none" w:sz="0" w:space="0" w:color="auto"/>
          </w:divBdr>
          <w:divsChild>
            <w:div w:id="895047225">
              <w:marLeft w:val="0"/>
              <w:marRight w:val="0"/>
              <w:marTop w:val="0"/>
              <w:marBottom w:val="0"/>
              <w:divBdr>
                <w:top w:val="none" w:sz="0" w:space="0" w:color="auto"/>
                <w:left w:val="none" w:sz="0" w:space="0" w:color="auto"/>
                <w:bottom w:val="none" w:sz="0" w:space="0" w:color="auto"/>
                <w:right w:val="none" w:sz="0" w:space="0" w:color="auto"/>
              </w:divBdr>
              <w:divsChild>
                <w:div w:id="557478104">
                  <w:marLeft w:val="0"/>
                  <w:marRight w:val="0"/>
                  <w:marTop w:val="0"/>
                  <w:marBottom w:val="0"/>
                  <w:divBdr>
                    <w:top w:val="none" w:sz="0" w:space="0" w:color="auto"/>
                    <w:left w:val="none" w:sz="0" w:space="0" w:color="auto"/>
                    <w:bottom w:val="none" w:sz="0" w:space="0" w:color="auto"/>
                    <w:right w:val="none" w:sz="0" w:space="0" w:color="auto"/>
                  </w:divBdr>
                  <w:divsChild>
                    <w:div w:id="1372920901">
                      <w:marLeft w:val="0"/>
                      <w:marRight w:val="0"/>
                      <w:marTop w:val="0"/>
                      <w:marBottom w:val="0"/>
                      <w:divBdr>
                        <w:top w:val="none" w:sz="0" w:space="0" w:color="auto"/>
                        <w:left w:val="none" w:sz="0" w:space="0" w:color="auto"/>
                        <w:bottom w:val="none" w:sz="0" w:space="0" w:color="auto"/>
                        <w:right w:val="none" w:sz="0" w:space="0" w:color="auto"/>
                      </w:divBdr>
                      <w:divsChild>
                        <w:div w:id="590386">
                          <w:marLeft w:val="0"/>
                          <w:marRight w:val="0"/>
                          <w:marTop w:val="0"/>
                          <w:marBottom w:val="0"/>
                          <w:divBdr>
                            <w:top w:val="none" w:sz="0" w:space="0" w:color="auto"/>
                            <w:left w:val="none" w:sz="0" w:space="0" w:color="auto"/>
                            <w:bottom w:val="none" w:sz="0" w:space="0" w:color="auto"/>
                            <w:right w:val="none" w:sz="0" w:space="0" w:color="auto"/>
                          </w:divBdr>
                          <w:divsChild>
                            <w:div w:id="1005211230">
                              <w:marLeft w:val="0"/>
                              <w:marRight w:val="0"/>
                              <w:marTop w:val="0"/>
                              <w:marBottom w:val="0"/>
                              <w:divBdr>
                                <w:top w:val="none" w:sz="0" w:space="0" w:color="auto"/>
                                <w:left w:val="none" w:sz="0" w:space="0" w:color="auto"/>
                                <w:bottom w:val="none" w:sz="0" w:space="0" w:color="auto"/>
                                <w:right w:val="none" w:sz="0" w:space="0" w:color="auto"/>
                              </w:divBdr>
                              <w:divsChild>
                                <w:div w:id="830675107">
                                  <w:marLeft w:val="0"/>
                                  <w:marRight w:val="0"/>
                                  <w:marTop w:val="0"/>
                                  <w:marBottom w:val="0"/>
                                  <w:divBdr>
                                    <w:top w:val="none" w:sz="0" w:space="0" w:color="auto"/>
                                    <w:left w:val="none" w:sz="0" w:space="0" w:color="auto"/>
                                    <w:bottom w:val="none" w:sz="0" w:space="0" w:color="auto"/>
                                    <w:right w:val="none" w:sz="0" w:space="0" w:color="auto"/>
                                  </w:divBdr>
                                  <w:divsChild>
                                    <w:div w:id="1459370810">
                                      <w:marLeft w:val="0"/>
                                      <w:marRight w:val="0"/>
                                      <w:marTop w:val="0"/>
                                      <w:marBottom w:val="0"/>
                                      <w:divBdr>
                                        <w:top w:val="none" w:sz="0" w:space="0" w:color="auto"/>
                                        <w:left w:val="none" w:sz="0" w:space="0" w:color="auto"/>
                                        <w:bottom w:val="none" w:sz="0" w:space="0" w:color="auto"/>
                                        <w:right w:val="none" w:sz="0" w:space="0" w:color="auto"/>
                                      </w:divBdr>
                                      <w:divsChild>
                                        <w:div w:id="223491041">
                                          <w:marLeft w:val="0"/>
                                          <w:marRight w:val="0"/>
                                          <w:marTop w:val="0"/>
                                          <w:marBottom w:val="0"/>
                                          <w:divBdr>
                                            <w:top w:val="none" w:sz="0" w:space="0" w:color="auto"/>
                                            <w:left w:val="none" w:sz="0" w:space="0" w:color="auto"/>
                                            <w:bottom w:val="none" w:sz="0" w:space="0" w:color="auto"/>
                                            <w:right w:val="none" w:sz="0" w:space="0" w:color="auto"/>
                                          </w:divBdr>
                                          <w:divsChild>
                                            <w:div w:id="202638223">
                                              <w:marLeft w:val="0"/>
                                              <w:marRight w:val="0"/>
                                              <w:marTop w:val="0"/>
                                              <w:marBottom w:val="0"/>
                                              <w:divBdr>
                                                <w:top w:val="none" w:sz="0" w:space="0" w:color="auto"/>
                                                <w:left w:val="none" w:sz="0" w:space="0" w:color="auto"/>
                                                <w:bottom w:val="none" w:sz="0" w:space="0" w:color="auto"/>
                                                <w:right w:val="none" w:sz="0" w:space="0" w:color="auto"/>
                                              </w:divBdr>
                                              <w:divsChild>
                                                <w:div w:id="1893227851">
                                                  <w:marLeft w:val="0"/>
                                                  <w:marRight w:val="0"/>
                                                  <w:marTop w:val="0"/>
                                                  <w:marBottom w:val="0"/>
                                                  <w:divBdr>
                                                    <w:top w:val="none" w:sz="0" w:space="0" w:color="auto"/>
                                                    <w:left w:val="none" w:sz="0" w:space="0" w:color="auto"/>
                                                    <w:bottom w:val="single" w:sz="6" w:space="0" w:color="DADCE0"/>
                                                    <w:right w:val="none" w:sz="0" w:space="0" w:color="auto"/>
                                                  </w:divBdr>
                                                  <w:divsChild>
                                                    <w:div w:id="1164129447">
                                                      <w:marLeft w:val="0"/>
                                                      <w:marRight w:val="0"/>
                                                      <w:marTop w:val="0"/>
                                                      <w:marBottom w:val="0"/>
                                                      <w:divBdr>
                                                        <w:top w:val="none" w:sz="0" w:space="0" w:color="auto"/>
                                                        <w:left w:val="none" w:sz="0" w:space="0" w:color="auto"/>
                                                        <w:bottom w:val="none" w:sz="0" w:space="0" w:color="auto"/>
                                                        <w:right w:val="none" w:sz="0" w:space="0" w:color="auto"/>
                                                      </w:divBdr>
                                                      <w:divsChild>
                                                        <w:div w:id="791284376">
                                                          <w:marLeft w:val="0"/>
                                                          <w:marRight w:val="0"/>
                                                          <w:marTop w:val="0"/>
                                                          <w:marBottom w:val="0"/>
                                                          <w:divBdr>
                                                            <w:top w:val="none" w:sz="0" w:space="0" w:color="auto"/>
                                                            <w:left w:val="none" w:sz="0" w:space="0" w:color="auto"/>
                                                            <w:bottom w:val="none" w:sz="0" w:space="0" w:color="auto"/>
                                                            <w:right w:val="none" w:sz="0" w:space="0" w:color="auto"/>
                                                          </w:divBdr>
                                                        </w:div>
                                                        <w:div w:id="181255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63886">
                                                  <w:marLeft w:val="0"/>
                                                  <w:marRight w:val="0"/>
                                                  <w:marTop w:val="0"/>
                                                  <w:marBottom w:val="0"/>
                                                  <w:divBdr>
                                                    <w:top w:val="none" w:sz="0" w:space="0" w:color="auto"/>
                                                    <w:left w:val="none" w:sz="0" w:space="0" w:color="auto"/>
                                                    <w:bottom w:val="single" w:sz="6" w:space="0" w:color="DADCE0"/>
                                                    <w:right w:val="none" w:sz="0" w:space="0" w:color="auto"/>
                                                  </w:divBdr>
                                                  <w:divsChild>
                                                    <w:div w:id="1408117697">
                                                      <w:marLeft w:val="0"/>
                                                      <w:marRight w:val="0"/>
                                                      <w:marTop w:val="0"/>
                                                      <w:marBottom w:val="0"/>
                                                      <w:divBdr>
                                                        <w:top w:val="none" w:sz="0" w:space="0" w:color="auto"/>
                                                        <w:left w:val="none" w:sz="0" w:space="0" w:color="auto"/>
                                                        <w:bottom w:val="none" w:sz="0" w:space="0" w:color="auto"/>
                                                        <w:right w:val="none" w:sz="0" w:space="0" w:color="auto"/>
                                                      </w:divBdr>
                                                      <w:divsChild>
                                                        <w:div w:id="560215707">
                                                          <w:marLeft w:val="0"/>
                                                          <w:marRight w:val="0"/>
                                                          <w:marTop w:val="0"/>
                                                          <w:marBottom w:val="0"/>
                                                          <w:divBdr>
                                                            <w:top w:val="none" w:sz="0" w:space="0" w:color="auto"/>
                                                            <w:left w:val="none" w:sz="0" w:space="0" w:color="auto"/>
                                                            <w:bottom w:val="none" w:sz="0" w:space="0" w:color="auto"/>
                                                            <w:right w:val="none" w:sz="0" w:space="0" w:color="auto"/>
                                                          </w:divBdr>
                                                        </w:div>
                                                        <w:div w:id="20312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371060">
                                                  <w:marLeft w:val="0"/>
                                                  <w:marRight w:val="0"/>
                                                  <w:marTop w:val="0"/>
                                                  <w:marBottom w:val="0"/>
                                                  <w:divBdr>
                                                    <w:top w:val="none" w:sz="0" w:space="0" w:color="auto"/>
                                                    <w:left w:val="none" w:sz="0" w:space="0" w:color="auto"/>
                                                    <w:bottom w:val="none" w:sz="0" w:space="0" w:color="auto"/>
                                                    <w:right w:val="none" w:sz="0" w:space="0" w:color="auto"/>
                                                  </w:divBdr>
                                                  <w:divsChild>
                                                    <w:div w:id="69232936">
                                                      <w:marLeft w:val="0"/>
                                                      <w:marRight w:val="0"/>
                                                      <w:marTop w:val="0"/>
                                                      <w:marBottom w:val="0"/>
                                                      <w:divBdr>
                                                        <w:top w:val="none" w:sz="0" w:space="0" w:color="auto"/>
                                                        <w:left w:val="none" w:sz="0" w:space="0" w:color="auto"/>
                                                        <w:bottom w:val="none" w:sz="0" w:space="0" w:color="auto"/>
                                                        <w:right w:val="none" w:sz="0" w:space="0" w:color="auto"/>
                                                      </w:divBdr>
                                                      <w:divsChild>
                                                        <w:div w:id="1241064297">
                                                          <w:marLeft w:val="0"/>
                                                          <w:marRight w:val="0"/>
                                                          <w:marTop w:val="0"/>
                                                          <w:marBottom w:val="0"/>
                                                          <w:divBdr>
                                                            <w:top w:val="none" w:sz="0" w:space="0" w:color="auto"/>
                                                            <w:left w:val="none" w:sz="0" w:space="0" w:color="auto"/>
                                                            <w:bottom w:val="none" w:sz="0" w:space="0" w:color="auto"/>
                                                            <w:right w:val="none" w:sz="0" w:space="0" w:color="auto"/>
                                                          </w:divBdr>
                                                        </w:div>
                                                        <w:div w:id="2911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52223">
                                                  <w:marLeft w:val="0"/>
                                                  <w:marRight w:val="0"/>
                                                  <w:marTop w:val="0"/>
                                                  <w:marBottom w:val="0"/>
                                                  <w:divBdr>
                                                    <w:top w:val="none" w:sz="0" w:space="0" w:color="auto"/>
                                                    <w:left w:val="none" w:sz="0" w:space="0" w:color="auto"/>
                                                    <w:bottom w:val="none" w:sz="0" w:space="0" w:color="auto"/>
                                                    <w:right w:val="none" w:sz="0" w:space="0" w:color="auto"/>
                                                  </w:divBdr>
                                                  <w:divsChild>
                                                    <w:div w:id="1825587599">
                                                      <w:marLeft w:val="0"/>
                                                      <w:marRight w:val="0"/>
                                                      <w:marTop w:val="0"/>
                                                      <w:marBottom w:val="0"/>
                                                      <w:divBdr>
                                                        <w:top w:val="none" w:sz="0" w:space="0" w:color="auto"/>
                                                        <w:left w:val="none" w:sz="0" w:space="0" w:color="auto"/>
                                                        <w:bottom w:val="none" w:sz="0" w:space="0" w:color="auto"/>
                                                        <w:right w:val="none" w:sz="0" w:space="0" w:color="auto"/>
                                                      </w:divBdr>
                                                      <w:divsChild>
                                                        <w:div w:id="419720893">
                                                          <w:marLeft w:val="0"/>
                                                          <w:marRight w:val="0"/>
                                                          <w:marTop w:val="0"/>
                                                          <w:marBottom w:val="0"/>
                                                          <w:divBdr>
                                                            <w:top w:val="none" w:sz="0" w:space="0" w:color="auto"/>
                                                            <w:left w:val="none" w:sz="0" w:space="0" w:color="auto"/>
                                                            <w:bottom w:val="none" w:sz="0" w:space="0" w:color="auto"/>
                                                            <w:right w:val="none" w:sz="0" w:space="0" w:color="auto"/>
                                                          </w:divBdr>
                                                          <w:divsChild>
                                                            <w:div w:id="213806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10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974335">
                                              <w:marLeft w:val="0"/>
                                              <w:marRight w:val="0"/>
                                              <w:marTop w:val="0"/>
                                              <w:marBottom w:val="0"/>
                                              <w:divBdr>
                                                <w:top w:val="none" w:sz="0" w:space="0" w:color="auto"/>
                                                <w:left w:val="none" w:sz="0" w:space="0" w:color="auto"/>
                                                <w:bottom w:val="none" w:sz="0" w:space="0" w:color="auto"/>
                                                <w:right w:val="none" w:sz="0" w:space="0" w:color="auto"/>
                                              </w:divBdr>
                                              <w:divsChild>
                                                <w:div w:id="1276325425">
                                                  <w:marLeft w:val="0"/>
                                                  <w:marRight w:val="0"/>
                                                  <w:marTop w:val="0"/>
                                                  <w:marBottom w:val="0"/>
                                                  <w:divBdr>
                                                    <w:top w:val="none" w:sz="0" w:space="0" w:color="auto"/>
                                                    <w:left w:val="none" w:sz="0" w:space="0" w:color="auto"/>
                                                    <w:bottom w:val="single" w:sz="6" w:space="0" w:color="DADCE0"/>
                                                    <w:right w:val="none" w:sz="0" w:space="0" w:color="auto"/>
                                                  </w:divBdr>
                                                  <w:divsChild>
                                                    <w:div w:id="936210762">
                                                      <w:marLeft w:val="0"/>
                                                      <w:marRight w:val="0"/>
                                                      <w:marTop w:val="0"/>
                                                      <w:marBottom w:val="0"/>
                                                      <w:divBdr>
                                                        <w:top w:val="none" w:sz="0" w:space="0" w:color="auto"/>
                                                        <w:left w:val="none" w:sz="0" w:space="0" w:color="auto"/>
                                                        <w:bottom w:val="none" w:sz="0" w:space="0" w:color="auto"/>
                                                        <w:right w:val="none" w:sz="0" w:space="0" w:color="auto"/>
                                                      </w:divBdr>
                                                      <w:divsChild>
                                                        <w:div w:id="130247557">
                                                          <w:marLeft w:val="0"/>
                                                          <w:marRight w:val="0"/>
                                                          <w:marTop w:val="0"/>
                                                          <w:marBottom w:val="0"/>
                                                          <w:divBdr>
                                                            <w:top w:val="none" w:sz="0" w:space="0" w:color="auto"/>
                                                            <w:left w:val="none" w:sz="0" w:space="0" w:color="auto"/>
                                                            <w:bottom w:val="none" w:sz="0" w:space="0" w:color="auto"/>
                                                            <w:right w:val="none" w:sz="0" w:space="0" w:color="auto"/>
                                                          </w:divBdr>
                                                        </w:div>
                                                        <w:div w:id="189288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031273">
                                                  <w:marLeft w:val="0"/>
                                                  <w:marRight w:val="0"/>
                                                  <w:marTop w:val="0"/>
                                                  <w:marBottom w:val="0"/>
                                                  <w:divBdr>
                                                    <w:top w:val="none" w:sz="0" w:space="0" w:color="auto"/>
                                                    <w:left w:val="none" w:sz="0" w:space="0" w:color="auto"/>
                                                    <w:bottom w:val="none" w:sz="0" w:space="0" w:color="auto"/>
                                                    <w:right w:val="none" w:sz="0" w:space="0" w:color="auto"/>
                                                  </w:divBdr>
                                                  <w:divsChild>
                                                    <w:div w:id="2036494068">
                                                      <w:marLeft w:val="0"/>
                                                      <w:marRight w:val="0"/>
                                                      <w:marTop w:val="0"/>
                                                      <w:marBottom w:val="0"/>
                                                      <w:divBdr>
                                                        <w:top w:val="none" w:sz="0" w:space="0" w:color="auto"/>
                                                        <w:left w:val="none" w:sz="0" w:space="0" w:color="auto"/>
                                                        <w:bottom w:val="none" w:sz="0" w:space="0" w:color="auto"/>
                                                        <w:right w:val="none" w:sz="0" w:space="0" w:color="auto"/>
                                                      </w:divBdr>
                                                      <w:divsChild>
                                                        <w:div w:id="849103835">
                                                          <w:marLeft w:val="0"/>
                                                          <w:marRight w:val="0"/>
                                                          <w:marTop w:val="0"/>
                                                          <w:marBottom w:val="0"/>
                                                          <w:divBdr>
                                                            <w:top w:val="none" w:sz="0" w:space="0" w:color="auto"/>
                                                            <w:left w:val="none" w:sz="0" w:space="0" w:color="auto"/>
                                                            <w:bottom w:val="none" w:sz="0" w:space="0" w:color="auto"/>
                                                            <w:right w:val="none" w:sz="0" w:space="0" w:color="auto"/>
                                                          </w:divBdr>
                                                        </w:div>
                                                        <w:div w:id="56171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45612">
                                                  <w:marLeft w:val="0"/>
                                                  <w:marRight w:val="0"/>
                                                  <w:marTop w:val="0"/>
                                                  <w:marBottom w:val="0"/>
                                                  <w:divBdr>
                                                    <w:top w:val="none" w:sz="0" w:space="0" w:color="auto"/>
                                                    <w:left w:val="none" w:sz="0" w:space="0" w:color="auto"/>
                                                    <w:bottom w:val="none" w:sz="0" w:space="0" w:color="auto"/>
                                                    <w:right w:val="none" w:sz="0" w:space="0" w:color="auto"/>
                                                  </w:divBdr>
                                                  <w:divsChild>
                                                    <w:div w:id="514685570">
                                                      <w:marLeft w:val="0"/>
                                                      <w:marRight w:val="0"/>
                                                      <w:marTop w:val="0"/>
                                                      <w:marBottom w:val="0"/>
                                                      <w:divBdr>
                                                        <w:top w:val="none" w:sz="0" w:space="0" w:color="auto"/>
                                                        <w:left w:val="none" w:sz="0" w:space="0" w:color="auto"/>
                                                        <w:bottom w:val="none" w:sz="0" w:space="0" w:color="auto"/>
                                                        <w:right w:val="none" w:sz="0" w:space="0" w:color="auto"/>
                                                      </w:divBdr>
                                                      <w:divsChild>
                                                        <w:div w:id="900021286">
                                                          <w:marLeft w:val="0"/>
                                                          <w:marRight w:val="0"/>
                                                          <w:marTop w:val="0"/>
                                                          <w:marBottom w:val="0"/>
                                                          <w:divBdr>
                                                            <w:top w:val="none" w:sz="0" w:space="0" w:color="auto"/>
                                                            <w:left w:val="none" w:sz="0" w:space="0" w:color="auto"/>
                                                            <w:bottom w:val="none" w:sz="0" w:space="0" w:color="auto"/>
                                                            <w:right w:val="none" w:sz="0" w:space="0" w:color="auto"/>
                                                          </w:divBdr>
                                                          <w:divsChild>
                                                            <w:div w:id="140117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41267">
                                              <w:marLeft w:val="0"/>
                                              <w:marRight w:val="0"/>
                                              <w:marTop w:val="0"/>
                                              <w:marBottom w:val="0"/>
                                              <w:divBdr>
                                                <w:top w:val="none" w:sz="0" w:space="0" w:color="auto"/>
                                                <w:left w:val="none" w:sz="0" w:space="0" w:color="auto"/>
                                                <w:bottom w:val="none" w:sz="0" w:space="0" w:color="auto"/>
                                                <w:right w:val="none" w:sz="0" w:space="0" w:color="auto"/>
                                              </w:divBdr>
                                              <w:divsChild>
                                                <w:div w:id="433328299">
                                                  <w:marLeft w:val="0"/>
                                                  <w:marRight w:val="0"/>
                                                  <w:marTop w:val="0"/>
                                                  <w:marBottom w:val="0"/>
                                                  <w:divBdr>
                                                    <w:top w:val="none" w:sz="0" w:space="0" w:color="auto"/>
                                                    <w:left w:val="none" w:sz="0" w:space="0" w:color="auto"/>
                                                    <w:bottom w:val="single" w:sz="6" w:space="0" w:color="DADCE0"/>
                                                    <w:right w:val="none" w:sz="0" w:space="0" w:color="auto"/>
                                                  </w:divBdr>
                                                  <w:divsChild>
                                                    <w:div w:id="1922323899">
                                                      <w:marLeft w:val="0"/>
                                                      <w:marRight w:val="0"/>
                                                      <w:marTop w:val="0"/>
                                                      <w:marBottom w:val="0"/>
                                                      <w:divBdr>
                                                        <w:top w:val="none" w:sz="0" w:space="0" w:color="auto"/>
                                                        <w:left w:val="none" w:sz="0" w:space="0" w:color="auto"/>
                                                        <w:bottom w:val="none" w:sz="0" w:space="0" w:color="auto"/>
                                                        <w:right w:val="none" w:sz="0" w:space="0" w:color="auto"/>
                                                      </w:divBdr>
                                                      <w:divsChild>
                                                        <w:div w:id="1615744375">
                                                          <w:marLeft w:val="0"/>
                                                          <w:marRight w:val="0"/>
                                                          <w:marTop w:val="0"/>
                                                          <w:marBottom w:val="0"/>
                                                          <w:divBdr>
                                                            <w:top w:val="none" w:sz="0" w:space="0" w:color="auto"/>
                                                            <w:left w:val="none" w:sz="0" w:space="0" w:color="auto"/>
                                                            <w:bottom w:val="none" w:sz="0" w:space="0" w:color="auto"/>
                                                            <w:right w:val="none" w:sz="0" w:space="0" w:color="auto"/>
                                                          </w:divBdr>
                                                        </w:div>
                                                        <w:div w:id="206314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1555">
                                                  <w:marLeft w:val="0"/>
                                                  <w:marRight w:val="0"/>
                                                  <w:marTop w:val="0"/>
                                                  <w:marBottom w:val="0"/>
                                                  <w:divBdr>
                                                    <w:top w:val="none" w:sz="0" w:space="0" w:color="auto"/>
                                                    <w:left w:val="none" w:sz="0" w:space="0" w:color="auto"/>
                                                    <w:bottom w:val="single" w:sz="6" w:space="0" w:color="DADCE0"/>
                                                    <w:right w:val="none" w:sz="0" w:space="0" w:color="auto"/>
                                                  </w:divBdr>
                                                  <w:divsChild>
                                                    <w:div w:id="1854031936">
                                                      <w:marLeft w:val="0"/>
                                                      <w:marRight w:val="0"/>
                                                      <w:marTop w:val="0"/>
                                                      <w:marBottom w:val="0"/>
                                                      <w:divBdr>
                                                        <w:top w:val="none" w:sz="0" w:space="0" w:color="auto"/>
                                                        <w:left w:val="none" w:sz="0" w:space="0" w:color="auto"/>
                                                        <w:bottom w:val="none" w:sz="0" w:space="0" w:color="auto"/>
                                                        <w:right w:val="none" w:sz="0" w:space="0" w:color="auto"/>
                                                      </w:divBdr>
                                                      <w:divsChild>
                                                        <w:div w:id="120269875">
                                                          <w:marLeft w:val="0"/>
                                                          <w:marRight w:val="0"/>
                                                          <w:marTop w:val="0"/>
                                                          <w:marBottom w:val="0"/>
                                                          <w:divBdr>
                                                            <w:top w:val="none" w:sz="0" w:space="0" w:color="auto"/>
                                                            <w:left w:val="none" w:sz="0" w:space="0" w:color="auto"/>
                                                            <w:bottom w:val="none" w:sz="0" w:space="0" w:color="auto"/>
                                                            <w:right w:val="none" w:sz="0" w:space="0" w:color="auto"/>
                                                          </w:divBdr>
                                                        </w:div>
                                                        <w:div w:id="73219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12530">
                                                  <w:marLeft w:val="0"/>
                                                  <w:marRight w:val="0"/>
                                                  <w:marTop w:val="0"/>
                                                  <w:marBottom w:val="0"/>
                                                  <w:divBdr>
                                                    <w:top w:val="none" w:sz="0" w:space="0" w:color="auto"/>
                                                    <w:left w:val="none" w:sz="0" w:space="0" w:color="auto"/>
                                                    <w:bottom w:val="none" w:sz="0" w:space="0" w:color="auto"/>
                                                    <w:right w:val="none" w:sz="0" w:space="0" w:color="auto"/>
                                                  </w:divBdr>
                                                  <w:divsChild>
                                                    <w:div w:id="1313488339">
                                                      <w:marLeft w:val="0"/>
                                                      <w:marRight w:val="0"/>
                                                      <w:marTop w:val="0"/>
                                                      <w:marBottom w:val="0"/>
                                                      <w:divBdr>
                                                        <w:top w:val="none" w:sz="0" w:space="0" w:color="auto"/>
                                                        <w:left w:val="none" w:sz="0" w:space="0" w:color="auto"/>
                                                        <w:bottom w:val="none" w:sz="0" w:space="0" w:color="auto"/>
                                                        <w:right w:val="none" w:sz="0" w:space="0" w:color="auto"/>
                                                      </w:divBdr>
                                                      <w:divsChild>
                                                        <w:div w:id="419184137">
                                                          <w:marLeft w:val="0"/>
                                                          <w:marRight w:val="0"/>
                                                          <w:marTop w:val="0"/>
                                                          <w:marBottom w:val="0"/>
                                                          <w:divBdr>
                                                            <w:top w:val="none" w:sz="0" w:space="0" w:color="auto"/>
                                                            <w:left w:val="none" w:sz="0" w:space="0" w:color="auto"/>
                                                            <w:bottom w:val="none" w:sz="0" w:space="0" w:color="auto"/>
                                                            <w:right w:val="none" w:sz="0" w:space="0" w:color="auto"/>
                                                          </w:divBdr>
                                                        </w:div>
                                                        <w:div w:id="9352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33023">
                                                  <w:marLeft w:val="0"/>
                                                  <w:marRight w:val="0"/>
                                                  <w:marTop w:val="0"/>
                                                  <w:marBottom w:val="0"/>
                                                  <w:divBdr>
                                                    <w:top w:val="none" w:sz="0" w:space="0" w:color="auto"/>
                                                    <w:left w:val="none" w:sz="0" w:space="0" w:color="auto"/>
                                                    <w:bottom w:val="none" w:sz="0" w:space="0" w:color="auto"/>
                                                    <w:right w:val="none" w:sz="0" w:space="0" w:color="auto"/>
                                                  </w:divBdr>
                                                  <w:divsChild>
                                                    <w:div w:id="103961687">
                                                      <w:marLeft w:val="0"/>
                                                      <w:marRight w:val="0"/>
                                                      <w:marTop w:val="0"/>
                                                      <w:marBottom w:val="0"/>
                                                      <w:divBdr>
                                                        <w:top w:val="none" w:sz="0" w:space="0" w:color="auto"/>
                                                        <w:left w:val="none" w:sz="0" w:space="0" w:color="auto"/>
                                                        <w:bottom w:val="none" w:sz="0" w:space="0" w:color="auto"/>
                                                        <w:right w:val="none" w:sz="0" w:space="0" w:color="auto"/>
                                                      </w:divBdr>
                                                      <w:divsChild>
                                                        <w:div w:id="623655800">
                                                          <w:marLeft w:val="0"/>
                                                          <w:marRight w:val="0"/>
                                                          <w:marTop w:val="0"/>
                                                          <w:marBottom w:val="0"/>
                                                          <w:divBdr>
                                                            <w:top w:val="none" w:sz="0" w:space="0" w:color="auto"/>
                                                            <w:left w:val="none" w:sz="0" w:space="0" w:color="auto"/>
                                                            <w:bottom w:val="none" w:sz="0" w:space="0" w:color="auto"/>
                                                            <w:right w:val="none" w:sz="0" w:space="0" w:color="auto"/>
                                                          </w:divBdr>
                                                          <w:divsChild>
                                                            <w:div w:id="137877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59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0336151">
      <w:bodyDiv w:val="1"/>
      <w:marLeft w:val="0"/>
      <w:marRight w:val="0"/>
      <w:marTop w:val="0"/>
      <w:marBottom w:val="0"/>
      <w:divBdr>
        <w:top w:val="none" w:sz="0" w:space="0" w:color="auto"/>
        <w:left w:val="none" w:sz="0" w:space="0" w:color="auto"/>
        <w:bottom w:val="none" w:sz="0" w:space="0" w:color="auto"/>
        <w:right w:val="none" w:sz="0" w:space="0" w:color="auto"/>
      </w:divBdr>
    </w:div>
    <w:div w:id="1229613086">
      <w:bodyDiv w:val="1"/>
      <w:marLeft w:val="0"/>
      <w:marRight w:val="0"/>
      <w:marTop w:val="0"/>
      <w:marBottom w:val="0"/>
      <w:divBdr>
        <w:top w:val="none" w:sz="0" w:space="0" w:color="auto"/>
        <w:left w:val="none" w:sz="0" w:space="0" w:color="auto"/>
        <w:bottom w:val="none" w:sz="0" w:space="0" w:color="auto"/>
        <w:right w:val="none" w:sz="0" w:space="0" w:color="auto"/>
      </w:divBdr>
      <w:divsChild>
        <w:div w:id="1327704999">
          <w:marLeft w:val="0"/>
          <w:marRight w:val="0"/>
          <w:marTop w:val="0"/>
          <w:marBottom w:val="0"/>
          <w:divBdr>
            <w:top w:val="none" w:sz="0" w:space="0" w:color="auto"/>
            <w:left w:val="none" w:sz="0" w:space="0" w:color="auto"/>
            <w:bottom w:val="none" w:sz="0" w:space="0" w:color="auto"/>
            <w:right w:val="none" w:sz="0" w:space="0" w:color="auto"/>
          </w:divBdr>
          <w:divsChild>
            <w:div w:id="1402869260">
              <w:marLeft w:val="0"/>
              <w:marRight w:val="0"/>
              <w:marTop w:val="0"/>
              <w:marBottom w:val="0"/>
              <w:divBdr>
                <w:top w:val="none" w:sz="0" w:space="0" w:color="auto"/>
                <w:left w:val="none" w:sz="0" w:space="0" w:color="auto"/>
                <w:bottom w:val="none" w:sz="0" w:space="0" w:color="auto"/>
                <w:right w:val="none" w:sz="0" w:space="0" w:color="auto"/>
              </w:divBdr>
              <w:divsChild>
                <w:div w:id="755597076">
                  <w:marLeft w:val="0"/>
                  <w:marRight w:val="0"/>
                  <w:marTop w:val="0"/>
                  <w:marBottom w:val="0"/>
                  <w:divBdr>
                    <w:top w:val="none" w:sz="0" w:space="0" w:color="auto"/>
                    <w:left w:val="none" w:sz="0" w:space="0" w:color="auto"/>
                    <w:bottom w:val="none" w:sz="0" w:space="0" w:color="auto"/>
                    <w:right w:val="none" w:sz="0" w:space="0" w:color="auto"/>
                  </w:divBdr>
                  <w:divsChild>
                    <w:div w:id="1011879244">
                      <w:marLeft w:val="0"/>
                      <w:marRight w:val="0"/>
                      <w:marTop w:val="0"/>
                      <w:marBottom w:val="0"/>
                      <w:divBdr>
                        <w:top w:val="none" w:sz="0" w:space="0" w:color="auto"/>
                        <w:left w:val="none" w:sz="0" w:space="0" w:color="auto"/>
                        <w:bottom w:val="none" w:sz="0" w:space="0" w:color="auto"/>
                        <w:right w:val="none" w:sz="0" w:space="0" w:color="auto"/>
                      </w:divBdr>
                      <w:divsChild>
                        <w:div w:id="273220720">
                          <w:marLeft w:val="0"/>
                          <w:marRight w:val="0"/>
                          <w:marTop w:val="0"/>
                          <w:marBottom w:val="0"/>
                          <w:divBdr>
                            <w:top w:val="none" w:sz="0" w:space="0" w:color="auto"/>
                            <w:left w:val="none" w:sz="0" w:space="0" w:color="auto"/>
                            <w:bottom w:val="none" w:sz="0" w:space="0" w:color="auto"/>
                            <w:right w:val="none" w:sz="0" w:space="0" w:color="auto"/>
                          </w:divBdr>
                          <w:divsChild>
                            <w:div w:id="917177034">
                              <w:marLeft w:val="0"/>
                              <w:marRight w:val="0"/>
                              <w:marTop w:val="0"/>
                              <w:marBottom w:val="0"/>
                              <w:divBdr>
                                <w:top w:val="none" w:sz="0" w:space="0" w:color="auto"/>
                                <w:left w:val="none" w:sz="0" w:space="0" w:color="auto"/>
                                <w:bottom w:val="none" w:sz="0" w:space="0" w:color="auto"/>
                                <w:right w:val="none" w:sz="0" w:space="0" w:color="auto"/>
                              </w:divBdr>
                              <w:divsChild>
                                <w:div w:id="7029429">
                                  <w:marLeft w:val="0"/>
                                  <w:marRight w:val="0"/>
                                  <w:marTop w:val="0"/>
                                  <w:marBottom w:val="0"/>
                                  <w:divBdr>
                                    <w:top w:val="none" w:sz="0" w:space="0" w:color="auto"/>
                                    <w:left w:val="none" w:sz="0" w:space="0" w:color="auto"/>
                                    <w:bottom w:val="none" w:sz="0" w:space="0" w:color="auto"/>
                                    <w:right w:val="none" w:sz="0" w:space="0" w:color="auto"/>
                                  </w:divBdr>
                                  <w:divsChild>
                                    <w:div w:id="767430033">
                                      <w:marLeft w:val="0"/>
                                      <w:marRight w:val="0"/>
                                      <w:marTop w:val="0"/>
                                      <w:marBottom w:val="0"/>
                                      <w:divBdr>
                                        <w:top w:val="none" w:sz="0" w:space="0" w:color="auto"/>
                                        <w:left w:val="none" w:sz="0" w:space="0" w:color="auto"/>
                                        <w:bottom w:val="none" w:sz="0" w:space="0" w:color="auto"/>
                                        <w:right w:val="none" w:sz="0" w:space="0" w:color="auto"/>
                                      </w:divBdr>
                                      <w:divsChild>
                                        <w:div w:id="1153910273">
                                          <w:marLeft w:val="0"/>
                                          <w:marRight w:val="0"/>
                                          <w:marTop w:val="0"/>
                                          <w:marBottom w:val="0"/>
                                          <w:divBdr>
                                            <w:top w:val="none" w:sz="0" w:space="0" w:color="auto"/>
                                            <w:left w:val="none" w:sz="0" w:space="0" w:color="auto"/>
                                            <w:bottom w:val="none" w:sz="0" w:space="0" w:color="auto"/>
                                            <w:right w:val="none" w:sz="0" w:space="0" w:color="auto"/>
                                          </w:divBdr>
                                          <w:divsChild>
                                            <w:div w:id="850992849">
                                              <w:marLeft w:val="0"/>
                                              <w:marRight w:val="0"/>
                                              <w:marTop w:val="0"/>
                                              <w:marBottom w:val="0"/>
                                              <w:divBdr>
                                                <w:top w:val="none" w:sz="0" w:space="0" w:color="auto"/>
                                                <w:left w:val="none" w:sz="0" w:space="0" w:color="auto"/>
                                                <w:bottom w:val="none" w:sz="0" w:space="0" w:color="auto"/>
                                                <w:right w:val="none" w:sz="0" w:space="0" w:color="auto"/>
                                              </w:divBdr>
                                              <w:divsChild>
                                                <w:div w:id="699818855">
                                                  <w:marLeft w:val="0"/>
                                                  <w:marRight w:val="0"/>
                                                  <w:marTop w:val="0"/>
                                                  <w:marBottom w:val="0"/>
                                                  <w:divBdr>
                                                    <w:top w:val="none" w:sz="0" w:space="0" w:color="auto"/>
                                                    <w:left w:val="none" w:sz="0" w:space="0" w:color="auto"/>
                                                    <w:bottom w:val="single" w:sz="6" w:space="0" w:color="DADCE0"/>
                                                    <w:right w:val="none" w:sz="0" w:space="0" w:color="auto"/>
                                                  </w:divBdr>
                                                  <w:divsChild>
                                                    <w:div w:id="1661621635">
                                                      <w:marLeft w:val="0"/>
                                                      <w:marRight w:val="0"/>
                                                      <w:marTop w:val="0"/>
                                                      <w:marBottom w:val="0"/>
                                                      <w:divBdr>
                                                        <w:top w:val="none" w:sz="0" w:space="0" w:color="auto"/>
                                                        <w:left w:val="none" w:sz="0" w:space="0" w:color="auto"/>
                                                        <w:bottom w:val="none" w:sz="0" w:space="0" w:color="auto"/>
                                                        <w:right w:val="none" w:sz="0" w:space="0" w:color="auto"/>
                                                      </w:divBdr>
                                                      <w:divsChild>
                                                        <w:div w:id="1965573853">
                                                          <w:marLeft w:val="0"/>
                                                          <w:marRight w:val="0"/>
                                                          <w:marTop w:val="0"/>
                                                          <w:marBottom w:val="0"/>
                                                          <w:divBdr>
                                                            <w:top w:val="none" w:sz="0" w:space="0" w:color="auto"/>
                                                            <w:left w:val="none" w:sz="0" w:space="0" w:color="auto"/>
                                                            <w:bottom w:val="none" w:sz="0" w:space="0" w:color="auto"/>
                                                            <w:right w:val="none" w:sz="0" w:space="0" w:color="auto"/>
                                                          </w:divBdr>
                                                        </w:div>
                                                        <w:div w:id="62226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264948">
                                                  <w:marLeft w:val="0"/>
                                                  <w:marRight w:val="0"/>
                                                  <w:marTop w:val="0"/>
                                                  <w:marBottom w:val="0"/>
                                                  <w:divBdr>
                                                    <w:top w:val="none" w:sz="0" w:space="0" w:color="auto"/>
                                                    <w:left w:val="none" w:sz="0" w:space="0" w:color="auto"/>
                                                    <w:bottom w:val="single" w:sz="6" w:space="0" w:color="DADCE0"/>
                                                    <w:right w:val="none" w:sz="0" w:space="0" w:color="auto"/>
                                                  </w:divBdr>
                                                  <w:divsChild>
                                                    <w:div w:id="2015452801">
                                                      <w:marLeft w:val="0"/>
                                                      <w:marRight w:val="0"/>
                                                      <w:marTop w:val="0"/>
                                                      <w:marBottom w:val="0"/>
                                                      <w:divBdr>
                                                        <w:top w:val="none" w:sz="0" w:space="0" w:color="auto"/>
                                                        <w:left w:val="none" w:sz="0" w:space="0" w:color="auto"/>
                                                        <w:bottom w:val="none" w:sz="0" w:space="0" w:color="auto"/>
                                                        <w:right w:val="none" w:sz="0" w:space="0" w:color="auto"/>
                                                      </w:divBdr>
                                                      <w:divsChild>
                                                        <w:div w:id="6644145">
                                                          <w:marLeft w:val="0"/>
                                                          <w:marRight w:val="0"/>
                                                          <w:marTop w:val="0"/>
                                                          <w:marBottom w:val="0"/>
                                                          <w:divBdr>
                                                            <w:top w:val="none" w:sz="0" w:space="0" w:color="auto"/>
                                                            <w:left w:val="none" w:sz="0" w:space="0" w:color="auto"/>
                                                            <w:bottom w:val="none" w:sz="0" w:space="0" w:color="auto"/>
                                                            <w:right w:val="none" w:sz="0" w:space="0" w:color="auto"/>
                                                          </w:divBdr>
                                                        </w:div>
                                                        <w:div w:id="183660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933837">
                                                  <w:marLeft w:val="0"/>
                                                  <w:marRight w:val="0"/>
                                                  <w:marTop w:val="0"/>
                                                  <w:marBottom w:val="0"/>
                                                  <w:divBdr>
                                                    <w:top w:val="none" w:sz="0" w:space="0" w:color="auto"/>
                                                    <w:left w:val="none" w:sz="0" w:space="0" w:color="auto"/>
                                                    <w:bottom w:val="none" w:sz="0" w:space="0" w:color="auto"/>
                                                    <w:right w:val="none" w:sz="0" w:space="0" w:color="auto"/>
                                                  </w:divBdr>
                                                  <w:divsChild>
                                                    <w:div w:id="569776885">
                                                      <w:marLeft w:val="0"/>
                                                      <w:marRight w:val="0"/>
                                                      <w:marTop w:val="0"/>
                                                      <w:marBottom w:val="0"/>
                                                      <w:divBdr>
                                                        <w:top w:val="none" w:sz="0" w:space="0" w:color="auto"/>
                                                        <w:left w:val="none" w:sz="0" w:space="0" w:color="auto"/>
                                                        <w:bottom w:val="none" w:sz="0" w:space="0" w:color="auto"/>
                                                        <w:right w:val="none" w:sz="0" w:space="0" w:color="auto"/>
                                                      </w:divBdr>
                                                      <w:divsChild>
                                                        <w:div w:id="292294315">
                                                          <w:marLeft w:val="0"/>
                                                          <w:marRight w:val="0"/>
                                                          <w:marTop w:val="0"/>
                                                          <w:marBottom w:val="0"/>
                                                          <w:divBdr>
                                                            <w:top w:val="none" w:sz="0" w:space="0" w:color="auto"/>
                                                            <w:left w:val="none" w:sz="0" w:space="0" w:color="auto"/>
                                                            <w:bottom w:val="none" w:sz="0" w:space="0" w:color="auto"/>
                                                            <w:right w:val="none" w:sz="0" w:space="0" w:color="auto"/>
                                                          </w:divBdr>
                                                        </w:div>
                                                        <w:div w:id="13713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7717">
                                                  <w:marLeft w:val="0"/>
                                                  <w:marRight w:val="0"/>
                                                  <w:marTop w:val="0"/>
                                                  <w:marBottom w:val="0"/>
                                                  <w:divBdr>
                                                    <w:top w:val="none" w:sz="0" w:space="0" w:color="auto"/>
                                                    <w:left w:val="none" w:sz="0" w:space="0" w:color="auto"/>
                                                    <w:bottom w:val="none" w:sz="0" w:space="0" w:color="auto"/>
                                                    <w:right w:val="none" w:sz="0" w:space="0" w:color="auto"/>
                                                  </w:divBdr>
                                                  <w:divsChild>
                                                    <w:div w:id="379598849">
                                                      <w:marLeft w:val="0"/>
                                                      <w:marRight w:val="0"/>
                                                      <w:marTop w:val="0"/>
                                                      <w:marBottom w:val="0"/>
                                                      <w:divBdr>
                                                        <w:top w:val="none" w:sz="0" w:space="0" w:color="auto"/>
                                                        <w:left w:val="none" w:sz="0" w:space="0" w:color="auto"/>
                                                        <w:bottom w:val="none" w:sz="0" w:space="0" w:color="auto"/>
                                                        <w:right w:val="none" w:sz="0" w:space="0" w:color="auto"/>
                                                      </w:divBdr>
                                                      <w:divsChild>
                                                        <w:div w:id="367990636">
                                                          <w:marLeft w:val="0"/>
                                                          <w:marRight w:val="0"/>
                                                          <w:marTop w:val="0"/>
                                                          <w:marBottom w:val="0"/>
                                                          <w:divBdr>
                                                            <w:top w:val="none" w:sz="0" w:space="0" w:color="auto"/>
                                                            <w:left w:val="none" w:sz="0" w:space="0" w:color="auto"/>
                                                            <w:bottom w:val="none" w:sz="0" w:space="0" w:color="auto"/>
                                                            <w:right w:val="none" w:sz="0" w:space="0" w:color="auto"/>
                                                          </w:divBdr>
                                                          <w:divsChild>
                                                            <w:div w:id="212745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0313000">
      <w:bodyDiv w:val="1"/>
      <w:marLeft w:val="0"/>
      <w:marRight w:val="0"/>
      <w:marTop w:val="0"/>
      <w:marBottom w:val="0"/>
      <w:divBdr>
        <w:top w:val="none" w:sz="0" w:space="0" w:color="auto"/>
        <w:left w:val="none" w:sz="0" w:space="0" w:color="auto"/>
        <w:bottom w:val="none" w:sz="0" w:space="0" w:color="auto"/>
        <w:right w:val="none" w:sz="0" w:space="0" w:color="auto"/>
      </w:divBdr>
    </w:div>
    <w:div w:id="1274633358">
      <w:bodyDiv w:val="1"/>
      <w:marLeft w:val="0"/>
      <w:marRight w:val="0"/>
      <w:marTop w:val="0"/>
      <w:marBottom w:val="0"/>
      <w:divBdr>
        <w:top w:val="none" w:sz="0" w:space="0" w:color="auto"/>
        <w:left w:val="none" w:sz="0" w:space="0" w:color="auto"/>
        <w:bottom w:val="none" w:sz="0" w:space="0" w:color="auto"/>
        <w:right w:val="none" w:sz="0" w:space="0" w:color="auto"/>
      </w:divBdr>
      <w:divsChild>
        <w:div w:id="1024479893">
          <w:marLeft w:val="0"/>
          <w:marRight w:val="0"/>
          <w:marTop w:val="0"/>
          <w:marBottom w:val="0"/>
          <w:divBdr>
            <w:top w:val="none" w:sz="0" w:space="0" w:color="auto"/>
            <w:left w:val="none" w:sz="0" w:space="0" w:color="auto"/>
            <w:bottom w:val="none" w:sz="0" w:space="0" w:color="auto"/>
            <w:right w:val="none" w:sz="0" w:space="0" w:color="auto"/>
          </w:divBdr>
          <w:divsChild>
            <w:div w:id="25564917">
              <w:marLeft w:val="0"/>
              <w:marRight w:val="0"/>
              <w:marTop w:val="0"/>
              <w:marBottom w:val="0"/>
              <w:divBdr>
                <w:top w:val="none" w:sz="0" w:space="0" w:color="auto"/>
                <w:left w:val="none" w:sz="0" w:space="0" w:color="auto"/>
                <w:bottom w:val="none" w:sz="0" w:space="0" w:color="auto"/>
                <w:right w:val="none" w:sz="0" w:space="0" w:color="auto"/>
              </w:divBdr>
              <w:divsChild>
                <w:div w:id="1039935761">
                  <w:marLeft w:val="0"/>
                  <w:marRight w:val="0"/>
                  <w:marTop w:val="0"/>
                  <w:marBottom w:val="0"/>
                  <w:divBdr>
                    <w:top w:val="none" w:sz="0" w:space="0" w:color="auto"/>
                    <w:left w:val="none" w:sz="0" w:space="0" w:color="auto"/>
                    <w:bottom w:val="none" w:sz="0" w:space="0" w:color="auto"/>
                    <w:right w:val="none" w:sz="0" w:space="0" w:color="auto"/>
                  </w:divBdr>
                  <w:divsChild>
                    <w:div w:id="1047683724">
                      <w:marLeft w:val="0"/>
                      <w:marRight w:val="0"/>
                      <w:marTop w:val="0"/>
                      <w:marBottom w:val="0"/>
                      <w:divBdr>
                        <w:top w:val="none" w:sz="0" w:space="0" w:color="auto"/>
                        <w:left w:val="none" w:sz="0" w:space="0" w:color="auto"/>
                        <w:bottom w:val="none" w:sz="0" w:space="0" w:color="auto"/>
                        <w:right w:val="none" w:sz="0" w:space="0" w:color="auto"/>
                      </w:divBdr>
                      <w:divsChild>
                        <w:div w:id="1587152698">
                          <w:marLeft w:val="0"/>
                          <w:marRight w:val="0"/>
                          <w:marTop w:val="0"/>
                          <w:marBottom w:val="0"/>
                          <w:divBdr>
                            <w:top w:val="none" w:sz="0" w:space="0" w:color="auto"/>
                            <w:left w:val="none" w:sz="0" w:space="0" w:color="auto"/>
                            <w:bottom w:val="none" w:sz="0" w:space="0" w:color="auto"/>
                            <w:right w:val="none" w:sz="0" w:space="0" w:color="auto"/>
                          </w:divBdr>
                          <w:divsChild>
                            <w:div w:id="1344817526">
                              <w:marLeft w:val="0"/>
                              <w:marRight w:val="0"/>
                              <w:marTop w:val="0"/>
                              <w:marBottom w:val="0"/>
                              <w:divBdr>
                                <w:top w:val="none" w:sz="0" w:space="0" w:color="auto"/>
                                <w:left w:val="none" w:sz="0" w:space="0" w:color="auto"/>
                                <w:bottom w:val="none" w:sz="0" w:space="0" w:color="auto"/>
                                <w:right w:val="none" w:sz="0" w:space="0" w:color="auto"/>
                              </w:divBdr>
                              <w:divsChild>
                                <w:div w:id="1400246081">
                                  <w:marLeft w:val="0"/>
                                  <w:marRight w:val="0"/>
                                  <w:marTop w:val="0"/>
                                  <w:marBottom w:val="0"/>
                                  <w:divBdr>
                                    <w:top w:val="none" w:sz="0" w:space="0" w:color="auto"/>
                                    <w:left w:val="none" w:sz="0" w:space="0" w:color="auto"/>
                                    <w:bottom w:val="none" w:sz="0" w:space="0" w:color="auto"/>
                                    <w:right w:val="none" w:sz="0" w:space="0" w:color="auto"/>
                                  </w:divBdr>
                                  <w:divsChild>
                                    <w:div w:id="1267544096">
                                      <w:marLeft w:val="0"/>
                                      <w:marRight w:val="0"/>
                                      <w:marTop w:val="0"/>
                                      <w:marBottom w:val="0"/>
                                      <w:divBdr>
                                        <w:top w:val="none" w:sz="0" w:space="0" w:color="auto"/>
                                        <w:left w:val="none" w:sz="0" w:space="0" w:color="auto"/>
                                        <w:bottom w:val="none" w:sz="0" w:space="0" w:color="auto"/>
                                        <w:right w:val="none" w:sz="0" w:space="0" w:color="auto"/>
                                      </w:divBdr>
                                      <w:divsChild>
                                        <w:div w:id="1719667901">
                                          <w:marLeft w:val="0"/>
                                          <w:marRight w:val="0"/>
                                          <w:marTop w:val="0"/>
                                          <w:marBottom w:val="0"/>
                                          <w:divBdr>
                                            <w:top w:val="none" w:sz="0" w:space="0" w:color="auto"/>
                                            <w:left w:val="none" w:sz="0" w:space="0" w:color="auto"/>
                                            <w:bottom w:val="none" w:sz="0" w:space="0" w:color="auto"/>
                                            <w:right w:val="none" w:sz="0" w:space="0" w:color="auto"/>
                                          </w:divBdr>
                                          <w:divsChild>
                                            <w:div w:id="1029915809">
                                              <w:marLeft w:val="0"/>
                                              <w:marRight w:val="0"/>
                                              <w:marTop w:val="0"/>
                                              <w:marBottom w:val="0"/>
                                              <w:divBdr>
                                                <w:top w:val="none" w:sz="0" w:space="0" w:color="auto"/>
                                                <w:left w:val="none" w:sz="0" w:space="0" w:color="auto"/>
                                                <w:bottom w:val="none" w:sz="0" w:space="0" w:color="auto"/>
                                                <w:right w:val="none" w:sz="0" w:space="0" w:color="auto"/>
                                              </w:divBdr>
                                              <w:divsChild>
                                                <w:div w:id="2065173637">
                                                  <w:marLeft w:val="0"/>
                                                  <w:marRight w:val="0"/>
                                                  <w:marTop w:val="0"/>
                                                  <w:marBottom w:val="0"/>
                                                  <w:divBdr>
                                                    <w:top w:val="none" w:sz="0" w:space="0" w:color="auto"/>
                                                    <w:left w:val="none" w:sz="0" w:space="0" w:color="auto"/>
                                                    <w:bottom w:val="single" w:sz="6" w:space="0" w:color="DADCE0"/>
                                                    <w:right w:val="none" w:sz="0" w:space="0" w:color="auto"/>
                                                  </w:divBdr>
                                                  <w:divsChild>
                                                    <w:div w:id="869488976">
                                                      <w:marLeft w:val="0"/>
                                                      <w:marRight w:val="0"/>
                                                      <w:marTop w:val="0"/>
                                                      <w:marBottom w:val="0"/>
                                                      <w:divBdr>
                                                        <w:top w:val="none" w:sz="0" w:space="0" w:color="auto"/>
                                                        <w:left w:val="none" w:sz="0" w:space="0" w:color="auto"/>
                                                        <w:bottom w:val="none" w:sz="0" w:space="0" w:color="auto"/>
                                                        <w:right w:val="none" w:sz="0" w:space="0" w:color="auto"/>
                                                      </w:divBdr>
                                                      <w:divsChild>
                                                        <w:div w:id="67581366">
                                                          <w:marLeft w:val="0"/>
                                                          <w:marRight w:val="0"/>
                                                          <w:marTop w:val="0"/>
                                                          <w:marBottom w:val="0"/>
                                                          <w:divBdr>
                                                            <w:top w:val="none" w:sz="0" w:space="0" w:color="auto"/>
                                                            <w:left w:val="none" w:sz="0" w:space="0" w:color="auto"/>
                                                            <w:bottom w:val="none" w:sz="0" w:space="0" w:color="auto"/>
                                                            <w:right w:val="none" w:sz="0" w:space="0" w:color="auto"/>
                                                          </w:divBdr>
                                                        </w:div>
                                                        <w:div w:id="20881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491578">
                                                  <w:marLeft w:val="0"/>
                                                  <w:marRight w:val="0"/>
                                                  <w:marTop w:val="0"/>
                                                  <w:marBottom w:val="0"/>
                                                  <w:divBdr>
                                                    <w:top w:val="none" w:sz="0" w:space="0" w:color="auto"/>
                                                    <w:left w:val="none" w:sz="0" w:space="0" w:color="auto"/>
                                                    <w:bottom w:val="single" w:sz="6" w:space="0" w:color="DADCE0"/>
                                                    <w:right w:val="none" w:sz="0" w:space="0" w:color="auto"/>
                                                  </w:divBdr>
                                                  <w:divsChild>
                                                    <w:div w:id="2010055694">
                                                      <w:marLeft w:val="0"/>
                                                      <w:marRight w:val="0"/>
                                                      <w:marTop w:val="0"/>
                                                      <w:marBottom w:val="0"/>
                                                      <w:divBdr>
                                                        <w:top w:val="none" w:sz="0" w:space="0" w:color="auto"/>
                                                        <w:left w:val="none" w:sz="0" w:space="0" w:color="auto"/>
                                                        <w:bottom w:val="none" w:sz="0" w:space="0" w:color="auto"/>
                                                        <w:right w:val="none" w:sz="0" w:space="0" w:color="auto"/>
                                                      </w:divBdr>
                                                      <w:divsChild>
                                                        <w:div w:id="1312752176">
                                                          <w:marLeft w:val="0"/>
                                                          <w:marRight w:val="0"/>
                                                          <w:marTop w:val="0"/>
                                                          <w:marBottom w:val="0"/>
                                                          <w:divBdr>
                                                            <w:top w:val="none" w:sz="0" w:space="0" w:color="auto"/>
                                                            <w:left w:val="none" w:sz="0" w:space="0" w:color="auto"/>
                                                            <w:bottom w:val="none" w:sz="0" w:space="0" w:color="auto"/>
                                                            <w:right w:val="none" w:sz="0" w:space="0" w:color="auto"/>
                                                          </w:divBdr>
                                                        </w:div>
                                                        <w:div w:id="214573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952185">
                                                  <w:marLeft w:val="0"/>
                                                  <w:marRight w:val="0"/>
                                                  <w:marTop w:val="0"/>
                                                  <w:marBottom w:val="0"/>
                                                  <w:divBdr>
                                                    <w:top w:val="none" w:sz="0" w:space="0" w:color="auto"/>
                                                    <w:left w:val="none" w:sz="0" w:space="0" w:color="auto"/>
                                                    <w:bottom w:val="none" w:sz="0" w:space="0" w:color="auto"/>
                                                    <w:right w:val="none" w:sz="0" w:space="0" w:color="auto"/>
                                                  </w:divBdr>
                                                  <w:divsChild>
                                                    <w:div w:id="1176506273">
                                                      <w:marLeft w:val="0"/>
                                                      <w:marRight w:val="0"/>
                                                      <w:marTop w:val="0"/>
                                                      <w:marBottom w:val="0"/>
                                                      <w:divBdr>
                                                        <w:top w:val="none" w:sz="0" w:space="0" w:color="auto"/>
                                                        <w:left w:val="none" w:sz="0" w:space="0" w:color="auto"/>
                                                        <w:bottom w:val="none" w:sz="0" w:space="0" w:color="auto"/>
                                                        <w:right w:val="none" w:sz="0" w:space="0" w:color="auto"/>
                                                      </w:divBdr>
                                                      <w:divsChild>
                                                        <w:div w:id="1613517011">
                                                          <w:marLeft w:val="0"/>
                                                          <w:marRight w:val="0"/>
                                                          <w:marTop w:val="0"/>
                                                          <w:marBottom w:val="0"/>
                                                          <w:divBdr>
                                                            <w:top w:val="none" w:sz="0" w:space="0" w:color="auto"/>
                                                            <w:left w:val="none" w:sz="0" w:space="0" w:color="auto"/>
                                                            <w:bottom w:val="none" w:sz="0" w:space="0" w:color="auto"/>
                                                            <w:right w:val="none" w:sz="0" w:space="0" w:color="auto"/>
                                                          </w:divBdr>
                                                        </w:div>
                                                        <w:div w:id="15679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607947">
                                                  <w:marLeft w:val="0"/>
                                                  <w:marRight w:val="0"/>
                                                  <w:marTop w:val="0"/>
                                                  <w:marBottom w:val="0"/>
                                                  <w:divBdr>
                                                    <w:top w:val="none" w:sz="0" w:space="0" w:color="auto"/>
                                                    <w:left w:val="none" w:sz="0" w:space="0" w:color="auto"/>
                                                    <w:bottom w:val="none" w:sz="0" w:space="0" w:color="auto"/>
                                                    <w:right w:val="none" w:sz="0" w:space="0" w:color="auto"/>
                                                  </w:divBdr>
                                                  <w:divsChild>
                                                    <w:div w:id="1659385375">
                                                      <w:marLeft w:val="0"/>
                                                      <w:marRight w:val="0"/>
                                                      <w:marTop w:val="0"/>
                                                      <w:marBottom w:val="0"/>
                                                      <w:divBdr>
                                                        <w:top w:val="none" w:sz="0" w:space="0" w:color="auto"/>
                                                        <w:left w:val="none" w:sz="0" w:space="0" w:color="auto"/>
                                                        <w:bottom w:val="none" w:sz="0" w:space="0" w:color="auto"/>
                                                        <w:right w:val="none" w:sz="0" w:space="0" w:color="auto"/>
                                                      </w:divBdr>
                                                      <w:divsChild>
                                                        <w:div w:id="1984773440">
                                                          <w:marLeft w:val="0"/>
                                                          <w:marRight w:val="0"/>
                                                          <w:marTop w:val="0"/>
                                                          <w:marBottom w:val="0"/>
                                                          <w:divBdr>
                                                            <w:top w:val="none" w:sz="0" w:space="0" w:color="auto"/>
                                                            <w:left w:val="none" w:sz="0" w:space="0" w:color="auto"/>
                                                            <w:bottom w:val="none" w:sz="0" w:space="0" w:color="auto"/>
                                                            <w:right w:val="none" w:sz="0" w:space="0" w:color="auto"/>
                                                          </w:divBdr>
                                                          <w:divsChild>
                                                            <w:div w:id="134828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1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7132668">
      <w:bodyDiv w:val="1"/>
      <w:marLeft w:val="0"/>
      <w:marRight w:val="0"/>
      <w:marTop w:val="0"/>
      <w:marBottom w:val="0"/>
      <w:divBdr>
        <w:top w:val="none" w:sz="0" w:space="0" w:color="auto"/>
        <w:left w:val="none" w:sz="0" w:space="0" w:color="auto"/>
        <w:bottom w:val="none" w:sz="0" w:space="0" w:color="auto"/>
        <w:right w:val="none" w:sz="0" w:space="0" w:color="auto"/>
      </w:divBdr>
    </w:div>
    <w:div w:id="1294867366">
      <w:bodyDiv w:val="1"/>
      <w:marLeft w:val="0"/>
      <w:marRight w:val="0"/>
      <w:marTop w:val="0"/>
      <w:marBottom w:val="0"/>
      <w:divBdr>
        <w:top w:val="none" w:sz="0" w:space="0" w:color="auto"/>
        <w:left w:val="none" w:sz="0" w:space="0" w:color="auto"/>
        <w:bottom w:val="none" w:sz="0" w:space="0" w:color="auto"/>
        <w:right w:val="none" w:sz="0" w:space="0" w:color="auto"/>
      </w:divBdr>
    </w:div>
    <w:div w:id="1303460256">
      <w:bodyDiv w:val="1"/>
      <w:marLeft w:val="0"/>
      <w:marRight w:val="0"/>
      <w:marTop w:val="0"/>
      <w:marBottom w:val="0"/>
      <w:divBdr>
        <w:top w:val="none" w:sz="0" w:space="0" w:color="auto"/>
        <w:left w:val="none" w:sz="0" w:space="0" w:color="auto"/>
        <w:bottom w:val="none" w:sz="0" w:space="0" w:color="auto"/>
        <w:right w:val="none" w:sz="0" w:space="0" w:color="auto"/>
      </w:divBdr>
      <w:divsChild>
        <w:div w:id="1677263277">
          <w:marLeft w:val="0"/>
          <w:marRight w:val="0"/>
          <w:marTop w:val="0"/>
          <w:marBottom w:val="0"/>
          <w:divBdr>
            <w:top w:val="none" w:sz="0" w:space="0" w:color="auto"/>
            <w:left w:val="none" w:sz="0" w:space="0" w:color="auto"/>
            <w:bottom w:val="none" w:sz="0" w:space="0" w:color="auto"/>
            <w:right w:val="none" w:sz="0" w:space="0" w:color="auto"/>
          </w:divBdr>
          <w:divsChild>
            <w:div w:id="236788277">
              <w:marLeft w:val="0"/>
              <w:marRight w:val="0"/>
              <w:marTop w:val="0"/>
              <w:marBottom w:val="0"/>
              <w:divBdr>
                <w:top w:val="none" w:sz="0" w:space="0" w:color="auto"/>
                <w:left w:val="none" w:sz="0" w:space="0" w:color="auto"/>
                <w:bottom w:val="none" w:sz="0" w:space="0" w:color="auto"/>
                <w:right w:val="none" w:sz="0" w:space="0" w:color="auto"/>
              </w:divBdr>
              <w:divsChild>
                <w:div w:id="66658326">
                  <w:marLeft w:val="0"/>
                  <w:marRight w:val="0"/>
                  <w:marTop w:val="0"/>
                  <w:marBottom w:val="0"/>
                  <w:divBdr>
                    <w:top w:val="none" w:sz="0" w:space="0" w:color="auto"/>
                    <w:left w:val="none" w:sz="0" w:space="0" w:color="auto"/>
                    <w:bottom w:val="none" w:sz="0" w:space="0" w:color="auto"/>
                    <w:right w:val="none" w:sz="0" w:space="0" w:color="auto"/>
                  </w:divBdr>
                  <w:divsChild>
                    <w:div w:id="316804477">
                      <w:marLeft w:val="0"/>
                      <w:marRight w:val="0"/>
                      <w:marTop w:val="0"/>
                      <w:marBottom w:val="0"/>
                      <w:divBdr>
                        <w:top w:val="none" w:sz="0" w:space="0" w:color="auto"/>
                        <w:left w:val="none" w:sz="0" w:space="0" w:color="auto"/>
                        <w:bottom w:val="none" w:sz="0" w:space="0" w:color="auto"/>
                        <w:right w:val="none" w:sz="0" w:space="0" w:color="auto"/>
                      </w:divBdr>
                      <w:divsChild>
                        <w:div w:id="1345281945">
                          <w:marLeft w:val="0"/>
                          <w:marRight w:val="0"/>
                          <w:marTop w:val="0"/>
                          <w:marBottom w:val="0"/>
                          <w:divBdr>
                            <w:top w:val="none" w:sz="0" w:space="0" w:color="auto"/>
                            <w:left w:val="none" w:sz="0" w:space="0" w:color="auto"/>
                            <w:bottom w:val="none" w:sz="0" w:space="0" w:color="auto"/>
                            <w:right w:val="none" w:sz="0" w:space="0" w:color="auto"/>
                          </w:divBdr>
                          <w:divsChild>
                            <w:div w:id="237328933">
                              <w:marLeft w:val="0"/>
                              <w:marRight w:val="0"/>
                              <w:marTop w:val="0"/>
                              <w:marBottom w:val="0"/>
                              <w:divBdr>
                                <w:top w:val="none" w:sz="0" w:space="0" w:color="auto"/>
                                <w:left w:val="none" w:sz="0" w:space="0" w:color="auto"/>
                                <w:bottom w:val="none" w:sz="0" w:space="0" w:color="auto"/>
                                <w:right w:val="none" w:sz="0" w:space="0" w:color="auto"/>
                              </w:divBdr>
                              <w:divsChild>
                                <w:div w:id="1766219393">
                                  <w:marLeft w:val="0"/>
                                  <w:marRight w:val="0"/>
                                  <w:marTop w:val="0"/>
                                  <w:marBottom w:val="0"/>
                                  <w:divBdr>
                                    <w:top w:val="none" w:sz="0" w:space="0" w:color="auto"/>
                                    <w:left w:val="none" w:sz="0" w:space="0" w:color="auto"/>
                                    <w:bottom w:val="none" w:sz="0" w:space="0" w:color="auto"/>
                                    <w:right w:val="none" w:sz="0" w:space="0" w:color="auto"/>
                                  </w:divBdr>
                                  <w:divsChild>
                                    <w:div w:id="32653656">
                                      <w:marLeft w:val="0"/>
                                      <w:marRight w:val="0"/>
                                      <w:marTop w:val="0"/>
                                      <w:marBottom w:val="0"/>
                                      <w:divBdr>
                                        <w:top w:val="none" w:sz="0" w:space="0" w:color="auto"/>
                                        <w:left w:val="none" w:sz="0" w:space="0" w:color="auto"/>
                                        <w:bottom w:val="none" w:sz="0" w:space="0" w:color="auto"/>
                                        <w:right w:val="none" w:sz="0" w:space="0" w:color="auto"/>
                                      </w:divBdr>
                                      <w:divsChild>
                                        <w:div w:id="1712805737">
                                          <w:marLeft w:val="0"/>
                                          <w:marRight w:val="0"/>
                                          <w:marTop w:val="0"/>
                                          <w:marBottom w:val="0"/>
                                          <w:divBdr>
                                            <w:top w:val="none" w:sz="0" w:space="0" w:color="auto"/>
                                            <w:left w:val="none" w:sz="0" w:space="0" w:color="auto"/>
                                            <w:bottom w:val="none" w:sz="0" w:space="0" w:color="auto"/>
                                            <w:right w:val="none" w:sz="0" w:space="0" w:color="auto"/>
                                          </w:divBdr>
                                          <w:divsChild>
                                            <w:div w:id="2140369290">
                                              <w:marLeft w:val="0"/>
                                              <w:marRight w:val="0"/>
                                              <w:marTop w:val="0"/>
                                              <w:marBottom w:val="0"/>
                                              <w:divBdr>
                                                <w:top w:val="none" w:sz="0" w:space="0" w:color="auto"/>
                                                <w:left w:val="none" w:sz="0" w:space="0" w:color="auto"/>
                                                <w:bottom w:val="none" w:sz="0" w:space="0" w:color="auto"/>
                                                <w:right w:val="none" w:sz="0" w:space="0" w:color="auto"/>
                                              </w:divBdr>
                                              <w:divsChild>
                                                <w:div w:id="1170023103">
                                                  <w:marLeft w:val="0"/>
                                                  <w:marRight w:val="0"/>
                                                  <w:marTop w:val="0"/>
                                                  <w:marBottom w:val="0"/>
                                                  <w:divBdr>
                                                    <w:top w:val="none" w:sz="0" w:space="0" w:color="auto"/>
                                                    <w:left w:val="none" w:sz="0" w:space="0" w:color="auto"/>
                                                    <w:bottom w:val="single" w:sz="6" w:space="0" w:color="DADCE0"/>
                                                    <w:right w:val="none" w:sz="0" w:space="0" w:color="auto"/>
                                                  </w:divBdr>
                                                  <w:divsChild>
                                                    <w:div w:id="863636072">
                                                      <w:marLeft w:val="0"/>
                                                      <w:marRight w:val="0"/>
                                                      <w:marTop w:val="0"/>
                                                      <w:marBottom w:val="0"/>
                                                      <w:divBdr>
                                                        <w:top w:val="none" w:sz="0" w:space="0" w:color="auto"/>
                                                        <w:left w:val="none" w:sz="0" w:space="0" w:color="auto"/>
                                                        <w:bottom w:val="none" w:sz="0" w:space="0" w:color="auto"/>
                                                        <w:right w:val="none" w:sz="0" w:space="0" w:color="auto"/>
                                                      </w:divBdr>
                                                      <w:divsChild>
                                                        <w:div w:id="269436186">
                                                          <w:marLeft w:val="0"/>
                                                          <w:marRight w:val="0"/>
                                                          <w:marTop w:val="0"/>
                                                          <w:marBottom w:val="0"/>
                                                          <w:divBdr>
                                                            <w:top w:val="none" w:sz="0" w:space="0" w:color="auto"/>
                                                            <w:left w:val="none" w:sz="0" w:space="0" w:color="auto"/>
                                                            <w:bottom w:val="none" w:sz="0" w:space="0" w:color="auto"/>
                                                            <w:right w:val="none" w:sz="0" w:space="0" w:color="auto"/>
                                                          </w:divBdr>
                                                        </w:div>
                                                        <w:div w:id="16864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992971">
                                                  <w:marLeft w:val="0"/>
                                                  <w:marRight w:val="0"/>
                                                  <w:marTop w:val="0"/>
                                                  <w:marBottom w:val="0"/>
                                                  <w:divBdr>
                                                    <w:top w:val="none" w:sz="0" w:space="0" w:color="auto"/>
                                                    <w:left w:val="none" w:sz="0" w:space="0" w:color="auto"/>
                                                    <w:bottom w:val="single" w:sz="6" w:space="0" w:color="DADCE0"/>
                                                    <w:right w:val="none" w:sz="0" w:space="0" w:color="auto"/>
                                                  </w:divBdr>
                                                  <w:divsChild>
                                                    <w:div w:id="2130008922">
                                                      <w:marLeft w:val="0"/>
                                                      <w:marRight w:val="0"/>
                                                      <w:marTop w:val="0"/>
                                                      <w:marBottom w:val="0"/>
                                                      <w:divBdr>
                                                        <w:top w:val="none" w:sz="0" w:space="0" w:color="auto"/>
                                                        <w:left w:val="none" w:sz="0" w:space="0" w:color="auto"/>
                                                        <w:bottom w:val="none" w:sz="0" w:space="0" w:color="auto"/>
                                                        <w:right w:val="none" w:sz="0" w:space="0" w:color="auto"/>
                                                      </w:divBdr>
                                                      <w:divsChild>
                                                        <w:div w:id="2025597256">
                                                          <w:marLeft w:val="0"/>
                                                          <w:marRight w:val="0"/>
                                                          <w:marTop w:val="0"/>
                                                          <w:marBottom w:val="0"/>
                                                          <w:divBdr>
                                                            <w:top w:val="none" w:sz="0" w:space="0" w:color="auto"/>
                                                            <w:left w:val="none" w:sz="0" w:space="0" w:color="auto"/>
                                                            <w:bottom w:val="none" w:sz="0" w:space="0" w:color="auto"/>
                                                            <w:right w:val="none" w:sz="0" w:space="0" w:color="auto"/>
                                                          </w:divBdr>
                                                        </w:div>
                                                        <w:div w:id="95239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74771">
                                                  <w:marLeft w:val="0"/>
                                                  <w:marRight w:val="0"/>
                                                  <w:marTop w:val="0"/>
                                                  <w:marBottom w:val="0"/>
                                                  <w:divBdr>
                                                    <w:top w:val="none" w:sz="0" w:space="0" w:color="auto"/>
                                                    <w:left w:val="none" w:sz="0" w:space="0" w:color="auto"/>
                                                    <w:bottom w:val="none" w:sz="0" w:space="0" w:color="auto"/>
                                                    <w:right w:val="none" w:sz="0" w:space="0" w:color="auto"/>
                                                  </w:divBdr>
                                                  <w:divsChild>
                                                    <w:div w:id="1196697420">
                                                      <w:marLeft w:val="0"/>
                                                      <w:marRight w:val="0"/>
                                                      <w:marTop w:val="0"/>
                                                      <w:marBottom w:val="0"/>
                                                      <w:divBdr>
                                                        <w:top w:val="none" w:sz="0" w:space="0" w:color="auto"/>
                                                        <w:left w:val="none" w:sz="0" w:space="0" w:color="auto"/>
                                                        <w:bottom w:val="none" w:sz="0" w:space="0" w:color="auto"/>
                                                        <w:right w:val="none" w:sz="0" w:space="0" w:color="auto"/>
                                                      </w:divBdr>
                                                      <w:divsChild>
                                                        <w:div w:id="1742097896">
                                                          <w:marLeft w:val="0"/>
                                                          <w:marRight w:val="0"/>
                                                          <w:marTop w:val="0"/>
                                                          <w:marBottom w:val="0"/>
                                                          <w:divBdr>
                                                            <w:top w:val="none" w:sz="0" w:space="0" w:color="auto"/>
                                                            <w:left w:val="none" w:sz="0" w:space="0" w:color="auto"/>
                                                            <w:bottom w:val="none" w:sz="0" w:space="0" w:color="auto"/>
                                                            <w:right w:val="none" w:sz="0" w:space="0" w:color="auto"/>
                                                          </w:divBdr>
                                                        </w:div>
                                                        <w:div w:id="178765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8041">
                                                  <w:marLeft w:val="0"/>
                                                  <w:marRight w:val="0"/>
                                                  <w:marTop w:val="0"/>
                                                  <w:marBottom w:val="0"/>
                                                  <w:divBdr>
                                                    <w:top w:val="none" w:sz="0" w:space="0" w:color="auto"/>
                                                    <w:left w:val="none" w:sz="0" w:space="0" w:color="auto"/>
                                                    <w:bottom w:val="none" w:sz="0" w:space="0" w:color="auto"/>
                                                    <w:right w:val="none" w:sz="0" w:space="0" w:color="auto"/>
                                                  </w:divBdr>
                                                  <w:divsChild>
                                                    <w:div w:id="300043523">
                                                      <w:marLeft w:val="0"/>
                                                      <w:marRight w:val="0"/>
                                                      <w:marTop w:val="0"/>
                                                      <w:marBottom w:val="0"/>
                                                      <w:divBdr>
                                                        <w:top w:val="none" w:sz="0" w:space="0" w:color="auto"/>
                                                        <w:left w:val="none" w:sz="0" w:space="0" w:color="auto"/>
                                                        <w:bottom w:val="none" w:sz="0" w:space="0" w:color="auto"/>
                                                        <w:right w:val="none" w:sz="0" w:space="0" w:color="auto"/>
                                                      </w:divBdr>
                                                      <w:divsChild>
                                                        <w:div w:id="559436446">
                                                          <w:marLeft w:val="0"/>
                                                          <w:marRight w:val="0"/>
                                                          <w:marTop w:val="0"/>
                                                          <w:marBottom w:val="0"/>
                                                          <w:divBdr>
                                                            <w:top w:val="none" w:sz="0" w:space="0" w:color="auto"/>
                                                            <w:left w:val="none" w:sz="0" w:space="0" w:color="auto"/>
                                                            <w:bottom w:val="none" w:sz="0" w:space="0" w:color="auto"/>
                                                            <w:right w:val="none" w:sz="0" w:space="0" w:color="auto"/>
                                                          </w:divBdr>
                                                          <w:divsChild>
                                                            <w:div w:id="5436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04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9941103">
      <w:bodyDiv w:val="1"/>
      <w:marLeft w:val="0"/>
      <w:marRight w:val="0"/>
      <w:marTop w:val="0"/>
      <w:marBottom w:val="0"/>
      <w:divBdr>
        <w:top w:val="none" w:sz="0" w:space="0" w:color="auto"/>
        <w:left w:val="none" w:sz="0" w:space="0" w:color="auto"/>
        <w:bottom w:val="none" w:sz="0" w:space="0" w:color="auto"/>
        <w:right w:val="none" w:sz="0" w:space="0" w:color="auto"/>
      </w:divBdr>
      <w:divsChild>
        <w:div w:id="1880629195">
          <w:marLeft w:val="0"/>
          <w:marRight w:val="0"/>
          <w:marTop w:val="0"/>
          <w:marBottom w:val="0"/>
          <w:divBdr>
            <w:top w:val="none" w:sz="0" w:space="0" w:color="auto"/>
            <w:left w:val="none" w:sz="0" w:space="0" w:color="auto"/>
            <w:bottom w:val="none" w:sz="0" w:space="0" w:color="auto"/>
            <w:right w:val="none" w:sz="0" w:space="0" w:color="auto"/>
          </w:divBdr>
          <w:divsChild>
            <w:div w:id="821581186">
              <w:marLeft w:val="0"/>
              <w:marRight w:val="0"/>
              <w:marTop w:val="0"/>
              <w:marBottom w:val="0"/>
              <w:divBdr>
                <w:top w:val="none" w:sz="0" w:space="0" w:color="auto"/>
                <w:left w:val="none" w:sz="0" w:space="0" w:color="auto"/>
                <w:bottom w:val="none" w:sz="0" w:space="0" w:color="auto"/>
                <w:right w:val="none" w:sz="0" w:space="0" w:color="auto"/>
              </w:divBdr>
              <w:divsChild>
                <w:div w:id="741832043">
                  <w:marLeft w:val="0"/>
                  <w:marRight w:val="0"/>
                  <w:marTop w:val="0"/>
                  <w:marBottom w:val="0"/>
                  <w:divBdr>
                    <w:top w:val="none" w:sz="0" w:space="0" w:color="auto"/>
                    <w:left w:val="none" w:sz="0" w:space="0" w:color="auto"/>
                    <w:bottom w:val="none" w:sz="0" w:space="0" w:color="auto"/>
                    <w:right w:val="none" w:sz="0" w:space="0" w:color="auto"/>
                  </w:divBdr>
                  <w:divsChild>
                    <w:div w:id="1892381165">
                      <w:marLeft w:val="0"/>
                      <w:marRight w:val="0"/>
                      <w:marTop w:val="0"/>
                      <w:marBottom w:val="0"/>
                      <w:divBdr>
                        <w:top w:val="none" w:sz="0" w:space="0" w:color="auto"/>
                        <w:left w:val="none" w:sz="0" w:space="0" w:color="auto"/>
                        <w:bottom w:val="none" w:sz="0" w:space="0" w:color="auto"/>
                        <w:right w:val="none" w:sz="0" w:space="0" w:color="auto"/>
                      </w:divBdr>
                      <w:divsChild>
                        <w:div w:id="69810446">
                          <w:marLeft w:val="0"/>
                          <w:marRight w:val="0"/>
                          <w:marTop w:val="0"/>
                          <w:marBottom w:val="0"/>
                          <w:divBdr>
                            <w:top w:val="none" w:sz="0" w:space="0" w:color="auto"/>
                            <w:left w:val="none" w:sz="0" w:space="0" w:color="auto"/>
                            <w:bottom w:val="none" w:sz="0" w:space="0" w:color="auto"/>
                            <w:right w:val="none" w:sz="0" w:space="0" w:color="auto"/>
                          </w:divBdr>
                          <w:divsChild>
                            <w:div w:id="1071585976">
                              <w:marLeft w:val="0"/>
                              <w:marRight w:val="0"/>
                              <w:marTop w:val="0"/>
                              <w:marBottom w:val="0"/>
                              <w:divBdr>
                                <w:top w:val="none" w:sz="0" w:space="0" w:color="auto"/>
                                <w:left w:val="none" w:sz="0" w:space="0" w:color="auto"/>
                                <w:bottom w:val="none" w:sz="0" w:space="0" w:color="auto"/>
                                <w:right w:val="none" w:sz="0" w:space="0" w:color="auto"/>
                              </w:divBdr>
                              <w:divsChild>
                                <w:div w:id="1977640572">
                                  <w:marLeft w:val="0"/>
                                  <w:marRight w:val="0"/>
                                  <w:marTop w:val="0"/>
                                  <w:marBottom w:val="0"/>
                                  <w:divBdr>
                                    <w:top w:val="none" w:sz="0" w:space="0" w:color="auto"/>
                                    <w:left w:val="none" w:sz="0" w:space="0" w:color="auto"/>
                                    <w:bottom w:val="none" w:sz="0" w:space="0" w:color="auto"/>
                                    <w:right w:val="none" w:sz="0" w:space="0" w:color="auto"/>
                                  </w:divBdr>
                                  <w:divsChild>
                                    <w:div w:id="1073427022">
                                      <w:marLeft w:val="0"/>
                                      <w:marRight w:val="0"/>
                                      <w:marTop w:val="0"/>
                                      <w:marBottom w:val="0"/>
                                      <w:divBdr>
                                        <w:top w:val="none" w:sz="0" w:space="0" w:color="auto"/>
                                        <w:left w:val="none" w:sz="0" w:space="0" w:color="auto"/>
                                        <w:bottom w:val="none" w:sz="0" w:space="0" w:color="auto"/>
                                        <w:right w:val="none" w:sz="0" w:space="0" w:color="auto"/>
                                      </w:divBdr>
                                      <w:divsChild>
                                        <w:div w:id="749154059">
                                          <w:marLeft w:val="0"/>
                                          <w:marRight w:val="0"/>
                                          <w:marTop w:val="0"/>
                                          <w:marBottom w:val="0"/>
                                          <w:divBdr>
                                            <w:top w:val="none" w:sz="0" w:space="0" w:color="auto"/>
                                            <w:left w:val="none" w:sz="0" w:space="0" w:color="auto"/>
                                            <w:bottom w:val="none" w:sz="0" w:space="0" w:color="auto"/>
                                            <w:right w:val="none" w:sz="0" w:space="0" w:color="auto"/>
                                          </w:divBdr>
                                          <w:divsChild>
                                            <w:div w:id="1606113005">
                                              <w:marLeft w:val="0"/>
                                              <w:marRight w:val="0"/>
                                              <w:marTop w:val="0"/>
                                              <w:marBottom w:val="0"/>
                                              <w:divBdr>
                                                <w:top w:val="none" w:sz="0" w:space="0" w:color="auto"/>
                                                <w:left w:val="none" w:sz="0" w:space="0" w:color="auto"/>
                                                <w:bottom w:val="none" w:sz="0" w:space="0" w:color="auto"/>
                                                <w:right w:val="none" w:sz="0" w:space="0" w:color="auto"/>
                                              </w:divBdr>
                                              <w:divsChild>
                                                <w:div w:id="16665265">
                                                  <w:marLeft w:val="0"/>
                                                  <w:marRight w:val="0"/>
                                                  <w:marTop w:val="0"/>
                                                  <w:marBottom w:val="0"/>
                                                  <w:divBdr>
                                                    <w:top w:val="none" w:sz="0" w:space="0" w:color="auto"/>
                                                    <w:left w:val="none" w:sz="0" w:space="0" w:color="auto"/>
                                                    <w:bottom w:val="single" w:sz="6" w:space="0" w:color="DADCE0"/>
                                                    <w:right w:val="none" w:sz="0" w:space="0" w:color="auto"/>
                                                  </w:divBdr>
                                                  <w:divsChild>
                                                    <w:div w:id="1464620138">
                                                      <w:marLeft w:val="0"/>
                                                      <w:marRight w:val="0"/>
                                                      <w:marTop w:val="0"/>
                                                      <w:marBottom w:val="0"/>
                                                      <w:divBdr>
                                                        <w:top w:val="none" w:sz="0" w:space="0" w:color="auto"/>
                                                        <w:left w:val="none" w:sz="0" w:space="0" w:color="auto"/>
                                                        <w:bottom w:val="none" w:sz="0" w:space="0" w:color="auto"/>
                                                        <w:right w:val="none" w:sz="0" w:space="0" w:color="auto"/>
                                                      </w:divBdr>
                                                      <w:divsChild>
                                                        <w:div w:id="1435127149">
                                                          <w:marLeft w:val="0"/>
                                                          <w:marRight w:val="0"/>
                                                          <w:marTop w:val="0"/>
                                                          <w:marBottom w:val="0"/>
                                                          <w:divBdr>
                                                            <w:top w:val="none" w:sz="0" w:space="0" w:color="auto"/>
                                                            <w:left w:val="none" w:sz="0" w:space="0" w:color="auto"/>
                                                            <w:bottom w:val="none" w:sz="0" w:space="0" w:color="auto"/>
                                                            <w:right w:val="none" w:sz="0" w:space="0" w:color="auto"/>
                                                          </w:divBdr>
                                                        </w:div>
                                                        <w:div w:id="16095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23042">
                                                  <w:marLeft w:val="0"/>
                                                  <w:marRight w:val="0"/>
                                                  <w:marTop w:val="0"/>
                                                  <w:marBottom w:val="0"/>
                                                  <w:divBdr>
                                                    <w:top w:val="none" w:sz="0" w:space="0" w:color="auto"/>
                                                    <w:left w:val="none" w:sz="0" w:space="0" w:color="auto"/>
                                                    <w:bottom w:val="single" w:sz="6" w:space="0" w:color="DADCE0"/>
                                                    <w:right w:val="none" w:sz="0" w:space="0" w:color="auto"/>
                                                  </w:divBdr>
                                                  <w:divsChild>
                                                    <w:div w:id="1955861460">
                                                      <w:marLeft w:val="0"/>
                                                      <w:marRight w:val="0"/>
                                                      <w:marTop w:val="0"/>
                                                      <w:marBottom w:val="0"/>
                                                      <w:divBdr>
                                                        <w:top w:val="none" w:sz="0" w:space="0" w:color="auto"/>
                                                        <w:left w:val="none" w:sz="0" w:space="0" w:color="auto"/>
                                                        <w:bottom w:val="none" w:sz="0" w:space="0" w:color="auto"/>
                                                        <w:right w:val="none" w:sz="0" w:space="0" w:color="auto"/>
                                                      </w:divBdr>
                                                      <w:divsChild>
                                                        <w:div w:id="359282880">
                                                          <w:marLeft w:val="0"/>
                                                          <w:marRight w:val="0"/>
                                                          <w:marTop w:val="0"/>
                                                          <w:marBottom w:val="0"/>
                                                          <w:divBdr>
                                                            <w:top w:val="none" w:sz="0" w:space="0" w:color="auto"/>
                                                            <w:left w:val="none" w:sz="0" w:space="0" w:color="auto"/>
                                                            <w:bottom w:val="none" w:sz="0" w:space="0" w:color="auto"/>
                                                            <w:right w:val="none" w:sz="0" w:space="0" w:color="auto"/>
                                                          </w:divBdr>
                                                        </w:div>
                                                        <w:div w:id="109898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867073">
                                                  <w:marLeft w:val="0"/>
                                                  <w:marRight w:val="0"/>
                                                  <w:marTop w:val="0"/>
                                                  <w:marBottom w:val="0"/>
                                                  <w:divBdr>
                                                    <w:top w:val="none" w:sz="0" w:space="0" w:color="auto"/>
                                                    <w:left w:val="none" w:sz="0" w:space="0" w:color="auto"/>
                                                    <w:bottom w:val="none" w:sz="0" w:space="0" w:color="auto"/>
                                                    <w:right w:val="none" w:sz="0" w:space="0" w:color="auto"/>
                                                  </w:divBdr>
                                                  <w:divsChild>
                                                    <w:div w:id="363872350">
                                                      <w:marLeft w:val="0"/>
                                                      <w:marRight w:val="0"/>
                                                      <w:marTop w:val="0"/>
                                                      <w:marBottom w:val="0"/>
                                                      <w:divBdr>
                                                        <w:top w:val="none" w:sz="0" w:space="0" w:color="auto"/>
                                                        <w:left w:val="none" w:sz="0" w:space="0" w:color="auto"/>
                                                        <w:bottom w:val="none" w:sz="0" w:space="0" w:color="auto"/>
                                                        <w:right w:val="none" w:sz="0" w:space="0" w:color="auto"/>
                                                      </w:divBdr>
                                                      <w:divsChild>
                                                        <w:div w:id="1671331496">
                                                          <w:marLeft w:val="0"/>
                                                          <w:marRight w:val="0"/>
                                                          <w:marTop w:val="0"/>
                                                          <w:marBottom w:val="0"/>
                                                          <w:divBdr>
                                                            <w:top w:val="none" w:sz="0" w:space="0" w:color="auto"/>
                                                            <w:left w:val="none" w:sz="0" w:space="0" w:color="auto"/>
                                                            <w:bottom w:val="none" w:sz="0" w:space="0" w:color="auto"/>
                                                            <w:right w:val="none" w:sz="0" w:space="0" w:color="auto"/>
                                                          </w:divBdr>
                                                        </w:div>
                                                        <w:div w:id="76588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24915">
                                                  <w:marLeft w:val="0"/>
                                                  <w:marRight w:val="0"/>
                                                  <w:marTop w:val="0"/>
                                                  <w:marBottom w:val="0"/>
                                                  <w:divBdr>
                                                    <w:top w:val="none" w:sz="0" w:space="0" w:color="auto"/>
                                                    <w:left w:val="none" w:sz="0" w:space="0" w:color="auto"/>
                                                    <w:bottom w:val="none" w:sz="0" w:space="0" w:color="auto"/>
                                                    <w:right w:val="none" w:sz="0" w:space="0" w:color="auto"/>
                                                  </w:divBdr>
                                                  <w:divsChild>
                                                    <w:div w:id="1237519203">
                                                      <w:marLeft w:val="0"/>
                                                      <w:marRight w:val="0"/>
                                                      <w:marTop w:val="0"/>
                                                      <w:marBottom w:val="0"/>
                                                      <w:divBdr>
                                                        <w:top w:val="none" w:sz="0" w:space="0" w:color="auto"/>
                                                        <w:left w:val="none" w:sz="0" w:space="0" w:color="auto"/>
                                                        <w:bottom w:val="none" w:sz="0" w:space="0" w:color="auto"/>
                                                        <w:right w:val="none" w:sz="0" w:space="0" w:color="auto"/>
                                                      </w:divBdr>
                                                      <w:divsChild>
                                                        <w:div w:id="341979385">
                                                          <w:marLeft w:val="0"/>
                                                          <w:marRight w:val="0"/>
                                                          <w:marTop w:val="0"/>
                                                          <w:marBottom w:val="0"/>
                                                          <w:divBdr>
                                                            <w:top w:val="none" w:sz="0" w:space="0" w:color="auto"/>
                                                            <w:left w:val="none" w:sz="0" w:space="0" w:color="auto"/>
                                                            <w:bottom w:val="none" w:sz="0" w:space="0" w:color="auto"/>
                                                            <w:right w:val="none" w:sz="0" w:space="0" w:color="auto"/>
                                                          </w:divBdr>
                                                          <w:divsChild>
                                                            <w:div w:id="887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9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044031">
                                              <w:marLeft w:val="0"/>
                                              <w:marRight w:val="0"/>
                                              <w:marTop w:val="0"/>
                                              <w:marBottom w:val="0"/>
                                              <w:divBdr>
                                                <w:top w:val="none" w:sz="0" w:space="0" w:color="auto"/>
                                                <w:left w:val="none" w:sz="0" w:space="0" w:color="auto"/>
                                                <w:bottom w:val="none" w:sz="0" w:space="0" w:color="auto"/>
                                                <w:right w:val="none" w:sz="0" w:space="0" w:color="auto"/>
                                              </w:divBdr>
                                              <w:divsChild>
                                                <w:div w:id="1470053663">
                                                  <w:marLeft w:val="0"/>
                                                  <w:marRight w:val="0"/>
                                                  <w:marTop w:val="0"/>
                                                  <w:marBottom w:val="0"/>
                                                  <w:divBdr>
                                                    <w:top w:val="none" w:sz="0" w:space="0" w:color="auto"/>
                                                    <w:left w:val="none" w:sz="0" w:space="0" w:color="auto"/>
                                                    <w:bottom w:val="single" w:sz="6" w:space="0" w:color="DADCE0"/>
                                                    <w:right w:val="none" w:sz="0" w:space="0" w:color="auto"/>
                                                  </w:divBdr>
                                                  <w:divsChild>
                                                    <w:div w:id="15663710">
                                                      <w:marLeft w:val="0"/>
                                                      <w:marRight w:val="0"/>
                                                      <w:marTop w:val="0"/>
                                                      <w:marBottom w:val="0"/>
                                                      <w:divBdr>
                                                        <w:top w:val="none" w:sz="0" w:space="0" w:color="auto"/>
                                                        <w:left w:val="none" w:sz="0" w:space="0" w:color="auto"/>
                                                        <w:bottom w:val="none" w:sz="0" w:space="0" w:color="auto"/>
                                                        <w:right w:val="none" w:sz="0" w:space="0" w:color="auto"/>
                                                      </w:divBdr>
                                                      <w:divsChild>
                                                        <w:div w:id="1440947378">
                                                          <w:marLeft w:val="0"/>
                                                          <w:marRight w:val="0"/>
                                                          <w:marTop w:val="0"/>
                                                          <w:marBottom w:val="0"/>
                                                          <w:divBdr>
                                                            <w:top w:val="none" w:sz="0" w:space="0" w:color="auto"/>
                                                            <w:left w:val="none" w:sz="0" w:space="0" w:color="auto"/>
                                                            <w:bottom w:val="none" w:sz="0" w:space="0" w:color="auto"/>
                                                            <w:right w:val="none" w:sz="0" w:space="0" w:color="auto"/>
                                                          </w:divBdr>
                                                        </w:div>
                                                        <w:div w:id="200265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021607">
                                                  <w:marLeft w:val="0"/>
                                                  <w:marRight w:val="0"/>
                                                  <w:marTop w:val="0"/>
                                                  <w:marBottom w:val="0"/>
                                                  <w:divBdr>
                                                    <w:top w:val="none" w:sz="0" w:space="0" w:color="auto"/>
                                                    <w:left w:val="none" w:sz="0" w:space="0" w:color="auto"/>
                                                    <w:bottom w:val="single" w:sz="6" w:space="0" w:color="DADCE0"/>
                                                    <w:right w:val="none" w:sz="0" w:space="0" w:color="auto"/>
                                                  </w:divBdr>
                                                  <w:divsChild>
                                                    <w:div w:id="1984654116">
                                                      <w:marLeft w:val="0"/>
                                                      <w:marRight w:val="0"/>
                                                      <w:marTop w:val="0"/>
                                                      <w:marBottom w:val="0"/>
                                                      <w:divBdr>
                                                        <w:top w:val="none" w:sz="0" w:space="0" w:color="auto"/>
                                                        <w:left w:val="none" w:sz="0" w:space="0" w:color="auto"/>
                                                        <w:bottom w:val="none" w:sz="0" w:space="0" w:color="auto"/>
                                                        <w:right w:val="none" w:sz="0" w:space="0" w:color="auto"/>
                                                      </w:divBdr>
                                                      <w:divsChild>
                                                        <w:div w:id="1952083017">
                                                          <w:marLeft w:val="0"/>
                                                          <w:marRight w:val="0"/>
                                                          <w:marTop w:val="0"/>
                                                          <w:marBottom w:val="0"/>
                                                          <w:divBdr>
                                                            <w:top w:val="none" w:sz="0" w:space="0" w:color="auto"/>
                                                            <w:left w:val="none" w:sz="0" w:space="0" w:color="auto"/>
                                                            <w:bottom w:val="none" w:sz="0" w:space="0" w:color="auto"/>
                                                            <w:right w:val="none" w:sz="0" w:space="0" w:color="auto"/>
                                                          </w:divBdr>
                                                        </w:div>
                                                        <w:div w:id="16133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061961">
                                                  <w:marLeft w:val="0"/>
                                                  <w:marRight w:val="0"/>
                                                  <w:marTop w:val="0"/>
                                                  <w:marBottom w:val="0"/>
                                                  <w:divBdr>
                                                    <w:top w:val="none" w:sz="0" w:space="0" w:color="auto"/>
                                                    <w:left w:val="none" w:sz="0" w:space="0" w:color="auto"/>
                                                    <w:bottom w:val="none" w:sz="0" w:space="0" w:color="auto"/>
                                                    <w:right w:val="none" w:sz="0" w:space="0" w:color="auto"/>
                                                  </w:divBdr>
                                                  <w:divsChild>
                                                    <w:div w:id="1127309137">
                                                      <w:marLeft w:val="0"/>
                                                      <w:marRight w:val="0"/>
                                                      <w:marTop w:val="0"/>
                                                      <w:marBottom w:val="0"/>
                                                      <w:divBdr>
                                                        <w:top w:val="none" w:sz="0" w:space="0" w:color="auto"/>
                                                        <w:left w:val="none" w:sz="0" w:space="0" w:color="auto"/>
                                                        <w:bottom w:val="none" w:sz="0" w:space="0" w:color="auto"/>
                                                        <w:right w:val="none" w:sz="0" w:space="0" w:color="auto"/>
                                                      </w:divBdr>
                                                      <w:divsChild>
                                                        <w:div w:id="1836459056">
                                                          <w:marLeft w:val="0"/>
                                                          <w:marRight w:val="0"/>
                                                          <w:marTop w:val="0"/>
                                                          <w:marBottom w:val="0"/>
                                                          <w:divBdr>
                                                            <w:top w:val="none" w:sz="0" w:space="0" w:color="auto"/>
                                                            <w:left w:val="none" w:sz="0" w:space="0" w:color="auto"/>
                                                            <w:bottom w:val="none" w:sz="0" w:space="0" w:color="auto"/>
                                                            <w:right w:val="none" w:sz="0" w:space="0" w:color="auto"/>
                                                          </w:divBdr>
                                                        </w:div>
                                                        <w:div w:id="150447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261033">
                                                  <w:marLeft w:val="0"/>
                                                  <w:marRight w:val="0"/>
                                                  <w:marTop w:val="0"/>
                                                  <w:marBottom w:val="0"/>
                                                  <w:divBdr>
                                                    <w:top w:val="none" w:sz="0" w:space="0" w:color="auto"/>
                                                    <w:left w:val="none" w:sz="0" w:space="0" w:color="auto"/>
                                                    <w:bottom w:val="none" w:sz="0" w:space="0" w:color="auto"/>
                                                    <w:right w:val="none" w:sz="0" w:space="0" w:color="auto"/>
                                                  </w:divBdr>
                                                  <w:divsChild>
                                                    <w:div w:id="253363366">
                                                      <w:marLeft w:val="0"/>
                                                      <w:marRight w:val="0"/>
                                                      <w:marTop w:val="0"/>
                                                      <w:marBottom w:val="0"/>
                                                      <w:divBdr>
                                                        <w:top w:val="none" w:sz="0" w:space="0" w:color="auto"/>
                                                        <w:left w:val="none" w:sz="0" w:space="0" w:color="auto"/>
                                                        <w:bottom w:val="none" w:sz="0" w:space="0" w:color="auto"/>
                                                        <w:right w:val="none" w:sz="0" w:space="0" w:color="auto"/>
                                                      </w:divBdr>
                                                      <w:divsChild>
                                                        <w:div w:id="535001487">
                                                          <w:marLeft w:val="0"/>
                                                          <w:marRight w:val="0"/>
                                                          <w:marTop w:val="0"/>
                                                          <w:marBottom w:val="0"/>
                                                          <w:divBdr>
                                                            <w:top w:val="none" w:sz="0" w:space="0" w:color="auto"/>
                                                            <w:left w:val="none" w:sz="0" w:space="0" w:color="auto"/>
                                                            <w:bottom w:val="none" w:sz="0" w:space="0" w:color="auto"/>
                                                            <w:right w:val="none" w:sz="0" w:space="0" w:color="auto"/>
                                                          </w:divBdr>
                                                          <w:divsChild>
                                                            <w:div w:id="141042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3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00777">
                                              <w:marLeft w:val="0"/>
                                              <w:marRight w:val="0"/>
                                              <w:marTop w:val="0"/>
                                              <w:marBottom w:val="0"/>
                                              <w:divBdr>
                                                <w:top w:val="none" w:sz="0" w:space="0" w:color="auto"/>
                                                <w:left w:val="none" w:sz="0" w:space="0" w:color="auto"/>
                                                <w:bottom w:val="none" w:sz="0" w:space="0" w:color="auto"/>
                                                <w:right w:val="none" w:sz="0" w:space="0" w:color="auto"/>
                                              </w:divBdr>
                                              <w:divsChild>
                                                <w:div w:id="1353531666">
                                                  <w:marLeft w:val="0"/>
                                                  <w:marRight w:val="0"/>
                                                  <w:marTop w:val="0"/>
                                                  <w:marBottom w:val="0"/>
                                                  <w:divBdr>
                                                    <w:top w:val="none" w:sz="0" w:space="0" w:color="auto"/>
                                                    <w:left w:val="none" w:sz="0" w:space="0" w:color="auto"/>
                                                    <w:bottom w:val="single" w:sz="6" w:space="0" w:color="DADCE0"/>
                                                    <w:right w:val="none" w:sz="0" w:space="0" w:color="auto"/>
                                                  </w:divBdr>
                                                  <w:divsChild>
                                                    <w:div w:id="905801161">
                                                      <w:marLeft w:val="0"/>
                                                      <w:marRight w:val="0"/>
                                                      <w:marTop w:val="0"/>
                                                      <w:marBottom w:val="0"/>
                                                      <w:divBdr>
                                                        <w:top w:val="none" w:sz="0" w:space="0" w:color="auto"/>
                                                        <w:left w:val="none" w:sz="0" w:space="0" w:color="auto"/>
                                                        <w:bottom w:val="none" w:sz="0" w:space="0" w:color="auto"/>
                                                        <w:right w:val="none" w:sz="0" w:space="0" w:color="auto"/>
                                                      </w:divBdr>
                                                      <w:divsChild>
                                                        <w:div w:id="1501386210">
                                                          <w:marLeft w:val="0"/>
                                                          <w:marRight w:val="0"/>
                                                          <w:marTop w:val="0"/>
                                                          <w:marBottom w:val="0"/>
                                                          <w:divBdr>
                                                            <w:top w:val="none" w:sz="0" w:space="0" w:color="auto"/>
                                                            <w:left w:val="none" w:sz="0" w:space="0" w:color="auto"/>
                                                            <w:bottom w:val="none" w:sz="0" w:space="0" w:color="auto"/>
                                                            <w:right w:val="none" w:sz="0" w:space="0" w:color="auto"/>
                                                          </w:divBdr>
                                                        </w:div>
                                                        <w:div w:id="149737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85122">
                                                  <w:marLeft w:val="0"/>
                                                  <w:marRight w:val="0"/>
                                                  <w:marTop w:val="0"/>
                                                  <w:marBottom w:val="0"/>
                                                  <w:divBdr>
                                                    <w:top w:val="none" w:sz="0" w:space="0" w:color="auto"/>
                                                    <w:left w:val="none" w:sz="0" w:space="0" w:color="auto"/>
                                                    <w:bottom w:val="single" w:sz="6" w:space="0" w:color="DADCE0"/>
                                                    <w:right w:val="none" w:sz="0" w:space="0" w:color="auto"/>
                                                  </w:divBdr>
                                                  <w:divsChild>
                                                    <w:div w:id="2033797223">
                                                      <w:marLeft w:val="0"/>
                                                      <w:marRight w:val="0"/>
                                                      <w:marTop w:val="0"/>
                                                      <w:marBottom w:val="0"/>
                                                      <w:divBdr>
                                                        <w:top w:val="none" w:sz="0" w:space="0" w:color="auto"/>
                                                        <w:left w:val="none" w:sz="0" w:space="0" w:color="auto"/>
                                                        <w:bottom w:val="none" w:sz="0" w:space="0" w:color="auto"/>
                                                        <w:right w:val="none" w:sz="0" w:space="0" w:color="auto"/>
                                                      </w:divBdr>
                                                      <w:divsChild>
                                                        <w:div w:id="1656881175">
                                                          <w:marLeft w:val="0"/>
                                                          <w:marRight w:val="0"/>
                                                          <w:marTop w:val="0"/>
                                                          <w:marBottom w:val="0"/>
                                                          <w:divBdr>
                                                            <w:top w:val="none" w:sz="0" w:space="0" w:color="auto"/>
                                                            <w:left w:val="none" w:sz="0" w:space="0" w:color="auto"/>
                                                            <w:bottom w:val="none" w:sz="0" w:space="0" w:color="auto"/>
                                                            <w:right w:val="none" w:sz="0" w:space="0" w:color="auto"/>
                                                          </w:divBdr>
                                                        </w:div>
                                                        <w:div w:id="10500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139252">
                                                  <w:marLeft w:val="0"/>
                                                  <w:marRight w:val="0"/>
                                                  <w:marTop w:val="0"/>
                                                  <w:marBottom w:val="0"/>
                                                  <w:divBdr>
                                                    <w:top w:val="none" w:sz="0" w:space="0" w:color="auto"/>
                                                    <w:left w:val="none" w:sz="0" w:space="0" w:color="auto"/>
                                                    <w:bottom w:val="none" w:sz="0" w:space="0" w:color="auto"/>
                                                    <w:right w:val="none" w:sz="0" w:space="0" w:color="auto"/>
                                                  </w:divBdr>
                                                  <w:divsChild>
                                                    <w:div w:id="2146852612">
                                                      <w:marLeft w:val="0"/>
                                                      <w:marRight w:val="0"/>
                                                      <w:marTop w:val="0"/>
                                                      <w:marBottom w:val="0"/>
                                                      <w:divBdr>
                                                        <w:top w:val="none" w:sz="0" w:space="0" w:color="auto"/>
                                                        <w:left w:val="none" w:sz="0" w:space="0" w:color="auto"/>
                                                        <w:bottom w:val="none" w:sz="0" w:space="0" w:color="auto"/>
                                                        <w:right w:val="none" w:sz="0" w:space="0" w:color="auto"/>
                                                      </w:divBdr>
                                                      <w:divsChild>
                                                        <w:div w:id="724714967">
                                                          <w:marLeft w:val="0"/>
                                                          <w:marRight w:val="0"/>
                                                          <w:marTop w:val="0"/>
                                                          <w:marBottom w:val="0"/>
                                                          <w:divBdr>
                                                            <w:top w:val="none" w:sz="0" w:space="0" w:color="auto"/>
                                                            <w:left w:val="none" w:sz="0" w:space="0" w:color="auto"/>
                                                            <w:bottom w:val="none" w:sz="0" w:space="0" w:color="auto"/>
                                                            <w:right w:val="none" w:sz="0" w:space="0" w:color="auto"/>
                                                          </w:divBdr>
                                                        </w:div>
                                                        <w:div w:id="16384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0248">
                                                  <w:marLeft w:val="0"/>
                                                  <w:marRight w:val="0"/>
                                                  <w:marTop w:val="0"/>
                                                  <w:marBottom w:val="0"/>
                                                  <w:divBdr>
                                                    <w:top w:val="none" w:sz="0" w:space="0" w:color="auto"/>
                                                    <w:left w:val="none" w:sz="0" w:space="0" w:color="auto"/>
                                                    <w:bottom w:val="none" w:sz="0" w:space="0" w:color="auto"/>
                                                    <w:right w:val="none" w:sz="0" w:space="0" w:color="auto"/>
                                                  </w:divBdr>
                                                  <w:divsChild>
                                                    <w:div w:id="86050050">
                                                      <w:marLeft w:val="0"/>
                                                      <w:marRight w:val="0"/>
                                                      <w:marTop w:val="0"/>
                                                      <w:marBottom w:val="0"/>
                                                      <w:divBdr>
                                                        <w:top w:val="none" w:sz="0" w:space="0" w:color="auto"/>
                                                        <w:left w:val="none" w:sz="0" w:space="0" w:color="auto"/>
                                                        <w:bottom w:val="none" w:sz="0" w:space="0" w:color="auto"/>
                                                        <w:right w:val="none" w:sz="0" w:space="0" w:color="auto"/>
                                                      </w:divBdr>
                                                      <w:divsChild>
                                                        <w:div w:id="510267450">
                                                          <w:marLeft w:val="0"/>
                                                          <w:marRight w:val="0"/>
                                                          <w:marTop w:val="0"/>
                                                          <w:marBottom w:val="0"/>
                                                          <w:divBdr>
                                                            <w:top w:val="none" w:sz="0" w:space="0" w:color="auto"/>
                                                            <w:left w:val="none" w:sz="0" w:space="0" w:color="auto"/>
                                                            <w:bottom w:val="none" w:sz="0" w:space="0" w:color="auto"/>
                                                            <w:right w:val="none" w:sz="0" w:space="0" w:color="auto"/>
                                                          </w:divBdr>
                                                          <w:divsChild>
                                                            <w:div w:id="1323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69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4654353">
      <w:bodyDiv w:val="1"/>
      <w:marLeft w:val="0"/>
      <w:marRight w:val="0"/>
      <w:marTop w:val="0"/>
      <w:marBottom w:val="0"/>
      <w:divBdr>
        <w:top w:val="none" w:sz="0" w:space="0" w:color="auto"/>
        <w:left w:val="none" w:sz="0" w:space="0" w:color="auto"/>
        <w:bottom w:val="none" w:sz="0" w:space="0" w:color="auto"/>
        <w:right w:val="none" w:sz="0" w:space="0" w:color="auto"/>
      </w:divBdr>
    </w:div>
    <w:div w:id="1377853715">
      <w:bodyDiv w:val="1"/>
      <w:marLeft w:val="0"/>
      <w:marRight w:val="0"/>
      <w:marTop w:val="0"/>
      <w:marBottom w:val="0"/>
      <w:divBdr>
        <w:top w:val="none" w:sz="0" w:space="0" w:color="auto"/>
        <w:left w:val="none" w:sz="0" w:space="0" w:color="auto"/>
        <w:bottom w:val="none" w:sz="0" w:space="0" w:color="auto"/>
        <w:right w:val="none" w:sz="0" w:space="0" w:color="auto"/>
      </w:divBdr>
    </w:div>
    <w:div w:id="1379820863">
      <w:bodyDiv w:val="1"/>
      <w:marLeft w:val="0"/>
      <w:marRight w:val="0"/>
      <w:marTop w:val="0"/>
      <w:marBottom w:val="0"/>
      <w:divBdr>
        <w:top w:val="none" w:sz="0" w:space="0" w:color="auto"/>
        <w:left w:val="none" w:sz="0" w:space="0" w:color="auto"/>
        <w:bottom w:val="none" w:sz="0" w:space="0" w:color="auto"/>
        <w:right w:val="none" w:sz="0" w:space="0" w:color="auto"/>
      </w:divBdr>
    </w:div>
    <w:div w:id="1391807927">
      <w:bodyDiv w:val="1"/>
      <w:marLeft w:val="0"/>
      <w:marRight w:val="0"/>
      <w:marTop w:val="0"/>
      <w:marBottom w:val="0"/>
      <w:divBdr>
        <w:top w:val="none" w:sz="0" w:space="0" w:color="auto"/>
        <w:left w:val="none" w:sz="0" w:space="0" w:color="auto"/>
        <w:bottom w:val="none" w:sz="0" w:space="0" w:color="auto"/>
        <w:right w:val="none" w:sz="0" w:space="0" w:color="auto"/>
      </w:divBdr>
    </w:div>
    <w:div w:id="1407193516">
      <w:bodyDiv w:val="1"/>
      <w:marLeft w:val="0"/>
      <w:marRight w:val="0"/>
      <w:marTop w:val="0"/>
      <w:marBottom w:val="0"/>
      <w:divBdr>
        <w:top w:val="none" w:sz="0" w:space="0" w:color="auto"/>
        <w:left w:val="none" w:sz="0" w:space="0" w:color="auto"/>
        <w:bottom w:val="none" w:sz="0" w:space="0" w:color="auto"/>
        <w:right w:val="none" w:sz="0" w:space="0" w:color="auto"/>
      </w:divBdr>
      <w:divsChild>
        <w:div w:id="223226101">
          <w:marLeft w:val="0"/>
          <w:marRight w:val="0"/>
          <w:marTop w:val="0"/>
          <w:marBottom w:val="0"/>
          <w:divBdr>
            <w:top w:val="none" w:sz="0" w:space="0" w:color="auto"/>
            <w:left w:val="none" w:sz="0" w:space="0" w:color="auto"/>
            <w:bottom w:val="none" w:sz="0" w:space="0" w:color="auto"/>
            <w:right w:val="none" w:sz="0" w:space="0" w:color="auto"/>
          </w:divBdr>
          <w:divsChild>
            <w:div w:id="1272320518">
              <w:marLeft w:val="0"/>
              <w:marRight w:val="0"/>
              <w:marTop w:val="0"/>
              <w:marBottom w:val="0"/>
              <w:divBdr>
                <w:top w:val="none" w:sz="0" w:space="0" w:color="auto"/>
                <w:left w:val="none" w:sz="0" w:space="0" w:color="auto"/>
                <w:bottom w:val="none" w:sz="0" w:space="0" w:color="auto"/>
                <w:right w:val="none" w:sz="0" w:space="0" w:color="auto"/>
              </w:divBdr>
              <w:divsChild>
                <w:div w:id="656880268">
                  <w:marLeft w:val="0"/>
                  <w:marRight w:val="0"/>
                  <w:marTop w:val="0"/>
                  <w:marBottom w:val="0"/>
                  <w:divBdr>
                    <w:top w:val="none" w:sz="0" w:space="0" w:color="auto"/>
                    <w:left w:val="none" w:sz="0" w:space="0" w:color="auto"/>
                    <w:bottom w:val="none" w:sz="0" w:space="0" w:color="auto"/>
                    <w:right w:val="none" w:sz="0" w:space="0" w:color="auto"/>
                  </w:divBdr>
                  <w:divsChild>
                    <w:div w:id="611208482">
                      <w:marLeft w:val="0"/>
                      <w:marRight w:val="0"/>
                      <w:marTop w:val="0"/>
                      <w:marBottom w:val="0"/>
                      <w:divBdr>
                        <w:top w:val="none" w:sz="0" w:space="0" w:color="auto"/>
                        <w:left w:val="none" w:sz="0" w:space="0" w:color="auto"/>
                        <w:bottom w:val="none" w:sz="0" w:space="0" w:color="auto"/>
                        <w:right w:val="none" w:sz="0" w:space="0" w:color="auto"/>
                      </w:divBdr>
                      <w:divsChild>
                        <w:div w:id="1775248274">
                          <w:marLeft w:val="0"/>
                          <w:marRight w:val="0"/>
                          <w:marTop w:val="0"/>
                          <w:marBottom w:val="0"/>
                          <w:divBdr>
                            <w:top w:val="none" w:sz="0" w:space="0" w:color="auto"/>
                            <w:left w:val="none" w:sz="0" w:space="0" w:color="auto"/>
                            <w:bottom w:val="none" w:sz="0" w:space="0" w:color="auto"/>
                            <w:right w:val="none" w:sz="0" w:space="0" w:color="auto"/>
                          </w:divBdr>
                          <w:divsChild>
                            <w:div w:id="913470518">
                              <w:marLeft w:val="0"/>
                              <w:marRight w:val="0"/>
                              <w:marTop w:val="0"/>
                              <w:marBottom w:val="0"/>
                              <w:divBdr>
                                <w:top w:val="none" w:sz="0" w:space="0" w:color="auto"/>
                                <w:left w:val="none" w:sz="0" w:space="0" w:color="auto"/>
                                <w:bottom w:val="none" w:sz="0" w:space="0" w:color="auto"/>
                                <w:right w:val="none" w:sz="0" w:space="0" w:color="auto"/>
                              </w:divBdr>
                              <w:divsChild>
                                <w:div w:id="1869835446">
                                  <w:marLeft w:val="0"/>
                                  <w:marRight w:val="0"/>
                                  <w:marTop w:val="0"/>
                                  <w:marBottom w:val="0"/>
                                  <w:divBdr>
                                    <w:top w:val="none" w:sz="0" w:space="0" w:color="auto"/>
                                    <w:left w:val="none" w:sz="0" w:space="0" w:color="auto"/>
                                    <w:bottom w:val="none" w:sz="0" w:space="0" w:color="auto"/>
                                    <w:right w:val="none" w:sz="0" w:space="0" w:color="auto"/>
                                  </w:divBdr>
                                  <w:divsChild>
                                    <w:div w:id="1169102719">
                                      <w:marLeft w:val="0"/>
                                      <w:marRight w:val="0"/>
                                      <w:marTop w:val="0"/>
                                      <w:marBottom w:val="0"/>
                                      <w:divBdr>
                                        <w:top w:val="none" w:sz="0" w:space="0" w:color="auto"/>
                                        <w:left w:val="none" w:sz="0" w:space="0" w:color="auto"/>
                                        <w:bottom w:val="none" w:sz="0" w:space="0" w:color="auto"/>
                                        <w:right w:val="none" w:sz="0" w:space="0" w:color="auto"/>
                                      </w:divBdr>
                                      <w:divsChild>
                                        <w:div w:id="312218507">
                                          <w:marLeft w:val="0"/>
                                          <w:marRight w:val="0"/>
                                          <w:marTop w:val="0"/>
                                          <w:marBottom w:val="0"/>
                                          <w:divBdr>
                                            <w:top w:val="none" w:sz="0" w:space="0" w:color="auto"/>
                                            <w:left w:val="none" w:sz="0" w:space="0" w:color="auto"/>
                                            <w:bottom w:val="none" w:sz="0" w:space="0" w:color="auto"/>
                                            <w:right w:val="none" w:sz="0" w:space="0" w:color="auto"/>
                                          </w:divBdr>
                                          <w:divsChild>
                                            <w:div w:id="1046178991">
                                              <w:marLeft w:val="0"/>
                                              <w:marRight w:val="0"/>
                                              <w:marTop w:val="0"/>
                                              <w:marBottom w:val="0"/>
                                              <w:divBdr>
                                                <w:top w:val="none" w:sz="0" w:space="0" w:color="auto"/>
                                                <w:left w:val="none" w:sz="0" w:space="0" w:color="auto"/>
                                                <w:bottom w:val="none" w:sz="0" w:space="0" w:color="auto"/>
                                                <w:right w:val="none" w:sz="0" w:space="0" w:color="auto"/>
                                              </w:divBdr>
                                              <w:divsChild>
                                                <w:div w:id="1488546826">
                                                  <w:marLeft w:val="0"/>
                                                  <w:marRight w:val="0"/>
                                                  <w:marTop w:val="0"/>
                                                  <w:marBottom w:val="0"/>
                                                  <w:divBdr>
                                                    <w:top w:val="none" w:sz="0" w:space="0" w:color="auto"/>
                                                    <w:left w:val="none" w:sz="0" w:space="0" w:color="auto"/>
                                                    <w:bottom w:val="single" w:sz="6" w:space="0" w:color="DADCE0"/>
                                                    <w:right w:val="none" w:sz="0" w:space="0" w:color="auto"/>
                                                  </w:divBdr>
                                                  <w:divsChild>
                                                    <w:div w:id="1091462647">
                                                      <w:marLeft w:val="0"/>
                                                      <w:marRight w:val="0"/>
                                                      <w:marTop w:val="0"/>
                                                      <w:marBottom w:val="0"/>
                                                      <w:divBdr>
                                                        <w:top w:val="none" w:sz="0" w:space="0" w:color="auto"/>
                                                        <w:left w:val="none" w:sz="0" w:space="0" w:color="auto"/>
                                                        <w:bottom w:val="none" w:sz="0" w:space="0" w:color="auto"/>
                                                        <w:right w:val="none" w:sz="0" w:space="0" w:color="auto"/>
                                                      </w:divBdr>
                                                      <w:divsChild>
                                                        <w:div w:id="1010370597">
                                                          <w:marLeft w:val="0"/>
                                                          <w:marRight w:val="0"/>
                                                          <w:marTop w:val="0"/>
                                                          <w:marBottom w:val="0"/>
                                                          <w:divBdr>
                                                            <w:top w:val="none" w:sz="0" w:space="0" w:color="auto"/>
                                                            <w:left w:val="none" w:sz="0" w:space="0" w:color="auto"/>
                                                            <w:bottom w:val="none" w:sz="0" w:space="0" w:color="auto"/>
                                                            <w:right w:val="none" w:sz="0" w:space="0" w:color="auto"/>
                                                          </w:divBdr>
                                                        </w:div>
                                                        <w:div w:id="14990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837424">
                                                  <w:marLeft w:val="0"/>
                                                  <w:marRight w:val="0"/>
                                                  <w:marTop w:val="0"/>
                                                  <w:marBottom w:val="0"/>
                                                  <w:divBdr>
                                                    <w:top w:val="none" w:sz="0" w:space="0" w:color="auto"/>
                                                    <w:left w:val="none" w:sz="0" w:space="0" w:color="auto"/>
                                                    <w:bottom w:val="single" w:sz="6" w:space="0" w:color="DADCE0"/>
                                                    <w:right w:val="none" w:sz="0" w:space="0" w:color="auto"/>
                                                  </w:divBdr>
                                                  <w:divsChild>
                                                    <w:div w:id="1520700243">
                                                      <w:marLeft w:val="0"/>
                                                      <w:marRight w:val="0"/>
                                                      <w:marTop w:val="0"/>
                                                      <w:marBottom w:val="0"/>
                                                      <w:divBdr>
                                                        <w:top w:val="none" w:sz="0" w:space="0" w:color="auto"/>
                                                        <w:left w:val="none" w:sz="0" w:space="0" w:color="auto"/>
                                                        <w:bottom w:val="none" w:sz="0" w:space="0" w:color="auto"/>
                                                        <w:right w:val="none" w:sz="0" w:space="0" w:color="auto"/>
                                                      </w:divBdr>
                                                      <w:divsChild>
                                                        <w:div w:id="1537769467">
                                                          <w:marLeft w:val="0"/>
                                                          <w:marRight w:val="0"/>
                                                          <w:marTop w:val="0"/>
                                                          <w:marBottom w:val="0"/>
                                                          <w:divBdr>
                                                            <w:top w:val="none" w:sz="0" w:space="0" w:color="auto"/>
                                                            <w:left w:val="none" w:sz="0" w:space="0" w:color="auto"/>
                                                            <w:bottom w:val="none" w:sz="0" w:space="0" w:color="auto"/>
                                                            <w:right w:val="none" w:sz="0" w:space="0" w:color="auto"/>
                                                          </w:divBdr>
                                                        </w:div>
                                                        <w:div w:id="158279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694448">
                                                  <w:marLeft w:val="0"/>
                                                  <w:marRight w:val="0"/>
                                                  <w:marTop w:val="0"/>
                                                  <w:marBottom w:val="0"/>
                                                  <w:divBdr>
                                                    <w:top w:val="none" w:sz="0" w:space="0" w:color="auto"/>
                                                    <w:left w:val="none" w:sz="0" w:space="0" w:color="auto"/>
                                                    <w:bottom w:val="none" w:sz="0" w:space="0" w:color="auto"/>
                                                    <w:right w:val="none" w:sz="0" w:space="0" w:color="auto"/>
                                                  </w:divBdr>
                                                  <w:divsChild>
                                                    <w:div w:id="48112093">
                                                      <w:marLeft w:val="0"/>
                                                      <w:marRight w:val="0"/>
                                                      <w:marTop w:val="0"/>
                                                      <w:marBottom w:val="0"/>
                                                      <w:divBdr>
                                                        <w:top w:val="none" w:sz="0" w:space="0" w:color="auto"/>
                                                        <w:left w:val="none" w:sz="0" w:space="0" w:color="auto"/>
                                                        <w:bottom w:val="none" w:sz="0" w:space="0" w:color="auto"/>
                                                        <w:right w:val="none" w:sz="0" w:space="0" w:color="auto"/>
                                                      </w:divBdr>
                                                      <w:divsChild>
                                                        <w:div w:id="1468623797">
                                                          <w:marLeft w:val="0"/>
                                                          <w:marRight w:val="0"/>
                                                          <w:marTop w:val="0"/>
                                                          <w:marBottom w:val="0"/>
                                                          <w:divBdr>
                                                            <w:top w:val="none" w:sz="0" w:space="0" w:color="auto"/>
                                                            <w:left w:val="none" w:sz="0" w:space="0" w:color="auto"/>
                                                            <w:bottom w:val="none" w:sz="0" w:space="0" w:color="auto"/>
                                                            <w:right w:val="none" w:sz="0" w:space="0" w:color="auto"/>
                                                          </w:divBdr>
                                                        </w:div>
                                                        <w:div w:id="82308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34318">
                                                  <w:marLeft w:val="0"/>
                                                  <w:marRight w:val="0"/>
                                                  <w:marTop w:val="0"/>
                                                  <w:marBottom w:val="0"/>
                                                  <w:divBdr>
                                                    <w:top w:val="none" w:sz="0" w:space="0" w:color="auto"/>
                                                    <w:left w:val="none" w:sz="0" w:space="0" w:color="auto"/>
                                                    <w:bottom w:val="none" w:sz="0" w:space="0" w:color="auto"/>
                                                    <w:right w:val="none" w:sz="0" w:space="0" w:color="auto"/>
                                                  </w:divBdr>
                                                  <w:divsChild>
                                                    <w:div w:id="1534997384">
                                                      <w:marLeft w:val="0"/>
                                                      <w:marRight w:val="0"/>
                                                      <w:marTop w:val="0"/>
                                                      <w:marBottom w:val="0"/>
                                                      <w:divBdr>
                                                        <w:top w:val="none" w:sz="0" w:space="0" w:color="auto"/>
                                                        <w:left w:val="none" w:sz="0" w:space="0" w:color="auto"/>
                                                        <w:bottom w:val="none" w:sz="0" w:space="0" w:color="auto"/>
                                                        <w:right w:val="none" w:sz="0" w:space="0" w:color="auto"/>
                                                      </w:divBdr>
                                                      <w:divsChild>
                                                        <w:div w:id="857277359">
                                                          <w:marLeft w:val="0"/>
                                                          <w:marRight w:val="0"/>
                                                          <w:marTop w:val="0"/>
                                                          <w:marBottom w:val="0"/>
                                                          <w:divBdr>
                                                            <w:top w:val="none" w:sz="0" w:space="0" w:color="auto"/>
                                                            <w:left w:val="none" w:sz="0" w:space="0" w:color="auto"/>
                                                            <w:bottom w:val="none" w:sz="0" w:space="0" w:color="auto"/>
                                                            <w:right w:val="none" w:sz="0" w:space="0" w:color="auto"/>
                                                          </w:divBdr>
                                                          <w:divsChild>
                                                            <w:div w:id="110750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16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34745771">
      <w:bodyDiv w:val="1"/>
      <w:marLeft w:val="0"/>
      <w:marRight w:val="0"/>
      <w:marTop w:val="0"/>
      <w:marBottom w:val="0"/>
      <w:divBdr>
        <w:top w:val="none" w:sz="0" w:space="0" w:color="auto"/>
        <w:left w:val="none" w:sz="0" w:space="0" w:color="auto"/>
        <w:bottom w:val="none" w:sz="0" w:space="0" w:color="auto"/>
        <w:right w:val="none" w:sz="0" w:space="0" w:color="auto"/>
      </w:divBdr>
    </w:div>
    <w:div w:id="1448742016">
      <w:bodyDiv w:val="1"/>
      <w:marLeft w:val="0"/>
      <w:marRight w:val="0"/>
      <w:marTop w:val="0"/>
      <w:marBottom w:val="0"/>
      <w:divBdr>
        <w:top w:val="none" w:sz="0" w:space="0" w:color="auto"/>
        <w:left w:val="none" w:sz="0" w:space="0" w:color="auto"/>
        <w:bottom w:val="none" w:sz="0" w:space="0" w:color="auto"/>
        <w:right w:val="none" w:sz="0" w:space="0" w:color="auto"/>
      </w:divBdr>
    </w:div>
    <w:div w:id="1469468717">
      <w:bodyDiv w:val="1"/>
      <w:marLeft w:val="0"/>
      <w:marRight w:val="0"/>
      <w:marTop w:val="0"/>
      <w:marBottom w:val="0"/>
      <w:divBdr>
        <w:top w:val="none" w:sz="0" w:space="0" w:color="auto"/>
        <w:left w:val="none" w:sz="0" w:space="0" w:color="auto"/>
        <w:bottom w:val="none" w:sz="0" w:space="0" w:color="auto"/>
        <w:right w:val="none" w:sz="0" w:space="0" w:color="auto"/>
      </w:divBdr>
    </w:div>
    <w:div w:id="1474832482">
      <w:bodyDiv w:val="1"/>
      <w:marLeft w:val="0"/>
      <w:marRight w:val="0"/>
      <w:marTop w:val="0"/>
      <w:marBottom w:val="0"/>
      <w:divBdr>
        <w:top w:val="none" w:sz="0" w:space="0" w:color="auto"/>
        <w:left w:val="none" w:sz="0" w:space="0" w:color="auto"/>
        <w:bottom w:val="none" w:sz="0" w:space="0" w:color="auto"/>
        <w:right w:val="none" w:sz="0" w:space="0" w:color="auto"/>
      </w:divBdr>
    </w:div>
    <w:div w:id="1484197489">
      <w:bodyDiv w:val="1"/>
      <w:marLeft w:val="0"/>
      <w:marRight w:val="0"/>
      <w:marTop w:val="0"/>
      <w:marBottom w:val="0"/>
      <w:divBdr>
        <w:top w:val="none" w:sz="0" w:space="0" w:color="auto"/>
        <w:left w:val="none" w:sz="0" w:space="0" w:color="auto"/>
        <w:bottom w:val="none" w:sz="0" w:space="0" w:color="auto"/>
        <w:right w:val="none" w:sz="0" w:space="0" w:color="auto"/>
      </w:divBdr>
    </w:div>
    <w:div w:id="1486505874">
      <w:bodyDiv w:val="1"/>
      <w:marLeft w:val="0"/>
      <w:marRight w:val="0"/>
      <w:marTop w:val="0"/>
      <w:marBottom w:val="0"/>
      <w:divBdr>
        <w:top w:val="none" w:sz="0" w:space="0" w:color="auto"/>
        <w:left w:val="none" w:sz="0" w:space="0" w:color="auto"/>
        <w:bottom w:val="none" w:sz="0" w:space="0" w:color="auto"/>
        <w:right w:val="none" w:sz="0" w:space="0" w:color="auto"/>
      </w:divBdr>
    </w:div>
    <w:div w:id="1492332730">
      <w:bodyDiv w:val="1"/>
      <w:marLeft w:val="0"/>
      <w:marRight w:val="0"/>
      <w:marTop w:val="0"/>
      <w:marBottom w:val="0"/>
      <w:divBdr>
        <w:top w:val="none" w:sz="0" w:space="0" w:color="auto"/>
        <w:left w:val="none" w:sz="0" w:space="0" w:color="auto"/>
        <w:bottom w:val="none" w:sz="0" w:space="0" w:color="auto"/>
        <w:right w:val="none" w:sz="0" w:space="0" w:color="auto"/>
      </w:divBdr>
    </w:div>
    <w:div w:id="1497763817">
      <w:bodyDiv w:val="1"/>
      <w:marLeft w:val="0"/>
      <w:marRight w:val="0"/>
      <w:marTop w:val="0"/>
      <w:marBottom w:val="0"/>
      <w:divBdr>
        <w:top w:val="none" w:sz="0" w:space="0" w:color="auto"/>
        <w:left w:val="none" w:sz="0" w:space="0" w:color="auto"/>
        <w:bottom w:val="none" w:sz="0" w:space="0" w:color="auto"/>
        <w:right w:val="none" w:sz="0" w:space="0" w:color="auto"/>
      </w:divBdr>
    </w:div>
    <w:div w:id="1499149622">
      <w:bodyDiv w:val="1"/>
      <w:marLeft w:val="0"/>
      <w:marRight w:val="0"/>
      <w:marTop w:val="0"/>
      <w:marBottom w:val="0"/>
      <w:divBdr>
        <w:top w:val="none" w:sz="0" w:space="0" w:color="auto"/>
        <w:left w:val="none" w:sz="0" w:space="0" w:color="auto"/>
        <w:bottom w:val="none" w:sz="0" w:space="0" w:color="auto"/>
        <w:right w:val="none" w:sz="0" w:space="0" w:color="auto"/>
      </w:divBdr>
    </w:div>
    <w:div w:id="1508980892">
      <w:bodyDiv w:val="1"/>
      <w:marLeft w:val="0"/>
      <w:marRight w:val="0"/>
      <w:marTop w:val="0"/>
      <w:marBottom w:val="0"/>
      <w:divBdr>
        <w:top w:val="none" w:sz="0" w:space="0" w:color="auto"/>
        <w:left w:val="none" w:sz="0" w:space="0" w:color="auto"/>
        <w:bottom w:val="none" w:sz="0" w:space="0" w:color="auto"/>
        <w:right w:val="none" w:sz="0" w:space="0" w:color="auto"/>
      </w:divBdr>
      <w:divsChild>
        <w:div w:id="772549450">
          <w:marLeft w:val="0"/>
          <w:marRight w:val="0"/>
          <w:marTop w:val="0"/>
          <w:marBottom w:val="0"/>
          <w:divBdr>
            <w:top w:val="none" w:sz="0" w:space="0" w:color="auto"/>
            <w:left w:val="none" w:sz="0" w:space="0" w:color="auto"/>
            <w:bottom w:val="none" w:sz="0" w:space="0" w:color="auto"/>
            <w:right w:val="none" w:sz="0" w:space="0" w:color="auto"/>
          </w:divBdr>
          <w:divsChild>
            <w:div w:id="1742100377">
              <w:marLeft w:val="0"/>
              <w:marRight w:val="0"/>
              <w:marTop w:val="0"/>
              <w:marBottom w:val="0"/>
              <w:divBdr>
                <w:top w:val="none" w:sz="0" w:space="0" w:color="auto"/>
                <w:left w:val="none" w:sz="0" w:space="0" w:color="auto"/>
                <w:bottom w:val="none" w:sz="0" w:space="0" w:color="auto"/>
                <w:right w:val="none" w:sz="0" w:space="0" w:color="auto"/>
              </w:divBdr>
              <w:divsChild>
                <w:div w:id="1051533804">
                  <w:marLeft w:val="0"/>
                  <w:marRight w:val="0"/>
                  <w:marTop w:val="0"/>
                  <w:marBottom w:val="0"/>
                  <w:divBdr>
                    <w:top w:val="none" w:sz="0" w:space="0" w:color="auto"/>
                    <w:left w:val="none" w:sz="0" w:space="0" w:color="auto"/>
                    <w:bottom w:val="none" w:sz="0" w:space="0" w:color="auto"/>
                    <w:right w:val="none" w:sz="0" w:space="0" w:color="auto"/>
                  </w:divBdr>
                  <w:divsChild>
                    <w:div w:id="1841699670">
                      <w:marLeft w:val="0"/>
                      <w:marRight w:val="0"/>
                      <w:marTop w:val="0"/>
                      <w:marBottom w:val="0"/>
                      <w:divBdr>
                        <w:top w:val="none" w:sz="0" w:space="0" w:color="auto"/>
                        <w:left w:val="none" w:sz="0" w:space="0" w:color="auto"/>
                        <w:bottom w:val="none" w:sz="0" w:space="0" w:color="auto"/>
                        <w:right w:val="none" w:sz="0" w:space="0" w:color="auto"/>
                      </w:divBdr>
                      <w:divsChild>
                        <w:div w:id="725304458">
                          <w:marLeft w:val="0"/>
                          <w:marRight w:val="0"/>
                          <w:marTop w:val="0"/>
                          <w:marBottom w:val="0"/>
                          <w:divBdr>
                            <w:top w:val="none" w:sz="0" w:space="0" w:color="auto"/>
                            <w:left w:val="none" w:sz="0" w:space="0" w:color="auto"/>
                            <w:bottom w:val="none" w:sz="0" w:space="0" w:color="auto"/>
                            <w:right w:val="none" w:sz="0" w:space="0" w:color="auto"/>
                          </w:divBdr>
                          <w:divsChild>
                            <w:div w:id="1273052959">
                              <w:marLeft w:val="0"/>
                              <w:marRight w:val="0"/>
                              <w:marTop w:val="0"/>
                              <w:marBottom w:val="0"/>
                              <w:divBdr>
                                <w:top w:val="none" w:sz="0" w:space="0" w:color="auto"/>
                                <w:left w:val="none" w:sz="0" w:space="0" w:color="auto"/>
                                <w:bottom w:val="none" w:sz="0" w:space="0" w:color="auto"/>
                                <w:right w:val="none" w:sz="0" w:space="0" w:color="auto"/>
                              </w:divBdr>
                              <w:divsChild>
                                <w:div w:id="590045139">
                                  <w:marLeft w:val="0"/>
                                  <w:marRight w:val="0"/>
                                  <w:marTop w:val="0"/>
                                  <w:marBottom w:val="0"/>
                                  <w:divBdr>
                                    <w:top w:val="none" w:sz="0" w:space="0" w:color="auto"/>
                                    <w:left w:val="none" w:sz="0" w:space="0" w:color="auto"/>
                                    <w:bottom w:val="none" w:sz="0" w:space="0" w:color="auto"/>
                                    <w:right w:val="none" w:sz="0" w:space="0" w:color="auto"/>
                                  </w:divBdr>
                                  <w:divsChild>
                                    <w:div w:id="291328180">
                                      <w:marLeft w:val="0"/>
                                      <w:marRight w:val="0"/>
                                      <w:marTop w:val="0"/>
                                      <w:marBottom w:val="0"/>
                                      <w:divBdr>
                                        <w:top w:val="none" w:sz="0" w:space="0" w:color="auto"/>
                                        <w:left w:val="none" w:sz="0" w:space="0" w:color="auto"/>
                                        <w:bottom w:val="none" w:sz="0" w:space="0" w:color="auto"/>
                                        <w:right w:val="none" w:sz="0" w:space="0" w:color="auto"/>
                                      </w:divBdr>
                                      <w:divsChild>
                                        <w:div w:id="1214579796">
                                          <w:marLeft w:val="0"/>
                                          <w:marRight w:val="0"/>
                                          <w:marTop w:val="0"/>
                                          <w:marBottom w:val="0"/>
                                          <w:divBdr>
                                            <w:top w:val="none" w:sz="0" w:space="0" w:color="auto"/>
                                            <w:left w:val="none" w:sz="0" w:space="0" w:color="auto"/>
                                            <w:bottom w:val="none" w:sz="0" w:space="0" w:color="auto"/>
                                            <w:right w:val="none" w:sz="0" w:space="0" w:color="auto"/>
                                          </w:divBdr>
                                          <w:divsChild>
                                            <w:div w:id="534738059">
                                              <w:marLeft w:val="0"/>
                                              <w:marRight w:val="0"/>
                                              <w:marTop w:val="0"/>
                                              <w:marBottom w:val="0"/>
                                              <w:divBdr>
                                                <w:top w:val="none" w:sz="0" w:space="0" w:color="auto"/>
                                                <w:left w:val="none" w:sz="0" w:space="0" w:color="auto"/>
                                                <w:bottom w:val="none" w:sz="0" w:space="0" w:color="auto"/>
                                                <w:right w:val="none" w:sz="0" w:space="0" w:color="auto"/>
                                              </w:divBdr>
                                              <w:divsChild>
                                                <w:div w:id="1461873921">
                                                  <w:marLeft w:val="0"/>
                                                  <w:marRight w:val="0"/>
                                                  <w:marTop w:val="0"/>
                                                  <w:marBottom w:val="0"/>
                                                  <w:divBdr>
                                                    <w:top w:val="none" w:sz="0" w:space="0" w:color="auto"/>
                                                    <w:left w:val="none" w:sz="0" w:space="0" w:color="auto"/>
                                                    <w:bottom w:val="single" w:sz="6" w:space="0" w:color="DADCE0"/>
                                                    <w:right w:val="none" w:sz="0" w:space="0" w:color="auto"/>
                                                  </w:divBdr>
                                                  <w:divsChild>
                                                    <w:div w:id="1413774073">
                                                      <w:marLeft w:val="0"/>
                                                      <w:marRight w:val="0"/>
                                                      <w:marTop w:val="0"/>
                                                      <w:marBottom w:val="0"/>
                                                      <w:divBdr>
                                                        <w:top w:val="none" w:sz="0" w:space="0" w:color="auto"/>
                                                        <w:left w:val="none" w:sz="0" w:space="0" w:color="auto"/>
                                                        <w:bottom w:val="none" w:sz="0" w:space="0" w:color="auto"/>
                                                        <w:right w:val="none" w:sz="0" w:space="0" w:color="auto"/>
                                                      </w:divBdr>
                                                      <w:divsChild>
                                                        <w:div w:id="1065949877">
                                                          <w:marLeft w:val="0"/>
                                                          <w:marRight w:val="0"/>
                                                          <w:marTop w:val="0"/>
                                                          <w:marBottom w:val="0"/>
                                                          <w:divBdr>
                                                            <w:top w:val="none" w:sz="0" w:space="0" w:color="auto"/>
                                                            <w:left w:val="none" w:sz="0" w:space="0" w:color="auto"/>
                                                            <w:bottom w:val="none" w:sz="0" w:space="0" w:color="auto"/>
                                                            <w:right w:val="none" w:sz="0" w:space="0" w:color="auto"/>
                                                          </w:divBdr>
                                                        </w:div>
                                                        <w:div w:id="43340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0239">
                                                  <w:marLeft w:val="0"/>
                                                  <w:marRight w:val="0"/>
                                                  <w:marTop w:val="0"/>
                                                  <w:marBottom w:val="0"/>
                                                  <w:divBdr>
                                                    <w:top w:val="none" w:sz="0" w:space="0" w:color="auto"/>
                                                    <w:left w:val="none" w:sz="0" w:space="0" w:color="auto"/>
                                                    <w:bottom w:val="single" w:sz="6" w:space="0" w:color="DADCE0"/>
                                                    <w:right w:val="none" w:sz="0" w:space="0" w:color="auto"/>
                                                  </w:divBdr>
                                                  <w:divsChild>
                                                    <w:div w:id="910624515">
                                                      <w:marLeft w:val="0"/>
                                                      <w:marRight w:val="0"/>
                                                      <w:marTop w:val="0"/>
                                                      <w:marBottom w:val="0"/>
                                                      <w:divBdr>
                                                        <w:top w:val="none" w:sz="0" w:space="0" w:color="auto"/>
                                                        <w:left w:val="none" w:sz="0" w:space="0" w:color="auto"/>
                                                        <w:bottom w:val="none" w:sz="0" w:space="0" w:color="auto"/>
                                                        <w:right w:val="none" w:sz="0" w:space="0" w:color="auto"/>
                                                      </w:divBdr>
                                                      <w:divsChild>
                                                        <w:div w:id="1569462628">
                                                          <w:marLeft w:val="0"/>
                                                          <w:marRight w:val="0"/>
                                                          <w:marTop w:val="0"/>
                                                          <w:marBottom w:val="0"/>
                                                          <w:divBdr>
                                                            <w:top w:val="none" w:sz="0" w:space="0" w:color="auto"/>
                                                            <w:left w:val="none" w:sz="0" w:space="0" w:color="auto"/>
                                                            <w:bottom w:val="none" w:sz="0" w:space="0" w:color="auto"/>
                                                            <w:right w:val="none" w:sz="0" w:space="0" w:color="auto"/>
                                                          </w:divBdr>
                                                        </w:div>
                                                        <w:div w:id="65387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76996">
                                                  <w:marLeft w:val="0"/>
                                                  <w:marRight w:val="0"/>
                                                  <w:marTop w:val="0"/>
                                                  <w:marBottom w:val="0"/>
                                                  <w:divBdr>
                                                    <w:top w:val="none" w:sz="0" w:space="0" w:color="auto"/>
                                                    <w:left w:val="none" w:sz="0" w:space="0" w:color="auto"/>
                                                    <w:bottom w:val="none" w:sz="0" w:space="0" w:color="auto"/>
                                                    <w:right w:val="none" w:sz="0" w:space="0" w:color="auto"/>
                                                  </w:divBdr>
                                                  <w:divsChild>
                                                    <w:div w:id="510801382">
                                                      <w:marLeft w:val="0"/>
                                                      <w:marRight w:val="0"/>
                                                      <w:marTop w:val="0"/>
                                                      <w:marBottom w:val="0"/>
                                                      <w:divBdr>
                                                        <w:top w:val="none" w:sz="0" w:space="0" w:color="auto"/>
                                                        <w:left w:val="none" w:sz="0" w:space="0" w:color="auto"/>
                                                        <w:bottom w:val="none" w:sz="0" w:space="0" w:color="auto"/>
                                                        <w:right w:val="none" w:sz="0" w:space="0" w:color="auto"/>
                                                      </w:divBdr>
                                                      <w:divsChild>
                                                        <w:div w:id="1482699547">
                                                          <w:marLeft w:val="0"/>
                                                          <w:marRight w:val="0"/>
                                                          <w:marTop w:val="0"/>
                                                          <w:marBottom w:val="0"/>
                                                          <w:divBdr>
                                                            <w:top w:val="none" w:sz="0" w:space="0" w:color="auto"/>
                                                            <w:left w:val="none" w:sz="0" w:space="0" w:color="auto"/>
                                                            <w:bottom w:val="none" w:sz="0" w:space="0" w:color="auto"/>
                                                            <w:right w:val="none" w:sz="0" w:space="0" w:color="auto"/>
                                                          </w:divBdr>
                                                        </w:div>
                                                        <w:div w:id="9677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69028">
                                                  <w:marLeft w:val="0"/>
                                                  <w:marRight w:val="0"/>
                                                  <w:marTop w:val="0"/>
                                                  <w:marBottom w:val="0"/>
                                                  <w:divBdr>
                                                    <w:top w:val="none" w:sz="0" w:space="0" w:color="auto"/>
                                                    <w:left w:val="none" w:sz="0" w:space="0" w:color="auto"/>
                                                    <w:bottom w:val="none" w:sz="0" w:space="0" w:color="auto"/>
                                                    <w:right w:val="none" w:sz="0" w:space="0" w:color="auto"/>
                                                  </w:divBdr>
                                                  <w:divsChild>
                                                    <w:div w:id="955450749">
                                                      <w:marLeft w:val="0"/>
                                                      <w:marRight w:val="0"/>
                                                      <w:marTop w:val="0"/>
                                                      <w:marBottom w:val="0"/>
                                                      <w:divBdr>
                                                        <w:top w:val="none" w:sz="0" w:space="0" w:color="auto"/>
                                                        <w:left w:val="none" w:sz="0" w:space="0" w:color="auto"/>
                                                        <w:bottom w:val="none" w:sz="0" w:space="0" w:color="auto"/>
                                                        <w:right w:val="none" w:sz="0" w:space="0" w:color="auto"/>
                                                      </w:divBdr>
                                                      <w:divsChild>
                                                        <w:div w:id="634799330">
                                                          <w:marLeft w:val="0"/>
                                                          <w:marRight w:val="0"/>
                                                          <w:marTop w:val="0"/>
                                                          <w:marBottom w:val="0"/>
                                                          <w:divBdr>
                                                            <w:top w:val="none" w:sz="0" w:space="0" w:color="auto"/>
                                                            <w:left w:val="none" w:sz="0" w:space="0" w:color="auto"/>
                                                            <w:bottom w:val="none" w:sz="0" w:space="0" w:color="auto"/>
                                                            <w:right w:val="none" w:sz="0" w:space="0" w:color="auto"/>
                                                          </w:divBdr>
                                                          <w:divsChild>
                                                            <w:div w:id="158225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77690">
                                              <w:marLeft w:val="0"/>
                                              <w:marRight w:val="0"/>
                                              <w:marTop w:val="0"/>
                                              <w:marBottom w:val="0"/>
                                              <w:divBdr>
                                                <w:top w:val="none" w:sz="0" w:space="0" w:color="auto"/>
                                                <w:left w:val="none" w:sz="0" w:space="0" w:color="auto"/>
                                                <w:bottom w:val="none" w:sz="0" w:space="0" w:color="auto"/>
                                                <w:right w:val="none" w:sz="0" w:space="0" w:color="auto"/>
                                              </w:divBdr>
                                              <w:divsChild>
                                                <w:div w:id="640811412">
                                                  <w:marLeft w:val="0"/>
                                                  <w:marRight w:val="0"/>
                                                  <w:marTop w:val="0"/>
                                                  <w:marBottom w:val="0"/>
                                                  <w:divBdr>
                                                    <w:top w:val="none" w:sz="0" w:space="0" w:color="auto"/>
                                                    <w:left w:val="none" w:sz="0" w:space="0" w:color="auto"/>
                                                    <w:bottom w:val="single" w:sz="6" w:space="0" w:color="DADCE0"/>
                                                    <w:right w:val="none" w:sz="0" w:space="0" w:color="auto"/>
                                                  </w:divBdr>
                                                  <w:divsChild>
                                                    <w:div w:id="256643815">
                                                      <w:marLeft w:val="0"/>
                                                      <w:marRight w:val="0"/>
                                                      <w:marTop w:val="0"/>
                                                      <w:marBottom w:val="0"/>
                                                      <w:divBdr>
                                                        <w:top w:val="none" w:sz="0" w:space="0" w:color="auto"/>
                                                        <w:left w:val="none" w:sz="0" w:space="0" w:color="auto"/>
                                                        <w:bottom w:val="none" w:sz="0" w:space="0" w:color="auto"/>
                                                        <w:right w:val="none" w:sz="0" w:space="0" w:color="auto"/>
                                                      </w:divBdr>
                                                      <w:divsChild>
                                                        <w:div w:id="900601476">
                                                          <w:marLeft w:val="0"/>
                                                          <w:marRight w:val="0"/>
                                                          <w:marTop w:val="0"/>
                                                          <w:marBottom w:val="0"/>
                                                          <w:divBdr>
                                                            <w:top w:val="none" w:sz="0" w:space="0" w:color="auto"/>
                                                            <w:left w:val="none" w:sz="0" w:space="0" w:color="auto"/>
                                                            <w:bottom w:val="none" w:sz="0" w:space="0" w:color="auto"/>
                                                            <w:right w:val="none" w:sz="0" w:space="0" w:color="auto"/>
                                                          </w:divBdr>
                                                        </w:div>
                                                        <w:div w:id="145066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22577">
                                                  <w:marLeft w:val="0"/>
                                                  <w:marRight w:val="0"/>
                                                  <w:marTop w:val="0"/>
                                                  <w:marBottom w:val="0"/>
                                                  <w:divBdr>
                                                    <w:top w:val="none" w:sz="0" w:space="0" w:color="auto"/>
                                                    <w:left w:val="none" w:sz="0" w:space="0" w:color="auto"/>
                                                    <w:bottom w:val="single" w:sz="6" w:space="0" w:color="DADCE0"/>
                                                    <w:right w:val="none" w:sz="0" w:space="0" w:color="auto"/>
                                                  </w:divBdr>
                                                  <w:divsChild>
                                                    <w:div w:id="2130320203">
                                                      <w:marLeft w:val="0"/>
                                                      <w:marRight w:val="0"/>
                                                      <w:marTop w:val="0"/>
                                                      <w:marBottom w:val="0"/>
                                                      <w:divBdr>
                                                        <w:top w:val="none" w:sz="0" w:space="0" w:color="auto"/>
                                                        <w:left w:val="none" w:sz="0" w:space="0" w:color="auto"/>
                                                        <w:bottom w:val="none" w:sz="0" w:space="0" w:color="auto"/>
                                                        <w:right w:val="none" w:sz="0" w:space="0" w:color="auto"/>
                                                      </w:divBdr>
                                                      <w:divsChild>
                                                        <w:div w:id="462776228">
                                                          <w:marLeft w:val="0"/>
                                                          <w:marRight w:val="0"/>
                                                          <w:marTop w:val="0"/>
                                                          <w:marBottom w:val="0"/>
                                                          <w:divBdr>
                                                            <w:top w:val="none" w:sz="0" w:space="0" w:color="auto"/>
                                                            <w:left w:val="none" w:sz="0" w:space="0" w:color="auto"/>
                                                            <w:bottom w:val="none" w:sz="0" w:space="0" w:color="auto"/>
                                                            <w:right w:val="none" w:sz="0" w:space="0" w:color="auto"/>
                                                          </w:divBdr>
                                                        </w:div>
                                                        <w:div w:id="57810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266114">
                                                  <w:marLeft w:val="0"/>
                                                  <w:marRight w:val="0"/>
                                                  <w:marTop w:val="0"/>
                                                  <w:marBottom w:val="0"/>
                                                  <w:divBdr>
                                                    <w:top w:val="none" w:sz="0" w:space="0" w:color="auto"/>
                                                    <w:left w:val="none" w:sz="0" w:space="0" w:color="auto"/>
                                                    <w:bottom w:val="none" w:sz="0" w:space="0" w:color="auto"/>
                                                    <w:right w:val="none" w:sz="0" w:space="0" w:color="auto"/>
                                                  </w:divBdr>
                                                  <w:divsChild>
                                                    <w:div w:id="932661461">
                                                      <w:marLeft w:val="0"/>
                                                      <w:marRight w:val="0"/>
                                                      <w:marTop w:val="0"/>
                                                      <w:marBottom w:val="0"/>
                                                      <w:divBdr>
                                                        <w:top w:val="none" w:sz="0" w:space="0" w:color="auto"/>
                                                        <w:left w:val="none" w:sz="0" w:space="0" w:color="auto"/>
                                                        <w:bottom w:val="none" w:sz="0" w:space="0" w:color="auto"/>
                                                        <w:right w:val="none" w:sz="0" w:space="0" w:color="auto"/>
                                                      </w:divBdr>
                                                      <w:divsChild>
                                                        <w:div w:id="1516921104">
                                                          <w:marLeft w:val="0"/>
                                                          <w:marRight w:val="0"/>
                                                          <w:marTop w:val="0"/>
                                                          <w:marBottom w:val="0"/>
                                                          <w:divBdr>
                                                            <w:top w:val="none" w:sz="0" w:space="0" w:color="auto"/>
                                                            <w:left w:val="none" w:sz="0" w:space="0" w:color="auto"/>
                                                            <w:bottom w:val="none" w:sz="0" w:space="0" w:color="auto"/>
                                                            <w:right w:val="none" w:sz="0" w:space="0" w:color="auto"/>
                                                          </w:divBdr>
                                                        </w:div>
                                                        <w:div w:id="136702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19542">
                                                  <w:marLeft w:val="0"/>
                                                  <w:marRight w:val="0"/>
                                                  <w:marTop w:val="0"/>
                                                  <w:marBottom w:val="0"/>
                                                  <w:divBdr>
                                                    <w:top w:val="none" w:sz="0" w:space="0" w:color="auto"/>
                                                    <w:left w:val="none" w:sz="0" w:space="0" w:color="auto"/>
                                                    <w:bottom w:val="none" w:sz="0" w:space="0" w:color="auto"/>
                                                    <w:right w:val="none" w:sz="0" w:space="0" w:color="auto"/>
                                                  </w:divBdr>
                                                  <w:divsChild>
                                                    <w:div w:id="1412314277">
                                                      <w:marLeft w:val="0"/>
                                                      <w:marRight w:val="0"/>
                                                      <w:marTop w:val="0"/>
                                                      <w:marBottom w:val="0"/>
                                                      <w:divBdr>
                                                        <w:top w:val="none" w:sz="0" w:space="0" w:color="auto"/>
                                                        <w:left w:val="none" w:sz="0" w:space="0" w:color="auto"/>
                                                        <w:bottom w:val="none" w:sz="0" w:space="0" w:color="auto"/>
                                                        <w:right w:val="none" w:sz="0" w:space="0" w:color="auto"/>
                                                      </w:divBdr>
                                                      <w:divsChild>
                                                        <w:div w:id="567419001">
                                                          <w:marLeft w:val="0"/>
                                                          <w:marRight w:val="0"/>
                                                          <w:marTop w:val="0"/>
                                                          <w:marBottom w:val="0"/>
                                                          <w:divBdr>
                                                            <w:top w:val="none" w:sz="0" w:space="0" w:color="auto"/>
                                                            <w:left w:val="none" w:sz="0" w:space="0" w:color="auto"/>
                                                            <w:bottom w:val="none" w:sz="0" w:space="0" w:color="auto"/>
                                                            <w:right w:val="none" w:sz="0" w:space="0" w:color="auto"/>
                                                          </w:divBdr>
                                                          <w:divsChild>
                                                            <w:div w:id="78881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13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40418">
                                              <w:marLeft w:val="0"/>
                                              <w:marRight w:val="0"/>
                                              <w:marTop w:val="0"/>
                                              <w:marBottom w:val="0"/>
                                              <w:divBdr>
                                                <w:top w:val="none" w:sz="0" w:space="0" w:color="auto"/>
                                                <w:left w:val="none" w:sz="0" w:space="0" w:color="auto"/>
                                                <w:bottom w:val="none" w:sz="0" w:space="0" w:color="auto"/>
                                                <w:right w:val="none" w:sz="0" w:space="0" w:color="auto"/>
                                              </w:divBdr>
                                              <w:divsChild>
                                                <w:div w:id="189613923">
                                                  <w:marLeft w:val="0"/>
                                                  <w:marRight w:val="0"/>
                                                  <w:marTop w:val="0"/>
                                                  <w:marBottom w:val="0"/>
                                                  <w:divBdr>
                                                    <w:top w:val="none" w:sz="0" w:space="0" w:color="auto"/>
                                                    <w:left w:val="none" w:sz="0" w:space="0" w:color="auto"/>
                                                    <w:bottom w:val="single" w:sz="6" w:space="0" w:color="DADCE0"/>
                                                    <w:right w:val="none" w:sz="0" w:space="0" w:color="auto"/>
                                                  </w:divBdr>
                                                  <w:divsChild>
                                                    <w:div w:id="623467266">
                                                      <w:marLeft w:val="0"/>
                                                      <w:marRight w:val="0"/>
                                                      <w:marTop w:val="0"/>
                                                      <w:marBottom w:val="0"/>
                                                      <w:divBdr>
                                                        <w:top w:val="none" w:sz="0" w:space="0" w:color="auto"/>
                                                        <w:left w:val="none" w:sz="0" w:space="0" w:color="auto"/>
                                                        <w:bottom w:val="none" w:sz="0" w:space="0" w:color="auto"/>
                                                        <w:right w:val="none" w:sz="0" w:space="0" w:color="auto"/>
                                                      </w:divBdr>
                                                      <w:divsChild>
                                                        <w:div w:id="172190509">
                                                          <w:marLeft w:val="0"/>
                                                          <w:marRight w:val="0"/>
                                                          <w:marTop w:val="0"/>
                                                          <w:marBottom w:val="0"/>
                                                          <w:divBdr>
                                                            <w:top w:val="none" w:sz="0" w:space="0" w:color="auto"/>
                                                            <w:left w:val="none" w:sz="0" w:space="0" w:color="auto"/>
                                                            <w:bottom w:val="none" w:sz="0" w:space="0" w:color="auto"/>
                                                            <w:right w:val="none" w:sz="0" w:space="0" w:color="auto"/>
                                                          </w:divBdr>
                                                        </w:div>
                                                        <w:div w:id="114885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1147">
                                                  <w:marLeft w:val="0"/>
                                                  <w:marRight w:val="0"/>
                                                  <w:marTop w:val="0"/>
                                                  <w:marBottom w:val="0"/>
                                                  <w:divBdr>
                                                    <w:top w:val="none" w:sz="0" w:space="0" w:color="auto"/>
                                                    <w:left w:val="none" w:sz="0" w:space="0" w:color="auto"/>
                                                    <w:bottom w:val="single" w:sz="6" w:space="0" w:color="DADCE0"/>
                                                    <w:right w:val="none" w:sz="0" w:space="0" w:color="auto"/>
                                                  </w:divBdr>
                                                  <w:divsChild>
                                                    <w:div w:id="1589969343">
                                                      <w:marLeft w:val="0"/>
                                                      <w:marRight w:val="0"/>
                                                      <w:marTop w:val="0"/>
                                                      <w:marBottom w:val="0"/>
                                                      <w:divBdr>
                                                        <w:top w:val="none" w:sz="0" w:space="0" w:color="auto"/>
                                                        <w:left w:val="none" w:sz="0" w:space="0" w:color="auto"/>
                                                        <w:bottom w:val="none" w:sz="0" w:space="0" w:color="auto"/>
                                                        <w:right w:val="none" w:sz="0" w:space="0" w:color="auto"/>
                                                      </w:divBdr>
                                                      <w:divsChild>
                                                        <w:div w:id="1018116468">
                                                          <w:marLeft w:val="0"/>
                                                          <w:marRight w:val="0"/>
                                                          <w:marTop w:val="0"/>
                                                          <w:marBottom w:val="0"/>
                                                          <w:divBdr>
                                                            <w:top w:val="none" w:sz="0" w:space="0" w:color="auto"/>
                                                            <w:left w:val="none" w:sz="0" w:space="0" w:color="auto"/>
                                                            <w:bottom w:val="none" w:sz="0" w:space="0" w:color="auto"/>
                                                            <w:right w:val="none" w:sz="0" w:space="0" w:color="auto"/>
                                                          </w:divBdr>
                                                        </w:div>
                                                        <w:div w:id="50463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907055">
                                                  <w:marLeft w:val="0"/>
                                                  <w:marRight w:val="0"/>
                                                  <w:marTop w:val="0"/>
                                                  <w:marBottom w:val="0"/>
                                                  <w:divBdr>
                                                    <w:top w:val="none" w:sz="0" w:space="0" w:color="auto"/>
                                                    <w:left w:val="none" w:sz="0" w:space="0" w:color="auto"/>
                                                    <w:bottom w:val="none" w:sz="0" w:space="0" w:color="auto"/>
                                                    <w:right w:val="none" w:sz="0" w:space="0" w:color="auto"/>
                                                  </w:divBdr>
                                                  <w:divsChild>
                                                    <w:div w:id="1354109245">
                                                      <w:marLeft w:val="0"/>
                                                      <w:marRight w:val="0"/>
                                                      <w:marTop w:val="0"/>
                                                      <w:marBottom w:val="0"/>
                                                      <w:divBdr>
                                                        <w:top w:val="none" w:sz="0" w:space="0" w:color="auto"/>
                                                        <w:left w:val="none" w:sz="0" w:space="0" w:color="auto"/>
                                                        <w:bottom w:val="none" w:sz="0" w:space="0" w:color="auto"/>
                                                        <w:right w:val="none" w:sz="0" w:space="0" w:color="auto"/>
                                                      </w:divBdr>
                                                      <w:divsChild>
                                                        <w:div w:id="495535795">
                                                          <w:marLeft w:val="0"/>
                                                          <w:marRight w:val="0"/>
                                                          <w:marTop w:val="0"/>
                                                          <w:marBottom w:val="0"/>
                                                          <w:divBdr>
                                                            <w:top w:val="none" w:sz="0" w:space="0" w:color="auto"/>
                                                            <w:left w:val="none" w:sz="0" w:space="0" w:color="auto"/>
                                                            <w:bottom w:val="none" w:sz="0" w:space="0" w:color="auto"/>
                                                            <w:right w:val="none" w:sz="0" w:space="0" w:color="auto"/>
                                                          </w:divBdr>
                                                        </w:div>
                                                        <w:div w:id="141755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39427">
                                                  <w:marLeft w:val="0"/>
                                                  <w:marRight w:val="0"/>
                                                  <w:marTop w:val="0"/>
                                                  <w:marBottom w:val="0"/>
                                                  <w:divBdr>
                                                    <w:top w:val="none" w:sz="0" w:space="0" w:color="auto"/>
                                                    <w:left w:val="none" w:sz="0" w:space="0" w:color="auto"/>
                                                    <w:bottom w:val="none" w:sz="0" w:space="0" w:color="auto"/>
                                                    <w:right w:val="none" w:sz="0" w:space="0" w:color="auto"/>
                                                  </w:divBdr>
                                                  <w:divsChild>
                                                    <w:div w:id="97334677">
                                                      <w:marLeft w:val="0"/>
                                                      <w:marRight w:val="0"/>
                                                      <w:marTop w:val="0"/>
                                                      <w:marBottom w:val="0"/>
                                                      <w:divBdr>
                                                        <w:top w:val="none" w:sz="0" w:space="0" w:color="auto"/>
                                                        <w:left w:val="none" w:sz="0" w:space="0" w:color="auto"/>
                                                        <w:bottom w:val="none" w:sz="0" w:space="0" w:color="auto"/>
                                                        <w:right w:val="none" w:sz="0" w:space="0" w:color="auto"/>
                                                      </w:divBdr>
                                                      <w:divsChild>
                                                        <w:div w:id="1749107043">
                                                          <w:marLeft w:val="0"/>
                                                          <w:marRight w:val="0"/>
                                                          <w:marTop w:val="0"/>
                                                          <w:marBottom w:val="0"/>
                                                          <w:divBdr>
                                                            <w:top w:val="none" w:sz="0" w:space="0" w:color="auto"/>
                                                            <w:left w:val="none" w:sz="0" w:space="0" w:color="auto"/>
                                                            <w:bottom w:val="none" w:sz="0" w:space="0" w:color="auto"/>
                                                            <w:right w:val="none" w:sz="0" w:space="0" w:color="auto"/>
                                                          </w:divBdr>
                                                          <w:divsChild>
                                                            <w:div w:id="69376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4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365198">
                                              <w:marLeft w:val="0"/>
                                              <w:marRight w:val="0"/>
                                              <w:marTop w:val="0"/>
                                              <w:marBottom w:val="0"/>
                                              <w:divBdr>
                                                <w:top w:val="none" w:sz="0" w:space="0" w:color="auto"/>
                                                <w:left w:val="none" w:sz="0" w:space="0" w:color="auto"/>
                                                <w:bottom w:val="none" w:sz="0" w:space="0" w:color="auto"/>
                                                <w:right w:val="none" w:sz="0" w:space="0" w:color="auto"/>
                                              </w:divBdr>
                                              <w:divsChild>
                                                <w:div w:id="951981690">
                                                  <w:marLeft w:val="0"/>
                                                  <w:marRight w:val="0"/>
                                                  <w:marTop w:val="0"/>
                                                  <w:marBottom w:val="0"/>
                                                  <w:divBdr>
                                                    <w:top w:val="none" w:sz="0" w:space="0" w:color="auto"/>
                                                    <w:left w:val="none" w:sz="0" w:space="0" w:color="auto"/>
                                                    <w:bottom w:val="single" w:sz="6" w:space="0" w:color="DADCE0"/>
                                                    <w:right w:val="none" w:sz="0" w:space="0" w:color="auto"/>
                                                  </w:divBdr>
                                                  <w:divsChild>
                                                    <w:div w:id="283342381">
                                                      <w:marLeft w:val="0"/>
                                                      <w:marRight w:val="0"/>
                                                      <w:marTop w:val="0"/>
                                                      <w:marBottom w:val="0"/>
                                                      <w:divBdr>
                                                        <w:top w:val="none" w:sz="0" w:space="0" w:color="auto"/>
                                                        <w:left w:val="none" w:sz="0" w:space="0" w:color="auto"/>
                                                        <w:bottom w:val="none" w:sz="0" w:space="0" w:color="auto"/>
                                                        <w:right w:val="none" w:sz="0" w:space="0" w:color="auto"/>
                                                      </w:divBdr>
                                                      <w:divsChild>
                                                        <w:div w:id="1139104792">
                                                          <w:marLeft w:val="0"/>
                                                          <w:marRight w:val="0"/>
                                                          <w:marTop w:val="0"/>
                                                          <w:marBottom w:val="0"/>
                                                          <w:divBdr>
                                                            <w:top w:val="none" w:sz="0" w:space="0" w:color="auto"/>
                                                            <w:left w:val="none" w:sz="0" w:space="0" w:color="auto"/>
                                                            <w:bottom w:val="none" w:sz="0" w:space="0" w:color="auto"/>
                                                            <w:right w:val="none" w:sz="0" w:space="0" w:color="auto"/>
                                                          </w:divBdr>
                                                        </w:div>
                                                        <w:div w:id="78015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95873">
                                                  <w:marLeft w:val="0"/>
                                                  <w:marRight w:val="0"/>
                                                  <w:marTop w:val="0"/>
                                                  <w:marBottom w:val="0"/>
                                                  <w:divBdr>
                                                    <w:top w:val="none" w:sz="0" w:space="0" w:color="auto"/>
                                                    <w:left w:val="none" w:sz="0" w:space="0" w:color="auto"/>
                                                    <w:bottom w:val="single" w:sz="6" w:space="0" w:color="DADCE0"/>
                                                    <w:right w:val="none" w:sz="0" w:space="0" w:color="auto"/>
                                                  </w:divBdr>
                                                  <w:divsChild>
                                                    <w:div w:id="560796299">
                                                      <w:marLeft w:val="0"/>
                                                      <w:marRight w:val="0"/>
                                                      <w:marTop w:val="0"/>
                                                      <w:marBottom w:val="0"/>
                                                      <w:divBdr>
                                                        <w:top w:val="none" w:sz="0" w:space="0" w:color="auto"/>
                                                        <w:left w:val="none" w:sz="0" w:space="0" w:color="auto"/>
                                                        <w:bottom w:val="none" w:sz="0" w:space="0" w:color="auto"/>
                                                        <w:right w:val="none" w:sz="0" w:space="0" w:color="auto"/>
                                                      </w:divBdr>
                                                      <w:divsChild>
                                                        <w:div w:id="1288045564">
                                                          <w:marLeft w:val="0"/>
                                                          <w:marRight w:val="0"/>
                                                          <w:marTop w:val="0"/>
                                                          <w:marBottom w:val="0"/>
                                                          <w:divBdr>
                                                            <w:top w:val="none" w:sz="0" w:space="0" w:color="auto"/>
                                                            <w:left w:val="none" w:sz="0" w:space="0" w:color="auto"/>
                                                            <w:bottom w:val="none" w:sz="0" w:space="0" w:color="auto"/>
                                                            <w:right w:val="none" w:sz="0" w:space="0" w:color="auto"/>
                                                          </w:divBdr>
                                                        </w:div>
                                                        <w:div w:id="192545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862202">
                                                  <w:marLeft w:val="0"/>
                                                  <w:marRight w:val="0"/>
                                                  <w:marTop w:val="0"/>
                                                  <w:marBottom w:val="0"/>
                                                  <w:divBdr>
                                                    <w:top w:val="none" w:sz="0" w:space="0" w:color="auto"/>
                                                    <w:left w:val="none" w:sz="0" w:space="0" w:color="auto"/>
                                                    <w:bottom w:val="none" w:sz="0" w:space="0" w:color="auto"/>
                                                    <w:right w:val="none" w:sz="0" w:space="0" w:color="auto"/>
                                                  </w:divBdr>
                                                  <w:divsChild>
                                                    <w:div w:id="257445063">
                                                      <w:marLeft w:val="0"/>
                                                      <w:marRight w:val="0"/>
                                                      <w:marTop w:val="0"/>
                                                      <w:marBottom w:val="0"/>
                                                      <w:divBdr>
                                                        <w:top w:val="none" w:sz="0" w:space="0" w:color="auto"/>
                                                        <w:left w:val="none" w:sz="0" w:space="0" w:color="auto"/>
                                                        <w:bottom w:val="none" w:sz="0" w:space="0" w:color="auto"/>
                                                        <w:right w:val="none" w:sz="0" w:space="0" w:color="auto"/>
                                                      </w:divBdr>
                                                      <w:divsChild>
                                                        <w:div w:id="1107500685">
                                                          <w:marLeft w:val="0"/>
                                                          <w:marRight w:val="0"/>
                                                          <w:marTop w:val="0"/>
                                                          <w:marBottom w:val="0"/>
                                                          <w:divBdr>
                                                            <w:top w:val="none" w:sz="0" w:space="0" w:color="auto"/>
                                                            <w:left w:val="none" w:sz="0" w:space="0" w:color="auto"/>
                                                            <w:bottom w:val="none" w:sz="0" w:space="0" w:color="auto"/>
                                                            <w:right w:val="none" w:sz="0" w:space="0" w:color="auto"/>
                                                          </w:divBdr>
                                                        </w:div>
                                                        <w:div w:id="50667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96400">
                                                  <w:marLeft w:val="0"/>
                                                  <w:marRight w:val="0"/>
                                                  <w:marTop w:val="0"/>
                                                  <w:marBottom w:val="0"/>
                                                  <w:divBdr>
                                                    <w:top w:val="none" w:sz="0" w:space="0" w:color="auto"/>
                                                    <w:left w:val="none" w:sz="0" w:space="0" w:color="auto"/>
                                                    <w:bottom w:val="none" w:sz="0" w:space="0" w:color="auto"/>
                                                    <w:right w:val="none" w:sz="0" w:space="0" w:color="auto"/>
                                                  </w:divBdr>
                                                  <w:divsChild>
                                                    <w:div w:id="443812503">
                                                      <w:marLeft w:val="0"/>
                                                      <w:marRight w:val="0"/>
                                                      <w:marTop w:val="0"/>
                                                      <w:marBottom w:val="0"/>
                                                      <w:divBdr>
                                                        <w:top w:val="none" w:sz="0" w:space="0" w:color="auto"/>
                                                        <w:left w:val="none" w:sz="0" w:space="0" w:color="auto"/>
                                                        <w:bottom w:val="none" w:sz="0" w:space="0" w:color="auto"/>
                                                        <w:right w:val="none" w:sz="0" w:space="0" w:color="auto"/>
                                                      </w:divBdr>
                                                      <w:divsChild>
                                                        <w:div w:id="1989481684">
                                                          <w:marLeft w:val="0"/>
                                                          <w:marRight w:val="0"/>
                                                          <w:marTop w:val="0"/>
                                                          <w:marBottom w:val="0"/>
                                                          <w:divBdr>
                                                            <w:top w:val="none" w:sz="0" w:space="0" w:color="auto"/>
                                                            <w:left w:val="none" w:sz="0" w:space="0" w:color="auto"/>
                                                            <w:bottom w:val="none" w:sz="0" w:space="0" w:color="auto"/>
                                                            <w:right w:val="none" w:sz="0" w:space="0" w:color="auto"/>
                                                          </w:divBdr>
                                                          <w:divsChild>
                                                            <w:div w:id="172872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62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9001737">
      <w:bodyDiv w:val="1"/>
      <w:marLeft w:val="0"/>
      <w:marRight w:val="0"/>
      <w:marTop w:val="0"/>
      <w:marBottom w:val="0"/>
      <w:divBdr>
        <w:top w:val="none" w:sz="0" w:space="0" w:color="auto"/>
        <w:left w:val="none" w:sz="0" w:space="0" w:color="auto"/>
        <w:bottom w:val="none" w:sz="0" w:space="0" w:color="auto"/>
        <w:right w:val="none" w:sz="0" w:space="0" w:color="auto"/>
      </w:divBdr>
    </w:div>
    <w:div w:id="1545168481">
      <w:bodyDiv w:val="1"/>
      <w:marLeft w:val="0"/>
      <w:marRight w:val="0"/>
      <w:marTop w:val="0"/>
      <w:marBottom w:val="0"/>
      <w:divBdr>
        <w:top w:val="none" w:sz="0" w:space="0" w:color="auto"/>
        <w:left w:val="none" w:sz="0" w:space="0" w:color="auto"/>
        <w:bottom w:val="none" w:sz="0" w:space="0" w:color="auto"/>
        <w:right w:val="none" w:sz="0" w:space="0" w:color="auto"/>
      </w:divBdr>
    </w:div>
    <w:div w:id="1549148822">
      <w:bodyDiv w:val="1"/>
      <w:marLeft w:val="0"/>
      <w:marRight w:val="0"/>
      <w:marTop w:val="0"/>
      <w:marBottom w:val="0"/>
      <w:divBdr>
        <w:top w:val="none" w:sz="0" w:space="0" w:color="auto"/>
        <w:left w:val="none" w:sz="0" w:space="0" w:color="auto"/>
        <w:bottom w:val="none" w:sz="0" w:space="0" w:color="auto"/>
        <w:right w:val="none" w:sz="0" w:space="0" w:color="auto"/>
      </w:divBdr>
      <w:divsChild>
        <w:div w:id="1367634814">
          <w:marLeft w:val="0"/>
          <w:marRight w:val="0"/>
          <w:marTop w:val="0"/>
          <w:marBottom w:val="0"/>
          <w:divBdr>
            <w:top w:val="none" w:sz="0" w:space="0" w:color="auto"/>
            <w:left w:val="none" w:sz="0" w:space="0" w:color="auto"/>
            <w:bottom w:val="none" w:sz="0" w:space="0" w:color="auto"/>
            <w:right w:val="none" w:sz="0" w:space="0" w:color="auto"/>
          </w:divBdr>
          <w:divsChild>
            <w:div w:id="2032490908">
              <w:marLeft w:val="0"/>
              <w:marRight w:val="0"/>
              <w:marTop w:val="0"/>
              <w:marBottom w:val="0"/>
              <w:divBdr>
                <w:top w:val="none" w:sz="0" w:space="0" w:color="auto"/>
                <w:left w:val="none" w:sz="0" w:space="0" w:color="auto"/>
                <w:bottom w:val="none" w:sz="0" w:space="0" w:color="auto"/>
                <w:right w:val="none" w:sz="0" w:space="0" w:color="auto"/>
              </w:divBdr>
              <w:divsChild>
                <w:div w:id="2043818227">
                  <w:marLeft w:val="0"/>
                  <w:marRight w:val="0"/>
                  <w:marTop w:val="0"/>
                  <w:marBottom w:val="0"/>
                  <w:divBdr>
                    <w:top w:val="none" w:sz="0" w:space="0" w:color="auto"/>
                    <w:left w:val="none" w:sz="0" w:space="0" w:color="auto"/>
                    <w:bottom w:val="none" w:sz="0" w:space="0" w:color="auto"/>
                    <w:right w:val="none" w:sz="0" w:space="0" w:color="auto"/>
                  </w:divBdr>
                  <w:divsChild>
                    <w:div w:id="1013265728">
                      <w:marLeft w:val="0"/>
                      <w:marRight w:val="0"/>
                      <w:marTop w:val="0"/>
                      <w:marBottom w:val="0"/>
                      <w:divBdr>
                        <w:top w:val="none" w:sz="0" w:space="0" w:color="auto"/>
                        <w:left w:val="none" w:sz="0" w:space="0" w:color="auto"/>
                        <w:bottom w:val="none" w:sz="0" w:space="0" w:color="auto"/>
                        <w:right w:val="none" w:sz="0" w:space="0" w:color="auto"/>
                      </w:divBdr>
                      <w:divsChild>
                        <w:div w:id="1594121020">
                          <w:marLeft w:val="0"/>
                          <w:marRight w:val="0"/>
                          <w:marTop w:val="0"/>
                          <w:marBottom w:val="0"/>
                          <w:divBdr>
                            <w:top w:val="none" w:sz="0" w:space="0" w:color="auto"/>
                            <w:left w:val="none" w:sz="0" w:space="0" w:color="auto"/>
                            <w:bottom w:val="none" w:sz="0" w:space="0" w:color="auto"/>
                            <w:right w:val="none" w:sz="0" w:space="0" w:color="auto"/>
                          </w:divBdr>
                          <w:divsChild>
                            <w:div w:id="2027706310">
                              <w:marLeft w:val="0"/>
                              <w:marRight w:val="0"/>
                              <w:marTop w:val="0"/>
                              <w:marBottom w:val="0"/>
                              <w:divBdr>
                                <w:top w:val="none" w:sz="0" w:space="0" w:color="auto"/>
                                <w:left w:val="none" w:sz="0" w:space="0" w:color="auto"/>
                                <w:bottom w:val="none" w:sz="0" w:space="0" w:color="auto"/>
                                <w:right w:val="none" w:sz="0" w:space="0" w:color="auto"/>
                              </w:divBdr>
                              <w:divsChild>
                                <w:div w:id="1913269544">
                                  <w:marLeft w:val="0"/>
                                  <w:marRight w:val="0"/>
                                  <w:marTop w:val="0"/>
                                  <w:marBottom w:val="0"/>
                                  <w:divBdr>
                                    <w:top w:val="none" w:sz="0" w:space="0" w:color="auto"/>
                                    <w:left w:val="none" w:sz="0" w:space="0" w:color="auto"/>
                                    <w:bottom w:val="none" w:sz="0" w:space="0" w:color="auto"/>
                                    <w:right w:val="none" w:sz="0" w:space="0" w:color="auto"/>
                                  </w:divBdr>
                                  <w:divsChild>
                                    <w:div w:id="766652789">
                                      <w:marLeft w:val="0"/>
                                      <w:marRight w:val="0"/>
                                      <w:marTop w:val="0"/>
                                      <w:marBottom w:val="0"/>
                                      <w:divBdr>
                                        <w:top w:val="none" w:sz="0" w:space="0" w:color="auto"/>
                                        <w:left w:val="none" w:sz="0" w:space="0" w:color="auto"/>
                                        <w:bottom w:val="none" w:sz="0" w:space="0" w:color="auto"/>
                                        <w:right w:val="none" w:sz="0" w:space="0" w:color="auto"/>
                                      </w:divBdr>
                                      <w:divsChild>
                                        <w:div w:id="882249940">
                                          <w:marLeft w:val="0"/>
                                          <w:marRight w:val="0"/>
                                          <w:marTop w:val="0"/>
                                          <w:marBottom w:val="0"/>
                                          <w:divBdr>
                                            <w:top w:val="none" w:sz="0" w:space="0" w:color="auto"/>
                                            <w:left w:val="none" w:sz="0" w:space="0" w:color="auto"/>
                                            <w:bottom w:val="none" w:sz="0" w:space="0" w:color="auto"/>
                                            <w:right w:val="none" w:sz="0" w:space="0" w:color="auto"/>
                                          </w:divBdr>
                                          <w:divsChild>
                                            <w:div w:id="769199330">
                                              <w:marLeft w:val="0"/>
                                              <w:marRight w:val="0"/>
                                              <w:marTop w:val="0"/>
                                              <w:marBottom w:val="0"/>
                                              <w:divBdr>
                                                <w:top w:val="none" w:sz="0" w:space="0" w:color="auto"/>
                                                <w:left w:val="none" w:sz="0" w:space="0" w:color="auto"/>
                                                <w:bottom w:val="none" w:sz="0" w:space="0" w:color="auto"/>
                                                <w:right w:val="none" w:sz="0" w:space="0" w:color="auto"/>
                                              </w:divBdr>
                                              <w:divsChild>
                                                <w:div w:id="2012221436">
                                                  <w:marLeft w:val="0"/>
                                                  <w:marRight w:val="0"/>
                                                  <w:marTop w:val="0"/>
                                                  <w:marBottom w:val="0"/>
                                                  <w:divBdr>
                                                    <w:top w:val="none" w:sz="0" w:space="0" w:color="auto"/>
                                                    <w:left w:val="none" w:sz="0" w:space="0" w:color="auto"/>
                                                    <w:bottom w:val="single" w:sz="6" w:space="0" w:color="DADCE0"/>
                                                    <w:right w:val="none" w:sz="0" w:space="0" w:color="auto"/>
                                                  </w:divBdr>
                                                  <w:divsChild>
                                                    <w:div w:id="2112360953">
                                                      <w:marLeft w:val="0"/>
                                                      <w:marRight w:val="0"/>
                                                      <w:marTop w:val="0"/>
                                                      <w:marBottom w:val="0"/>
                                                      <w:divBdr>
                                                        <w:top w:val="none" w:sz="0" w:space="0" w:color="auto"/>
                                                        <w:left w:val="none" w:sz="0" w:space="0" w:color="auto"/>
                                                        <w:bottom w:val="none" w:sz="0" w:space="0" w:color="auto"/>
                                                        <w:right w:val="none" w:sz="0" w:space="0" w:color="auto"/>
                                                      </w:divBdr>
                                                      <w:divsChild>
                                                        <w:div w:id="1665469779">
                                                          <w:marLeft w:val="0"/>
                                                          <w:marRight w:val="0"/>
                                                          <w:marTop w:val="0"/>
                                                          <w:marBottom w:val="0"/>
                                                          <w:divBdr>
                                                            <w:top w:val="none" w:sz="0" w:space="0" w:color="auto"/>
                                                            <w:left w:val="none" w:sz="0" w:space="0" w:color="auto"/>
                                                            <w:bottom w:val="none" w:sz="0" w:space="0" w:color="auto"/>
                                                            <w:right w:val="none" w:sz="0" w:space="0" w:color="auto"/>
                                                          </w:divBdr>
                                                        </w:div>
                                                        <w:div w:id="100421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17298">
                                                  <w:marLeft w:val="0"/>
                                                  <w:marRight w:val="0"/>
                                                  <w:marTop w:val="0"/>
                                                  <w:marBottom w:val="0"/>
                                                  <w:divBdr>
                                                    <w:top w:val="none" w:sz="0" w:space="0" w:color="auto"/>
                                                    <w:left w:val="none" w:sz="0" w:space="0" w:color="auto"/>
                                                    <w:bottom w:val="single" w:sz="6" w:space="0" w:color="DADCE0"/>
                                                    <w:right w:val="none" w:sz="0" w:space="0" w:color="auto"/>
                                                  </w:divBdr>
                                                  <w:divsChild>
                                                    <w:div w:id="1355812893">
                                                      <w:marLeft w:val="0"/>
                                                      <w:marRight w:val="0"/>
                                                      <w:marTop w:val="0"/>
                                                      <w:marBottom w:val="0"/>
                                                      <w:divBdr>
                                                        <w:top w:val="none" w:sz="0" w:space="0" w:color="auto"/>
                                                        <w:left w:val="none" w:sz="0" w:space="0" w:color="auto"/>
                                                        <w:bottom w:val="none" w:sz="0" w:space="0" w:color="auto"/>
                                                        <w:right w:val="none" w:sz="0" w:space="0" w:color="auto"/>
                                                      </w:divBdr>
                                                      <w:divsChild>
                                                        <w:div w:id="1342469016">
                                                          <w:marLeft w:val="0"/>
                                                          <w:marRight w:val="0"/>
                                                          <w:marTop w:val="0"/>
                                                          <w:marBottom w:val="0"/>
                                                          <w:divBdr>
                                                            <w:top w:val="none" w:sz="0" w:space="0" w:color="auto"/>
                                                            <w:left w:val="none" w:sz="0" w:space="0" w:color="auto"/>
                                                            <w:bottom w:val="none" w:sz="0" w:space="0" w:color="auto"/>
                                                            <w:right w:val="none" w:sz="0" w:space="0" w:color="auto"/>
                                                          </w:divBdr>
                                                        </w:div>
                                                        <w:div w:id="7067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3552">
                                                  <w:marLeft w:val="0"/>
                                                  <w:marRight w:val="0"/>
                                                  <w:marTop w:val="0"/>
                                                  <w:marBottom w:val="0"/>
                                                  <w:divBdr>
                                                    <w:top w:val="none" w:sz="0" w:space="0" w:color="auto"/>
                                                    <w:left w:val="none" w:sz="0" w:space="0" w:color="auto"/>
                                                    <w:bottom w:val="none" w:sz="0" w:space="0" w:color="auto"/>
                                                    <w:right w:val="none" w:sz="0" w:space="0" w:color="auto"/>
                                                  </w:divBdr>
                                                  <w:divsChild>
                                                    <w:div w:id="234054031">
                                                      <w:marLeft w:val="0"/>
                                                      <w:marRight w:val="0"/>
                                                      <w:marTop w:val="0"/>
                                                      <w:marBottom w:val="0"/>
                                                      <w:divBdr>
                                                        <w:top w:val="none" w:sz="0" w:space="0" w:color="auto"/>
                                                        <w:left w:val="none" w:sz="0" w:space="0" w:color="auto"/>
                                                        <w:bottom w:val="none" w:sz="0" w:space="0" w:color="auto"/>
                                                        <w:right w:val="none" w:sz="0" w:space="0" w:color="auto"/>
                                                      </w:divBdr>
                                                      <w:divsChild>
                                                        <w:div w:id="1599827850">
                                                          <w:marLeft w:val="0"/>
                                                          <w:marRight w:val="0"/>
                                                          <w:marTop w:val="0"/>
                                                          <w:marBottom w:val="0"/>
                                                          <w:divBdr>
                                                            <w:top w:val="none" w:sz="0" w:space="0" w:color="auto"/>
                                                            <w:left w:val="none" w:sz="0" w:space="0" w:color="auto"/>
                                                            <w:bottom w:val="none" w:sz="0" w:space="0" w:color="auto"/>
                                                            <w:right w:val="none" w:sz="0" w:space="0" w:color="auto"/>
                                                          </w:divBdr>
                                                        </w:div>
                                                        <w:div w:id="86063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83325">
                                                  <w:marLeft w:val="0"/>
                                                  <w:marRight w:val="0"/>
                                                  <w:marTop w:val="0"/>
                                                  <w:marBottom w:val="0"/>
                                                  <w:divBdr>
                                                    <w:top w:val="none" w:sz="0" w:space="0" w:color="auto"/>
                                                    <w:left w:val="none" w:sz="0" w:space="0" w:color="auto"/>
                                                    <w:bottom w:val="none" w:sz="0" w:space="0" w:color="auto"/>
                                                    <w:right w:val="none" w:sz="0" w:space="0" w:color="auto"/>
                                                  </w:divBdr>
                                                  <w:divsChild>
                                                    <w:div w:id="1969241616">
                                                      <w:marLeft w:val="0"/>
                                                      <w:marRight w:val="0"/>
                                                      <w:marTop w:val="0"/>
                                                      <w:marBottom w:val="0"/>
                                                      <w:divBdr>
                                                        <w:top w:val="none" w:sz="0" w:space="0" w:color="auto"/>
                                                        <w:left w:val="none" w:sz="0" w:space="0" w:color="auto"/>
                                                        <w:bottom w:val="none" w:sz="0" w:space="0" w:color="auto"/>
                                                        <w:right w:val="none" w:sz="0" w:space="0" w:color="auto"/>
                                                      </w:divBdr>
                                                      <w:divsChild>
                                                        <w:div w:id="1565335160">
                                                          <w:marLeft w:val="0"/>
                                                          <w:marRight w:val="0"/>
                                                          <w:marTop w:val="0"/>
                                                          <w:marBottom w:val="0"/>
                                                          <w:divBdr>
                                                            <w:top w:val="none" w:sz="0" w:space="0" w:color="auto"/>
                                                            <w:left w:val="none" w:sz="0" w:space="0" w:color="auto"/>
                                                            <w:bottom w:val="none" w:sz="0" w:space="0" w:color="auto"/>
                                                            <w:right w:val="none" w:sz="0" w:space="0" w:color="auto"/>
                                                          </w:divBdr>
                                                          <w:divsChild>
                                                            <w:div w:id="5028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6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4659740">
      <w:bodyDiv w:val="1"/>
      <w:marLeft w:val="0"/>
      <w:marRight w:val="0"/>
      <w:marTop w:val="0"/>
      <w:marBottom w:val="0"/>
      <w:divBdr>
        <w:top w:val="none" w:sz="0" w:space="0" w:color="auto"/>
        <w:left w:val="none" w:sz="0" w:space="0" w:color="auto"/>
        <w:bottom w:val="none" w:sz="0" w:space="0" w:color="auto"/>
        <w:right w:val="none" w:sz="0" w:space="0" w:color="auto"/>
      </w:divBdr>
    </w:div>
    <w:div w:id="1581989633">
      <w:bodyDiv w:val="1"/>
      <w:marLeft w:val="0"/>
      <w:marRight w:val="0"/>
      <w:marTop w:val="0"/>
      <w:marBottom w:val="0"/>
      <w:divBdr>
        <w:top w:val="none" w:sz="0" w:space="0" w:color="auto"/>
        <w:left w:val="none" w:sz="0" w:space="0" w:color="auto"/>
        <w:bottom w:val="none" w:sz="0" w:space="0" w:color="auto"/>
        <w:right w:val="none" w:sz="0" w:space="0" w:color="auto"/>
      </w:divBdr>
    </w:div>
    <w:div w:id="1586914346">
      <w:bodyDiv w:val="1"/>
      <w:marLeft w:val="0"/>
      <w:marRight w:val="0"/>
      <w:marTop w:val="0"/>
      <w:marBottom w:val="0"/>
      <w:divBdr>
        <w:top w:val="none" w:sz="0" w:space="0" w:color="auto"/>
        <w:left w:val="none" w:sz="0" w:space="0" w:color="auto"/>
        <w:bottom w:val="none" w:sz="0" w:space="0" w:color="auto"/>
        <w:right w:val="none" w:sz="0" w:space="0" w:color="auto"/>
      </w:divBdr>
    </w:div>
    <w:div w:id="1601986380">
      <w:bodyDiv w:val="1"/>
      <w:marLeft w:val="0"/>
      <w:marRight w:val="0"/>
      <w:marTop w:val="0"/>
      <w:marBottom w:val="0"/>
      <w:divBdr>
        <w:top w:val="none" w:sz="0" w:space="0" w:color="auto"/>
        <w:left w:val="none" w:sz="0" w:space="0" w:color="auto"/>
        <w:bottom w:val="none" w:sz="0" w:space="0" w:color="auto"/>
        <w:right w:val="none" w:sz="0" w:space="0" w:color="auto"/>
      </w:divBdr>
      <w:divsChild>
        <w:div w:id="387189019">
          <w:marLeft w:val="0"/>
          <w:marRight w:val="0"/>
          <w:marTop w:val="0"/>
          <w:marBottom w:val="0"/>
          <w:divBdr>
            <w:top w:val="none" w:sz="0" w:space="0" w:color="auto"/>
            <w:left w:val="none" w:sz="0" w:space="0" w:color="auto"/>
            <w:bottom w:val="none" w:sz="0" w:space="0" w:color="auto"/>
            <w:right w:val="none" w:sz="0" w:space="0" w:color="auto"/>
          </w:divBdr>
          <w:divsChild>
            <w:div w:id="1573347025">
              <w:marLeft w:val="0"/>
              <w:marRight w:val="0"/>
              <w:marTop w:val="0"/>
              <w:marBottom w:val="0"/>
              <w:divBdr>
                <w:top w:val="none" w:sz="0" w:space="0" w:color="auto"/>
                <w:left w:val="none" w:sz="0" w:space="0" w:color="auto"/>
                <w:bottom w:val="none" w:sz="0" w:space="0" w:color="auto"/>
                <w:right w:val="none" w:sz="0" w:space="0" w:color="auto"/>
              </w:divBdr>
              <w:divsChild>
                <w:div w:id="1519734925">
                  <w:marLeft w:val="0"/>
                  <w:marRight w:val="0"/>
                  <w:marTop w:val="0"/>
                  <w:marBottom w:val="0"/>
                  <w:divBdr>
                    <w:top w:val="none" w:sz="0" w:space="0" w:color="auto"/>
                    <w:left w:val="none" w:sz="0" w:space="0" w:color="auto"/>
                    <w:bottom w:val="none" w:sz="0" w:space="0" w:color="auto"/>
                    <w:right w:val="none" w:sz="0" w:space="0" w:color="auto"/>
                  </w:divBdr>
                  <w:divsChild>
                    <w:div w:id="1734352056">
                      <w:marLeft w:val="0"/>
                      <w:marRight w:val="0"/>
                      <w:marTop w:val="0"/>
                      <w:marBottom w:val="0"/>
                      <w:divBdr>
                        <w:top w:val="none" w:sz="0" w:space="0" w:color="auto"/>
                        <w:left w:val="none" w:sz="0" w:space="0" w:color="auto"/>
                        <w:bottom w:val="none" w:sz="0" w:space="0" w:color="auto"/>
                        <w:right w:val="none" w:sz="0" w:space="0" w:color="auto"/>
                      </w:divBdr>
                      <w:divsChild>
                        <w:div w:id="863589438">
                          <w:marLeft w:val="0"/>
                          <w:marRight w:val="0"/>
                          <w:marTop w:val="0"/>
                          <w:marBottom w:val="0"/>
                          <w:divBdr>
                            <w:top w:val="none" w:sz="0" w:space="0" w:color="auto"/>
                            <w:left w:val="none" w:sz="0" w:space="0" w:color="auto"/>
                            <w:bottom w:val="none" w:sz="0" w:space="0" w:color="auto"/>
                            <w:right w:val="none" w:sz="0" w:space="0" w:color="auto"/>
                          </w:divBdr>
                          <w:divsChild>
                            <w:div w:id="555899898">
                              <w:marLeft w:val="0"/>
                              <w:marRight w:val="0"/>
                              <w:marTop w:val="0"/>
                              <w:marBottom w:val="0"/>
                              <w:divBdr>
                                <w:top w:val="none" w:sz="0" w:space="0" w:color="auto"/>
                                <w:left w:val="none" w:sz="0" w:space="0" w:color="auto"/>
                                <w:bottom w:val="none" w:sz="0" w:space="0" w:color="auto"/>
                                <w:right w:val="none" w:sz="0" w:space="0" w:color="auto"/>
                              </w:divBdr>
                              <w:divsChild>
                                <w:div w:id="1892502304">
                                  <w:marLeft w:val="0"/>
                                  <w:marRight w:val="0"/>
                                  <w:marTop w:val="0"/>
                                  <w:marBottom w:val="0"/>
                                  <w:divBdr>
                                    <w:top w:val="none" w:sz="0" w:space="0" w:color="auto"/>
                                    <w:left w:val="none" w:sz="0" w:space="0" w:color="auto"/>
                                    <w:bottom w:val="none" w:sz="0" w:space="0" w:color="auto"/>
                                    <w:right w:val="none" w:sz="0" w:space="0" w:color="auto"/>
                                  </w:divBdr>
                                  <w:divsChild>
                                    <w:div w:id="165479597">
                                      <w:marLeft w:val="0"/>
                                      <w:marRight w:val="0"/>
                                      <w:marTop w:val="0"/>
                                      <w:marBottom w:val="0"/>
                                      <w:divBdr>
                                        <w:top w:val="none" w:sz="0" w:space="0" w:color="auto"/>
                                        <w:left w:val="none" w:sz="0" w:space="0" w:color="auto"/>
                                        <w:bottom w:val="none" w:sz="0" w:space="0" w:color="auto"/>
                                        <w:right w:val="none" w:sz="0" w:space="0" w:color="auto"/>
                                      </w:divBdr>
                                      <w:divsChild>
                                        <w:div w:id="428474568">
                                          <w:marLeft w:val="0"/>
                                          <w:marRight w:val="0"/>
                                          <w:marTop w:val="0"/>
                                          <w:marBottom w:val="0"/>
                                          <w:divBdr>
                                            <w:top w:val="none" w:sz="0" w:space="0" w:color="auto"/>
                                            <w:left w:val="none" w:sz="0" w:space="0" w:color="auto"/>
                                            <w:bottom w:val="none" w:sz="0" w:space="0" w:color="auto"/>
                                            <w:right w:val="none" w:sz="0" w:space="0" w:color="auto"/>
                                          </w:divBdr>
                                          <w:divsChild>
                                            <w:div w:id="1728802438">
                                              <w:marLeft w:val="0"/>
                                              <w:marRight w:val="0"/>
                                              <w:marTop w:val="0"/>
                                              <w:marBottom w:val="0"/>
                                              <w:divBdr>
                                                <w:top w:val="none" w:sz="0" w:space="0" w:color="auto"/>
                                                <w:left w:val="none" w:sz="0" w:space="0" w:color="auto"/>
                                                <w:bottom w:val="none" w:sz="0" w:space="0" w:color="auto"/>
                                                <w:right w:val="none" w:sz="0" w:space="0" w:color="auto"/>
                                              </w:divBdr>
                                              <w:divsChild>
                                                <w:div w:id="23482622">
                                                  <w:marLeft w:val="0"/>
                                                  <w:marRight w:val="0"/>
                                                  <w:marTop w:val="0"/>
                                                  <w:marBottom w:val="0"/>
                                                  <w:divBdr>
                                                    <w:top w:val="none" w:sz="0" w:space="0" w:color="auto"/>
                                                    <w:left w:val="none" w:sz="0" w:space="0" w:color="auto"/>
                                                    <w:bottom w:val="single" w:sz="6" w:space="0" w:color="DADCE0"/>
                                                    <w:right w:val="none" w:sz="0" w:space="0" w:color="auto"/>
                                                  </w:divBdr>
                                                  <w:divsChild>
                                                    <w:div w:id="279722138">
                                                      <w:marLeft w:val="0"/>
                                                      <w:marRight w:val="0"/>
                                                      <w:marTop w:val="0"/>
                                                      <w:marBottom w:val="0"/>
                                                      <w:divBdr>
                                                        <w:top w:val="none" w:sz="0" w:space="0" w:color="auto"/>
                                                        <w:left w:val="none" w:sz="0" w:space="0" w:color="auto"/>
                                                        <w:bottom w:val="none" w:sz="0" w:space="0" w:color="auto"/>
                                                        <w:right w:val="none" w:sz="0" w:space="0" w:color="auto"/>
                                                      </w:divBdr>
                                                      <w:divsChild>
                                                        <w:div w:id="1278482750">
                                                          <w:marLeft w:val="0"/>
                                                          <w:marRight w:val="0"/>
                                                          <w:marTop w:val="0"/>
                                                          <w:marBottom w:val="0"/>
                                                          <w:divBdr>
                                                            <w:top w:val="none" w:sz="0" w:space="0" w:color="auto"/>
                                                            <w:left w:val="none" w:sz="0" w:space="0" w:color="auto"/>
                                                            <w:bottom w:val="none" w:sz="0" w:space="0" w:color="auto"/>
                                                            <w:right w:val="none" w:sz="0" w:space="0" w:color="auto"/>
                                                          </w:divBdr>
                                                        </w:div>
                                                        <w:div w:id="18660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474090">
                                                  <w:marLeft w:val="0"/>
                                                  <w:marRight w:val="0"/>
                                                  <w:marTop w:val="0"/>
                                                  <w:marBottom w:val="0"/>
                                                  <w:divBdr>
                                                    <w:top w:val="none" w:sz="0" w:space="0" w:color="auto"/>
                                                    <w:left w:val="none" w:sz="0" w:space="0" w:color="auto"/>
                                                    <w:bottom w:val="single" w:sz="6" w:space="0" w:color="DADCE0"/>
                                                    <w:right w:val="none" w:sz="0" w:space="0" w:color="auto"/>
                                                  </w:divBdr>
                                                  <w:divsChild>
                                                    <w:div w:id="2057730403">
                                                      <w:marLeft w:val="0"/>
                                                      <w:marRight w:val="0"/>
                                                      <w:marTop w:val="0"/>
                                                      <w:marBottom w:val="0"/>
                                                      <w:divBdr>
                                                        <w:top w:val="none" w:sz="0" w:space="0" w:color="auto"/>
                                                        <w:left w:val="none" w:sz="0" w:space="0" w:color="auto"/>
                                                        <w:bottom w:val="none" w:sz="0" w:space="0" w:color="auto"/>
                                                        <w:right w:val="none" w:sz="0" w:space="0" w:color="auto"/>
                                                      </w:divBdr>
                                                      <w:divsChild>
                                                        <w:div w:id="1155727606">
                                                          <w:marLeft w:val="0"/>
                                                          <w:marRight w:val="0"/>
                                                          <w:marTop w:val="0"/>
                                                          <w:marBottom w:val="0"/>
                                                          <w:divBdr>
                                                            <w:top w:val="none" w:sz="0" w:space="0" w:color="auto"/>
                                                            <w:left w:val="none" w:sz="0" w:space="0" w:color="auto"/>
                                                            <w:bottom w:val="none" w:sz="0" w:space="0" w:color="auto"/>
                                                            <w:right w:val="none" w:sz="0" w:space="0" w:color="auto"/>
                                                          </w:divBdr>
                                                        </w:div>
                                                        <w:div w:id="145813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25384">
                                                  <w:marLeft w:val="0"/>
                                                  <w:marRight w:val="0"/>
                                                  <w:marTop w:val="0"/>
                                                  <w:marBottom w:val="0"/>
                                                  <w:divBdr>
                                                    <w:top w:val="none" w:sz="0" w:space="0" w:color="auto"/>
                                                    <w:left w:val="none" w:sz="0" w:space="0" w:color="auto"/>
                                                    <w:bottom w:val="none" w:sz="0" w:space="0" w:color="auto"/>
                                                    <w:right w:val="none" w:sz="0" w:space="0" w:color="auto"/>
                                                  </w:divBdr>
                                                  <w:divsChild>
                                                    <w:div w:id="856967935">
                                                      <w:marLeft w:val="0"/>
                                                      <w:marRight w:val="0"/>
                                                      <w:marTop w:val="0"/>
                                                      <w:marBottom w:val="0"/>
                                                      <w:divBdr>
                                                        <w:top w:val="none" w:sz="0" w:space="0" w:color="auto"/>
                                                        <w:left w:val="none" w:sz="0" w:space="0" w:color="auto"/>
                                                        <w:bottom w:val="none" w:sz="0" w:space="0" w:color="auto"/>
                                                        <w:right w:val="none" w:sz="0" w:space="0" w:color="auto"/>
                                                      </w:divBdr>
                                                      <w:divsChild>
                                                        <w:div w:id="1553731480">
                                                          <w:marLeft w:val="0"/>
                                                          <w:marRight w:val="0"/>
                                                          <w:marTop w:val="0"/>
                                                          <w:marBottom w:val="0"/>
                                                          <w:divBdr>
                                                            <w:top w:val="none" w:sz="0" w:space="0" w:color="auto"/>
                                                            <w:left w:val="none" w:sz="0" w:space="0" w:color="auto"/>
                                                            <w:bottom w:val="none" w:sz="0" w:space="0" w:color="auto"/>
                                                            <w:right w:val="none" w:sz="0" w:space="0" w:color="auto"/>
                                                          </w:divBdr>
                                                        </w:div>
                                                        <w:div w:id="130430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708439">
                                                  <w:marLeft w:val="0"/>
                                                  <w:marRight w:val="0"/>
                                                  <w:marTop w:val="0"/>
                                                  <w:marBottom w:val="0"/>
                                                  <w:divBdr>
                                                    <w:top w:val="none" w:sz="0" w:space="0" w:color="auto"/>
                                                    <w:left w:val="none" w:sz="0" w:space="0" w:color="auto"/>
                                                    <w:bottom w:val="none" w:sz="0" w:space="0" w:color="auto"/>
                                                    <w:right w:val="none" w:sz="0" w:space="0" w:color="auto"/>
                                                  </w:divBdr>
                                                  <w:divsChild>
                                                    <w:div w:id="195388132">
                                                      <w:marLeft w:val="0"/>
                                                      <w:marRight w:val="0"/>
                                                      <w:marTop w:val="0"/>
                                                      <w:marBottom w:val="0"/>
                                                      <w:divBdr>
                                                        <w:top w:val="none" w:sz="0" w:space="0" w:color="auto"/>
                                                        <w:left w:val="none" w:sz="0" w:space="0" w:color="auto"/>
                                                        <w:bottom w:val="none" w:sz="0" w:space="0" w:color="auto"/>
                                                        <w:right w:val="none" w:sz="0" w:space="0" w:color="auto"/>
                                                      </w:divBdr>
                                                      <w:divsChild>
                                                        <w:div w:id="2032678729">
                                                          <w:marLeft w:val="0"/>
                                                          <w:marRight w:val="0"/>
                                                          <w:marTop w:val="0"/>
                                                          <w:marBottom w:val="0"/>
                                                          <w:divBdr>
                                                            <w:top w:val="none" w:sz="0" w:space="0" w:color="auto"/>
                                                            <w:left w:val="none" w:sz="0" w:space="0" w:color="auto"/>
                                                            <w:bottom w:val="none" w:sz="0" w:space="0" w:color="auto"/>
                                                            <w:right w:val="none" w:sz="0" w:space="0" w:color="auto"/>
                                                          </w:divBdr>
                                                          <w:divsChild>
                                                            <w:div w:id="159890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86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418338">
                                              <w:marLeft w:val="0"/>
                                              <w:marRight w:val="0"/>
                                              <w:marTop w:val="0"/>
                                              <w:marBottom w:val="0"/>
                                              <w:divBdr>
                                                <w:top w:val="none" w:sz="0" w:space="0" w:color="auto"/>
                                                <w:left w:val="none" w:sz="0" w:space="0" w:color="auto"/>
                                                <w:bottom w:val="none" w:sz="0" w:space="0" w:color="auto"/>
                                                <w:right w:val="none" w:sz="0" w:space="0" w:color="auto"/>
                                              </w:divBdr>
                                              <w:divsChild>
                                                <w:div w:id="697779032">
                                                  <w:marLeft w:val="0"/>
                                                  <w:marRight w:val="0"/>
                                                  <w:marTop w:val="0"/>
                                                  <w:marBottom w:val="0"/>
                                                  <w:divBdr>
                                                    <w:top w:val="none" w:sz="0" w:space="0" w:color="auto"/>
                                                    <w:left w:val="none" w:sz="0" w:space="0" w:color="auto"/>
                                                    <w:bottom w:val="single" w:sz="6" w:space="0" w:color="DADCE0"/>
                                                    <w:right w:val="none" w:sz="0" w:space="0" w:color="auto"/>
                                                  </w:divBdr>
                                                  <w:divsChild>
                                                    <w:div w:id="1097291279">
                                                      <w:marLeft w:val="0"/>
                                                      <w:marRight w:val="0"/>
                                                      <w:marTop w:val="0"/>
                                                      <w:marBottom w:val="0"/>
                                                      <w:divBdr>
                                                        <w:top w:val="none" w:sz="0" w:space="0" w:color="auto"/>
                                                        <w:left w:val="none" w:sz="0" w:space="0" w:color="auto"/>
                                                        <w:bottom w:val="none" w:sz="0" w:space="0" w:color="auto"/>
                                                        <w:right w:val="none" w:sz="0" w:space="0" w:color="auto"/>
                                                      </w:divBdr>
                                                      <w:divsChild>
                                                        <w:div w:id="556860942">
                                                          <w:marLeft w:val="0"/>
                                                          <w:marRight w:val="0"/>
                                                          <w:marTop w:val="0"/>
                                                          <w:marBottom w:val="0"/>
                                                          <w:divBdr>
                                                            <w:top w:val="none" w:sz="0" w:space="0" w:color="auto"/>
                                                            <w:left w:val="none" w:sz="0" w:space="0" w:color="auto"/>
                                                            <w:bottom w:val="none" w:sz="0" w:space="0" w:color="auto"/>
                                                            <w:right w:val="none" w:sz="0" w:space="0" w:color="auto"/>
                                                          </w:divBdr>
                                                        </w:div>
                                                        <w:div w:id="138610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251911">
                                                  <w:marLeft w:val="0"/>
                                                  <w:marRight w:val="0"/>
                                                  <w:marTop w:val="0"/>
                                                  <w:marBottom w:val="0"/>
                                                  <w:divBdr>
                                                    <w:top w:val="none" w:sz="0" w:space="0" w:color="auto"/>
                                                    <w:left w:val="none" w:sz="0" w:space="0" w:color="auto"/>
                                                    <w:bottom w:val="single" w:sz="6" w:space="0" w:color="DADCE0"/>
                                                    <w:right w:val="none" w:sz="0" w:space="0" w:color="auto"/>
                                                  </w:divBdr>
                                                  <w:divsChild>
                                                    <w:div w:id="1062409575">
                                                      <w:marLeft w:val="0"/>
                                                      <w:marRight w:val="0"/>
                                                      <w:marTop w:val="0"/>
                                                      <w:marBottom w:val="0"/>
                                                      <w:divBdr>
                                                        <w:top w:val="none" w:sz="0" w:space="0" w:color="auto"/>
                                                        <w:left w:val="none" w:sz="0" w:space="0" w:color="auto"/>
                                                        <w:bottom w:val="none" w:sz="0" w:space="0" w:color="auto"/>
                                                        <w:right w:val="none" w:sz="0" w:space="0" w:color="auto"/>
                                                      </w:divBdr>
                                                      <w:divsChild>
                                                        <w:div w:id="866067379">
                                                          <w:marLeft w:val="0"/>
                                                          <w:marRight w:val="0"/>
                                                          <w:marTop w:val="0"/>
                                                          <w:marBottom w:val="0"/>
                                                          <w:divBdr>
                                                            <w:top w:val="none" w:sz="0" w:space="0" w:color="auto"/>
                                                            <w:left w:val="none" w:sz="0" w:space="0" w:color="auto"/>
                                                            <w:bottom w:val="none" w:sz="0" w:space="0" w:color="auto"/>
                                                            <w:right w:val="none" w:sz="0" w:space="0" w:color="auto"/>
                                                          </w:divBdr>
                                                        </w:div>
                                                        <w:div w:id="35724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9115">
                                                  <w:marLeft w:val="0"/>
                                                  <w:marRight w:val="0"/>
                                                  <w:marTop w:val="0"/>
                                                  <w:marBottom w:val="0"/>
                                                  <w:divBdr>
                                                    <w:top w:val="none" w:sz="0" w:space="0" w:color="auto"/>
                                                    <w:left w:val="none" w:sz="0" w:space="0" w:color="auto"/>
                                                    <w:bottom w:val="none" w:sz="0" w:space="0" w:color="auto"/>
                                                    <w:right w:val="none" w:sz="0" w:space="0" w:color="auto"/>
                                                  </w:divBdr>
                                                  <w:divsChild>
                                                    <w:div w:id="396784031">
                                                      <w:marLeft w:val="0"/>
                                                      <w:marRight w:val="0"/>
                                                      <w:marTop w:val="0"/>
                                                      <w:marBottom w:val="0"/>
                                                      <w:divBdr>
                                                        <w:top w:val="none" w:sz="0" w:space="0" w:color="auto"/>
                                                        <w:left w:val="none" w:sz="0" w:space="0" w:color="auto"/>
                                                        <w:bottom w:val="none" w:sz="0" w:space="0" w:color="auto"/>
                                                        <w:right w:val="none" w:sz="0" w:space="0" w:color="auto"/>
                                                      </w:divBdr>
                                                      <w:divsChild>
                                                        <w:div w:id="1947735168">
                                                          <w:marLeft w:val="0"/>
                                                          <w:marRight w:val="0"/>
                                                          <w:marTop w:val="0"/>
                                                          <w:marBottom w:val="0"/>
                                                          <w:divBdr>
                                                            <w:top w:val="none" w:sz="0" w:space="0" w:color="auto"/>
                                                            <w:left w:val="none" w:sz="0" w:space="0" w:color="auto"/>
                                                            <w:bottom w:val="none" w:sz="0" w:space="0" w:color="auto"/>
                                                            <w:right w:val="none" w:sz="0" w:space="0" w:color="auto"/>
                                                          </w:divBdr>
                                                        </w:div>
                                                        <w:div w:id="30586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6073">
                                                  <w:marLeft w:val="0"/>
                                                  <w:marRight w:val="0"/>
                                                  <w:marTop w:val="0"/>
                                                  <w:marBottom w:val="0"/>
                                                  <w:divBdr>
                                                    <w:top w:val="none" w:sz="0" w:space="0" w:color="auto"/>
                                                    <w:left w:val="none" w:sz="0" w:space="0" w:color="auto"/>
                                                    <w:bottom w:val="none" w:sz="0" w:space="0" w:color="auto"/>
                                                    <w:right w:val="none" w:sz="0" w:space="0" w:color="auto"/>
                                                  </w:divBdr>
                                                  <w:divsChild>
                                                    <w:div w:id="1259562720">
                                                      <w:marLeft w:val="0"/>
                                                      <w:marRight w:val="0"/>
                                                      <w:marTop w:val="0"/>
                                                      <w:marBottom w:val="0"/>
                                                      <w:divBdr>
                                                        <w:top w:val="none" w:sz="0" w:space="0" w:color="auto"/>
                                                        <w:left w:val="none" w:sz="0" w:space="0" w:color="auto"/>
                                                        <w:bottom w:val="none" w:sz="0" w:space="0" w:color="auto"/>
                                                        <w:right w:val="none" w:sz="0" w:space="0" w:color="auto"/>
                                                      </w:divBdr>
                                                      <w:divsChild>
                                                        <w:div w:id="1767461602">
                                                          <w:marLeft w:val="0"/>
                                                          <w:marRight w:val="0"/>
                                                          <w:marTop w:val="0"/>
                                                          <w:marBottom w:val="0"/>
                                                          <w:divBdr>
                                                            <w:top w:val="none" w:sz="0" w:space="0" w:color="auto"/>
                                                            <w:left w:val="none" w:sz="0" w:space="0" w:color="auto"/>
                                                            <w:bottom w:val="none" w:sz="0" w:space="0" w:color="auto"/>
                                                            <w:right w:val="none" w:sz="0" w:space="0" w:color="auto"/>
                                                          </w:divBdr>
                                                          <w:divsChild>
                                                            <w:div w:id="5767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4166166">
      <w:bodyDiv w:val="1"/>
      <w:marLeft w:val="0"/>
      <w:marRight w:val="0"/>
      <w:marTop w:val="0"/>
      <w:marBottom w:val="0"/>
      <w:divBdr>
        <w:top w:val="none" w:sz="0" w:space="0" w:color="auto"/>
        <w:left w:val="none" w:sz="0" w:space="0" w:color="auto"/>
        <w:bottom w:val="none" w:sz="0" w:space="0" w:color="auto"/>
        <w:right w:val="none" w:sz="0" w:space="0" w:color="auto"/>
      </w:divBdr>
    </w:div>
    <w:div w:id="1630210448">
      <w:bodyDiv w:val="1"/>
      <w:marLeft w:val="0"/>
      <w:marRight w:val="0"/>
      <w:marTop w:val="0"/>
      <w:marBottom w:val="0"/>
      <w:divBdr>
        <w:top w:val="none" w:sz="0" w:space="0" w:color="auto"/>
        <w:left w:val="none" w:sz="0" w:space="0" w:color="auto"/>
        <w:bottom w:val="none" w:sz="0" w:space="0" w:color="auto"/>
        <w:right w:val="none" w:sz="0" w:space="0" w:color="auto"/>
      </w:divBdr>
    </w:div>
    <w:div w:id="1642542901">
      <w:bodyDiv w:val="1"/>
      <w:marLeft w:val="0"/>
      <w:marRight w:val="0"/>
      <w:marTop w:val="0"/>
      <w:marBottom w:val="0"/>
      <w:divBdr>
        <w:top w:val="none" w:sz="0" w:space="0" w:color="auto"/>
        <w:left w:val="none" w:sz="0" w:space="0" w:color="auto"/>
        <w:bottom w:val="none" w:sz="0" w:space="0" w:color="auto"/>
        <w:right w:val="none" w:sz="0" w:space="0" w:color="auto"/>
      </w:divBdr>
    </w:div>
    <w:div w:id="1646010919">
      <w:bodyDiv w:val="1"/>
      <w:marLeft w:val="0"/>
      <w:marRight w:val="0"/>
      <w:marTop w:val="0"/>
      <w:marBottom w:val="0"/>
      <w:divBdr>
        <w:top w:val="none" w:sz="0" w:space="0" w:color="auto"/>
        <w:left w:val="none" w:sz="0" w:space="0" w:color="auto"/>
        <w:bottom w:val="none" w:sz="0" w:space="0" w:color="auto"/>
        <w:right w:val="none" w:sz="0" w:space="0" w:color="auto"/>
      </w:divBdr>
      <w:divsChild>
        <w:div w:id="420836569">
          <w:marLeft w:val="0"/>
          <w:marRight w:val="0"/>
          <w:marTop w:val="0"/>
          <w:marBottom w:val="0"/>
          <w:divBdr>
            <w:top w:val="none" w:sz="0" w:space="0" w:color="auto"/>
            <w:left w:val="none" w:sz="0" w:space="0" w:color="auto"/>
            <w:bottom w:val="none" w:sz="0" w:space="0" w:color="auto"/>
            <w:right w:val="none" w:sz="0" w:space="0" w:color="auto"/>
          </w:divBdr>
        </w:div>
      </w:divsChild>
    </w:div>
    <w:div w:id="1653439039">
      <w:bodyDiv w:val="1"/>
      <w:marLeft w:val="0"/>
      <w:marRight w:val="0"/>
      <w:marTop w:val="0"/>
      <w:marBottom w:val="0"/>
      <w:divBdr>
        <w:top w:val="none" w:sz="0" w:space="0" w:color="auto"/>
        <w:left w:val="none" w:sz="0" w:space="0" w:color="auto"/>
        <w:bottom w:val="none" w:sz="0" w:space="0" w:color="auto"/>
        <w:right w:val="none" w:sz="0" w:space="0" w:color="auto"/>
      </w:divBdr>
    </w:div>
    <w:div w:id="1657295878">
      <w:bodyDiv w:val="1"/>
      <w:marLeft w:val="0"/>
      <w:marRight w:val="0"/>
      <w:marTop w:val="0"/>
      <w:marBottom w:val="0"/>
      <w:divBdr>
        <w:top w:val="none" w:sz="0" w:space="0" w:color="auto"/>
        <w:left w:val="none" w:sz="0" w:space="0" w:color="auto"/>
        <w:bottom w:val="none" w:sz="0" w:space="0" w:color="auto"/>
        <w:right w:val="none" w:sz="0" w:space="0" w:color="auto"/>
      </w:divBdr>
    </w:div>
    <w:div w:id="1665014996">
      <w:bodyDiv w:val="1"/>
      <w:marLeft w:val="0"/>
      <w:marRight w:val="0"/>
      <w:marTop w:val="0"/>
      <w:marBottom w:val="0"/>
      <w:divBdr>
        <w:top w:val="none" w:sz="0" w:space="0" w:color="auto"/>
        <w:left w:val="none" w:sz="0" w:space="0" w:color="auto"/>
        <w:bottom w:val="none" w:sz="0" w:space="0" w:color="auto"/>
        <w:right w:val="none" w:sz="0" w:space="0" w:color="auto"/>
      </w:divBdr>
      <w:divsChild>
        <w:div w:id="571307636">
          <w:marLeft w:val="0"/>
          <w:marRight w:val="0"/>
          <w:marTop w:val="0"/>
          <w:marBottom w:val="0"/>
          <w:divBdr>
            <w:top w:val="none" w:sz="0" w:space="0" w:color="auto"/>
            <w:left w:val="none" w:sz="0" w:space="0" w:color="auto"/>
            <w:bottom w:val="none" w:sz="0" w:space="0" w:color="auto"/>
            <w:right w:val="none" w:sz="0" w:space="0" w:color="auto"/>
          </w:divBdr>
          <w:divsChild>
            <w:div w:id="1174536827">
              <w:marLeft w:val="0"/>
              <w:marRight w:val="0"/>
              <w:marTop w:val="0"/>
              <w:marBottom w:val="0"/>
              <w:divBdr>
                <w:top w:val="none" w:sz="0" w:space="0" w:color="auto"/>
                <w:left w:val="none" w:sz="0" w:space="0" w:color="auto"/>
                <w:bottom w:val="none" w:sz="0" w:space="0" w:color="auto"/>
                <w:right w:val="none" w:sz="0" w:space="0" w:color="auto"/>
              </w:divBdr>
              <w:divsChild>
                <w:div w:id="1628701061">
                  <w:marLeft w:val="0"/>
                  <w:marRight w:val="0"/>
                  <w:marTop w:val="0"/>
                  <w:marBottom w:val="0"/>
                  <w:divBdr>
                    <w:top w:val="none" w:sz="0" w:space="0" w:color="auto"/>
                    <w:left w:val="none" w:sz="0" w:space="0" w:color="auto"/>
                    <w:bottom w:val="none" w:sz="0" w:space="0" w:color="auto"/>
                    <w:right w:val="none" w:sz="0" w:space="0" w:color="auto"/>
                  </w:divBdr>
                  <w:divsChild>
                    <w:div w:id="1779452102">
                      <w:marLeft w:val="0"/>
                      <w:marRight w:val="0"/>
                      <w:marTop w:val="0"/>
                      <w:marBottom w:val="0"/>
                      <w:divBdr>
                        <w:top w:val="none" w:sz="0" w:space="0" w:color="auto"/>
                        <w:left w:val="none" w:sz="0" w:space="0" w:color="auto"/>
                        <w:bottom w:val="none" w:sz="0" w:space="0" w:color="auto"/>
                        <w:right w:val="none" w:sz="0" w:space="0" w:color="auto"/>
                      </w:divBdr>
                      <w:divsChild>
                        <w:div w:id="1813672087">
                          <w:marLeft w:val="0"/>
                          <w:marRight w:val="0"/>
                          <w:marTop w:val="0"/>
                          <w:marBottom w:val="0"/>
                          <w:divBdr>
                            <w:top w:val="none" w:sz="0" w:space="0" w:color="auto"/>
                            <w:left w:val="none" w:sz="0" w:space="0" w:color="auto"/>
                            <w:bottom w:val="none" w:sz="0" w:space="0" w:color="auto"/>
                            <w:right w:val="none" w:sz="0" w:space="0" w:color="auto"/>
                          </w:divBdr>
                          <w:divsChild>
                            <w:div w:id="686953252">
                              <w:marLeft w:val="0"/>
                              <w:marRight w:val="0"/>
                              <w:marTop w:val="0"/>
                              <w:marBottom w:val="0"/>
                              <w:divBdr>
                                <w:top w:val="none" w:sz="0" w:space="0" w:color="auto"/>
                                <w:left w:val="none" w:sz="0" w:space="0" w:color="auto"/>
                                <w:bottom w:val="none" w:sz="0" w:space="0" w:color="auto"/>
                                <w:right w:val="none" w:sz="0" w:space="0" w:color="auto"/>
                              </w:divBdr>
                              <w:divsChild>
                                <w:div w:id="1766151415">
                                  <w:marLeft w:val="0"/>
                                  <w:marRight w:val="0"/>
                                  <w:marTop w:val="0"/>
                                  <w:marBottom w:val="0"/>
                                  <w:divBdr>
                                    <w:top w:val="none" w:sz="0" w:space="0" w:color="auto"/>
                                    <w:left w:val="none" w:sz="0" w:space="0" w:color="auto"/>
                                    <w:bottom w:val="none" w:sz="0" w:space="0" w:color="auto"/>
                                    <w:right w:val="none" w:sz="0" w:space="0" w:color="auto"/>
                                  </w:divBdr>
                                  <w:divsChild>
                                    <w:div w:id="357049900">
                                      <w:marLeft w:val="0"/>
                                      <w:marRight w:val="0"/>
                                      <w:marTop w:val="0"/>
                                      <w:marBottom w:val="0"/>
                                      <w:divBdr>
                                        <w:top w:val="none" w:sz="0" w:space="0" w:color="auto"/>
                                        <w:left w:val="none" w:sz="0" w:space="0" w:color="auto"/>
                                        <w:bottom w:val="none" w:sz="0" w:space="0" w:color="auto"/>
                                        <w:right w:val="none" w:sz="0" w:space="0" w:color="auto"/>
                                      </w:divBdr>
                                      <w:divsChild>
                                        <w:div w:id="929848784">
                                          <w:marLeft w:val="0"/>
                                          <w:marRight w:val="0"/>
                                          <w:marTop w:val="0"/>
                                          <w:marBottom w:val="0"/>
                                          <w:divBdr>
                                            <w:top w:val="none" w:sz="0" w:space="0" w:color="auto"/>
                                            <w:left w:val="none" w:sz="0" w:space="0" w:color="auto"/>
                                            <w:bottom w:val="none" w:sz="0" w:space="0" w:color="auto"/>
                                            <w:right w:val="none" w:sz="0" w:space="0" w:color="auto"/>
                                          </w:divBdr>
                                          <w:divsChild>
                                            <w:div w:id="804934071">
                                              <w:marLeft w:val="0"/>
                                              <w:marRight w:val="0"/>
                                              <w:marTop w:val="0"/>
                                              <w:marBottom w:val="0"/>
                                              <w:divBdr>
                                                <w:top w:val="none" w:sz="0" w:space="0" w:color="auto"/>
                                                <w:left w:val="none" w:sz="0" w:space="0" w:color="auto"/>
                                                <w:bottom w:val="none" w:sz="0" w:space="0" w:color="auto"/>
                                                <w:right w:val="none" w:sz="0" w:space="0" w:color="auto"/>
                                              </w:divBdr>
                                              <w:divsChild>
                                                <w:div w:id="1103183250">
                                                  <w:marLeft w:val="0"/>
                                                  <w:marRight w:val="0"/>
                                                  <w:marTop w:val="0"/>
                                                  <w:marBottom w:val="0"/>
                                                  <w:divBdr>
                                                    <w:top w:val="none" w:sz="0" w:space="0" w:color="auto"/>
                                                    <w:left w:val="none" w:sz="0" w:space="0" w:color="auto"/>
                                                    <w:bottom w:val="single" w:sz="6" w:space="0" w:color="DADCE0"/>
                                                    <w:right w:val="none" w:sz="0" w:space="0" w:color="auto"/>
                                                  </w:divBdr>
                                                  <w:divsChild>
                                                    <w:div w:id="1345396036">
                                                      <w:marLeft w:val="0"/>
                                                      <w:marRight w:val="0"/>
                                                      <w:marTop w:val="0"/>
                                                      <w:marBottom w:val="0"/>
                                                      <w:divBdr>
                                                        <w:top w:val="none" w:sz="0" w:space="0" w:color="auto"/>
                                                        <w:left w:val="none" w:sz="0" w:space="0" w:color="auto"/>
                                                        <w:bottom w:val="none" w:sz="0" w:space="0" w:color="auto"/>
                                                        <w:right w:val="none" w:sz="0" w:space="0" w:color="auto"/>
                                                      </w:divBdr>
                                                      <w:divsChild>
                                                        <w:div w:id="2146461683">
                                                          <w:marLeft w:val="0"/>
                                                          <w:marRight w:val="0"/>
                                                          <w:marTop w:val="0"/>
                                                          <w:marBottom w:val="0"/>
                                                          <w:divBdr>
                                                            <w:top w:val="none" w:sz="0" w:space="0" w:color="auto"/>
                                                            <w:left w:val="none" w:sz="0" w:space="0" w:color="auto"/>
                                                            <w:bottom w:val="none" w:sz="0" w:space="0" w:color="auto"/>
                                                            <w:right w:val="none" w:sz="0" w:space="0" w:color="auto"/>
                                                          </w:divBdr>
                                                        </w:div>
                                                        <w:div w:id="22623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13571">
                                                  <w:marLeft w:val="0"/>
                                                  <w:marRight w:val="0"/>
                                                  <w:marTop w:val="0"/>
                                                  <w:marBottom w:val="0"/>
                                                  <w:divBdr>
                                                    <w:top w:val="none" w:sz="0" w:space="0" w:color="auto"/>
                                                    <w:left w:val="none" w:sz="0" w:space="0" w:color="auto"/>
                                                    <w:bottom w:val="single" w:sz="6" w:space="0" w:color="DADCE0"/>
                                                    <w:right w:val="none" w:sz="0" w:space="0" w:color="auto"/>
                                                  </w:divBdr>
                                                  <w:divsChild>
                                                    <w:div w:id="254872835">
                                                      <w:marLeft w:val="0"/>
                                                      <w:marRight w:val="0"/>
                                                      <w:marTop w:val="0"/>
                                                      <w:marBottom w:val="0"/>
                                                      <w:divBdr>
                                                        <w:top w:val="none" w:sz="0" w:space="0" w:color="auto"/>
                                                        <w:left w:val="none" w:sz="0" w:space="0" w:color="auto"/>
                                                        <w:bottom w:val="none" w:sz="0" w:space="0" w:color="auto"/>
                                                        <w:right w:val="none" w:sz="0" w:space="0" w:color="auto"/>
                                                      </w:divBdr>
                                                      <w:divsChild>
                                                        <w:div w:id="758059600">
                                                          <w:marLeft w:val="0"/>
                                                          <w:marRight w:val="0"/>
                                                          <w:marTop w:val="0"/>
                                                          <w:marBottom w:val="0"/>
                                                          <w:divBdr>
                                                            <w:top w:val="none" w:sz="0" w:space="0" w:color="auto"/>
                                                            <w:left w:val="none" w:sz="0" w:space="0" w:color="auto"/>
                                                            <w:bottom w:val="none" w:sz="0" w:space="0" w:color="auto"/>
                                                            <w:right w:val="none" w:sz="0" w:space="0" w:color="auto"/>
                                                          </w:divBdr>
                                                        </w:div>
                                                        <w:div w:id="40326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01096">
                                                  <w:marLeft w:val="0"/>
                                                  <w:marRight w:val="0"/>
                                                  <w:marTop w:val="0"/>
                                                  <w:marBottom w:val="0"/>
                                                  <w:divBdr>
                                                    <w:top w:val="none" w:sz="0" w:space="0" w:color="auto"/>
                                                    <w:left w:val="none" w:sz="0" w:space="0" w:color="auto"/>
                                                    <w:bottom w:val="none" w:sz="0" w:space="0" w:color="auto"/>
                                                    <w:right w:val="none" w:sz="0" w:space="0" w:color="auto"/>
                                                  </w:divBdr>
                                                  <w:divsChild>
                                                    <w:div w:id="288821317">
                                                      <w:marLeft w:val="0"/>
                                                      <w:marRight w:val="0"/>
                                                      <w:marTop w:val="0"/>
                                                      <w:marBottom w:val="0"/>
                                                      <w:divBdr>
                                                        <w:top w:val="none" w:sz="0" w:space="0" w:color="auto"/>
                                                        <w:left w:val="none" w:sz="0" w:space="0" w:color="auto"/>
                                                        <w:bottom w:val="none" w:sz="0" w:space="0" w:color="auto"/>
                                                        <w:right w:val="none" w:sz="0" w:space="0" w:color="auto"/>
                                                      </w:divBdr>
                                                      <w:divsChild>
                                                        <w:div w:id="1336221910">
                                                          <w:marLeft w:val="0"/>
                                                          <w:marRight w:val="0"/>
                                                          <w:marTop w:val="0"/>
                                                          <w:marBottom w:val="0"/>
                                                          <w:divBdr>
                                                            <w:top w:val="none" w:sz="0" w:space="0" w:color="auto"/>
                                                            <w:left w:val="none" w:sz="0" w:space="0" w:color="auto"/>
                                                            <w:bottom w:val="none" w:sz="0" w:space="0" w:color="auto"/>
                                                            <w:right w:val="none" w:sz="0" w:space="0" w:color="auto"/>
                                                          </w:divBdr>
                                                        </w:div>
                                                        <w:div w:id="118005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2247">
                                                  <w:marLeft w:val="0"/>
                                                  <w:marRight w:val="0"/>
                                                  <w:marTop w:val="0"/>
                                                  <w:marBottom w:val="0"/>
                                                  <w:divBdr>
                                                    <w:top w:val="none" w:sz="0" w:space="0" w:color="auto"/>
                                                    <w:left w:val="none" w:sz="0" w:space="0" w:color="auto"/>
                                                    <w:bottom w:val="none" w:sz="0" w:space="0" w:color="auto"/>
                                                    <w:right w:val="none" w:sz="0" w:space="0" w:color="auto"/>
                                                  </w:divBdr>
                                                  <w:divsChild>
                                                    <w:div w:id="1302610605">
                                                      <w:marLeft w:val="0"/>
                                                      <w:marRight w:val="0"/>
                                                      <w:marTop w:val="0"/>
                                                      <w:marBottom w:val="0"/>
                                                      <w:divBdr>
                                                        <w:top w:val="none" w:sz="0" w:space="0" w:color="auto"/>
                                                        <w:left w:val="none" w:sz="0" w:space="0" w:color="auto"/>
                                                        <w:bottom w:val="none" w:sz="0" w:space="0" w:color="auto"/>
                                                        <w:right w:val="none" w:sz="0" w:space="0" w:color="auto"/>
                                                      </w:divBdr>
                                                      <w:divsChild>
                                                        <w:div w:id="307513094">
                                                          <w:marLeft w:val="0"/>
                                                          <w:marRight w:val="0"/>
                                                          <w:marTop w:val="0"/>
                                                          <w:marBottom w:val="0"/>
                                                          <w:divBdr>
                                                            <w:top w:val="none" w:sz="0" w:space="0" w:color="auto"/>
                                                            <w:left w:val="none" w:sz="0" w:space="0" w:color="auto"/>
                                                            <w:bottom w:val="none" w:sz="0" w:space="0" w:color="auto"/>
                                                            <w:right w:val="none" w:sz="0" w:space="0" w:color="auto"/>
                                                          </w:divBdr>
                                                          <w:divsChild>
                                                            <w:div w:id="178785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7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61848">
                                              <w:marLeft w:val="0"/>
                                              <w:marRight w:val="0"/>
                                              <w:marTop w:val="0"/>
                                              <w:marBottom w:val="0"/>
                                              <w:divBdr>
                                                <w:top w:val="none" w:sz="0" w:space="0" w:color="auto"/>
                                                <w:left w:val="none" w:sz="0" w:space="0" w:color="auto"/>
                                                <w:bottom w:val="none" w:sz="0" w:space="0" w:color="auto"/>
                                                <w:right w:val="none" w:sz="0" w:space="0" w:color="auto"/>
                                              </w:divBdr>
                                              <w:divsChild>
                                                <w:div w:id="265383266">
                                                  <w:marLeft w:val="0"/>
                                                  <w:marRight w:val="0"/>
                                                  <w:marTop w:val="0"/>
                                                  <w:marBottom w:val="0"/>
                                                  <w:divBdr>
                                                    <w:top w:val="none" w:sz="0" w:space="0" w:color="auto"/>
                                                    <w:left w:val="none" w:sz="0" w:space="0" w:color="auto"/>
                                                    <w:bottom w:val="single" w:sz="6" w:space="0" w:color="DADCE0"/>
                                                    <w:right w:val="none" w:sz="0" w:space="0" w:color="auto"/>
                                                  </w:divBdr>
                                                  <w:divsChild>
                                                    <w:div w:id="1197738459">
                                                      <w:marLeft w:val="0"/>
                                                      <w:marRight w:val="0"/>
                                                      <w:marTop w:val="0"/>
                                                      <w:marBottom w:val="0"/>
                                                      <w:divBdr>
                                                        <w:top w:val="none" w:sz="0" w:space="0" w:color="auto"/>
                                                        <w:left w:val="none" w:sz="0" w:space="0" w:color="auto"/>
                                                        <w:bottom w:val="none" w:sz="0" w:space="0" w:color="auto"/>
                                                        <w:right w:val="none" w:sz="0" w:space="0" w:color="auto"/>
                                                      </w:divBdr>
                                                      <w:divsChild>
                                                        <w:div w:id="1844003958">
                                                          <w:marLeft w:val="0"/>
                                                          <w:marRight w:val="0"/>
                                                          <w:marTop w:val="0"/>
                                                          <w:marBottom w:val="0"/>
                                                          <w:divBdr>
                                                            <w:top w:val="none" w:sz="0" w:space="0" w:color="auto"/>
                                                            <w:left w:val="none" w:sz="0" w:space="0" w:color="auto"/>
                                                            <w:bottom w:val="none" w:sz="0" w:space="0" w:color="auto"/>
                                                            <w:right w:val="none" w:sz="0" w:space="0" w:color="auto"/>
                                                          </w:divBdr>
                                                        </w:div>
                                                        <w:div w:id="185561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04737">
                                                  <w:marLeft w:val="0"/>
                                                  <w:marRight w:val="0"/>
                                                  <w:marTop w:val="0"/>
                                                  <w:marBottom w:val="0"/>
                                                  <w:divBdr>
                                                    <w:top w:val="none" w:sz="0" w:space="0" w:color="auto"/>
                                                    <w:left w:val="none" w:sz="0" w:space="0" w:color="auto"/>
                                                    <w:bottom w:val="single" w:sz="6" w:space="0" w:color="DADCE0"/>
                                                    <w:right w:val="none" w:sz="0" w:space="0" w:color="auto"/>
                                                  </w:divBdr>
                                                  <w:divsChild>
                                                    <w:div w:id="692652626">
                                                      <w:marLeft w:val="0"/>
                                                      <w:marRight w:val="0"/>
                                                      <w:marTop w:val="0"/>
                                                      <w:marBottom w:val="0"/>
                                                      <w:divBdr>
                                                        <w:top w:val="none" w:sz="0" w:space="0" w:color="auto"/>
                                                        <w:left w:val="none" w:sz="0" w:space="0" w:color="auto"/>
                                                        <w:bottom w:val="none" w:sz="0" w:space="0" w:color="auto"/>
                                                        <w:right w:val="none" w:sz="0" w:space="0" w:color="auto"/>
                                                      </w:divBdr>
                                                      <w:divsChild>
                                                        <w:div w:id="68309363">
                                                          <w:marLeft w:val="0"/>
                                                          <w:marRight w:val="0"/>
                                                          <w:marTop w:val="0"/>
                                                          <w:marBottom w:val="0"/>
                                                          <w:divBdr>
                                                            <w:top w:val="none" w:sz="0" w:space="0" w:color="auto"/>
                                                            <w:left w:val="none" w:sz="0" w:space="0" w:color="auto"/>
                                                            <w:bottom w:val="none" w:sz="0" w:space="0" w:color="auto"/>
                                                            <w:right w:val="none" w:sz="0" w:space="0" w:color="auto"/>
                                                          </w:divBdr>
                                                        </w:div>
                                                        <w:div w:id="105076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543639">
                                                  <w:marLeft w:val="0"/>
                                                  <w:marRight w:val="0"/>
                                                  <w:marTop w:val="0"/>
                                                  <w:marBottom w:val="0"/>
                                                  <w:divBdr>
                                                    <w:top w:val="none" w:sz="0" w:space="0" w:color="auto"/>
                                                    <w:left w:val="none" w:sz="0" w:space="0" w:color="auto"/>
                                                    <w:bottom w:val="none" w:sz="0" w:space="0" w:color="auto"/>
                                                    <w:right w:val="none" w:sz="0" w:space="0" w:color="auto"/>
                                                  </w:divBdr>
                                                  <w:divsChild>
                                                    <w:div w:id="1787429235">
                                                      <w:marLeft w:val="0"/>
                                                      <w:marRight w:val="0"/>
                                                      <w:marTop w:val="0"/>
                                                      <w:marBottom w:val="0"/>
                                                      <w:divBdr>
                                                        <w:top w:val="none" w:sz="0" w:space="0" w:color="auto"/>
                                                        <w:left w:val="none" w:sz="0" w:space="0" w:color="auto"/>
                                                        <w:bottom w:val="none" w:sz="0" w:space="0" w:color="auto"/>
                                                        <w:right w:val="none" w:sz="0" w:space="0" w:color="auto"/>
                                                      </w:divBdr>
                                                      <w:divsChild>
                                                        <w:div w:id="605844479">
                                                          <w:marLeft w:val="0"/>
                                                          <w:marRight w:val="0"/>
                                                          <w:marTop w:val="0"/>
                                                          <w:marBottom w:val="0"/>
                                                          <w:divBdr>
                                                            <w:top w:val="none" w:sz="0" w:space="0" w:color="auto"/>
                                                            <w:left w:val="none" w:sz="0" w:space="0" w:color="auto"/>
                                                            <w:bottom w:val="none" w:sz="0" w:space="0" w:color="auto"/>
                                                            <w:right w:val="none" w:sz="0" w:space="0" w:color="auto"/>
                                                          </w:divBdr>
                                                        </w:div>
                                                        <w:div w:id="92773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61728">
                                                  <w:marLeft w:val="0"/>
                                                  <w:marRight w:val="0"/>
                                                  <w:marTop w:val="0"/>
                                                  <w:marBottom w:val="0"/>
                                                  <w:divBdr>
                                                    <w:top w:val="none" w:sz="0" w:space="0" w:color="auto"/>
                                                    <w:left w:val="none" w:sz="0" w:space="0" w:color="auto"/>
                                                    <w:bottom w:val="none" w:sz="0" w:space="0" w:color="auto"/>
                                                    <w:right w:val="none" w:sz="0" w:space="0" w:color="auto"/>
                                                  </w:divBdr>
                                                  <w:divsChild>
                                                    <w:div w:id="1440754553">
                                                      <w:marLeft w:val="0"/>
                                                      <w:marRight w:val="0"/>
                                                      <w:marTop w:val="0"/>
                                                      <w:marBottom w:val="0"/>
                                                      <w:divBdr>
                                                        <w:top w:val="none" w:sz="0" w:space="0" w:color="auto"/>
                                                        <w:left w:val="none" w:sz="0" w:space="0" w:color="auto"/>
                                                        <w:bottom w:val="none" w:sz="0" w:space="0" w:color="auto"/>
                                                        <w:right w:val="none" w:sz="0" w:space="0" w:color="auto"/>
                                                      </w:divBdr>
                                                      <w:divsChild>
                                                        <w:div w:id="1540705201">
                                                          <w:marLeft w:val="0"/>
                                                          <w:marRight w:val="0"/>
                                                          <w:marTop w:val="0"/>
                                                          <w:marBottom w:val="0"/>
                                                          <w:divBdr>
                                                            <w:top w:val="none" w:sz="0" w:space="0" w:color="auto"/>
                                                            <w:left w:val="none" w:sz="0" w:space="0" w:color="auto"/>
                                                            <w:bottom w:val="none" w:sz="0" w:space="0" w:color="auto"/>
                                                            <w:right w:val="none" w:sz="0" w:space="0" w:color="auto"/>
                                                          </w:divBdr>
                                                          <w:divsChild>
                                                            <w:div w:id="109211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7244877">
      <w:bodyDiv w:val="1"/>
      <w:marLeft w:val="0"/>
      <w:marRight w:val="0"/>
      <w:marTop w:val="0"/>
      <w:marBottom w:val="0"/>
      <w:divBdr>
        <w:top w:val="none" w:sz="0" w:space="0" w:color="auto"/>
        <w:left w:val="none" w:sz="0" w:space="0" w:color="auto"/>
        <w:bottom w:val="none" w:sz="0" w:space="0" w:color="auto"/>
        <w:right w:val="none" w:sz="0" w:space="0" w:color="auto"/>
      </w:divBdr>
      <w:divsChild>
        <w:div w:id="892693411">
          <w:marLeft w:val="0"/>
          <w:marRight w:val="0"/>
          <w:marTop w:val="0"/>
          <w:marBottom w:val="0"/>
          <w:divBdr>
            <w:top w:val="none" w:sz="0" w:space="0" w:color="auto"/>
            <w:left w:val="none" w:sz="0" w:space="0" w:color="auto"/>
            <w:bottom w:val="none" w:sz="0" w:space="0" w:color="auto"/>
            <w:right w:val="none" w:sz="0" w:space="0" w:color="auto"/>
          </w:divBdr>
          <w:divsChild>
            <w:div w:id="1845320511">
              <w:marLeft w:val="0"/>
              <w:marRight w:val="0"/>
              <w:marTop w:val="0"/>
              <w:marBottom w:val="0"/>
              <w:divBdr>
                <w:top w:val="none" w:sz="0" w:space="0" w:color="auto"/>
                <w:left w:val="none" w:sz="0" w:space="0" w:color="auto"/>
                <w:bottom w:val="none" w:sz="0" w:space="0" w:color="auto"/>
                <w:right w:val="none" w:sz="0" w:space="0" w:color="auto"/>
              </w:divBdr>
              <w:divsChild>
                <w:div w:id="1540586801">
                  <w:marLeft w:val="0"/>
                  <w:marRight w:val="0"/>
                  <w:marTop w:val="0"/>
                  <w:marBottom w:val="0"/>
                  <w:divBdr>
                    <w:top w:val="none" w:sz="0" w:space="0" w:color="auto"/>
                    <w:left w:val="none" w:sz="0" w:space="0" w:color="auto"/>
                    <w:bottom w:val="none" w:sz="0" w:space="0" w:color="auto"/>
                    <w:right w:val="none" w:sz="0" w:space="0" w:color="auto"/>
                  </w:divBdr>
                  <w:divsChild>
                    <w:div w:id="667903619">
                      <w:marLeft w:val="0"/>
                      <w:marRight w:val="0"/>
                      <w:marTop w:val="0"/>
                      <w:marBottom w:val="0"/>
                      <w:divBdr>
                        <w:top w:val="none" w:sz="0" w:space="0" w:color="auto"/>
                        <w:left w:val="none" w:sz="0" w:space="0" w:color="auto"/>
                        <w:bottom w:val="none" w:sz="0" w:space="0" w:color="auto"/>
                        <w:right w:val="none" w:sz="0" w:space="0" w:color="auto"/>
                      </w:divBdr>
                      <w:divsChild>
                        <w:div w:id="1458178520">
                          <w:marLeft w:val="0"/>
                          <w:marRight w:val="0"/>
                          <w:marTop w:val="0"/>
                          <w:marBottom w:val="0"/>
                          <w:divBdr>
                            <w:top w:val="none" w:sz="0" w:space="0" w:color="auto"/>
                            <w:left w:val="none" w:sz="0" w:space="0" w:color="auto"/>
                            <w:bottom w:val="none" w:sz="0" w:space="0" w:color="auto"/>
                            <w:right w:val="none" w:sz="0" w:space="0" w:color="auto"/>
                          </w:divBdr>
                          <w:divsChild>
                            <w:div w:id="1750693248">
                              <w:marLeft w:val="0"/>
                              <w:marRight w:val="0"/>
                              <w:marTop w:val="0"/>
                              <w:marBottom w:val="0"/>
                              <w:divBdr>
                                <w:top w:val="none" w:sz="0" w:space="0" w:color="auto"/>
                                <w:left w:val="none" w:sz="0" w:space="0" w:color="auto"/>
                                <w:bottom w:val="none" w:sz="0" w:space="0" w:color="auto"/>
                                <w:right w:val="none" w:sz="0" w:space="0" w:color="auto"/>
                              </w:divBdr>
                              <w:divsChild>
                                <w:div w:id="1369375553">
                                  <w:marLeft w:val="0"/>
                                  <w:marRight w:val="0"/>
                                  <w:marTop w:val="0"/>
                                  <w:marBottom w:val="0"/>
                                  <w:divBdr>
                                    <w:top w:val="none" w:sz="0" w:space="0" w:color="auto"/>
                                    <w:left w:val="none" w:sz="0" w:space="0" w:color="auto"/>
                                    <w:bottom w:val="none" w:sz="0" w:space="0" w:color="auto"/>
                                    <w:right w:val="none" w:sz="0" w:space="0" w:color="auto"/>
                                  </w:divBdr>
                                  <w:divsChild>
                                    <w:div w:id="1608539288">
                                      <w:marLeft w:val="0"/>
                                      <w:marRight w:val="0"/>
                                      <w:marTop w:val="0"/>
                                      <w:marBottom w:val="0"/>
                                      <w:divBdr>
                                        <w:top w:val="none" w:sz="0" w:space="0" w:color="auto"/>
                                        <w:left w:val="none" w:sz="0" w:space="0" w:color="auto"/>
                                        <w:bottom w:val="none" w:sz="0" w:space="0" w:color="auto"/>
                                        <w:right w:val="none" w:sz="0" w:space="0" w:color="auto"/>
                                      </w:divBdr>
                                      <w:divsChild>
                                        <w:div w:id="296955316">
                                          <w:marLeft w:val="0"/>
                                          <w:marRight w:val="0"/>
                                          <w:marTop w:val="0"/>
                                          <w:marBottom w:val="0"/>
                                          <w:divBdr>
                                            <w:top w:val="none" w:sz="0" w:space="0" w:color="auto"/>
                                            <w:left w:val="none" w:sz="0" w:space="0" w:color="auto"/>
                                            <w:bottom w:val="none" w:sz="0" w:space="0" w:color="auto"/>
                                            <w:right w:val="none" w:sz="0" w:space="0" w:color="auto"/>
                                          </w:divBdr>
                                          <w:divsChild>
                                            <w:div w:id="1326738120">
                                              <w:marLeft w:val="0"/>
                                              <w:marRight w:val="0"/>
                                              <w:marTop w:val="0"/>
                                              <w:marBottom w:val="0"/>
                                              <w:divBdr>
                                                <w:top w:val="none" w:sz="0" w:space="0" w:color="auto"/>
                                                <w:left w:val="none" w:sz="0" w:space="0" w:color="auto"/>
                                                <w:bottom w:val="none" w:sz="0" w:space="0" w:color="auto"/>
                                                <w:right w:val="none" w:sz="0" w:space="0" w:color="auto"/>
                                              </w:divBdr>
                                              <w:divsChild>
                                                <w:div w:id="243225017">
                                                  <w:marLeft w:val="0"/>
                                                  <w:marRight w:val="0"/>
                                                  <w:marTop w:val="0"/>
                                                  <w:marBottom w:val="0"/>
                                                  <w:divBdr>
                                                    <w:top w:val="none" w:sz="0" w:space="0" w:color="auto"/>
                                                    <w:left w:val="none" w:sz="0" w:space="0" w:color="auto"/>
                                                    <w:bottom w:val="single" w:sz="6" w:space="0" w:color="DADCE0"/>
                                                    <w:right w:val="none" w:sz="0" w:space="0" w:color="auto"/>
                                                  </w:divBdr>
                                                  <w:divsChild>
                                                    <w:div w:id="1674183630">
                                                      <w:marLeft w:val="0"/>
                                                      <w:marRight w:val="0"/>
                                                      <w:marTop w:val="0"/>
                                                      <w:marBottom w:val="0"/>
                                                      <w:divBdr>
                                                        <w:top w:val="none" w:sz="0" w:space="0" w:color="auto"/>
                                                        <w:left w:val="none" w:sz="0" w:space="0" w:color="auto"/>
                                                        <w:bottom w:val="none" w:sz="0" w:space="0" w:color="auto"/>
                                                        <w:right w:val="none" w:sz="0" w:space="0" w:color="auto"/>
                                                      </w:divBdr>
                                                      <w:divsChild>
                                                        <w:div w:id="139346219">
                                                          <w:marLeft w:val="0"/>
                                                          <w:marRight w:val="0"/>
                                                          <w:marTop w:val="0"/>
                                                          <w:marBottom w:val="0"/>
                                                          <w:divBdr>
                                                            <w:top w:val="none" w:sz="0" w:space="0" w:color="auto"/>
                                                            <w:left w:val="none" w:sz="0" w:space="0" w:color="auto"/>
                                                            <w:bottom w:val="none" w:sz="0" w:space="0" w:color="auto"/>
                                                            <w:right w:val="none" w:sz="0" w:space="0" w:color="auto"/>
                                                          </w:divBdr>
                                                        </w:div>
                                                        <w:div w:id="70749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14186">
                                                  <w:marLeft w:val="0"/>
                                                  <w:marRight w:val="0"/>
                                                  <w:marTop w:val="0"/>
                                                  <w:marBottom w:val="0"/>
                                                  <w:divBdr>
                                                    <w:top w:val="none" w:sz="0" w:space="0" w:color="auto"/>
                                                    <w:left w:val="none" w:sz="0" w:space="0" w:color="auto"/>
                                                    <w:bottom w:val="single" w:sz="6" w:space="0" w:color="DADCE0"/>
                                                    <w:right w:val="none" w:sz="0" w:space="0" w:color="auto"/>
                                                  </w:divBdr>
                                                  <w:divsChild>
                                                    <w:div w:id="1545213044">
                                                      <w:marLeft w:val="0"/>
                                                      <w:marRight w:val="0"/>
                                                      <w:marTop w:val="0"/>
                                                      <w:marBottom w:val="0"/>
                                                      <w:divBdr>
                                                        <w:top w:val="none" w:sz="0" w:space="0" w:color="auto"/>
                                                        <w:left w:val="none" w:sz="0" w:space="0" w:color="auto"/>
                                                        <w:bottom w:val="none" w:sz="0" w:space="0" w:color="auto"/>
                                                        <w:right w:val="none" w:sz="0" w:space="0" w:color="auto"/>
                                                      </w:divBdr>
                                                      <w:divsChild>
                                                        <w:div w:id="1058241719">
                                                          <w:marLeft w:val="0"/>
                                                          <w:marRight w:val="0"/>
                                                          <w:marTop w:val="0"/>
                                                          <w:marBottom w:val="0"/>
                                                          <w:divBdr>
                                                            <w:top w:val="none" w:sz="0" w:space="0" w:color="auto"/>
                                                            <w:left w:val="none" w:sz="0" w:space="0" w:color="auto"/>
                                                            <w:bottom w:val="none" w:sz="0" w:space="0" w:color="auto"/>
                                                            <w:right w:val="none" w:sz="0" w:space="0" w:color="auto"/>
                                                          </w:divBdr>
                                                        </w:div>
                                                        <w:div w:id="72687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60332">
                                                  <w:marLeft w:val="0"/>
                                                  <w:marRight w:val="0"/>
                                                  <w:marTop w:val="0"/>
                                                  <w:marBottom w:val="0"/>
                                                  <w:divBdr>
                                                    <w:top w:val="none" w:sz="0" w:space="0" w:color="auto"/>
                                                    <w:left w:val="none" w:sz="0" w:space="0" w:color="auto"/>
                                                    <w:bottom w:val="none" w:sz="0" w:space="0" w:color="auto"/>
                                                    <w:right w:val="none" w:sz="0" w:space="0" w:color="auto"/>
                                                  </w:divBdr>
                                                  <w:divsChild>
                                                    <w:div w:id="225531326">
                                                      <w:marLeft w:val="0"/>
                                                      <w:marRight w:val="0"/>
                                                      <w:marTop w:val="0"/>
                                                      <w:marBottom w:val="0"/>
                                                      <w:divBdr>
                                                        <w:top w:val="none" w:sz="0" w:space="0" w:color="auto"/>
                                                        <w:left w:val="none" w:sz="0" w:space="0" w:color="auto"/>
                                                        <w:bottom w:val="none" w:sz="0" w:space="0" w:color="auto"/>
                                                        <w:right w:val="none" w:sz="0" w:space="0" w:color="auto"/>
                                                      </w:divBdr>
                                                      <w:divsChild>
                                                        <w:div w:id="1866290690">
                                                          <w:marLeft w:val="0"/>
                                                          <w:marRight w:val="0"/>
                                                          <w:marTop w:val="0"/>
                                                          <w:marBottom w:val="0"/>
                                                          <w:divBdr>
                                                            <w:top w:val="none" w:sz="0" w:space="0" w:color="auto"/>
                                                            <w:left w:val="none" w:sz="0" w:space="0" w:color="auto"/>
                                                            <w:bottom w:val="none" w:sz="0" w:space="0" w:color="auto"/>
                                                            <w:right w:val="none" w:sz="0" w:space="0" w:color="auto"/>
                                                          </w:divBdr>
                                                        </w:div>
                                                        <w:div w:id="5917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8989">
                                                  <w:marLeft w:val="0"/>
                                                  <w:marRight w:val="0"/>
                                                  <w:marTop w:val="0"/>
                                                  <w:marBottom w:val="0"/>
                                                  <w:divBdr>
                                                    <w:top w:val="none" w:sz="0" w:space="0" w:color="auto"/>
                                                    <w:left w:val="none" w:sz="0" w:space="0" w:color="auto"/>
                                                    <w:bottom w:val="none" w:sz="0" w:space="0" w:color="auto"/>
                                                    <w:right w:val="none" w:sz="0" w:space="0" w:color="auto"/>
                                                  </w:divBdr>
                                                  <w:divsChild>
                                                    <w:div w:id="500974846">
                                                      <w:marLeft w:val="0"/>
                                                      <w:marRight w:val="0"/>
                                                      <w:marTop w:val="0"/>
                                                      <w:marBottom w:val="0"/>
                                                      <w:divBdr>
                                                        <w:top w:val="none" w:sz="0" w:space="0" w:color="auto"/>
                                                        <w:left w:val="none" w:sz="0" w:space="0" w:color="auto"/>
                                                        <w:bottom w:val="none" w:sz="0" w:space="0" w:color="auto"/>
                                                        <w:right w:val="none" w:sz="0" w:space="0" w:color="auto"/>
                                                      </w:divBdr>
                                                      <w:divsChild>
                                                        <w:div w:id="1571961791">
                                                          <w:marLeft w:val="0"/>
                                                          <w:marRight w:val="0"/>
                                                          <w:marTop w:val="0"/>
                                                          <w:marBottom w:val="0"/>
                                                          <w:divBdr>
                                                            <w:top w:val="none" w:sz="0" w:space="0" w:color="auto"/>
                                                            <w:left w:val="none" w:sz="0" w:space="0" w:color="auto"/>
                                                            <w:bottom w:val="none" w:sz="0" w:space="0" w:color="auto"/>
                                                            <w:right w:val="none" w:sz="0" w:space="0" w:color="auto"/>
                                                          </w:divBdr>
                                                          <w:divsChild>
                                                            <w:div w:id="13252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7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6268687">
      <w:bodyDiv w:val="1"/>
      <w:marLeft w:val="0"/>
      <w:marRight w:val="0"/>
      <w:marTop w:val="0"/>
      <w:marBottom w:val="0"/>
      <w:divBdr>
        <w:top w:val="none" w:sz="0" w:space="0" w:color="auto"/>
        <w:left w:val="none" w:sz="0" w:space="0" w:color="auto"/>
        <w:bottom w:val="none" w:sz="0" w:space="0" w:color="auto"/>
        <w:right w:val="none" w:sz="0" w:space="0" w:color="auto"/>
      </w:divBdr>
    </w:div>
    <w:div w:id="1733237541">
      <w:bodyDiv w:val="1"/>
      <w:marLeft w:val="0"/>
      <w:marRight w:val="0"/>
      <w:marTop w:val="0"/>
      <w:marBottom w:val="0"/>
      <w:divBdr>
        <w:top w:val="none" w:sz="0" w:space="0" w:color="auto"/>
        <w:left w:val="none" w:sz="0" w:space="0" w:color="auto"/>
        <w:bottom w:val="none" w:sz="0" w:space="0" w:color="auto"/>
        <w:right w:val="none" w:sz="0" w:space="0" w:color="auto"/>
      </w:divBdr>
      <w:divsChild>
        <w:div w:id="60372521">
          <w:marLeft w:val="0"/>
          <w:marRight w:val="0"/>
          <w:marTop w:val="0"/>
          <w:marBottom w:val="0"/>
          <w:divBdr>
            <w:top w:val="none" w:sz="0" w:space="0" w:color="auto"/>
            <w:left w:val="none" w:sz="0" w:space="0" w:color="auto"/>
            <w:bottom w:val="none" w:sz="0" w:space="0" w:color="auto"/>
            <w:right w:val="none" w:sz="0" w:space="0" w:color="auto"/>
          </w:divBdr>
          <w:divsChild>
            <w:div w:id="486551662">
              <w:marLeft w:val="0"/>
              <w:marRight w:val="0"/>
              <w:marTop w:val="0"/>
              <w:marBottom w:val="0"/>
              <w:divBdr>
                <w:top w:val="none" w:sz="0" w:space="0" w:color="auto"/>
                <w:left w:val="none" w:sz="0" w:space="0" w:color="auto"/>
                <w:bottom w:val="none" w:sz="0" w:space="0" w:color="auto"/>
                <w:right w:val="none" w:sz="0" w:space="0" w:color="auto"/>
              </w:divBdr>
              <w:divsChild>
                <w:div w:id="1305086627">
                  <w:marLeft w:val="0"/>
                  <w:marRight w:val="0"/>
                  <w:marTop w:val="0"/>
                  <w:marBottom w:val="0"/>
                  <w:divBdr>
                    <w:top w:val="none" w:sz="0" w:space="0" w:color="auto"/>
                    <w:left w:val="none" w:sz="0" w:space="0" w:color="auto"/>
                    <w:bottom w:val="none" w:sz="0" w:space="0" w:color="auto"/>
                    <w:right w:val="none" w:sz="0" w:space="0" w:color="auto"/>
                  </w:divBdr>
                  <w:divsChild>
                    <w:div w:id="1628000370">
                      <w:marLeft w:val="0"/>
                      <w:marRight w:val="0"/>
                      <w:marTop w:val="0"/>
                      <w:marBottom w:val="0"/>
                      <w:divBdr>
                        <w:top w:val="none" w:sz="0" w:space="0" w:color="auto"/>
                        <w:left w:val="none" w:sz="0" w:space="0" w:color="auto"/>
                        <w:bottom w:val="none" w:sz="0" w:space="0" w:color="auto"/>
                        <w:right w:val="none" w:sz="0" w:space="0" w:color="auto"/>
                      </w:divBdr>
                      <w:divsChild>
                        <w:div w:id="1008824570">
                          <w:marLeft w:val="0"/>
                          <w:marRight w:val="0"/>
                          <w:marTop w:val="0"/>
                          <w:marBottom w:val="0"/>
                          <w:divBdr>
                            <w:top w:val="none" w:sz="0" w:space="0" w:color="auto"/>
                            <w:left w:val="none" w:sz="0" w:space="0" w:color="auto"/>
                            <w:bottom w:val="none" w:sz="0" w:space="0" w:color="auto"/>
                            <w:right w:val="none" w:sz="0" w:space="0" w:color="auto"/>
                          </w:divBdr>
                          <w:divsChild>
                            <w:div w:id="1877308776">
                              <w:marLeft w:val="0"/>
                              <w:marRight w:val="0"/>
                              <w:marTop w:val="0"/>
                              <w:marBottom w:val="0"/>
                              <w:divBdr>
                                <w:top w:val="none" w:sz="0" w:space="0" w:color="auto"/>
                                <w:left w:val="none" w:sz="0" w:space="0" w:color="auto"/>
                                <w:bottom w:val="none" w:sz="0" w:space="0" w:color="auto"/>
                                <w:right w:val="none" w:sz="0" w:space="0" w:color="auto"/>
                              </w:divBdr>
                              <w:divsChild>
                                <w:div w:id="1934775622">
                                  <w:marLeft w:val="0"/>
                                  <w:marRight w:val="0"/>
                                  <w:marTop w:val="0"/>
                                  <w:marBottom w:val="0"/>
                                  <w:divBdr>
                                    <w:top w:val="none" w:sz="0" w:space="0" w:color="auto"/>
                                    <w:left w:val="none" w:sz="0" w:space="0" w:color="auto"/>
                                    <w:bottom w:val="none" w:sz="0" w:space="0" w:color="auto"/>
                                    <w:right w:val="none" w:sz="0" w:space="0" w:color="auto"/>
                                  </w:divBdr>
                                  <w:divsChild>
                                    <w:div w:id="677464973">
                                      <w:marLeft w:val="0"/>
                                      <w:marRight w:val="0"/>
                                      <w:marTop w:val="0"/>
                                      <w:marBottom w:val="0"/>
                                      <w:divBdr>
                                        <w:top w:val="none" w:sz="0" w:space="0" w:color="auto"/>
                                        <w:left w:val="none" w:sz="0" w:space="0" w:color="auto"/>
                                        <w:bottom w:val="none" w:sz="0" w:space="0" w:color="auto"/>
                                        <w:right w:val="none" w:sz="0" w:space="0" w:color="auto"/>
                                      </w:divBdr>
                                      <w:divsChild>
                                        <w:div w:id="45155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3386561">
      <w:bodyDiv w:val="1"/>
      <w:marLeft w:val="0"/>
      <w:marRight w:val="0"/>
      <w:marTop w:val="0"/>
      <w:marBottom w:val="0"/>
      <w:divBdr>
        <w:top w:val="none" w:sz="0" w:space="0" w:color="auto"/>
        <w:left w:val="none" w:sz="0" w:space="0" w:color="auto"/>
        <w:bottom w:val="none" w:sz="0" w:space="0" w:color="auto"/>
        <w:right w:val="none" w:sz="0" w:space="0" w:color="auto"/>
      </w:divBdr>
      <w:divsChild>
        <w:div w:id="1111170219">
          <w:marLeft w:val="0"/>
          <w:marRight w:val="0"/>
          <w:marTop w:val="0"/>
          <w:marBottom w:val="0"/>
          <w:divBdr>
            <w:top w:val="none" w:sz="0" w:space="0" w:color="auto"/>
            <w:left w:val="none" w:sz="0" w:space="0" w:color="auto"/>
            <w:bottom w:val="none" w:sz="0" w:space="0" w:color="auto"/>
            <w:right w:val="none" w:sz="0" w:space="0" w:color="auto"/>
          </w:divBdr>
          <w:divsChild>
            <w:div w:id="1618027631">
              <w:marLeft w:val="0"/>
              <w:marRight w:val="0"/>
              <w:marTop w:val="0"/>
              <w:marBottom w:val="0"/>
              <w:divBdr>
                <w:top w:val="none" w:sz="0" w:space="0" w:color="auto"/>
                <w:left w:val="none" w:sz="0" w:space="0" w:color="auto"/>
                <w:bottom w:val="none" w:sz="0" w:space="0" w:color="auto"/>
                <w:right w:val="none" w:sz="0" w:space="0" w:color="auto"/>
              </w:divBdr>
              <w:divsChild>
                <w:div w:id="145434342">
                  <w:marLeft w:val="0"/>
                  <w:marRight w:val="0"/>
                  <w:marTop w:val="0"/>
                  <w:marBottom w:val="0"/>
                  <w:divBdr>
                    <w:top w:val="none" w:sz="0" w:space="0" w:color="auto"/>
                    <w:left w:val="none" w:sz="0" w:space="0" w:color="auto"/>
                    <w:bottom w:val="none" w:sz="0" w:space="0" w:color="auto"/>
                    <w:right w:val="none" w:sz="0" w:space="0" w:color="auto"/>
                  </w:divBdr>
                  <w:divsChild>
                    <w:div w:id="814109782">
                      <w:marLeft w:val="0"/>
                      <w:marRight w:val="0"/>
                      <w:marTop w:val="0"/>
                      <w:marBottom w:val="0"/>
                      <w:divBdr>
                        <w:top w:val="none" w:sz="0" w:space="0" w:color="auto"/>
                        <w:left w:val="none" w:sz="0" w:space="0" w:color="auto"/>
                        <w:bottom w:val="none" w:sz="0" w:space="0" w:color="auto"/>
                        <w:right w:val="none" w:sz="0" w:space="0" w:color="auto"/>
                      </w:divBdr>
                      <w:divsChild>
                        <w:div w:id="1073940388">
                          <w:marLeft w:val="0"/>
                          <w:marRight w:val="0"/>
                          <w:marTop w:val="0"/>
                          <w:marBottom w:val="0"/>
                          <w:divBdr>
                            <w:top w:val="none" w:sz="0" w:space="0" w:color="auto"/>
                            <w:left w:val="none" w:sz="0" w:space="0" w:color="auto"/>
                            <w:bottom w:val="none" w:sz="0" w:space="0" w:color="auto"/>
                            <w:right w:val="none" w:sz="0" w:space="0" w:color="auto"/>
                          </w:divBdr>
                          <w:divsChild>
                            <w:div w:id="1440951010">
                              <w:marLeft w:val="0"/>
                              <w:marRight w:val="0"/>
                              <w:marTop w:val="0"/>
                              <w:marBottom w:val="0"/>
                              <w:divBdr>
                                <w:top w:val="none" w:sz="0" w:space="0" w:color="auto"/>
                                <w:left w:val="none" w:sz="0" w:space="0" w:color="auto"/>
                                <w:bottom w:val="none" w:sz="0" w:space="0" w:color="auto"/>
                                <w:right w:val="none" w:sz="0" w:space="0" w:color="auto"/>
                              </w:divBdr>
                              <w:divsChild>
                                <w:div w:id="398601848">
                                  <w:marLeft w:val="0"/>
                                  <w:marRight w:val="0"/>
                                  <w:marTop w:val="0"/>
                                  <w:marBottom w:val="0"/>
                                  <w:divBdr>
                                    <w:top w:val="none" w:sz="0" w:space="0" w:color="auto"/>
                                    <w:left w:val="none" w:sz="0" w:space="0" w:color="auto"/>
                                    <w:bottom w:val="none" w:sz="0" w:space="0" w:color="auto"/>
                                    <w:right w:val="none" w:sz="0" w:space="0" w:color="auto"/>
                                  </w:divBdr>
                                  <w:divsChild>
                                    <w:div w:id="851187831">
                                      <w:marLeft w:val="0"/>
                                      <w:marRight w:val="0"/>
                                      <w:marTop w:val="0"/>
                                      <w:marBottom w:val="0"/>
                                      <w:divBdr>
                                        <w:top w:val="none" w:sz="0" w:space="0" w:color="auto"/>
                                        <w:left w:val="none" w:sz="0" w:space="0" w:color="auto"/>
                                        <w:bottom w:val="none" w:sz="0" w:space="0" w:color="auto"/>
                                        <w:right w:val="none" w:sz="0" w:space="0" w:color="auto"/>
                                      </w:divBdr>
                                      <w:divsChild>
                                        <w:div w:id="782846639">
                                          <w:marLeft w:val="0"/>
                                          <w:marRight w:val="0"/>
                                          <w:marTop w:val="0"/>
                                          <w:marBottom w:val="0"/>
                                          <w:divBdr>
                                            <w:top w:val="none" w:sz="0" w:space="0" w:color="auto"/>
                                            <w:left w:val="none" w:sz="0" w:space="0" w:color="auto"/>
                                            <w:bottom w:val="none" w:sz="0" w:space="0" w:color="auto"/>
                                            <w:right w:val="none" w:sz="0" w:space="0" w:color="auto"/>
                                          </w:divBdr>
                                          <w:divsChild>
                                            <w:div w:id="2067992549">
                                              <w:marLeft w:val="0"/>
                                              <w:marRight w:val="0"/>
                                              <w:marTop w:val="0"/>
                                              <w:marBottom w:val="0"/>
                                              <w:divBdr>
                                                <w:top w:val="none" w:sz="0" w:space="0" w:color="auto"/>
                                                <w:left w:val="none" w:sz="0" w:space="0" w:color="auto"/>
                                                <w:bottom w:val="none" w:sz="0" w:space="0" w:color="auto"/>
                                                <w:right w:val="none" w:sz="0" w:space="0" w:color="auto"/>
                                              </w:divBdr>
                                              <w:divsChild>
                                                <w:div w:id="1293172203">
                                                  <w:marLeft w:val="0"/>
                                                  <w:marRight w:val="0"/>
                                                  <w:marTop w:val="0"/>
                                                  <w:marBottom w:val="0"/>
                                                  <w:divBdr>
                                                    <w:top w:val="none" w:sz="0" w:space="0" w:color="auto"/>
                                                    <w:left w:val="none" w:sz="0" w:space="0" w:color="auto"/>
                                                    <w:bottom w:val="single" w:sz="6" w:space="0" w:color="DADCE0"/>
                                                    <w:right w:val="none" w:sz="0" w:space="0" w:color="auto"/>
                                                  </w:divBdr>
                                                  <w:divsChild>
                                                    <w:div w:id="56051866">
                                                      <w:marLeft w:val="0"/>
                                                      <w:marRight w:val="0"/>
                                                      <w:marTop w:val="0"/>
                                                      <w:marBottom w:val="0"/>
                                                      <w:divBdr>
                                                        <w:top w:val="none" w:sz="0" w:space="0" w:color="auto"/>
                                                        <w:left w:val="none" w:sz="0" w:space="0" w:color="auto"/>
                                                        <w:bottom w:val="none" w:sz="0" w:space="0" w:color="auto"/>
                                                        <w:right w:val="none" w:sz="0" w:space="0" w:color="auto"/>
                                                      </w:divBdr>
                                                      <w:divsChild>
                                                        <w:div w:id="1470896081">
                                                          <w:marLeft w:val="0"/>
                                                          <w:marRight w:val="0"/>
                                                          <w:marTop w:val="0"/>
                                                          <w:marBottom w:val="0"/>
                                                          <w:divBdr>
                                                            <w:top w:val="none" w:sz="0" w:space="0" w:color="auto"/>
                                                            <w:left w:val="none" w:sz="0" w:space="0" w:color="auto"/>
                                                            <w:bottom w:val="none" w:sz="0" w:space="0" w:color="auto"/>
                                                            <w:right w:val="none" w:sz="0" w:space="0" w:color="auto"/>
                                                          </w:divBdr>
                                                        </w:div>
                                                        <w:div w:id="74291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40536">
                                                  <w:marLeft w:val="0"/>
                                                  <w:marRight w:val="0"/>
                                                  <w:marTop w:val="0"/>
                                                  <w:marBottom w:val="0"/>
                                                  <w:divBdr>
                                                    <w:top w:val="none" w:sz="0" w:space="0" w:color="auto"/>
                                                    <w:left w:val="none" w:sz="0" w:space="0" w:color="auto"/>
                                                    <w:bottom w:val="single" w:sz="6" w:space="0" w:color="DADCE0"/>
                                                    <w:right w:val="none" w:sz="0" w:space="0" w:color="auto"/>
                                                  </w:divBdr>
                                                  <w:divsChild>
                                                    <w:div w:id="2064134443">
                                                      <w:marLeft w:val="0"/>
                                                      <w:marRight w:val="0"/>
                                                      <w:marTop w:val="0"/>
                                                      <w:marBottom w:val="0"/>
                                                      <w:divBdr>
                                                        <w:top w:val="none" w:sz="0" w:space="0" w:color="auto"/>
                                                        <w:left w:val="none" w:sz="0" w:space="0" w:color="auto"/>
                                                        <w:bottom w:val="none" w:sz="0" w:space="0" w:color="auto"/>
                                                        <w:right w:val="none" w:sz="0" w:space="0" w:color="auto"/>
                                                      </w:divBdr>
                                                      <w:divsChild>
                                                        <w:div w:id="1828205395">
                                                          <w:marLeft w:val="0"/>
                                                          <w:marRight w:val="0"/>
                                                          <w:marTop w:val="0"/>
                                                          <w:marBottom w:val="0"/>
                                                          <w:divBdr>
                                                            <w:top w:val="none" w:sz="0" w:space="0" w:color="auto"/>
                                                            <w:left w:val="none" w:sz="0" w:space="0" w:color="auto"/>
                                                            <w:bottom w:val="none" w:sz="0" w:space="0" w:color="auto"/>
                                                            <w:right w:val="none" w:sz="0" w:space="0" w:color="auto"/>
                                                          </w:divBdr>
                                                        </w:div>
                                                        <w:div w:id="2493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14295">
                                                  <w:marLeft w:val="0"/>
                                                  <w:marRight w:val="0"/>
                                                  <w:marTop w:val="0"/>
                                                  <w:marBottom w:val="0"/>
                                                  <w:divBdr>
                                                    <w:top w:val="none" w:sz="0" w:space="0" w:color="auto"/>
                                                    <w:left w:val="none" w:sz="0" w:space="0" w:color="auto"/>
                                                    <w:bottom w:val="none" w:sz="0" w:space="0" w:color="auto"/>
                                                    <w:right w:val="none" w:sz="0" w:space="0" w:color="auto"/>
                                                  </w:divBdr>
                                                  <w:divsChild>
                                                    <w:div w:id="157963788">
                                                      <w:marLeft w:val="0"/>
                                                      <w:marRight w:val="0"/>
                                                      <w:marTop w:val="0"/>
                                                      <w:marBottom w:val="0"/>
                                                      <w:divBdr>
                                                        <w:top w:val="none" w:sz="0" w:space="0" w:color="auto"/>
                                                        <w:left w:val="none" w:sz="0" w:space="0" w:color="auto"/>
                                                        <w:bottom w:val="none" w:sz="0" w:space="0" w:color="auto"/>
                                                        <w:right w:val="none" w:sz="0" w:space="0" w:color="auto"/>
                                                      </w:divBdr>
                                                      <w:divsChild>
                                                        <w:div w:id="166219079">
                                                          <w:marLeft w:val="0"/>
                                                          <w:marRight w:val="0"/>
                                                          <w:marTop w:val="0"/>
                                                          <w:marBottom w:val="0"/>
                                                          <w:divBdr>
                                                            <w:top w:val="none" w:sz="0" w:space="0" w:color="auto"/>
                                                            <w:left w:val="none" w:sz="0" w:space="0" w:color="auto"/>
                                                            <w:bottom w:val="none" w:sz="0" w:space="0" w:color="auto"/>
                                                            <w:right w:val="none" w:sz="0" w:space="0" w:color="auto"/>
                                                          </w:divBdr>
                                                        </w:div>
                                                        <w:div w:id="76199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4245">
                                                  <w:marLeft w:val="0"/>
                                                  <w:marRight w:val="0"/>
                                                  <w:marTop w:val="0"/>
                                                  <w:marBottom w:val="0"/>
                                                  <w:divBdr>
                                                    <w:top w:val="none" w:sz="0" w:space="0" w:color="auto"/>
                                                    <w:left w:val="none" w:sz="0" w:space="0" w:color="auto"/>
                                                    <w:bottom w:val="none" w:sz="0" w:space="0" w:color="auto"/>
                                                    <w:right w:val="none" w:sz="0" w:space="0" w:color="auto"/>
                                                  </w:divBdr>
                                                  <w:divsChild>
                                                    <w:div w:id="172647600">
                                                      <w:marLeft w:val="0"/>
                                                      <w:marRight w:val="0"/>
                                                      <w:marTop w:val="0"/>
                                                      <w:marBottom w:val="0"/>
                                                      <w:divBdr>
                                                        <w:top w:val="none" w:sz="0" w:space="0" w:color="auto"/>
                                                        <w:left w:val="none" w:sz="0" w:space="0" w:color="auto"/>
                                                        <w:bottom w:val="none" w:sz="0" w:space="0" w:color="auto"/>
                                                        <w:right w:val="none" w:sz="0" w:space="0" w:color="auto"/>
                                                      </w:divBdr>
                                                      <w:divsChild>
                                                        <w:div w:id="1623926113">
                                                          <w:marLeft w:val="0"/>
                                                          <w:marRight w:val="0"/>
                                                          <w:marTop w:val="0"/>
                                                          <w:marBottom w:val="0"/>
                                                          <w:divBdr>
                                                            <w:top w:val="none" w:sz="0" w:space="0" w:color="auto"/>
                                                            <w:left w:val="none" w:sz="0" w:space="0" w:color="auto"/>
                                                            <w:bottom w:val="none" w:sz="0" w:space="0" w:color="auto"/>
                                                            <w:right w:val="none" w:sz="0" w:space="0" w:color="auto"/>
                                                          </w:divBdr>
                                                          <w:divsChild>
                                                            <w:div w:id="109170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80364">
                                              <w:marLeft w:val="0"/>
                                              <w:marRight w:val="0"/>
                                              <w:marTop w:val="0"/>
                                              <w:marBottom w:val="0"/>
                                              <w:divBdr>
                                                <w:top w:val="none" w:sz="0" w:space="0" w:color="auto"/>
                                                <w:left w:val="none" w:sz="0" w:space="0" w:color="auto"/>
                                                <w:bottom w:val="none" w:sz="0" w:space="0" w:color="auto"/>
                                                <w:right w:val="none" w:sz="0" w:space="0" w:color="auto"/>
                                              </w:divBdr>
                                              <w:divsChild>
                                                <w:div w:id="742029845">
                                                  <w:marLeft w:val="0"/>
                                                  <w:marRight w:val="0"/>
                                                  <w:marTop w:val="0"/>
                                                  <w:marBottom w:val="0"/>
                                                  <w:divBdr>
                                                    <w:top w:val="none" w:sz="0" w:space="0" w:color="auto"/>
                                                    <w:left w:val="none" w:sz="0" w:space="0" w:color="auto"/>
                                                    <w:bottom w:val="single" w:sz="6" w:space="0" w:color="DADCE0"/>
                                                    <w:right w:val="none" w:sz="0" w:space="0" w:color="auto"/>
                                                  </w:divBdr>
                                                  <w:divsChild>
                                                    <w:div w:id="690305970">
                                                      <w:marLeft w:val="0"/>
                                                      <w:marRight w:val="0"/>
                                                      <w:marTop w:val="0"/>
                                                      <w:marBottom w:val="0"/>
                                                      <w:divBdr>
                                                        <w:top w:val="none" w:sz="0" w:space="0" w:color="auto"/>
                                                        <w:left w:val="none" w:sz="0" w:space="0" w:color="auto"/>
                                                        <w:bottom w:val="none" w:sz="0" w:space="0" w:color="auto"/>
                                                        <w:right w:val="none" w:sz="0" w:space="0" w:color="auto"/>
                                                      </w:divBdr>
                                                      <w:divsChild>
                                                        <w:div w:id="1558201315">
                                                          <w:marLeft w:val="0"/>
                                                          <w:marRight w:val="0"/>
                                                          <w:marTop w:val="0"/>
                                                          <w:marBottom w:val="0"/>
                                                          <w:divBdr>
                                                            <w:top w:val="none" w:sz="0" w:space="0" w:color="auto"/>
                                                            <w:left w:val="none" w:sz="0" w:space="0" w:color="auto"/>
                                                            <w:bottom w:val="none" w:sz="0" w:space="0" w:color="auto"/>
                                                            <w:right w:val="none" w:sz="0" w:space="0" w:color="auto"/>
                                                          </w:divBdr>
                                                        </w:div>
                                                        <w:div w:id="17377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33747">
                                                  <w:marLeft w:val="0"/>
                                                  <w:marRight w:val="0"/>
                                                  <w:marTop w:val="0"/>
                                                  <w:marBottom w:val="0"/>
                                                  <w:divBdr>
                                                    <w:top w:val="none" w:sz="0" w:space="0" w:color="auto"/>
                                                    <w:left w:val="none" w:sz="0" w:space="0" w:color="auto"/>
                                                    <w:bottom w:val="single" w:sz="6" w:space="0" w:color="DADCE0"/>
                                                    <w:right w:val="none" w:sz="0" w:space="0" w:color="auto"/>
                                                  </w:divBdr>
                                                  <w:divsChild>
                                                    <w:div w:id="28606455">
                                                      <w:marLeft w:val="0"/>
                                                      <w:marRight w:val="0"/>
                                                      <w:marTop w:val="0"/>
                                                      <w:marBottom w:val="0"/>
                                                      <w:divBdr>
                                                        <w:top w:val="none" w:sz="0" w:space="0" w:color="auto"/>
                                                        <w:left w:val="none" w:sz="0" w:space="0" w:color="auto"/>
                                                        <w:bottom w:val="none" w:sz="0" w:space="0" w:color="auto"/>
                                                        <w:right w:val="none" w:sz="0" w:space="0" w:color="auto"/>
                                                      </w:divBdr>
                                                      <w:divsChild>
                                                        <w:div w:id="498422435">
                                                          <w:marLeft w:val="0"/>
                                                          <w:marRight w:val="0"/>
                                                          <w:marTop w:val="0"/>
                                                          <w:marBottom w:val="0"/>
                                                          <w:divBdr>
                                                            <w:top w:val="none" w:sz="0" w:space="0" w:color="auto"/>
                                                            <w:left w:val="none" w:sz="0" w:space="0" w:color="auto"/>
                                                            <w:bottom w:val="none" w:sz="0" w:space="0" w:color="auto"/>
                                                            <w:right w:val="none" w:sz="0" w:space="0" w:color="auto"/>
                                                          </w:divBdr>
                                                        </w:div>
                                                        <w:div w:id="127451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974651">
                                                  <w:marLeft w:val="0"/>
                                                  <w:marRight w:val="0"/>
                                                  <w:marTop w:val="0"/>
                                                  <w:marBottom w:val="0"/>
                                                  <w:divBdr>
                                                    <w:top w:val="none" w:sz="0" w:space="0" w:color="auto"/>
                                                    <w:left w:val="none" w:sz="0" w:space="0" w:color="auto"/>
                                                    <w:bottom w:val="none" w:sz="0" w:space="0" w:color="auto"/>
                                                    <w:right w:val="none" w:sz="0" w:space="0" w:color="auto"/>
                                                  </w:divBdr>
                                                  <w:divsChild>
                                                    <w:div w:id="1433360839">
                                                      <w:marLeft w:val="0"/>
                                                      <w:marRight w:val="0"/>
                                                      <w:marTop w:val="0"/>
                                                      <w:marBottom w:val="0"/>
                                                      <w:divBdr>
                                                        <w:top w:val="none" w:sz="0" w:space="0" w:color="auto"/>
                                                        <w:left w:val="none" w:sz="0" w:space="0" w:color="auto"/>
                                                        <w:bottom w:val="none" w:sz="0" w:space="0" w:color="auto"/>
                                                        <w:right w:val="none" w:sz="0" w:space="0" w:color="auto"/>
                                                      </w:divBdr>
                                                      <w:divsChild>
                                                        <w:div w:id="1673875663">
                                                          <w:marLeft w:val="0"/>
                                                          <w:marRight w:val="0"/>
                                                          <w:marTop w:val="0"/>
                                                          <w:marBottom w:val="0"/>
                                                          <w:divBdr>
                                                            <w:top w:val="none" w:sz="0" w:space="0" w:color="auto"/>
                                                            <w:left w:val="none" w:sz="0" w:space="0" w:color="auto"/>
                                                            <w:bottom w:val="none" w:sz="0" w:space="0" w:color="auto"/>
                                                            <w:right w:val="none" w:sz="0" w:space="0" w:color="auto"/>
                                                          </w:divBdr>
                                                        </w:div>
                                                        <w:div w:id="118864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914902">
                                                  <w:marLeft w:val="0"/>
                                                  <w:marRight w:val="0"/>
                                                  <w:marTop w:val="0"/>
                                                  <w:marBottom w:val="0"/>
                                                  <w:divBdr>
                                                    <w:top w:val="none" w:sz="0" w:space="0" w:color="auto"/>
                                                    <w:left w:val="none" w:sz="0" w:space="0" w:color="auto"/>
                                                    <w:bottom w:val="none" w:sz="0" w:space="0" w:color="auto"/>
                                                    <w:right w:val="none" w:sz="0" w:space="0" w:color="auto"/>
                                                  </w:divBdr>
                                                  <w:divsChild>
                                                    <w:div w:id="1625454389">
                                                      <w:marLeft w:val="0"/>
                                                      <w:marRight w:val="0"/>
                                                      <w:marTop w:val="0"/>
                                                      <w:marBottom w:val="0"/>
                                                      <w:divBdr>
                                                        <w:top w:val="none" w:sz="0" w:space="0" w:color="auto"/>
                                                        <w:left w:val="none" w:sz="0" w:space="0" w:color="auto"/>
                                                        <w:bottom w:val="none" w:sz="0" w:space="0" w:color="auto"/>
                                                        <w:right w:val="none" w:sz="0" w:space="0" w:color="auto"/>
                                                      </w:divBdr>
                                                      <w:divsChild>
                                                        <w:div w:id="18898589">
                                                          <w:marLeft w:val="0"/>
                                                          <w:marRight w:val="0"/>
                                                          <w:marTop w:val="0"/>
                                                          <w:marBottom w:val="0"/>
                                                          <w:divBdr>
                                                            <w:top w:val="none" w:sz="0" w:space="0" w:color="auto"/>
                                                            <w:left w:val="none" w:sz="0" w:space="0" w:color="auto"/>
                                                            <w:bottom w:val="none" w:sz="0" w:space="0" w:color="auto"/>
                                                            <w:right w:val="none" w:sz="0" w:space="0" w:color="auto"/>
                                                          </w:divBdr>
                                                          <w:divsChild>
                                                            <w:div w:id="48346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8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370306">
                                              <w:marLeft w:val="0"/>
                                              <w:marRight w:val="0"/>
                                              <w:marTop w:val="0"/>
                                              <w:marBottom w:val="0"/>
                                              <w:divBdr>
                                                <w:top w:val="none" w:sz="0" w:space="0" w:color="auto"/>
                                                <w:left w:val="none" w:sz="0" w:space="0" w:color="auto"/>
                                                <w:bottom w:val="none" w:sz="0" w:space="0" w:color="auto"/>
                                                <w:right w:val="none" w:sz="0" w:space="0" w:color="auto"/>
                                              </w:divBdr>
                                              <w:divsChild>
                                                <w:div w:id="877009757">
                                                  <w:marLeft w:val="0"/>
                                                  <w:marRight w:val="0"/>
                                                  <w:marTop w:val="0"/>
                                                  <w:marBottom w:val="0"/>
                                                  <w:divBdr>
                                                    <w:top w:val="none" w:sz="0" w:space="0" w:color="auto"/>
                                                    <w:left w:val="none" w:sz="0" w:space="0" w:color="auto"/>
                                                    <w:bottom w:val="single" w:sz="6" w:space="0" w:color="DADCE0"/>
                                                    <w:right w:val="none" w:sz="0" w:space="0" w:color="auto"/>
                                                  </w:divBdr>
                                                  <w:divsChild>
                                                    <w:div w:id="1384910013">
                                                      <w:marLeft w:val="0"/>
                                                      <w:marRight w:val="0"/>
                                                      <w:marTop w:val="0"/>
                                                      <w:marBottom w:val="0"/>
                                                      <w:divBdr>
                                                        <w:top w:val="none" w:sz="0" w:space="0" w:color="auto"/>
                                                        <w:left w:val="none" w:sz="0" w:space="0" w:color="auto"/>
                                                        <w:bottom w:val="none" w:sz="0" w:space="0" w:color="auto"/>
                                                        <w:right w:val="none" w:sz="0" w:space="0" w:color="auto"/>
                                                      </w:divBdr>
                                                      <w:divsChild>
                                                        <w:div w:id="1206989476">
                                                          <w:marLeft w:val="0"/>
                                                          <w:marRight w:val="0"/>
                                                          <w:marTop w:val="0"/>
                                                          <w:marBottom w:val="0"/>
                                                          <w:divBdr>
                                                            <w:top w:val="none" w:sz="0" w:space="0" w:color="auto"/>
                                                            <w:left w:val="none" w:sz="0" w:space="0" w:color="auto"/>
                                                            <w:bottom w:val="none" w:sz="0" w:space="0" w:color="auto"/>
                                                            <w:right w:val="none" w:sz="0" w:space="0" w:color="auto"/>
                                                          </w:divBdr>
                                                        </w:div>
                                                        <w:div w:id="139107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11175">
                                                  <w:marLeft w:val="0"/>
                                                  <w:marRight w:val="0"/>
                                                  <w:marTop w:val="0"/>
                                                  <w:marBottom w:val="0"/>
                                                  <w:divBdr>
                                                    <w:top w:val="none" w:sz="0" w:space="0" w:color="auto"/>
                                                    <w:left w:val="none" w:sz="0" w:space="0" w:color="auto"/>
                                                    <w:bottom w:val="single" w:sz="6" w:space="0" w:color="DADCE0"/>
                                                    <w:right w:val="none" w:sz="0" w:space="0" w:color="auto"/>
                                                  </w:divBdr>
                                                  <w:divsChild>
                                                    <w:div w:id="1935673379">
                                                      <w:marLeft w:val="0"/>
                                                      <w:marRight w:val="0"/>
                                                      <w:marTop w:val="0"/>
                                                      <w:marBottom w:val="0"/>
                                                      <w:divBdr>
                                                        <w:top w:val="none" w:sz="0" w:space="0" w:color="auto"/>
                                                        <w:left w:val="none" w:sz="0" w:space="0" w:color="auto"/>
                                                        <w:bottom w:val="none" w:sz="0" w:space="0" w:color="auto"/>
                                                        <w:right w:val="none" w:sz="0" w:space="0" w:color="auto"/>
                                                      </w:divBdr>
                                                      <w:divsChild>
                                                        <w:div w:id="1417484584">
                                                          <w:marLeft w:val="0"/>
                                                          <w:marRight w:val="0"/>
                                                          <w:marTop w:val="0"/>
                                                          <w:marBottom w:val="0"/>
                                                          <w:divBdr>
                                                            <w:top w:val="none" w:sz="0" w:space="0" w:color="auto"/>
                                                            <w:left w:val="none" w:sz="0" w:space="0" w:color="auto"/>
                                                            <w:bottom w:val="none" w:sz="0" w:space="0" w:color="auto"/>
                                                            <w:right w:val="none" w:sz="0" w:space="0" w:color="auto"/>
                                                          </w:divBdr>
                                                        </w:div>
                                                        <w:div w:id="65584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383714">
                                                  <w:marLeft w:val="0"/>
                                                  <w:marRight w:val="0"/>
                                                  <w:marTop w:val="0"/>
                                                  <w:marBottom w:val="0"/>
                                                  <w:divBdr>
                                                    <w:top w:val="none" w:sz="0" w:space="0" w:color="auto"/>
                                                    <w:left w:val="none" w:sz="0" w:space="0" w:color="auto"/>
                                                    <w:bottom w:val="none" w:sz="0" w:space="0" w:color="auto"/>
                                                    <w:right w:val="none" w:sz="0" w:space="0" w:color="auto"/>
                                                  </w:divBdr>
                                                  <w:divsChild>
                                                    <w:div w:id="1558587740">
                                                      <w:marLeft w:val="0"/>
                                                      <w:marRight w:val="0"/>
                                                      <w:marTop w:val="0"/>
                                                      <w:marBottom w:val="0"/>
                                                      <w:divBdr>
                                                        <w:top w:val="none" w:sz="0" w:space="0" w:color="auto"/>
                                                        <w:left w:val="none" w:sz="0" w:space="0" w:color="auto"/>
                                                        <w:bottom w:val="none" w:sz="0" w:space="0" w:color="auto"/>
                                                        <w:right w:val="none" w:sz="0" w:space="0" w:color="auto"/>
                                                      </w:divBdr>
                                                      <w:divsChild>
                                                        <w:div w:id="2023511384">
                                                          <w:marLeft w:val="0"/>
                                                          <w:marRight w:val="0"/>
                                                          <w:marTop w:val="0"/>
                                                          <w:marBottom w:val="0"/>
                                                          <w:divBdr>
                                                            <w:top w:val="none" w:sz="0" w:space="0" w:color="auto"/>
                                                            <w:left w:val="none" w:sz="0" w:space="0" w:color="auto"/>
                                                            <w:bottom w:val="none" w:sz="0" w:space="0" w:color="auto"/>
                                                            <w:right w:val="none" w:sz="0" w:space="0" w:color="auto"/>
                                                          </w:divBdr>
                                                        </w:div>
                                                        <w:div w:id="77340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975212">
                                                  <w:marLeft w:val="0"/>
                                                  <w:marRight w:val="0"/>
                                                  <w:marTop w:val="0"/>
                                                  <w:marBottom w:val="0"/>
                                                  <w:divBdr>
                                                    <w:top w:val="none" w:sz="0" w:space="0" w:color="auto"/>
                                                    <w:left w:val="none" w:sz="0" w:space="0" w:color="auto"/>
                                                    <w:bottom w:val="none" w:sz="0" w:space="0" w:color="auto"/>
                                                    <w:right w:val="none" w:sz="0" w:space="0" w:color="auto"/>
                                                  </w:divBdr>
                                                  <w:divsChild>
                                                    <w:div w:id="1223368480">
                                                      <w:marLeft w:val="0"/>
                                                      <w:marRight w:val="0"/>
                                                      <w:marTop w:val="0"/>
                                                      <w:marBottom w:val="0"/>
                                                      <w:divBdr>
                                                        <w:top w:val="none" w:sz="0" w:space="0" w:color="auto"/>
                                                        <w:left w:val="none" w:sz="0" w:space="0" w:color="auto"/>
                                                        <w:bottom w:val="none" w:sz="0" w:space="0" w:color="auto"/>
                                                        <w:right w:val="none" w:sz="0" w:space="0" w:color="auto"/>
                                                      </w:divBdr>
                                                      <w:divsChild>
                                                        <w:div w:id="1761217028">
                                                          <w:marLeft w:val="0"/>
                                                          <w:marRight w:val="0"/>
                                                          <w:marTop w:val="0"/>
                                                          <w:marBottom w:val="0"/>
                                                          <w:divBdr>
                                                            <w:top w:val="none" w:sz="0" w:space="0" w:color="auto"/>
                                                            <w:left w:val="none" w:sz="0" w:space="0" w:color="auto"/>
                                                            <w:bottom w:val="none" w:sz="0" w:space="0" w:color="auto"/>
                                                            <w:right w:val="none" w:sz="0" w:space="0" w:color="auto"/>
                                                          </w:divBdr>
                                                          <w:divsChild>
                                                            <w:div w:id="125397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90474">
                                              <w:marLeft w:val="0"/>
                                              <w:marRight w:val="0"/>
                                              <w:marTop w:val="0"/>
                                              <w:marBottom w:val="0"/>
                                              <w:divBdr>
                                                <w:top w:val="none" w:sz="0" w:space="0" w:color="auto"/>
                                                <w:left w:val="none" w:sz="0" w:space="0" w:color="auto"/>
                                                <w:bottom w:val="none" w:sz="0" w:space="0" w:color="auto"/>
                                                <w:right w:val="none" w:sz="0" w:space="0" w:color="auto"/>
                                              </w:divBdr>
                                              <w:divsChild>
                                                <w:div w:id="717124988">
                                                  <w:marLeft w:val="0"/>
                                                  <w:marRight w:val="0"/>
                                                  <w:marTop w:val="0"/>
                                                  <w:marBottom w:val="0"/>
                                                  <w:divBdr>
                                                    <w:top w:val="none" w:sz="0" w:space="0" w:color="auto"/>
                                                    <w:left w:val="none" w:sz="0" w:space="0" w:color="auto"/>
                                                    <w:bottom w:val="single" w:sz="6" w:space="0" w:color="DADCE0"/>
                                                    <w:right w:val="none" w:sz="0" w:space="0" w:color="auto"/>
                                                  </w:divBdr>
                                                  <w:divsChild>
                                                    <w:div w:id="1380325515">
                                                      <w:marLeft w:val="0"/>
                                                      <w:marRight w:val="0"/>
                                                      <w:marTop w:val="0"/>
                                                      <w:marBottom w:val="0"/>
                                                      <w:divBdr>
                                                        <w:top w:val="none" w:sz="0" w:space="0" w:color="auto"/>
                                                        <w:left w:val="none" w:sz="0" w:space="0" w:color="auto"/>
                                                        <w:bottom w:val="none" w:sz="0" w:space="0" w:color="auto"/>
                                                        <w:right w:val="none" w:sz="0" w:space="0" w:color="auto"/>
                                                      </w:divBdr>
                                                      <w:divsChild>
                                                        <w:div w:id="2075542825">
                                                          <w:marLeft w:val="0"/>
                                                          <w:marRight w:val="0"/>
                                                          <w:marTop w:val="0"/>
                                                          <w:marBottom w:val="0"/>
                                                          <w:divBdr>
                                                            <w:top w:val="none" w:sz="0" w:space="0" w:color="auto"/>
                                                            <w:left w:val="none" w:sz="0" w:space="0" w:color="auto"/>
                                                            <w:bottom w:val="none" w:sz="0" w:space="0" w:color="auto"/>
                                                            <w:right w:val="none" w:sz="0" w:space="0" w:color="auto"/>
                                                          </w:divBdr>
                                                        </w:div>
                                                        <w:div w:id="154036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84540">
                                                  <w:marLeft w:val="0"/>
                                                  <w:marRight w:val="0"/>
                                                  <w:marTop w:val="0"/>
                                                  <w:marBottom w:val="0"/>
                                                  <w:divBdr>
                                                    <w:top w:val="none" w:sz="0" w:space="0" w:color="auto"/>
                                                    <w:left w:val="none" w:sz="0" w:space="0" w:color="auto"/>
                                                    <w:bottom w:val="single" w:sz="6" w:space="0" w:color="DADCE0"/>
                                                    <w:right w:val="none" w:sz="0" w:space="0" w:color="auto"/>
                                                  </w:divBdr>
                                                  <w:divsChild>
                                                    <w:div w:id="67971363">
                                                      <w:marLeft w:val="0"/>
                                                      <w:marRight w:val="0"/>
                                                      <w:marTop w:val="0"/>
                                                      <w:marBottom w:val="0"/>
                                                      <w:divBdr>
                                                        <w:top w:val="none" w:sz="0" w:space="0" w:color="auto"/>
                                                        <w:left w:val="none" w:sz="0" w:space="0" w:color="auto"/>
                                                        <w:bottom w:val="none" w:sz="0" w:space="0" w:color="auto"/>
                                                        <w:right w:val="none" w:sz="0" w:space="0" w:color="auto"/>
                                                      </w:divBdr>
                                                      <w:divsChild>
                                                        <w:div w:id="1200507487">
                                                          <w:marLeft w:val="0"/>
                                                          <w:marRight w:val="0"/>
                                                          <w:marTop w:val="0"/>
                                                          <w:marBottom w:val="0"/>
                                                          <w:divBdr>
                                                            <w:top w:val="none" w:sz="0" w:space="0" w:color="auto"/>
                                                            <w:left w:val="none" w:sz="0" w:space="0" w:color="auto"/>
                                                            <w:bottom w:val="none" w:sz="0" w:space="0" w:color="auto"/>
                                                            <w:right w:val="none" w:sz="0" w:space="0" w:color="auto"/>
                                                          </w:divBdr>
                                                        </w:div>
                                                        <w:div w:id="133464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047973">
                                                  <w:marLeft w:val="0"/>
                                                  <w:marRight w:val="0"/>
                                                  <w:marTop w:val="0"/>
                                                  <w:marBottom w:val="0"/>
                                                  <w:divBdr>
                                                    <w:top w:val="none" w:sz="0" w:space="0" w:color="auto"/>
                                                    <w:left w:val="none" w:sz="0" w:space="0" w:color="auto"/>
                                                    <w:bottom w:val="none" w:sz="0" w:space="0" w:color="auto"/>
                                                    <w:right w:val="none" w:sz="0" w:space="0" w:color="auto"/>
                                                  </w:divBdr>
                                                  <w:divsChild>
                                                    <w:div w:id="1148401095">
                                                      <w:marLeft w:val="0"/>
                                                      <w:marRight w:val="0"/>
                                                      <w:marTop w:val="0"/>
                                                      <w:marBottom w:val="0"/>
                                                      <w:divBdr>
                                                        <w:top w:val="none" w:sz="0" w:space="0" w:color="auto"/>
                                                        <w:left w:val="none" w:sz="0" w:space="0" w:color="auto"/>
                                                        <w:bottom w:val="none" w:sz="0" w:space="0" w:color="auto"/>
                                                        <w:right w:val="none" w:sz="0" w:space="0" w:color="auto"/>
                                                      </w:divBdr>
                                                      <w:divsChild>
                                                        <w:div w:id="1641424809">
                                                          <w:marLeft w:val="0"/>
                                                          <w:marRight w:val="0"/>
                                                          <w:marTop w:val="0"/>
                                                          <w:marBottom w:val="0"/>
                                                          <w:divBdr>
                                                            <w:top w:val="none" w:sz="0" w:space="0" w:color="auto"/>
                                                            <w:left w:val="none" w:sz="0" w:space="0" w:color="auto"/>
                                                            <w:bottom w:val="none" w:sz="0" w:space="0" w:color="auto"/>
                                                            <w:right w:val="none" w:sz="0" w:space="0" w:color="auto"/>
                                                          </w:divBdr>
                                                        </w:div>
                                                        <w:div w:id="3474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281">
                                                  <w:marLeft w:val="0"/>
                                                  <w:marRight w:val="0"/>
                                                  <w:marTop w:val="0"/>
                                                  <w:marBottom w:val="0"/>
                                                  <w:divBdr>
                                                    <w:top w:val="none" w:sz="0" w:space="0" w:color="auto"/>
                                                    <w:left w:val="none" w:sz="0" w:space="0" w:color="auto"/>
                                                    <w:bottom w:val="none" w:sz="0" w:space="0" w:color="auto"/>
                                                    <w:right w:val="none" w:sz="0" w:space="0" w:color="auto"/>
                                                  </w:divBdr>
                                                  <w:divsChild>
                                                    <w:div w:id="293407832">
                                                      <w:marLeft w:val="0"/>
                                                      <w:marRight w:val="0"/>
                                                      <w:marTop w:val="0"/>
                                                      <w:marBottom w:val="0"/>
                                                      <w:divBdr>
                                                        <w:top w:val="none" w:sz="0" w:space="0" w:color="auto"/>
                                                        <w:left w:val="none" w:sz="0" w:space="0" w:color="auto"/>
                                                        <w:bottom w:val="none" w:sz="0" w:space="0" w:color="auto"/>
                                                        <w:right w:val="none" w:sz="0" w:space="0" w:color="auto"/>
                                                      </w:divBdr>
                                                      <w:divsChild>
                                                        <w:div w:id="740492058">
                                                          <w:marLeft w:val="0"/>
                                                          <w:marRight w:val="0"/>
                                                          <w:marTop w:val="0"/>
                                                          <w:marBottom w:val="0"/>
                                                          <w:divBdr>
                                                            <w:top w:val="none" w:sz="0" w:space="0" w:color="auto"/>
                                                            <w:left w:val="none" w:sz="0" w:space="0" w:color="auto"/>
                                                            <w:bottom w:val="none" w:sz="0" w:space="0" w:color="auto"/>
                                                            <w:right w:val="none" w:sz="0" w:space="0" w:color="auto"/>
                                                          </w:divBdr>
                                                          <w:divsChild>
                                                            <w:div w:id="121735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4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2854478">
      <w:bodyDiv w:val="1"/>
      <w:marLeft w:val="0"/>
      <w:marRight w:val="0"/>
      <w:marTop w:val="0"/>
      <w:marBottom w:val="0"/>
      <w:divBdr>
        <w:top w:val="none" w:sz="0" w:space="0" w:color="auto"/>
        <w:left w:val="none" w:sz="0" w:space="0" w:color="auto"/>
        <w:bottom w:val="none" w:sz="0" w:space="0" w:color="auto"/>
        <w:right w:val="none" w:sz="0" w:space="0" w:color="auto"/>
      </w:divBdr>
      <w:divsChild>
        <w:div w:id="1955138553">
          <w:marLeft w:val="0"/>
          <w:marRight w:val="0"/>
          <w:marTop w:val="0"/>
          <w:marBottom w:val="0"/>
          <w:divBdr>
            <w:top w:val="none" w:sz="0" w:space="0" w:color="auto"/>
            <w:left w:val="none" w:sz="0" w:space="0" w:color="auto"/>
            <w:bottom w:val="none" w:sz="0" w:space="0" w:color="auto"/>
            <w:right w:val="none" w:sz="0" w:space="0" w:color="auto"/>
          </w:divBdr>
          <w:divsChild>
            <w:div w:id="2064982835">
              <w:marLeft w:val="0"/>
              <w:marRight w:val="0"/>
              <w:marTop w:val="0"/>
              <w:marBottom w:val="0"/>
              <w:divBdr>
                <w:top w:val="none" w:sz="0" w:space="0" w:color="auto"/>
                <w:left w:val="none" w:sz="0" w:space="0" w:color="auto"/>
                <w:bottom w:val="none" w:sz="0" w:space="0" w:color="auto"/>
                <w:right w:val="none" w:sz="0" w:space="0" w:color="auto"/>
              </w:divBdr>
              <w:divsChild>
                <w:div w:id="1685549300">
                  <w:marLeft w:val="0"/>
                  <w:marRight w:val="0"/>
                  <w:marTop w:val="0"/>
                  <w:marBottom w:val="0"/>
                  <w:divBdr>
                    <w:top w:val="none" w:sz="0" w:space="0" w:color="auto"/>
                    <w:left w:val="none" w:sz="0" w:space="0" w:color="auto"/>
                    <w:bottom w:val="none" w:sz="0" w:space="0" w:color="auto"/>
                    <w:right w:val="none" w:sz="0" w:space="0" w:color="auto"/>
                  </w:divBdr>
                  <w:divsChild>
                    <w:div w:id="1394695430">
                      <w:marLeft w:val="0"/>
                      <w:marRight w:val="0"/>
                      <w:marTop w:val="0"/>
                      <w:marBottom w:val="0"/>
                      <w:divBdr>
                        <w:top w:val="none" w:sz="0" w:space="0" w:color="auto"/>
                        <w:left w:val="none" w:sz="0" w:space="0" w:color="auto"/>
                        <w:bottom w:val="none" w:sz="0" w:space="0" w:color="auto"/>
                        <w:right w:val="none" w:sz="0" w:space="0" w:color="auto"/>
                      </w:divBdr>
                      <w:divsChild>
                        <w:div w:id="475685370">
                          <w:marLeft w:val="0"/>
                          <w:marRight w:val="0"/>
                          <w:marTop w:val="0"/>
                          <w:marBottom w:val="0"/>
                          <w:divBdr>
                            <w:top w:val="none" w:sz="0" w:space="0" w:color="auto"/>
                            <w:left w:val="none" w:sz="0" w:space="0" w:color="auto"/>
                            <w:bottom w:val="none" w:sz="0" w:space="0" w:color="auto"/>
                            <w:right w:val="none" w:sz="0" w:space="0" w:color="auto"/>
                          </w:divBdr>
                          <w:divsChild>
                            <w:div w:id="1792430760">
                              <w:marLeft w:val="0"/>
                              <w:marRight w:val="0"/>
                              <w:marTop w:val="0"/>
                              <w:marBottom w:val="0"/>
                              <w:divBdr>
                                <w:top w:val="none" w:sz="0" w:space="0" w:color="auto"/>
                                <w:left w:val="none" w:sz="0" w:space="0" w:color="auto"/>
                                <w:bottom w:val="none" w:sz="0" w:space="0" w:color="auto"/>
                                <w:right w:val="none" w:sz="0" w:space="0" w:color="auto"/>
                              </w:divBdr>
                              <w:divsChild>
                                <w:div w:id="388654667">
                                  <w:marLeft w:val="0"/>
                                  <w:marRight w:val="0"/>
                                  <w:marTop w:val="0"/>
                                  <w:marBottom w:val="0"/>
                                  <w:divBdr>
                                    <w:top w:val="none" w:sz="0" w:space="0" w:color="auto"/>
                                    <w:left w:val="none" w:sz="0" w:space="0" w:color="auto"/>
                                    <w:bottom w:val="none" w:sz="0" w:space="0" w:color="auto"/>
                                    <w:right w:val="none" w:sz="0" w:space="0" w:color="auto"/>
                                  </w:divBdr>
                                  <w:divsChild>
                                    <w:div w:id="1268469115">
                                      <w:marLeft w:val="0"/>
                                      <w:marRight w:val="0"/>
                                      <w:marTop w:val="0"/>
                                      <w:marBottom w:val="0"/>
                                      <w:divBdr>
                                        <w:top w:val="none" w:sz="0" w:space="0" w:color="auto"/>
                                        <w:left w:val="none" w:sz="0" w:space="0" w:color="auto"/>
                                        <w:bottom w:val="none" w:sz="0" w:space="0" w:color="auto"/>
                                        <w:right w:val="none" w:sz="0" w:space="0" w:color="auto"/>
                                      </w:divBdr>
                                      <w:divsChild>
                                        <w:div w:id="1638411896">
                                          <w:marLeft w:val="0"/>
                                          <w:marRight w:val="0"/>
                                          <w:marTop w:val="0"/>
                                          <w:marBottom w:val="0"/>
                                          <w:divBdr>
                                            <w:top w:val="none" w:sz="0" w:space="0" w:color="auto"/>
                                            <w:left w:val="none" w:sz="0" w:space="0" w:color="auto"/>
                                            <w:bottom w:val="none" w:sz="0" w:space="0" w:color="auto"/>
                                            <w:right w:val="none" w:sz="0" w:space="0" w:color="auto"/>
                                          </w:divBdr>
                                          <w:divsChild>
                                            <w:div w:id="1809085541">
                                              <w:marLeft w:val="0"/>
                                              <w:marRight w:val="0"/>
                                              <w:marTop w:val="0"/>
                                              <w:marBottom w:val="0"/>
                                              <w:divBdr>
                                                <w:top w:val="none" w:sz="0" w:space="0" w:color="auto"/>
                                                <w:left w:val="none" w:sz="0" w:space="0" w:color="auto"/>
                                                <w:bottom w:val="none" w:sz="0" w:space="0" w:color="auto"/>
                                                <w:right w:val="none" w:sz="0" w:space="0" w:color="auto"/>
                                              </w:divBdr>
                                              <w:divsChild>
                                                <w:div w:id="708334180">
                                                  <w:marLeft w:val="0"/>
                                                  <w:marRight w:val="0"/>
                                                  <w:marTop w:val="0"/>
                                                  <w:marBottom w:val="0"/>
                                                  <w:divBdr>
                                                    <w:top w:val="none" w:sz="0" w:space="0" w:color="auto"/>
                                                    <w:left w:val="none" w:sz="0" w:space="0" w:color="auto"/>
                                                    <w:bottom w:val="single" w:sz="6" w:space="0" w:color="DADCE0"/>
                                                    <w:right w:val="none" w:sz="0" w:space="0" w:color="auto"/>
                                                  </w:divBdr>
                                                  <w:divsChild>
                                                    <w:div w:id="1411124109">
                                                      <w:marLeft w:val="0"/>
                                                      <w:marRight w:val="0"/>
                                                      <w:marTop w:val="0"/>
                                                      <w:marBottom w:val="0"/>
                                                      <w:divBdr>
                                                        <w:top w:val="none" w:sz="0" w:space="0" w:color="auto"/>
                                                        <w:left w:val="none" w:sz="0" w:space="0" w:color="auto"/>
                                                        <w:bottom w:val="none" w:sz="0" w:space="0" w:color="auto"/>
                                                        <w:right w:val="none" w:sz="0" w:space="0" w:color="auto"/>
                                                      </w:divBdr>
                                                      <w:divsChild>
                                                        <w:div w:id="2138988718">
                                                          <w:marLeft w:val="0"/>
                                                          <w:marRight w:val="0"/>
                                                          <w:marTop w:val="0"/>
                                                          <w:marBottom w:val="0"/>
                                                          <w:divBdr>
                                                            <w:top w:val="none" w:sz="0" w:space="0" w:color="auto"/>
                                                            <w:left w:val="none" w:sz="0" w:space="0" w:color="auto"/>
                                                            <w:bottom w:val="none" w:sz="0" w:space="0" w:color="auto"/>
                                                            <w:right w:val="none" w:sz="0" w:space="0" w:color="auto"/>
                                                          </w:divBdr>
                                                        </w:div>
                                                        <w:div w:id="49638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7981">
                                                  <w:marLeft w:val="0"/>
                                                  <w:marRight w:val="0"/>
                                                  <w:marTop w:val="0"/>
                                                  <w:marBottom w:val="0"/>
                                                  <w:divBdr>
                                                    <w:top w:val="none" w:sz="0" w:space="0" w:color="auto"/>
                                                    <w:left w:val="none" w:sz="0" w:space="0" w:color="auto"/>
                                                    <w:bottom w:val="single" w:sz="6" w:space="0" w:color="DADCE0"/>
                                                    <w:right w:val="none" w:sz="0" w:space="0" w:color="auto"/>
                                                  </w:divBdr>
                                                  <w:divsChild>
                                                    <w:div w:id="1474759801">
                                                      <w:marLeft w:val="0"/>
                                                      <w:marRight w:val="0"/>
                                                      <w:marTop w:val="0"/>
                                                      <w:marBottom w:val="0"/>
                                                      <w:divBdr>
                                                        <w:top w:val="none" w:sz="0" w:space="0" w:color="auto"/>
                                                        <w:left w:val="none" w:sz="0" w:space="0" w:color="auto"/>
                                                        <w:bottom w:val="none" w:sz="0" w:space="0" w:color="auto"/>
                                                        <w:right w:val="none" w:sz="0" w:space="0" w:color="auto"/>
                                                      </w:divBdr>
                                                      <w:divsChild>
                                                        <w:div w:id="1822698214">
                                                          <w:marLeft w:val="0"/>
                                                          <w:marRight w:val="0"/>
                                                          <w:marTop w:val="0"/>
                                                          <w:marBottom w:val="0"/>
                                                          <w:divBdr>
                                                            <w:top w:val="none" w:sz="0" w:space="0" w:color="auto"/>
                                                            <w:left w:val="none" w:sz="0" w:space="0" w:color="auto"/>
                                                            <w:bottom w:val="none" w:sz="0" w:space="0" w:color="auto"/>
                                                            <w:right w:val="none" w:sz="0" w:space="0" w:color="auto"/>
                                                          </w:divBdr>
                                                        </w:div>
                                                        <w:div w:id="153315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5584">
                                                  <w:marLeft w:val="0"/>
                                                  <w:marRight w:val="0"/>
                                                  <w:marTop w:val="0"/>
                                                  <w:marBottom w:val="0"/>
                                                  <w:divBdr>
                                                    <w:top w:val="none" w:sz="0" w:space="0" w:color="auto"/>
                                                    <w:left w:val="none" w:sz="0" w:space="0" w:color="auto"/>
                                                    <w:bottom w:val="none" w:sz="0" w:space="0" w:color="auto"/>
                                                    <w:right w:val="none" w:sz="0" w:space="0" w:color="auto"/>
                                                  </w:divBdr>
                                                  <w:divsChild>
                                                    <w:div w:id="47267019">
                                                      <w:marLeft w:val="0"/>
                                                      <w:marRight w:val="0"/>
                                                      <w:marTop w:val="0"/>
                                                      <w:marBottom w:val="0"/>
                                                      <w:divBdr>
                                                        <w:top w:val="none" w:sz="0" w:space="0" w:color="auto"/>
                                                        <w:left w:val="none" w:sz="0" w:space="0" w:color="auto"/>
                                                        <w:bottom w:val="none" w:sz="0" w:space="0" w:color="auto"/>
                                                        <w:right w:val="none" w:sz="0" w:space="0" w:color="auto"/>
                                                      </w:divBdr>
                                                      <w:divsChild>
                                                        <w:div w:id="1477378114">
                                                          <w:marLeft w:val="0"/>
                                                          <w:marRight w:val="0"/>
                                                          <w:marTop w:val="0"/>
                                                          <w:marBottom w:val="0"/>
                                                          <w:divBdr>
                                                            <w:top w:val="none" w:sz="0" w:space="0" w:color="auto"/>
                                                            <w:left w:val="none" w:sz="0" w:space="0" w:color="auto"/>
                                                            <w:bottom w:val="none" w:sz="0" w:space="0" w:color="auto"/>
                                                            <w:right w:val="none" w:sz="0" w:space="0" w:color="auto"/>
                                                          </w:divBdr>
                                                        </w:div>
                                                        <w:div w:id="169826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29634">
                                                  <w:marLeft w:val="0"/>
                                                  <w:marRight w:val="0"/>
                                                  <w:marTop w:val="0"/>
                                                  <w:marBottom w:val="0"/>
                                                  <w:divBdr>
                                                    <w:top w:val="none" w:sz="0" w:space="0" w:color="auto"/>
                                                    <w:left w:val="none" w:sz="0" w:space="0" w:color="auto"/>
                                                    <w:bottom w:val="none" w:sz="0" w:space="0" w:color="auto"/>
                                                    <w:right w:val="none" w:sz="0" w:space="0" w:color="auto"/>
                                                  </w:divBdr>
                                                  <w:divsChild>
                                                    <w:div w:id="601570319">
                                                      <w:marLeft w:val="0"/>
                                                      <w:marRight w:val="0"/>
                                                      <w:marTop w:val="0"/>
                                                      <w:marBottom w:val="0"/>
                                                      <w:divBdr>
                                                        <w:top w:val="none" w:sz="0" w:space="0" w:color="auto"/>
                                                        <w:left w:val="none" w:sz="0" w:space="0" w:color="auto"/>
                                                        <w:bottom w:val="none" w:sz="0" w:space="0" w:color="auto"/>
                                                        <w:right w:val="none" w:sz="0" w:space="0" w:color="auto"/>
                                                      </w:divBdr>
                                                      <w:divsChild>
                                                        <w:div w:id="1043795579">
                                                          <w:marLeft w:val="0"/>
                                                          <w:marRight w:val="0"/>
                                                          <w:marTop w:val="0"/>
                                                          <w:marBottom w:val="0"/>
                                                          <w:divBdr>
                                                            <w:top w:val="none" w:sz="0" w:space="0" w:color="auto"/>
                                                            <w:left w:val="none" w:sz="0" w:space="0" w:color="auto"/>
                                                            <w:bottom w:val="none" w:sz="0" w:space="0" w:color="auto"/>
                                                            <w:right w:val="none" w:sz="0" w:space="0" w:color="auto"/>
                                                          </w:divBdr>
                                                          <w:divsChild>
                                                            <w:div w:id="87523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64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1222482">
      <w:bodyDiv w:val="1"/>
      <w:marLeft w:val="0"/>
      <w:marRight w:val="0"/>
      <w:marTop w:val="0"/>
      <w:marBottom w:val="0"/>
      <w:divBdr>
        <w:top w:val="none" w:sz="0" w:space="0" w:color="auto"/>
        <w:left w:val="none" w:sz="0" w:space="0" w:color="auto"/>
        <w:bottom w:val="none" w:sz="0" w:space="0" w:color="auto"/>
        <w:right w:val="none" w:sz="0" w:space="0" w:color="auto"/>
      </w:divBdr>
      <w:divsChild>
        <w:div w:id="568613010">
          <w:marLeft w:val="0"/>
          <w:marRight w:val="0"/>
          <w:marTop w:val="0"/>
          <w:marBottom w:val="0"/>
          <w:divBdr>
            <w:top w:val="none" w:sz="0" w:space="0" w:color="auto"/>
            <w:left w:val="none" w:sz="0" w:space="0" w:color="auto"/>
            <w:bottom w:val="none" w:sz="0" w:space="0" w:color="auto"/>
            <w:right w:val="none" w:sz="0" w:space="0" w:color="auto"/>
          </w:divBdr>
        </w:div>
      </w:divsChild>
    </w:div>
    <w:div w:id="1790512854">
      <w:bodyDiv w:val="1"/>
      <w:marLeft w:val="0"/>
      <w:marRight w:val="0"/>
      <w:marTop w:val="0"/>
      <w:marBottom w:val="0"/>
      <w:divBdr>
        <w:top w:val="none" w:sz="0" w:space="0" w:color="auto"/>
        <w:left w:val="none" w:sz="0" w:space="0" w:color="auto"/>
        <w:bottom w:val="none" w:sz="0" w:space="0" w:color="auto"/>
        <w:right w:val="none" w:sz="0" w:space="0" w:color="auto"/>
      </w:divBdr>
    </w:div>
    <w:div w:id="1820537984">
      <w:bodyDiv w:val="1"/>
      <w:marLeft w:val="0"/>
      <w:marRight w:val="0"/>
      <w:marTop w:val="0"/>
      <w:marBottom w:val="0"/>
      <w:divBdr>
        <w:top w:val="none" w:sz="0" w:space="0" w:color="auto"/>
        <w:left w:val="none" w:sz="0" w:space="0" w:color="auto"/>
        <w:bottom w:val="none" w:sz="0" w:space="0" w:color="auto"/>
        <w:right w:val="none" w:sz="0" w:space="0" w:color="auto"/>
      </w:divBdr>
      <w:divsChild>
        <w:div w:id="799417269">
          <w:marLeft w:val="0"/>
          <w:marRight w:val="0"/>
          <w:marTop w:val="0"/>
          <w:marBottom w:val="0"/>
          <w:divBdr>
            <w:top w:val="none" w:sz="0" w:space="0" w:color="auto"/>
            <w:left w:val="none" w:sz="0" w:space="0" w:color="auto"/>
            <w:bottom w:val="none" w:sz="0" w:space="0" w:color="auto"/>
            <w:right w:val="none" w:sz="0" w:space="0" w:color="auto"/>
          </w:divBdr>
          <w:divsChild>
            <w:div w:id="795608349">
              <w:marLeft w:val="0"/>
              <w:marRight w:val="0"/>
              <w:marTop w:val="0"/>
              <w:marBottom w:val="0"/>
              <w:divBdr>
                <w:top w:val="none" w:sz="0" w:space="0" w:color="auto"/>
                <w:left w:val="none" w:sz="0" w:space="0" w:color="auto"/>
                <w:bottom w:val="none" w:sz="0" w:space="0" w:color="auto"/>
                <w:right w:val="none" w:sz="0" w:space="0" w:color="auto"/>
              </w:divBdr>
              <w:divsChild>
                <w:div w:id="957685066">
                  <w:marLeft w:val="0"/>
                  <w:marRight w:val="0"/>
                  <w:marTop w:val="0"/>
                  <w:marBottom w:val="0"/>
                  <w:divBdr>
                    <w:top w:val="none" w:sz="0" w:space="0" w:color="auto"/>
                    <w:left w:val="none" w:sz="0" w:space="0" w:color="auto"/>
                    <w:bottom w:val="none" w:sz="0" w:space="0" w:color="auto"/>
                    <w:right w:val="none" w:sz="0" w:space="0" w:color="auto"/>
                  </w:divBdr>
                  <w:divsChild>
                    <w:div w:id="1220168334">
                      <w:marLeft w:val="0"/>
                      <w:marRight w:val="0"/>
                      <w:marTop w:val="0"/>
                      <w:marBottom w:val="0"/>
                      <w:divBdr>
                        <w:top w:val="none" w:sz="0" w:space="0" w:color="auto"/>
                        <w:left w:val="none" w:sz="0" w:space="0" w:color="auto"/>
                        <w:bottom w:val="none" w:sz="0" w:space="0" w:color="auto"/>
                        <w:right w:val="none" w:sz="0" w:space="0" w:color="auto"/>
                      </w:divBdr>
                      <w:divsChild>
                        <w:div w:id="80834039">
                          <w:marLeft w:val="0"/>
                          <w:marRight w:val="0"/>
                          <w:marTop w:val="0"/>
                          <w:marBottom w:val="0"/>
                          <w:divBdr>
                            <w:top w:val="none" w:sz="0" w:space="0" w:color="auto"/>
                            <w:left w:val="none" w:sz="0" w:space="0" w:color="auto"/>
                            <w:bottom w:val="none" w:sz="0" w:space="0" w:color="auto"/>
                            <w:right w:val="none" w:sz="0" w:space="0" w:color="auto"/>
                          </w:divBdr>
                          <w:divsChild>
                            <w:div w:id="1912352211">
                              <w:marLeft w:val="0"/>
                              <w:marRight w:val="0"/>
                              <w:marTop w:val="0"/>
                              <w:marBottom w:val="0"/>
                              <w:divBdr>
                                <w:top w:val="none" w:sz="0" w:space="0" w:color="auto"/>
                                <w:left w:val="none" w:sz="0" w:space="0" w:color="auto"/>
                                <w:bottom w:val="none" w:sz="0" w:space="0" w:color="auto"/>
                                <w:right w:val="none" w:sz="0" w:space="0" w:color="auto"/>
                              </w:divBdr>
                              <w:divsChild>
                                <w:div w:id="21054715">
                                  <w:marLeft w:val="0"/>
                                  <w:marRight w:val="0"/>
                                  <w:marTop w:val="0"/>
                                  <w:marBottom w:val="0"/>
                                  <w:divBdr>
                                    <w:top w:val="none" w:sz="0" w:space="0" w:color="auto"/>
                                    <w:left w:val="none" w:sz="0" w:space="0" w:color="auto"/>
                                    <w:bottom w:val="none" w:sz="0" w:space="0" w:color="auto"/>
                                    <w:right w:val="none" w:sz="0" w:space="0" w:color="auto"/>
                                  </w:divBdr>
                                  <w:divsChild>
                                    <w:div w:id="436682756">
                                      <w:marLeft w:val="0"/>
                                      <w:marRight w:val="0"/>
                                      <w:marTop w:val="0"/>
                                      <w:marBottom w:val="0"/>
                                      <w:divBdr>
                                        <w:top w:val="none" w:sz="0" w:space="0" w:color="auto"/>
                                        <w:left w:val="none" w:sz="0" w:space="0" w:color="auto"/>
                                        <w:bottom w:val="none" w:sz="0" w:space="0" w:color="auto"/>
                                        <w:right w:val="none" w:sz="0" w:space="0" w:color="auto"/>
                                      </w:divBdr>
                                      <w:divsChild>
                                        <w:div w:id="1840346314">
                                          <w:marLeft w:val="0"/>
                                          <w:marRight w:val="0"/>
                                          <w:marTop w:val="0"/>
                                          <w:marBottom w:val="0"/>
                                          <w:divBdr>
                                            <w:top w:val="none" w:sz="0" w:space="0" w:color="auto"/>
                                            <w:left w:val="none" w:sz="0" w:space="0" w:color="auto"/>
                                            <w:bottom w:val="none" w:sz="0" w:space="0" w:color="auto"/>
                                            <w:right w:val="none" w:sz="0" w:space="0" w:color="auto"/>
                                          </w:divBdr>
                                          <w:divsChild>
                                            <w:div w:id="1293251398">
                                              <w:marLeft w:val="0"/>
                                              <w:marRight w:val="0"/>
                                              <w:marTop w:val="0"/>
                                              <w:marBottom w:val="0"/>
                                              <w:divBdr>
                                                <w:top w:val="none" w:sz="0" w:space="0" w:color="auto"/>
                                                <w:left w:val="none" w:sz="0" w:space="0" w:color="auto"/>
                                                <w:bottom w:val="none" w:sz="0" w:space="0" w:color="auto"/>
                                                <w:right w:val="none" w:sz="0" w:space="0" w:color="auto"/>
                                              </w:divBdr>
                                              <w:divsChild>
                                                <w:div w:id="2065329267">
                                                  <w:marLeft w:val="0"/>
                                                  <w:marRight w:val="0"/>
                                                  <w:marTop w:val="0"/>
                                                  <w:marBottom w:val="0"/>
                                                  <w:divBdr>
                                                    <w:top w:val="none" w:sz="0" w:space="0" w:color="auto"/>
                                                    <w:left w:val="none" w:sz="0" w:space="0" w:color="auto"/>
                                                    <w:bottom w:val="single" w:sz="6" w:space="0" w:color="DADCE0"/>
                                                    <w:right w:val="none" w:sz="0" w:space="0" w:color="auto"/>
                                                  </w:divBdr>
                                                  <w:divsChild>
                                                    <w:div w:id="1349912223">
                                                      <w:marLeft w:val="0"/>
                                                      <w:marRight w:val="0"/>
                                                      <w:marTop w:val="0"/>
                                                      <w:marBottom w:val="0"/>
                                                      <w:divBdr>
                                                        <w:top w:val="none" w:sz="0" w:space="0" w:color="auto"/>
                                                        <w:left w:val="none" w:sz="0" w:space="0" w:color="auto"/>
                                                        <w:bottom w:val="none" w:sz="0" w:space="0" w:color="auto"/>
                                                        <w:right w:val="none" w:sz="0" w:space="0" w:color="auto"/>
                                                      </w:divBdr>
                                                      <w:divsChild>
                                                        <w:div w:id="1162116045">
                                                          <w:marLeft w:val="0"/>
                                                          <w:marRight w:val="0"/>
                                                          <w:marTop w:val="0"/>
                                                          <w:marBottom w:val="0"/>
                                                          <w:divBdr>
                                                            <w:top w:val="none" w:sz="0" w:space="0" w:color="auto"/>
                                                            <w:left w:val="none" w:sz="0" w:space="0" w:color="auto"/>
                                                            <w:bottom w:val="none" w:sz="0" w:space="0" w:color="auto"/>
                                                            <w:right w:val="none" w:sz="0" w:space="0" w:color="auto"/>
                                                          </w:divBdr>
                                                        </w:div>
                                                        <w:div w:id="28739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5615">
                                                  <w:marLeft w:val="0"/>
                                                  <w:marRight w:val="0"/>
                                                  <w:marTop w:val="0"/>
                                                  <w:marBottom w:val="0"/>
                                                  <w:divBdr>
                                                    <w:top w:val="none" w:sz="0" w:space="0" w:color="auto"/>
                                                    <w:left w:val="none" w:sz="0" w:space="0" w:color="auto"/>
                                                    <w:bottom w:val="single" w:sz="6" w:space="0" w:color="DADCE0"/>
                                                    <w:right w:val="none" w:sz="0" w:space="0" w:color="auto"/>
                                                  </w:divBdr>
                                                  <w:divsChild>
                                                    <w:div w:id="1811437609">
                                                      <w:marLeft w:val="0"/>
                                                      <w:marRight w:val="0"/>
                                                      <w:marTop w:val="0"/>
                                                      <w:marBottom w:val="0"/>
                                                      <w:divBdr>
                                                        <w:top w:val="none" w:sz="0" w:space="0" w:color="auto"/>
                                                        <w:left w:val="none" w:sz="0" w:space="0" w:color="auto"/>
                                                        <w:bottom w:val="none" w:sz="0" w:space="0" w:color="auto"/>
                                                        <w:right w:val="none" w:sz="0" w:space="0" w:color="auto"/>
                                                      </w:divBdr>
                                                      <w:divsChild>
                                                        <w:div w:id="692416746">
                                                          <w:marLeft w:val="0"/>
                                                          <w:marRight w:val="0"/>
                                                          <w:marTop w:val="0"/>
                                                          <w:marBottom w:val="0"/>
                                                          <w:divBdr>
                                                            <w:top w:val="none" w:sz="0" w:space="0" w:color="auto"/>
                                                            <w:left w:val="none" w:sz="0" w:space="0" w:color="auto"/>
                                                            <w:bottom w:val="none" w:sz="0" w:space="0" w:color="auto"/>
                                                            <w:right w:val="none" w:sz="0" w:space="0" w:color="auto"/>
                                                          </w:divBdr>
                                                        </w:div>
                                                        <w:div w:id="19365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116743">
                                                  <w:marLeft w:val="0"/>
                                                  <w:marRight w:val="0"/>
                                                  <w:marTop w:val="0"/>
                                                  <w:marBottom w:val="0"/>
                                                  <w:divBdr>
                                                    <w:top w:val="none" w:sz="0" w:space="0" w:color="auto"/>
                                                    <w:left w:val="none" w:sz="0" w:space="0" w:color="auto"/>
                                                    <w:bottom w:val="none" w:sz="0" w:space="0" w:color="auto"/>
                                                    <w:right w:val="none" w:sz="0" w:space="0" w:color="auto"/>
                                                  </w:divBdr>
                                                  <w:divsChild>
                                                    <w:div w:id="906765324">
                                                      <w:marLeft w:val="0"/>
                                                      <w:marRight w:val="0"/>
                                                      <w:marTop w:val="0"/>
                                                      <w:marBottom w:val="0"/>
                                                      <w:divBdr>
                                                        <w:top w:val="none" w:sz="0" w:space="0" w:color="auto"/>
                                                        <w:left w:val="none" w:sz="0" w:space="0" w:color="auto"/>
                                                        <w:bottom w:val="none" w:sz="0" w:space="0" w:color="auto"/>
                                                        <w:right w:val="none" w:sz="0" w:space="0" w:color="auto"/>
                                                      </w:divBdr>
                                                      <w:divsChild>
                                                        <w:div w:id="372653748">
                                                          <w:marLeft w:val="0"/>
                                                          <w:marRight w:val="0"/>
                                                          <w:marTop w:val="0"/>
                                                          <w:marBottom w:val="0"/>
                                                          <w:divBdr>
                                                            <w:top w:val="none" w:sz="0" w:space="0" w:color="auto"/>
                                                            <w:left w:val="none" w:sz="0" w:space="0" w:color="auto"/>
                                                            <w:bottom w:val="none" w:sz="0" w:space="0" w:color="auto"/>
                                                            <w:right w:val="none" w:sz="0" w:space="0" w:color="auto"/>
                                                          </w:divBdr>
                                                        </w:div>
                                                        <w:div w:id="138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19094">
                                                  <w:marLeft w:val="0"/>
                                                  <w:marRight w:val="0"/>
                                                  <w:marTop w:val="0"/>
                                                  <w:marBottom w:val="0"/>
                                                  <w:divBdr>
                                                    <w:top w:val="none" w:sz="0" w:space="0" w:color="auto"/>
                                                    <w:left w:val="none" w:sz="0" w:space="0" w:color="auto"/>
                                                    <w:bottom w:val="none" w:sz="0" w:space="0" w:color="auto"/>
                                                    <w:right w:val="none" w:sz="0" w:space="0" w:color="auto"/>
                                                  </w:divBdr>
                                                  <w:divsChild>
                                                    <w:div w:id="2011369925">
                                                      <w:marLeft w:val="0"/>
                                                      <w:marRight w:val="0"/>
                                                      <w:marTop w:val="0"/>
                                                      <w:marBottom w:val="0"/>
                                                      <w:divBdr>
                                                        <w:top w:val="none" w:sz="0" w:space="0" w:color="auto"/>
                                                        <w:left w:val="none" w:sz="0" w:space="0" w:color="auto"/>
                                                        <w:bottom w:val="none" w:sz="0" w:space="0" w:color="auto"/>
                                                        <w:right w:val="none" w:sz="0" w:space="0" w:color="auto"/>
                                                      </w:divBdr>
                                                      <w:divsChild>
                                                        <w:div w:id="1193882968">
                                                          <w:marLeft w:val="0"/>
                                                          <w:marRight w:val="0"/>
                                                          <w:marTop w:val="0"/>
                                                          <w:marBottom w:val="0"/>
                                                          <w:divBdr>
                                                            <w:top w:val="none" w:sz="0" w:space="0" w:color="auto"/>
                                                            <w:left w:val="none" w:sz="0" w:space="0" w:color="auto"/>
                                                            <w:bottom w:val="none" w:sz="0" w:space="0" w:color="auto"/>
                                                            <w:right w:val="none" w:sz="0" w:space="0" w:color="auto"/>
                                                          </w:divBdr>
                                                          <w:divsChild>
                                                            <w:div w:id="35882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18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6162962">
      <w:bodyDiv w:val="1"/>
      <w:marLeft w:val="0"/>
      <w:marRight w:val="0"/>
      <w:marTop w:val="0"/>
      <w:marBottom w:val="0"/>
      <w:divBdr>
        <w:top w:val="none" w:sz="0" w:space="0" w:color="auto"/>
        <w:left w:val="none" w:sz="0" w:space="0" w:color="auto"/>
        <w:bottom w:val="none" w:sz="0" w:space="0" w:color="auto"/>
        <w:right w:val="none" w:sz="0" w:space="0" w:color="auto"/>
      </w:divBdr>
    </w:div>
    <w:div w:id="1831869179">
      <w:bodyDiv w:val="1"/>
      <w:marLeft w:val="0"/>
      <w:marRight w:val="0"/>
      <w:marTop w:val="0"/>
      <w:marBottom w:val="0"/>
      <w:divBdr>
        <w:top w:val="none" w:sz="0" w:space="0" w:color="auto"/>
        <w:left w:val="none" w:sz="0" w:space="0" w:color="auto"/>
        <w:bottom w:val="none" w:sz="0" w:space="0" w:color="auto"/>
        <w:right w:val="none" w:sz="0" w:space="0" w:color="auto"/>
      </w:divBdr>
    </w:div>
    <w:div w:id="1832677711">
      <w:bodyDiv w:val="1"/>
      <w:marLeft w:val="0"/>
      <w:marRight w:val="0"/>
      <w:marTop w:val="0"/>
      <w:marBottom w:val="0"/>
      <w:divBdr>
        <w:top w:val="none" w:sz="0" w:space="0" w:color="auto"/>
        <w:left w:val="none" w:sz="0" w:space="0" w:color="auto"/>
        <w:bottom w:val="none" w:sz="0" w:space="0" w:color="auto"/>
        <w:right w:val="none" w:sz="0" w:space="0" w:color="auto"/>
      </w:divBdr>
    </w:div>
    <w:div w:id="1836844479">
      <w:bodyDiv w:val="1"/>
      <w:marLeft w:val="0"/>
      <w:marRight w:val="0"/>
      <w:marTop w:val="0"/>
      <w:marBottom w:val="0"/>
      <w:divBdr>
        <w:top w:val="none" w:sz="0" w:space="0" w:color="auto"/>
        <w:left w:val="none" w:sz="0" w:space="0" w:color="auto"/>
        <w:bottom w:val="none" w:sz="0" w:space="0" w:color="auto"/>
        <w:right w:val="none" w:sz="0" w:space="0" w:color="auto"/>
      </w:divBdr>
    </w:div>
    <w:div w:id="1850365580">
      <w:bodyDiv w:val="1"/>
      <w:marLeft w:val="0"/>
      <w:marRight w:val="0"/>
      <w:marTop w:val="0"/>
      <w:marBottom w:val="0"/>
      <w:divBdr>
        <w:top w:val="none" w:sz="0" w:space="0" w:color="auto"/>
        <w:left w:val="none" w:sz="0" w:space="0" w:color="auto"/>
        <w:bottom w:val="none" w:sz="0" w:space="0" w:color="auto"/>
        <w:right w:val="none" w:sz="0" w:space="0" w:color="auto"/>
      </w:divBdr>
      <w:divsChild>
        <w:div w:id="814031463">
          <w:marLeft w:val="0"/>
          <w:marRight w:val="0"/>
          <w:marTop w:val="0"/>
          <w:marBottom w:val="0"/>
          <w:divBdr>
            <w:top w:val="none" w:sz="0" w:space="0" w:color="auto"/>
            <w:left w:val="none" w:sz="0" w:space="0" w:color="auto"/>
            <w:bottom w:val="none" w:sz="0" w:space="0" w:color="auto"/>
            <w:right w:val="none" w:sz="0" w:space="0" w:color="auto"/>
          </w:divBdr>
          <w:divsChild>
            <w:div w:id="2101948914">
              <w:marLeft w:val="0"/>
              <w:marRight w:val="0"/>
              <w:marTop w:val="0"/>
              <w:marBottom w:val="0"/>
              <w:divBdr>
                <w:top w:val="none" w:sz="0" w:space="0" w:color="auto"/>
                <w:left w:val="none" w:sz="0" w:space="0" w:color="auto"/>
                <w:bottom w:val="none" w:sz="0" w:space="0" w:color="auto"/>
                <w:right w:val="none" w:sz="0" w:space="0" w:color="auto"/>
              </w:divBdr>
              <w:divsChild>
                <w:div w:id="103893170">
                  <w:marLeft w:val="0"/>
                  <w:marRight w:val="0"/>
                  <w:marTop w:val="0"/>
                  <w:marBottom w:val="0"/>
                  <w:divBdr>
                    <w:top w:val="none" w:sz="0" w:space="0" w:color="auto"/>
                    <w:left w:val="none" w:sz="0" w:space="0" w:color="auto"/>
                    <w:bottom w:val="none" w:sz="0" w:space="0" w:color="auto"/>
                    <w:right w:val="none" w:sz="0" w:space="0" w:color="auto"/>
                  </w:divBdr>
                  <w:divsChild>
                    <w:div w:id="637606754">
                      <w:marLeft w:val="0"/>
                      <w:marRight w:val="0"/>
                      <w:marTop w:val="0"/>
                      <w:marBottom w:val="0"/>
                      <w:divBdr>
                        <w:top w:val="none" w:sz="0" w:space="0" w:color="auto"/>
                        <w:left w:val="none" w:sz="0" w:space="0" w:color="auto"/>
                        <w:bottom w:val="none" w:sz="0" w:space="0" w:color="auto"/>
                        <w:right w:val="none" w:sz="0" w:space="0" w:color="auto"/>
                      </w:divBdr>
                      <w:divsChild>
                        <w:div w:id="197622617">
                          <w:marLeft w:val="0"/>
                          <w:marRight w:val="0"/>
                          <w:marTop w:val="0"/>
                          <w:marBottom w:val="0"/>
                          <w:divBdr>
                            <w:top w:val="none" w:sz="0" w:space="0" w:color="auto"/>
                            <w:left w:val="none" w:sz="0" w:space="0" w:color="auto"/>
                            <w:bottom w:val="none" w:sz="0" w:space="0" w:color="auto"/>
                            <w:right w:val="none" w:sz="0" w:space="0" w:color="auto"/>
                          </w:divBdr>
                          <w:divsChild>
                            <w:div w:id="1134911041">
                              <w:marLeft w:val="0"/>
                              <w:marRight w:val="0"/>
                              <w:marTop w:val="0"/>
                              <w:marBottom w:val="0"/>
                              <w:divBdr>
                                <w:top w:val="none" w:sz="0" w:space="0" w:color="auto"/>
                                <w:left w:val="none" w:sz="0" w:space="0" w:color="auto"/>
                                <w:bottom w:val="none" w:sz="0" w:space="0" w:color="auto"/>
                                <w:right w:val="none" w:sz="0" w:space="0" w:color="auto"/>
                              </w:divBdr>
                              <w:divsChild>
                                <w:div w:id="800685096">
                                  <w:marLeft w:val="0"/>
                                  <w:marRight w:val="0"/>
                                  <w:marTop w:val="0"/>
                                  <w:marBottom w:val="0"/>
                                  <w:divBdr>
                                    <w:top w:val="none" w:sz="0" w:space="0" w:color="auto"/>
                                    <w:left w:val="none" w:sz="0" w:space="0" w:color="auto"/>
                                    <w:bottom w:val="none" w:sz="0" w:space="0" w:color="auto"/>
                                    <w:right w:val="none" w:sz="0" w:space="0" w:color="auto"/>
                                  </w:divBdr>
                                  <w:divsChild>
                                    <w:div w:id="2141336597">
                                      <w:marLeft w:val="0"/>
                                      <w:marRight w:val="0"/>
                                      <w:marTop w:val="0"/>
                                      <w:marBottom w:val="0"/>
                                      <w:divBdr>
                                        <w:top w:val="none" w:sz="0" w:space="0" w:color="auto"/>
                                        <w:left w:val="none" w:sz="0" w:space="0" w:color="auto"/>
                                        <w:bottom w:val="none" w:sz="0" w:space="0" w:color="auto"/>
                                        <w:right w:val="none" w:sz="0" w:space="0" w:color="auto"/>
                                      </w:divBdr>
                                      <w:divsChild>
                                        <w:div w:id="1063914006">
                                          <w:marLeft w:val="0"/>
                                          <w:marRight w:val="0"/>
                                          <w:marTop w:val="0"/>
                                          <w:marBottom w:val="0"/>
                                          <w:divBdr>
                                            <w:top w:val="none" w:sz="0" w:space="0" w:color="auto"/>
                                            <w:left w:val="none" w:sz="0" w:space="0" w:color="auto"/>
                                            <w:bottom w:val="none" w:sz="0" w:space="0" w:color="auto"/>
                                            <w:right w:val="none" w:sz="0" w:space="0" w:color="auto"/>
                                          </w:divBdr>
                                          <w:divsChild>
                                            <w:div w:id="1110977725">
                                              <w:marLeft w:val="0"/>
                                              <w:marRight w:val="0"/>
                                              <w:marTop w:val="0"/>
                                              <w:marBottom w:val="0"/>
                                              <w:divBdr>
                                                <w:top w:val="none" w:sz="0" w:space="0" w:color="auto"/>
                                                <w:left w:val="none" w:sz="0" w:space="0" w:color="auto"/>
                                                <w:bottom w:val="none" w:sz="0" w:space="0" w:color="auto"/>
                                                <w:right w:val="none" w:sz="0" w:space="0" w:color="auto"/>
                                              </w:divBdr>
                                              <w:divsChild>
                                                <w:div w:id="1790196421">
                                                  <w:marLeft w:val="0"/>
                                                  <w:marRight w:val="0"/>
                                                  <w:marTop w:val="0"/>
                                                  <w:marBottom w:val="0"/>
                                                  <w:divBdr>
                                                    <w:top w:val="none" w:sz="0" w:space="0" w:color="auto"/>
                                                    <w:left w:val="none" w:sz="0" w:space="0" w:color="auto"/>
                                                    <w:bottom w:val="single" w:sz="6" w:space="0" w:color="DADCE0"/>
                                                    <w:right w:val="none" w:sz="0" w:space="0" w:color="auto"/>
                                                  </w:divBdr>
                                                  <w:divsChild>
                                                    <w:div w:id="539754839">
                                                      <w:marLeft w:val="0"/>
                                                      <w:marRight w:val="0"/>
                                                      <w:marTop w:val="0"/>
                                                      <w:marBottom w:val="0"/>
                                                      <w:divBdr>
                                                        <w:top w:val="none" w:sz="0" w:space="0" w:color="auto"/>
                                                        <w:left w:val="none" w:sz="0" w:space="0" w:color="auto"/>
                                                        <w:bottom w:val="none" w:sz="0" w:space="0" w:color="auto"/>
                                                        <w:right w:val="none" w:sz="0" w:space="0" w:color="auto"/>
                                                      </w:divBdr>
                                                      <w:divsChild>
                                                        <w:div w:id="1543666488">
                                                          <w:marLeft w:val="0"/>
                                                          <w:marRight w:val="0"/>
                                                          <w:marTop w:val="0"/>
                                                          <w:marBottom w:val="0"/>
                                                          <w:divBdr>
                                                            <w:top w:val="none" w:sz="0" w:space="0" w:color="auto"/>
                                                            <w:left w:val="none" w:sz="0" w:space="0" w:color="auto"/>
                                                            <w:bottom w:val="none" w:sz="0" w:space="0" w:color="auto"/>
                                                            <w:right w:val="none" w:sz="0" w:space="0" w:color="auto"/>
                                                          </w:divBdr>
                                                        </w:div>
                                                        <w:div w:id="107933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18280">
                                                  <w:marLeft w:val="0"/>
                                                  <w:marRight w:val="0"/>
                                                  <w:marTop w:val="0"/>
                                                  <w:marBottom w:val="0"/>
                                                  <w:divBdr>
                                                    <w:top w:val="none" w:sz="0" w:space="0" w:color="auto"/>
                                                    <w:left w:val="none" w:sz="0" w:space="0" w:color="auto"/>
                                                    <w:bottom w:val="single" w:sz="6" w:space="0" w:color="DADCE0"/>
                                                    <w:right w:val="none" w:sz="0" w:space="0" w:color="auto"/>
                                                  </w:divBdr>
                                                  <w:divsChild>
                                                    <w:div w:id="1592349475">
                                                      <w:marLeft w:val="0"/>
                                                      <w:marRight w:val="0"/>
                                                      <w:marTop w:val="0"/>
                                                      <w:marBottom w:val="0"/>
                                                      <w:divBdr>
                                                        <w:top w:val="none" w:sz="0" w:space="0" w:color="auto"/>
                                                        <w:left w:val="none" w:sz="0" w:space="0" w:color="auto"/>
                                                        <w:bottom w:val="none" w:sz="0" w:space="0" w:color="auto"/>
                                                        <w:right w:val="none" w:sz="0" w:space="0" w:color="auto"/>
                                                      </w:divBdr>
                                                      <w:divsChild>
                                                        <w:div w:id="721683249">
                                                          <w:marLeft w:val="0"/>
                                                          <w:marRight w:val="0"/>
                                                          <w:marTop w:val="0"/>
                                                          <w:marBottom w:val="0"/>
                                                          <w:divBdr>
                                                            <w:top w:val="none" w:sz="0" w:space="0" w:color="auto"/>
                                                            <w:left w:val="none" w:sz="0" w:space="0" w:color="auto"/>
                                                            <w:bottom w:val="none" w:sz="0" w:space="0" w:color="auto"/>
                                                            <w:right w:val="none" w:sz="0" w:space="0" w:color="auto"/>
                                                          </w:divBdr>
                                                        </w:div>
                                                        <w:div w:id="71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30971">
                                                  <w:marLeft w:val="0"/>
                                                  <w:marRight w:val="0"/>
                                                  <w:marTop w:val="0"/>
                                                  <w:marBottom w:val="0"/>
                                                  <w:divBdr>
                                                    <w:top w:val="none" w:sz="0" w:space="0" w:color="auto"/>
                                                    <w:left w:val="none" w:sz="0" w:space="0" w:color="auto"/>
                                                    <w:bottom w:val="none" w:sz="0" w:space="0" w:color="auto"/>
                                                    <w:right w:val="none" w:sz="0" w:space="0" w:color="auto"/>
                                                  </w:divBdr>
                                                  <w:divsChild>
                                                    <w:div w:id="1770276365">
                                                      <w:marLeft w:val="0"/>
                                                      <w:marRight w:val="0"/>
                                                      <w:marTop w:val="0"/>
                                                      <w:marBottom w:val="0"/>
                                                      <w:divBdr>
                                                        <w:top w:val="none" w:sz="0" w:space="0" w:color="auto"/>
                                                        <w:left w:val="none" w:sz="0" w:space="0" w:color="auto"/>
                                                        <w:bottom w:val="none" w:sz="0" w:space="0" w:color="auto"/>
                                                        <w:right w:val="none" w:sz="0" w:space="0" w:color="auto"/>
                                                      </w:divBdr>
                                                      <w:divsChild>
                                                        <w:div w:id="1459687698">
                                                          <w:marLeft w:val="0"/>
                                                          <w:marRight w:val="0"/>
                                                          <w:marTop w:val="0"/>
                                                          <w:marBottom w:val="0"/>
                                                          <w:divBdr>
                                                            <w:top w:val="none" w:sz="0" w:space="0" w:color="auto"/>
                                                            <w:left w:val="none" w:sz="0" w:space="0" w:color="auto"/>
                                                            <w:bottom w:val="none" w:sz="0" w:space="0" w:color="auto"/>
                                                            <w:right w:val="none" w:sz="0" w:space="0" w:color="auto"/>
                                                          </w:divBdr>
                                                        </w:div>
                                                        <w:div w:id="19357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802853">
                                                  <w:marLeft w:val="0"/>
                                                  <w:marRight w:val="0"/>
                                                  <w:marTop w:val="0"/>
                                                  <w:marBottom w:val="0"/>
                                                  <w:divBdr>
                                                    <w:top w:val="none" w:sz="0" w:space="0" w:color="auto"/>
                                                    <w:left w:val="none" w:sz="0" w:space="0" w:color="auto"/>
                                                    <w:bottom w:val="none" w:sz="0" w:space="0" w:color="auto"/>
                                                    <w:right w:val="none" w:sz="0" w:space="0" w:color="auto"/>
                                                  </w:divBdr>
                                                  <w:divsChild>
                                                    <w:div w:id="735323679">
                                                      <w:marLeft w:val="0"/>
                                                      <w:marRight w:val="0"/>
                                                      <w:marTop w:val="0"/>
                                                      <w:marBottom w:val="0"/>
                                                      <w:divBdr>
                                                        <w:top w:val="none" w:sz="0" w:space="0" w:color="auto"/>
                                                        <w:left w:val="none" w:sz="0" w:space="0" w:color="auto"/>
                                                        <w:bottom w:val="none" w:sz="0" w:space="0" w:color="auto"/>
                                                        <w:right w:val="none" w:sz="0" w:space="0" w:color="auto"/>
                                                      </w:divBdr>
                                                      <w:divsChild>
                                                        <w:div w:id="1173497496">
                                                          <w:marLeft w:val="0"/>
                                                          <w:marRight w:val="0"/>
                                                          <w:marTop w:val="0"/>
                                                          <w:marBottom w:val="0"/>
                                                          <w:divBdr>
                                                            <w:top w:val="none" w:sz="0" w:space="0" w:color="auto"/>
                                                            <w:left w:val="none" w:sz="0" w:space="0" w:color="auto"/>
                                                            <w:bottom w:val="none" w:sz="0" w:space="0" w:color="auto"/>
                                                            <w:right w:val="none" w:sz="0" w:space="0" w:color="auto"/>
                                                          </w:divBdr>
                                                          <w:divsChild>
                                                            <w:div w:id="114427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71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646694">
                                              <w:marLeft w:val="0"/>
                                              <w:marRight w:val="0"/>
                                              <w:marTop w:val="0"/>
                                              <w:marBottom w:val="0"/>
                                              <w:divBdr>
                                                <w:top w:val="none" w:sz="0" w:space="0" w:color="auto"/>
                                                <w:left w:val="none" w:sz="0" w:space="0" w:color="auto"/>
                                                <w:bottom w:val="none" w:sz="0" w:space="0" w:color="auto"/>
                                                <w:right w:val="none" w:sz="0" w:space="0" w:color="auto"/>
                                              </w:divBdr>
                                              <w:divsChild>
                                                <w:div w:id="1184436373">
                                                  <w:marLeft w:val="0"/>
                                                  <w:marRight w:val="0"/>
                                                  <w:marTop w:val="0"/>
                                                  <w:marBottom w:val="0"/>
                                                  <w:divBdr>
                                                    <w:top w:val="none" w:sz="0" w:space="0" w:color="auto"/>
                                                    <w:left w:val="none" w:sz="0" w:space="0" w:color="auto"/>
                                                    <w:bottom w:val="single" w:sz="6" w:space="0" w:color="DADCE0"/>
                                                    <w:right w:val="none" w:sz="0" w:space="0" w:color="auto"/>
                                                  </w:divBdr>
                                                  <w:divsChild>
                                                    <w:div w:id="1050619235">
                                                      <w:marLeft w:val="0"/>
                                                      <w:marRight w:val="0"/>
                                                      <w:marTop w:val="0"/>
                                                      <w:marBottom w:val="0"/>
                                                      <w:divBdr>
                                                        <w:top w:val="none" w:sz="0" w:space="0" w:color="auto"/>
                                                        <w:left w:val="none" w:sz="0" w:space="0" w:color="auto"/>
                                                        <w:bottom w:val="none" w:sz="0" w:space="0" w:color="auto"/>
                                                        <w:right w:val="none" w:sz="0" w:space="0" w:color="auto"/>
                                                      </w:divBdr>
                                                      <w:divsChild>
                                                        <w:div w:id="1486702127">
                                                          <w:marLeft w:val="0"/>
                                                          <w:marRight w:val="0"/>
                                                          <w:marTop w:val="0"/>
                                                          <w:marBottom w:val="0"/>
                                                          <w:divBdr>
                                                            <w:top w:val="none" w:sz="0" w:space="0" w:color="auto"/>
                                                            <w:left w:val="none" w:sz="0" w:space="0" w:color="auto"/>
                                                            <w:bottom w:val="none" w:sz="0" w:space="0" w:color="auto"/>
                                                            <w:right w:val="none" w:sz="0" w:space="0" w:color="auto"/>
                                                          </w:divBdr>
                                                        </w:div>
                                                        <w:div w:id="45694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8723">
                                                  <w:marLeft w:val="0"/>
                                                  <w:marRight w:val="0"/>
                                                  <w:marTop w:val="0"/>
                                                  <w:marBottom w:val="0"/>
                                                  <w:divBdr>
                                                    <w:top w:val="none" w:sz="0" w:space="0" w:color="auto"/>
                                                    <w:left w:val="none" w:sz="0" w:space="0" w:color="auto"/>
                                                    <w:bottom w:val="single" w:sz="6" w:space="0" w:color="DADCE0"/>
                                                    <w:right w:val="none" w:sz="0" w:space="0" w:color="auto"/>
                                                  </w:divBdr>
                                                  <w:divsChild>
                                                    <w:div w:id="1869175045">
                                                      <w:marLeft w:val="0"/>
                                                      <w:marRight w:val="0"/>
                                                      <w:marTop w:val="0"/>
                                                      <w:marBottom w:val="0"/>
                                                      <w:divBdr>
                                                        <w:top w:val="none" w:sz="0" w:space="0" w:color="auto"/>
                                                        <w:left w:val="none" w:sz="0" w:space="0" w:color="auto"/>
                                                        <w:bottom w:val="none" w:sz="0" w:space="0" w:color="auto"/>
                                                        <w:right w:val="none" w:sz="0" w:space="0" w:color="auto"/>
                                                      </w:divBdr>
                                                      <w:divsChild>
                                                        <w:div w:id="941693563">
                                                          <w:marLeft w:val="0"/>
                                                          <w:marRight w:val="0"/>
                                                          <w:marTop w:val="0"/>
                                                          <w:marBottom w:val="0"/>
                                                          <w:divBdr>
                                                            <w:top w:val="none" w:sz="0" w:space="0" w:color="auto"/>
                                                            <w:left w:val="none" w:sz="0" w:space="0" w:color="auto"/>
                                                            <w:bottom w:val="none" w:sz="0" w:space="0" w:color="auto"/>
                                                            <w:right w:val="none" w:sz="0" w:space="0" w:color="auto"/>
                                                          </w:divBdr>
                                                        </w:div>
                                                        <w:div w:id="175735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41608">
                                                  <w:marLeft w:val="0"/>
                                                  <w:marRight w:val="0"/>
                                                  <w:marTop w:val="0"/>
                                                  <w:marBottom w:val="0"/>
                                                  <w:divBdr>
                                                    <w:top w:val="none" w:sz="0" w:space="0" w:color="auto"/>
                                                    <w:left w:val="none" w:sz="0" w:space="0" w:color="auto"/>
                                                    <w:bottom w:val="none" w:sz="0" w:space="0" w:color="auto"/>
                                                    <w:right w:val="none" w:sz="0" w:space="0" w:color="auto"/>
                                                  </w:divBdr>
                                                  <w:divsChild>
                                                    <w:div w:id="783500009">
                                                      <w:marLeft w:val="0"/>
                                                      <w:marRight w:val="0"/>
                                                      <w:marTop w:val="0"/>
                                                      <w:marBottom w:val="0"/>
                                                      <w:divBdr>
                                                        <w:top w:val="none" w:sz="0" w:space="0" w:color="auto"/>
                                                        <w:left w:val="none" w:sz="0" w:space="0" w:color="auto"/>
                                                        <w:bottom w:val="none" w:sz="0" w:space="0" w:color="auto"/>
                                                        <w:right w:val="none" w:sz="0" w:space="0" w:color="auto"/>
                                                      </w:divBdr>
                                                      <w:divsChild>
                                                        <w:div w:id="1744251222">
                                                          <w:marLeft w:val="0"/>
                                                          <w:marRight w:val="0"/>
                                                          <w:marTop w:val="0"/>
                                                          <w:marBottom w:val="0"/>
                                                          <w:divBdr>
                                                            <w:top w:val="none" w:sz="0" w:space="0" w:color="auto"/>
                                                            <w:left w:val="none" w:sz="0" w:space="0" w:color="auto"/>
                                                            <w:bottom w:val="none" w:sz="0" w:space="0" w:color="auto"/>
                                                            <w:right w:val="none" w:sz="0" w:space="0" w:color="auto"/>
                                                          </w:divBdr>
                                                        </w:div>
                                                        <w:div w:id="182820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555889">
                                                  <w:marLeft w:val="0"/>
                                                  <w:marRight w:val="0"/>
                                                  <w:marTop w:val="0"/>
                                                  <w:marBottom w:val="0"/>
                                                  <w:divBdr>
                                                    <w:top w:val="none" w:sz="0" w:space="0" w:color="auto"/>
                                                    <w:left w:val="none" w:sz="0" w:space="0" w:color="auto"/>
                                                    <w:bottom w:val="none" w:sz="0" w:space="0" w:color="auto"/>
                                                    <w:right w:val="none" w:sz="0" w:space="0" w:color="auto"/>
                                                  </w:divBdr>
                                                  <w:divsChild>
                                                    <w:div w:id="1249920763">
                                                      <w:marLeft w:val="0"/>
                                                      <w:marRight w:val="0"/>
                                                      <w:marTop w:val="0"/>
                                                      <w:marBottom w:val="0"/>
                                                      <w:divBdr>
                                                        <w:top w:val="none" w:sz="0" w:space="0" w:color="auto"/>
                                                        <w:left w:val="none" w:sz="0" w:space="0" w:color="auto"/>
                                                        <w:bottom w:val="none" w:sz="0" w:space="0" w:color="auto"/>
                                                        <w:right w:val="none" w:sz="0" w:space="0" w:color="auto"/>
                                                      </w:divBdr>
                                                      <w:divsChild>
                                                        <w:div w:id="72749970">
                                                          <w:marLeft w:val="0"/>
                                                          <w:marRight w:val="0"/>
                                                          <w:marTop w:val="0"/>
                                                          <w:marBottom w:val="0"/>
                                                          <w:divBdr>
                                                            <w:top w:val="none" w:sz="0" w:space="0" w:color="auto"/>
                                                            <w:left w:val="none" w:sz="0" w:space="0" w:color="auto"/>
                                                            <w:bottom w:val="none" w:sz="0" w:space="0" w:color="auto"/>
                                                            <w:right w:val="none" w:sz="0" w:space="0" w:color="auto"/>
                                                          </w:divBdr>
                                                          <w:divsChild>
                                                            <w:div w:id="100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6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538006">
                                              <w:marLeft w:val="0"/>
                                              <w:marRight w:val="0"/>
                                              <w:marTop w:val="0"/>
                                              <w:marBottom w:val="0"/>
                                              <w:divBdr>
                                                <w:top w:val="none" w:sz="0" w:space="0" w:color="auto"/>
                                                <w:left w:val="none" w:sz="0" w:space="0" w:color="auto"/>
                                                <w:bottom w:val="none" w:sz="0" w:space="0" w:color="auto"/>
                                                <w:right w:val="none" w:sz="0" w:space="0" w:color="auto"/>
                                              </w:divBdr>
                                              <w:divsChild>
                                                <w:div w:id="545021160">
                                                  <w:marLeft w:val="0"/>
                                                  <w:marRight w:val="0"/>
                                                  <w:marTop w:val="0"/>
                                                  <w:marBottom w:val="0"/>
                                                  <w:divBdr>
                                                    <w:top w:val="none" w:sz="0" w:space="0" w:color="auto"/>
                                                    <w:left w:val="none" w:sz="0" w:space="0" w:color="auto"/>
                                                    <w:bottom w:val="single" w:sz="6" w:space="0" w:color="DADCE0"/>
                                                    <w:right w:val="none" w:sz="0" w:space="0" w:color="auto"/>
                                                  </w:divBdr>
                                                  <w:divsChild>
                                                    <w:div w:id="1925340648">
                                                      <w:marLeft w:val="0"/>
                                                      <w:marRight w:val="0"/>
                                                      <w:marTop w:val="0"/>
                                                      <w:marBottom w:val="0"/>
                                                      <w:divBdr>
                                                        <w:top w:val="none" w:sz="0" w:space="0" w:color="auto"/>
                                                        <w:left w:val="none" w:sz="0" w:space="0" w:color="auto"/>
                                                        <w:bottom w:val="none" w:sz="0" w:space="0" w:color="auto"/>
                                                        <w:right w:val="none" w:sz="0" w:space="0" w:color="auto"/>
                                                      </w:divBdr>
                                                      <w:divsChild>
                                                        <w:div w:id="856500727">
                                                          <w:marLeft w:val="0"/>
                                                          <w:marRight w:val="0"/>
                                                          <w:marTop w:val="0"/>
                                                          <w:marBottom w:val="0"/>
                                                          <w:divBdr>
                                                            <w:top w:val="none" w:sz="0" w:space="0" w:color="auto"/>
                                                            <w:left w:val="none" w:sz="0" w:space="0" w:color="auto"/>
                                                            <w:bottom w:val="none" w:sz="0" w:space="0" w:color="auto"/>
                                                            <w:right w:val="none" w:sz="0" w:space="0" w:color="auto"/>
                                                          </w:divBdr>
                                                        </w:div>
                                                        <w:div w:id="4341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155649">
                                                  <w:marLeft w:val="0"/>
                                                  <w:marRight w:val="0"/>
                                                  <w:marTop w:val="0"/>
                                                  <w:marBottom w:val="0"/>
                                                  <w:divBdr>
                                                    <w:top w:val="none" w:sz="0" w:space="0" w:color="auto"/>
                                                    <w:left w:val="none" w:sz="0" w:space="0" w:color="auto"/>
                                                    <w:bottom w:val="single" w:sz="6" w:space="0" w:color="DADCE0"/>
                                                    <w:right w:val="none" w:sz="0" w:space="0" w:color="auto"/>
                                                  </w:divBdr>
                                                  <w:divsChild>
                                                    <w:div w:id="202136547">
                                                      <w:marLeft w:val="0"/>
                                                      <w:marRight w:val="0"/>
                                                      <w:marTop w:val="0"/>
                                                      <w:marBottom w:val="0"/>
                                                      <w:divBdr>
                                                        <w:top w:val="none" w:sz="0" w:space="0" w:color="auto"/>
                                                        <w:left w:val="none" w:sz="0" w:space="0" w:color="auto"/>
                                                        <w:bottom w:val="none" w:sz="0" w:space="0" w:color="auto"/>
                                                        <w:right w:val="none" w:sz="0" w:space="0" w:color="auto"/>
                                                      </w:divBdr>
                                                      <w:divsChild>
                                                        <w:div w:id="1303194331">
                                                          <w:marLeft w:val="0"/>
                                                          <w:marRight w:val="0"/>
                                                          <w:marTop w:val="0"/>
                                                          <w:marBottom w:val="0"/>
                                                          <w:divBdr>
                                                            <w:top w:val="none" w:sz="0" w:space="0" w:color="auto"/>
                                                            <w:left w:val="none" w:sz="0" w:space="0" w:color="auto"/>
                                                            <w:bottom w:val="none" w:sz="0" w:space="0" w:color="auto"/>
                                                            <w:right w:val="none" w:sz="0" w:space="0" w:color="auto"/>
                                                          </w:divBdr>
                                                        </w:div>
                                                        <w:div w:id="3817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6763">
                                                  <w:marLeft w:val="0"/>
                                                  <w:marRight w:val="0"/>
                                                  <w:marTop w:val="0"/>
                                                  <w:marBottom w:val="0"/>
                                                  <w:divBdr>
                                                    <w:top w:val="none" w:sz="0" w:space="0" w:color="auto"/>
                                                    <w:left w:val="none" w:sz="0" w:space="0" w:color="auto"/>
                                                    <w:bottom w:val="none" w:sz="0" w:space="0" w:color="auto"/>
                                                    <w:right w:val="none" w:sz="0" w:space="0" w:color="auto"/>
                                                  </w:divBdr>
                                                  <w:divsChild>
                                                    <w:div w:id="393940468">
                                                      <w:marLeft w:val="0"/>
                                                      <w:marRight w:val="0"/>
                                                      <w:marTop w:val="0"/>
                                                      <w:marBottom w:val="0"/>
                                                      <w:divBdr>
                                                        <w:top w:val="none" w:sz="0" w:space="0" w:color="auto"/>
                                                        <w:left w:val="none" w:sz="0" w:space="0" w:color="auto"/>
                                                        <w:bottom w:val="none" w:sz="0" w:space="0" w:color="auto"/>
                                                        <w:right w:val="none" w:sz="0" w:space="0" w:color="auto"/>
                                                      </w:divBdr>
                                                      <w:divsChild>
                                                        <w:div w:id="1467579204">
                                                          <w:marLeft w:val="0"/>
                                                          <w:marRight w:val="0"/>
                                                          <w:marTop w:val="0"/>
                                                          <w:marBottom w:val="0"/>
                                                          <w:divBdr>
                                                            <w:top w:val="none" w:sz="0" w:space="0" w:color="auto"/>
                                                            <w:left w:val="none" w:sz="0" w:space="0" w:color="auto"/>
                                                            <w:bottom w:val="none" w:sz="0" w:space="0" w:color="auto"/>
                                                            <w:right w:val="none" w:sz="0" w:space="0" w:color="auto"/>
                                                          </w:divBdr>
                                                        </w:div>
                                                        <w:div w:id="17604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2359">
                                                  <w:marLeft w:val="0"/>
                                                  <w:marRight w:val="0"/>
                                                  <w:marTop w:val="0"/>
                                                  <w:marBottom w:val="0"/>
                                                  <w:divBdr>
                                                    <w:top w:val="none" w:sz="0" w:space="0" w:color="auto"/>
                                                    <w:left w:val="none" w:sz="0" w:space="0" w:color="auto"/>
                                                    <w:bottom w:val="none" w:sz="0" w:space="0" w:color="auto"/>
                                                    <w:right w:val="none" w:sz="0" w:space="0" w:color="auto"/>
                                                  </w:divBdr>
                                                  <w:divsChild>
                                                    <w:div w:id="82074892">
                                                      <w:marLeft w:val="0"/>
                                                      <w:marRight w:val="0"/>
                                                      <w:marTop w:val="0"/>
                                                      <w:marBottom w:val="0"/>
                                                      <w:divBdr>
                                                        <w:top w:val="none" w:sz="0" w:space="0" w:color="auto"/>
                                                        <w:left w:val="none" w:sz="0" w:space="0" w:color="auto"/>
                                                        <w:bottom w:val="none" w:sz="0" w:space="0" w:color="auto"/>
                                                        <w:right w:val="none" w:sz="0" w:space="0" w:color="auto"/>
                                                      </w:divBdr>
                                                      <w:divsChild>
                                                        <w:div w:id="824980203">
                                                          <w:marLeft w:val="0"/>
                                                          <w:marRight w:val="0"/>
                                                          <w:marTop w:val="0"/>
                                                          <w:marBottom w:val="0"/>
                                                          <w:divBdr>
                                                            <w:top w:val="none" w:sz="0" w:space="0" w:color="auto"/>
                                                            <w:left w:val="none" w:sz="0" w:space="0" w:color="auto"/>
                                                            <w:bottom w:val="none" w:sz="0" w:space="0" w:color="auto"/>
                                                            <w:right w:val="none" w:sz="0" w:space="0" w:color="auto"/>
                                                          </w:divBdr>
                                                          <w:divsChild>
                                                            <w:div w:id="9433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1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0728473">
      <w:bodyDiv w:val="1"/>
      <w:marLeft w:val="0"/>
      <w:marRight w:val="0"/>
      <w:marTop w:val="0"/>
      <w:marBottom w:val="0"/>
      <w:divBdr>
        <w:top w:val="none" w:sz="0" w:space="0" w:color="auto"/>
        <w:left w:val="none" w:sz="0" w:space="0" w:color="auto"/>
        <w:bottom w:val="none" w:sz="0" w:space="0" w:color="auto"/>
        <w:right w:val="none" w:sz="0" w:space="0" w:color="auto"/>
      </w:divBdr>
    </w:div>
    <w:div w:id="1867480941">
      <w:bodyDiv w:val="1"/>
      <w:marLeft w:val="0"/>
      <w:marRight w:val="0"/>
      <w:marTop w:val="0"/>
      <w:marBottom w:val="0"/>
      <w:divBdr>
        <w:top w:val="none" w:sz="0" w:space="0" w:color="auto"/>
        <w:left w:val="none" w:sz="0" w:space="0" w:color="auto"/>
        <w:bottom w:val="none" w:sz="0" w:space="0" w:color="auto"/>
        <w:right w:val="none" w:sz="0" w:space="0" w:color="auto"/>
      </w:divBdr>
      <w:divsChild>
        <w:div w:id="1145926917">
          <w:marLeft w:val="0"/>
          <w:marRight w:val="0"/>
          <w:marTop w:val="0"/>
          <w:marBottom w:val="0"/>
          <w:divBdr>
            <w:top w:val="none" w:sz="0" w:space="0" w:color="auto"/>
            <w:left w:val="none" w:sz="0" w:space="0" w:color="auto"/>
            <w:bottom w:val="none" w:sz="0" w:space="0" w:color="auto"/>
            <w:right w:val="none" w:sz="0" w:space="0" w:color="auto"/>
          </w:divBdr>
          <w:divsChild>
            <w:div w:id="1414164816">
              <w:marLeft w:val="0"/>
              <w:marRight w:val="0"/>
              <w:marTop w:val="0"/>
              <w:marBottom w:val="0"/>
              <w:divBdr>
                <w:top w:val="none" w:sz="0" w:space="0" w:color="auto"/>
                <w:left w:val="none" w:sz="0" w:space="0" w:color="auto"/>
                <w:bottom w:val="none" w:sz="0" w:space="0" w:color="auto"/>
                <w:right w:val="none" w:sz="0" w:space="0" w:color="auto"/>
              </w:divBdr>
              <w:divsChild>
                <w:div w:id="564487968">
                  <w:marLeft w:val="0"/>
                  <w:marRight w:val="0"/>
                  <w:marTop w:val="0"/>
                  <w:marBottom w:val="0"/>
                  <w:divBdr>
                    <w:top w:val="none" w:sz="0" w:space="0" w:color="auto"/>
                    <w:left w:val="none" w:sz="0" w:space="0" w:color="auto"/>
                    <w:bottom w:val="none" w:sz="0" w:space="0" w:color="auto"/>
                    <w:right w:val="none" w:sz="0" w:space="0" w:color="auto"/>
                  </w:divBdr>
                  <w:divsChild>
                    <w:div w:id="425733628">
                      <w:marLeft w:val="0"/>
                      <w:marRight w:val="0"/>
                      <w:marTop w:val="0"/>
                      <w:marBottom w:val="0"/>
                      <w:divBdr>
                        <w:top w:val="none" w:sz="0" w:space="0" w:color="auto"/>
                        <w:left w:val="none" w:sz="0" w:space="0" w:color="auto"/>
                        <w:bottom w:val="none" w:sz="0" w:space="0" w:color="auto"/>
                        <w:right w:val="none" w:sz="0" w:space="0" w:color="auto"/>
                      </w:divBdr>
                      <w:divsChild>
                        <w:div w:id="1270284672">
                          <w:marLeft w:val="0"/>
                          <w:marRight w:val="0"/>
                          <w:marTop w:val="0"/>
                          <w:marBottom w:val="0"/>
                          <w:divBdr>
                            <w:top w:val="none" w:sz="0" w:space="0" w:color="auto"/>
                            <w:left w:val="none" w:sz="0" w:space="0" w:color="auto"/>
                            <w:bottom w:val="none" w:sz="0" w:space="0" w:color="auto"/>
                            <w:right w:val="none" w:sz="0" w:space="0" w:color="auto"/>
                          </w:divBdr>
                          <w:divsChild>
                            <w:div w:id="1491480044">
                              <w:marLeft w:val="0"/>
                              <w:marRight w:val="0"/>
                              <w:marTop w:val="0"/>
                              <w:marBottom w:val="0"/>
                              <w:divBdr>
                                <w:top w:val="none" w:sz="0" w:space="0" w:color="auto"/>
                                <w:left w:val="none" w:sz="0" w:space="0" w:color="auto"/>
                                <w:bottom w:val="none" w:sz="0" w:space="0" w:color="auto"/>
                                <w:right w:val="none" w:sz="0" w:space="0" w:color="auto"/>
                              </w:divBdr>
                              <w:divsChild>
                                <w:div w:id="1167210282">
                                  <w:marLeft w:val="0"/>
                                  <w:marRight w:val="0"/>
                                  <w:marTop w:val="0"/>
                                  <w:marBottom w:val="0"/>
                                  <w:divBdr>
                                    <w:top w:val="none" w:sz="0" w:space="0" w:color="auto"/>
                                    <w:left w:val="none" w:sz="0" w:space="0" w:color="auto"/>
                                    <w:bottom w:val="none" w:sz="0" w:space="0" w:color="auto"/>
                                    <w:right w:val="none" w:sz="0" w:space="0" w:color="auto"/>
                                  </w:divBdr>
                                  <w:divsChild>
                                    <w:div w:id="1643465732">
                                      <w:marLeft w:val="0"/>
                                      <w:marRight w:val="0"/>
                                      <w:marTop w:val="0"/>
                                      <w:marBottom w:val="0"/>
                                      <w:divBdr>
                                        <w:top w:val="none" w:sz="0" w:space="0" w:color="auto"/>
                                        <w:left w:val="none" w:sz="0" w:space="0" w:color="auto"/>
                                        <w:bottom w:val="none" w:sz="0" w:space="0" w:color="auto"/>
                                        <w:right w:val="none" w:sz="0" w:space="0" w:color="auto"/>
                                      </w:divBdr>
                                      <w:divsChild>
                                        <w:div w:id="661544132">
                                          <w:marLeft w:val="0"/>
                                          <w:marRight w:val="0"/>
                                          <w:marTop w:val="0"/>
                                          <w:marBottom w:val="0"/>
                                          <w:divBdr>
                                            <w:top w:val="none" w:sz="0" w:space="0" w:color="auto"/>
                                            <w:left w:val="none" w:sz="0" w:space="0" w:color="auto"/>
                                            <w:bottom w:val="none" w:sz="0" w:space="0" w:color="auto"/>
                                            <w:right w:val="none" w:sz="0" w:space="0" w:color="auto"/>
                                          </w:divBdr>
                                          <w:divsChild>
                                            <w:div w:id="1143541626">
                                              <w:marLeft w:val="0"/>
                                              <w:marRight w:val="0"/>
                                              <w:marTop w:val="0"/>
                                              <w:marBottom w:val="0"/>
                                              <w:divBdr>
                                                <w:top w:val="none" w:sz="0" w:space="0" w:color="auto"/>
                                                <w:left w:val="none" w:sz="0" w:space="0" w:color="auto"/>
                                                <w:bottom w:val="none" w:sz="0" w:space="0" w:color="auto"/>
                                                <w:right w:val="none" w:sz="0" w:space="0" w:color="auto"/>
                                              </w:divBdr>
                                              <w:divsChild>
                                                <w:div w:id="2120760315">
                                                  <w:marLeft w:val="0"/>
                                                  <w:marRight w:val="0"/>
                                                  <w:marTop w:val="0"/>
                                                  <w:marBottom w:val="0"/>
                                                  <w:divBdr>
                                                    <w:top w:val="none" w:sz="0" w:space="0" w:color="auto"/>
                                                    <w:left w:val="none" w:sz="0" w:space="0" w:color="auto"/>
                                                    <w:bottom w:val="single" w:sz="6" w:space="0" w:color="DADCE0"/>
                                                    <w:right w:val="none" w:sz="0" w:space="0" w:color="auto"/>
                                                  </w:divBdr>
                                                  <w:divsChild>
                                                    <w:div w:id="368576632">
                                                      <w:marLeft w:val="0"/>
                                                      <w:marRight w:val="0"/>
                                                      <w:marTop w:val="0"/>
                                                      <w:marBottom w:val="0"/>
                                                      <w:divBdr>
                                                        <w:top w:val="none" w:sz="0" w:space="0" w:color="auto"/>
                                                        <w:left w:val="none" w:sz="0" w:space="0" w:color="auto"/>
                                                        <w:bottom w:val="none" w:sz="0" w:space="0" w:color="auto"/>
                                                        <w:right w:val="none" w:sz="0" w:space="0" w:color="auto"/>
                                                      </w:divBdr>
                                                      <w:divsChild>
                                                        <w:div w:id="872693775">
                                                          <w:marLeft w:val="0"/>
                                                          <w:marRight w:val="0"/>
                                                          <w:marTop w:val="0"/>
                                                          <w:marBottom w:val="0"/>
                                                          <w:divBdr>
                                                            <w:top w:val="none" w:sz="0" w:space="0" w:color="auto"/>
                                                            <w:left w:val="none" w:sz="0" w:space="0" w:color="auto"/>
                                                            <w:bottom w:val="none" w:sz="0" w:space="0" w:color="auto"/>
                                                            <w:right w:val="none" w:sz="0" w:space="0" w:color="auto"/>
                                                          </w:divBdr>
                                                        </w:div>
                                                        <w:div w:id="72105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089026">
                                                  <w:marLeft w:val="0"/>
                                                  <w:marRight w:val="0"/>
                                                  <w:marTop w:val="0"/>
                                                  <w:marBottom w:val="0"/>
                                                  <w:divBdr>
                                                    <w:top w:val="none" w:sz="0" w:space="0" w:color="auto"/>
                                                    <w:left w:val="none" w:sz="0" w:space="0" w:color="auto"/>
                                                    <w:bottom w:val="single" w:sz="6" w:space="0" w:color="DADCE0"/>
                                                    <w:right w:val="none" w:sz="0" w:space="0" w:color="auto"/>
                                                  </w:divBdr>
                                                  <w:divsChild>
                                                    <w:div w:id="1986200388">
                                                      <w:marLeft w:val="0"/>
                                                      <w:marRight w:val="0"/>
                                                      <w:marTop w:val="0"/>
                                                      <w:marBottom w:val="0"/>
                                                      <w:divBdr>
                                                        <w:top w:val="none" w:sz="0" w:space="0" w:color="auto"/>
                                                        <w:left w:val="none" w:sz="0" w:space="0" w:color="auto"/>
                                                        <w:bottom w:val="none" w:sz="0" w:space="0" w:color="auto"/>
                                                        <w:right w:val="none" w:sz="0" w:space="0" w:color="auto"/>
                                                      </w:divBdr>
                                                      <w:divsChild>
                                                        <w:div w:id="601955037">
                                                          <w:marLeft w:val="0"/>
                                                          <w:marRight w:val="0"/>
                                                          <w:marTop w:val="0"/>
                                                          <w:marBottom w:val="0"/>
                                                          <w:divBdr>
                                                            <w:top w:val="none" w:sz="0" w:space="0" w:color="auto"/>
                                                            <w:left w:val="none" w:sz="0" w:space="0" w:color="auto"/>
                                                            <w:bottom w:val="none" w:sz="0" w:space="0" w:color="auto"/>
                                                            <w:right w:val="none" w:sz="0" w:space="0" w:color="auto"/>
                                                          </w:divBdr>
                                                        </w:div>
                                                        <w:div w:id="2280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3641">
                                                  <w:marLeft w:val="0"/>
                                                  <w:marRight w:val="0"/>
                                                  <w:marTop w:val="0"/>
                                                  <w:marBottom w:val="0"/>
                                                  <w:divBdr>
                                                    <w:top w:val="none" w:sz="0" w:space="0" w:color="auto"/>
                                                    <w:left w:val="none" w:sz="0" w:space="0" w:color="auto"/>
                                                    <w:bottom w:val="none" w:sz="0" w:space="0" w:color="auto"/>
                                                    <w:right w:val="none" w:sz="0" w:space="0" w:color="auto"/>
                                                  </w:divBdr>
                                                  <w:divsChild>
                                                    <w:div w:id="1442532025">
                                                      <w:marLeft w:val="0"/>
                                                      <w:marRight w:val="0"/>
                                                      <w:marTop w:val="0"/>
                                                      <w:marBottom w:val="0"/>
                                                      <w:divBdr>
                                                        <w:top w:val="none" w:sz="0" w:space="0" w:color="auto"/>
                                                        <w:left w:val="none" w:sz="0" w:space="0" w:color="auto"/>
                                                        <w:bottom w:val="none" w:sz="0" w:space="0" w:color="auto"/>
                                                        <w:right w:val="none" w:sz="0" w:space="0" w:color="auto"/>
                                                      </w:divBdr>
                                                      <w:divsChild>
                                                        <w:div w:id="1101682339">
                                                          <w:marLeft w:val="0"/>
                                                          <w:marRight w:val="0"/>
                                                          <w:marTop w:val="0"/>
                                                          <w:marBottom w:val="0"/>
                                                          <w:divBdr>
                                                            <w:top w:val="none" w:sz="0" w:space="0" w:color="auto"/>
                                                            <w:left w:val="none" w:sz="0" w:space="0" w:color="auto"/>
                                                            <w:bottom w:val="none" w:sz="0" w:space="0" w:color="auto"/>
                                                            <w:right w:val="none" w:sz="0" w:space="0" w:color="auto"/>
                                                          </w:divBdr>
                                                        </w:div>
                                                        <w:div w:id="146258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3766">
                                                  <w:marLeft w:val="0"/>
                                                  <w:marRight w:val="0"/>
                                                  <w:marTop w:val="0"/>
                                                  <w:marBottom w:val="0"/>
                                                  <w:divBdr>
                                                    <w:top w:val="none" w:sz="0" w:space="0" w:color="auto"/>
                                                    <w:left w:val="none" w:sz="0" w:space="0" w:color="auto"/>
                                                    <w:bottom w:val="none" w:sz="0" w:space="0" w:color="auto"/>
                                                    <w:right w:val="none" w:sz="0" w:space="0" w:color="auto"/>
                                                  </w:divBdr>
                                                  <w:divsChild>
                                                    <w:div w:id="904993433">
                                                      <w:marLeft w:val="0"/>
                                                      <w:marRight w:val="0"/>
                                                      <w:marTop w:val="0"/>
                                                      <w:marBottom w:val="0"/>
                                                      <w:divBdr>
                                                        <w:top w:val="none" w:sz="0" w:space="0" w:color="auto"/>
                                                        <w:left w:val="none" w:sz="0" w:space="0" w:color="auto"/>
                                                        <w:bottom w:val="none" w:sz="0" w:space="0" w:color="auto"/>
                                                        <w:right w:val="none" w:sz="0" w:space="0" w:color="auto"/>
                                                      </w:divBdr>
                                                      <w:divsChild>
                                                        <w:div w:id="1753038857">
                                                          <w:marLeft w:val="0"/>
                                                          <w:marRight w:val="0"/>
                                                          <w:marTop w:val="0"/>
                                                          <w:marBottom w:val="0"/>
                                                          <w:divBdr>
                                                            <w:top w:val="none" w:sz="0" w:space="0" w:color="auto"/>
                                                            <w:left w:val="none" w:sz="0" w:space="0" w:color="auto"/>
                                                            <w:bottom w:val="none" w:sz="0" w:space="0" w:color="auto"/>
                                                            <w:right w:val="none" w:sz="0" w:space="0" w:color="auto"/>
                                                          </w:divBdr>
                                                          <w:divsChild>
                                                            <w:div w:id="103280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15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494033">
                                              <w:marLeft w:val="0"/>
                                              <w:marRight w:val="0"/>
                                              <w:marTop w:val="0"/>
                                              <w:marBottom w:val="0"/>
                                              <w:divBdr>
                                                <w:top w:val="none" w:sz="0" w:space="0" w:color="auto"/>
                                                <w:left w:val="none" w:sz="0" w:space="0" w:color="auto"/>
                                                <w:bottom w:val="none" w:sz="0" w:space="0" w:color="auto"/>
                                                <w:right w:val="none" w:sz="0" w:space="0" w:color="auto"/>
                                              </w:divBdr>
                                              <w:divsChild>
                                                <w:div w:id="469711812">
                                                  <w:marLeft w:val="0"/>
                                                  <w:marRight w:val="0"/>
                                                  <w:marTop w:val="0"/>
                                                  <w:marBottom w:val="0"/>
                                                  <w:divBdr>
                                                    <w:top w:val="none" w:sz="0" w:space="0" w:color="auto"/>
                                                    <w:left w:val="none" w:sz="0" w:space="0" w:color="auto"/>
                                                    <w:bottom w:val="single" w:sz="6" w:space="0" w:color="DADCE0"/>
                                                    <w:right w:val="none" w:sz="0" w:space="0" w:color="auto"/>
                                                  </w:divBdr>
                                                  <w:divsChild>
                                                    <w:div w:id="935284335">
                                                      <w:marLeft w:val="0"/>
                                                      <w:marRight w:val="0"/>
                                                      <w:marTop w:val="0"/>
                                                      <w:marBottom w:val="0"/>
                                                      <w:divBdr>
                                                        <w:top w:val="none" w:sz="0" w:space="0" w:color="auto"/>
                                                        <w:left w:val="none" w:sz="0" w:space="0" w:color="auto"/>
                                                        <w:bottom w:val="none" w:sz="0" w:space="0" w:color="auto"/>
                                                        <w:right w:val="none" w:sz="0" w:space="0" w:color="auto"/>
                                                      </w:divBdr>
                                                      <w:divsChild>
                                                        <w:div w:id="1233389982">
                                                          <w:marLeft w:val="0"/>
                                                          <w:marRight w:val="0"/>
                                                          <w:marTop w:val="0"/>
                                                          <w:marBottom w:val="0"/>
                                                          <w:divBdr>
                                                            <w:top w:val="none" w:sz="0" w:space="0" w:color="auto"/>
                                                            <w:left w:val="none" w:sz="0" w:space="0" w:color="auto"/>
                                                            <w:bottom w:val="none" w:sz="0" w:space="0" w:color="auto"/>
                                                            <w:right w:val="none" w:sz="0" w:space="0" w:color="auto"/>
                                                          </w:divBdr>
                                                        </w:div>
                                                        <w:div w:id="203596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631502">
                                                  <w:marLeft w:val="0"/>
                                                  <w:marRight w:val="0"/>
                                                  <w:marTop w:val="0"/>
                                                  <w:marBottom w:val="0"/>
                                                  <w:divBdr>
                                                    <w:top w:val="none" w:sz="0" w:space="0" w:color="auto"/>
                                                    <w:left w:val="none" w:sz="0" w:space="0" w:color="auto"/>
                                                    <w:bottom w:val="single" w:sz="6" w:space="0" w:color="DADCE0"/>
                                                    <w:right w:val="none" w:sz="0" w:space="0" w:color="auto"/>
                                                  </w:divBdr>
                                                  <w:divsChild>
                                                    <w:div w:id="180050339">
                                                      <w:marLeft w:val="0"/>
                                                      <w:marRight w:val="0"/>
                                                      <w:marTop w:val="0"/>
                                                      <w:marBottom w:val="0"/>
                                                      <w:divBdr>
                                                        <w:top w:val="none" w:sz="0" w:space="0" w:color="auto"/>
                                                        <w:left w:val="none" w:sz="0" w:space="0" w:color="auto"/>
                                                        <w:bottom w:val="none" w:sz="0" w:space="0" w:color="auto"/>
                                                        <w:right w:val="none" w:sz="0" w:space="0" w:color="auto"/>
                                                      </w:divBdr>
                                                      <w:divsChild>
                                                        <w:div w:id="2005814627">
                                                          <w:marLeft w:val="0"/>
                                                          <w:marRight w:val="0"/>
                                                          <w:marTop w:val="0"/>
                                                          <w:marBottom w:val="0"/>
                                                          <w:divBdr>
                                                            <w:top w:val="none" w:sz="0" w:space="0" w:color="auto"/>
                                                            <w:left w:val="none" w:sz="0" w:space="0" w:color="auto"/>
                                                            <w:bottom w:val="none" w:sz="0" w:space="0" w:color="auto"/>
                                                            <w:right w:val="none" w:sz="0" w:space="0" w:color="auto"/>
                                                          </w:divBdr>
                                                        </w:div>
                                                        <w:div w:id="1450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5685">
                                                  <w:marLeft w:val="0"/>
                                                  <w:marRight w:val="0"/>
                                                  <w:marTop w:val="0"/>
                                                  <w:marBottom w:val="0"/>
                                                  <w:divBdr>
                                                    <w:top w:val="none" w:sz="0" w:space="0" w:color="auto"/>
                                                    <w:left w:val="none" w:sz="0" w:space="0" w:color="auto"/>
                                                    <w:bottom w:val="none" w:sz="0" w:space="0" w:color="auto"/>
                                                    <w:right w:val="none" w:sz="0" w:space="0" w:color="auto"/>
                                                  </w:divBdr>
                                                  <w:divsChild>
                                                    <w:div w:id="6106150">
                                                      <w:marLeft w:val="0"/>
                                                      <w:marRight w:val="0"/>
                                                      <w:marTop w:val="0"/>
                                                      <w:marBottom w:val="0"/>
                                                      <w:divBdr>
                                                        <w:top w:val="none" w:sz="0" w:space="0" w:color="auto"/>
                                                        <w:left w:val="none" w:sz="0" w:space="0" w:color="auto"/>
                                                        <w:bottom w:val="none" w:sz="0" w:space="0" w:color="auto"/>
                                                        <w:right w:val="none" w:sz="0" w:space="0" w:color="auto"/>
                                                      </w:divBdr>
                                                      <w:divsChild>
                                                        <w:div w:id="1934974856">
                                                          <w:marLeft w:val="0"/>
                                                          <w:marRight w:val="0"/>
                                                          <w:marTop w:val="0"/>
                                                          <w:marBottom w:val="0"/>
                                                          <w:divBdr>
                                                            <w:top w:val="none" w:sz="0" w:space="0" w:color="auto"/>
                                                            <w:left w:val="none" w:sz="0" w:space="0" w:color="auto"/>
                                                            <w:bottom w:val="none" w:sz="0" w:space="0" w:color="auto"/>
                                                            <w:right w:val="none" w:sz="0" w:space="0" w:color="auto"/>
                                                          </w:divBdr>
                                                        </w:div>
                                                        <w:div w:id="45541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08262">
                                                  <w:marLeft w:val="0"/>
                                                  <w:marRight w:val="0"/>
                                                  <w:marTop w:val="0"/>
                                                  <w:marBottom w:val="0"/>
                                                  <w:divBdr>
                                                    <w:top w:val="none" w:sz="0" w:space="0" w:color="auto"/>
                                                    <w:left w:val="none" w:sz="0" w:space="0" w:color="auto"/>
                                                    <w:bottom w:val="none" w:sz="0" w:space="0" w:color="auto"/>
                                                    <w:right w:val="none" w:sz="0" w:space="0" w:color="auto"/>
                                                  </w:divBdr>
                                                  <w:divsChild>
                                                    <w:div w:id="1741444894">
                                                      <w:marLeft w:val="0"/>
                                                      <w:marRight w:val="0"/>
                                                      <w:marTop w:val="0"/>
                                                      <w:marBottom w:val="0"/>
                                                      <w:divBdr>
                                                        <w:top w:val="none" w:sz="0" w:space="0" w:color="auto"/>
                                                        <w:left w:val="none" w:sz="0" w:space="0" w:color="auto"/>
                                                        <w:bottom w:val="none" w:sz="0" w:space="0" w:color="auto"/>
                                                        <w:right w:val="none" w:sz="0" w:space="0" w:color="auto"/>
                                                      </w:divBdr>
                                                      <w:divsChild>
                                                        <w:div w:id="1972441826">
                                                          <w:marLeft w:val="0"/>
                                                          <w:marRight w:val="0"/>
                                                          <w:marTop w:val="0"/>
                                                          <w:marBottom w:val="0"/>
                                                          <w:divBdr>
                                                            <w:top w:val="none" w:sz="0" w:space="0" w:color="auto"/>
                                                            <w:left w:val="none" w:sz="0" w:space="0" w:color="auto"/>
                                                            <w:bottom w:val="none" w:sz="0" w:space="0" w:color="auto"/>
                                                            <w:right w:val="none" w:sz="0" w:space="0" w:color="auto"/>
                                                          </w:divBdr>
                                                          <w:divsChild>
                                                            <w:div w:id="80551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46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13353">
                                              <w:marLeft w:val="0"/>
                                              <w:marRight w:val="0"/>
                                              <w:marTop w:val="0"/>
                                              <w:marBottom w:val="0"/>
                                              <w:divBdr>
                                                <w:top w:val="none" w:sz="0" w:space="0" w:color="auto"/>
                                                <w:left w:val="none" w:sz="0" w:space="0" w:color="auto"/>
                                                <w:bottom w:val="none" w:sz="0" w:space="0" w:color="auto"/>
                                                <w:right w:val="none" w:sz="0" w:space="0" w:color="auto"/>
                                              </w:divBdr>
                                              <w:divsChild>
                                                <w:div w:id="250354611">
                                                  <w:marLeft w:val="0"/>
                                                  <w:marRight w:val="0"/>
                                                  <w:marTop w:val="0"/>
                                                  <w:marBottom w:val="0"/>
                                                  <w:divBdr>
                                                    <w:top w:val="none" w:sz="0" w:space="0" w:color="auto"/>
                                                    <w:left w:val="none" w:sz="0" w:space="0" w:color="auto"/>
                                                    <w:bottom w:val="single" w:sz="6" w:space="0" w:color="DADCE0"/>
                                                    <w:right w:val="none" w:sz="0" w:space="0" w:color="auto"/>
                                                  </w:divBdr>
                                                  <w:divsChild>
                                                    <w:div w:id="973558887">
                                                      <w:marLeft w:val="0"/>
                                                      <w:marRight w:val="0"/>
                                                      <w:marTop w:val="0"/>
                                                      <w:marBottom w:val="0"/>
                                                      <w:divBdr>
                                                        <w:top w:val="none" w:sz="0" w:space="0" w:color="auto"/>
                                                        <w:left w:val="none" w:sz="0" w:space="0" w:color="auto"/>
                                                        <w:bottom w:val="none" w:sz="0" w:space="0" w:color="auto"/>
                                                        <w:right w:val="none" w:sz="0" w:space="0" w:color="auto"/>
                                                      </w:divBdr>
                                                      <w:divsChild>
                                                        <w:div w:id="833911637">
                                                          <w:marLeft w:val="0"/>
                                                          <w:marRight w:val="0"/>
                                                          <w:marTop w:val="0"/>
                                                          <w:marBottom w:val="0"/>
                                                          <w:divBdr>
                                                            <w:top w:val="none" w:sz="0" w:space="0" w:color="auto"/>
                                                            <w:left w:val="none" w:sz="0" w:space="0" w:color="auto"/>
                                                            <w:bottom w:val="none" w:sz="0" w:space="0" w:color="auto"/>
                                                            <w:right w:val="none" w:sz="0" w:space="0" w:color="auto"/>
                                                          </w:divBdr>
                                                        </w:div>
                                                        <w:div w:id="9694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055611">
                                                  <w:marLeft w:val="0"/>
                                                  <w:marRight w:val="0"/>
                                                  <w:marTop w:val="0"/>
                                                  <w:marBottom w:val="0"/>
                                                  <w:divBdr>
                                                    <w:top w:val="none" w:sz="0" w:space="0" w:color="auto"/>
                                                    <w:left w:val="none" w:sz="0" w:space="0" w:color="auto"/>
                                                    <w:bottom w:val="single" w:sz="6" w:space="0" w:color="DADCE0"/>
                                                    <w:right w:val="none" w:sz="0" w:space="0" w:color="auto"/>
                                                  </w:divBdr>
                                                  <w:divsChild>
                                                    <w:div w:id="1437941008">
                                                      <w:marLeft w:val="0"/>
                                                      <w:marRight w:val="0"/>
                                                      <w:marTop w:val="0"/>
                                                      <w:marBottom w:val="0"/>
                                                      <w:divBdr>
                                                        <w:top w:val="none" w:sz="0" w:space="0" w:color="auto"/>
                                                        <w:left w:val="none" w:sz="0" w:space="0" w:color="auto"/>
                                                        <w:bottom w:val="none" w:sz="0" w:space="0" w:color="auto"/>
                                                        <w:right w:val="none" w:sz="0" w:space="0" w:color="auto"/>
                                                      </w:divBdr>
                                                      <w:divsChild>
                                                        <w:div w:id="826094275">
                                                          <w:marLeft w:val="0"/>
                                                          <w:marRight w:val="0"/>
                                                          <w:marTop w:val="0"/>
                                                          <w:marBottom w:val="0"/>
                                                          <w:divBdr>
                                                            <w:top w:val="none" w:sz="0" w:space="0" w:color="auto"/>
                                                            <w:left w:val="none" w:sz="0" w:space="0" w:color="auto"/>
                                                            <w:bottom w:val="none" w:sz="0" w:space="0" w:color="auto"/>
                                                            <w:right w:val="none" w:sz="0" w:space="0" w:color="auto"/>
                                                          </w:divBdr>
                                                        </w:div>
                                                        <w:div w:id="210896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894826">
                                                  <w:marLeft w:val="0"/>
                                                  <w:marRight w:val="0"/>
                                                  <w:marTop w:val="0"/>
                                                  <w:marBottom w:val="0"/>
                                                  <w:divBdr>
                                                    <w:top w:val="none" w:sz="0" w:space="0" w:color="auto"/>
                                                    <w:left w:val="none" w:sz="0" w:space="0" w:color="auto"/>
                                                    <w:bottom w:val="none" w:sz="0" w:space="0" w:color="auto"/>
                                                    <w:right w:val="none" w:sz="0" w:space="0" w:color="auto"/>
                                                  </w:divBdr>
                                                  <w:divsChild>
                                                    <w:div w:id="1401295666">
                                                      <w:marLeft w:val="0"/>
                                                      <w:marRight w:val="0"/>
                                                      <w:marTop w:val="0"/>
                                                      <w:marBottom w:val="0"/>
                                                      <w:divBdr>
                                                        <w:top w:val="none" w:sz="0" w:space="0" w:color="auto"/>
                                                        <w:left w:val="none" w:sz="0" w:space="0" w:color="auto"/>
                                                        <w:bottom w:val="none" w:sz="0" w:space="0" w:color="auto"/>
                                                        <w:right w:val="none" w:sz="0" w:space="0" w:color="auto"/>
                                                      </w:divBdr>
                                                      <w:divsChild>
                                                        <w:div w:id="2020690870">
                                                          <w:marLeft w:val="0"/>
                                                          <w:marRight w:val="0"/>
                                                          <w:marTop w:val="0"/>
                                                          <w:marBottom w:val="0"/>
                                                          <w:divBdr>
                                                            <w:top w:val="none" w:sz="0" w:space="0" w:color="auto"/>
                                                            <w:left w:val="none" w:sz="0" w:space="0" w:color="auto"/>
                                                            <w:bottom w:val="none" w:sz="0" w:space="0" w:color="auto"/>
                                                            <w:right w:val="none" w:sz="0" w:space="0" w:color="auto"/>
                                                          </w:divBdr>
                                                        </w:div>
                                                        <w:div w:id="87249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6472">
                                                  <w:marLeft w:val="0"/>
                                                  <w:marRight w:val="0"/>
                                                  <w:marTop w:val="0"/>
                                                  <w:marBottom w:val="0"/>
                                                  <w:divBdr>
                                                    <w:top w:val="none" w:sz="0" w:space="0" w:color="auto"/>
                                                    <w:left w:val="none" w:sz="0" w:space="0" w:color="auto"/>
                                                    <w:bottom w:val="none" w:sz="0" w:space="0" w:color="auto"/>
                                                    <w:right w:val="none" w:sz="0" w:space="0" w:color="auto"/>
                                                  </w:divBdr>
                                                  <w:divsChild>
                                                    <w:div w:id="395515594">
                                                      <w:marLeft w:val="0"/>
                                                      <w:marRight w:val="0"/>
                                                      <w:marTop w:val="0"/>
                                                      <w:marBottom w:val="0"/>
                                                      <w:divBdr>
                                                        <w:top w:val="none" w:sz="0" w:space="0" w:color="auto"/>
                                                        <w:left w:val="none" w:sz="0" w:space="0" w:color="auto"/>
                                                        <w:bottom w:val="none" w:sz="0" w:space="0" w:color="auto"/>
                                                        <w:right w:val="none" w:sz="0" w:space="0" w:color="auto"/>
                                                      </w:divBdr>
                                                      <w:divsChild>
                                                        <w:div w:id="258761602">
                                                          <w:marLeft w:val="0"/>
                                                          <w:marRight w:val="0"/>
                                                          <w:marTop w:val="0"/>
                                                          <w:marBottom w:val="0"/>
                                                          <w:divBdr>
                                                            <w:top w:val="none" w:sz="0" w:space="0" w:color="auto"/>
                                                            <w:left w:val="none" w:sz="0" w:space="0" w:color="auto"/>
                                                            <w:bottom w:val="none" w:sz="0" w:space="0" w:color="auto"/>
                                                            <w:right w:val="none" w:sz="0" w:space="0" w:color="auto"/>
                                                          </w:divBdr>
                                                          <w:divsChild>
                                                            <w:div w:id="61252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2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1278645">
      <w:bodyDiv w:val="1"/>
      <w:marLeft w:val="0"/>
      <w:marRight w:val="0"/>
      <w:marTop w:val="0"/>
      <w:marBottom w:val="0"/>
      <w:divBdr>
        <w:top w:val="none" w:sz="0" w:space="0" w:color="auto"/>
        <w:left w:val="none" w:sz="0" w:space="0" w:color="auto"/>
        <w:bottom w:val="none" w:sz="0" w:space="0" w:color="auto"/>
        <w:right w:val="none" w:sz="0" w:space="0" w:color="auto"/>
      </w:divBdr>
      <w:divsChild>
        <w:div w:id="2090619332">
          <w:marLeft w:val="0"/>
          <w:marRight w:val="0"/>
          <w:marTop w:val="0"/>
          <w:marBottom w:val="0"/>
          <w:divBdr>
            <w:top w:val="none" w:sz="0" w:space="0" w:color="auto"/>
            <w:left w:val="none" w:sz="0" w:space="0" w:color="auto"/>
            <w:bottom w:val="none" w:sz="0" w:space="0" w:color="auto"/>
            <w:right w:val="none" w:sz="0" w:space="0" w:color="auto"/>
          </w:divBdr>
          <w:divsChild>
            <w:div w:id="1410735152">
              <w:marLeft w:val="0"/>
              <w:marRight w:val="0"/>
              <w:marTop w:val="0"/>
              <w:marBottom w:val="0"/>
              <w:divBdr>
                <w:top w:val="none" w:sz="0" w:space="0" w:color="auto"/>
                <w:left w:val="none" w:sz="0" w:space="0" w:color="auto"/>
                <w:bottom w:val="none" w:sz="0" w:space="0" w:color="auto"/>
                <w:right w:val="none" w:sz="0" w:space="0" w:color="auto"/>
              </w:divBdr>
              <w:divsChild>
                <w:div w:id="197277875">
                  <w:marLeft w:val="0"/>
                  <w:marRight w:val="0"/>
                  <w:marTop w:val="0"/>
                  <w:marBottom w:val="0"/>
                  <w:divBdr>
                    <w:top w:val="none" w:sz="0" w:space="0" w:color="auto"/>
                    <w:left w:val="none" w:sz="0" w:space="0" w:color="auto"/>
                    <w:bottom w:val="none" w:sz="0" w:space="0" w:color="auto"/>
                    <w:right w:val="none" w:sz="0" w:space="0" w:color="auto"/>
                  </w:divBdr>
                  <w:divsChild>
                    <w:div w:id="153110466">
                      <w:marLeft w:val="0"/>
                      <w:marRight w:val="0"/>
                      <w:marTop w:val="0"/>
                      <w:marBottom w:val="0"/>
                      <w:divBdr>
                        <w:top w:val="none" w:sz="0" w:space="0" w:color="auto"/>
                        <w:left w:val="none" w:sz="0" w:space="0" w:color="auto"/>
                        <w:bottom w:val="none" w:sz="0" w:space="0" w:color="auto"/>
                        <w:right w:val="none" w:sz="0" w:space="0" w:color="auto"/>
                      </w:divBdr>
                      <w:divsChild>
                        <w:div w:id="251399880">
                          <w:marLeft w:val="0"/>
                          <w:marRight w:val="0"/>
                          <w:marTop w:val="0"/>
                          <w:marBottom w:val="0"/>
                          <w:divBdr>
                            <w:top w:val="none" w:sz="0" w:space="0" w:color="auto"/>
                            <w:left w:val="none" w:sz="0" w:space="0" w:color="auto"/>
                            <w:bottom w:val="none" w:sz="0" w:space="0" w:color="auto"/>
                            <w:right w:val="none" w:sz="0" w:space="0" w:color="auto"/>
                          </w:divBdr>
                          <w:divsChild>
                            <w:div w:id="1533349275">
                              <w:marLeft w:val="0"/>
                              <w:marRight w:val="0"/>
                              <w:marTop w:val="0"/>
                              <w:marBottom w:val="0"/>
                              <w:divBdr>
                                <w:top w:val="none" w:sz="0" w:space="0" w:color="auto"/>
                                <w:left w:val="none" w:sz="0" w:space="0" w:color="auto"/>
                                <w:bottom w:val="none" w:sz="0" w:space="0" w:color="auto"/>
                                <w:right w:val="none" w:sz="0" w:space="0" w:color="auto"/>
                              </w:divBdr>
                              <w:divsChild>
                                <w:div w:id="591475548">
                                  <w:marLeft w:val="0"/>
                                  <w:marRight w:val="0"/>
                                  <w:marTop w:val="0"/>
                                  <w:marBottom w:val="0"/>
                                  <w:divBdr>
                                    <w:top w:val="none" w:sz="0" w:space="0" w:color="auto"/>
                                    <w:left w:val="none" w:sz="0" w:space="0" w:color="auto"/>
                                    <w:bottom w:val="none" w:sz="0" w:space="0" w:color="auto"/>
                                    <w:right w:val="none" w:sz="0" w:space="0" w:color="auto"/>
                                  </w:divBdr>
                                  <w:divsChild>
                                    <w:div w:id="1904637664">
                                      <w:marLeft w:val="0"/>
                                      <w:marRight w:val="0"/>
                                      <w:marTop w:val="0"/>
                                      <w:marBottom w:val="0"/>
                                      <w:divBdr>
                                        <w:top w:val="none" w:sz="0" w:space="0" w:color="auto"/>
                                        <w:left w:val="none" w:sz="0" w:space="0" w:color="auto"/>
                                        <w:bottom w:val="none" w:sz="0" w:space="0" w:color="auto"/>
                                        <w:right w:val="none" w:sz="0" w:space="0" w:color="auto"/>
                                      </w:divBdr>
                                      <w:divsChild>
                                        <w:div w:id="1229534511">
                                          <w:marLeft w:val="0"/>
                                          <w:marRight w:val="0"/>
                                          <w:marTop w:val="0"/>
                                          <w:marBottom w:val="0"/>
                                          <w:divBdr>
                                            <w:top w:val="none" w:sz="0" w:space="0" w:color="auto"/>
                                            <w:left w:val="none" w:sz="0" w:space="0" w:color="auto"/>
                                            <w:bottom w:val="none" w:sz="0" w:space="0" w:color="auto"/>
                                            <w:right w:val="none" w:sz="0" w:space="0" w:color="auto"/>
                                          </w:divBdr>
                                          <w:divsChild>
                                            <w:div w:id="1910653024">
                                              <w:marLeft w:val="0"/>
                                              <w:marRight w:val="0"/>
                                              <w:marTop w:val="0"/>
                                              <w:marBottom w:val="0"/>
                                              <w:divBdr>
                                                <w:top w:val="none" w:sz="0" w:space="0" w:color="auto"/>
                                                <w:left w:val="none" w:sz="0" w:space="0" w:color="auto"/>
                                                <w:bottom w:val="none" w:sz="0" w:space="0" w:color="auto"/>
                                                <w:right w:val="none" w:sz="0" w:space="0" w:color="auto"/>
                                              </w:divBdr>
                                              <w:divsChild>
                                                <w:div w:id="1945533177">
                                                  <w:marLeft w:val="0"/>
                                                  <w:marRight w:val="0"/>
                                                  <w:marTop w:val="0"/>
                                                  <w:marBottom w:val="0"/>
                                                  <w:divBdr>
                                                    <w:top w:val="none" w:sz="0" w:space="0" w:color="auto"/>
                                                    <w:left w:val="none" w:sz="0" w:space="0" w:color="auto"/>
                                                    <w:bottom w:val="single" w:sz="6" w:space="0" w:color="DADCE0"/>
                                                    <w:right w:val="none" w:sz="0" w:space="0" w:color="auto"/>
                                                  </w:divBdr>
                                                  <w:divsChild>
                                                    <w:div w:id="1867596754">
                                                      <w:marLeft w:val="0"/>
                                                      <w:marRight w:val="0"/>
                                                      <w:marTop w:val="0"/>
                                                      <w:marBottom w:val="0"/>
                                                      <w:divBdr>
                                                        <w:top w:val="none" w:sz="0" w:space="0" w:color="auto"/>
                                                        <w:left w:val="none" w:sz="0" w:space="0" w:color="auto"/>
                                                        <w:bottom w:val="none" w:sz="0" w:space="0" w:color="auto"/>
                                                        <w:right w:val="none" w:sz="0" w:space="0" w:color="auto"/>
                                                      </w:divBdr>
                                                      <w:divsChild>
                                                        <w:div w:id="1401832348">
                                                          <w:marLeft w:val="0"/>
                                                          <w:marRight w:val="0"/>
                                                          <w:marTop w:val="0"/>
                                                          <w:marBottom w:val="0"/>
                                                          <w:divBdr>
                                                            <w:top w:val="none" w:sz="0" w:space="0" w:color="auto"/>
                                                            <w:left w:val="none" w:sz="0" w:space="0" w:color="auto"/>
                                                            <w:bottom w:val="none" w:sz="0" w:space="0" w:color="auto"/>
                                                            <w:right w:val="none" w:sz="0" w:space="0" w:color="auto"/>
                                                          </w:divBdr>
                                                        </w:div>
                                                        <w:div w:id="13593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537718">
                                                  <w:marLeft w:val="0"/>
                                                  <w:marRight w:val="0"/>
                                                  <w:marTop w:val="0"/>
                                                  <w:marBottom w:val="0"/>
                                                  <w:divBdr>
                                                    <w:top w:val="none" w:sz="0" w:space="0" w:color="auto"/>
                                                    <w:left w:val="none" w:sz="0" w:space="0" w:color="auto"/>
                                                    <w:bottom w:val="none" w:sz="0" w:space="0" w:color="auto"/>
                                                    <w:right w:val="none" w:sz="0" w:space="0" w:color="auto"/>
                                                  </w:divBdr>
                                                  <w:divsChild>
                                                    <w:div w:id="1238437296">
                                                      <w:marLeft w:val="0"/>
                                                      <w:marRight w:val="0"/>
                                                      <w:marTop w:val="0"/>
                                                      <w:marBottom w:val="0"/>
                                                      <w:divBdr>
                                                        <w:top w:val="none" w:sz="0" w:space="0" w:color="auto"/>
                                                        <w:left w:val="none" w:sz="0" w:space="0" w:color="auto"/>
                                                        <w:bottom w:val="none" w:sz="0" w:space="0" w:color="auto"/>
                                                        <w:right w:val="none" w:sz="0" w:space="0" w:color="auto"/>
                                                      </w:divBdr>
                                                      <w:divsChild>
                                                        <w:div w:id="1229456500">
                                                          <w:marLeft w:val="0"/>
                                                          <w:marRight w:val="0"/>
                                                          <w:marTop w:val="0"/>
                                                          <w:marBottom w:val="0"/>
                                                          <w:divBdr>
                                                            <w:top w:val="none" w:sz="0" w:space="0" w:color="auto"/>
                                                            <w:left w:val="none" w:sz="0" w:space="0" w:color="auto"/>
                                                            <w:bottom w:val="none" w:sz="0" w:space="0" w:color="auto"/>
                                                            <w:right w:val="none" w:sz="0" w:space="0" w:color="auto"/>
                                                          </w:divBdr>
                                                        </w:div>
                                                        <w:div w:id="143721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679097">
                                                  <w:marLeft w:val="0"/>
                                                  <w:marRight w:val="0"/>
                                                  <w:marTop w:val="0"/>
                                                  <w:marBottom w:val="0"/>
                                                  <w:divBdr>
                                                    <w:top w:val="none" w:sz="0" w:space="0" w:color="auto"/>
                                                    <w:left w:val="none" w:sz="0" w:space="0" w:color="auto"/>
                                                    <w:bottom w:val="none" w:sz="0" w:space="0" w:color="auto"/>
                                                    <w:right w:val="none" w:sz="0" w:space="0" w:color="auto"/>
                                                  </w:divBdr>
                                                  <w:divsChild>
                                                    <w:div w:id="302317712">
                                                      <w:marLeft w:val="0"/>
                                                      <w:marRight w:val="0"/>
                                                      <w:marTop w:val="0"/>
                                                      <w:marBottom w:val="0"/>
                                                      <w:divBdr>
                                                        <w:top w:val="none" w:sz="0" w:space="0" w:color="auto"/>
                                                        <w:left w:val="none" w:sz="0" w:space="0" w:color="auto"/>
                                                        <w:bottom w:val="none" w:sz="0" w:space="0" w:color="auto"/>
                                                        <w:right w:val="none" w:sz="0" w:space="0" w:color="auto"/>
                                                      </w:divBdr>
                                                      <w:divsChild>
                                                        <w:div w:id="994647212">
                                                          <w:marLeft w:val="0"/>
                                                          <w:marRight w:val="0"/>
                                                          <w:marTop w:val="0"/>
                                                          <w:marBottom w:val="0"/>
                                                          <w:divBdr>
                                                            <w:top w:val="none" w:sz="0" w:space="0" w:color="auto"/>
                                                            <w:left w:val="none" w:sz="0" w:space="0" w:color="auto"/>
                                                            <w:bottom w:val="none" w:sz="0" w:space="0" w:color="auto"/>
                                                            <w:right w:val="none" w:sz="0" w:space="0" w:color="auto"/>
                                                          </w:divBdr>
                                                          <w:divsChild>
                                                            <w:div w:id="9612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9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4386690">
      <w:bodyDiv w:val="1"/>
      <w:marLeft w:val="0"/>
      <w:marRight w:val="0"/>
      <w:marTop w:val="0"/>
      <w:marBottom w:val="0"/>
      <w:divBdr>
        <w:top w:val="none" w:sz="0" w:space="0" w:color="auto"/>
        <w:left w:val="none" w:sz="0" w:space="0" w:color="auto"/>
        <w:bottom w:val="none" w:sz="0" w:space="0" w:color="auto"/>
        <w:right w:val="none" w:sz="0" w:space="0" w:color="auto"/>
      </w:divBdr>
      <w:divsChild>
        <w:div w:id="1599092820">
          <w:marLeft w:val="0"/>
          <w:marRight w:val="0"/>
          <w:marTop w:val="0"/>
          <w:marBottom w:val="0"/>
          <w:divBdr>
            <w:top w:val="none" w:sz="0" w:space="0" w:color="auto"/>
            <w:left w:val="none" w:sz="0" w:space="0" w:color="auto"/>
            <w:bottom w:val="none" w:sz="0" w:space="0" w:color="auto"/>
            <w:right w:val="none" w:sz="0" w:space="0" w:color="auto"/>
          </w:divBdr>
          <w:divsChild>
            <w:div w:id="1981298281">
              <w:marLeft w:val="0"/>
              <w:marRight w:val="0"/>
              <w:marTop w:val="0"/>
              <w:marBottom w:val="0"/>
              <w:divBdr>
                <w:top w:val="none" w:sz="0" w:space="0" w:color="auto"/>
                <w:left w:val="none" w:sz="0" w:space="0" w:color="auto"/>
                <w:bottom w:val="none" w:sz="0" w:space="0" w:color="auto"/>
                <w:right w:val="none" w:sz="0" w:space="0" w:color="auto"/>
              </w:divBdr>
              <w:divsChild>
                <w:div w:id="920027054">
                  <w:marLeft w:val="0"/>
                  <w:marRight w:val="0"/>
                  <w:marTop w:val="0"/>
                  <w:marBottom w:val="0"/>
                  <w:divBdr>
                    <w:top w:val="none" w:sz="0" w:space="0" w:color="auto"/>
                    <w:left w:val="none" w:sz="0" w:space="0" w:color="auto"/>
                    <w:bottom w:val="none" w:sz="0" w:space="0" w:color="auto"/>
                    <w:right w:val="none" w:sz="0" w:space="0" w:color="auto"/>
                  </w:divBdr>
                  <w:divsChild>
                    <w:div w:id="683169966">
                      <w:marLeft w:val="0"/>
                      <w:marRight w:val="0"/>
                      <w:marTop w:val="0"/>
                      <w:marBottom w:val="0"/>
                      <w:divBdr>
                        <w:top w:val="none" w:sz="0" w:space="0" w:color="auto"/>
                        <w:left w:val="none" w:sz="0" w:space="0" w:color="auto"/>
                        <w:bottom w:val="none" w:sz="0" w:space="0" w:color="auto"/>
                        <w:right w:val="none" w:sz="0" w:space="0" w:color="auto"/>
                      </w:divBdr>
                      <w:divsChild>
                        <w:div w:id="2108848971">
                          <w:marLeft w:val="0"/>
                          <w:marRight w:val="0"/>
                          <w:marTop w:val="0"/>
                          <w:marBottom w:val="0"/>
                          <w:divBdr>
                            <w:top w:val="none" w:sz="0" w:space="0" w:color="auto"/>
                            <w:left w:val="none" w:sz="0" w:space="0" w:color="auto"/>
                            <w:bottom w:val="none" w:sz="0" w:space="0" w:color="auto"/>
                            <w:right w:val="none" w:sz="0" w:space="0" w:color="auto"/>
                          </w:divBdr>
                          <w:divsChild>
                            <w:div w:id="1491825705">
                              <w:marLeft w:val="0"/>
                              <w:marRight w:val="300"/>
                              <w:marTop w:val="180"/>
                              <w:marBottom w:val="0"/>
                              <w:divBdr>
                                <w:top w:val="none" w:sz="0" w:space="0" w:color="auto"/>
                                <w:left w:val="none" w:sz="0" w:space="0" w:color="auto"/>
                                <w:bottom w:val="none" w:sz="0" w:space="0" w:color="auto"/>
                                <w:right w:val="none" w:sz="0" w:space="0" w:color="auto"/>
                              </w:divBdr>
                              <w:divsChild>
                                <w:div w:id="11298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9683778">
          <w:marLeft w:val="0"/>
          <w:marRight w:val="0"/>
          <w:marTop w:val="0"/>
          <w:marBottom w:val="0"/>
          <w:divBdr>
            <w:top w:val="none" w:sz="0" w:space="0" w:color="auto"/>
            <w:left w:val="none" w:sz="0" w:space="0" w:color="auto"/>
            <w:bottom w:val="none" w:sz="0" w:space="0" w:color="auto"/>
            <w:right w:val="none" w:sz="0" w:space="0" w:color="auto"/>
          </w:divBdr>
          <w:divsChild>
            <w:div w:id="1374845449">
              <w:marLeft w:val="0"/>
              <w:marRight w:val="0"/>
              <w:marTop w:val="0"/>
              <w:marBottom w:val="0"/>
              <w:divBdr>
                <w:top w:val="none" w:sz="0" w:space="0" w:color="auto"/>
                <w:left w:val="none" w:sz="0" w:space="0" w:color="auto"/>
                <w:bottom w:val="none" w:sz="0" w:space="0" w:color="auto"/>
                <w:right w:val="none" w:sz="0" w:space="0" w:color="auto"/>
              </w:divBdr>
              <w:divsChild>
                <w:div w:id="1137262035">
                  <w:marLeft w:val="0"/>
                  <w:marRight w:val="0"/>
                  <w:marTop w:val="0"/>
                  <w:marBottom w:val="0"/>
                  <w:divBdr>
                    <w:top w:val="none" w:sz="0" w:space="0" w:color="auto"/>
                    <w:left w:val="none" w:sz="0" w:space="0" w:color="auto"/>
                    <w:bottom w:val="none" w:sz="0" w:space="0" w:color="auto"/>
                    <w:right w:val="none" w:sz="0" w:space="0" w:color="auto"/>
                  </w:divBdr>
                  <w:divsChild>
                    <w:div w:id="255601212">
                      <w:marLeft w:val="0"/>
                      <w:marRight w:val="0"/>
                      <w:marTop w:val="0"/>
                      <w:marBottom w:val="0"/>
                      <w:divBdr>
                        <w:top w:val="none" w:sz="0" w:space="0" w:color="auto"/>
                        <w:left w:val="none" w:sz="0" w:space="0" w:color="auto"/>
                        <w:bottom w:val="none" w:sz="0" w:space="0" w:color="auto"/>
                        <w:right w:val="none" w:sz="0" w:space="0" w:color="auto"/>
                      </w:divBdr>
                      <w:divsChild>
                        <w:div w:id="473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006289">
      <w:bodyDiv w:val="1"/>
      <w:marLeft w:val="0"/>
      <w:marRight w:val="0"/>
      <w:marTop w:val="0"/>
      <w:marBottom w:val="0"/>
      <w:divBdr>
        <w:top w:val="none" w:sz="0" w:space="0" w:color="auto"/>
        <w:left w:val="none" w:sz="0" w:space="0" w:color="auto"/>
        <w:bottom w:val="none" w:sz="0" w:space="0" w:color="auto"/>
        <w:right w:val="none" w:sz="0" w:space="0" w:color="auto"/>
      </w:divBdr>
    </w:div>
    <w:div w:id="1946690635">
      <w:bodyDiv w:val="1"/>
      <w:marLeft w:val="0"/>
      <w:marRight w:val="0"/>
      <w:marTop w:val="0"/>
      <w:marBottom w:val="0"/>
      <w:divBdr>
        <w:top w:val="none" w:sz="0" w:space="0" w:color="auto"/>
        <w:left w:val="none" w:sz="0" w:space="0" w:color="auto"/>
        <w:bottom w:val="none" w:sz="0" w:space="0" w:color="auto"/>
        <w:right w:val="none" w:sz="0" w:space="0" w:color="auto"/>
      </w:divBdr>
    </w:div>
    <w:div w:id="1960918615">
      <w:bodyDiv w:val="1"/>
      <w:marLeft w:val="0"/>
      <w:marRight w:val="0"/>
      <w:marTop w:val="0"/>
      <w:marBottom w:val="0"/>
      <w:divBdr>
        <w:top w:val="none" w:sz="0" w:space="0" w:color="auto"/>
        <w:left w:val="none" w:sz="0" w:space="0" w:color="auto"/>
        <w:bottom w:val="none" w:sz="0" w:space="0" w:color="auto"/>
        <w:right w:val="none" w:sz="0" w:space="0" w:color="auto"/>
      </w:divBdr>
      <w:divsChild>
        <w:div w:id="980304006">
          <w:marLeft w:val="0"/>
          <w:marRight w:val="0"/>
          <w:marTop w:val="0"/>
          <w:marBottom w:val="0"/>
          <w:divBdr>
            <w:top w:val="none" w:sz="0" w:space="0" w:color="auto"/>
            <w:left w:val="none" w:sz="0" w:space="0" w:color="auto"/>
            <w:bottom w:val="none" w:sz="0" w:space="0" w:color="auto"/>
            <w:right w:val="none" w:sz="0" w:space="0" w:color="auto"/>
          </w:divBdr>
          <w:divsChild>
            <w:div w:id="1996909507">
              <w:marLeft w:val="0"/>
              <w:marRight w:val="0"/>
              <w:marTop w:val="0"/>
              <w:marBottom w:val="0"/>
              <w:divBdr>
                <w:top w:val="none" w:sz="0" w:space="0" w:color="auto"/>
                <w:left w:val="none" w:sz="0" w:space="0" w:color="auto"/>
                <w:bottom w:val="none" w:sz="0" w:space="0" w:color="auto"/>
                <w:right w:val="none" w:sz="0" w:space="0" w:color="auto"/>
              </w:divBdr>
              <w:divsChild>
                <w:div w:id="1304969527">
                  <w:marLeft w:val="0"/>
                  <w:marRight w:val="0"/>
                  <w:marTop w:val="0"/>
                  <w:marBottom w:val="0"/>
                  <w:divBdr>
                    <w:top w:val="none" w:sz="0" w:space="0" w:color="auto"/>
                    <w:left w:val="none" w:sz="0" w:space="0" w:color="auto"/>
                    <w:bottom w:val="none" w:sz="0" w:space="0" w:color="auto"/>
                    <w:right w:val="none" w:sz="0" w:space="0" w:color="auto"/>
                  </w:divBdr>
                  <w:divsChild>
                    <w:div w:id="825585981">
                      <w:marLeft w:val="0"/>
                      <w:marRight w:val="0"/>
                      <w:marTop w:val="0"/>
                      <w:marBottom w:val="0"/>
                      <w:divBdr>
                        <w:top w:val="none" w:sz="0" w:space="0" w:color="auto"/>
                        <w:left w:val="none" w:sz="0" w:space="0" w:color="auto"/>
                        <w:bottom w:val="none" w:sz="0" w:space="0" w:color="auto"/>
                        <w:right w:val="none" w:sz="0" w:space="0" w:color="auto"/>
                      </w:divBdr>
                      <w:divsChild>
                        <w:div w:id="1798404616">
                          <w:marLeft w:val="0"/>
                          <w:marRight w:val="0"/>
                          <w:marTop w:val="0"/>
                          <w:marBottom w:val="0"/>
                          <w:divBdr>
                            <w:top w:val="none" w:sz="0" w:space="0" w:color="auto"/>
                            <w:left w:val="none" w:sz="0" w:space="0" w:color="auto"/>
                            <w:bottom w:val="none" w:sz="0" w:space="0" w:color="auto"/>
                            <w:right w:val="none" w:sz="0" w:space="0" w:color="auto"/>
                          </w:divBdr>
                          <w:divsChild>
                            <w:div w:id="30497347">
                              <w:marLeft w:val="0"/>
                              <w:marRight w:val="0"/>
                              <w:marTop w:val="0"/>
                              <w:marBottom w:val="0"/>
                              <w:divBdr>
                                <w:top w:val="none" w:sz="0" w:space="0" w:color="auto"/>
                                <w:left w:val="none" w:sz="0" w:space="0" w:color="auto"/>
                                <w:bottom w:val="none" w:sz="0" w:space="0" w:color="auto"/>
                                <w:right w:val="none" w:sz="0" w:space="0" w:color="auto"/>
                              </w:divBdr>
                              <w:divsChild>
                                <w:div w:id="1364480239">
                                  <w:marLeft w:val="0"/>
                                  <w:marRight w:val="0"/>
                                  <w:marTop w:val="0"/>
                                  <w:marBottom w:val="0"/>
                                  <w:divBdr>
                                    <w:top w:val="none" w:sz="0" w:space="0" w:color="auto"/>
                                    <w:left w:val="none" w:sz="0" w:space="0" w:color="auto"/>
                                    <w:bottom w:val="none" w:sz="0" w:space="0" w:color="auto"/>
                                    <w:right w:val="none" w:sz="0" w:space="0" w:color="auto"/>
                                  </w:divBdr>
                                  <w:divsChild>
                                    <w:div w:id="16585288">
                                      <w:marLeft w:val="0"/>
                                      <w:marRight w:val="0"/>
                                      <w:marTop w:val="0"/>
                                      <w:marBottom w:val="0"/>
                                      <w:divBdr>
                                        <w:top w:val="none" w:sz="0" w:space="0" w:color="auto"/>
                                        <w:left w:val="none" w:sz="0" w:space="0" w:color="auto"/>
                                        <w:bottom w:val="none" w:sz="0" w:space="0" w:color="auto"/>
                                        <w:right w:val="none" w:sz="0" w:space="0" w:color="auto"/>
                                      </w:divBdr>
                                      <w:divsChild>
                                        <w:div w:id="1639723658">
                                          <w:marLeft w:val="0"/>
                                          <w:marRight w:val="0"/>
                                          <w:marTop w:val="0"/>
                                          <w:marBottom w:val="0"/>
                                          <w:divBdr>
                                            <w:top w:val="none" w:sz="0" w:space="0" w:color="auto"/>
                                            <w:left w:val="none" w:sz="0" w:space="0" w:color="auto"/>
                                            <w:bottom w:val="none" w:sz="0" w:space="0" w:color="auto"/>
                                            <w:right w:val="none" w:sz="0" w:space="0" w:color="auto"/>
                                          </w:divBdr>
                                          <w:divsChild>
                                            <w:div w:id="1648511070">
                                              <w:marLeft w:val="0"/>
                                              <w:marRight w:val="0"/>
                                              <w:marTop w:val="0"/>
                                              <w:marBottom w:val="0"/>
                                              <w:divBdr>
                                                <w:top w:val="none" w:sz="0" w:space="0" w:color="auto"/>
                                                <w:left w:val="none" w:sz="0" w:space="0" w:color="auto"/>
                                                <w:bottom w:val="none" w:sz="0" w:space="0" w:color="auto"/>
                                                <w:right w:val="none" w:sz="0" w:space="0" w:color="auto"/>
                                              </w:divBdr>
                                              <w:divsChild>
                                                <w:div w:id="1173641605">
                                                  <w:marLeft w:val="0"/>
                                                  <w:marRight w:val="0"/>
                                                  <w:marTop w:val="0"/>
                                                  <w:marBottom w:val="0"/>
                                                  <w:divBdr>
                                                    <w:top w:val="none" w:sz="0" w:space="0" w:color="auto"/>
                                                    <w:left w:val="none" w:sz="0" w:space="0" w:color="auto"/>
                                                    <w:bottom w:val="single" w:sz="6" w:space="0" w:color="DADCE0"/>
                                                    <w:right w:val="none" w:sz="0" w:space="0" w:color="auto"/>
                                                  </w:divBdr>
                                                  <w:divsChild>
                                                    <w:div w:id="2061897093">
                                                      <w:marLeft w:val="0"/>
                                                      <w:marRight w:val="0"/>
                                                      <w:marTop w:val="0"/>
                                                      <w:marBottom w:val="0"/>
                                                      <w:divBdr>
                                                        <w:top w:val="none" w:sz="0" w:space="0" w:color="auto"/>
                                                        <w:left w:val="none" w:sz="0" w:space="0" w:color="auto"/>
                                                        <w:bottom w:val="none" w:sz="0" w:space="0" w:color="auto"/>
                                                        <w:right w:val="none" w:sz="0" w:space="0" w:color="auto"/>
                                                      </w:divBdr>
                                                      <w:divsChild>
                                                        <w:div w:id="604768643">
                                                          <w:marLeft w:val="0"/>
                                                          <w:marRight w:val="0"/>
                                                          <w:marTop w:val="0"/>
                                                          <w:marBottom w:val="0"/>
                                                          <w:divBdr>
                                                            <w:top w:val="none" w:sz="0" w:space="0" w:color="auto"/>
                                                            <w:left w:val="none" w:sz="0" w:space="0" w:color="auto"/>
                                                            <w:bottom w:val="none" w:sz="0" w:space="0" w:color="auto"/>
                                                            <w:right w:val="none" w:sz="0" w:space="0" w:color="auto"/>
                                                          </w:divBdr>
                                                        </w:div>
                                                        <w:div w:id="17537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663907">
                                                  <w:marLeft w:val="0"/>
                                                  <w:marRight w:val="0"/>
                                                  <w:marTop w:val="0"/>
                                                  <w:marBottom w:val="0"/>
                                                  <w:divBdr>
                                                    <w:top w:val="none" w:sz="0" w:space="0" w:color="auto"/>
                                                    <w:left w:val="none" w:sz="0" w:space="0" w:color="auto"/>
                                                    <w:bottom w:val="single" w:sz="6" w:space="0" w:color="DADCE0"/>
                                                    <w:right w:val="none" w:sz="0" w:space="0" w:color="auto"/>
                                                  </w:divBdr>
                                                  <w:divsChild>
                                                    <w:div w:id="1284579409">
                                                      <w:marLeft w:val="0"/>
                                                      <w:marRight w:val="0"/>
                                                      <w:marTop w:val="0"/>
                                                      <w:marBottom w:val="0"/>
                                                      <w:divBdr>
                                                        <w:top w:val="none" w:sz="0" w:space="0" w:color="auto"/>
                                                        <w:left w:val="none" w:sz="0" w:space="0" w:color="auto"/>
                                                        <w:bottom w:val="none" w:sz="0" w:space="0" w:color="auto"/>
                                                        <w:right w:val="none" w:sz="0" w:space="0" w:color="auto"/>
                                                      </w:divBdr>
                                                      <w:divsChild>
                                                        <w:div w:id="1809782361">
                                                          <w:marLeft w:val="0"/>
                                                          <w:marRight w:val="0"/>
                                                          <w:marTop w:val="0"/>
                                                          <w:marBottom w:val="0"/>
                                                          <w:divBdr>
                                                            <w:top w:val="none" w:sz="0" w:space="0" w:color="auto"/>
                                                            <w:left w:val="none" w:sz="0" w:space="0" w:color="auto"/>
                                                            <w:bottom w:val="none" w:sz="0" w:space="0" w:color="auto"/>
                                                            <w:right w:val="none" w:sz="0" w:space="0" w:color="auto"/>
                                                          </w:divBdr>
                                                        </w:div>
                                                        <w:div w:id="17911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290423">
                                                  <w:marLeft w:val="0"/>
                                                  <w:marRight w:val="0"/>
                                                  <w:marTop w:val="0"/>
                                                  <w:marBottom w:val="0"/>
                                                  <w:divBdr>
                                                    <w:top w:val="none" w:sz="0" w:space="0" w:color="auto"/>
                                                    <w:left w:val="none" w:sz="0" w:space="0" w:color="auto"/>
                                                    <w:bottom w:val="none" w:sz="0" w:space="0" w:color="auto"/>
                                                    <w:right w:val="none" w:sz="0" w:space="0" w:color="auto"/>
                                                  </w:divBdr>
                                                  <w:divsChild>
                                                    <w:div w:id="1542746819">
                                                      <w:marLeft w:val="0"/>
                                                      <w:marRight w:val="0"/>
                                                      <w:marTop w:val="0"/>
                                                      <w:marBottom w:val="0"/>
                                                      <w:divBdr>
                                                        <w:top w:val="none" w:sz="0" w:space="0" w:color="auto"/>
                                                        <w:left w:val="none" w:sz="0" w:space="0" w:color="auto"/>
                                                        <w:bottom w:val="none" w:sz="0" w:space="0" w:color="auto"/>
                                                        <w:right w:val="none" w:sz="0" w:space="0" w:color="auto"/>
                                                      </w:divBdr>
                                                      <w:divsChild>
                                                        <w:div w:id="924922276">
                                                          <w:marLeft w:val="0"/>
                                                          <w:marRight w:val="0"/>
                                                          <w:marTop w:val="0"/>
                                                          <w:marBottom w:val="0"/>
                                                          <w:divBdr>
                                                            <w:top w:val="none" w:sz="0" w:space="0" w:color="auto"/>
                                                            <w:left w:val="none" w:sz="0" w:space="0" w:color="auto"/>
                                                            <w:bottom w:val="none" w:sz="0" w:space="0" w:color="auto"/>
                                                            <w:right w:val="none" w:sz="0" w:space="0" w:color="auto"/>
                                                          </w:divBdr>
                                                        </w:div>
                                                        <w:div w:id="19014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698862">
                                                  <w:marLeft w:val="0"/>
                                                  <w:marRight w:val="0"/>
                                                  <w:marTop w:val="0"/>
                                                  <w:marBottom w:val="0"/>
                                                  <w:divBdr>
                                                    <w:top w:val="none" w:sz="0" w:space="0" w:color="auto"/>
                                                    <w:left w:val="none" w:sz="0" w:space="0" w:color="auto"/>
                                                    <w:bottom w:val="none" w:sz="0" w:space="0" w:color="auto"/>
                                                    <w:right w:val="none" w:sz="0" w:space="0" w:color="auto"/>
                                                  </w:divBdr>
                                                  <w:divsChild>
                                                    <w:div w:id="36854912">
                                                      <w:marLeft w:val="0"/>
                                                      <w:marRight w:val="0"/>
                                                      <w:marTop w:val="0"/>
                                                      <w:marBottom w:val="0"/>
                                                      <w:divBdr>
                                                        <w:top w:val="none" w:sz="0" w:space="0" w:color="auto"/>
                                                        <w:left w:val="none" w:sz="0" w:space="0" w:color="auto"/>
                                                        <w:bottom w:val="none" w:sz="0" w:space="0" w:color="auto"/>
                                                        <w:right w:val="none" w:sz="0" w:space="0" w:color="auto"/>
                                                      </w:divBdr>
                                                      <w:divsChild>
                                                        <w:div w:id="1565332118">
                                                          <w:marLeft w:val="0"/>
                                                          <w:marRight w:val="0"/>
                                                          <w:marTop w:val="0"/>
                                                          <w:marBottom w:val="0"/>
                                                          <w:divBdr>
                                                            <w:top w:val="none" w:sz="0" w:space="0" w:color="auto"/>
                                                            <w:left w:val="none" w:sz="0" w:space="0" w:color="auto"/>
                                                            <w:bottom w:val="none" w:sz="0" w:space="0" w:color="auto"/>
                                                            <w:right w:val="none" w:sz="0" w:space="0" w:color="auto"/>
                                                          </w:divBdr>
                                                          <w:divsChild>
                                                            <w:div w:id="188502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0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6889842">
      <w:bodyDiv w:val="1"/>
      <w:marLeft w:val="0"/>
      <w:marRight w:val="0"/>
      <w:marTop w:val="0"/>
      <w:marBottom w:val="0"/>
      <w:divBdr>
        <w:top w:val="none" w:sz="0" w:space="0" w:color="auto"/>
        <w:left w:val="none" w:sz="0" w:space="0" w:color="auto"/>
        <w:bottom w:val="none" w:sz="0" w:space="0" w:color="auto"/>
        <w:right w:val="none" w:sz="0" w:space="0" w:color="auto"/>
      </w:divBdr>
    </w:div>
    <w:div w:id="1985426771">
      <w:bodyDiv w:val="1"/>
      <w:marLeft w:val="0"/>
      <w:marRight w:val="0"/>
      <w:marTop w:val="0"/>
      <w:marBottom w:val="0"/>
      <w:divBdr>
        <w:top w:val="none" w:sz="0" w:space="0" w:color="auto"/>
        <w:left w:val="none" w:sz="0" w:space="0" w:color="auto"/>
        <w:bottom w:val="none" w:sz="0" w:space="0" w:color="auto"/>
        <w:right w:val="none" w:sz="0" w:space="0" w:color="auto"/>
      </w:divBdr>
    </w:div>
    <w:div w:id="1987276987">
      <w:bodyDiv w:val="1"/>
      <w:marLeft w:val="0"/>
      <w:marRight w:val="0"/>
      <w:marTop w:val="0"/>
      <w:marBottom w:val="0"/>
      <w:divBdr>
        <w:top w:val="none" w:sz="0" w:space="0" w:color="auto"/>
        <w:left w:val="none" w:sz="0" w:space="0" w:color="auto"/>
        <w:bottom w:val="none" w:sz="0" w:space="0" w:color="auto"/>
        <w:right w:val="none" w:sz="0" w:space="0" w:color="auto"/>
      </w:divBdr>
    </w:div>
    <w:div w:id="2001693482">
      <w:bodyDiv w:val="1"/>
      <w:marLeft w:val="0"/>
      <w:marRight w:val="0"/>
      <w:marTop w:val="0"/>
      <w:marBottom w:val="0"/>
      <w:divBdr>
        <w:top w:val="none" w:sz="0" w:space="0" w:color="auto"/>
        <w:left w:val="none" w:sz="0" w:space="0" w:color="auto"/>
        <w:bottom w:val="none" w:sz="0" w:space="0" w:color="auto"/>
        <w:right w:val="none" w:sz="0" w:space="0" w:color="auto"/>
      </w:divBdr>
      <w:divsChild>
        <w:div w:id="1632594397">
          <w:marLeft w:val="0"/>
          <w:marRight w:val="0"/>
          <w:marTop w:val="0"/>
          <w:marBottom w:val="0"/>
          <w:divBdr>
            <w:top w:val="none" w:sz="0" w:space="0" w:color="auto"/>
            <w:left w:val="none" w:sz="0" w:space="0" w:color="auto"/>
            <w:bottom w:val="none" w:sz="0" w:space="0" w:color="auto"/>
            <w:right w:val="none" w:sz="0" w:space="0" w:color="auto"/>
          </w:divBdr>
          <w:divsChild>
            <w:div w:id="2019188692">
              <w:marLeft w:val="0"/>
              <w:marRight w:val="0"/>
              <w:marTop w:val="0"/>
              <w:marBottom w:val="0"/>
              <w:divBdr>
                <w:top w:val="none" w:sz="0" w:space="0" w:color="auto"/>
                <w:left w:val="none" w:sz="0" w:space="0" w:color="auto"/>
                <w:bottom w:val="none" w:sz="0" w:space="0" w:color="auto"/>
                <w:right w:val="none" w:sz="0" w:space="0" w:color="auto"/>
              </w:divBdr>
              <w:divsChild>
                <w:div w:id="2124423894">
                  <w:marLeft w:val="0"/>
                  <w:marRight w:val="0"/>
                  <w:marTop w:val="0"/>
                  <w:marBottom w:val="0"/>
                  <w:divBdr>
                    <w:top w:val="none" w:sz="0" w:space="0" w:color="auto"/>
                    <w:left w:val="none" w:sz="0" w:space="0" w:color="auto"/>
                    <w:bottom w:val="none" w:sz="0" w:space="0" w:color="auto"/>
                    <w:right w:val="none" w:sz="0" w:space="0" w:color="auto"/>
                  </w:divBdr>
                  <w:divsChild>
                    <w:div w:id="1661227250">
                      <w:marLeft w:val="0"/>
                      <w:marRight w:val="0"/>
                      <w:marTop w:val="0"/>
                      <w:marBottom w:val="0"/>
                      <w:divBdr>
                        <w:top w:val="none" w:sz="0" w:space="0" w:color="auto"/>
                        <w:left w:val="none" w:sz="0" w:space="0" w:color="auto"/>
                        <w:bottom w:val="none" w:sz="0" w:space="0" w:color="auto"/>
                        <w:right w:val="none" w:sz="0" w:space="0" w:color="auto"/>
                      </w:divBdr>
                      <w:divsChild>
                        <w:div w:id="1852916543">
                          <w:marLeft w:val="0"/>
                          <w:marRight w:val="0"/>
                          <w:marTop w:val="0"/>
                          <w:marBottom w:val="0"/>
                          <w:divBdr>
                            <w:top w:val="none" w:sz="0" w:space="0" w:color="auto"/>
                            <w:left w:val="none" w:sz="0" w:space="0" w:color="auto"/>
                            <w:bottom w:val="none" w:sz="0" w:space="0" w:color="auto"/>
                            <w:right w:val="none" w:sz="0" w:space="0" w:color="auto"/>
                          </w:divBdr>
                          <w:divsChild>
                            <w:div w:id="889222108">
                              <w:marLeft w:val="0"/>
                              <w:marRight w:val="0"/>
                              <w:marTop w:val="0"/>
                              <w:marBottom w:val="0"/>
                              <w:divBdr>
                                <w:top w:val="none" w:sz="0" w:space="0" w:color="auto"/>
                                <w:left w:val="none" w:sz="0" w:space="0" w:color="auto"/>
                                <w:bottom w:val="none" w:sz="0" w:space="0" w:color="auto"/>
                                <w:right w:val="none" w:sz="0" w:space="0" w:color="auto"/>
                              </w:divBdr>
                              <w:divsChild>
                                <w:div w:id="1413969422">
                                  <w:marLeft w:val="0"/>
                                  <w:marRight w:val="0"/>
                                  <w:marTop w:val="0"/>
                                  <w:marBottom w:val="0"/>
                                  <w:divBdr>
                                    <w:top w:val="none" w:sz="0" w:space="0" w:color="auto"/>
                                    <w:left w:val="none" w:sz="0" w:space="0" w:color="auto"/>
                                    <w:bottom w:val="none" w:sz="0" w:space="0" w:color="auto"/>
                                    <w:right w:val="none" w:sz="0" w:space="0" w:color="auto"/>
                                  </w:divBdr>
                                  <w:divsChild>
                                    <w:div w:id="555046426">
                                      <w:marLeft w:val="0"/>
                                      <w:marRight w:val="0"/>
                                      <w:marTop w:val="0"/>
                                      <w:marBottom w:val="0"/>
                                      <w:divBdr>
                                        <w:top w:val="none" w:sz="0" w:space="0" w:color="auto"/>
                                        <w:left w:val="none" w:sz="0" w:space="0" w:color="auto"/>
                                        <w:bottom w:val="none" w:sz="0" w:space="0" w:color="auto"/>
                                        <w:right w:val="none" w:sz="0" w:space="0" w:color="auto"/>
                                      </w:divBdr>
                                      <w:divsChild>
                                        <w:div w:id="1748191048">
                                          <w:marLeft w:val="0"/>
                                          <w:marRight w:val="0"/>
                                          <w:marTop w:val="0"/>
                                          <w:marBottom w:val="0"/>
                                          <w:divBdr>
                                            <w:top w:val="none" w:sz="0" w:space="0" w:color="auto"/>
                                            <w:left w:val="none" w:sz="0" w:space="0" w:color="auto"/>
                                            <w:bottom w:val="none" w:sz="0" w:space="0" w:color="auto"/>
                                            <w:right w:val="none" w:sz="0" w:space="0" w:color="auto"/>
                                          </w:divBdr>
                                          <w:divsChild>
                                            <w:div w:id="1852379083">
                                              <w:marLeft w:val="0"/>
                                              <w:marRight w:val="0"/>
                                              <w:marTop w:val="0"/>
                                              <w:marBottom w:val="0"/>
                                              <w:divBdr>
                                                <w:top w:val="none" w:sz="0" w:space="0" w:color="auto"/>
                                                <w:left w:val="none" w:sz="0" w:space="0" w:color="auto"/>
                                                <w:bottom w:val="none" w:sz="0" w:space="0" w:color="auto"/>
                                                <w:right w:val="none" w:sz="0" w:space="0" w:color="auto"/>
                                              </w:divBdr>
                                              <w:divsChild>
                                                <w:div w:id="1861359767">
                                                  <w:marLeft w:val="0"/>
                                                  <w:marRight w:val="0"/>
                                                  <w:marTop w:val="0"/>
                                                  <w:marBottom w:val="0"/>
                                                  <w:divBdr>
                                                    <w:top w:val="none" w:sz="0" w:space="0" w:color="auto"/>
                                                    <w:left w:val="none" w:sz="0" w:space="0" w:color="auto"/>
                                                    <w:bottom w:val="single" w:sz="6" w:space="0" w:color="DADCE0"/>
                                                    <w:right w:val="none" w:sz="0" w:space="0" w:color="auto"/>
                                                  </w:divBdr>
                                                  <w:divsChild>
                                                    <w:div w:id="283581254">
                                                      <w:marLeft w:val="0"/>
                                                      <w:marRight w:val="0"/>
                                                      <w:marTop w:val="0"/>
                                                      <w:marBottom w:val="0"/>
                                                      <w:divBdr>
                                                        <w:top w:val="none" w:sz="0" w:space="0" w:color="auto"/>
                                                        <w:left w:val="none" w:sz="0" w:space="0" w:color="auto"/>
                                                        <w:bottom w:val="none" w:sz="0" w:space="0" w:color="auto"/>
                                                        <w:right w:val="none" w:sz="0" w:space="0" w:color="auto"/>
                                                      </w:divBdr>
                                                      <w:divsChild>
                                                        <w:div w:id="1599681788">
                                                          <w:marLeft w:val="0"/>
                                                          <w:marRight w:val="0"/>
                                                          <w:marTop w:val="0"/>
                                                          <w:marBottom w:val="0"/>
                                                          <w:divBdr>
                                                            <w:top w:val="none" w:sz="0" w:space="0" w:color="auto"/>
                                                            <w:left w:val="none" w:sz="0" w:space="0" w:color="auto"/>
                                                            <w:bottom w:val="none" w:sz="0" w:space="0" w:color="auto"/>
                                                            <w:right w:val="none" w:sz="0" w:space="0" w:color="auto"/>
                                                          </w:divBdr>
                                                        </w:div>
                                                        <w:div w:id="99256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20521">
                                                  <w:marLeft w:val="0"/>
                                                  <w:marRight w:val="0"/>
                                                  <w:marTop w:val="0"/>
                                                  <w:marBottom w:val="0"/>
                                                  <w:divBdr>
                                                    <w:top w:val="none" w:sz="0" w:space="0" w:color="auto"/>
                                                    <w:left w:val="none" w:sz="0" w:space="0" w:color="auto"/>
                                                    <w:bottom w:val="single" w:sz="6" w:space="0" w:color="DADCE0"/>
                                                    <w:right w:val="none" w:sz="0" w:space="0" w:color="auto"/>
                                                  </w:divBdr>
                                                  <w:divsChild>
                                                    <w:div w:id="2097435042">
                                                      <w:marLeft w:val="0"/>
                                                      <w:marRight w:val="0"/>
                                                      <w:marTop w:val="0"/>
                                                      <w:marBottom w:val="0"/>
                                                      <w:divBdr>
                                                        <w:top w:val="none" w:sz="0" w:space="0" w:color="auto"/>
                                                        <w:left w:val="none" w:sz="0" w:space="0" w:color="auto"/>
                                                        <w:bottom w:val="none" w:sz="0" w:space="0" w:color="auto"/>
                                                        <w:right w:val="none" w:sz="0" w:space="0" w:color="auto"/>
                                                      </w:divBdr>
                                                      <w:divsChild>
                                                        <w:div w:id="1505827296">
                                                          <w:marLeft w:val="0"/>
                                                          <w:marRight w:val="0"/>
                                                          <w:marTop w:val="0"/>
                                                          <w:marBottom w:val="0"/>
                                                          <w:divBdr>
                                                            <w:top w:val="none" w:sz="0" w:space="0" w:color="auto"/>
                                                            <w:left w:val="none" w:sz="0" w:space="0" w:color="auto"/>
                                                            <w:bottom w:val="none" w:sz="0" w:space="0" w:color="auto"/>
                                                            <w:right w:val="none" w:sz="0" w:space="0" w:color="auto"/>
                                                          </w:divBdr>
                                                        </w:div>
                                                        <w:div w:id="117808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440404">
                                                  <w:marLeft w:val="0"/>
                                                  <w:marRight w:val="0"/>
                                                  <w:marTop w:val="0"/>
                                                  <w:marBottom w:val="0"/>
                                                  <w:divBdr>
                                                    <w:top w:val="none" w:sz="0" w:space="0" w:color="auto"/>
                                                    <w:left w:val="none" w:sz="0" w:space="0" w:color="auto"/>
                                                    <w:bottom w:val="none" w:sz="0" w:space="0" w:color="auto"/>
                                                    <w:right w:val="none" w:sz="0" w:space="0" w:color="auto"/>
                                                  </w:divBdr>
                                                  <w:divsChild>
                                                    <w:div w:id="109473512">
                                                      <w:marLeft w:val="0"/>
                                                      <w:marRight w:val="0"/>
                                                      <w:marTop w:val="0"/>
                                                      <w:marBottom w:val="0"/>
                                                      <w:divBdr>
                                                        <w:top w:val="none" w:sz="0" w:space="0" w:color="auto"/>
                                                        <w:left w:val="none" w:sz="0" w:space="0" w:color="auto"/>
                                                        <w:bottom w:val="none" w:sz="0" w:space="0" w:color="auto"/>
                                                        <w:right w:val="none" w:sz="0" w:space="0" w:color="auto"/>
                                                      </w:divBdr>
                                                      <w:divsChild>
                                                        <w:div w:id="1913931390">
                                                          <w:marLeft w:val="0"/>
                                                          <w:marRight w:val="0"/>
                                                          <w:marTop w:val="0"/>
                                                          <w:marBottom w:val="0"/>
                                                          <w:divBdr>
                                                            <w:top w:val="none" w:sz="0" w:space="0" w:color="auto"/>
                                                            <w:left w:val="none" w:sz="0" w:space="0" w:color="auto"/>
                                                            <w:bottom w:val="none" w:sz="0" w:space="0" w:color="auto"/>
                                                            <w:right w:val="none" w:sz="0" w:space="0" w:color="auto"/>
                                                          </w:divBdr>
                                                        </w:div>
                                                        <w:div w:id="198450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9080">
                                                  <w:marLeft w:val="0"/>
                                                  <w:marRight w:val="0"/>
                                                  <w:marTop w:val="0"/>
                                                  <w:marBottom w:val="0"/>
                                                  <w:divBdr>
                                                    <w:top w:val="none" w:sz="0" w:space="0" w:color="auto"/>
                                                    <w:left w:val="none" w:sz="0" w:space="0" w:color="auto"/>
                                                    <w:bottom w:val="none" w:sz="0" w:space="0" w:color="auto"/>
                                                    <w:right w:val="none" w:sz="0" w:space="0" w:color="auto"/>
                                                  </w:divBdr>
                                                  <w:divsChild>
                                                    <w:div w:id="2055621414">
                                                      <w:marLeft w:val="0"/>
                                                      <w:marRight w:val="0"/>
                                                      <w:marTop w:val="0"/>
                                                      <w:marBottom w:val="0"/>
                                                      <w:divBdr>
                                                        <w:top w:val="none" w:sz="0" w:space="0" w:color="auto"/>
                                                        <w:left w:val="none" w:sz="0" w:space="0" w:color="auto"/>
                                                        <w:bottom w:val="none" w:sz="0" w:space="0" w:color="auto"/>
                                                        <w:right w:val="none" w:sz="0" w:space="0" w:color="auto"/>
                                                      </w:divBdr>
                                                      <w:divsChild>
                                                        <w:div w:id="1399865141">
                                                          <w:marLeft w:val="0"/>
                                                          <w:marRight w:val="0"/>
                                                          <w:marTop w:val="0"/>
                                                          <w:marBottom w:val="0"/>
                                                          <w:divBdr>
                                                            <w:top w:val="none" w:sz="0" w:space="0" w:color="auto"/>
                                                            <w:left w:val="none" w:sz="0" w:space="0" w:color="auto"/>
                                                            <w:bottom w:val="none" w:sz="0" w:space="0" w:color="auto"/>
                                                            <w:right w:val="none" w:sz="0" w:space="0" w:color="auto"/>
                                                          </w:divBdr>
                                                          <w:divsChild>
                                                            <w:div w:id="4850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1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210851">
      <w:bodyDiv w:val="1"/>
      <w:marLeft w:val="0"/>
      <w:marRight w:val="0"/>
      <w:marTop w:val="0"/>
      <w:marBottom w:val="0"/>
      <w:divBdr>
        <w:top w:val="none" w:sz="0" w:space="0" w:color="auto"/>
        <w:left w:val="none" w:sz="0" w:space="0" w:color="auto"/>
        <w:bottom w:val="none" w:sz="0" w:space="0" w:color="auto"/>
        <w:right w:val="none" w:sz="0" w:space="0" w:color="auto"/>
      </w:divBdr>
    </w:div>
    <w:div w:id="2015957848">
      <w:bodyDiv w:val="1"/>
      <w:marLeft w:val="0"/>
      <w:marRight w:val="0"/>
      <w:marTop w:val="0"/>
      <w:marBottom w:val="0"/>
      <w:divBdr>
        <w:top w:val="none" w:sz="0" w:space="0" w:color="auto"/>
        <w:left w:val="none" w:sz="0" w:space="0" w:color="auto"/>
        <w:bottom w:val="none" w:sz="0" w:space="0" w:color="auto"/>
        <w:right w:val="none" w:sz="0" w:space="0" w:color="auto"/>
      </w:divBdr>
    </w:div>
    <w:div w:id="2018339989">
      <w:bodyDiv w:val="1"/>
      <w:marLeft w:val="0"/>
      <w:marRight w:val="0"/>
      <w:marTop w:val="0"/>
      <w:marBottom w:val="0"/>
      <w:divBdr>
        <w:top w:val="none" w:sz="0" w:space="0" w:color="auto"/>
        <w:left w:val="none" w:sz="0" w:space="0" w:color="auto"/>
        <w:bottom w:val="none" w:sz="0" w:space="0" w:color="auto"/>
        <w:right w:val="none" w:sz="0" w:space="0" w:color="auto"/>
      </w:divBdr>
    </w:div>
    <w:div w:id="2019766448">
      <w:bodyDiv w:val="1"/>
      <w:marLeft w:val="0"/>
      <w:marRight w:val="0"/>
      <w:marTop w:val="0"/>
      <w:marBottom w:val="0"/>
      <w:divBdr>
        <w:top w:val="none" w:sz="0" w:space="0" w:color="auto"/>
        <w:left w:val="none" w:sz="0" w:space="0" w:color="auto"/>
        <w:bottom w:val="none" w:sz="0" w:space="0" w:color="auto"/>
        <w:right w:val="none" w:sz="0" w:space="0" w:color="auto"/>
      </w:divBdr>
    </w:div>
    <w:div w:id="2029021516">
      <w:bodyDiv w:val="1"/>
      <w:marLeft w:val="0"/>
      <w:marRight w:val="0"/>
      <w:marTop w:val="0"/>
      <w:marBottom w:val="0"/>
      <w:divBdr>
        <w:top w:val="none" w:sz="0" w:space="0" w:color="auto"/>
        <w:left w:val="none" w:sz="0" w:space="0" w:color="auto"/>
        <w:bottom w:val="none" w:sz="0" w:space="0" w:color="auto"/>
        <w:right w:val="none" w:sz="0" w:space="0" w:color="auto"/>
      </w:divBdr>
    </w:div>
    <w:div w:id="2069496938">
      <w:bodyDiv w:val="1"/>
      <w:marLeft w:val="0"/>
      <w:marRight w:val="0"/>
      <w:marTop w:val="0"/>
      <w:marBottom w:val="0"/>
      <w:divBdr>
        <w:top w:val="none" w:sz="0" w:space="0" w:color="auto"/>
        <w:left w:val="none" w:sz="0" w:space="0" w:color="auto"/>
        <w:bottom w:val="none" w:sz="0" w:space="0" w:color="auto"/>
        <w:right w:val="none" w:sz="0" w:space="0" w:color="auto"/>
      </w:divBdr>
      <w:divsChild>
        <w:div w:id="1077167522">
          <w:marLeft w:val="0"/>
          <w:marRight w:val="0"/>
          <w:marTop w:val="0"/>
          <w:marBottom w:val="0"/>
          <w:divBdr>
            <w:top w:val="none" w:sz="0" w:space="0" w:color="auto"/>
            <w:left w:val="none" w:sz="0" w:space="0" w:color="auto"/>
            <w:bottom w:val="none" w:sz="0" w:space="0" w:color="auto"/>
            <w:right w:val="none" w:sz="0" w:space="0" w:color="auto"/>
          </w:divBdr>
          <w:divsChild>
            <w:div w:id="670909997">
              <w:marLeft w:val="0"/>
              <w:marRight w:val="0"/>
              <w:marTop w:val="0"/>
              <w:marBottom w:val="0"/>
              <w:divBdr>
                <w:top w:val="none" w:sz="0" w:space="0" w:color="auto"/>
                <w:left w:val="none" w:sz="0" w:space="0" w:color="auto"/>
                <w:bottom w:val="none" w:sz="0" w:space="0" w:color="auto"/>
                <w:right w:val="none" w:sz="0" w:space="0" w:color="auto"/>
              </w:divBdr>
              <w:divsChild>
                <w:div w:id="1201553777">
                  <w:marLeft w:val="0"/>
                  <w:marRight w:val="0"/>
                  <w:marTop w:val="0"/>
                  <w:marBottom w:val="0"/>
                  <w:divBdr>
                    <w:top w:val="none" w:sz="0" w:space="0" w:color="auto"/>
                    <w:left w:val="none" w:sz="0" w:space="0" w:color="auto"/>
                    <w:bottom w:val="none" w:sz="0" w:space="0" w:color="auto"/>
                    <w:right w:val="none" w:sz="0" w:space="0" w:color="auto"/>
                  </w:divBdr>
                  <w:divsChild>
                    <w:div w:id="197203177">
                      <w:marLeft w:val="0"/>
                      <w:marRight w:val="0"/>
                      <w:marTop w:val="0"/>
                      <w:marBottom w:val="0"/>
                      <w:divBdr>
                        <w:top w:val="none" w:sz="0" w:space="0" w:color="auto"/>
                        <w:left w:val="none" w:sz="0" w:space="0" w:color="auto"/>
                        <w:bottom w:val="none" w:sz="0" w:space="0" w:color="auto"/>
                        <w:right w:val="none" w:sz="0" w:space="0" w:color="auto"/>
                      </w:divBdr>
                      <w:divsChild>
                        <w:div w:id="740834225">
                          <w:marLeft w:val="0"/>
                          <w:marRight w:val="0"/>
                          <w:marTop w:val="0"/>
                          <w:marBottom w:val="0"/>
                          <w:divBdr>
                            <w:top w:val="none" w:sz="0" w:space="0" w:color="auto"/>
                            <w:left w:val="none" w:sz="0" w:space="0" w:color="auto"/>
                            <w:bottom w:val="none" w:sz="0" w:space="0" w:color="auto"/>
                            <w:right w:val="none" w:sz="0" w:space="0" w:color="auto"/>
                          </w:divBdr>
                          <w:divsChild>
                            <w:div w:id="1123695201">
                              <w:marLeft w:val="0"/>
                              <w:marRight w:val="0"/>
                              <w:marTop w:val="0"/>
                              <w:marBottom w:val="0"/>
                              <w:divBdr>
                                <w:top w:val="none" w:sz="0" w:space="0" w:color="auto"/>
                                <w:left w:val="none" w:sz="0" w:space="0" w:color="auto"/>
                                <w:bottom w:val="none" w:sz="0" w:space="0" w:color="auto"/>
                                <w:right w:val="none" w:sz="0" w:space="0" w:color="auto"/>
                              </w:divBdr>
                              <w:divsChild>
                                <w:div w:id="820468804">
                                  <w:marLeft w:val="0"/>
                                  <w:marRight w:val="0"/>
                                  <w:marTop w:val="0"/>
                                  <w:marBottom w:val="0"/>
                                  <w:divBdr>
                                    <w:top w:val="none" w:sz="0" w:space="0" w:color="auto"/>
                                    <w:left w:val="none" w:sz="0" w:space="0" w:color="auto"/>
                                    <w:bottom w:val="none" w:sz="0" w:space="0" w:color="auto"/>
                                    <w:right w:val="none" w:sz="0" w:space="0" w:color="auto"/>
                                  </w:divBdr>
                                  <w:divsChild>
                                    <w:div w:id="1142163671">
                                      <w:marLeft w:val="0"/>
                                      <w:marRight w:val="0"/>
                                      <w:marTop w:val="0"/>
                                      <w:marBottom w:val="0"/>
                                      <w:divBdr>
                                        <w:top w:val="none" w:sz="0" w:space="0" w:color="auto"/>
                                        <w:left w:val="none" w:sz="0" w:space="0" w:color="auto"/>
                                        <w:bottom w:val="none" w:sz="0" w:space="0" w:color="auto"/>
                                        <w:right w:val="none" w:sz="0" w:space="0" w:color="auto"/>
                                      </w:divBdr>
                                      <w:divsChild>
                                        <w:div w:id="895434505">
                                          <w:marLeft w:val="0"/>
                                          <w:marRight w:val="0"/>
                                          <w:marTop w:val="0"/>
                                          <w:marBottom w:val="0"/>
                                          <w:divBdr>
                                            <w:top w:val="none" w:sz="0" w:space="0" w:color="auto"/>
                                            <w:left w:val="none" w:sz="0" w:space="0" w:color="auto"/>
                                            <w:bottom w:val="none" w:sz="0" w:space="0" w:color="auto"/>
                                            <w:right w:val="none" w:sz="0" w:space="0" w:color="auto"/>
                                          </w:divBdr>
                                          <w:divsChild>
                                            <w:div w:id="1281565712">
                                              <w:marLeft w:val="0"/>
                                              <w:marRight w:val="0"/>
                                              <w:marTop w:val="0"/>
                                              <w:marBottom w:val="0"/>
                                              <w:divBdr>
                                                <w:top w:val="none" w:sz="0" w:space="0" w:color="auto"/>
                                                <w:left w:val="none" w:sz="0" w:space="0" w:color="auto"/>
                                                <w:bottom w:val="none" w:sz="0" w:space="0" w:color="auto"/>
                                                <w:right w:val="none" w:sz="0" w:space="0" w:color="auto"/>
                                              </w:divBdr>
                                              <w:divsChild>
                                                <w:div w:id="333606360">
                                                  <w:marLeft w:val="0"/>
                                                  <w:marRight w:val="0"/>
                                                  <w:marTop w:val="0"/>
                                                  <w:marBottom w:val="0"/>
                                                  <w:divBdr>
                                                    <w:top w:val="none" w:sz="0" w:space="0" w:color="auto"/>
                                                    <w:left w:val="none" w:sz="0" w:space="0" w:color="auto"/>
                                                    <w:bottom w:val="single" w:sz="6" w:space="0" w:color="DADCE0"/>
                                                    <w:right w:val="none" w:sz="0" w:space="0" w:color="auto"/>
                                                  </w:divBdr>
                                                  <w:divsChild>
                                                    <w:div w:id="1411852178">
                                                      <w:marLeft w:val="0"/>
                                                      <w:marRight w:val="0"/>
                                                      <w:marTop w:val="0"/>
                                                      <w:marBottom w:val="0"/>
                                                      <w:divBdr>
                                                        <w:top w:val="none" w:sz="0" w:space="0" w:color="auto"/>
                                                        <w:left w:val="none" w:sz="0" w:space="0" w:color="auto"/>
                                                        <w:bottom w:val="none" w:sz="0" w:space="0" w:color="auto"/>
                                                        <w:right w:val="none" w:sz="0" w:space="0" w:color="auto"/>
                                                      </w:divBdr>
                                                      <w:divsChild>
                                                        <w:div w:id="1561742608">
                                                          <w:marLeft w:val="0"/>
                                                          <w:marRight w:val="0"/>
                                                          <w:marTop w:val="0"/>
                                                          <w:marBottom w:val="0"/>
                                                          <w:divBdr>
                                                            <w:top w:val="none" w:sz="0" w:space="0" w:color="auto"/>
                                                            <w:left w:val="none" w:sz="0" w:space="0" w:color="auto"/>
                                                            <w:bottom w:val="none" w:sz="0" w:space="0" w:color="auto"/>
                                                            <w:right w:val="none" w:sz="0" w:space="0" w:color="auto"/>
                                                          </w:divBdr>
                                                        </w:div>
                                                        <w:div w:id="10211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36626">
                                                  <w:marLeft w:val="0"/>
                                                  <w:marRight w:val="0"/>
                                                  <w:marTop w:val="0"/>
                                                  <w:marBottom w:val="0"/>
                                                  <w:divBdr>
                                                    <w:top w:val="none" w:sz="0" w:space="0" w:color="auto"/>
                                                    <w:left w:val="none" w:sz="0" w:space="0" w:color="auto"/>
                                                    <w:bottom w:val="single" w:sz="6" w:space="0" w:color="DADCE0"/>
                                                    <w:right w:val="none" w:sz="0" w:space="0" w:color="auto"/>
                                                  </w:divBdr>
                                                  <w:divsChild>
                                                    <w:div w:id="1825930371">
                                                      <w:marLeft w:val="0"/>
                                                      <w:marRight w:val="0"/>
                                                      <w:marTop w:val="0"/>
                                                      <w:marBottom w:val="0"/>
                                                      <w:divBdr>
                                                        <w:top w:val="none" w:sz="0" w:space="0" w:color="auto"/>
                                                        <w:left w:val="none" w:sz="0" w:space="0" w:color="auto"/>
                                                        <w:bottom w:val="none" w:sz="0" w:space="0" w:color="auto"/>
                                                        <w:right w:val="none" w:sz="0" w:space="0" w:color="auto"/>
                                                      </w:divBdr>
                                                      <w:divsChild>
                                                        <w:div w:id="690883160">
                                                          <w:marLeft w:val="0"/>
                                                          <w:marRight w:val="0"/>
                                                          <w:marTop w:val="0"/>
                                                          <w:marBottom w:val="0"/>
                                                          <w:divBdr>
                                                            <w:top w:val="none" w:sz="0" w:space="0" w:color="auto"/>
                                                            <w:left w:val="none" w:sz="0" w:space="0" w:color="auto"/>
                                                            <w:bottom w:val="none" w:sz="0" w:space="0" w:color="auto"/>
                                                            <w:right w:val="none" w:sz="0" w:space="0" w:color="auto"/>
                                                          </w:divBdr>
                                                        </w:div>
                                                        <w:div w:id="186038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677902">
                                                  <w:marLeft w:val="0"/>
                                                  <w:marRight w:val="0"/>
                                                  <w:marTop w:val="0"/>
                                                  <w:marBottom w:val="0"/>
                                                  <w:divBdr>
                                                    <w:top w:val="none" w:sz="0" w:space="0" w:color="auto"/>
                                                    <w:left w:val="none" w:sz="0" w:space="0" w:color="auto"/>
                                                    <w:bottom w:val="none" w:sz="0" w:space="0" w:color="auto"/>
                                                    <w:right w:val="none" w:sz="0" w:space="0" w:color="auto"/>
                                                  </w:divBdr>
                                                  <w:divsChild>
                                                    <w:div w:id="1634942861">
                                                      <w:marLeft w:val="0"/>
                                                      <w:marRight w:val="0"/>
                                                      <w:marTop w:val="0"/>
                                                      <w:marBottom w:val="0"/>
                                                      <w:divBdr>
                                                        <w:top w:val="none" w:sz="0" w:space="0" w:color="auto"/>
                                                        <w:left w:val="none" w:sz="0" w:space="0" w:color="auto"/>
                                                        <w:bottom w:val="none" w:sz="0" w:space="0" w:color="auto"/>
                                                        <w:right w:val="none" w:sz="0" w:space="0" w:color="auto"/>
                                                      </w:divBdr>
                                                      <w:divsChild>
                                                        <w:div w:id="1426342262">
                                                          <w:marLeft w:val="0"/>
                                                          <w:marRight w:val="0"/>
                                                          <w:marTop w:val="0"/>
                                                          <w:marBottom w:val="0"/>
                                                          <w:divBdr>
                                                            <w:top w:val="none" w:sz="0" w:space="0" w:color="auto"/>
                                                            <w:left w:val="none" w:sz="0" w:space="0" w:color="auto"/>
                                                            <w:bottom w:val="none" w:sz="0" w:space="0" w:color="auto"/>
                                                            <w:right w:val="none" w:sz="0" w:space="0" w:color="auto"/>
                                                          </w:divBdr>
                                                        </w:div>
                                                        <w:div w:id="17177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23075">
                                                  <w:marLeft w:val="0"/>
                                                  <w:marRight w:val="0"/>
                                                  <w:marTop w:val="0"/>
                                                  <w:marBottom w:val="0"/>
                                                  <w:divBdr>
                                                    <w:top w:val="none" w:sz="0" w:space="0" w:color="auto"/>
                                                    <w:left w:val="none" w:sz="0" w:space="0" w:color="auto"/>
                                                    <w:bottom w:val="none" w:sz="0" w:space="0" w:color="auto"/>
                                                    <w:right w:val="none" w:sz="0" w:space="0" w:color="auto"/>
                                                  </w:divBdr>
                                                  <w:divsChild>
                                                    <w:div w:id="278688187">
                                                      <w:marLeft w:val="0"/>
                                                      <w:marRight w:val="0"/>
                                                      <w:marTop w:val="0"/>
                                                      <w:marBottom w:val="0"/>
                                                      <w:divBdr>
                                                        <w:top w:val="none" w:sz="0" w:space="0" w:color="auto"/>
                                                        <w:left w:val="none" w:sz="0" w:space="0" w:color="auto"/>
                                                        <w:bottom w:val="none" w:sz="0" w:space="0" w:color="auto"/>
                                                        <w:right w:val="none" w:sz="0" w:space="0" w:color="auto"/>
                                                      </w:divBdr>
                                                      <w:divsChild>
                                                        <w:div w:id="1299726618">
                                                          <w:marLeft w:val="0"/>
                                                          <w:marRight w:val="0"/>
                                                          <w:marTop w:val="0"/>
                                                          <w:marBottom w:val="0"/>
                                                          <w:divBdr>
                                                            <w:top w:val="none" w:sz="0" w:space="0" w:color="auto"/>
                                                            <w:left w:val="none" w:sz="0" w:space="0" w:color="auto"/>
                                                            <w:bottom w:val="none" w:sz="0" w:space="0" w:color="auto"/>
                                                            <w:right w:val="none" w:sz="0" w:space="0" w:color="auto"/>
                                                          </w:divBdr>
                                                          <w:divsChild>
                                                            <w:div w:id="21108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6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65352">
                                              <w:marLeft w:val="0"/>
                                              <w:marRight w:val="0"/>
                                              <w:marTop w:val="0"/>
                                              <w:marBottom w:val="0"/>
                                              <w:divBdr>
                                                <w:top w:val="none" w:sz="0" w:space="0" w:color="auto"/>
                                                <w:left w:val="none" w:sz="0" w:space="0" w:color="auto"/>
                                                <w:bottom w:val="none" w:sz="0" w:space="0" w:color="auto"/>
                                                <w:right w:val="none" w:sz="0" w:space="0" w:color="auto"/>
                                              </w:divBdr>
                                              <w:divsChild>
                                                <w:div w:id="764616917">
                                                  <w:marLeft w:val="0"/>
                                                  <w:marRight w:val="0"/>
                                                  <w:marTop w:val="0"/>
                                                  <w:marBottom w:val="0"/>
                                                  <w:divBdr>
                                                    <w:top w:val="none" w:sz="0" w:space="0" w:color="auto"/>
                                                    <w:left w:val="none" w:sz="0" w:space="0" w:color="auto"/>
                                                    <w:bottom w:val="single" w:sz="6" w:space="0" w:color="DADCE0"/>
                                                    <w:right w:val="none" w:sz="0" w:space="0" w:color="auto"/>
                                                  </w:divBdr>
                                                  <w:divsChild>
                                                    <w:div w:id="990912485">
                                                      <w:marLeft w:val="0"/>
                                                      <w:marRight w:val="0"/>
                                                      <w:marTop w:val="0"/>
                                                      <w:marBottom w:val="0"/>
                                                      <w:divBdr>
                                                        <w:top w:val="none" w:sz="0" w:space="0" w:color="auto"/>
                                                        <w:left w:val="none" w:sz="0" w:space="0" w:color="auto"/>
                                                        <w:bottom w:val="none" w:sz="0" w:space="0" w:color="auto"/>
                                                        <w:right w:val="none" w:sz="0" w:space="0" w:color="auto"/>
                                                      </w:divBdr>
                                                      <w:divsChild>
                                                        <w:div w:id="202442869">
                                                          <w:marLeft w:val="0"/>
                                                          <w:marRight w:val="0"/>
                                                          <w:marTop w:val="0"/>
                                                          <w:marBottom w:val="0"/>
                                                          <w:divBdr>
                                                            <w:top w:val="none" w:sz="0" w:space="0" w:color="auto"/>
                                                            <w:left w:val="none" w:sz="0" w:space="0" w:color="auto"/>
                                                            <w:bottom w:val="none" w:sz="0" w:space="0" w:color="auto"/>
                                                            <w:right w:val="none" w:sz="0" w:space="0" w:color="auto"/>
                                                          </w:divBdr>
                                                        </w:div>
                                                        <w:div w:id="198346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62774">
                                                  <w:marLeft w:val="0"/>
                                                  <w:marRight w:val="0"/>
                                                  <w:marTop w:val="0"/>
                                                  <w:marBottom w:val="0"/>
                                                  <w:divBdr>
                                                    <w:top w:val="none" w:sz="0" w:space="0" w:color="auto"/>
                                                    <w:left w:val="none" w:sz="0" w:space="0" w:color="auto"/>
                                                    <w:bottom w:val="single" w:sz="6" w:space="0" w:color="DADCE0"/>
                                                    <w:right w:val="none" w:sz="0" w:space="0" w:color="auto"/>
                                                  </w:divBdr>
                                                  <w:divsChild>
                                                    <w:div w:id="1182889998">
                                                      <w:marLeft w:val="0"/>
                                                      <w:marRight w:val="0"/>
                                                      <w:marTop w:val="0"/>
                                                      <w:marBottom w:val="0"/>
                                                      <w:divBdr>
                                                        <w:top w:val="none" w:sz="0" w:space="0" w:color="auto"/>
                                                        <w:left w:val="none" w:sz="0" w:space="0" w:color="auto"/>
                                                        <w:bottom w:val="none" w:sz="0" w:space="0" w:color="auto"/>
                                                        <w:right w:val="none" w:sz="0" w:space="0" w:color="auto"/>
                                                      </w:divBdr>
                                                      <w:divsChild>
                                                        <w:div w:id="761266720">
                                                          <w:marLeft w:val="0"/>
                                                          <w:marRight w:val="0"/>
                                                          <w:marTop w:val="0"/>
                                                          <w:marBottom w:val="0"/>
                                                          <w:divBdr>
                                                            <w:top w:val="none" w:sz="0" w:space="0" w:color="auto"/>
                                                            <w:left w:val="none" w:sz="0" w:space="0" w:color="auto"/>
                                                            <w:bottom w:val="none" w:sz="0" w:space="0" w:color="auto"/>
                                                            <w:right w:val="none" w:sz="0" w:space="0" w:color="auto"/>
                                                          </w:divBdr>
                                                        </w:div>
                                                        <w:div w:id="45143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8901">
                                                  <w:marLeft w:val="0"/>
                                                  <w:marRight w:val="0"/>
                                                  <w:marTop w:val="0"/>
                                                  <w:marBottom w:val="0"/>
                                                  <w:divBdr>
                                                    <w:top w:val="none" w:sz="0" w:space="0" w:color="auto"/>
                                                    <w:left w:val="none" w:sz="0" w:space="0" w:color="auto"/>
                                                    <w:bottom w:val="none" w:sz="0" w:space="0" w:color="auto"/>
                                                    <w:right w:val="none" w:sz="0" w:space="0" w:color="auto"/>
                                                  </w:divBdr>
                                                  <w:divsChild>
                                                    <w:div w:id="1957757220">
                                                      <w:marLeft w:val="0"/>
                                                      <w:marRight w:val="0"/>
                                                      <w:marTop w:val="0"/>
                                                      <w:marBottom w:val="0"/>
                                                      <w:divBdr>
                                                        <w:top w:val="none" w:sz="0" w:space="0" w:color="auto"/>
                                                        <w:left w:val="none" w:sz="0" w:space="0" w:color="auto"/>
                                                        <w:bottom w:val="none" w:sz="0" w:space="0" w:color="auto"/>
                                                        <w:right w:val="none" w:sz="0" w:space="0" w:color="auto"/>
                                                      </w:divBdr>
                                                      <w:divsChild>
                                                        <w:div w:id="630063909">
                                                          <w:marLeft w:val="0"/>
                                                          <w:marRight w:val="0"/>
                                                          <w:marTop w:val="0"/>
                                                          <w:marBottom w:val="0"/>
                                                          <w:divBdr>
                                                            <w:top w:val="none" w:sz="0" w:space="0" w:color="auto"/>
                                                            <w:left w:val="none" w:sz="0" w:space="0" w:color="auto"/>
                                                            <w:bottom w:val="none" w:sz="0" w:space="0" w:color="auto"/>
                                                            <w:right w:val="none" w:sz="0" w:space="0" w:color="auto"/>
                                                          </w:divBdr>
                                                        </w:div>
                                                        <w:div w:id="95089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06646">
                                                  <w:marLeft w:val="0"/>
                                                  <w:marRight w:val="0"/>
                                                  <w:marTop w:val="0"/>
                                                  <w:marBottom w:val="0"/>
                                                  <w:divBdr>
                                                    <w:top w:val="none" w:sz="0" w:space="0" w:color="auto"/>
                                                    <w:left w:val="none" w:sz="0" w:space="0" w:color="auto"/>
                                                    <w:bottom w:val="none" w:sz="0" w:space="0" w:color="auto"/>
                                                    <w:right w:val="none" w:sz="0" w:space="0" w:color="auto"/>
                                                  </w:divBdr>
                                                  <w:divsChild>
                                                    <w:div w:id="107237787">
                                                      <w:marLeft w:val="0"/>
                                                      <w:marRight w:val="0"/>
                                                      <w:marTop w:val="0"/>
                                                      <w:marBottom w:val="0"/>
                                                      <w:divBdr>
                                                        <w:top w:val="none" w:sz="0" w:space="0" w:color="auto"/>
                                                        <w:left w:val="none" w:sz="0" w:space="0" w:color="auto"/>
                                                        <w:bottom w:val="none" w:sz="0" w:space="0" w:color="auto"/>
                                                        <w:right w:val="none" w:sz="0" w:space="0" w:color="auto"/>
                                                      </w:divBdr>
                                                      <w:divsChild>
                                                        <w:div w:id="1068773213">
                                                          <w:marLeft w:val="0"/>
                                                          <w:marRight w:val="0"/>
                                                          <w:marTop w:val="0"/>
                                                          <w:marBottom w:val="0"/>
                                                          <w:divBdr>
                                                            <w:top w:val="none" w:sz="0" w:space="0" w:color="auto"/>
                                                            <w:left w:val="none" w:sz="0" w:space="0" w:color="auto"/>
                                                            <w:bottom w:val="none" w:sz="0" w:space="0" w:color="auto"/>
                                                            <w:right w:val="none" w:sz="0" w:space="0" w:color="auto"/>
                                                          </w:divBdr>
                                                          <w:divsChild>
                                                            <w:div w:id="185148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16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207361">
      <w:bodyDiv w:val="1"/>
      <w:marLeft w:val="0"/>
      <w:marRight w:val="0"/>
      <w:marTop w:val="0"/>
      <w:marBottom w:val="0"/>
      <w:divBdr>
        <w:top w:val="none" w:sz="0" w:space="0" w:color="auto"/>
        <w:left w:val="none" w:sz="0" w:space="0" w:color="auto"/>
        <w:bottom w:val="none" w:sz="0" w:space="0" w:color="auto"/>
        <w:right w:val="none" w:sz="0" w:space="0" w:color="auto"/>
      </w:divBdr>
      <w:divsChild>
        <w:div w:id="2085031857">
          <w:marLeft w:val="0"/>
          <w:marRight w:val="0"/>
          <w:marTop w:val="0"/>
          <w:marBottom w:val="0"/>
          <w:divBdr>
            <w:top w:val="none" w:sz="0" w:space="0" w:color="auto"/>
            <w:left w:val="none" w:sz="0" w:space="0" w:color="auto"/>
            <w:bottom w:val="none" w:sz="0" w:space="0" w:color="auto"/>
            <w:right w:val="none" w:sz="0" w:space="0" w:color="auto"/>
          </w:divBdr>
          <w:divsChild>
            <w:div w:id="1036469192">
              <w:marLeft w:val="0"/>
              <w:marRight w:val="0"/>
              <w:marTop w:val="0"/>
              <w:marBottom w:val="0"/>
              <w:divBdr>
                <w:top w:val="none" w:sz="0" w:space="0" w:color="auto"/>
                <w:left w:val="none" w:sz="0" w:space="0" w:color="auto"/>
                <w:bottom w:val="none" w:sz="0" w:space="0" w:color="auto"/>
                <w:right w:val="none" w:sz="0" w:space="0" w:color="auto"/>
              </w:divBdr>
              <w:divsChild>
                <w:div w:id="1349984530">
                  <w:marLeft w:val="0"/>
                  <w:marRight w:val="0"/>
                  <w:marTop w:val="0"/>
                  <w:marBottom w:val="0"/>
                  <w:divBdr>
                    <w:top w:val="none" w:sz="0" w:space="0" w:color="auto"/>
                    <w:left w:val="none" w:sz="0" w:space="0" w:color="auto"/>
                    <w:bottom w:val="none" w:sz="0" w:space="0" w:color="auto"/>
                    <w:right w:val="none" w:sz="0" w:space="0" w:color="auto"/>
                  </w:divBdr>
                  <w:divsChild>
                    <w:div w:id="647516658">
                      <w:marLeft w:val="0"/>
                      <w:marRight w:val="0"/>
                      <w:marTop w:val="0"/>
                      <w:marBottom w:val="0"/>
                      <w:divBdr>
                        <w:top w:val="none" w:sz="0" w:space="0" w:color="auto"/>
                        <w:left w:val="none" w:sz="0" w:space="0" w:color="auto"/>
                        <w:bottom w:val="none" w:sz="0" w:space="0" w:color="auto"/>
                        <w:right w:val="none" w:sz="0" w:space="0" w:color="auto"/>
                      </w:divBdr>
                      <w:divsChild>
                        <w:div w:id="1352536700">
                          <w:marLeft w:val="0"/>
                          <w:marRight w:val="0"/>
                          <w:marTop w:val="0"/>
                          <w:marBottom w:val="0"/>
                          <w:divBdr>
                            <w:top w:val="none" w:sz="0" w:space="0" w:color="auto"/>
                            <w:left w:val="none" w:sz="0" w:space="0" w:color="auto"/>
                            <w:bottom w:val="none" w:sz="0" w:space="0" w:color="auto"/>
                            <w:right w:val="none" w:sz="0" w:space="0" w:color="auto"/>
                          </w:divBdr>
                          <w:divsChild>
                            <w:div w:id="1382365260">
                              <w:marLeft w:val="0"/>
                              <w:marRight w:val="0"/>
                              <w:marTop w:val="0"/>
                              <w:marBottom w:val="0"/>
                              <w:divBdr>
                                <w:top w:val="none" w:sz="0" w:space="0" w:color="auto"/>
                                <w:left w:val="none" w:sz="0" w:space="0" w:color="auto"/>
                                <w:bottom w:val="none" w:sz="0" w:space="0" w:color="auto"/>
                                <w:right w:val="none" w:sz="0" w:space="0" w:color="auto"/>
                              </w:divBdr>
                              <w:divsChild>
                                <w:div w:id="1654991527">
                                  <w:marLeft w:val="0"/>
                                  <w:marRight w:val="0"/>
                                  <w:marTop w:val="0"/>
                                  <w:marBottom w:val="0"/>
                                  <w:divBdr>
                                    <w:top w:val="none" w:sz="0" w:space="0" w:color="auto"/>
                                    <w:left w:val="none" w:sz="0" w:space="0" w:color="auto"/>
                                    <w:bottom w:val="none" w:sz="0" w:space="0" w:color="auto"/>
                                    <w:right w:val="none" w:sz="0" w:space="0" w:color="auto"/>
                                  </w:divBdr>
                                  <w:divsChild>
                                    <w:div w:id="1086615562">
                                      <w:marLeft w:val="0"/>
                                      <w:marRight w:val="0"/>
                                      <w:marTop w:val="0"/>
                                      <w:marBottom w:val="0"/>
                                      <w:divBdr>
                                        <w:top w:val="none" w:sz="0" w:space="0" w:color="auto"/>
                                        <w:left w:val="none" w:sz="0" w:space="0" w:color="auto"/>
                                        <w:bottom w:val="none" w:sz="0" w:space="0" w:color="auto"/>
                                        <w:right w:val="none" w:sz="0" w:space="0" w:color="auto"/>
                                      </w:divBdr>
                                      <w:divsChild>
                                        <w:div w:id="928275024">
                                          <w:marLeft w:val="0"/>
                                          <w:marRight w:val="0"/>
                                          <w:marTop w:val="0"/>
                                          <w:marBottom w:val="0"/>
                                          <w:divBdr>
                                            <w:top w:val="none" w:sz="0" w:space="0" w:color="auto"/>
                                            <w:left w:val="none" w:sz="0" w:space="0" w:color="auto"/>
                                            <w:bottom w:val="none" w:sz="0" w:space="0" w:color="auto"/>
                                            <w:right w:val="none" w:sz="0" w:space="0" w:color="auto"/>
                                          </w:divBdr>
                                          <w:divsChild>
                                            <w:div w:id="1501315444">
                                              <w:marLeft w:val="0"/>
                                              <w:marRight w:val="0"/>
                                              <w:marTop w:val="0"/>
                                              <w:marBottom w:val="0"/>
                                              <w:divBdr>
                                                <w:top w:val="none" w:sz="0" w:space="0" w:color="auto"/>
                                                <w:left w:val="none" w:sz="0" w:space="0" w:color="auto"/>
                                                <w:bottom w:val="none" w:sz="0" w:space="0" w:color="auto"/>
                                                <w:right w:val="none" w:sz="0" w:space="0" w:color="auto"/>
                                              </w:divBdr>
                                              <w:divsChild>
                                                <w:div w:id="417363313">
                                                  <w:marLeft w:val="0"/>
                                                  <w:marRight w:val="0"/>
                                                  <w:marTop w:val="0"/>
                                                  <w:marBottom w:val="0"/>
                                                  <w:divBdr>
                                                    <w:top w:val="none" w:sz="0" w:space="0" w:color="auto"/>
                                                    <w:left w:val="none" w:sz="0" w:space="0" w:color="auto"/>
                                                    <w:bottom w:val="single" w:sz="6" w:space="0" w:color="DADCE0"/>
                                                    <w:right w:val="none" w:sz="0" w:space="0" w:color="auto"/>
                                                  </w:divBdr>
                                                  <w:divsChild>
                                                    <w:div w:id="1752776088">
                                                      <w:marLeft w:val="0"/>
                                                      <w:marRight w:val="0"/>
                                                      <w:marTop w:val="0"/>
                                                      <w:marBottom w:val="0"/>
                                                      <w:divBdr>
                                                        <w:top w:val="none" w:sz="0" w:space="0" w:color="auto"/>
                                                        <w:left w:val="none" w:sz="0" w:space="0" w:color="auto"/>
                                                        <w:bottom w:val="none" w:sz="0" w:space="0" w:color="auto"/>
                                                        <w:right w:val="none" w:sz="0" w:space="0" w:color="auto"/>
                                                      </w:divBdr>
                                                      <w:divsChild>
                                                        <w:div w:id="1329405380">
                                                          <w:marLeft w:val="0"/>
                                                          <w:marRight w:val="0"/>
                                                          <w:marTop w:val="0"/>
                                                          <w:marBottom w:val="0"/>
                                                          <w:divBdr>
                                                            <w:top w:val="none" w:sz="0" w:space="0" w:color="auto"/>
                                                            <w:left w:val="none" w:sz="0" w:space="0" w:color="auto"/>
                                                            <w:bottom w:val="none" w:sz="0" w:space="0" w:color="auto"/>
                                                            <w:right w:val="none" w:sz="0" w:space="0" w:color="auto"/>
                                                          </w:divBdr>
                                                        </w:div>
                                                        <w:div w:id="236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0745">
                                                  <w:marLeft w:val="0"/>
                                                  <w:marRight w:val="0"/>
                                                  <w:marTop w:val="0"/>
                                                  <w:marBottom w:val="0"/>
                                                  <w:divBdr>
                                                    <w:top w:val="none" w:sz="0" w:space="0" w:color="auto"/>
                                                    <w:left w:val="none" w:sz="0" w:space="0" w:color="auto"/>
                                                    <w:bottom w:val="single" w:sz="6" w:space="0" w:color="DADCE0"/>
                                                    <w:right w:val="none" w:sz="0" w:space="0" w:color="auto"/>
                                                  </w:divBdr>
                                                  <w:divsChild>
                                                    <w:div w:id="1997222151">
                                                      <w:marLeft w:val="0"/>
                                                      <w:marRight w:val="0"/>
                                                      <w:marTop w:val="0"/>
                                                      <w:marBottom w:val="0"/>
                                                      <w:divBdr>
                                                        <w:top w:val="none" w:sz="0" w:space="0" w:color="auto"/>
                                                        <w:left w:val="none" w:sz="0" w:space="0" w:color="auto"/>
                                                        <w:bottom w:val="none" w:sz="0" w:space="0" w:color="auto"/>
                                                        <w:right w:val="none" w:sz="0" w:space="0" w:color="auto"/>
                                                      </w:divBdr>
                                                      <w:divsChild>
                                                        <w:div w:id="640310762">
                                                          <w:marLeft w:val="0"/>
                                                          <w:marRight w:val="0"/>
                                                          <w:marTop w:val="0"/>
                                                          <w:marBottom w:val="0"/>
                                                          <w:divBdr>
                                                            <w:top w:val="none" w:sz="0" w:space="0" w:color="auto"/>
                                                            <w:left w:val="none" w:sz="0" w:space="0" w:color="auto"/>
                                                            <w:bottom w:val="none" w:sz="0" w:space="0" w:color="auto"/>
                                                            <w:right w:val="none" w:sz="0" w:space="0" w:color="auto"/>
                                                          </w:divBdr>
                                                        </w:div>
                                                        <w:div w:id="675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11433">
                                                  <w:marLeft w:val="0"/>
                                                  <w:marRight w:val="0"/>
                                                  <w:marTop w:val="0"/>
                                                  <w:marBottom w:val="0"/>
                                                  <w:divBdr>
                                                    <w:top w:val="none" w:sz="0" w:space="0" w:color="auto"/>
                                                    <w:left w:val="none" w:sz="0" w:space="0" w:color="auto"/>
                                                    <w:bottom w:val="none" w:sz="0" w:space="0" w:color="auto"/>
                                                    <w:right w:val="none" w:sz="0" w:space="0" w:color="auto"/>
                                                  </w:divBdr>
                                                  <w:divsChild>
                                                    <w:div w:id="258418140">
                                                      <w:marLeft w:val="0"/>
                                                      <w:marRight w:val="0"/>
                                                      <w:marTop w:val="0"/>
                                                      <w:marBottom w:val="0"/>
                                                      <w:divBdr>
                                                        <w:top w:val="none" w:sz="0" w:space="0" w:color="auto"/>
                                                        <w:left w:val="none" w:sz="0" w:space="0" w:color="auto"/>
                                                        <w:bottom w:val="none" w:sz="0" w:space="0" w:color="auto"/>
                                                        <w:right w:val="none" w:sz="0" w:space="0" w:color="auto"/>
                                                      </w:divBdr>
                                                      <w:divsChild>
                                                        <w:div w:id="1831215934">
                                                          <w:marLeft w:val="0"/>
                                                          <w:marRight w:val="0"/>
                                                          <w:marTop w:val="0"/>
                                                          <w:marBottom w:val="0"/>
                                                          <w:divBdr>
                                                            <w:top w:val="none" w:sz="0" w:space="0" w:color="auto"/>
                                                            <w:left w:val="none" w:sz="0" w:space="0" w:color="auto"/>
                                                            <w:bottom w:val="none" w:sz="0" w:space="0" w:color="auto"/>
                                                            <w:right w:val="none" w:sz="0" w:space="0" w:color="auto"/>
                                                          </w:divBdr>
                                                        </w:div>
                                                        <w:div w:id="3999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69610">
                                                  <w:marLeft w:val="0"/>
                                                  <w:marRight w:val="0"/>
                                                  <w:marTop w:val="0"/>
                                                  <w:marBottom w:val="0"/>
                                                  <w:divBdr>
                                                    <w:top w:val="none" w:sz="0" w:space="0" w:color="auto"/>
                                                    <w:left w:val="none" w:sz="0" w:space="0" w:color="auto"/>
                                                    <w:bottom w:val="none" w:sz="0" w:space="0" w:color="auto"/>
                                                    <w:right w:val="none" w:sz="0" w:space="0" w:color="auto"/>
                                                  </w:divBdr>
                                                  <w:divsChild>
                                                    <w:div w:id="404844010">
                                                      <w:marLeft w:val="0"/>
                                                      <w:marRight w:val="0"/>
                                                      <w:marTop w:val="0"/>
                                                      <w:marBottom w:val="0"/>
                                                      <w:divBdr>
                                                        <w:top w:val="none" w:sz="0" w:space="0" w:color="auto"/>
                                                        <w:left w:val="none" w:sz="0" w:space="0" w:color="auto"/>
                                                        <w:bottom w:val="none" w:sz="0" w:space="0" w:color="auto"/>
                                                        <w:right w:val="none" w:sz="0" w:space="0" w:color="auto"/>
                                                      </w:divBdr>
                                                      <w:divsChild>
                                                        <w:div w:id="1933392050">
                                                          <w:marLeft w:val="0"/>
                                                          <w:marRight w:val="0"/>
                                                          <w:marTop w:val="0"/>
                                                          <w:marBottom w:val="0"/>
                                                          <w:divBdr>
                                                            <w:top w:val="none" w:sz="0" w:space="0" w:color="auto"/>
                                                            <w:left w:val="none" w:sz="0" w:space="0" w:color="auto"/>
                                                            <w:bottom w:val="none" w:sz="0" w:space="0" w:color="auto"/>
                                                            <w:right w:val="none" w:sz="0" w:space="0" w:color="auto"/>
                                                          </w:divBdr>
                                                          <w:divsChild>
                                                            <w:div w:id="3783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1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751623">
                                              <w:marLeft w:val="0"/>
                                              <w:marRight w:val="0"/>
                                              <w:marTop w:val="0"/>
                                              <w:marBottom w:val="0"/>
                                              <w:divBdr>
                                                <w:top w:val="none" w:sz="0" w:space="0" w:color="auto"/>
                                                <w:left w:val="none" w:sz="0" w:space="0" w:color="auto"/>
                                                <w:bottom w:val="none" w:sz="0" w:space="0" w:color="auto"/>
                                                <w:right w:val="none" w:sz="0" w:space="0" w:color="auto"/>
                                              </w:divBdr>
                                              <w:divsChild>
                                                <w:div w:id="1878153798">
                                                  <w:marLeft w:val="0"/>
                                                  <w:marRight w:val="0"/>
                                                  <w:marTop w:val="0"/>
                                                  <w:marBottom w:val="0"/>
                                                  <w:divBdr>
                                                    <w:top w:val="none" w:sz="0" w:space="0" w:color="auto"/>
                                                    <w:left w:val="none" w:sz="0" w:space="0" w:color="auto"/>
                                                    <w:bottom w:val="single" w:sz="6" w:space="0" w:color="DADCE0"/>
                                                    <w:right w:val="none" w:sz="0" w:space="0" w:color="auto"/>
                                                  </w:divBdr>
                                                  <w:divsChild>
                                                    <w:div w:id="291441447">
                                                      <w:marLeft w:val="0"/>
                                                      <w:marRight w:val="0"/>
                                                      <w:marTop w:val="0"/>
                                                      <w:marBottom w:val="0"/>
                                                      <w:divBdr>
                                                        <w:top w:val="none" w:sz="0" w:space="0" w:color="auto"/>
                                                        <w:left w:val="none" w:sz="0" w:space="0" w:color="auto"/>
                                                        <w:bottom w:val="none" w:sz="0" w:space="0" w:color="auto"/>
                                                        <w:right w:val="none" w:sz="0" w:space="0" w:color="auto"/>
                                                      </w:divBdr>
                                                      <w:divsChild>
                                                        <w:div w:id="584189226">
                                                          <w:marLeft w:val="0"/>
                                                          <w:marRight w:val="0"/>
                                                          <w:marTop w:val="0"/>
                                                          <w:marBottom w:val="0"/>
                                                          <w:divBdr>
                                                            <w:top w:val="none" w:sz="0" w:space="0" w:color="auto"/>
                                                            <w:left w:val="none" w:sz="0" w:space="0" w:color="auto"/>
                                                            <w:bottom w:val="none" w:sz="0" w:space="0" w:color="auto"/>
                                                            <w:right w:val="none" w:sz="0" w:space="0" w:color="auto"/>
                                                          </w:divBdr>
                                                        </w:div>
                                                        <w:div w:id="40815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64610">
                                                  <w:marLeft w:val="0"/>
                                                  <w:marRight w:val="0"/>
                                                  <w:marTop w:val="0"/>
                                                  <w:marBottom w:val="0"/>
                                                  <w:divBdr>
                                                    <w:top w:val="none" w:sz="0" w:space="0" w:color="auto"/>
                                                    <w:left w:val="none" w:sz="0" w:space="0" w:color="auto"/>
                                                    <w:bottom w:val="single" w:sz="6" w:space="0" w:color="DADCE0"/>
                                                    <w:right w:val="none" w:sz="0" w:space="0" w:color="auto"/>
                                                  </w:divBdr>
                                                  <w:divsChild>
                                                    <w:div w:id="2020810266">
                                                      <w:marLeft w:val="0"/>
                                                      <w:marRight w:val="0"/>
                                                      <w:marTop w:val="0"/>
                                                      <w:marBottom w:val="0"/>
                                                      <w:divBdr>
                                                        <w:top w:val="none" w:sz="0" w:space="0" w:color="auto"/>
                                                        <w:left w:val="none" w:sz="0" w:space="0" w:color="auto"/>
                                                        <w:bottom w:val="none" w:sz="0" w:space="0" w:color="auto"/>
                                                        <w:right w:val="none" w:sz="0" w:space="0" w:color="auto"/>
                                                      </w:divBdr>
                                                      <w:divsChild>
                                                        <w:div w:id="1621910972">
                                                          <w:marLeft w:val="0"/>
                                                          <w:marRight w:val="0"/>
                                                          <w:marTop w:val="0"/>
                                                          <w:marBottom w:val="0"/>
                                                          <w:divBdr>
                                                            <w:top w:val="none" w:sz="0" w:space="0" w:color="auto"/>
                                                            <w:left w:val="none" w:sz="0" w:space="0" w:color="auto"/>
                                                            <w:bottom w:val="none" w:sz="0" w:space="0" w:color="auto"/>
                                                            <w:right w:val="none" w:sz="0" w:space="0" w:color="auto"/>
                                                          </w:divBdr>
                                                        </w:div>
                                                        <w:div w:id="2608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628">
                                                  <w:marLeft w:val="0"/>
                                                  <w:marRight w:val="0"/>
                                                  <w:marTop w:val="0"/>
                                                  <w:marBottom w:val="0"/>
                                                  <w:divBdr>
                                                    <w:top w:val="none" w:sz="0" w:space="0" w:color="auto"/>
                                                    <w:left w:val="none" w:sz="0" w:space="0" w:color="auto"/>
                                                    <w:bottom w:val="none" w:sz="0" w:space="0" w:color="auto"/>
                                                    <w:right w:val="none" w:sz="0" w:space="0" w:color="auto"/>
                                                  </w:divBdr>
                                                  <w:divsChild>
                                                    <w:div w:id="344677324">
                                                      <w:marLeft w:val="0"/>
                                                      <w:marRight w:val="0"/>
                                                      <w:marTop w:val="0"/>
                                                      <w:marBottom w:val="0"/>
                                                      <w:divBdr>
                                                        <w:top w:val="none" w:sz="0" w:space="0" w:color="auto"/>
                                                        <w:left w:val="none" w:sz="0" w:space="0" w:color="auto"/>
                                                        <w:bottom w:val="none" w:sz="0" w:space="0" w:color="auto"/>
                                                        <w:right w:val="none" w:sz="0" w:space="0" w:color="auto"/>
                                                      </w:divBdr>
                                                      <w:divsChild>
                                                        <w:div w:id="929391265">
                                                          <w:marLeft w:val="0"/>
                                                          <w:marRight w:val="0"/>
                                                          <w:marTop w:val="0"/>
                                                          <w:marBottom w:val="0"/>
                                                          <w:divBdr>
                                                            <w:top w:val="none" w:sz="0" w:space="0" w:color="auto"/>
                                                            <w:left w:val="none" w:sz="0" w:space="0" w:color="auto"/>
                                                            <w:bottom w:val="none" w:sz="0" w:space="0" w:color="auto"/>
                                                            <w:right w:val="none" w:sz="0" w:space="0" w:color="auto"/>
                                                          </w:divBdr>
                                                        </w:div>
                                                        <w:div w:id="152458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07491">
                                                  <w:marLeft w:val="0"/>
                                                  <w:marRight w:val="0"/>
                                                  <w:marTop w:val="0"/>
                                                  <w:marBottom w:val="0"/>
                                                  <w:divBdr>
                                                    <w:top w:val="none" w:sz="0" w:space="0" w:color="auto"/>
                                                    <w:left w:val="none" w:sz="0" w:space="0" w:color="auto"/>
                                                    <w:bottom w:val="none" w:sz="0" w:space="0" w:color="auto"/>
                                                    <w:right w:val="none" w:sz="0" w:space="0" w:color="auto"/>
                                                  </w:divBdr>
                                                  <w:divsChild>
                                                    <w:div w:id="858737434">
                                                      <w:marLeft w:val="0"/>
                                                      <w:marRight w:val="0"/>
                                                      <w:marTop w:val="0"/>
                                                      <w:marBottom w:val="0"/>
                                                      <w:divBdr>
                                                        <w:top w:val="none" w:sz="0" w:space="0" w:color="auto"/>
                                                        <w:left w:val="none" w:sz="0" w:space="0" w:color="auto"/>
                                                        <w:bottom w:val="none" w:sz="0" w:space="0" w:color="auto"/>
                                                        <w:right w:val="none" w:sz="0" w:space="0" w:color="auto"/>
                                                      </w:divBdr>
                                                      <w:divsChild>
                                                        <w:div w:id="596256782">
                                                          <w:marLeft w:val="0"/>
                                                          <w:marRight w:val="0"/>
                                                          <w:marTop w:val="0"/>
                                                          <w:marBottom w:val="0"/>
                                                          <w:divBdr>
                                                            <w:top w:val="none" w:sz="0" w:space="0" w:color="auto"/>
                                                            <w:left w:val="none" w:sz="0" w:space="0" w:color="auto"/>
                                                            <w:bottom w:val="none" w:sz="0" w:space="0" w:color="auto"/>
                                                            <w:right w:val="none" w:sz="0" w:space="0" w:color="auto"/>
                                                          </w:divBdr>
                                                          <w:divsChild>
                                                            <w:div w:id="176777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4141850">
      <w:bodyDiv w:val="1"/>
      <w:marLeft w:val="0"/>
      <w:marRight w:val="0"/>
      <w:marTop w:val="0"/>
      <w:marBottom w:val="0"/>
      <w:divBdr>
        <w:top w:val="none" w:sz="0" w:space="0" w:color="auto"/>
        <w:left w:val="none" w:sz="0" w:space="0" w:color="auto"/>
        <w:bottom w:val="none" w:sz="0" w:space="0" w:color="auto"/>
        <w:right w:val="none" w:sz="0" w:space="0" w:color="auto"/>
      </w:divBdr>
    </w:div>
    <w:div w:id="2102407454">
      <w:bodyDiv w:val="1"/>
      <w:marLeft w:val="0"/>
      <w:marRight w:val="0"/>
      <w:marTop w:val="0"/>
      <w:marBottom w:val="0"/>
      <w:divBdr>
        <w:top w:val="none" w:sz="0" w:space="0" w:color="auto"/>
        <w:left w:val="none" w:sz="0" w:space="0" w:color="auto"/>
        <w:bottom w:val="none" w:sz="0" w:space="0" w:color="auto"/>
        <w:right w:val="none" w:sz="0" w:space="0" w:color="auto"/>
      </w:divBdr>
      <w:divsChild>
        <w:div w:id="220405019">
          <w:marLeft w:val="0"/>
          <w:marRight w:val="0"/>
          <w:marTop w:val="0"/>
          <w:marBottom w:val="0"/>
          <w:divBdr>
            <w:top w:val="none" w:sz="0" w:space="0" w:color="auto"/>
            <w:left w:val="none" w:sz="0" w:space="0" w:color="auto"/>
            <w:bottom w:val="none" w:sz="0" w:space="0" w:color="auto"/>
            <w:right w:val="none" w:sz="0" w:space="0" w:color="auto"/>
          </w:divBdr>
        </w:div>
      </w:divsChild>
    </w:div>
    <w:div w:id="2104838085">
      <w:bodyDiv w:val="1"/>
      <w:marLeft w:val="0"/>
      <w:marRight w:val="0"/>
      <w:marTop w:val="0"/>
      <w:marBottom w:val="0"/>
      <w:divBdr>
        <w:top w:val="none" w:sz="0" w:space="0" w:color="auto"/>
        <w:left w:val="none" w:sz="0" w:space="0" w:color="auto"/>
        <w:bottom w:val="none" w:sz="0" w:space="0" w:color="auto"/>
        <w:right w:val="none" w:sz="0" w:space="0" w:color="auto"/>
      </w:divBdr>
    </w:div>
    <w:div w:id="211081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iroffice@ote.gr" TargetMode="Externa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87399.themediaframe.eu/links/otegroup210512.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Έγγραφο" ma:contentTypeID="0x01010013FDBD7A21A0DD43A2717F04FE1D49F4" ma:contentTypeVersion="5" ma:contentTypeDescription="Δημιουργία νέου εγγράφου" ma:contentTypeScope="" ma:versionID="b05a09c6527ee1fd92698250b254164d">
  <xsd:schema xmlns:xsd="http://www.w3.org/2001/XMLSchema" xmlns:xs="http://www.w3.org/2001/XMLSchema" xmlns:p="http://schemas.microsoft.com/office/2006/metadata/properties" xmlns:ns2="a63ba609-ed36-4a9e-b21f-a4dacc36b656" targetNamespace="http://schemas.microsoft.com/office/2006/metadata/properties" ma:root="true" ma:fieldsID="b8b0aef5d150865b52e35b093686cc3a" ns2:_="">
    <xsd:import namespace="a63ba609-ed36-4a9e-b21f-a4dacc36b656"/>
    <xsd:element name="properties">
      <xsd:complexType>
        <xsd:sequence>
          <xsd:element name="documentManagement">
            <xsd:complexType>
              <xsd:all>
                <xsd:element ref="ns2: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ba609-ed36-4a9e-b21f-a4dacc36b656" elementFormDefault="qualified">
    <xsd:import namespace="http://schemas.microsoft.com/office/2006/documentManagement/types"/>
    <xsd:import namespace="http://schemas.microsoft.com/office/infopath/2007/PartnerControls"/>
    <xsd:element name="_dlc_Exempt" ma:index="8" nillable="true" ma:displayName="Εξαίρεση από την πολιτική..." ma:description=""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p:Policy xmlns:p="office.server.policy" id="2ca9ad2a-70f0-45e6-af82-8e7861255b41" local="false">
  <p:Name>Auditing</p:Name>
  <p:Description/>
  <p:Statement/>
  <p:PolicyItems>
    <p:PolicyItem featureId="Microsoft.Office.RecordsManagement.PolicyFeatures.PolicyAudit">
      <p:Name>Έλεγχος</p:Name>
      <p:Description>Ελέγχει τις ενέργειες χρήστη σε έγγραφα και στοιχεία λίστας στο αρχείο καταγραφής ελέγχου.</p:Description>
      <p:CustomData>
        <Audit>
          <Update/>
          <View/>
          <MoveCopy/>
          <DeleteRestore/>
        </Audit>
      </p:CustomData>
    </p:PolicyItem>
  </p:PolicyItems>
</p:Policy>
</file>

<file path=customXml/item4.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5NDBjYmFlYy0wMTRiLTQ4MzYtYjNlYi0zZWIwODU4YjFhMzkiIG9yaWdpbj0iZGVmYXVsdFZhbHVlIiAvPjxVc2VyTmFtZT5DRU5UUkFMLURPTUFJTlxpYWxhbWFyYTwvVXNlck5hbWU+PERhdGVUaW1lPjE0LzEvMjAyMSAxMDoxNzoxNyAmI3gzQzA7JiN4M0JDOzwvRGF0ZVRpbWU+PExhYmVsU3RyaW5nPlRoaXMgaXRlbSBoYXMgbm8gY2xhc3NpZmljYXRpb248L0xhYmVsU3RyaW5nPjwvaXRlbT48L2xhYmVsSGlzdG9yeT4=</Value>
</WrappedLabelHistory>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sisl xmlns:xsi="http://www.w3.org/2001/XMLSchema-instance" xmlns:xsd="http://www.w3.org/2001/XMLSchema" xmlns="http://www.boldonjames.com/2008/01/sie/internal/label" sislVersion="0" policy="940cbaec-014b-4836-b3eb-3eb0858b1a39" origin="defaultValu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7BEB6-AFE7-4609-82BA-F1DA8B4B5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ba609-ed36-4a9e-b21f-a4dacc36b6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C4A145-0221-49BB-92C3-3FD9D21B03D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a63ba609-ed36-4a9e-b21f-a4dacc36b656"/>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7E47FF6-BDB6-4480-9959-EAD289879EB8}">
  <ds:schemaRefs>
    <ds:schemaRef ds:uri="office.server.policy"/>
  </ds:schemaRefs>
</ds:datastoreItem>
</file>

<file path=customXml/itemProps4.xml><?xml version="1.0" encoding="utf-8"?>
<ds:datastoreItem xmlns:ds="http://schemas.openxmlformats.org/officeDocument/2006/customXml" ds:itemID="{6791AD64-17A8-4E56-A4C3-8D66491D331E}">
  <ds:schemaRefs>
    <ds:schemaRef ds:uri="http://www.w3.org/2001/XMLSchema"/>
    <ds:schemaRef ds:uri="http://www.boldonjames.com/2016/02/Classifier/internal/wrappedLabelHistory"/>
  </ds:schemaRefs>
</ds:datastoreItem>
</file>

<file path=customXml/itemProps5.xml><?xml version="1.0" encoding="utf-8"?>
<ds:datastoreItem xmlns:ds="http://schemas.openxmlformats.org/officeDocument/2006/customXml" ds:itemID="{E2EE456F-9CDB-46C7-AC8A-342E0C200DAB}">
  <ds:schemaRefs>
    <ds:schemaRef ds:uri="http://schemas.microsoft.com/sharepoint/v3/contenttype/forms"/>
  </ds:schemaRefs>
</ds:datastoreItem>
</file>

<file path=customXml/itemProps6.xml><?xml version="1.0" encoding="utf-8"?>
<ds:datastoreItem xmlns:ds="http://schemas.openxmlformats.org/officeDocument/2006/customXml" ds:itemID="{E656B562-BA52-466D-8C00-66B412E4BF90}">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FA01AB88-3BD5-48E1-A905-326D1A0EF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20</Pages>
  <Words>6620</Words>
  <Characters>41357</Characters>
  <Application>Microsoft Office Word</Application>
  <DocSecurity>0</DocSecurity>
  <Lines>2003</Lines>
  <Paragraphs>1246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OTE</Company>
  <LinksUpToDate>false</LinksUpToDate>
  <CharactersWithSpaces>47227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Ziavra Sofia</cp:lastModifiedBy>
  <cp:revision>64</cp:revision>
  <cp:lastPrinted>2021-05-12T06:26:00Z</cp:lastPrinted>
  <dcterms:created xsi:type="dcterms:W3CDTF">2021-05-11T09:38:00Z</dcterms:created>
  <dcterms:modified xsi:type="dcterms:W3CDTF">2021-05-12T06:26:00Z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0x01010013FDBD7A21A0DD43A2717F04FE1D49F4</vt:lpwstr>
  </property>
  <property fmtid="{D5CDD505-2E9C-101B-9397-08002B2CF9AE}" pid="3" name="Subject">
    <vt:lpwstr/>
  </property>
  <property fmtid="{D5CDD505-2E9C-101B-9397-08002B2CF9AE}" pid="4" name="Keywords">
    <vt:lpwstr/>
  </property>
  <property fmtid="{D5CDD505-2E9C-101B-9397-08002B2CF9AE}" pid="5" name="_Author">
    <vt:lpwstr>Administrator</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docIndexRef">
    <vt:lpwstr>858e4212-ecf2-4590-b1aa-ddb404b1e889</vt:lpwstr>
  </property>
  <property fmtid="{D5CDD505-2E9C-101B-9397-08002B2CF9AE}" pid="12" name="bjSaver">
    <vt:lpwstr>uVHTlCyfWU2EJHXMOfNgPTg2QGUWzlmS</vt:lpwstr>
  </property>
  <property fmtid="{D5CDD505-2E9C-101B-9397-08002B2CF9AE}" pid="13" name="bjDocumentSecurityLabel">
    <vt:lpwstr>This item has no classification</vt:lpwstr>
  </property>
  <property fmtid="{D5CDD505-2E9C-101B-9397-08002B2CF9AE}" pid="14" name="bjLabelHistoryID">
    <vt:lpwstr>{6791AD64-17A8-4E56-A4C3-8D66491D331E}</vt:lpwstr>
  </property>
</Properties>
</file>