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4B9AF" w14:textId="77777777" w:rsidR="00607ABB" w:rsidRPr="002E6858" w:rsidRDefault="00607ABB" w:rsidP="00607ABB">
      <w:pPr>
        <w:pStyle w:val="PRContact"/>
        <w:tabs>
          <w:tab w:val="clear" w:pos="3600"/>
          <w:tab w:val="clear" w:pos="5040"/>
        </w:tabs>
        <w:suppressAutoHyphens w:val="0"/>
        <w:jc w:val="right"/>
        <w:rPr>
          <w:rFonts w:ascii="Tahoma" w:hAnsi="Tahoma" w:cs="Tahoma"/>
          <w:b/>
          <w:bCs/>
          <w:color w:val="FF0000"/>
          <w:sz w:val="12"/>
          <w:szCs w:val="12"/>
          <w:u w:val="single"/>
          <w:lang w:val="el-GR"/>
        </w:rPr>
      </w:pPr>
      <w:r w:rsidRPr="002E6858">
        <w:rPr>
          <w:rFonts w:ascii="Tahoma" w:hAnsi="Tahoma" w:cs="Tahoma"/>
          <w:b/>
          <w:bCs/>
          <w:color w:val="FF0000"/>
          <w:sz w:val="40"/>
          <w:szCs w:val="40"/>
          <w:lang w:val="el-GR"/>
        </w:rPr>
        <w:tab/>
      </w:r>
      <w:r w:rsidRPr="002E6858">
        <w:rPr>
          <w:rFonts w:ascii="Tahoma" w:hAnsi="Tahoma" w:cs="Tahoma"/>
          <w:b/>
          <w:bCs/>
          <w:color w:val="FF0000"/>
          <w:sz w:val="40"/>
          <w:szCs w:val="40"/>
          <w:lang w:val="el-GR"/>
        </w:rPr>
        <w:tab/>
      </w:r>
    </w:p>
    <w:p w14:paraId="38443588" w14:textId="3588F68D" w:rsidR="00607ABB" w:rsidRPr="00B16261" w:rsidRDefault="00BB1672" w:rsidP="00607ABB">
      <w:pPr>
        <w:pStyle w:val="PRContact"/>
        <w:jc w:val="center"/>
        <w:rPr>
          <w:rFonts w:ascii="Tahoma" w:hAnsi="Tahoma" w:cs="Tahoma"/>
          <w:b/>
          <w:color w:val="3B61A6"/>
          <w:sz w:val="22"/>
          <w:szCs w:val="22"/>
          <w:u w:val="single"/>
          <w:lang w:val="el-GR"/>
        </w:rPr>
      </w:pPr>
      <w:r w:rsidRPr="00B16261">
        <w:rPr>
          <w:rFonts w:ascii="Tahoma" w:hAnsi="Tahoma" w:cs="Tahoma"/>
          <w:b/>
          <w:color w:val="3B61A6"/>
          <w:sz w:val="22"/>
          <w:szCs w:val="22"/>
          <w:u w:val="single"/>
          <w:lang w:val="el-GR"/>
        </w:rPr>
        <w:t xml:space="preserve">ΑΠΟΤΕΛΕΣΜΑΤΑ ΟΜΙΛΟΥ ΟΤΕ ΓΙΑ ΤΟ </w:t>
      </w:r>
      <w:r w:rsidR="002757BC">
        <w:rPr>
          <w:rFonts w:ascii="Tahoma" w:hAnsi="Tahoma" w:cs="Tahoma"/>
          <w:b/>
          <w:color w:val="3B61A6"/>
          <w:sz w:val="22"/>
          <w:szCs w:val="22"/>
          <w:u w:val="single"/>
          <w:lang w:val="el-GR"/>
        </w:rPr>
        <w:t>Δ</w:t>
      </w:r>
      <w:r w:rsidRPr="00B16261">
        <w:rPr>
          <w:rFonts w:ascii="Tahoma" w:hAnsi="Tahoma" w:cs="Tahoma"/>
          <w:b/>
          <w:color w:val="3B61A6"/>
          <w:sz w:val="22"/>
          <w:szCs w:val="22"/>
          <w:u w:val="single"/>
          <w:lang w:val="el-GR"/>
        </w:rPr>
        <w:t>’ ΤΡΙΜΗΝΟ</w:t>
      </w:r>
      <w:r w:rsidR="002757BC">
        <w:rPr>
          <w:rFonts w:ascii="Tahoma" w:hAnsi="Tahoma" w:cs="Tahoma"/>
          <w:b/>
          <w:color w:val="3B61A6"/>
          <w:sz w:val="22"/>
          <w:szCs w:val="22"/>
          <w:u w:val="single"/>
          <w:lang w:val="el-GR"/>
        </w:rPr>
        <w:t xml:space="preserve"> ΚΑΙ ΤΟ ΕΤΟΣ</w:t>
      </w:r>
      <w:r w:rsidR="00296604">
        <w:rPr>
          <w:rFonts w:ascii="Tahoma" w:hAnsi="Tahoma" w:cs="Tahoma"/>
          <w:b/>
          <w:color w:val="3B61A6"/>
          <w:sz w:val="22"/>
          <w:szCs w:val="22"/>
          <w:u w:val="single"/>
          <w:lang w:val="el-GR"/>
        </w:rPr>
        <w:t xml:space="preserve"> ΤΟΥ </w:t>
      </w:r>
      <w:r w:rsidR="009634F0">
        <w:rPr>
          <w:rFonts w:ascii="Tahoma" w:hAnsi="Tahoma" w:cs="Tahoma"/>
          <w:b/>
          <w:color w:val="3B61A6"/>
          <w:sz w:val="22"/>
          <w:szCs w:val="22"/>
          <w:u w:val="single"/>
          <w:lang w:val="el-GR"/>
        </w:rPr>
        <w:t>2022</w:t>
      </w:r>
    </w:p>
    <w:p w14:paraId="2BC67CC5" w14:textId="77777777" w:rsidR="00133A77" w:rsidRDefault="00133A77" w:rsidP="00607ABB">
      <w:pPr>
        <w:pStyle w:val="PRContact"/>
        <w:tabs>
          <w:tab w:val="clear" w:pos="3600"/>
          <w:tab w:val="clear" w:pos="5040"/>
        </w:tabs>
        <w:suppressAutoHyphens w:val="0"/>
        <w:jc w:val="center"/>
        <w:rPr>
          <w:rFonts w:ascii="Tahoma" w:hAnsi="Tahoma" w:cs="Tahoma"/>
          <w:b/>
          <w:bCs/>
          <w:color w:val="FF0000"/>
          <w:sz w:val="22"/>
          <w:szCs w:val="22"/>
          <w:u w:val="single"/>
          <w:lang w:val="el-GR"/>
        </w:rPr>
      </w:pPr>
    </w:p>
    <w:p w14:paraId="1DA4602C" w14:textId="77777777" w:rsidR="00577DA5" w:rsidRPr="00546FB1" w:rsidRDefault="00577DA5" w:rsidP="00607ABB">
      <w:pPr>
        <w:pStyle w:val="PRContact"/>
        <w:tabs>
          <w:tab w:val="clear" w:pos="3600"/>
          <w:tab w:val="clear" w:pos="5040"/>
        </w:tabs>
        <w:suppressAutoHyphens w:val="0"/>
        <w:jc w:val="center"/>
        <w:rPr>
          <w:rFonts w:ascii="Tahoma" w:hAnsi="Tahoma" w:cs="Tahoma"/>
          <w:b/>
          <w:color w:val="3B61A6"/>
          <w:sz w:val="22"/>
          <w:szCs w:val="22"/>
          <w:lang w:val="el-GR"/>
        </w:rPr>
      </w:pPr>
    </w:p>
    <w:p w14:paraId="42A36CFC" w14:textId="198EF432" w:rsidR="001C6D1F" w:rsidRPr="00E3617C" w:rsidRDefault="001C6D1F" w:rsidP="00E3617C">
      <w:pPr>
        <w:pStyle w:val="Default"/>
        <w:rPr>
          <w:rFonts w:cs="Tahoma"/>
          <w:b/>
          <w:color w:val="3B61A6"/>
          <w:sz w:val="22"/>
          <w:szCs w:val="22"/>
          <w:lang w:val="en-US"/>
        </w:rPr>
      </w:pPr>
      <w:r w:rsidRPr="00E3617C">
        <w:rPr>
          <w:rFonts w:cs="Tahoma"/>
          <w:b/>
          <w:color w:val="3B61A6"/>
          <w:sz w:val="22"/>
          <w:szCs w:val="22"/>
          <w:lang w:val="en-US"/>
        </w:rPr>
        <w:t xml:space="preserve">Σύνοψη έτους </w:t>
      </w:r>
    </w:p>
    <w:p w14:paraId="3A1F4CDB" w14:textId="5360B8D2" w:rsidR="00637EFA" w:rsidRDefault="005A6996" w:rsidP="00637EFA">
      <w:pPr>
        <w:pStyle w:val="Default"/>
        <w:numPr>
          <w:ilvl w:val="0"/>
          <w:numId w:val="46"/>
        </w:numPr>
        <w:ind w:left="284" w:hanging="284"/>
        <w:rPr>
          <w:rFonts w:cs="Tahoma"/>
          <w:color w:val="auto"/>
          <w:sz w:val="22"/>
          <w:szCs w:val="22"/>
          <w:lang w:eastAsia="en-US"/>
        </w:rPr>
      </w:pPr>
      <w:r>
        <w:rPr>
          <w:rFonts w:cs="Tahoma"/>
          <w:color w:val="auto"/>
          <w:sz w:val="22"/>
          <w:szCs w:val="22"/>
          <w:lang w:eastAsia="en-US"/>
        </w:rPr>
        <w:t xml:space="preserve">Ισχυρή </w:t>
      </w:r>
      <w:r w:rsidR="00E50C79">
        <w:rPr>
          <w:rFonts w:cs="Tahoma"/>
          <w:color w:val="auto"/>
          <w:sz w:val="22"/>
          <w:szCs w:val="22"/>
          <w:lang w:eastAsia="en-US"/>
        </w:rPr>
        <w:t>ανάπτυξη</w:t>
      </w:r>
      <w:r w:rsidR="00807CA1" w:rsidRPr="00807CA1">
        <w:rPr>
          <w:rFonts w:cs="Tahoma"/>
          <w:color w:val="auto"/>
          <w:sz w:val="22"/>
          <w:szCs w:val="22"/>
          <w:lang w:eastAsia="en-US"/>
        </w:rPr>
        <w:t xml:space="preserve">: </w:t>
      </w:r>
      <w:r w:rsidR="00637EFA">
        <w:rPr>
          <w:rFonts w:cs="Tahoma"/>
          <w:color w:val="auto"/>
          <w:sz w:val="22"/>
          <w:szCs w:val="22"/>
          <w:lang w:eastAsia="en-US"/>
        </w:rPr>
        <w:t xml:space="preserve">αύξηση 3,6% στα έσοδα και 4,0% στο προσαρμοσμένο </w:t>
      </w:r>
      <w:r w:rsidR="00637EFA">
        <w:rPr>
          <w:rFonts w:cs="Tahoma"/>
          <w:color w:val="auto"/>
          <w:sz w:val="22"/>
          <w:szCs w:val="22"/>
          <w:lang w:val="en-US" w:eastAsia="en-US"/>
        </w:rPr>
        <w:t>EBITDA</w:t>
      </w:r>
      <w:r w:rsidR="00637EFA" w:rsidRPr="00430EBA">
        <w:rPr>
          <w:rFonts w:cs="Tahoma"/>
          <w:color w:val="auto"/>
          <w:sz w:val="22"/>
          <w:szCs w:val="22"/>
          <w:lang w:eastAsia="en-US"/>
        </w:rPr>
        <w:t xml:space="preserve"> (</w:t>
      </w:r>
      <w:r w:rsidR="00637EFA">
        <w:rPr>
          <w:rFonts w:cs="Tahoma"/>
          <w:color w:val="auto"/>
          <w:sz w:val="22"/>
          <w:szCs w:val="22"/>
          <w:lang w:val="en-US" w:eastAsia="en-US"/>
        </w:rPr>
        <w:t>AL</w:t>
      </w:r>
      <w:r w:rsidR="00637EFA" w:rsidRPr="00430EBA">
        <w:rPr>
          <w:rFonts w:cs="Tahoma"/>
          <w:color w:val="auto"/>
          <w:sz w:val="22"/>
          <w:szCs w:val="22"/>
          <w:lang w:eastAsia="en-US"/>
        </w:rPr>
        <w:t>)</w:t>
      </w:r>
      <w:r w:rsidR="00637EFA">
        <w:rPr>
          <w:rFonts w:cs="Tahoma"/>
          <w:color w:val="auto"/>
          <w:sz w:val="22"/>
          <w:szCs w:val="22"/>
          <w:lang w:eastAsia="en-US"/>
        </w:rPr>
        <w:t xml:space="preserve"> λόγω θετικών επιδόσεων σε Ελλάδα και Ρουμανία</w:t>
      </w:r>
    </w:p>
    <w:p w14:paraId="409F3BD0" w14:textId="4C087411" w:rsidR="00DC75BE" w:rsidRDefault="00E903D6" w:rsidP="00637EFA">
      <w:pPr>
        <w:pStyle w:val="Default"/>
        <w:numPr>
          <w:ilvl w:val="0"/>
          <w:numId w:val="46"/>
        </w:numPr>
        <w:ind w:left="284" w:hanging="284"/>
        <w:rPr>
          <w:rFonts w:cs="Tahoma"/>
          <w:color w:val="auto"/>
          <w:sz w:val="22"/>
          <w:szCs w:val="22"/>
          <w:lang w:eastAsia="en-US"/>
        </w:rPr>
      </w:pPr>
      <w:r>
        <w:rPr>
          <w:rFonts w:cs="Tahoma"/>
          <w:color w:val="auto"/>
          <w:sz w:val="22"/>
          <w:szCs w:val="22"/>
          <w:lang w:eastAsia="en-US"/>
        </w:rPr>
        <w:t>Έσοδα</w:t>
      </w:r>
      <w:r w:rsidR="00CA787A">
        <w:rPr>
          <w:rFonts w:cs="Tahoma"/>
          <w:color w:val="auto"/>
          <w:sz w:val="22"/>
          <w:szCs w:val="22"/>
          <w:lang w:eastAsia="en-US"/>
        </w:rPr>
        <w:t xml:space="preserve"> και κερδοφορία στη</w:t>
      </w:r>
      <w:r w:rsidR="003C0CA5">
        <w:rPr>
          <w:rFonts w:cs="Tahoma"/>
          <w:color w:val="auto"/>
          <w:sz w:val="22"/>
          <w:szCs w:val="22"/>
          <w:lang w:eastAsia="en-US"/>
        </w:rPr>
        <w:t>ν</w:t>
      </w:r>
      <w:r w:rsidR="00CA787A">
        <w:rPr>
          <w:rFonts w:cs="Tahoma"/>
          <w:color w:val="auto"/>
          <w:sz w:val="22"/>
          <w:szCs w:val="22"/>
          <w:lang w:eastAsia="en-US"/>
        </w:rPr>
        <w:t xml:space="preserve"> Ελλάδα στα υψηλότερα επίπεδα της τελευταίας δεκαετίας</w:t>
      </w:r>
    </w:p>
    <w:p w14:paraId="654B4D14" w14:textId="7741A039" w:rsidR="00CA5792" w:rsidRPr="004D103E" w:rsidRDefault="00687789" w:rsidP="004D103E">
      <w:pPr>
        <w:pStyle w:val="Default"/>
        <w:numPr>
          <w:ilvl w:val="0"/>
          <w:numId w:val="46"/>
        </w:numPr>
        <w:ind w:left="284" w:hanging="284"/>
        <w:jc w:val="both"/>
        <w:rPr>
          <w:rFonts w:cs="Tahoma"/>
          <w:color w:val="auto"/>
          <w:sz w:val="22"/>
          <w:szCs w:val="22"/>
          <w:lang w:eastAsia="en-US"/>
        </w:rPr>
      </w:pPr>
      <w:r>
        <w:rPr>
          <w:rFonts w:cs="Tahoma"/>
          <w:color w:val="auto"/>
          <w:sz w:val="22"/>
          <w:szCs w:val="22"/>
          <w:lang w:eastAsia="en-US"/>
        </w:rPr>
        <w:t xml:space="preserve">Ισχυρές </w:t>
      </w:r>
      <w:r w:rsidR="00637EFA">
        <w:rPr>
          <w:rFonts w:cs="Tahoma"/>
          <w:color w:val="auto"/>
          <w:sz w:val="22"/>
          <w:szCs w:val="22"/>
          <w:lang w:eastAsia="en-US"/>
        </w:rPr>
        <w:t>ελεύθερ</w:t>
      </w:r>
      <w:r>
        <w:rPr>
          <w:rFonts w:cs="Tahoma"/>
          <w:color w:val="auto"/>
          <w:sz w:val="22"/>
          <w:szCs w:val="22"/>
          <w:lang w:eastAsia="en-US"/>
        </w:rPr>
        <w:t>ες</w:t>
      </w:r>
      <w:r w:rsidR="00637EFA">
        <w:rPr>
          <w:rFonts w:cs="Tahoma"/>
          <w:color w:val="auto"/>
          <w:sz w:val="22"/>
          <w:szCs w:val="22"/>
          <w:lang w:eastAsia="en-US"/>
        </w:rPr>
        <w:t xml:space="preserve"> ταμειακ</w:t>
      </w:r>
      <w:r>
        <w:rPr>
          <w:rFonts w:cs="Tahoma"/>
          <w:color w:val="auto"/>
          <w:sz w:val="22"/>
          <w:szCs w:val="22"/>
          <w:lang w:eastAsia="en-US"/>
        </w:rPr>
        <w:t>ές</w:t>
      </w:r>
      <w:r w:rsidR="00637EFA">
        <w:rPr>
          <w:rFonts w:cs="Tahoma"/>
          <w:color w:val="auto"/>
          <w:sz w:val="22"/>
          <w:szCs w:val="22"/>
          <w:lang w:eastAsia="en-US"/>
        </w:rPr>
        <w:t xml:space="preserve"> ρο</w:t>
      </w:r>
      <w:r>
        <w:rPr>
          <w:rFonts w:cs="Tahoma"/>
          <w:color w:val="auto"/>
          <w:sz w:val="22"/>
          <w:szCs w:val="22"/>
          <w:lang w:eastAsia="en-US"/>
        </w:rPr>
        <w:t>ές</w:t>
      </w:r>
      <w:r w:rsidR="0071398C" w:rsidRPr="0071398C">
        <w:rPr>
          <w:rFonts w:cs="Tahoma"/>
          <w:color w:val="auto"/>
          <w:sz w:val="22"/>
          <w:szCs w:val="22"/>
          <w:lang w:eastAsia="en-US"/>
        </w:rPr>
        <w:t xml:space="preserve"> </w:t>
      </w:r>
      <w:r w:rsidR="0071398C">
        <w:rPr>
          <w:rFonts w:cs="Tahoma"/>
          <w:color w:val="auto"/>
          <w:sz w:val="22"/>
          <w:szCs w:val="22"/>
          <w:lang w:eastAsia="en-US"/>
        </w:rPr>
        <w:t>σύμφωνα με το στόχο,</w:t>
      </w:r>
      <w:r w:rsidR="00637EFA">
        <w:rPr>
          <w:rFonts w:cs="Tahoma"/>
          <w:color w:val="auto"/>
          <w:sz w:val="22"/>
          <w:szCs w:val="22"/>
          <w:lang w:eastAsia="en-US"/>
        </w:rPr>
        <w:t xml:space="preserve"> </w:t>
      </w:r>
      <w:r>
        <w:rPr>
          <w:rFonts w:cs="Tahoma"/>
          <w:color w:val="auto"/>
          <w:sz w:val="22"/>
          <w:szCs w:val="22"/>
          <w:lang w:eastAsia="en-US"/>
        </w:rPr>
        <w:t xml:space="preserve">αυξημένες </w:t>
      </w:r>
      <w:r w:rsidR="00637EFA">
        <w:rPr>
          <w:rFonts w:cs="Tahoma"/>
          <w:color w:val="auto"/>
          <w:sz w:val="22"/>
          <w:szCs w:val="22"/>
          <w:lang w:eastAsia="en-US"/>
        </w:rPr>
        <w:t xml:space="preserve">κατά </w:t>
      </w:r>
      <w:r w:rsidR="00C60010" w:rsidRPr="00C60010">
        <w:rPr>
          <w:rFonts w:cs="Tahoma"/>
          <w:color w:val="auto"/>
          <w:sz w:val="22"/>
          <w:szCs w:val="22"/>
          <w:lang w:eastAsia="en-US"/>
        </w:rPr>
        <w:t>23,8</w:t>
      </w:r>
      <w:r w:rsidR="00637EFA">
        <w:rPr>
          <w:rFonts w:cs="Tahoma"/>
          <w:color w:val="auto"/>
          <w:sz w:val="22"/>
          <w:szCs w:val="22"/>
          <w:lang w:eastAsia="en-US"/>
        </w:rPr>
        <w:t>%</w:t>
      </w:r>
      <w:r w:rsidR="00C60010" w:rsidRPr="00C60010">
        <w:rPr>
          <w:rFonts w:cs="Tahoma"/>
          <w:color w:val="auto"/>
          <w:sz w:val="22"/>
          <w:szCs w:val="22"/>
          <w:lang w:eastAsia="en-US"/>
        </w:rPr>
        <w:t xml:space="preserve"> </w:t>
      </w:r>
      <w:r w:rsidR="00C60010">
        <w:rPr>
          <w:rFonts w:cs="Tahoma"/>
          <w:color w:val="auto"/>
          <w:sz w:val="22"/>
          <w:szCs w:val="22"/>
          <w:lang w:eastAsia="en-US"/>
        </w:rPr>
        <w:t xml:space="preserve">στα </w:t>
      </w:r>
      <w:r w:rsidR="00C60010" w:rsidRPr="00CB0044">
        <w:rPr>
          <w:rFonts w:cs="Tahoma"/>
          <w:sz w:val="22"/>
          <w:szCs w:val="22"/>
        </w:rPr>
        <w:t>€</w:t>
      </w:r>
      <w:r w:rsidR="00C60010">
        <w:rPr>
          <w:rFonts w:cs="Tahoma"/>
          <w:color w:val="auto"/>
          <w:sz w:val="22"/>
          <w:szCs w:val="22"/>
          <w:lang w:eastAsia="en-US"/>
        </w:rPr>
        <w:t>597,1</w:t>
      </w:r>
      <w:r w:rsidR="004D103E">
        <w:rPr>
          <w:rFonts w:cs="Tahoma"/>
          <w:color w:val="auto"/>
          <w:sz w:val="22"/>
          <w:szCs w:val="22"/>
          <w:lang w:eastAsia="en-US"/>
        </w:rPr>
        <w:t xml:space="preserve"> εκατ</w:t>
      </w:r>
      <w:r w:rsidR="00737794" w:rsidRPr="00E43DB0">
        <w:rPr>
          <w:rFonts w:cs="Tahoma"/>
          <w:color w:val="auto"/>
          <w:sz w:val="22"/>
          <w:szCs w:val="22"/>
          <w:lang w:eastAsia="en-US"/>
        </w:rPr>
        <w:t>.</w:t>
      </w:r>
      <w:r>
        <w:rPr>
          <w:rFonts w:cs="Tahoma"/>
          <w:color w:val="auto"/>
          <w:sz w:val="22"/>
          <w:szCs w:val="22"/>
          <w:lang w:eastAsia="en-US"/>
        </w:rPr>
        <w:t xml:space="preserve"> </w:t>
      </w:r>
      <w:r w:rsidR="00737794" w:rsidRPr="00E43DB0">
        <w:rPr>
          <w:rFonts w:cs="Tahoma"/>
          <w:color w:val="auto"/>
          <w:sz w:val="22"/>
          <w:szCs w:val="22"/>
          <w:lang w:eastAsia="en-US"/>
        </w:rPr>
        <w:t xml:space="preserve">           - </w:t>
      </w:r>
      <w:r w:rsidR="007F27CA">
        <w:rPr>
          <w:rFonts w:cs="Tahoma"/>
          <w:color w:val="auto"/>
          <w:sz w:val="22"/>
          <w:szCs w:val="22"/>
          <w:lang w:eastAsia="en-US"/>
        </w:rPr>
        <w:t>π</w:t>
      </w:r>
      <w:r w:rsidR="00637EFA">
        <w:rPr>
          <w:rFonts w:cs="Tahoma"/>
          <w:color w:val="auto"/>
          <w:sz w:val="22"/>
          <w:szCs w:val="22"/>
          <w:lang w:eastAsia="en-US"/>
        </w:rPr>
        <w:t xml:space="preserve">ροσαρμοσμένες επενδύσεις </w:t>
      </w:r>
      <w:r w:rsidR="004D103E">
        <w:rPr>
          <w:rFonts w:cs="Tahoma"/>
          <w:color w:val="auto"/>
          <w:sz w:val="22"/>
          <w:szCs w:val="22"/>
          <w:lang w:eastAsia="en-US"/>
        </w:rPr>
        <w:t>€</w:t>
      </w:r>
      <w:r w:rsidR="00637EFA" w:rsidRPr="004D103E">
        <w:rPr>
          <w:rFonts w:cs="Tahoma"/>
          <w:color w:val="auto"/>
          <w:sz w:val="22"/>
          <w:szCs w:val="22"/>
          <w:lang w:eastAsia="en-US"/>
        </w:rPr>
        <w:t>638,3</w:t>
      </w:r>
      <w:r w:rsidR="004D103E">
        <w:rPr>
          <w:rFonts w:cs="Tahoma"/>
          <w:color w:val="auto"/>
          <w:sz w:val="22"/>
          <w:szCs w:val="22"/>
          <w:lang w:eastAsia="en-US"/>
        </w:rPr>
        <w:t xml:space="preserve"> εκατ.</w:t>
      </w:r>
    </w:p>
    <w:p w14:paraId="33EF03CA" w14:textId="567F1B68" w:rsidR="00637EFA" w:rsidRPr="00CA5792" w:rsidRDefault="00637EFA" w:rsidP="00CA5792">
      <w:pPr>
        <w:pStyle w:val="Default"/>
        <w:numPr>
          <w:ilvl w:val="0"/>
          <w:numId w:val="46"/>
        </w:numPr>
        <w:ind w:left="284" w:hanging="284"/>
        <w:jc w:val="both"/>
        <w:rPr>
          <w:rFonts w:cs="Tahoma"/>
          <w:color w:val="auto"/>
          <w:sz w:val="22"/>
          <w:szCs w:val="22"/>
          <w:lang w:eastAsia="en-US"/>
        </w:rPr>
      </w:pPr>
      <w:r w:rsidRPr="00CA5792">
        <w:rPr>
          <w:rFonts w:cs="Tahoma"/>
          <w:sz w:val="22"/>
          <w:szCs w:val="22"/>
        </w:rPr>
        <w:t xml:space="preserve">€425 εκατ. προτεινόμενη αμοιβή στους μετόχους </w:t>
      </w:r>
    </w:p>
    <w:p w14:paraId="73711E51" w14:textId="22779952" w:rsidR="00637EFA" w:rsidRPr="00133DC3" w:rsidRDefault="00637EFA" w:rsidP="00637EFA">
      <w:pPr>
        <w:pStyle w:val="ListParagraph"/>
        <w:numPr>
          <w:ilvl w:val="0"/>
          <w:numId w:val="37"/>
        </w:numPr>
        <w:spacing w:after="160" w:line="259" w:lineRule="auto"/>
        <w:ind w:left="851"/>
        <w:rPr>
          <w:rFonts w:ascii="Tahoma" w:hAnsi="Tahoma" w:cs="Tahoma"/>
          <w:sz w:val="22"/>
          <w:szCs w:val="22"/>
          <w:lang w:val="el-GR"/>
        </w:rPr>
      </w:pPr>
      <w:bookmarkStart w:id="0" w:name="_Hlk127990853"/>
      <w:r w:rsidRPr="00133DC3">
        <w:rPr>
          <w:rFonts w:ascii="Tahoma" w:hAnsi="Tahoma" w:cs="Tahoma"/>
          <w:sz w:val="22"/>
          <w:szCs w:val="22"/>
          <w:lang w:val="el-GR"/>
        </w:rPr>
        <w:t xml:space="preserve">Μέρισμα </w:t>
      </w:r>
      <w:r w:rsidRPr="00133DC3">
        <w:rPr>
          <w:rFonts w:ascii="Tahoma" w:eastAsiaTheme="minorHAnsi" w:hAnsi="Tahoma" w:cs="Tahoma"/>
          <w:sz w:val="22"/>
          <w:szCs w:val="22"/>
          <w:lang w:val="el-GR"/>
        </w:rPr>
        <w:t>€0</w:t>
      </w:r>
      <w:r w:rsidRPr="00E63664">
        <w:rPr>
          <w:rFonts w:ascii="Tahoma" w:eastAsiaTheme="minorHAnsi" w:hAnsi="Tahoma" w:cs="Tahoma"/>
          <w:sz w:val="22"/>
          <w:szCs w:val="22"/>
          <w:lang w:val="el-GR"/>
        </w:rPr>
        <w:t>,</w:t>
      </w:r>
      <w:r w:rsidRPr="00133DC3">
        <w:rPr>
          <w:rFonts w:ascii="Tahoma" w:eastAsiaTheme="minorHAnsi" w:hAnsi="Tahoma" w:cs="Tahoma"/>
          <w:sz w:val="22"/>
          <w:szCs w:val="22"/>
          <w:lang w:val="el-GR"/>
        </w:rPr>
        <w:t>5</w:t>
      </w:r>
      <w:r>
        <w:rPr>
          <w:rFonts w:ascii="Tahoma" w:eastAsiaTheme="minorHAnsi" w:hAnsi="Tahoma" w:cs="Tahoma"/>
          <w:sz w:val="22"/>
          <w:szCs w:val="22"/>
          <w:lang w:val="el-GR"/>
        </w:rPr>
        <w:t>76</w:t>
      </w:r>
      <w:r w:rsidRPr="00430EBA">
        <w:rPr>
          <w:rFonts w:ascii="Tahoma" w:eastAsiaTheme="minorHAnsi" w:hAnsi="Tahoma" w:cs="Tahoma"/>
          <w:sz w:val="22"/>
          <w:szCs w:val="22"/>
          <w:lang w:val="el-GR"/>
        </w:rPr>
        <w:t>5</w:t>
      </w:r>
      <w:r w:rsidRPr="00133DC3">
        <w:rPr>
          <w:rFonts w:ascii="Tahoma" w:eastAsiaTheme="minorHAnsi" w:hAnsi="Tahoma" w:cs="Tahoma"/>
          <w:sz w:val="22"/>
          <w:szCs w:val="22"/>
          <w:lang w:val="el-GR"/>
        </w:rPr>
        <w:t xml:space="preserve"> ανά μετοχή</w:t>
      </w:r>
      <w:r w:rsidR="001959D0">
        <w:rPr>
          <w:rFonts w:ascii="Tahoma" w:eastAsiaTheme="minorHAnsi" w:hAnsi="Tahoma" w:cs="Tahoma"/>
          <w:sz w:val="22"/>
          <w:szCs w:val="22"/>
          <w:lang w:val="el-GR"/>
        </w:rPr>
        <w:t>, αυξημένο κατά 3,3%</w:t>
      </w:r>
    </w:p>
    <w:p w14:paraId="16E13BE7" w14:textId="0EC42849" w:rsidR="00C60010" w:rsidRDefault="00637EFA" w:rsidP="00C60010">
      <w:pPr>
        <w:pStyle w:val="ListParagraph"/>
        <w:numPr>
          <w:ilvl w:val="0"/>
          <w:numId w:val="37"/>
        </w:numPr>
        <w:spacing w:after="160" w:line="259" w:lineRule="auto"/>
        <w:ind w:left="851"/>
        <w:rPr>
          <w:rFonts w:ascii="Tahoma" w:hAnsi="Tahoma" w:cs="Tahoma"/>
          <w:sz w:val="22"/>
          <w:szCs w:val="22"/>
          <w:lang w:val="el-GR"/>
        </w:rPr>
      </w:pPr>
      <w:r w:rsidRPr="00133DC3">
        <w:rPr>
          <w:rFonts w:ascii="Tahoma" w:hAnsi="Tahoma" w:cs="Tahoma"/>
          <w:sz w:val="22"/>
          <w:szCs w:val="22"/>
          <w:lang w:val="el-GR"/>
        </w:rPr>
        <w:t>Πρόγραμμα Απόκτησης Ιδίων Μετοχών</w:t>
      </w:r>
      <w:r w:rsidR="00737794" w:rsidRPr="00E43DB0">
        <w:rPr>
          <w:rFonts w:ascii="Tahoma" w:hAnsi="Tahoma" w:cs="Tahoma"/>
          <w:sz w:val="22"/>
          <w:szCs w:val="22"/>
          <w:lang w:val="el-GR"/>
        </w:rPr>
        <w:t xml:space="preserve"> </w:t>
      </w:r>
      <w:r w:rsidR="00737794">
        <w:rPr>
          <w:rFonts w:ascii="Tahoma" w:hAnsi="Tahoma" w:cs="Tahoma"/>
          <w:sz w:val="22"/>
          <w:szCs w:val="22"/>
          <w:lang w:val="el-GR"/>
        </w:rPr>
        <w:t xml:space="preserve">ύψους </w:t>
      </w:r>
      <w:r w:rsidR="00737794" w:rsidRPr="00133DC3">
        <w:rPr>
          <w:rFonts w:ascii="Tahoma" w:hAnsi="Tahoma" w:cs="Tahoma"/>
          <w:sz w:val="22"/>
          <w:szCs w:val="22"/>
          <w:lang w:val="el-GR"/>
        </w:rPr>
        <w:t>€</w:t>
      </w:r>
      <w:r w:rsidR="00737794" w:rsidRPr="00430EBA">
        <w:rPr>
          <w:rFonts w:ascii="Tahoma" w:hAnsi="Tahoma" w:cs="Tahoma"/>
          <w:sz w:val="22"/>
          <w:szCs w:val="22"/>
          <w:lang w:val="el-GR"/>
        </w:rPr>
        <w:t>175</w:t>
      </w:r>
      <w:r w:rsidR="00737794" w:rsidRPr="00133DC3">
        <w:rPr>
          <w:rFonts w:ascii="Tahoma" w:hAnsi="Tahoma" w:cs="Tahoma"/>
          <w:sz w:val="22"/>
          <w:szCs w:val="22"/>
          <w:lang w:val="el-GR"/>
        </w:rPr>
        <w:t xml:space="preserve"> εκατ.</w:t>
      </w:r>
    </w:p>
    <w:bookmarkEnd w:id="0"/>
    <w:p w14:paraId="5BBDA962" w14:textId="77777777" w:rsidR="00403C37" w:rsidRPr="00E3617C" w:rsidRDefault="001C6D1F" w:rsidP="005104CD">
      <w:pPr>
        <w:pStyle w:val="Default"/>
        <w:rPr>
          <w:rFonts w:cs="Tahoma"/>
          <w:b/>
          <w:color w:val="3B61A6"/>
          <w:sz w:val="22"/>
          <w:szCs w:val="22"/>
          <w:lang w:val="en-US"/>
        </w:rPr>
      </w:pPr>
      <w:r w:rsidRPr="00E3617C">
        <w:rPr>
          <w:rFonts w:cs="Tahoma"/>
          <w:b/>
          <w:color w:val="3B61A6"/>
          <w:sz w:val="22"/>
          <w:szCs w:val="22"/>
          <w:lang w:val="en-US"/>
        </w:rPr>
        <w:t>Σύνοψη Δ’ τριμήνου</w:t>
      </w:r>
    </w:p>
    <w:p w14:paraId="16180333" w14:textId="08959F7A" w:rsidR="00403C37" w:rsidRPr="00F5121D" w:rsidRDefault="0081737D" w:rsidP="00403C37">
      <w:pPr>
        <w:pStyle w:val="ListParagraph"/>
        <w:numPr>
          <w:ilvl w:val="0"/>
          <w:numId w:val="32"/>
        </w:numPr>
        <w:spacing w:after="160" w:line="259" w:lineRule="auto"/>
        <w:ind w:left="360"/>
        <w:jc w:val="both"/>
        <w:rPr>
          <w:rFonts w:ascii="Tahoma" w:hAnsi="Tahoma" w:cs="Tahoma"/>
          <w:sz w:val="22"/>
          <w:szCs w:val="22"/>
          <w:lang w:val="el-GR"/>
        </w:rPr>
      </w:pPr>
      <w:r w:rsidRPr="00F5121D">
        <w:rPr>
          <w:rFonts w:ascii="Tahoma" w:hAnsi="Tahoma" w:cs="Tahoma"/>
          <w:sz w:val="22"/>
          <w:szCs w:val="22"/>
          <w:lang w:val="el-GR"/>
        </w:rPr>
        <w:t xml:space="preserve">Ισχυρές επιδόσεις </w:t>
      </w:r>
      <w:r w:rsidR="00737794">
        <w:rPr>
          <w:rFonts w:ascii="Tahoma" w:hAnsi="Tahoma" w:cs="Tahoma"/>
          <w:sz w:val="22"/>
          <w:szCs w:val="22"/>
          <w:lang w:val="el-GR"/>
        </w:rPr>
        <w:t>στην</w:t>
      </w:r>
      <w:r w:rsidR="00737794" w:rsidRPr="00F5121D">
        <w:rPr>
          <w:rFonts w:ascii="Tahoma" w:hAnsi="Tahoma" w:cs="Tahoma"/>
          <w:sz w:val="22"/>
          <w:szCs w:val="22"/>
          <w:lang w:val="el-GR"/>
        </w:rPr>
        <w:t xml:space="preserve"> </w:t>
      </w:r>
      <w:r w:rsidRPr="00F5121D">
        <w:rPr>
          <w:rFonts w:ascii="Tahoma" w:hAnsi="Tahoma" w:cs="Tahoma"/>
          <w:sz w:val="22"/>
          <w:szCs w:val="22"/>
          <w:lang w:val="el-GR"/>
        </w:rPr>
        <w:t xml:space="preserve">Ελλάδα: </w:t>
      </w:r>
      <w:r w:rsidR="00403C37" w:rsidRPr="00F5121D">
        <w:rPr>
          <w:rFonts w:ascii="Tahoma" w:hAnsi="Tahoma" w:cs="Tahoma"/>
          <w:sz w:val="22"/>
          <w:szCs w:val="22"/>
          <w:lang w:val="el-GR"/>
        </w:rPr>
        <w:t xml:space="preserve">αύξηση εσόδων </w:t>
      </w:r>
      <w:r w:rsidR="00737794">
        <w:rPr>
          <w:rFonts w:ascii="Tahoma" w:hAnsi="Tahoma" w:cs="Tahoma"/>
          <w:sz w:val="22"/>
          <w:szCs w:val="22"/>
          <w:lang w:val="el-GR"/>
        </w:rPr>
        <w:t xml:space="preserve">κατά </w:t>
      </w:r>
      <w:r w:rsidRPr="00F5121D">
        <w:rPr>
          <w:rFonts w:ascii="Tahoma" w:hAnsi="Tahoma" w:cs="Tahoma"/>
          <w:sz w:val="22"/>
          <w:szCs w:val="22"/>
          <w:lang w:val="el-GR"/>
        </w:rPr>
        <w:t>2,2%</w:t>
      </w:r>
      <w:r w:rsidR="00737794">
        <w:rPr>
          <w:rFonts w:ascii="Tahoma" w:hAnsi="Tahoma" w:cs="Tahoma"/>
          <w:sz w:val="22"/>
          <w:szCs w:val="22"/>
          <w:lang w:val="el-GR"/>
        </w:rPr>
        <w:t xml:space="preserve"> και </w:t>
      </w:r>
      <w:r w:rsidR="00403C37" w:rsidRPr="00F5121D">
        <w:rPr>
          <w:rFonts w:ascii="Tahoma" w:hAnsi="Tahoma" w:cs="Tahoma"/>
          <w:sz w:val="22"/>
          <w:szCs w:val="22"/>
          <w:lang w:val="el-GR"/>
        </w:rPr>
        <w:t xml:space="preserve">προσαρμοσμένου EBITDA (AL) </w:t>
      </w:r>
      <w:r w:rsidR="00737794">
        <w:rPr>
          <w:rFonts w:ascii="Tahoma" w:hAnsi="Tahoma" w:cs="Tahoma"/>
          <w:sz w:val="22"/>
          <w:szCs w:val="22"/>
          <w:lang w:val="el-GR"/>
        </w:rPr>
        <w:t xml:space="preserve">κατά </w:t>
      </w:r>
      <w:r w:rsidRPr="00F5121D">
        <w:rPr>
          <w:rFonts w:ascii="Tahoma" w:hAnsi="Tahoma" w:cs="Tahoma"/>
          <w:sz w:val="22"/>
          <w:szCs w:val="22"/>
          <w:lang w:val="el-GR"/>
        </w:rPr>
        <w:t>3,2%</w:t>
      </w:r>
    </w:p>
    <w:p w14:paraId="4727C44F" w14:textId="0C771C7C" w:rsidR="00403C37" w:rsidRPr="00916C32" w:rsidRDefault="00403C37" w:rsidP="00403C37">
      <w:pPr>
        <w:pStyle w:val="ListParagraph"/>
        <w:numPr>
          <w:ilvl w:val="1"/>
          <w:numId w:val="32"/>
        </w:numPr>
        <w:spacing w:after="160" w:line="259" w:lineRule="auto"/>
        <w:ind w:left="924" w:hanging="357"/>
        <w:jc w:val="both"/>
        <w:rPr>
          <w:rFonts w:ascii="Tahoma" w:hAnsi="Tahoma" w:cs="Tahoma"/>
          <w:sz w:val="22"/>
          <w:szCs w:val="22"/>
          <w:lang w:val="el-GR"/>
        </w:rPr>
      </w:pPr>
      <w:r w:rsidRPr="00916C32">
        <w:rPr>
          <w:rFonts w:ascii="Tahoma" w:hAnsi="Tahoma" w:cs="Tahoma"/>
          <w:sz w:val="22"/>
          <w:szCs w:val="22"/>
          <w:lang w:val="el-GR"/>
        </w:rPr>
        <w:t xml:space="preserve">Αύξηση 3,0% στα έσοδα από υπηρεσίες κινητής, </w:t>
      </w:r>
      <w:r w:rsidR="00737794">
        <w:rPr>
          <w:rFonts w:ascii="Tahoma" w:hAnsi="Tahoma" w:cs="Tahoma"/>
          <w:sz w:val="22"/>
          <w:szCs w:val="22"/>
          <w:lang w:val="el-GR"/>
        </w:rPr>
        <w:t xml:space="preserve">χάρη στην </w:t>
      </w:r>
      <w:r w:rsidR="00662BB6">
        <w:rPr>
          <w:rFonts w:ascii="Tahoma" w:hAnsi="Tahoma" w:cs="Tahoma"/>
          <w:sz w:val="22"/>
          <w:szCs w:val="22"/>
          <w:lang w:val="el-GR"/>
        </w:rPr>
        <w:t>καρτοκινητή</w:t>
      </w:r>
      <w:r w:rsidRPr="00916C32">
        <w:rPr>
          <w:rFonts w:ascii="Tahoma" w:hAnsi="Tahoma" w:cs="Tahoma"/>
          <w:sz w:val="22"/>
          <w:szCs w:val="22"/>
          <w:lang w:val="el-GR"/>
        </w:rPr>
        <w:t xml:space="preserve"> </w:t>
      </w:r>
      <w:r w:rsidR="00737794">
        <w:rPr>
          <w:rFonts w:ascii="Tahoma" w:hAnsi="Tahoma" w:cs="Tahoma"/>
          <w:sz w:val="22"/>
          <w:szCs w:val="22"/>
          <w:lang w:val="el-GR"/>
        </w:rPr>
        <w:t>αλλά και τα συμβόλαια</w:t>
      </w:r>
      <w:r w:rsidRPr="00916C32">
        <w:rPr>
          <w:rFonts w:ascii="Tahoma" w:hAnsi="Tahoma" w:cs="Tahoma"/>
          <w:sz w:val="22"/>
          <w:szCs w:val="22"/>
          <w:lang w:val="el-GR"/>
        </w:rPr>
        <w:t xml:space="preserve"> </w:t>
      </w:r>
    </w:p>
    <w:p w14:paraId="5BA2F3F9" w14:textId="28BFD3A6" w:rsidR="00403C37" w:rsidRDefault="00403C37" w:rsidP="003B438B">
      <w:pPr>
        <w:pStyle w:val="ListParagraph"/>
        <w:numPr>
          <w:ilvl w:val="1"/>
          <w:numId w:val="32"/>
        </w:numPr>
        <w:spacing w:line="259" w:lineRule="auto"/>
        <w:ind w:left="924" w:hanging="357"/>
        <w:jc w:val="both"/>
        <w:rPr>
          <w:rFonts w:ascii="Tahoma" w:hAnsi="Tahoma" w:cs="Tahoma"/>
          <w:sz w:val="22"/>
          <w:szCs w:val="22"/>
          <w:lang w:val="el-GR"/>
        </w:rPr>
      </w:pPr>
      <w:r w:rsidRPr="004B1B0A">
        <w:rPr>
          <w:rFonts w:ascii="Tahoma" w:hAnsi="Tahoma" w:cs="Tahoma"/>
          <w:sz w:val="22"/>
          <w:szCs w:val="22"/>
          <w:lang w:val="el-GR"/>
        </w:rPr>
        <w:t xml:space="preserve">Θετικές τάσεις </w:t>
      </w:r>
      <w:r w:rsidR="00E43DB0">
        <w:rPr>
          <w:rFonts w:ascii="Tahoma" w:hAnsi="Tahoma" w:cs="Tahoma"/>
          <w:sz w:val="22"/>
          <w:szCs w:val="22"/>
          <w:lang w:val="el-GR"/>
        </w:rPr>
        <w:t xml:space="preserve">στην </w:t>
      </w:r>
      <w:r w:rsidRPr="004B1B0A">
        <w:rPr>
          <w:rFonts w:ascii="Tahoma" w:hAnsi="Tahoma" w:cs="Tahoma"/>
          <w:sz w:val="22"/>
          <w:szCs w:val="22"/>
          <w:lang w:val="el-GR"/>
        </w:rPr>
        <w:t xml:space="preserve">ευρυζωνικότητα - Αύξηση κατά 26% των συνδρομητών </w:t>
      </w:r>
      <w:r w:rsidRPr="004B1B0A">
        <w:rPr>
          <w:rFonts w:ascii="Tahoma" w:eastAsiaTheme="minorHAnsi" w:hAnsi="Tahoma" w:cs="Tahoma"/>
          <w:sz w:val="22"/>
          <w:szCs w:val="22"/>
        </w:rPr>
        <w:t>FTTx</w:t>
      </w:r>
      <w:r w:rsidRPr="004B1B0A">
        <w:rPr>
          <w:rFonts w:ascii="Tahoma" w:eastAsiaTheme="minorHAnsi" w:hAnsi="Tahoma" w:cs="Tahoma"/>
          <w:sz w:val="22"/>
          <w:szCs w:val="22"/>
          <w:lang w:val="el-GR"/>
        </w:rPr>
        <w:t xml:space="preserve">, </w:t>
      </w:r>
      <w:r w:rsidR="00D42E46">
        <w:rPr>
          <w:rFonts w:ascii="Tahoma" w:hAnsi="Tahoma" w:cs="Tahoma"/>
          <w:sz w:val="22"/>
          <w:szCs w:val="22"/>
          <w:lang w:val="el-GR"/>
        </w:rPr>
        <w:t xml:space="preserve">ρεκόρ σε προσθήκες συνδρομητών </w:t>
      </w:r>
      <w:r w:rsidR="00D42E46">
        <w:rPr>
          <w:rFonts w:ascii="Tahoma" w:hAnsi="Tahoma" w:cs="Tahoma"/>
          <w:sz w:val="22"/>
          <w:szCs w:val="22"/>
        </w:rPr>
        <w:t>FTTH</w:t>
      </w:r>
      <w:r w:rsidR="00D42E46" w:rsidRPr="00D42E46">
        <w:rPr>
          <w:rFonts w:ascii="Tahoma" w:hAnsi="Tahoma" w:cs="Tahoma"/>
          <w:sz w:val="22"/>
          <w:szCs w:val="22"/>
          <w:lang w:val="el-GR"/>
        </w:rPr>
        <w:t xml:space="preserve"> </w:t>
      </w:r>
      <w:r w:rsidR="00D42E46">
        <w:rPr>
          <w:rFonts w:ascii="Tahoma" w:hAnsi="Tahoma" w:cs="Tahoma"/>
          <w:sz w:val="22"/>
          <w:szCs w:val="22"/>
          <w:lang w:val="el-GR"/>
        </w:rPr>
        <w:t>(+27</w:t>
      </w:r>
      <w:r w:rsidR="00E43DB0">
        <w:rPr>
          <w:rFonts w:ascii="Tahoma" w:hAnsi="Tahoma" w:cs="Tahoma"/>
          <w:sz w:val="22"/>
          <w:szCs w:val="22"/>
          <w:lang w:val="el-GR"/>
        </w:rPr>
        <w:t xml:space="preserve"> </w:t>
      </w:r>
      <w:r w:rsidR="00D42E46">
        <w:rPr>
          <w:rFonts w:ascii="Tahoma" w:hAnsi="Tahoma" w:cs="Tahoma"/>
          <w:sz w:val="22"/>
          <w:szCs w:val="22"/>
          <w:lang w:val="el-GR"/>
        </w:rPr>
        <w:t>χιλιάδες)</w:t>
      </w:r>
      <w:r w:rsidR="00102D26">
        <w:rPr>
          <w:rFonts w:ascii="Tahoma" w:hAnsi="Tahoma" w:cs="Tahoma"/>
          <w:sz w:val="22"/>
          <w:szCs w:val="22"/>
          <w:lang w:val="el-GR"/>
        </w:rPr>
        <w:t xml:space="preserve"> </w:t>
      </w:r>
    </w:p>
    <w:p w14:paraId="35A8217E" w14:textId="06825BA0" w:rsidR="00E56EC7" w:rsidRPr="001540A8" w:rsidRDefault="003B5451" w:rsidP="001540A8">
      <w:pPr>
        <w:pStyle w:val="ListParagraph"/>
        <w:numPr>
          <w:ilvl w:val="0"/>
          <w:numId w:val="32"/>
        </w:numPr>
        <w:spacing w:after="160" w:line="259" w:lineRule="auto"/>
        <w:ind w:left="360"/>
        <w:jc w:val="both"/>
        <w:rPr>
          <w:rFonts w:ascii="Tahoma" w:hAnsi="Tahoma" w:cs="Tahoma"/>
          <w:sz w:val="22"/>
          <w:szCs w:val="22"/>
          <w:lang w:val="el-GR"/>
        </w:rPr>
      </w:pPr>
      <w:r w:rsidRPr="001540A8">
        <w:rPr>
          <w:rFonts w:ascii="Tahoma" w:hAnsi="Tahoma" w:cs="Tahoma"/>
          <w:sz w:val="22"/>
          <w:szCs w:val="22"/>
          <w:lang w:val="el-GR"/>
        </w:rPr>
        <w:t>Αύξηση 1,1% στα έ</w:t>
      </w:r>
      <w:r w:rsidR="00490E64" w:rsidRPr="001540A8">
        <w:rPr>
          <w:rFonts w:ascii="Tahoma" w:hAnsi="Tahoma" w:cs="Tahoma"/>
          <w:sz w:val="22"/>
          <w:szCs w:val="22"/>
          <w:lang w:val="el-GR"/>
        </w:rPr>
        <w:t xml:space="preserve">σοδα Ομίλου, </w:t>
      </w:r>
      <w:r w:rsidR="00E43DB0" w:rsidRPr="001540A8">
        <w:rPr>
          <w:rFonts w:ascii="Tahoma" w:hAnsi="Tahoma" w:cs="Tahoma"/>
          <w:sz w:val="22"/>
          <w:szCs w:val="22"/>
          <w:lang w:val="el-GR"/>
        </w:rPr>
        <w:t xml:space="preserve">σταθερή </w:t>
      </w:r>
      <w:r w:rsidR="00490E64" w:rsidRPr="001540A8">
        <w:rPr>
          <w:rFonts w:ascii="Tahoma" w:hAnsi="Tahoma" w:cs="Tahoma"/>
          <w:sz w:val="22"/>
          <w:szCs w:val="22"/>
          <w:lang w:val="el-GR"/>
        </w:rPr>
        <w:t xml:space="preserve">κερδοφορία </w:t>
      </w:r>
    </w:p>
    <w:p w14:paraId="234406D7" w14:textId="77777777" w:rsidR="003A79BB" w:rsidRDefault="003A79BB" w:rsidP="003A79BB">
      <w:pPr>
        <w:pStyle w:val="ListParagraph"/>
        <w:spacing w:after="160" w:line="259" w:lineRule="auto"/>
        <w:ind w:left="360"/>
        <w:jc w:val="both"/>
        <w:rPr>
          <w:rFonts w:ascii="Tahoma" w:hAnsi="Tahoma" w:cs="Tahoma"/>
          <w:sz w:val="22"/>
          <w:szCs w:val="22"/>
          <w:lang w:val="el-GR"/>
        </w:rPr>
      </w:pPr>
    </w:p>
    <w:tbl>
      <w:tblPr>
        <w:tblW w:w="11121" w:type="dxa"/>
        <w:tblInd w:w="-284" w:type="dxa"/>
        <w:tblLayout w:type="fixed"/>
        <w:tblLook w:val="04A0" w:firstRow="1" w:lastRow="0" w:firstColumn="1" w:lastColumn="0" w:noHBand="0" w:noVBand="1"/>
      </w:tblPr>
      <w:tblGrid>
        <w:gridCol w:w="3462"/>
        <w:gridCol w:w="1394"/>
        <w:gridCol w:w="1299"/>
        <w:gridCol w:w="1135"/>
        <w:gridCol w:w="1396"/>
        <w:gridCol w:w="1396"/>
        <w:gridCol w:w="1039"/>
      </w:tblGrid>
      <w:tr w:rsidR="001D7F2C" w:rsidRPr="002E6858" w14:paraId="2EB52823" w14:textId="10EC5204" w:rsidTr="00E3617C">
        <w:trPr>
          <w:trHeight w:val="250"/>
        </w:trPr>
        <w:tc>
          <w:tcPr>
            <w:tcW w:w="3462" w:type="dxa"/>
            <w:tcBorders>
              <w:bottom w:val="single" w:sz="12" w:space="0" w:color="4F81BD" w:themeColor="accent1"/>
            </w:tcBorders>
            <w:shd w:val="clear" w:color="auto" w:fill="auto"/>
            <w:vAlign w:val="bottom"/>
            <w:hideMark/>
          </w:tcPr>
          <w:p w14:paraId="024A297A" w14:textId="77777777" w:rsidR="00881C45" w:rsidRPr="007767A0" w:rsidRDefault="00881C45" w:rsidP="00881C45">
            <w:pPr>
              <w:ind w:left="-108" w:right="-250"/>
              <w:rPr>
                <w:rFonts w:ascii="Tahoma" w:hAnsi="Tahoma"/>
                <w:b/>
                <w:sz w:val="18"/>
                <w:szCs w:val="18"/>
                <w:lang w:val="el-GR"/>
              </w:rPr>
            </w:pPr>
            <w:r w:rsidRPr="007767A0">
              <w:rPr>
                <w:rFonts w:ascii="Tahoma" w:hAnsi="Tahoma"/>
                <w:b/>
                <w:sz w:val="18"/>
                <w:szCs w:val="18"/>
                <w:lang w:val="el-GR"/>
              </w:rPr>
              <w:t>(Εκατ. €)</w:t>
            </w:r>
          </w:p>
        </w:tc>
        <w:tc>
          <w:tcPr>
            <w:tcW w:w="1394" w:type="dxa"/>
            <w:tcBorders>
              <w:bottom w:val="single" w:sz="12" w:space="0" w:color="4F81BD" w:themeColor="accent1"/>
            </w:tcBorders>
            <w:shd w:val="clear" w:color="auto" w:fill="auto"/>
            <w:noWrap/>
            <w:tcMar>
              <w:left w:w="28" w:type="dxa"/>
              <w:right w:w="28" w:type="dxa"/>
            </w:tcMar>
            <w:hideMark/>
          </w:tcPr>
          <w:p w14:paraId="7225DA93" w14:textId="044946A0" w:rsidR="00881C45" w:rsidRPr="007767A0" w:rsidRDefault="00174411" w:rsidP="00881C45">
            <w:pPr>
              <w:jc w:val="right"/>
              <w:rPr>
                <w:rFonts w:ascii="Tahoma" w:hAnsi="Tahoma"/>
                <w:b/>
                <w:sz w:val="22"/>
                <w:szCs w:val="22"/>
                <w:lang w:val="el-GR"/>
              </w:rPr>
            </w:pPr>
            <w:r>
              <w:rPr>
                <w:rFonts w:ascii="Tahoma" w:hAnsi="Tahoma"/>
                <w:b/>
                <w:sz w:val="22"/>
                <w:szCs w:val="22"/>
                <w:lang w:val="el-GR"/>
              </w:rPr>
              <w:t>Δ</w:t>
            </w:r>
            <w:r w:rsidR="00881C45" w:rsidRPr="007767A0">
              <w:rPr>
                <w:rFonts w:ascii="Tahoma" w:hAnsi="Tahoma"/>
                <w:b/>
                <w:sz w:val="22"/>
                <w:szCs w:val="22"/>
                <w:lang w:val="el-GR"/>
              </w:rPr>
              <w:t>’τρίμηνο</w:t>
            </w:r>
          </w:p>
          <w:p w14:paraId="313F2E85" w14:textId="0FED88D6" w:rsidR="00881C45" w:rsidRPr="007767A0" w:rsidRDefault="00881C45" w:rsidP="00881C45">
            <w:pPr>
              <w:jc w:val="right"/>
              <w:rPr>
                <w:rFonts w:ascii="Tahoma" w:hAnsi="Tahoma"/>
                <w:b/>
                <w:sz w:val="22"/>
                <w:szCs w:val="22"/>
                <w:lang w:val="el-GR"/>
              </w:rPr>
            </w:pPr>
            <w:r w:rsidRPr="007767A0">
              <w:rPr>
                <w:rFonts w:ascii="Tahoma" w:hAnsi="Tahoma"/>
                <w:b/>
                <w:sz w:val="22"/>
                <w:szCs w:val="22"/>
                <w:lang w:val="el-GR"/>
              </w:rPr>
              <w:t>202</w:t>
            </w:r>
            <w:r>
              <w:rPr>
                <w:rFonts w:ascii="Tahoma" w:hAnsi="Tahoma"/>
                <w:b/>
                <w:sz w:val="22"/>
                <w:szCs w:val="22"/>
                <w:lang w:val="el-GR"/>
              </w:rPr>
              <w:t>2</w:t>
            </w:r>
          </w:p>
        </w:tc>
        <w:tc>
          <w:tcPr>
            <w:tcW w:w="1299" w:type="dxa"/>
            <w:tcBorders>
              <w:bottom w:val="single" w:sz="12" w:space="0" w:color="4F81BD" w:themeColor="accent1"/>
            </w:tcBorders>
          </w:tcPr>
          <w:p w14:paraId="5FE86B1F" w14:textId="71FB81BC" w:rsidR="00881C45" w:rsidRPr="007767A0" w:rsidRDefault="007802DB" w:rsidP="00881C45">
            <w:pPr>
              <w:jc w:val="right"/>
              <w:rPr>
                <w:rFonts w:ascii="Tahoma" w:hAnsi="Tahoma"/>
                <w:b/>
                <w:sz w:val="22"/>
                <w:szCs w:val="22"/>
                <w:lang w:val="el-GR"/>
              </w:rPr>
            </w:pPr>
            <w:r>
              <w:rPr>
                <w:rFonts w:ascii="Tahoma" w:hAnsi="Tahoma"/>
                <w:b/>
                <w:sz w:val="22"/>
                <w:szCs w:val="22"/>
                <w:lang w:val="el-GR"/>
              </w:rPr>
              <w:t>Δ</w:t>
            </w:r>
            <w:r w:rsidR="00881C45" w:rsidRPr="007767A0">
              <w:rPr>
                <w:rFonts w:ascii="Tahoma" w:hAnsi="Tahoma"/>
                <w:b/>
                <w:sz w:val="22"/>
                <w:szCs w:val="22"/>
                <w:lang w:val="el-GR"/>
              </w:rPr>
              <w:t>’τρίμηνο</w:t>
            </w:r>
          </w:p>
          <w:p w14:paraId="7262770D" w14:textId="2502629E" w:rsidR="00881C45" w:rsidRPr="007767A0" w:rsidRDefault="00881C45" w:rsidP="00881C45">
            <w:pPr>
              <w:jc w:val="right"/>
              <w:rPr>
                <w:rFonts w:ascii="Tahoma" w:hAnsi="Tahoma"/>
                <w:b/>
                <w:sz w:val="22"/>
                <w:szCs w:val="22"/>
                <w:lang w:val="el-GR"/>
              </w:rPr>
            </w:pPr>
            <w:r w:rsidRPr="007767A0">
              <w:rPr>
                <w:rFonts w:ascii="Tahoma" w:hAnsi="Tahoma"/>
                <w:b/>
                <w:sz w:val="22"/>
                <w:szCs w:val="22"/>
                <w:lang w:val="el-GR"/>
              </w:rPr>
              <w:t>202</w:t>
            </w:r>
            <w:r>
              <w:rPr>
                <w:rFonts w:ascii="Tahoma" w:hAnsi="Tahoma"/>
                <w:b/>
                <w:sz w:val="22"/>
                <w:szCs w:val="22"/>
                <w:lang w:val="el-GR"/>
              </w:rPr>
              <w:t>1</w:t>
            </w:r>
          </w:p>
        </w:tc>
        <w:tc>
          <w:tcPr>
            <w:tcW w:w="1135" w:type="dxa"/>
            <w:tcBorders>
              <w:bottom w:val="single" w:sz="12" w:space="0" w:color="4F81BD" w:themeColor="accent1"/>
            </w:tcBorders>
          </w:tcPr>
          <w:p w14:paraId="467E120D" w14:textId="77777777" w:rsidR="00881C45" w:rsidRPr="007767A0" w:rsidRDefault="00881C45" w:rsidP="00881C45">
            <w:pPr>
              <w:jc w:val="right"/>
              <w:rPr>
                <w:rFonts w:ascii="Tahoma" w:hAnsi="Tahoma"/>
                <w:b/>
                <w:sz w:val="22"/>
                <w:szCs w:val="22"/>
                <w:lang w:val="el-GR"/>
              </w:rPr>
            </w:pPr>
            <w:r w:rsidRPr="007767A0">
              <w:rPr>
                <w:rFonts w:ascii="Tahoma" w:hAnsi="Tahoma" w:cs="Tahoma"/>
                <w:b/>
                <w:bCs/>
                <w:iCs/>
                <w:sz w:val="22"/>
                <w:szCs w:val="22"/>
                <w:lang w:val="el-GR"/>
              </w:rPr>
              <w:t>+/- %</w:t>
            </w:r>
          </w:p>
        </w:tc>
        <w:tc>
          <w:tcPr>
            <w:tcW w:w="1396" w:type="dxa"/>
            <w:tcBorders>
              <w:bottom w:val="single" w:sz="12" w:space="0" w:color="4F81BD" w:themeColor="accent1"/>
            </w:tcBorders>
            <w:vAlign w:val="bottom"/>
          </w:tcPr>
          <w:p w14:paraId="5B3AAD16" w14:textId="38CD5EE2" w:rsidR="00881C45" w:rsidRPr="00DE4801" w:rsidRDefault="007802DB" w:rsidP="00881C45">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4B39DE">
              <w:rPr>
                <w:rFonts w:ascii="Tahoma" w:hAnsi="Tahoma" w:cs="Tahoma"/>
                <w:b/>
                <w:color w:val="000000"/>
                <w:sz w:val="22"/>
                <w:szCs w:val="22"/>
                <w:lang w:val="el-GR" w:eastAsia="el-GR"/>
              </w:rPr>
              <w:t>Μ</w:t>
            </w:r>
            <w:r w:rsidR="00DE4801">
              <w:rPr>
                <w:rFonts w:ascii="Tahoma" w:hAnsi="Tahoma" w:cs="Tahoma"/>
                <w:b/>
                <w:color w:val="000000"/>
                <w:sz w:val="22"/>
                <w:szCs w:val="22"/>
                <w:lang w:val="en-US" w:eastAsia="el-GR"/>
              </w:rPr>
              <w:t>’</w:t>
            </w:r>
          </w:p>
          <w:p w14:paraId="5921420B" w14:textId="14234922" w:rsidR="00881C45" w:rsidRPr="00881C45" w:rsidRDefault="00881C45" w:rsidP="00881C45">
            <w:pPr>
              <w:jc w:val="right"/>
              <w:rPr>
                <w:rFonts w:ascii="Tahoma" w:hAnsi="Tahoma" w:cs="Tahoma"/>
                <w:b/>
                <w:bCs/>
                <w:iCs/>
                <w:sz w:val="22"/>
                <w:szCs w:val="22"/>
                <w:lang w:val="en-US"/>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2</w:t>
            </w:r>
          </w:p>
        </w:tc>
        <w:tc>
          <w:tcPr>
            <w:tcW w:w="1396" w:type="dxa"/>
            <w:tcBorders>
              <w:bottom w:val="single" w:sz="12" w:space="0" w:color="4F81BD" w:themeColor="accent1"/>
            </w:tcBorders>
            <w:vAlign w:val="bottom"/>
          </w:tcPr>
          <w:p w14:paraId="5F3B560B" w14:textId="39BDD314" w:rsidR="00881C45" w:rsidRPr="00DE4801" w:rsidRDefault="007802DB" w:rsidP="00881C45">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4B39DE">
              <w:rPr>
                <w:rFonts w:ascii="Tahoma" w:hAnsi="Tahoma" w:cs="Tahoma"/>
                <w:b/>
                <w:color w:val="000000"/>
                <w:sz w:val="22"/>
                <w:szCs w:val="22"/>
                <w:lang w:val="el-GR" w:eastAsia="el-GR"/>
              </w:rPr>
              <w:t>Μ</w:t>
            </w:r>
            <w:r w:rsidR="00DE4801">
              <w:rPr>
                <w:rFonts w:ascii="Tahoma" w:hAnsi="Tahoma" w:cs="Tahoma"/>
                <w:b/>
                <w:color w:val="000000"/>
                <w:sz w:val="22"/>
                <w:szCs w:val="22"/>
                <w:lang w:val="en-US" w:eastAsia="el-GR"/>
              </w:rPr>
              <w:t>’</w:t>
            </w:r>
          </w:p>
          <w:p w14:paraId="02635B04" w14:textId="3E640B3E" w:rsidR="00881C45" w:rsidRPr="00881C45" w:rsidRDefault="00881C45" w:rsidP="00881C45">
            <w:pPr>
              <w:jc w:val="right"/>
              <w:rPr>
                <w:rFonts w:ascii="Tahoma" w:hAnsi="Tahoma" w:cs="Tahoma"/>
                <w:b/>
                <w:bCs/>
                <w:iCs/>
                <w:sz w:val="22"/>
                <w:szCs w:val="22"/>
                <w:lang w:val="en-US"/>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1</w:t>
            </w:r>
          </w:p>
        </w:tc>
        <w:tc>
          <w:tcPr>
            <w:tcW w:w="1039" w:type="dxa"/>
            <w:tcBorders>
              <w:bottom w:val="single" w:sz="12" w:space="0" w:color="4F81BD" w:themeColor="accent1"/>
            </w:tcBorders>
            <w:vAlign w:val="center"/>
          </w:tcPr>
          <w:p w14:paraId="55131248" w14:textId="57E06410" w:rsidR="00881C45" w:rsidRDefault="00881C45" w:rsidP="00881C45">
            <w:pPr>
              <w:jc w:val="right"/>
              <w:rPr>
                <w:rFonts w:ascii="Tahoma" w:hAnsi="Tahoma" w:cs="Tahoma"/>
                <w:b/>
                <w:bCs/>
                <w:iCs/>
                <w:sz w:val="22"/>
                <w:szCs w:val="22"/>
                <w:lang w:val="el-GR"/>
              </w:rPr>
            </w:pPr>
            <w:r w:rsidRPr="0072397E">
              <w:rPr>
                <w:rFonts w:ascii="Tahoma" w:hAnsi="Tahoma" w:cs="Tahoma"/>
                <w:b/>
                <w:bCs/>
                <w:iCs/>
                <w:color w:val="000000"/>
                <w:sz w:val="22"/>
                <w:szCs w:val="22"/>
                <w:lang w:val="el-GR"/>
              </w:rPr>
              <w:t>+/- %</w:t>
            </w:r>
          </w:p>
        </w:tc>
      </w:tr>
      <w:tr w:rsidR="00ED3625" w:rsidRPr="002E6858" w14:paraId="429A1DF0" w14:textId="2B2531AE" w:rsidTr="00E3617C">
        <w:trPr>
          <w:trHeight w:val="106"/>
        </w:trPr>
        <w:tc>
          <w:tcPr>
            <w:tcW w:w="3462" w:type="dxa"/>
            <w:tcBorders>
              <w:top w:val="single" w:sz="12" w:space="0" w:color="4F81BD" w:themeColor="accent1"/>
            </w:tcBorders>
            <w:shd w:val="clear" w:color="auto" w:fill="F2F2F2"/>
            <w:noWrap/>
            <w:vAlign w:val="bottom"/>
            <w:hideMark/>
          </w:tcPr>
          <w:p w14:paraId="76D18C8C" w14:textId="77777777" w:rsidR="004C3F37" w:rsidRPr="0031652D" w:rsidRDefault="004C3F37" w:rsidP="004C3F37">
            <w:pPr>
              <w:tabs>
                <w:tab w:val="left" w:pos="2835"/>
              </w:tabs>
              <w:ind w:left="-108" w:right="-250"/>
              <w:rPr>
                <w:rFonts w:ascii="Tahoma" w:hAnsi="Tahoma"/>
                <w:lang w:val="el-GR"/>
              </w:rPr>
            </w:pPr>
            <w:r w:rsidRPr="0031652D">
              <w:rPr>
                <w:rFonts w:ascii="Tahoma" w:hAnsi="Tahoma" w:cs="Tahoma"/>
                <w:lang w:val="el-GR"/>
              </w:rPr>
              <w:t>Κύκλος Εργασιών</w:t>
            </w:r>
          </w:p>
        </w:tc>
        <w:tc>
          <w:tcPr>
            <w:tcW w:w="1394" w:type="dxa"/>
            <w:tcBorders>
              <w:top w:val="single" w:sz="12" w:space="0" w:color="548DD4" w:themeColor="text2" w:themeTint="99"/>
              <w:left w:val="nil"/>
              <w:right w:val="nil"/>
            </w:tcBorders>
            <w:shd w:val="clear" w:color="auto" w:fill="F2F2F2"/>
            <w:noWrap/>
            <w:vAlign w:val="center"/>
          </w:tcPr>
          <w:p w14:paraId="6009BBC9" w14:textId="3F39C61B" w:rsidR="004C3F37" w:rsidRPr="0031652D" w:rsidRDefault="004C3F37" w:rsidP="00E3617C">
            <w:pPr>
              <w:jc w:val="right"/>
              <w:rPr>
                <w:rFonts w:ascii="Tahoma" w:eastAsia="Arial Unicode MS" w:hAnsi="Tahoma" w:cs="Tahoma"/>
                <w:i/>
                <w:iCs/>
                <w:color w:val="FF0000"/>
                <w:highlight w:val="red"/>
                <w:lang w:val="el-GR" w:eastAsia="el-GR"/>
              </w:rPr>
            </w:pPr>
            <w:r w:rsidRPr="008B2299">
              <w:rPr>
                <w:rFonts w:ascii="Tahoma" w:hAnsi="Tahoma" w:cs="Tahoma"/>
                <w:sz w:val="22"/>
                <w:szCs w:val="22"/>
              </w:rPr>
              <w:t>885</w:t>
            </w:r>
            <w:r>
              <w:rPr>
                <w:rFonts w:ascii="Tahoma" w:hAnsi="Tahoma" w:cs="Tahoma"/>
                <w:sz w:val="22"/>
                <w:szCs w:val="22"/>
              </w:rPr>
              <w:t>,</w:t>
            </w:r>
            <w:r w:rsidRPr="008B2299">
              <w:rPr>
                <w:rFonts w:ascii="Tahoma" w:hAnsi="Tahoma" w:cs="Tahoma"/>
                <w:sz w:val="22"/>
                <w:szCs w:val="22"/>
              </w:rPr>
              <w:t xml:space="preserve">4 </w:t>
            </w:r>
          </w:p>
        </w:tc>
        <w:tc>
          <w:tcPr>
            <w:tcW w:w="1299" w:type="dxa"/>
            <w:tcBorders>
              <w:top w:val="single" w:sz="12" w:space="0" w:color="548DD4" w:themeColor="text2" w:themeTint="99"/>
              <w:left w:val="nil"/>
              <w:right w:val="nil"/>
            </w:tcBorders>
            <w:shd w:val="clear" w:color="auto" w:fill="F2F2F2"/>
            <w:vAlign w:val="center"/>
          </w:tcPr>
          <w:p w14:paraId="707601A2" w14:textId="750E38CA" w:rsidR="004C3F37" w:rsidRPr="0031652D" w:rsidRDefault="004C3F37" w:rsidP="00E3617C">
            <w:pPr>
              <w:jc w:val="right"/>
              <w:rPr>
                <w:rFonts w:ascii="Tahoma" w:hAnsi="Tahoma" w:cs="Tahoma"/>
                <w:bCs/>
                <w:color w:val="FF0000"/>
                <w:lang w:val="el-GR"/>
              </w:rPr>
            </w:pPr>
            <w:r w:rsidRPr="008B2299">
              <w:rPr>
                <w:rFonts w:ascii="Tahoma" w:hAnsi="Tahoma" w:cs="Tahoma"/>
                <w:sz w:val="22"/>
                <w:szCs w:val="22"/>
              </w:rPr>
              <w:t>875</w:t>
            </w:r>
            <w:r>
              <w:rPr>
                <w:rFonts w:ascii="Tahoma" w:hAnsi="Tahoma" w:cs="Tahoma"/>
                <w:sz w:val="22"/>
                <w:szCs w:val="22"/>
              </w:rPr>
              <w:t>,</w:t>
            </w:r>
            <w:r w:rsidRPr="008B2299">
              <w:rPr>
                <w:rFonts w:ascii="Tahoma" w:hAnsi="Tahoma" w:cs="Tahoma"/>
                <w:sz w:val="22"/>
                <w:szCs w:val="22"/>
              </w:rPr>
              <w:t xml:space="preserve">4 </w:t>
            </w:r>
          </w:p>
        </w:tc>
        <w:tc>
          <w:tcPr>
            <w:tcW w:w="1135" w:type="dxa"/>
            <w:tcBorders>
              <w:top w:val="single" w:sz="12" w:space="0" w:color="548DD4" w:themeColor="text2" w:themeTint="99"/>
              <w:left w:val="nil"/>
              <w:right w:val="nil"/>
            </w:tcBorders>
            <w:shd w:val="clear" w:color="auto" w:fill="F2F2F2"/>
            <w:vAlign w:val="center"/>
          </w:tcPr>
          <w:p w14:paraId="7A29881A" w14:textId="123CFC0A" w:rsidR="004C3F37" w:rsidRPr="0031652D" w:rsidRDefault="004C3F37" w:rsidP="00E3617C">
            <w:pPr>
              <w:jc w:val="right"/>
              <w:rPr>
                <w:rFonts w:ascii="Tahoma" w:hAnsi="Tahoma" w:cs="Tahoma"/>
                <w:bCs/>
                <w:color w:val="FF0000"/>
                <w:lang w:val="el-GR"/>
              </w:rPr>
            </w:pPr>
            <w:r w:rsidRPr="008B2299">
              <w:rPr>
                <w:rFonts w:ascii="Tahoma" w:hAnsi="Tahoma" w:cs="Tahoma"/>
                <w:sz w:val="22"/>
                <w:szCs w:val="22"/>
              </w:rPr>
              <w:t>+1</w:t>
            </w:r>
            <w:r>
              <w:rPr>
                <w:rFonts w:ascii="Tahoma" w:hAnsi="Tahoma" w:cs="Tahoma"/>
                <w:sz w:val="22"/>
                <w:szCs w:val="22"/>
              </w:rPr>
              <w:t>,</w:t>
            </w:r>
            <w:r w:rsidRPr="008B2299">
              <w:rPr>
                <w:rFonts w:ascii="Tahoma" w:hAnsi="Tahoma" w:cs="Tahoma"/>
                <w:sz w:val="22"/>
                <w:szCs w:val="22"/>
              </w:rPr>
              <w:t>1%</w:t>
            </w:r>
          </w:p>
        </w:tc>
        <w:tc>
          <w:tcPr>
            <w:tcW w:w="1396" w:type="dxa"/>
            <w:tcBorders>
              <w:top w:val="single" w:sz="12" w:space="0" w:color="548DD4" w:themeColor="text2" w:themeTint="99"/>
              <w:left w:val="nil"/>
              <w:right w:val="nil"/>
            </w:tcBorders>
            <w:shd w:val="clear" w:color="auto" w:fill="F2F2F2"/>
            <w:vAlign w:val="center"/>
          </w:tcPr>
          <w:p w14:paraId="2E67CC38" w14:textId="4C8B5113" w:rsidR="004C3F37" w:rsidRDefault="004C3F37" w:rsidP="00E3617C">
            <w:pPr>
              <w:jc w:val="right"/>
              <w:rPr>
                <w:rFonts w:ascii="Tahoma" w:hAnsi="Tahoma" w:cs="Tahoma"/>
                <w:color w:val="000000"/>
                <w:sz w:val="22"/>
                <w:szCs w:val="22"/>
              </w:rPr>
            </w:pPr>
            <w:r w:rsidRPr="008B2299">
              <w:rPr>
                <w:rFonts w:ascii="Tahoma" w:hAnsi="Tahoma" w:cs="Tahoma"/>
                <w:sz w:val="22"/>
                <w:szCs w:val="22"/>
              </w:rPr>
              <w:t>3</w:t>
            </w:r>
            <w:r>
              <w:rPr>
                <w:rFonts w:ascii="Tahoma" w:hAnsi="Tahoma" w:cs="Tahoma"/>
                <w:sz w:val="22"/>
                <w:szCs w:val="22"/>
              </w:rPr>
              <w:t>.</w:t>
            </w:r>
            <w:r w:rsidRPr="008B2299">
              <w:rPr>
                <w:rFonts w:ascii="Tahoma" w:hAnsi="Tahoma" w:cs="Tahoma"/>
                <w:sz w:val="22"/>
                <w:szCs w:val="22"/>
              </w:rPr>
              <w:t>455</w:t>
            </w:r>
            <w:r>
              <w:rPr>
                <w:rFonts w:ascii="Tahoma" w:hAnsi="Tahoma" w:cs="Tahoma"/>
                <w:sz w:val="22"/>
                <w:szCs w:val="22"/>
              </w:rPr>
              <w:t>,</w:t>
            </w:r>
            <w:r w:rsidRPr="008B2299">
              <w:rPr>
                <w:rFonts w:ascii="Tahoma" w:hAnsi="Tahoma" w:cs="Tahoma"/>
                <w:sz w:val="22"/>
                <w:szCs w:val="22"/>
              </w:rPr>
              <w:t xml:space="preserve">3 </w:t>
            </w:r>
          </w:p>
        </w:tc>
        <w:tc>
          <w:tcPr>
            <w:tcW w:w="1396" w:type="dxa"/>
            <w:tcBorders>
              <w:top w:val="single" w:sz="12" w:space="0" w:color="548DD4" w:themeColor="text2" w:themeTint="99"/>
              <w:left w:val="nil"/>
              <w:right w:val="nil"/>
            </w:tcBorders>
            <w:shd w:val="clear" w:color="auto" w:fill="F2F2F2"/>
            <w:vAlign w:val="center"/>
          </w:tcPr>
          <w:p w14:paraId="2C659810" w14:textId="284A6442" w:rsidR="004C3F37" w:rsidRPr="003A017A" w:rsidRDefault="004C3F37" w:rsidP="00E3617C">
            <w:pPr>
              <w:jc w:val="right"/>
              <w:rPr>
                <w:rFonts w:ascii="Tahoma" w:hAnsi="Tahoma" w:cs="Tahoma"/>
                <w:color w:val="000000"/>
                <w:sz w:val="22"/>
                <w:szCs w:val="22"/>
                <w:lang w:val="el-GR"/>
              </w:rPr>
            </w:pPr>
            <w:r w:rsidRPr="008B2299">
              <w:rPr>
                <w:rFonts w:ascii="Tahoma" w:hAnsi="Tahoma" w:cs="Tahoma"/>
                <w:sz w:val="22"/>
                <w:szCs w:val="22"/>
              </w:rPr>
              <w:t>3</w:t>
            </w:r>
            <w:r>
              <w:rPr>
                <w:rFonts w:ascii="Tahoma" w:hAnsi="Tahoma" w:cs="Tahoma"/>
                <w:sz w:val="22"/>
                <w:szCs w:val="22"/>
              </w:rPr>
              <w:t>.</w:t>
            </w:r>
            <w:r w:rsidRPr="008B2299">
              <w:rPr>
                <w:rFonts w:ascii="Tahoma" w:hAnsi="Tahoma" w:cs="Tahoma"/>
                <w:sz w:val="22"/>
                <w:szCs w:val="22"/>
              </w:rPr>
              <w:t>336</w:t>
            </w:r>
            <w:r>
              <w:rPr>
                <w:rFonts w:ascii="Tahoma" w:hAnsi="Tahoma" w:cs="Tahoma"/>
                <w:sz w:val="22"/>
                <w:szCs w:val="22"/>
              </w:rPr>
              <w:t>,</w:t>
            </w:r>
            <w:r w:rsidRPr="008B2299">
              <w:rPr>
                <w:rFonts w:ascii="Tahoma" w:hAnsi="Tahoma" w:cs="Tahoma"/>
                <w:sz w:val="22"/>
                <w:szCs w:val="22"/>
              </w:rPr>
              <w:t xml:space="preserve">3 </w:t>
            </w:r>
          </w:p>
        </w:tc>
        <w:tc>
          <w:tcPr>
            <w:tcW w:w="1039" w:type="dxa"/>
            <w:tcBorders>
              <w:top w:val="single" w:sz="12" w:space="0" w:color="548DD4" w:themeColor="text2" w:themeTint="99"/>
              <w:left w:val="nil"/>
              <w:right w:val="nil"/>
            </w:tcBorders>
            <w:shd w:val="clear" w:color="auto" w:fill="F2F2F2"/>
            <w:vAlign w:val="center"/>
          </w:tcPr>
          <w:p w14:paraId="4CEFA020" w14:textId="59DD8015" w:rsidR="004C3F37" w:rsidRPr="003A017A" w:rsidRDefault="004C3F37" w:rsidP="00E3617C">
            <w:pPr>
              <w:jc w:val="right"/>
              <w:rPr>
                <w:rFonts w:ascii="Tahoma" w:hAnsi="Tahoma" w:cs="Tahoma"/>
                <w:color w:val="000000"/>
                <w:sz w:val="22"/>
                <w:szCs w:val="22"/>
                <w:lang w:val="el-GR"/>
              </w:rPr>
            </w:pPr>
            <w:r w:rsidRPr="008B2299">
              <w:rPr>
                <w:rFonts w:ascii="Tahoma" w:hAnsi="Tahoma" w:cs="Tahoma"/>
                <w:sz w:val="22"/>
                <w:szCs w:val="22"/>
              </w:rPr>
              <w:t>+3</w:t>
            </w:r>
            <w:r>
              <w:rPr>
                <w:rFonts w:ascii="Tahoma" w:hAnsi="Tahoma" w:cs="Tahoma"/>
                <w:sz w:val="22"/>
                <w:szCs w:val="22"/>
              </w:rPr>
              <w:t>,</w:t>
            </w:r>
            <w:r w:rsidRPr="008B2299">
              <w:rPr>
                <w:rFonts w:ascii="Tahoma" w:hAnsi="Tahoma" w:cs="Tahoma"/>
                <w:sz w:val="22"/>
                <w:szCs w:val="22"/>
              </w:rPr>
              <w:t>6%</w:t>
            </w:r>
          </w:p>
        </w:tc>
      </w:tr>
      <w:tr w:rsidR="00ED3625" w:rsidRPr="002E6858" w14:paraId="4AAA7D4A" w14:textId="1FC89FB3" w:rsidTr="00E3617C">
        <w:trPr>
          <w:trHeight w:val="100"/>
        </w:trPr>
        <w:tc>
          <w:tcPr>
            <w:tcW w:w="3462" w:type="dxa"/>
            <w:shd w:val="clear" w:color="auto" w:fill="F2F2F2"/>
            <w:noWrap/>
            <w:vAlign w:val="bottom"/>
          </w:tcPr>
          <w:p w14:paraId="2D7B608C" w14:textId="77777777" w:rsidR="004C3F37" w:rsidRPr="0031652D" w:rsidRDefault="004C3F37" w:rsidP="004C3F37">
            <w:pPr>
              <w:tabs>
                <w:tab w:val="left" w:pos="2835"/>
              </w:tabs>
              <w:ind w:left="-108" w:right="-250"/>
              <w:rPr>
                <w:rFonts w:ascii="Tahoma" w:hAnsi="Tahoma"/>
                <w:i/>
                <w:lang w:val="el-GR"/>
              </w:rPr>
            </w:pPr>
            <w:r w:rsidRPr="0031652D">
              <w:rPr>
                <w:rFonts w:ascii="Tahoma" w:hAnsi="Tahoma" w:cs="Tahoma"/>
                <w:lang w:val="el-GR"/>
              </w:rPr>
              <w:t xml:space="preserve">Προσαρμοσμένο </w:t>
            </w:r>
            <w:r w:rsidRPr="0031652D">
              <w:rPr>
                <w:rFonts w:ascii="Tahoma" w:hAnsi="Tahoma" w:cs="Tahoma"/>
              </w:rPr>
              <w:t>EBITDA</w:t>
            </w:r>
            <w:r w:rsidRPr="0031652D">
              <w:rPr>
                <w:rFonts w:ascii="Tahoma" w:hAnsi="Tahoma" w:cs="Tahoma"/>
                <w:lang w:val="el-GR"/>
              </w:rPr>
              <w:t xml:space="preserve"> (</w:t>
            </w:r>
            <w:r w:rsidRPr="0031652D">
              <w:rPr>
                <w:rFonts w:ascii="Tahoma" w:hAnsi="Tahoma" w:cs="Tahoma"/>
              </w:rPr>
              <w:t>AL</w:t>
            </w:r>
            <w:r w:rsidRPr="0031652D">
              <w:rPr>
                <w:rFonts w:ascii="Tahoma" w:hAnsi="Tahoma" w:cs="Tahoma"/>
                <w:lang w:val="el-GR"/>
              </w:rPr>
              <w:t xml:space="preserve">) </w:t>
            </w:r>
          </w:p>
        </w:tc>
        <w:tc>
          <w:tcPr>
            <w:tcW w:w="1394" w:type="dxa"/>
            <w:tcBorders>
              <w:left w:val="nil"/>
              <w:right w:val="nil"/>
            </w:tcBorders>
            <w:shd w:val="clear" w:color="auto" w:fill="F2F2F2"/>
            <w:noWrap/>
            <w:vAlign w:val="center"/>
          </w:tcPr>
          <w:p w14:paraId="7133A4F6" w14:textId="68D571DF" w:rsidR="004C3F37" w:rsidRPr="0031652D" w:rsidRDefault="004C3F37" w:rsidP="00E3617C">
            <w:pPr>
              <w:jc w:val="right"/>
              <w:rPr>
                <w:rFonts w:ascii="Tahoma" w:hAnsi="Tahoma" w:cs="Tahoma"/>
                <w:bCs/>
                <w:i/>
                <w:color w:val="FF0000"/>
                <w:lang w:val="el-GR"/>
              </w:rPr>
            </w:pPr>
            <w:r w:rsidRPr="008B2299">
              <w:rPr>
                <w:rFonts w:ascii="Tahoma" w:hAnsi="Tahoma" w:cs="Tahoma"/>
                <w:sz w:val="22"/>
                <w:szCs w:val="22"/>
              </w:rPr>
              <w:t>331</w:t>
            </w:r>
            <w:r>
              <w:rPr>
                <w:rFonts w:ascii="Tahoma" w:hAnsi="Tahoma" w:cs="Tahoma"/>
                <w:sz w:val="22"/>
                <w:szCs w:val="22"/>
              </w:rPr>
              <w:t>,</w:t>
            </w:r>
            <w:r w:rsidRPr="008B2299">
              <w:rPr>
                <w:rFonts w:ascii="Tahoma" w:hAnsi="Tahoma" w:cs="Tahoma"/>
                <w:sz w:val="22"/>
                <w:szCs w:val="22"/>
              </w:rPr>
              <w:t xml:space="preserve">8 </w:t>
            </w:r>
          </w:p>
        </w:tc>
        <w:tc>
          <w:tcPr>
            <w:tcW w:w="1299" w:type="dxa"/>
            <w:tcBorders>
              <w:left w:val="nil"/>
              <w:right w:val="nil"/>
            </w:tcBorders>
            <w:shd w:val="clear" w:color="auto" w:fill="F2F2F2"/>
            <w:vAlign w:val="center"/>
          </w:tcPr>
          <w:p w14:paraId="654C63DB" w14:textId="105E1899" w:rsidR="004C3F37" w:rsidRPr="0031652D" w:rsidRDefault="004C3F37" w:rsidP="00E3617C">
            <w:pPr>
              <w:jc w:val="right"/>
              <w:rPr>
                <w:rFonts w:ascii="Tahoma" w:hAnsi="Tahoma" w:cs="Tahoma"/>
                <w:bCs/>
                <w:i/>
                <w:color w:val="FF0000"/>
                <w:lang w:val="el-GR"/>
              </w:rPr>
            </w:pPr>
            <w:r w:rsidRPr="008B2299">
              <w:rPr>
                <w:rFonts w:ascii="Tahoma" w:hAnsi="Tahoma" w:cs="Tahoma"/>
                <w:sz w:val="22"/>
                <w:szCs w:val="22"/>
              </w:rPr>
              <w:t>331</w:t>
            </w:r>
            <w:r>
              <w:rPr>
                <w:rFonts w:ascii="Tahoma" w:hAnsi="Tahoma" w:cs="Tahoma"/>
                <w:sz w:val="22"/>
                <w:szCs w:val="22"/>
              </w:rPr>
              <w:t>,</w:t>
            </w:r>
            <w:r w:rsidRPr="008B2299">
              <w:rPr>
                <w:rFonts w:ascii="Tahoma" w:hAnsi="Tahoma" w:cs="Tahoma"/>
                <w:sz w:val="22"/>
                <w:szCs w:val="22"/>
              </w:rPr>
              <w:t xml:space="preserve">8 </w:t>
            </w:r>
          </w:p>
        </w:tc>
        <w:tc>
          <w:tcPr>
            <w:tcW w:w="1135" w:type="dxa"/>
            <w:tcBorders>
              <w:left w:val="nil"/>
              <w:right w:val="nil"/>
            </w:tcBorders>
            <w:shd w:val="clear" w:color="auto" w:fill="F2F2F2"/>
            <w:vAlign w:val="center"/>
          </w:tcPr>
          <w:p w14:paraId="3E9FB761" w14:textId="7AD8821C" w:rsidR="004C3F37" w:rsidRPr="0031652D" w:rsidRDefault="004C3F37" w:rsidP="00E3617C">
            <w:pPr>
              <w:jc w:val="right"/>
              <w:rPr>
                <w:rFonts w:ascii="Tahoma" w:hAnsi="Tahoma" w:cs="Tahoma"/>
                <w:bCs/>
                <w:i/>
                <w:color w:val="FF0000"/>
                <w:lang w:val="el-GR"/>
              </w:rPr>
            </w:pPr>
            <w:r w:rsidRPr="008B2299">
              <w:rPr>
                <w:rFonts w:ascii="Tahoma" w:hAnsi="Tahoma" w:cs="Tahoma"/>
                <w:sz w:val="22"/>
                <w:szCs w:val="22"/>
              </w:rPr>
              <w:t>0</w:t>
            </w:r>
            <w:r>
              <w:rPr>
                <w:rFonts w:ascii="Tahoma" w:hAnsi="Tahoma" w:cs="Tahoma"/>
                <w:sz w:val="22"/>
                <w:szCs w:val="22"/>
              </w:rPr>
              <w:t>,</w:t>
            </w:r>
            <w:r w:rsidRPr="008B2299">
              <w:rPr>
                <w:rFonts w:ascii="Tahoma" w:hAnsi="Tahoma" w:cs="Tahoma"/>
                <w:sz w:val="22"/>
                <w:szCs w:val="22"/>
              </w:rPr>
              <w:t>0%</w:t>
            </w:r>
          </w:p>
        </w:tc>
        <w:tc>
          <w:tcPr>
            <w:tcW w:w="1396" w:type="dxa"/>
            <w:tcBorders>
              <w:left w:val="nil"/>
              <w:right w:val="nil"/>
            </w:tcBorders>
            <w:shd w:val="clear" w:color="auto" w:fill="F2F2F2"/>
            <w:vAlign w:val="center"/>
          </w:tcPr>
          <w:p w14:paraId="1A55E08C" w14:textId="77D1291C" w:rsidR="004C3F37" w:rsidRPr="00A15DD2" w:rsidRDefault="004C3F37" w:rsidP="00E3617C">
            <w:pPr>
              <w:jc w:val="right"/>
              <w:rPr>
                <w:rFonts w:ascii="Tahoma" w:hAnsi="Tahoma" w:cs="Tahoma"/>
                <w:color w:val="000000"/>
                <w:sz w:val="22"/>
                <w:szCs w:val="22"/>
                <w:lang w:val="el-GR"/>
              </w:rPr>
            </w:pPr>
            <w:r w:rsidRPr="008B2299">
              <w:rPr>
                <w:rFonts w:ascii="Tahoma" w:hAnsi="Tahoma" w:cs="Tahoma"/>
                <w:sz w:val="22"/>
                <w:szCs w:val="22"/>
              </w:rPr>
              <w:t>1</w:t>
            </w:r>
            <w:r>
              <w:rPr>
                <w:rFonts w:ascii="Tahoma" w:hAnsi="Tahoma" w:cs="Tahoma"/>
                <w:sz w:val="22"/>
                <w:szCs w:val="22"/>
              </w:rPr>
              <w:t>.</w:t>
            </w:r>
            <w:r w:rsidRPr="008B2299">
              <w:rPr>
                <w:rFonts w:ascii="Tahoma" w:hAnsi="Tahoma" w:cs="Tahoma"/>
                <w:sz w:val="22"/>
                <w:szCs w:val="22"/>
              </w:rPr>
              <w:t>348</w:t>
            </w:r>
            <w:r>
              <w:rPr>
                <w:rFonts w:ascii="Tahoma" w:hAnsi="Tahoma" w:cs="Tahoma"/>
                <w:sz w:val="22"/>
                <w:szCs w:val="22"/>
              </w:rPr>
              <w:t>,</w:t>
            </w:r>
            <w:r w:rsidRPr="008B2299">
              <w:rPr>
                <w:rFonts w:ascii="Tahoma" w:hAnsi="Tahoma" w:cs="Tahoma"/>
                <w:sz w:val="22"/>
                <w:szCs w:val="22"/>
              </w:rPr>
              <w:t xml:space="preserve">0 </w:t>
            </w:r>
          </w:p>
        </w:tc>
        <w:tc>
          <w:tcPr>
            <w:tcW w:w="1396" w:type="dxa"/>
            <w:tcBorders>
              <w:left w:val="nil"/>
              <w:right w:val="nil"/>
            </w:tcBorders>
            <w:shd w:val="clear" w:color="auto" w:fill="F2F2F2"/>
            <w:vAlign w:val="center"/>
          </w:tcPr>
          <w:p w14:paraId="5D3DC520" w14:textId="12DFF414" w:rsidR="004C3F37" w:rsidRPr="00546FB1" w:rsidRDefault="004C3F37" w:rsidP="00E3617C">
            <w:pPr>
              <w:jc w:val="right"/>
              <w:rPr>
                <w:rFonts w:ascii="Tahoma" w:hAnsi="Tahoma" w:cs="Tahoma"/>
                <w:color w:val="000000"/>
                <w:sz w:val="22"/>
                <w:szCs w:val="22"/>
                <w:lang w:val="el-GR"/>
              </w:rPr>
            </w:pPr>
            <w:r w:rsidRPr="008B2299">
              <w:rPr>
                <w:rFonts w:ascii="Tahoma" w:hAnsi="Tahoma" w:cs="Tahoma"/>
                <w:sz w:val="22"/>
                <w:szCs w:val="22"/>
              </w:rPr>
              <w:t>1</w:t>
            </w:r>
            <w:r>
              <w:rPr>
                <w:rFonts w:ascii="Tahoma" w:hAnsi="Tahoma" w:cs="Tahoma"/>
                <w:sz w:val="22"/>
                <w:szCs w:val="22"/>
              </w:rPr>
              <w:t>.</w:t>
            </w:r>
            <w:r w:rsidRPr="008B2299">
              <w:rPr>
                <w:rFonts w:ascii="Tahoma" w:hAnsi="Tahoma" w:cs="Tahoma"/>
                <w:sz w:val="22"/>
                <w:szCs w:val="22"/>
              </w:rPr>
              <w:t>295</w:t>
            </w:r>
            <w:r>
              <w:rPr>
                <w:rFonts w:ascii="Tahoma" w:hAnsi="Tahoma" w:cs="Tahoma"/>
                <w:sz w:val="22"/>
                <w:szCs w:val="22"/>
              </w:rPr>
              <w:t>,</w:t>
            </w:r>
            <w:r w:rsidRPr="008B2299">
              <w:rPr>
                <w:rFonts w:ascii="Tahoma" w:hAnsi="Tahoma" w:cs="Tahoma"/>
                <w:sz w:val="22"/>
                <w:szCs w:val="22"/>
              </w:rPr>
              <w:t xml:space="preserve">9 </w:t>
            </w:r>
          </w:p>
        </w:tc>
        <w:tc>
          <w:tcPr>
            <w:tcW w:w="1039" w:type="dxa"/>
            <w:tcBorders>
              <w:left w:val="nil"/>
              <w:right w:val="nil"/>
            </w:tcBorders>
            <w:shd w:val="clear" w:color="auto" w:fill="F2F2F2"/>
            <w:vAlign w:val="center"/>
          </w:tcPr>
          <w:p w14:paraId="6EA358A3" w14:textId="1F630D41" w:rsidR="004C3F37" w:rsidRPr="00D1288B" w:rsidRDefault="004C3F37" w:rsidP="00E3617C">
            <w:pPr>
              <w:jc w:val="right"/>
              <w:rPr>
                <w:rFonts w:ascii="Tahoma" w:hAnsi="Tahoma" w:cs="Tahoma"/>
                <w:color w:val="000000"/>
                <w:sz w:val="22"/>
                <w:szCs w:val="22"/>
                <w:lang w:val="el-GR"/>
              </w:rPr>
            </w:pPr>
            <w:r w:rsidRPr="008B2299">
              <w:rPr>
                <w:rFonts w:ascii="Tahoma" w:hAnsi="Tahoma" w:cs="Tahoma"/>
                <w:sz w:val="22"/>
                <w:szCs w:val="22"/>
              </w:rPr>
              <w:t>+4</w:t>
            </w:r>
            <w:r>
              <w:rPr>
                <w:rFonts w:ascii="Tahoma" w:hAnsi="Tahoma" w:cs="Tahoma"/>
                <w:sz w:val="22"/>
                <w:szCs w:val="22"/>
              </w:rPr>
              <w:t>,</w:t>
            </w:r>
            <w:r w:rsidRPr="008B2299">
              <w:rPr>
                <w:rFonts w:ascii="Tahoma" w:hAnsi="Tahoma" w:cs="Tahoma"/>
                <w:sz w:val="22"/>
                <w:szCs w:val="22"/>
              </w:rPr>
              <w:t>0%</w:t>
            </w:r>
          </w:p>
        </w:tc>
      </w:tr>
      <w:tr w:rsidR="00ED3625" w:rsidRPr="002E6858" w14:paraId="50B43D99" w14:textId="4C54BC14" w:rsidTr="00E3617C">
        <w:trPr>
          <w:trHeight w:val="84"/>
        </w:trPr>
        <w:tc>
          <w:tcPr>
            <w:tcW w:w="3462" w:type="dxa"/>
            <w:tcBorders>
              <w:bottom w:val="single" w:sz="12" w:space="0" w:color="4F81BD" w:themeColor="accent1"/>
            </w:tcBorders>
            <w:shd w:val="clear" w:color="auto" w:fill="F2F2F2"/>
            <w:noWrap/>
            <w:vAlign w:val="bottom"/>
            <w:hideMark/>
          </w:tcPr>
          <w:p w14:paraId="0995633E" w14:textId="77777777" w:rsidR="004C3F37" w:rsidRPr="0031652D" w:rsidRDefault="004C3F37" w:rsidP="004C3F37">
            <w:pPr>
              <w:tabs>
                <w:tab w:val="left" w:pos="2835"/>
              </w:tabs>
              <w:ind w:left="-108" w:right="-250"/>
              <w:rPr>
                <w:rFonts w:ascii="Tahoma" w:hAnsi="Tahoma"/>
                <w:i/>
                <w:lang w:val="el-GR"/>
              </w:rPr>
            </w:pPr>
            <w:r w:rsidRPr="0031652D">
              <w:rPr>
                <w:rFonts w:ascii="Tahoma" w:hAnsi="Tahoma" w:cs="Tahoma"/>
                <w:lang w:val="el-GR"/>
              </w:rPr>
              <w:t xml:space="preserve">Περιθώριο (%) </w:t>
            </w:r>
          </w:p>
        </w:tc>
        <w:tc>
          <w:tcPr>
            <w:tcW w:w="1394" w:type="dxa"/>
            <w:tcBorders>
              <w:left w:val="nil"/>
              <w:bottom w:val="single" w:sz="12" w:space="0" w:color="548DD4" w:themeColor="text2" w:themeTint="99"/>
              <w:right w:val="nil"/>
            </w:tcBorders>
            <w:shd w:val="clear" w:color="auto" w:fill="F2F2F2"/>
            <w:noWrap/>
            <w:vAlign w:val="center"/>
          </w:tcPr>
          <w:p w14:paraId="430CEF74" w14:textId="43077BBD" w:rsidR="004C3F37" w:rsidRPr="0031652D" w:rsidRDefault="004C3F37" w:rsidP="00E3617C">
            <w:pPr>
              <w:jc w:val="right"/>
              <w:rPr>
                <w:rFonts w:ascii="Tahoma" w:eastAsia="Arial Unicode MS" w:hAnsi="Tahoma" w:cs="Tahoma"/>
                <w:i/>
                <w:iCs/>
                <w:color w:val="FF0000"/>
                <w:highlight w:val="red"/>
                <w:lang w:val="el-GR" w:eastAsia="el-GR"/>
              </w:rPr>
            </w:pPr>
            <w:r w:rsidRPr="008B2299">
              <w:rPr>
                <w:rFonts w:ascii="Tahoma" w:hAnsi="Tahoma" w:cs="Tahoma"/>
                <w:i/>
                <w:sz w:val="22"/>
                <w:szCs w:val="22"/>
              </w:rPr>
              <w:t>37</w:t>
            </w:r>
            <w:r>
              <w:rPr>
                <w:rFonts w:ascii="Tahoma" w:hAnsi="Tahoma" w:cs="Tahoma"/>
                <w:i/>
                <w:sz w:val="22"/>
                <w:szCs w:val="22"/>
              </w:rPr>
              <w:t>,</w:t>
            </w:r>
            <w:r w:rsidRPr="008B2299">
              <w:rPr>
                <w:rFonts w:ascii="Tahoma" w:hAnsi="Tahoma" w:cs="Tahoma"/>
                <w:i/>
                <w:sz w:val="22"/>
                <w:szCs w:val="22"/>
              </w:rPr>
              <w:t>5%</w:t>
            </w:r>
          </w:p>
        </w:tc>
        <w:tc>
          <w:tcPr>
            <w:tcW w:w="1299" w:type="dxa"/>
            <w:tcBorders>
              <w:left w:val="nil"/>
              <w:bottom w:val="single" w:sz="12" w:space="0" w:color="548DD4" w:themeColor="text2" w:themeTint="99"/>
              <w:right w:val="nil"/>
            </w:tcBorders>
            <w:shd w:val="clear" w:color="auto" w:fill="F2F2F2"/>
            <w:vAlign w:val="center"/>
          </w:tcPr>
          <w:p w14:paraId="624B1C3D" w14:textId="007F785C" w:rsidR="004C3F37" w:rsidRPr="0031652D" w:rsidRDefault="004C3F37" w:rsidP="00E3617C">
            <w:pPr>
              <w:jc w:val="right"/>
              <w:rPr>
                <w:rFonts w:ascii="Tahoma" w:hAnsi="Tahoma" w:cs="Tahoma"/>
                <w:bCs/>
                <w:i/>
                <w:color w:val="FF0000"/>
                <w:lang w:val="el-GR"/>
              </w:rPr>
            </w:pPr>
            <w:r w:rsidRPr="008B2299">
              <w:rPr>
                <w:rFonts w:ascii="Tahoma" w:hAnsi="Tahoma" w:cs="Tahoma"/>
                <w:i/>
                <w:sz w:val="22"/>
                <w:szCs w:val="22"/>
              </w:rPr>
              <w:t>37</w:t>
            </w:r>
            <w:r>
              <w:rPr>
                <w:rFonts w:ascii="Tahoma" w:hAnsi="Tahoma" w:cs="Tahoma"/>
                <w:i/>
                <w:sz w:val="22"/>
                <w:szCs w:val="22"/>
              </w:rPr>
              <w:t>,</w:t>
            </w:r>
            <w:r w:rsidRPr="008B2299">
              <w:rPr>
                <w:rFonts w:ascii="Tahoma" w:hAnsi="Tahoma" w:cs="Tahoma"/>
                <w:i/>
                <w:sz w:val="22"/>
                <w:szCs w:val="22"/>
              </w:rPr>
              <w:t>9%</w:t>
            </w:r>
          </w:p>
        </w:tc>
        <w:tc>
          <w:tcPr>
            <w:tcW w:w="1135" w:type="dxa"/>
            <w:tcBorders>
              <w:left w:val="nil"/>
              <w:bottom w:val="single" w:sz="12" w:space="0" w:color="548DD4" w:themeColor="text2" w:themeTint="99"/>
              <w:right w:val="nil"/>
            </w:tcBorders>
            <w:shd w:val="clear" w:color="auto" w:fill="F2F2F2"/>
            <w:vAlign w:val="center"/>
          </w:tcPr>
          <w:p w14:paraId="76874DF6" w14:textId="50DC8023" w:rsidR="004C3F37" w:rsidRPr="00164A70" w:rsidRDefault="004C3F37" w:rsidP="00E3617C">
            <w:pPr>
              <w:jc w:val="right"/>
              <w:rPr>
                <w:rFonts w:ascii="Tahoma" w:hAnsi="Tahoma" w:cs="Tahoma"/>
                <w:bCs/>
                <w:i/>
                <w:color w:val="FF0000"/>
                <w:lang w:val="el-GR"/>
              </w:rPr>
            </w:pPr>
            <w:r w:rsidRPr="008B2299">
              <w:rPr>
                <w:rFonts w:ascii="Tahoma" w:hAnsi="Tahoma" w:cs="Tahoma"/>
                <w:i/>
                <w:sz w:val="22"/>
                <w:szCs w:val="22"/>
              </w:rPr>
              <w:t>-0</w:t>
            </w:r>
            <w:r>
              <w:rPr>
                <w:rFonts w:ascii="Tahoma" w:hAnsi="Tahoma" w:cs="Tahoma"/>
                <w:i/>
                <w:sz w:val="22"/>
                <w:szCs w:val="22"/>
              </w:rPr>
              <w:t>,</w:t>
            </w:r>
            <w:r w:rsidRPr="008B2299">
              <w:rPr>
                <w:rFonts w:ascii="Tahoma" w:hAnsi="Tahoma" w:cs="Tahoma"/>
                <w:i/>
                <w:sz w:val="22"/>
                <w:szCs w:val="22"/>
              </w:rPr>
              <w:t>4</w:t>
            </w:r>
            <w:r w:rsidR="00C05A04">
              <w:rPr>
                <w:rFonts w:ascii="Tahoma" w:hAnsi="Tahoma" w:cs="Tahoma"/>
                <w:i/>
                <w:sz w:val="22"/>
                <w:szCs w:val="22"/>
                <w:lang w:val="el-GR"/>
              </w:rPr>
              <w:t>μον</w:t>
            </w:r>
          </w:p>
        </w:tc>
        <w:tc>
          <w:tcPr>
            <w:tcW w:w="1396" w:type="dxa"/>
            <w:tcBorders>
              <w:left w:val="nil"/>
              <w:bottom w:val="single" w:sz="12" w:space="0" w:color="548DD4" w:themeColor="text2" w:themeTint="99"/>
              <w:right w:val="nil"/>
            </w:tcBorders>
            <w:shd w:val="clear" w:color="auto" w:fill="F2F2F2"/>
            <w:vAlign w:val="center"/>
          </w:tcPr>
          <w:p w14:paraId="1CD56C9C" w14:textId="722FD841" w:rsidR="004C3F37" w:rsidRPr="003A017A" w:rsidRDefault="004C3F37" w:rsidP="00E3617C">
            <w:pPr>
              <w:jc w:val="right"/>
              <w:rPr>
                <w:rFonts w:ascii="Tahoma" w:hAnsi="Tahoma" w:cs="Tahoma"/>
                <w:i/>
                <w:color w:val="000000"/>
                <w:sz w:val="22"/>
                <w:szCs w:val="22"/>
                <w:lang w:val="el-GR"/>
              </w:rPr>
            </w:pPr>
            <w:r w:rsidRPr="008B2299">
              <w:rPr>
                <w:rFonts w:ascii="Tahoma" w:hAnsi="Tahoma" w:cs="Tahoma"/>
                <w:i/>
                <w:sz w:val="22"/>
                <w:szCs w:val="22"/>
              </w:rPr>
              <w:t>39</w:t>
            </w:r>
            <w:r>
              <w:rPr>
                <w:rFonts w:ascii="Tahoma" w:hAnsi="Tahoma" w:cs="Tahoma"/>
                <w:i/>
                <w:sz w:val="22"/>
                <w:szCs w:val="22"/>
              </w:rPr>
              <w:t>,</w:t>
            </w:r>
            <w:r w:rsidRPr="008B2299">
              <w:rPr>
                <w:rFonts w:ascii="Tahoma" w:hAnsi="Tahoma" w:cs="Tahoma"/>
                <w:i/>
                <w:sz w:val="22"/>
                <w:szCs w:val="22"/>
              </w:rPr>
              <w:t>0%</w:t>
            </w:r>
          </w:p>
        </w:tc>
        <w:tc>
          <w:tcPr>
            <w:tcW w:w="1396" w:type="dxa"/>
            <w:tcBorders>
              <w:left w:val="nil"/>
              <w:bottom w:val="single" w:sz="12" w:space="0" w:color="548DD4" w:themeColor="text2" w:themeTint="99"/>
              <w:right w:val="nil"/>
            </w:tcBorders>
            <w:shd w:val="clear" w:color="auto" w:fill="F2F2F2"/>
            <w:vAlign w:val="center"/>
          </w:tcPr>
          <w:p w14:paraId="2F6CA2C4" w14:textId="75545B5C" w:rsidR="004C3F37" w:rsidRPr="003A017A" w:rsidRDefault="004C3F37" w:rsidP="00E3617C">
            <w:pPr>
              <w:jc w:val="right"/>
              <w:rPr>
                <w:rFonts w:ascii="Tahoma" w:hAnsi="Tahoma" w:cs="Tahoma"/>
                <w:i/>
                <w:color w:val="000000"/>
                <w:sz w:val="22"/>
                <w:szCs w:val="22"/>
                <w:lang w:val="el-GR"/>
              </w:rPr>
            </w:pPr>
            <w:r w:rsidRPr="008B2299">
              <w:rPr>
                <w:rFonts w:ascii="Tahoma" w:hAnsi="Tahoma" w:cs="Tahoma"/>
                <w:i/>
                <w:sz w:val="22"/>
                <w:szCs w:val="22"/>
              </w:rPr>
              <w:t>38</w:t>
            </w:r>
            <w:r>
              <w:rPr>
                <w:rFonts w:ascii="Tahoma" w:hAnsi="Tahoma" w:cs="Tahoma"/>
                <w:i/>
                <w:sz w:val="22"/>
                <w:szCs w:val="22"/>
              </w:rPr>
              <w:t>,</w:t>
            </w:r>
            <w:r w:rsidRPr="008B2299">
              <w:rPr>
                <w:rFonts w:ascii="Tahoma" w:hAnsi="Tahoma" w:cs="Tahoma"/>
                <w:i/>
                <w:sz w:val="22"/>
                <w:szCs w:val="22"/>
              </w:rPr>
              <w:t>8%</w:t>
            </w:r>
          </w:p>
        </w:tc>
        <w:tc>
          <w:tcPr>
            <w:tcW w:w="1039" w:type="dxa"/>
            <w:tcBorders>
              <w:left w:val="nil"/>
              <w:bottom w:val="single" w:sz="12" w:space="0" w:color="548DD4" w:themeColor="text2" w:themeTint="99"/>
              <w:right w:val="nil"/>
            </w:tcBorders>
            <w:shd w:val="clear" w:color="auto" w:fill="F2F2F2"/>
            <w:vAlign w:val="center"/>
          </w:tcPr>
          <w:p w14:paraId="69C0288D" w14:textId="362CAE36" w:rsidR="004C3F37" w:rsidRPr="00164A70" w:rsidRDefault="004C3F37" w:rsidP="00E3617C">
            <w:pPr>
              <w:jc w:val="right"/>
              <w:rPr>
                <w:rFonts w:ascii="Tahoma" w:hAnsi="Tahoma" w:cs="Tahoma"/>
                <w:i/>
                <w:iCs/>
                <w:color w:val="000000"/>
                <w:sz w:val="22"/>
                <w:szCs w:val="22"/>
                <w:lang w:val="el-GR"/>
              </w:rPr>
            </w:pPr>
            <w:r w:rsidRPr="008B2299">
              <w:rPr>
                <w:rFonts w:ascii="Tahoma" w:hAnsi="Tahoma" w:cs="Tahoma"/>
                <w:i/>
                <w:sz w:val="22"/>
                <w:szCs w:val="22"/>
              </w:rPr>
              <w:t>+0</w:t>
            </w:r>
            <w:r>
              <w:rPr>
                <w:rFonts w:ascii="Tahoma" w:hAnsi="Tahoma" w:cs="Tahoma"/>
                <w:i/>
                <w:sz w:val="22"/>
                <w:szCs w:val="22"/>
              </w:rPr>
              <w:t>,</w:t>
            </w:r>
            <w:r w:rsidRPr="008B2299">
              <w:rPr>
                <w:rFonts w:ascii="Tahoma" w:hAnsi="Tahoma" w:cs="Tahoma"/>
                <w:i/>
                <w:sz w:val="22"/>
                <w:szCs w:val="22"/>
              </w:rPr>
              <w:t>2</w:t>
            </w:r>
            <w:r w:rsidR="00C05A04">
              <w:rPr>
                <w:rFonts w:ascii="Tahoma" w:hAnsi="Tahoma" w:cs="Tahoma"/>
                <w:i/>
                <w:sz w:val="22"/>
                <w:szCs w:val="22"/>
                <w:lang w:val="el-GR"/>
              </w:rPr>
              <w:t>μον</w:t>
            </w:r>
          </w:p>
        </w:tc>
      </w:tr>
      <w:tr w:rsidR="00ED3625" w:rsidRPr="002E6858" w14:paraId="0068BD37" w14:textId="74E27674" w:rsidTr="00E3617C">
        <w:trPr>
          <w:trHeight w:val="132"/>
        </w:trPr>
        <w:tc>
          <w:tcPr>
            <w:tcW w:w="3462" w:type="dxa"/>
            <w:tcBorders>
              <w:top w:val="single" w:sz="12" w:space="0" w:color="4F81BD" w:themeColor="accent1"/>
            </w:tcBorders>
            <w:shd w:val="clear" w:color="auto" w:fill="FFFFFF" w:themeFill="background1"/>
            <w:noWrap/>
            <w:vAlign w:val="bottom"/>
          </w:tcPr>
          <w:p w14:paraId="2DABEA81" w14:textId="77777777" w:rsidR="004C3F37" w:rsidRPr="0031652D" w:rsidRDefault="004C3F37" w:rsidP="004C3F37">
            <w:pPr>
              <w:tabs>
                <w:tab w:val="left" w:pos="2835"/>
              </w:tabs>
              <w:ind w:left="-108" w:right="-250"/>
              <w:rPr>
                <w:rFonts w:ascii="Tahoma" w:hAnsi="Tahoma"/>
                <w:i/>
                <w:color w:val="FF0000"/>
                <w:lang w:val="el-GR"/>
              </w:rPr>
            </w:pPr>
            <w:r w:rsidRPr="0031652D">
              <w:rPr>
                <w:rFonts w:ascii="Tahoma" w:hAnsi="Tahoma" w:cs="Tahoma"/>
                <w:lang w:val="el-GR"/>
              </w:rPr>
              <w:t>Λειτουργικά Κέρδη προ Χρηματοοικονομικών και επενδυτικών δραστηριοτήτων</w:t>
            </w:r>
          </w:p>
        </w:tc>
        <w:tc>
          <w:tcPr>
            <w:tcW w:w="1394" w:type="dxa"/>
            <w:tcBorders>
              <w:top w:val="single" w:sz="12" w:space="0" w:color="548DD4" w:themeColor="text2" w:themeTint="99"/>
              <w:left w:val="nil"/>
              <w:bottom w:val="nil"/>
              <w:right w:val="nil"/>
            </w:tcBorders>
            <w:shd w:val="clear" w:color="auto" w:fill="FFFFFF" w:themeFill="background1"/>
            <w:noWrap/>
            <w:vAlign w:val="center"/>
          </w:tcPr>
          <w:p w14:paraId="37501B20" w14:textId="4BCD9C71" w:rsidR="004C3F37" w:rsidRPr="004F6B81" w:rsidRDefault="004C3F37" w:rsidP="00E3617C">
            <w:pPr>
              <w:jc w:val="right"/>
              <w:rPr>
                <w:rFonts w:ascii="Tahoma" w:hAnsi="Tahoma" w:cs="Tahoma"/>
                <w:bCs/>
                <w:i/>
                <w:color w:val="FF0000"/>
                <w:lang w:val="en-US"/>
              </w:rPr>
            </w:pPr>
            <w:r w:rsidRPr="00327412">
              <w:rPr>
                <w:rFonts w:ascii="Tahoma" w:hAnsi="Tahoma" w:cs="Tahoma"/>
                <w:sz w:val="22"/>
                <w:szCs w:val="22"/>
                <w:lang w:val="el-GR"/>
              </w:rPr>
              <w:t>5</w:t>
            </w:r>
            <w:r w:rsidR="004F6B81">
              <w:rPr>
                <w:rFonts w:ascii="Tahoma" w:hAnsi="Tahoma" w:cs="Tahoma"/>
                <w:sz w:val="22"/>
                <w:szCs w:val="22"/>
                <w:lang w:val="en-US"/>
              </w:rPr>
              <w:t>1</w:t>
            </w:r>
            <w:r>
              <w:rPr>
                <w:rFonts w:ascii="Tahoma" w:hAnsi="Tahoma" w:cs="Tahoma"/>
                <w:sz w:val="22"/>
                <w:szCs w:val="22"/>
                <w:lang w:val="el-GR"/>
              </w:rPr>
              <w:t>,</w:t>
            </w:r>
            <w:r w:rsidR="004F6B81">
              <w:rPr>
                <w:rFonts w:ascii="Tahoma" w:hAnsi="Tahoma" w:cs="Tahoma"/>
                <w:sz w:val="22"/>
                <w:szCs w:val="22"/>
                <w:lang w:val="en-US"/>
              </w:rPr>
              <w:t>0</w:t>
            </w:r>
          </w:p>
        </w:tc>
        <w:tc>
          <w:tcPr>
            <w:tcW w:w="1299" w:type="dxa"/>
            <w:tcBorders>
              <w:top w:val="single" w:sz="12" w:space="0" w:color="548DD4" w:themeColor="text2" w:themeTint="99"/>
              <w:left w:val="nil"/>
              <w:bottom w:val="nil"/>
              <w:right w:val="nil"/>
            </w:tcBorders>
            <w:shd w:val="clear" w:color="auto" w:fill="FFFFFF" w:themeFill="background1"/>
            <w:vAlign w:val="center"/>
          </w:tcPr>
          <w:p w14:paraId="172D6050" w14:textId="63F727E8" w:rsidR="004C3F37" w:rsidRPr="0031652D" w:rsidRDefault="004C3F37" w:rsidP="00E3617C">
            <w:pPr>
              <w:jc w:val="right"/>
              <w:rPr>
                <w:rFonts w:ascii="Tahoma" w:hAnsi="Tahoma" w:cs="Tahoma"/>
                <w:bCs/>
                <w:i/>
                <w:color w:val="FF0000"/>
                <w:lang w:val="el-GR"/>
              </w:rPr>
            </w:pPr>
            <w:r w:rsidRPr="00327412">
              <w:rPr>
                <w:rFonts w:ascii="Tahoma" w:hAnsi="Tahoma" w:cs="Tahoma"/>
                <w:sz w:val="22"/>
                <w:szCs w:val="22"/>
                <w:lang w:val="el-GR"/>
              </w:rPr>
              <w:t>151</w:t>
            </w:r>
            <w:r>
              <w:rPr>
                <w:rFonts w:ascii="Tahoma" w:hAnsi="Tahoma" w:cs="Tahoma"/>
                <w:sz w:val="22"/>
                <w:szCs w:val="22"/>
                <w:lang w:val="el-GR"/>
              </w:rPr>
              <w:t>,</w:t>
            </w:r>
            <w:r w:rsidRPr="00327412">
              <w:rPr>
                <w:rFonts w:ascii="Tahoma" w:hAnsi="Tahoma" w:cs="Tahoma"/>
                <w:sz w:val="22"/>
                <w:szCs w:val="22"/>
                <w:lang w:val="el-GR"/>
              </w:rPr>
              <w:t>4</w:t>
            </w:r>
          </w:p>
        </w:tc>
        <w:tc>
          <w:tcPr>
            <w:tcW w:w="1135" w:type="dxa"/>
            <w:tcBorders>
              <w:top w:val="single" w:sz="12" w:space="0" w:color="548DD4" w:themeColor="text2" w:themeTint="99"/>
              <w:left w:val="nil"/>
              <w:bottom w:val="nil"/>
              <w:right w:val="nil"/>
            </w:tcBorders>
            <w:shd w:val="clear" w:color="auto" w:fill="FFFFFF" w:themeFill="background1"/>
            <w:vAlign w:val="center"/>
          </w:tcPr>
          <w:p w14:paraId="42D48DB1" w14:textId="14DC058C" w:rsidR="004C3F37" w:rsidRPr="0031652D" w:rsidRDefault="004C3F37" w:rsidP="00E3617C">
            <w:pPr>
              <w:jc w:val="right"/>
              <w:rPr>
                <w:rFonts w:ascii="Tahoma" w:hAnsi="Tahoma" w:cs="Tahoma"/>
                <w:bCs/>
                <w:i/>
                <w:color w:val="FF0000"/>
                <w:lang w:val="el-GR"/>
              </w:rPr>
            </w:pPr>
            <w:r w:rsidRPr="00327412">
              <w:rPr>
                <w:rFonts w:ascii="Tahoma" w:hAnsi="Tahoma" w:cs="Tahoma"/>
                <w:sz w:val="22"/>
                <w:szCs w:val="22"/>
                <w:lang w:val="el-GR"/>
              </w:rPr>
              <w:t>-66</w:t>
            </w:r>
            <w:r>
              <w:rPr>
                <w:rFonts w:ascii="Tahoma" w:hAnsi="Tahoma" w:cs="Tahoma"/>
                <w:sz w:val="22"/>
                <w:szCs w:val="22"/>
                <w:lang w:val="el-GR"/>
              </w:rPr>
              <w:t>,</w:t>
            </w:r>
            <w:r w:rsidR="004F6B81">
              <w:rPr>
                <w:rFonts w:ascii="Tahoma" w:hAnsi="Tahoma" w:cs="Tahoma"/>
                <w:sz w:val="22"/>
                <w:szCs w:val="22"/>
                <w:lang w:val="en-US"/>
              </w:rPr>
              <w:t>3</w:t>
            </w:r>
            <w:r w:rsidRPr="00327412">
              <w:rPr>
                <w:rFonts w:ascii="Tahoma" w:hAnsi="Tahoma" w:cs="Tahoma"/>
                <w:sz w:val="22"/>
                <w:szCs w:val="22"/>
                <w:lang w:val="el-GR"/>
              </w:rPr>
              <w:t>%</w:t>
            </w:r>
          </w:p>
        </w:tc>
        <w:tc>
          <w:tcPr>
            <w:tcW w:w="1396" w:type="dxa"/>
            <w:tcBorders>
              <w:top w:val="single" w:sz="12" w:space="0" w:color="548DD4" w:themeColor="text2" w:themeTint="99"/>
              <w:left w:val="nil"/>
              <w:bottom w:val="nil"/>
              <w:right w:val="nil"/>
            </w:tcBorders>
            <w:shd w:val="clear" w:color="auto" w:fill="FFFFFF" w:themeFill="background1"/>
            <w:vAlign w:val="center"/>
          </w:tcPr>
          <w:p w14:paraId="24B24070" w14:textId="7CB5D69C" w:rsidR="004C3F37" w:rsidRPr="00C53B8E" w:rsidRDefault="004C3F37" w:rsidP="00E3617C">
            <w:pPr>
              <w:jc w:val="right"/>
              <w:rPr>
                <w:rFonts w:ascii="Tahoma" w:hAnsi="Tahoma" w:cs="Tahoma"/>
                <w:sz w:val="22"/>
                <w:szCs w:val="22"/>
                <w:lang w:val="en-US"/>
              </w:rPr>
            </w:pPr>
            <w:r w:rsidRPr="00327412">
              <w:rPr>
                <w:rFonts w:ascii="Tahoma" w:hAnsi="Tahoma" w:cs="Tahoma"/>
                <w:sz w:val="22"/>
                <w:szCs w:val="22"/>
                <w:lang w:val="el-GR"/>
              </w:rPr>
              <w:t>5</w:t>
            </w:r>
            <w:r w:rsidR="00C53B8E">
              <w:rPr>
                <w:rFonts w:ascii="Tahoma" w:hAnsi="Tahoma" w:cs="Tahoma"/>
                <w:sz w:val="22"/>
                <w:szCs w:val="22"/>
                <w:lang w:val="en-US"/>
              </w:rPr>
              <w:t>90</w:t>
            </w:r>
            <w:r>
              <w:rPr>
                <w:rFonts w:ascii="Tahoma" w:hAnsi="Tahoma" w:cs="Tahoma"/>
                <w:sz w:val="22"/>
                <w:szCs w:val="22"/>
                <w:lang w:val="el-GR"/>
              </w:rPr>
              <w:t>,</w:t>
            </w:r>
            <w:r w:rsidR="00C53B8E">
              <w:rPr>
                <w:rFonts w:ascii="Tahoma" w:hAnsi="Tahoma" w:cs="Tahoma"/>
                <w:sz w:val="22"/>
                <w:szCs w:val="22"/>
                <w:lang w:val="en-US"/>
              </w:rPr>
              <w:t>5</w:t>
            </w:r>
          </w:p>
        </w:tc>
        <w:tc>
          <w:tcPr>
            <w:tcW w:w="1396" w:type="dxa"/>
            <w:tcBorders>
              <w:top w:val="single" w:sz="12" w:space="0" w:color="548DD4" w:themeColor="text2" w:themeTint="99"/>
              <w:left w:val="nil"/>
              <w:bottom w:val="nil"/>
              <w:right w:val="nil"/>
            </w:tcBorders>
            <w:shd w:val="clear" w:color="auto" w:fill="FFFFFF" w:themeFill="background1"/>
            <w:vAlign w:val="center"/>
          </w:tcPr>
          <w:p w14:paraId="492B4746" w14:textId="58F0EE15" w:rsidR="004C3F37" w:rsidRDefault="004C3F37" w:rsidP="00E3617C">
            <w:pPr>
              <w:jc w:val="right"/>
              <w:rPr>
                <w:rFonts w:ascii="Tahoma" w:hAnsi="Tahoma" w:cs="Tahoma"/>
                <w:sz w:val="22"/>
                <w:szCs w:val="22"/>
              </w:rPr>
            </w:pPr>
            <w:r w:rsidRPr="00327412">
              <w:rPr>
                <w:rFonts w:ascii="Tahoma" w:hAnsi="Tahoma" w:cs="Tahoma"/>
                <w:sz w:val="22"/>
                <w:szCs w:val="22"/>
                <w:lang w:val="el-GR"/>
              </w:rPr>
              <w:t>812</w:t>
            </w:r>
            <w:r>
              <w:rPr>
                <w:rFonts w:ascii="Tahoma" w:hAnsi="Tahoma" w:cs="Tahoma"/>
                <w:sz w:val="22"/>
                <w:szCs w:val="22"/>
                <w:lang w:val="el-GR"/>
              </w:rPr>
              <w:t>,</w:t>
            </w:r>
            <w:r w:rsidRPr="00327412">
              <w:rPr>
                <w:rFonts w:ascii="Tahoma" w:hAnsi="Tahoma" w:cs="Tahoma"/>
                <w:sz w:val="22"/>
                <w:szCs w:val="22"/>
                <w:lang w:val="el-GR"/>
              </w:rPr>
              <w:t>3</w:t>
            </w:r>
          </w:p>
        </w:tc>
        <w:tc>
          <w:tcPr>
            <w:tcW w:w="1039" w:type="dxa"/>
            <w:tcBorders>
              <w:top w:val="single" w:sz="12" w:space="0" w:color="548DD4" w:themeColor="text2" w:themeTint="99"/>
              <w:left w:val="nil"/>
              <w:bottom w:val="nil"/>
              <w:right w:val="nil"/>
            </w:tcBorders>
            <w:shd w:val="clear" w:color="auto" w:fill="FFFFFF" w:themeFill="background1"/>
            <w:vAlign w:val="center"/>
          </w:tcPr>
          <w:p w14:paraId="2EE729B7" w14:textId="2F76FF92" w:rsidR="004C3F37" w:rsidRDefault="004C3F37" w:rsidP="00E3617C">
            <w:pPr>
              <w:jc w:val="right"/>
              <w:rPr>
                <w:rFonts w:ascii="Tahoma" w:hAnsi="Tahoma" w:cs="Tahoma"/>
                <w:sz w:val="22"/>
                <w:szCs w:val="22"/>
              </w:rPr>
            </w:pPr>
            <w:r w:rsidRPr="00327412">
              <w:rPr>
                <w:rFonts w:ascii="Tahoma" w:hAnsi="Tahoma" w:cs="Tahoma"/>
                <w:sz w:val="22"/>
                <w:szCs w:val="22"/>
                <w:lang w:val="el-GR"/>
              </w:rPr>
              <w:t>-27</w:t>
            </w:r>
            <w:r>
              <w:rPr>
                <w:rFonts w:ascii="Tahoma" w:hAnsi="Tahoma" w:cs="Tahoma"/>
                <w:sz w:val="22"/>
                <w:szCs w:val="22"/>
                <w:lang w:val="el-GR"/>
              </w:rPr>
              <w:t>,</w:t>
            </w:r>
            <w:r w:rsidR="00C53B8E">
              <w:rPr>
                <w:rFonts w:ascii="Tahoma" w:hAnsi="Tahoma" w:cs="Tahoma"/>
                <w:sz w:val="22"/>
                <w:szCs w:val="22"/>
                <w:lang w:val="en-US"/>
              </w:rPr>
              <w:t>3</w:t>
            </w:r>
            <w:r w:rsidRPr="00327412">
              <w:rPr>
                <w:rFonts w:ascii="Tahoma" w:hAnsi="Tahoma" w:cs="Tahoma"/>
                <w:sz w:val="22"/>
                <w:szCs w:val="22"/>
                <w:lang w:val="el-GR"/>
              </w:rPr>
              <w:t>%</w:t>
            </w:r>
          </w:p>
        </w:tc>
      </w:tr>
      <w:tr w:rsidR="00892C9C" w:rsidRPr="002E6858" w14:paraId="4624483D" w14:textId="1DBE09FA" w:rsidTr="00E3617C">
        <w:trPr>
          <w:trHeight w:val="61"/>
        </w:trPr>
        <w:tc>
          <w:tcPr>
            <w:tcW w:w="3462" w:type="dxa"/>
            <w:shd w:val="clear" w:color="auto" w:fill="FFFFFF" w:themeFill="background1"/>
            <w:noWrap/>
            <w:vAlign w:val="bottom"/>
          </w:tcPr>
          <w:p w14:paraId="4D2F9835" w14:textId="77777777" w:rsidR="004C3F37" w:rsidRPr="0031652D" w:rsidRDefault="004C3F37" w:rsidP="004C3F37">
            <w:pPr>
              <w:tabs>
                <w:tab w:val="left" w:pos="2835"/>
              </w:tabs>
              <w:ind w:left="-108" w:right="-108"/>
              <w:rPr>
                <w:rFonts w:ascii="Tahoma" w:hAnsi="Tahoma"/>
                <w:i/>
                <w:lang w:val="el-GR"/>
              </w:rPr>
            </w:pPr>
            <w:r w:rsidRPr="0031652D">
              <w:rPr>
                <w:rFonts w:ascii="Tahoma" w:hAnsi="Tahoma" w:cs="Tahoma"/>
                <w:lang w:val="el-GR"/>
              </w:rPr>
              <w:t>Κέρδη κατανεμημένα στους μετόχους της Εταιρείας</w:t>
            </w:r>
          </w:p>
        </w:tc>
        <w:tc>
          <w:tcPr>
            <w:tcW w:w="1394" w:type="dxa"/>
            <w:shd w:val="clear" w:color="auto" w:fill="FFFFFF" w:themeFill="background1"/>
            <w:noWrap/>
            <w:vAlign w:val="center"/>
          </w:tcPr>
          <w:p w14:paraId="35EF100F" w14:textId="4E49E685" w:rsidR="004C3F37" w:rsidRPr="000B4A67" w:rsidRDefault="004C3F37" w:rsidP="00E3617C">
            <w:pPr>
              <w:jc w:val="right"/>
              <w:rPr>
                <w:rFonts w:ascii="Tahoma" w:hAnsi="Tahoma" w:cs="Tahoma"/>
                <w:i/>
                <w:lang w:val="el-GR"/>
              </w:rPr>
            </w:pPr>
            <w:r w:rsidRPr="00352AA5">
              <w:rPr>
                <w:rFonts w:ascii="Tahoma" w:hAnsi="Tahoma" w:cs="Tahoma"/>
                <w:sz w:val="22"/>
                <w:szCs w:val="22"/>
              </w:rPr>
              <w:t>(</w:t>
            </w:r>
            <w:r w:rsidRPr="00352AA5">
              <w:rPr>
                <w:rFonts w:ascii="Tahoma" w:hAnsi="Tahoma" w:cs="Tahoma"/>
                <w:sz w:val="22"/>
                <w:szCs w:val="22"/>
                <w:lang w:val="el-GR"/>
              </w:rPr>
              <w:t>7</w:t>
            </w:r>
            <w:r>
              <w:rPr>
                <w:rFonts w:ascii="Tahoma" w:hAnsi="Tahoma" w:cs="Tahoma"/>
                <w:sz w:val="22"/>
                <w:szCs w:val="22"/>
                <w:lang w:val="el-GR"/>
              </w:rPr>
              <w:t>,</w:t>
            </w:r>
            <w:r w:rsidRPr="00352AA5">
              <w:rPr>
                <w:rFonts w:ascii="Tahoma" w:hAnsi="Tahoma" w:cs="Tahoma"/>
                <w:sz w:val="22"/>
                <w:szCs w:val="22"/>
                <w:lang w:val="el-GR"/>
              </w:rPr>
              <w:t>8</w:t>
            </w:r>
            <w:r w:rsidRPr="00352AA5">
              <w:rPr>
                <w:rFonts w:ascii="Tahoma" w:hAnsi="Tahoma" w:cs="Tahoma"/>
                <w:sz w:val="22"/>
                <w:szCs w:val="22"/>
              </w:rPr>
              <w:t>)</w:t>
            </w:r>
          </w:p>
        </w:tc>
        <w:tc>
          <w:tcPr>
            <w:tcW w:w="1299" w:type="dxa"/>
            <w:shd w:val="clear" w:color="auto" w:fill="FFFFFF" w:themeFill="background1"/>
            <w:vAlign w:val="center"/>
          </w:tcPr>
          <w:p w14:paraId="2F47D968" w14:textId="74E3A9AC" w:rsidR="004C3F37" w:rsidRPr="000B4A67" w:rsidRDefault="004C3F37" w:rsidP="00E3617C">
            <w:pPr>
              <w:jc w:val="right"/>
              <w:rPr>
                <w:rFonts w:ascii="Tahoma" w:hAnsi="Tahoma" w:cs="Tahoma"/>
                <w:i/>
                <w:lang w:val="el-GR"/>
              </w:rPr>
            </w:pPr>
            <w:r w:rsidRPr="00352AA5">
              <w:rPr>
                <w:rFonts w:ascii="Tahoma" w:hAnsi="Tahoma" w:cs="Tahoma"/>
                <w:sz w:val="22"/>
                <w:szCs w:val="22"/>
              </w:rPr>
              <w:t>100</w:t>
            </w:r>
            <w:r>
              <w:rPr>
                <w:rFonts w:ascii="Tahoma" w:hAnsi="Tahoma" w:cs="Tahoma"/>
                <w:sz w:val="22"/>
                <w:szCs w:val="22"/>
                <w:lang w:val="el-GR"/>
              </w:rPr>
              <w:t>,</w:t>
            </w:r>
            <w:r w:rsidRPr="00352AA5">
              <w:rPr>
                <w:rFonts w:ascii="Tahoma" w:hAnsi="Tahoma" w:cs="Tahoma"/>
                <w:sz w:val="22"/>
                <w:szCs w:val="22"/>
              </w:rPr>
              <w:t>5</w:t>
            </w:r>
            <w:r w:rsidRPr="00352AA5">
              <w:rPr>
                <w:rFonts w:ascii="Tahoma" w:hAnsi="Tahoma" w:cs="Tahoma"/>
                <w:sz w:val="22"/>
                <w:szCs w:val="22"/>
                <w:lang w:val="el-GR"/>
              </w:rPr>
              <w:t xml:space="preserve"> </w:t>
            </w:r>
          </w:p>
        </w:tc>
        <w:tc>
          <w:tcPr>
            <w:tcW w:w="1135" w:type="dxa"/>
            <w:shd w:val="clear" w:color="auto" w:fill="FFFFFF" w:themeFill="background1"/>
            <w:vAlign w:val="center"/>
          </w:tcPr>
          <w:p w14:paraId="726C28F8" w14:textId="2C76217B" w:rsidR="004C3F37" w:rsidRPr="000B4A67" w:rsidRDefault="004C3F37" w:rsidP="00E3617C">
            <w:pPr>
              <w:jc w:val="right"/>
              <w:rPr>
                <w:rFonts w:ascii="Tahoma" w:hAnsi="Tahoma" w:cs="Tahoma"/>
                <w:i/>
                <w:lang w:val="el-GR"/>
              </w:rPr>
            </w:pPr>
            <w:r w:rsidRPr="00352AA5">
              <w:rPr>
                <w:rFonts w:ascii="Tahoma" w:hAnsi="Tahoma" w:cs="Tahoma"/>
                <w:sz w:val="22"/>
                <w:szCs w:val="22"/>
                <w:lang w:val="el-GR"/>
              </w:rPr>
              <w:t>-107</w:t>
            </w:r>
            <w:r>
              <w:rPr>
                <w:rFonts w:ascii="Tahoma" w:hAnsi="Tahoma" w:cs="Tahoma"/>
                <w:sz w:val="22"/>
                <w:szCs w:val="22"/>
                <w:lang w:val="el-GR"/>
              </w:rPr>
              <w:t>,</w:t>
            </w:r>
            <w:r w:rsidRPr="00352AA5">
              <w:rPr>
                <w:rFonts w:ascii="Tahoma" w:hAnsi="Tahoma" w:cs="Tahoma"/>
                <w:sz w:val="22"/>
                <w:szCs w:val="22"/>
                <w:lang w:val="el-GR"/>
              </w:rPr>
              <w:t>8%</w:t>
            </w:r>
          </w:p>
        </w:tc>
        <w:tc>
          <w:tcPr>
            <w:tcW w:w="1396" w:type="dxa"/>
            <w:shd w:val="clear" w:color="auto" w:fill="FFFFFF" w:themeFill="background1"/>
            <w:vAlign w:val="center"/>
          </w:tcPr>
          <w:p w14:paraId="515CB6D6" w14:textId="54F53DC3" w:rsidR="004C3F37" w:rsidRPr="000B4A67" w:rsidRDefault="004C3F37" w:rsidP="00E3617C">
            <w:pPr>
              <w:jc w:val="right"/>
              <w:rPr>
                <w:rFonts w:ascii="Tahoma" w:hAnsi="Tahoma" w:cs="Tahoma"/>
                <w:sz w:val="22"/>
                <w:szCs w:val="22"/>
                <w:lang w:val="el-GR"/>
              </w:rPr>
            </w:pPr>
            <w:r w:rsidRPr="00352AA5">
              <w:rPr>
                <w:rFonts w:ascii="Tahoma" w:hAnsi="Tahoma" w:cs="Tahoma"/>
                <w:sz w:val="22"/>
                <w:szCs w:val="22"/>
                <w:lang w:val="el-GR"/>
              </w:rPr>
              <w:t>388</w:t>
            </w:r>
            <w:r>
              <w:rPr>
                <w:rFonts w:ascii="Tahoma" w:hAnsi="Tahoma" w:cs="Tahoma"/>
                <w:sz w:val="22"/>
                <w:szCs w:val="22"/>
                <w:lang w:val="el-GR"/>
              </w:rPr>
              <w:t>,</w:t>
            </w:r>
            <w:r w:rsidRPr="00352AA5">
              <w:rPr>
                <w:rFonts w:ascii="Tahoma" w:hAnsi="Tahoma" w:cs="Tahoma"/>
                <w:sz w:val="22"/>
                <w:szCs w:val="22"/>
                <w:lang w:val="el-GR"/>
              </w:rPr>
              <w:t>6</w:t>
            </w:r>
          </w:p>
        </w:tc>
        <w:tc>
          <w:tcPr>
            <w:tcW w:w="1396" w:type="dxa"/>
            <w:shd w:val="clear" w:color="auto" w:fill="FFFFFF" w:themeFill="background1"/>
            <w:vAlign w:val="center"/>
          </w:tcPr>
          <w:p w14:paraId="11F87AC0" w14:textId="7D133AFE" w:rsidR="004C3F37" w:rsidRPr="000B4A67" w:rsidRDefault="004C3F37" w:rsidP="00E3617C">
            <w:pPr>
              <w:jc w:val="right"/>
              <w:rPr>
                <w:rFonts w:ascii="Tahoma" w:hAnsi="Tahoma" w:cs="Tahoma"/>
                <w:sz w:val="22"/>
                <w:szCs w:val="22"/>
                <w:lang w:val="el-GR"/>
              </w:rPr>
            </w:pPr>
            <w:r w:rsidRPr="00352AA5">
              <w:rPr>
                <w:rFonts w:ascii="Tahoma" w:hAnsi="Tahoma" w:cs="Tahoma"/>
                <w:sz w:val="22"/>
                <w:szCs w:val="22"/>
                <w:lang w:val="el-GR"/>
              </w:rPr>
              <w:t>487</w:t>
            </w:r>
            <w:r>
              <w:rPr>
                <w:rFonts w:ascii="Tahoma" w:hAnsi="Tahoma" w:cs="Tahoma"/>
                <w:sz w:val="22"/>
                <w:szCs w:val="22"/>
                <w:lang w:val="el-GR"/>
              </w:rPr>
              <w:t>,</w:t>
            </w:r>
            <w:r w:rsidRPr="00352AA5">
              <w:rPr>
                <w:rFonts w:ascii="Tahoma" w:hAnsi="Tahoma" w:cs="Tahoma"/>
                <w:sz w:val="22"/>
                <w:szCs w:val="22"/>
                <w:lang w:val="el-GR"/>
              </w:rPr>
              <w:t>0</w:t>
            </w:r>
          </w:p>
        </w:tc>
        <w:tc>
          <w:tcPr>
            <w:tcW w:w="1039" w:type="dxa"/>
            <w:shd w:val="clear" w:color="auto" w:fill="FFFFFF" w:themeFill="background1"/>
            <w:vAlign w:val="center"/>
          </w:tcPr>
          <w:p w14:paraId="1E917D4F" w14:textId="3C5E1AFF" w:rsidR="004C3F37" w:rsidRPr="000B4A67" w:rsidRDefault="004C3F37" w:rsidP="00E3617C">
            <w:pPr>
              <w:jc w:val="right"/>
              <w:rPr>
                <w:rFonts w:ascii="Tahoma" w:hAnsi="Tahoma" w:cs="Tahoma"/>
                <w:sz w:val="22"/>
                <w:szCs w:val="22"/>
                <w:lang w:val="el-GR"/>
              </w:rPr>
            </w:pPr>
            <w:r w:rsidRPr="00352AA5">
              <w:rPr>
                <w:rFonts w:ascii="Tahoma" w:hAnsi="Tahoma" w:cs="Tahoma"/>
                <w:sz w:val="22"/>
                <w:szCs w:val="22"/>
                <w:lang w:val="el-GR"/>
              </w:rPr>
              <w:t>-20</w:t>
            </w:r>
            <w:r>
              <w:rPr>
                <w:rFonts w:ascii="Tahoma" w:hAnsi="Tahoma" w:cs="Tahoma"/>
                <w:sz w:val="22"/>
                <w:szCs w:val="22"/>
                <w:lang w:val="el-GR"/>
              </w:rPr>
              <w:t>,</w:t>
            </w:r>
            <w:r w:rsidRPr="00352AA5">
              <w:rPr>
                <w:rFonts w:ascii="Tahoma" w:hAnsi="Tahoma" w:cs="Tahoma"/>
                <w:sz w:val="22"/>
                <w:szCs w:val="22"/>
                <w:lang w:val="el-GR"/>
              </w:rPr>
              <w:t>2%</w:t>
            </w:r>
          </w:p>
        </w:tc>
      </w:tr>
      <w:tr w:rsidR="00892C9C" w:rsidRPr="00715118" w14:paraId="6492D3F9" w14:textId="425A5E01" w:rsidTr="00E3617C">
        <w:trPr>
          <w:trHeight w:val="132"/>
        </w:trPr>
        <w:tc>
          <w:tcPr>
            <w:tcW w:w="3462" w:type="dxa"/>
            <w:shd w:val="clear" w:color="auto" w:fill="FFFFFF" w:themeFill="background1"/>
            <w:noWrap/>
            <w:vAlign w:val="bottom"/>
            <w:hideMark/>
          </w:tcPr>
          <w:p w14:paraId="78F41FED" w14:textId="77777777" w:rsidR="004C3F37" w:rsidRPr="0031652D" w:rsidRDefault="004C3F37" w:rsidP="004C3F37">
            <w:pPr>
              <w:tabs>
                <w:tab w:val="left" w:pos="2835"/>
              </w:tabs>
              <w:ind w:left="-108" w:right="-250"/>
              <w:rPr>
                <w:rFonts w:ascii="Tahoma" w:hAnsi="Tahoma"/>
                <w:i/>
                <w:lang w:val="el-GR"/>
              </w:rPr>
            </w:pPr>
            <w:r w:rsidRPr="0031652D">
              <w:rPr>
                <w:rFonts w:ascii="Tahoma" w:hAnsi="Tahoma" w:cs="Tahoma"/>
                <w:lang w:val="el-GR"/>
              </w:rPr>
              <w:t xml:space="preserve">Προσαρμοσμένα Καθαρά Κέρδη σε μετόχους της </w:t>
            </w:r>
            <w:r w:rsidRPr="0031652D">
              <w:rPr>
                <w:rFonts w:ascii="Tahoma" w:hAnsi="Tahoma" w:cs="Tahoma"/>
                <w:lang w:val="en-US"/>
              </w:rPr>
              <w:t>E</w:t>
            </w:r>
            <w:r w:rsidRPr="0031652D">
              <w:rPr>
                <w:rFonts w:ascii="Tahoma" w:hAnsi="Tahoma" w:cs="Tahoma"/>
                <w:lang w:val="el-GR"/>
              </w:rPr>
              <w:t>ταιρείας</w:t>
            </w:r>
          </w:p>
        </w:tc>
        <w:tc>
          <w:tcPr>
            <w:tcW w:w="1394" w:type="dxa"/>
            <w:shd w:val="clear" w:color="auto" w:fill="FFFFFF" w:themeFill="background1"/>
            <w:noWrap/>
            <w:vAlign w:val="center"/>
          </w:tcPr>
          <w:p w14:paraId="4879CA26" w14:textId="56627104" w:rsidR="004C3F37" w:rsidRPr="000B4A67" w:rsidRDefault="004C3F37" w:rsidP="00E3617C">
            <w:pPr>
              <w:jc w:val="right"/>
              <w:rPr>
                <w:rFonts w:ascii="Tahoma" w:hAnsi="Tahoma" w:cs="Tahoma"/>
              </w:rPr>
            </w:pPr>
            <w:r w:rsidRPr="0033298B">
              <w:rPr>
                <w:rFonts w:ascii="Tahoma" w:hAnsi="Tahoma" w:cs="Tahoma"/>
                <w:sz w:val="22"/>
                <w:szCs w:val="22"/>
                <w:lang w:val="el-GR"/>
              </w:rPr>
              <w:t>116</w:t>
            </w:r>
            <w:r>
              <w:rPr>
                <w:rFonts w:ascii="Tahoma" w:hAnsi="Tahoma" w:cs="Tahoma"/>
                <w:sz w:val="22"/>
                <w:szCs w:val="22"/>
                <w:lang w:val="el-GR"/>
              </w:rPr>
              <w:t>,</w:t>
            </w:r>
            <w:r w:rsidRPr="0033298B">
              <w:rPr>
                <w:rFonts w:ascii="Tahoma" w:hAnsi="Tahoma" w:cs="Tahoma"/>
                <w:sz w:val="22"/>
                <w:szCs w:val="22"/>
                <w:lang w:val="el-GR"/>
              </w:rPr>
              <w:t>6</w:t>
            </w:r>
          </w:p>
        </w:tc>
        <w:tc>
          <w:tcPr>
            <w:tcW w:w="1299" w:type="dxa"/>
            <w:shd w:val="clear" w:color="auto" w:fill="FFFFFF" w:themeFill="background1"/>
            <w:vAlign w:val="center"/>
          </w:tcPr>
          <w:p w14:paraId="034CE1CF" w14:textId="40BE581C" w:rsidR="004C3F37" w:rsidRPr="000B4A67" w:rsidRDefault="004C3F37" w:rsidP="00E3617C">
            <w:pPr>
              <w:jc w:val="right"/>
              <w:rPr>
                <w:rFonts w:ascii="Tahoma" w:hAnsi="Tahoma" w:cs="Tahoma"/>
              </w:rPr>
            </w:pPr>
            <w:r w:rsidRPr="0033298B">
              <w:rPr>
                <w:rFonts w:ascii="Tahoma" w:hAnsi="Tahoma" w:cs="Tahoma"/>
                <w:sz w:val="22"/>
                <w:szCs w:val="22"/>
                <w:lang w:val="el-GR"/>
              </w:rPr>
              <w:t>125</w:t>
            </w:r>
            <w:r>
              <w:rPr>
                <w:rFonts w:ascii="Tahoma" w:hAnsi="Tahoma" w:cs="Tahoma"/>
                <w:sz w:val="22"/>
                <w:szCs w:val="22"/>
                <w:lang w:val="el-GR"/>
              </w:rPr>
              <w:t>,</w:t>
            </w:r>
            <w:r w:rsidRPr="0033298B">
              <w:rPr>
                <w:rFonts w:ascii="Tahoma" w:hAnsi="Tahoma" w:cs="Tahoma"/>
                <w:sz w:val="22"/>
                <w:szCs w:val="22"/>
                <w:lang w:val="el-GR"/>
              </w:rPr>
              <w:t>8</w:t>
            </w:r>
          </w:p>
        </w:tc>
        <w:tc>
          <w:tcPr>
            <w:tcW w:w="1135" w:type="dxa"/>
            <w:shd w:val="clear" w:color="auto" w:fill="FFFFFF" w:themeFill="background1"/>
            <w:vAlign w:val="center"/>
          </w:tcPr>
          <w:p w14:paraId="377F790C" w14:textId="7E3DA411" w:rsidR="004C3F37" w:rsidRPr="000B4A67" w:rsidRDefault="004C3F37" w:rsidP="00E3617C">
            <w:pPr>
              <w:jc w:val="right"/>
              <w:rPr>
                <w:rFonts w:ascii="Tahoma" w:hAnsi="Tahoma" w:cs="Tahoma"/>
              </w:rPr>
            </w:pPr>
            <w:r w:rsidRPr="0033298B">
              <w:rPr>
                <w:rFonts w:ascii="Tahoma" w:hAnsi="Tahoma" w:cs="Tahoma"/>
                <w:sz w:val="22"/>
                <w:szCs w:val="22"/>
                <w:lang w:val="el-GR"/>
              </w:rPr>
              <w:t>-7</w:t>
            </w:r>
            <w:r>
              <w:rPr>
                <w:rFonts w:ascii="Tahoma" w:hAnsi="Tahoma" w:cs="Tahoma"/>
                <w:sz w:val="22"/>
                <w:szCs w:val="22"/>
                <w:lang w:val="el-GR"/>
              </w:rPr>
              <w:t>,</w:t>
            </w:r>
            <w:r w:rsidRPr="0033298B">
              <w:rPr>
                <w:rFonts w:ascii="Tahoma" w:hAnsi="Tahoma" w:cs="Tahoma"/>
                <w:sz w:val="22"/>
                <w:szCs w:val="22"/>
                <w:lang w:val="el-GR"/>
              </w:rPr>
              <w:t>3%</w:t>
            </w:r>
          </w:p>
        </w:tc>
        <w:tc>
          <w:tcPr>
            <w:tcW w:w="1396" w:type="dxa"/>
            <w:shd w:val="clear" w:color="auto" w:fill="FFFFFF" w:themeFill="background1"/>
            <w:vAlign w:val="center"/>
          </w:tcPr>
          <w:p w14:paraId="093CA9F7" w14:textId="39DDC82D" w:rsidR="004C3F37" w:rsidRPr="000B4A67" w:rsidRDefault="004C3F37" w:rsidP="00E3617C">
            <w:pPr>
              <w:jc w:val="right"/>
              <w:rPr>
                <w:rFonts w:ascii="Tahoma" w:hAnsi="Tahoma" w:cs="Tahoma"/>
                <w:sz w:val="22"/>
                <w:szCs w:val="22"/>
                <w:lang w:val="el-GR"/>
              </w:rPr>
            </w:pPr>
            <w:r w:rsidRPr="0033298B">
              <w:rPr>
                <w:rFonts w:ascii="Tahoma" w:hAnsi="Tahoma" w:cs="Tahoma"/>
                <w:sz w:val="22"/>
                <w:szCs w:val="22"/>
                <w:lang w:val="el-GR"/>
              </w:rPr>
              <w:t>540</w:t>
            </w:r>
            <w:r>
              <w:rPr>
                <w:rFonts w:ascii="Tahoma" w:hAnsi="Tahoma" w:cs="Tahoma"/>
                <w:sz w:val="22"/>
                <w:szCs w:val="22"/>
                <w:lang w:val="el-GR"/>
              </w:rPr>
              <w:t>,</w:t>
            </w:r>
            <w:r w:rsidRPr="0033298B">
              <w:rPr>
                <w:rFonts w:ascii="Tahoma" w:hAnsi="Tahoma" w:cs="Tahoma"/>
                <w:sz w:val="22"/>
                <w:szCs w:val="22"/>
                <w:lang w:val="el-GR"/>
              </w:rPr>
              <w:t>7</w:t>
            </w:r>
          </w:p>
        </w:tc>
        <w:tc>
          <w:tcPr>
            <w:tcW w:w="1396" w:type="dxa"/>
            <w:shd w:val="clear" w:color="auto" w:fill="FFFFFF" w:themeFill="background1"/>
            <w:vAlign w:val="center"/>
          </w:tcPr>
          <w:p w14:paraId="02A22F76" w14:textId="3E471AB4" w:rsidR="004C3F37" w:rsidRPr="000B4A67" w:rsidRDefault="004C3F37" w:rsidP="00E3617C">
            <w:pPr>
              <w:jc w:val="right"/>
              <w:rPr>
                <w:rFonts w:ascii="Tahoma" w:hAnsi="Tahoma" w:cs="Tahoma"/>
                <w:sz w:val="22"/>
                <w:szCs w:val="22"/>
                <w:lang w:val="el-GR"/>
              </w:rPr>
            </w:pPr>
            <w:r w:rsidRPr="0033298B">
              <w:rPr>
                <w:rFonts w:ascii="Tahoma" w:hAnsi="Tahoma" w:cs="Tahoma"/>
                <w:sz w:val="22"/>
                <w:szCs w:val="22"/>
                <w:lang w:val="el-GR"/>
              </w:rPr>
              <w:t>492</w:t>
            </w:r>
            <w:r>
              <w:rPr>
                <w:rFonts w:ascii="Tahoma" w:hAnsi="Tahoma" w:cs="Tahoma"/>
                <w:sz w:val="22"/>
                <w:szCs w:val="22"/>
                <w:lang w:val="el-GR"/>
              </w:rPr>
              <w:t>,</w:t>
            </w:r>
            <w:r w:rsidRPr="0033298B">
              <w:rPr>
                <w:rFonts w:ascii="Tahoma" w:hAnsi="Tahoma" w:cs="Tahoma"/>
                <w:sz w:val="22"/>
                <w:szCs w:val="22"/>
                <w:lang w:val="el-GR"/>
              </w:rPr>
              <w:t>4</w:t>
            </w:r>
          </w:p>
        </w:tc>
        <w:tc>
          <w:tcPr>
            <w:tcW w:w="1039" w:type="dxa"/>
            <w:shd w:val="clear" w:color="auto" w:fill="FFFFFF" w:themeFill="background1"/>
            <w:vAlign w:val="center"/>
          </w:tcPr>
          <w:p w14:paraId="1FD511C0" w14:textId="2BED59B8" w:rsidR="004C3F37" w:rsidRPr="000B4A67" w:rsidRDefault="004C3F37" w:rsidP="00E3617C">
            <w:pPr>
              <w:jc w:val="right"/>
              <w:rPr>
                <w:rFonts w:ascii="Tahoma" w:hAnsi="Tahoma" w:cs="Tahoma"/>
                <w:sz w:val="22"/>
                <w:szCs w:val="22"/>
                <w:lang w:val="el-GR"/>
              </w:rPr>
            </w:pPr>
            <w:r w:rsidRPr="0033298B">
              <w:rPr>
                <w:rFonts w:ascii="Tahoma" w:hAnsi="Tahoma" w:cs="Tahoma"/>
                <w:sz w:val="22"/>
                <w:szCs w:val="22"/>
                <w:lang w:val="el-GR"/>
              </w:rPr>
              <w:t>+9</w:t>
            </w:r>
            <w:r>
              <w:rPr>
                <w:rFonts w:ascii="Tahoma" w:hAnsi="Tahoma" w:cs="Tahoma"/>
                <w:sz w:val="22"/>
                <w:szCs w:val="22"/>
                <w:lang w:val="el-GR"/>
              </w:rPr>
              <w:t>,</w:t>
            </w:r>
            <w:r w:rsidRPr="0033298B">
              <w:rPr>
                <w:rFonts w:ascii="Tahoma" w:hAnsi="Tahoma" w:cs="Tahoma"/>
                <w:sz w:val="22"/>
                <w:szCs w:val="22"/>
                <w:lang w:val="el-GR"/>
              </w:rPr>
              <w:t>8%</w:t>
            </w:r>
          </w:p>
        </w:tc>
      </w:tr>
      <w:tr w:rsidR="00ED3625" w:rsidRPr="002E6858" w14:paraId="3B82802B" w14:textId="63AA1342" w:rsidTr="00E3617C">
        <w:trPr>
          <w:trHeight w:val="109"/>
        </w:trPr>
        <w:tc>
          <w:tcPr>
            <w:tcW w:w="3462" w:type="dxa"/>
            <w:tcBorders>
              <w:bottom w:val="single" w:sz="12" w:space="0" w:color="4F81BD" w:themeColor="accent1"/>
            </w:tcBorders>
            <w:shd w:val="clear" w:color="auto" w:fill="FFFFFF" w:themeFill="background1"/>
            <w:noWrap/>
            <w:vAlign w:val="bottom"/>
          </w:tcPr>
          <w:p w14:paraId="6FDAE334" w14:textId="77777777" w:rsidR="004C3F37" w:rsidRPr="0031652D" w:rsidRDefault="004C3F37" w:rsidP="004C3F37">
            <w:pPr>
              <w:tabs>
                <w:tab w:val="left" w:pos="2835"/>
              </w:tabs>
              <w:ind w:left="-108" w:right="-250"/>
              <w:rPr>
                <w:rFonts w:ascii="Tahoma" w:hAnsi="Tahoma"/>
                <w:color w:val="FF0000"/>
                <w:lang w:val="el-GR"/>
              </w:rPr>
            </w:pPr>
            <w:r w:rsidRPr="0031652D">
              <w:rPr>
                <w:rFonts w:ascii="Tahoma" w:hAnsi="Tahoma" w:cs="Tahoma"/>
                <w:lang w:val="el-GR"/>
              </w:rPr>
              <w:t>Βασικά Κέρδη ανά μετοχή (€)</w:t>
            </w:r>
          </w:p>
        </w:tc>
        <w:tc>
          <w:tcPr>
            <w:tcW w:w="1394" w:type="dxa"/>
            <w:tcBorders>
              <w:bottom w:val="single" w:sz="12" w:space="0" w:color="548DD4" w:themeColor="text2" w:themeTint="99"/>
            </w:tcBorders>
            <w:shd w:val="clear" w:color="auto" w:fill="FFFFFF" w:themeFill="background1"/>
            <w:noWrap/>
            <w:vAlign w:val="center"/>
          </w:tcPr>
          <w:p w14:paraId="3B4B235F" w14:textId="5C0361DB" w:rsidR="004C3F37" w:rsidRPr="003B438B" w:rsidRDefault="003B438B" w:rsidP="00E3617C">
            <w:pPr>
              <w:jc w:val="right"/>
              <w:rPr>
                <w:rFonts w:ascii="Tahoma" w:eastAsia="Arial Unicode MS" w:hAnsi="Tahoma" w:cs="Tahoma"/>
                <w:i/>
                <w:iCs/>
                <w:color w:val="FF0000"/>
                <w:lang w:val="en-US" w:eastAsia="el-GR"/>
              </w:rPr>
            </w:pPr>
            <w:r>
              <w:rPr>
                <w:rFonts w:ascii="Tahoma" w:hAnsi="Tahoma" w:cs="Tahoma"/>
                <w:sz w:val="22"/>
                <w:szCs w:val="22"/>
                <w:lang w:val="en-US"/>
              </w:rPr>
              <w:t>(</w:t>
            </w:r>
            <w:r w:rsidR="004C3F37" w:rsidRPr="002C1463">
              <w:rPr>
                <w:rFonts w:ascii="Tahoma" w:hAnsi="Tahoma" w:cs="Tahoma"/>
                <w:sz w:val="22"/>
                <w:szCs w:val="22"/>
                <w:lang w:val="el-GR"/>
              </w:rPr>
              <w:t>0</w:t>
            </w:r>
            <w:r w:rsidR="004C3F37">
              <w:rPr>
                <w:rFonts w:ascii="Tahoma" w:hAnsi="Tahoma" w:cs="Tahoma"/>
                <w:sz w:val="22"/>
                <w:szCs w:val="22"/>
                <w:lang w:val="el-GR"/>
              </w:rPr>
              <w:t>,</w:t>
            </w:r>
            <w:r w:rsidR="004C3F37" w:rsidRPr="002C1463">
              <w:rPr>
                <w:rFonts w:ascii="Tahoma" w:hAnsi="Tahoma" w:cs="Tahoma"/>
                <w:sz w:val="22"/>
                <w:szCs w:val="22"/>
                <w:lang w:val="el-GR"/>
              </w:rPr>
              <w:t>0185</w:t>
            </w:r>
            <w:r>
              <w:rPr>
                <w:rFonts w:ascii="Tahoma" w:hAnsi="Tahoma" w:cs="Tahoma"/>
                <w:sz w:val="22"/>
                <w:szCs w:val="22"/>
                <w:lang w:val="en-US"/>
              </w:rPr>
              <w:t>)</w:t>
            </w:r>
          </w:p>
        </w:tc>
        <w:tc>
          <w:tcPr>
            <w:tcW w:w="1299" w:type="dxa"/>
            <w:tcBorders>
              <w:bottom w:val="single" w:sz="12" w:space="0" w:color="548DD4" w:themeColor="text2" w:themeTint="99"/>
            </w:tcBorders>
            <w:shd w:val="clear" w:color="auto" w:fill="FFFFFF" w:themeFill="background1"/>
            <w:vAlign w:val="center"/>
          </w:tcPr>
          <w:p w14:paraId="4C98D97D" w14:textId="02B82959" w:rsidR="004C3F37" w:rsidRPr="0031652D" w:rsidRDefault="004C3F37" w:rsidP="00E3617C">
            <w:pPr>
              <w:jc w:val="right"/>
              <w:rPr>
                <w:rFonts w:ascii="Tahoma" w:hAnsi="Tahoma" w:cs="Tahoma"/>
                <w:color w:val="FF0000"/>
                <w:lang w:val="el-GR"/>
              </w:rPr>
            </w:pPr>
            <w:r w:rsidRPr="002C1463">
              <w:rPr>
                <w:rFonts w:ascii="Tahoma" w:hAnsi="Tahoma" w:cs="Tahoma"/>
                <w:sz w:val="22"/>
                <w:szCs w:val="22"/>
                <w:lang w:val="el-GR"/>
              </w:rPr>
              <w:t>0</w:t>
            </w:r>
            <w:r>
              <w:rPr>
                <w:rFonts w:ascii="Tahoma" w:hAnsi="Tahoma" w:cs="Tahoma"/>
                <w:sz w:val="22"/>
                <w:szCs w:val="22"/>
                <w:lang w:val="el-GR"/>
              </w:rPr>
              <w:t>,</w:t>
            </w:r>
            <w:r w:rsidRPr="002C1463">
              <w:rPr>
                <w:rFonts w:ascii="Tahoma" w:hAnsi="Tahoma" w:cs="Tahoma"/>
                <w:sz w:val="22"/>
                <w:szCs w:val="22"/>
                <w:lang w:val="el-GR"/>
              </w:rPr>
              <w:t>2218</w:t>
            </w:r>
          </w:p>
        </w:tc>
        <w:tc>
          <w:tcPr>
            <w:tcW w:w="1135" w:type="dxa"/>
            <w:tcBorders>
              <w:bottom w:val="single" w:sz="12" w:space="0" w:color="548DD4" w:themeColor="text2" w:themeTint="99"/>
            </w:tcBorders>
            <w:shd w:val="clear" w:color="auto" w:fill="FFFFFF" w:themeFill="background1"/>
            <w:vAlign w:val="center"/>
          </w:tcPr>
          <w:p w14:paraId="1EDC726B" w14:textId="60E8B4C4" w:rsidR="004C3F37" w:rsidRPr="005B2B5F" w:rsidRDefault="004C3F37" w:rsidP="00E3617C">
            <w:pPr>
              <w:jc w:val="right"/>
              <w:rPr>
                <w:rFonts w:ascii="Tahoma" w:hAnsi="Tahoma" w:cs="Tahoma"/>
                <w:sz w:val="22"/>
                <w:szCs w:val="22"/>
                <w:lang w:val="el-GR"/>
              </w:rPr>
            </w:pPr>
            <w:r w:rsidRPr="002C1463">
              <w:rPr>
                <w:rFonts w:ascii="Tahoma" w:hAnsi="Tahoma" w:cs="Tahoma"/>
                <w:sz w:val="22"/>
                <w:szCs w:val="22"/>
              </w:rPr>
              <w:t>-</w:t>
            </w:r>
            <w:r w:rsidR="003B438B">
              <w:rPr>
                <w:rFonts w:ascii="Tahoma" w:hAnsi="Tahoma" w:cs="Tahoma"/>
                <w:sz w:val="22"/>
                <w:szCs w:val="22"/>
                <w:lang w:val="en-US"/>
              </w:rPr>
              <w:t>108</w:t>
            </w:r>
            <w:r>
              <w:rPr>
                <w:rFonts w:ascii="Tahoma" w:hAnsi="Tahoma" w:cs="Tahoma"/>
                <w:sz w:val="22"/>
                <w:szCs w:val="22"/>
                <w:lang w:val="el-GR"/>
              </w:rPr>
              <w:t>,</w:t>
            </w:r>
            <w:r w:rsidR="003B438B">
              <w:rPr>
                <w:rFonts w:ascii="Tahoma" w:hAnsi="Tahoma" w:cs="Tahoma"/>
                <w:sz w:val="22"/>
                <w:szCs w:val="22"/>
                <w:lang w:val="en-US"/>
              </w:rPr>
              <w:t>3</w:t>
            </w:r>
            <w:r w:rsidRPr="002C1463">
              <w:rPr>
                <w:rFonts w:ascii="Tahoma" w:hAnsi="Tahoma" w:cs="Tahoma"/>
                <w:sz w:val="22"/>
                <w:szCs w:val="22"/>
                <w:lang w:val="el-GR"/>
              </w:rPr>
              <w:t>%</w:t>
            </w:r>
          </w:p>
        </w:tc>
        <w:tc>
          <w:tcPr>
            <w:tcW w:w="1396" w:type="dxa"/>
            <w:tcBorders>
              <w:bottom w:val="single" w:sz="12" w:space="0" w:color="548DD4" w:themeColor="text2" w:themeTint="99"/>
            </w:tcBorders>
            <w:shd w:val="clear" w:color="auto" w:fill="FFFFFF" w:themeFill="background1"/>
            <w:vAlign w:val="center"/>
          </w:tcPr>
          <w:p w14:paraId="2B591EE8" w14:textId="23F13849" w:rsidR="004C3F37" w:rsidRPr="003C4A35" w:rsidRDefault="004C3F37" w:rsidP="00E3617C">
            <w:pPr>
              <w:jc w:val="right"/>
              <w:rPr>
                <w:rFonts w:ascii="Tahoma" w:hAnsi="Tahoma" w:cs="Tahoma"/>
                <w:sz w:val="22"/>
                <w:szCs w:val="22"/>
                <w:lang w:val="el-GR"/>
              </w:rPr>
            </w:pPr>
            <w:r w:rsidRPr="002C1463">
              <w:rPr>
                <w:rFonts w:ascii="Tahoma" w:hAnsi="Tahoma" w:cs="Tahoma"/>
                <w:sz w:val="22"/>
                <w:szCs w:val="22"/>
                <w:lang w:val="el-GR"/>
              </w:rPr>
              <w:t>0</w:t>
            </w:r>
            <w:r>
              <w:rPr>
                <w:rFonts w:ascii="Tahoma" w:hAnsi="Tahoma" w:cs="Tahoma"/>
                <w:sz w:val="22"/>
                <w:szCs w:val="22"/>
                <w:lang w:val="el-GR"/>
              </w:rPr>
              <w:t>,</w:t>
            </w:r>
            <w:r w:rsidRPr="002C1463">
              <w:rPr>
                <w:rFonts w:ascii="Tahoma" w:hAnsi="Tahoma" w:cs="Tahoma"/>
                <w:sz w:val="22"/>
                <w:szCs w:val="22"/>
                <w:lang w:val="el-GR"/>
              </w:rPr>
              <w:t>8873</w:t>
            </w:r>
          </w:p>
        </w:tc>
        <w:tc>
          <w:tcPr>
            <w:tcW w:w="1396" w:type="dxa"/>
            <w:tcBorders>
              <w:bottom w:val="single" w:sz="12" w:space="0" w:color="548DD4" w:themeColor="text2" w:themeTint="99"/>
            </w:tcBorders>
            <w:shd w:val="clear" w:color="auto" w:fill="FFFFFF" w:themeFill="background1"/>
            <w:vAlign w:val="center"/>
          </w:tcPr>
          <w:p w14:paraId="5747AB26" w14:textId="0ED4737D" w:rsidR="004C3F37" w:rsidRDefault="004C3F37" w:rsidP="00E3617C">
            <w:pPr>
              <w:jc w:val="right"/>
              <w:rPr>
                <w:rFonts w:ascii="Tahoma" w:hAnsi="Tahoma" w:cs="Tahoma"/>
                <w:sz w:val="22"/>
                <w:szCs w:val="22"/>
                <w:lang w:val="el-GR"/>
              </w:rPr>
            </w:pPr>
            <w:r w:rsidRPr="002C1463">
              <w:rPr>
                <w:rFonts w:ascii="Tahoma" w:hAnsi="Tahoma" w:cs="Tahoma"/>
                <w:sz w:val="22"/>
                <w:szCs w:val="22"/>
                <w:lang w:val="el-GR"/>
              </w:rPr>
              <w:t>1</w:t>
            </w:r>
            <w:r>
              <w:rPr>
                <w:rFonts w:ascii="Tahoma" w:hAnsi="Tahoma" w:cs="Tahoma"/>
                <w:sz w:val="22"/>
                <w:szCs w:val="22"/>
                <w:lang w:val="el-GR"/>
              </w:rPr>
              <w:t>,</w:t>
            </w:r>
            <w:r w:rsidRPr="002C1463">
              <w:rPr>
                <w:rFonts w:ascii="Tahoma" w:hAnsi="Tahoma" w:cs="Tahoma"/>
                <w:sz w:val="22"/>
                <w:szCs w:val="22"/>
                <w:lang w:val="el-GR"/>
              </w:rPr>
              <w:t>0720</w:t>
            </w:r>
          </w:p>
        </w:tc>
        <w:tc>
          <w:tcPr>
            <w:tcW w:w="1039" w:type="dxa"/>
            <w:tcBorders>
              <w:bottom w:val="single" w:sz="12" w:space="0" w:color="548DD4" w:themeColor="text2" w:themeTint="99"/>
            </w:tcBorders>
            <w:shd w:val="clear" w:color="auto" w:fill="FFFFFF" w:themeFill="background1"/>
            <w:vAlign w:val="center"/>
          </w:tcPr>
          <w:p w14:paraId="0EB1BF6B" w14:textId="6BFC079D" w:rsidR="004C3F37" w:rsidRDefault="004C3F37" w:rsidP="00E3617C">
            <w:pPr>
              <w:jc w:val="right"/>
              <w:rPr>
                <w:rFonts w:ascii="Tahoma" w:hAnsi="Tahoma" w:cs="Tahoma"/>
                <w:sz w:val="22"/>
                <w:szCs w:val="22"/>
                <w:lang w:val="el-GR"/>
              </w:rPr>
            </w:pPr>
            <w:r w:rsidRPr="002C1463">
              <w:rPr>
                <w:rFonts w:ascii="Tahoma" w:hAnsi="Tahoma" w:cs="Tahoma"/>
                <w:sz w:val="22"/>
                <w:szCs w:val="22"/>
                <w:lang w:val="el-GR"/>
              </w:rPr>
              <w:t>-17</w:t>
            </w:r>
            <w:r>
              <w:rPr>
                <w:rFonts w:ascii="Tahoma" w:hAnsi="Tahoma" w:cs="Tahoma"/>
                <w:sz w:val="22"/>
                <w:szCs w:val="22"/>
                <w:lang w:val="el-GR"/>
              </w:rPr>
              <w:t>,</w:t>
            </w:r>
            <w:r w:rsidRPr="002C1463">
              <w:rPr>
                <w:rFonts w:ascii="Tahoma" w:hAnsi="Tahoma" w:cs="Tahoma"/>
                <w:sz w:val="22"/>
                <w:szCs w:val="22"/>
              </w:rPr>
              <w:t>2</w:t>
            </w:r>
            <w:r w:rsidRPr="002C1463">
              <w:rPr>
                <w:rFonts w:ascii="Tahoma" w:hAnsi="Tahoma" w:cs="Tahoma"/>
                <w:sz w:val="22"/>
                <w:szCs w:val="22"/>
                <w:lang w:val="el-GR"/>
              </w:rPr>
              <w:t>%</w:t>
            </w:r>
          </w:p>
        </w:tc>
      </w:tr>
      <w:tr w:rsidR="00ED3625" w:rsidRPr="002E6858" w14:paraId="43D1B465" w14:textId="1F7EF3AB" w:rsidTr="00E3617C">
        <w:trPr>
          <w:trHeight w:val="132"/>
        </w:trPr>
        <w:tc>
          <w:tcPr>
            <w:tcW w:w="3462" w:type="dxa"/>
            <w:tcBorders>
              <w:top w:val="single" w:sz="12" w:space="0" w:color="4F81BD" w:themeColor="accent1"/>
              <w:bottom w:val="single" w:sz="12" w:space="0" w:color="4F81BD" w:themeColor="accent1"/>
            </w:tcBorders>
            <w:shd w:val="clear" w:color="auto" w:fill="F2F2F2" w:themeFill="background1" w:themeFillShade="F2"/>
            <w:noWrap/>
            <w:vAlign w:val="bottom"/>
          </w:tcPr>
          <w:p w14:paraId="187BCF0F" w14:textId="77777777" w:rsidR="004C3F37" w:rsidRPr="0031652D" w:rsidRDefault="004C3F37" w:rsidP="004C3F37">
            <w:pPr>
              <w:tabs>
                <w:tab w:val="left" w:pos="2835"/>
              </w:tabs>
              <w:ind w:left="-108" w:right="-250"/>
              <w:rPr>
                <w:rFonts w:ascii="Tahoma" w:hAnsi="Tahoma"/>
                <w:lang w:val="el-GR"/>
              </w:rPr>
            </w:pPr>
            <w:r w:rsidRPr="0031652D">
              <w:rPr>
                <w:rFonts w:ascii="Tahoma" w:hAnsi="Tahoma" w:cs="Tahoma"/>
                <w:lang w:val="el-GR"/>
              </w:rPr>
              <w:t>Προσαρμοσμένες Επενδύσεις σε πάγια περιουσιακά στοιχεία</w:t>
            </w:r>
          </w:p>
        </w:tc>
        <w:tc>
          <w:tcPr>
            <w:tcW w:w="1394" w:type="dxa"/>
            <w:tcBorders>
              <w:top w:val="single" w:sz="12" w:space="0" w:color="548DD4" w:themeColor="text2" w:themeTint="99"/>
              <w:left w:val="nil"/>
              <w:bottom w:val="single" w:sz="12" w:space="0" w:color="548DD4" w:themeColor="text2" w:themeTint="99"/>
              <w:right w:val="nil"/>
            </w:tcBorders>
            <w:shd w:val="clear" w:color="000000" w:fill="F2F2F2"/>
            <w:noWrap/>
            <w:vAlign w:val="center"/>
          </w:tcPr>
          <w:p w14:paraId="60C33954" w14:textId="77013970" w:rsidR="004C3F37" w:rsidRPr="003C222E" w:rsidRDefault="004C3F37" w:rsidP="00E3617C">
            <w:pPr>
              <w:jc w:val="right"/>
              <w:rPr>
                <w:rFonts w:ascii="Tahoma" w:hAnsi="Tahoma" w:cs="Tahoma"/>
                <w:color w:val="000000"/>
                <w:sz w:val="22"/>
                <w:szCs w:val="22"/>
              </w:rPr>
            </w:pPr>
            <w:r w:rsidRPr="00412634">
              <w:rPr>
                <w:rFonts w:ascii="Tahoma" w:hAnsi="Tahoma" w:cs="Tahoma"/>
                <w:sz w:val="22"/>
                <w:szCs w:val="22"/>
              </w:rPr>
              <w:t>199</w:t>
            </w:r>
            <w:r>
              <w:rPr>
                <w:rFonts w:ascii="Tahoma" w:hAnsi="Tahoma" w:cs="Tahoma"/>
                <w:sz w:val="22"/>
                <w:szCs w:val="22"/>
              </w:rPr>
              <w:t>,</w:t>
            </w:r>
            <w:r w:rsidRPr="00412634">
              <w:rPr>
                <w:rFonts w:ascii="Tahoma" w:hAnsi="Tahoma" w:cs="Tahoma"/>
                <w:sz w:val="22"/>
                <w:szCs w:val="22"/>
              </w:rPr>
              <w:t>4</w:t>
            </w:r>
          </w:p>
        </w:tc>
        <w:tc>
          <w:tcPr>
            <w:tcW w:w="1299" w:type="dxa"/>
            <w:tcBorders>
              <w:top w:val="single" w:sz="12" w:space="0" w:color="548DD4" w:themeColor="text2" w:themeTint="99"/>
              <w:left w:val="nil"/>
              <w:bottom w:val="single" w:sz="12" w:space="0" w:color="548DD4" w:themeColor="text2" w:themeTint="99"/>
              <w:right w:val="nil"/>
            </w:tcBorders>
            <w:shd w:val="clear" w:color="000000" w:fill="F2F2F2"/>
            <w:vAlign w:val="center"/>
          </w:tcPr>
          <w:p w14:paraId="3C7B4546" w14:textId="3D9352D2" w:rsidR="004C3F37" w:rsidRPr="003C222E" w:rsidRDefault="004C3F37" w:rsidP="00E3617C">
            <w:pPr>
              <w:jc w:val="right"/>
              <w:rPr>
                <w:rFonts w:ascii="Tahoma" w:hAnsi="Tahoma" w:cs="Tahoma"/>
                <w:color w:val="000000"/>
                <w:sz w:val="22"/>
                <w:szCs w:val="22"/>
              </w:rPr>
            </w:pPr>
            <w:r w:rsidRPr="00412634">
              <w:rPr>
                <w:rFonts w:ascii="Tahoma" w:hAnsi="Tahoma" w:cs="Tahoma"/>
                <w:sz w:val="22"/>
                <w:szCs w:val="22"/>
              </w:rPr>
              <w:t>160</w:t>
            </w:r>
            <w:r>
              <w:rPr>
                <w:rFonts w:ascii="Tahoma" w:hAnsi="Tahoma" w:cs="Tahoma"/>
                <w:sz w:val="22"/>
                <w:szCs w:val="22"/>
              </w:rPr>
              <w:t>,</w:t>
            </w:r>
            <w:r w:rsidRPr="00412634">
              <w:rPr>
                <w:rFonts w:ascii="Tahoma" w:hAnsi="Tahoma" w:cs="Tahoma"/>
                <w:sz w:val="22"/>
                <w:szCs w:val="22"/>
              </w:rPr>
              <w:t>5</w:t>
            </w:r>
          </w:p>
        </w:tc>
        <w:tc>
          <w:tcPr>
            <w:tcW w:w="1135" w:type="dxa"/>
            <w:tcBorders>
              <w:top w:val="single" w:sz="12" w:space="0" w:color="548DD4" w:themeColor="text2" w:themeTint="99"/>
              <w:left w:val="nil"/>
              <w:bottom w:val="single" w:sz="12" w:space="0" w:color="548DD4" w:themeColor="text2" w:themeTint="99"/>
              <w:right w:val="nil"/>
            </w:tcBorders>
            <w:shd w:val="clear" w:color="000000" w:fill="F2F2F2"/>
            <w:vAlign w:val="center"/>
          </w:tcPr>
          <w:p w14:paraId="601D6EA3" w14:textId="58DA8C2B" w:rsidR="004C3F37" w:rsidRPr="003C222E" w:rsidRDefault="004C3F37" w:rsidP="00E3617C">
            <w:pPr>
              <w:jc w:val="right"/>
              <w:rPr>
                <w:rFonts w:ascii="Tahoma" w:hAnsi="Tahoma" w:cs="Tahoma"/>
                <w:color w:val="000000"/>
                <w:sz w:val="22"/>
                <w:szCs w:val="22"/>
              </w:rPr>
            </w:pPr>
            <w:r w:rsidRPr="00412634">
              <w:rPr>
                <w:rFonts w:ascii="Tahoma" w:hAnsi="Tahoma" w:cs="Tahoma"/>
                <w:sz w:val="22"/>
                <w:szCs w:val="22"/>
              </w:rPr>
              <w:t>+24</w:t>
            </w:r>
            <w:r>
              <w:rPr>
                <w:rFonts w:ascii="Tahoma" w:hAnsi="Tahoma" w:cs="Tahoma"/>
                <w:sz w:val="22"/>
                <w:szCs w:val="22"/>
              </w:rPr>
              <w:t>,</w:t>
            </w:r>
            <w:r w:rsidRPr="00412634">
              <w:rPr>
                <w:rFonts w:ascii="Tahoma" w:hAnsi="Tahoma" w:cs="Tahoma"/>
                <w:sz w:val="22"/>
                <w:szCs w:val="22"/>
              </w:rPr>
              <w:t>2%</w:t>
            </w:r>
          </w:p>
        </w:tc>
        <w:tc>
          <w:tcPr>
            <w:tcW w:w="1396" w:type="dxa"/>
            <w:tcBorders>
              <w:top w:val="single" w:sz="12" w:space="0" w:color="548DD4" w:themeColor="text2" w:themeTint="99"/>
              <w:left w:val="nil"/>
              <w:bottom w:val="single" w:sz="12" w:space="0" w:color="548DD4" w:themeColor="text2" w:themeTint="99"/>
              <w:right w:val="nil"/>
            </w:tcBorders>
            <w:shd w:val="clear" w:color="000000" w:fill="F2F2F2"/>
            <w:vAlign w:val="center"/>
          </w:tcPr>
          <w:p w14:paraId="4FB5F8BD" w14:textId="5FB805B8" w:rsidR="004C3F37" w:rsidRPr="003C222E" w:rsidRDefault="004C3F37" w:rsidP="00E3617C">
            <w:pPr>
              <w:jc w:val="right"/>
              <w:rPr>
                <w:rFonts w:ascii="Tahoma" w:hAnsi="Tahoma" w:cs="Tahoma"/>
                <w:color w:val="000000"/>
                <w:sz w:val="22"/>
                <w:szCs w:val="22"/>
              </w:rPr>
            </w:pPr>
            <w:r w:rsidRPr="00412634">
              <w:rPr>
                <w:rFonts w:ascii="Tahoma" w:hAnsi="Tahoma" w:cs="Tahoma"/>
                <w:sz w:val="22"/>
                <w:szCs w:val="22"/>
              </w:rPr>
              <w:t>638</w:t>
            </w:r>
            <w:r>
              <w:rPr>
                <w:rFonts w:ascii="Tahoma" w:hAnsi="Tahoma" w:cs="Tahoma"/>
                <w:sz w:val="22"/>
                <w:szCs w:val="22"/>
              </w:rPr>
              <w:t>,</w:t>
            </w:r>
            <w:r w:rsidRPr="00412634">
              <w:rPr>
                <w:rFonts w:ascii="Tahoma" w:hAnsi="Tahoma" w:cs="Tahoma"/>
                <w:sz w:val="22"/>
                <w:szCs w:val="22"/>
              </w:rPr>
              <w:t>3</w:t>
            </w:r>
          </w:p>
        </w:tc>
        <w:tc>
          <w:tcPr>
            <w:tcW w:w="1396" w:type="dxa"/>
            <w:tcBorders>
              <w:top w:val="single" w:sz="12" w:space="0" w:color="548DD4" w:themeColor="text2" w:themeTint="99"/>
              <w:left w:val="nil"/>
              <w:bottom w:val="single" w:sz="12" w:space="0" w:color="548DD4" w:themeColor="text2" w:themeTint="99"/>
              <w:right w:val="nil"/>
            </w:tcBorders>
            <w:shd w:val="clear" w:color="000000" w:fill="F2F2F2"/>
            <w:vAlign w:val="center"/>
          </w:tcPr>
          <w:p w14:paraId="3B333928" w14:textId="37EE4A08" w:rsidR="004C3F37" w:rsidRDefault="004C3F37" w:rsidP="00E3617C">
            <w:pPr>
              <w:jc w:val="right"/>
              <w:rPr>
                <w:rFonts w:ascii="Tahoma" w:hAnsi="Tahoma" w:cs="Tahoma"/>
                <w:color w:val="000000"/>
                <w:sz w:val="22"/>
                <w:szCs w:val="22"/>
              </w:rPr>
            </w:pPr>
            <w:r w:rsidRPr="00412634">
              <w:rPr>
                <w:rFonts w:ascii="Tahoma" w:hAnsi="Tahoma" w:cs="Tahoma"/>
                <w:sz w:val="22"/>
                <w:szCs w:val="22"/>
              </w:rPr>
              <w:t>559</w:t>
            </w:r>
            <w:r>
              <w:rPr>
                <w:rFonts w:ascii="Tahoma" w:hAnsi="Tahoma" w:cs="Tahoma"/>
                <w:sz w:val="22"/>
                <w:szCs w:val="22"/>
              </w:rPr>
              <w:t>,</w:t>
            </w:r>
            <w:r w:rsidRPr="00412634">
              <w:rPr>
                <w:rFonts w:ascii="Tahoma" w:hAnsi="Tahoma" w:cs="Tahoma"/>
                <w:sz w:val="22"/>
                <w:szCs w:val="22"/>
              </w:rPr>
              <w:t xml:space="preserve">0  </w:t>
            </w:r>
          </w:p>
        </w:tc>
        <w:tc>
          <w:tcPr>
            <w:tcW w:w="1039" w:type="dxa"/>
            <w:tcBorders>
              <w:top w:val="single" w:sz="12" w:space="0" w:color="548DD4" w:themeColor="text2" w:themeTint="99"/>
              <w:left w:val="nil"/>
              <w:bottom w:val="single" w:sz="12" w:space="0" w:color="548DD4" w:themeColor="text2" w:themeTint="99"/>
              <w:right w:val="nil"/>
            </w:tcBorders>
            <w:shd w:val="clear" w:color="000000" w:fill="F2F2F2"/>
            <w:vAlign w:val="center"/>
          </w:tcPr>
          <w:p w14:paraId="64569C65" w14:textId="0EE8E80A" w:rsidR="004C3F37" w:rsidRDefault="004C3F37" w:rsidP="00E3617C">
            <w:pPr>
              <w:jc w:val="right"/>
              <w:rPr>
                <w:rFonts w:ascii="Tahoma" w:hAnsi="Tahoma" w:cs="Tahoma"/>
                <w:color w:val="000000"/>
                <w:sz w:val="22"/>
                <w:szCs w:val="22"/>
              </w:rPr>
            </w:pPr>
            <w:r w:rsidRPr="00412634">
              <w:rPr>
                <w:rFonts w:ascii="Tahoma" w:hAnsi="Tahoma" w:cs="Tahoma"/>
                <w:sz w:val="22"/>
                <w:szCs w:val="22"/>
              </w:rPr>
              <w:t>+14</w:t>
            </w:r>
            <w:r>
              <w:rPr>
                <w:rFonts w:ascii="Tahoma" w:hAnsi="Tahoma" w:cs="Tahoma"/>
                <w:sz w:val="22"/>
                <w:szCs w:val="22"/>
              </w:rPr>
              <w:t>,</w:t>
            </w:r>
            <w:r w:rsidRPr="00412634">
              <w:rPr>
                <w:rFonts w:ascii="Tahoma" w:hAnsi="Tahoma" w:cs="Tahoma"/>
                <w:sz w:val="22"/>
                <w:szCs w:val="22"/>
              </w:rPr>
              <w:t>2%</w:t>
            </w:r>
          </w:p>
        </w:tc>
      </w:tr>
      <w:tr w:rsidR="00ED3625" w:rsidRPr="002E6858" w14:paraId="1E5BD0C0" w14:textId="5BE84D74" w:rsidTr="00E3617C">
        <w:trPr>
          <w:trHeight w:val="132"/>
        </w:trPr>
        <w:tc>
          <w:tcPr>
            <w:tcW w:w="3462" w:type="dxa"/>
            <w:tcBorders>
              <w:top w:val="single" w:sz="12" w:space="0" w:color="4F81BD" w:themeColor="accent1"/>
            </w:tcBorders>
            <w:shd w:val="clear" w:color="auto" w:fill="F2F2F2" w:themeFill="background1" w:themeFillShade="F2"/>
            <w:noWrap/>
            <w:vAlign w:val="bottom"/>
          </w:tcPr>
          <w:p w14:paraId="5F025FEE" w14:textId="77777777" w:rsidR="004C3F37" w:rsidRPr="0031652D" w:rsidRDefault="004C3F37" w:rsidP="004C3F37">
            <w:pPr>
              <w:tabs>
                <w:tab w:val="left" w:pos="2835"/>
              </w:tabs>
              <w:ind w:left="-108" w:right="-250"/>
              <w:rPr>
                <w:rFonts w:ascii="Tahoma" w:hAnsi="Tahoma"/>
                <w:lang w:val="el-GR"/>
              </w:rPr>
            </w:pPr>
            <w:r w:rsidRPr="0031652D">
              <w:rPr>
                <w:rFonts w:ascii="Tahoma" w:hAnsi="Tahoma" w:cs="Tahoma"/>
                <w:lang w:val="el-GR"/>
              </w:rPr>
              <w:t>Προσαρμοσμένες Ελεύθερες Ταμειακές Ροές (</w:t>
            </w:r>
            <w:r w:rsidRPr="0031652D">
              <w:rPr>
                <w:rFonts w:ascii="Tahoma" w:hAnsi="Tahoma" w:cs="Tahoma"/>
              </w:rPr>
              <w:t>AL</w:t>
            </w:r>
            <w:r w:rsidRPr="0031652D">
              <w:rPr>
                <w:rFonts w:ascii="Tahoma" w:hAnsi="Tahoma" w:cs="Tahoma"/>
                <w:lang w:val="el-GR"/>
              </w:rPr>
              <w:t xml:space="preserve">) </w:t>
            </w:r>
          </w:p>
        </w:tc>
        <w:tc>
          <w:tcPr>
            <w:tcW w:w="1394" w:type="dxa"/>
            <w:tcBorders>
              <w:top w:val="single" w:sz="12" w:space="0" w:color="548DD4" w:themeColor="text2" w:themeTint="99"/>
              <w:left w:val="nil"/>
              <w:right w:val="nil"/>
            </w:tcBorders>
            <w:shd w:val="clear" w:color="000000" w:fill="F2F2F2"/>
            <w:noWrap/>
            <w:vAlign w:val="center"/>
          </w:tcPr>
          <w:p w14:paraId="7927141C" w14:textId="4D2239A0" w:rsidR="004C3F37" w:rsidRPr="0031652D" w:rsidRDefault="004C3F37" w:rsidP="00E3617C">
            <w:pPr>
              <w:jc w:val="right"/>
              <w:rPr>
                <w:rFonts w:ascii="Tahoma" w:hAnsi="Tahoma" w:cs="Tahoma"/>
                <w:color w:val="FF0000"/>
                <w:lang w:val="el-GR"/>
              </w:rPr>
            </w:pPr>
            <w:r w:rsidRPr="00BF486F">
              <w:rPr>
                <w:rFonts w:ascii="Tahoma" w:hAnsi="Tahoma" w:cs="Tahoma"/>
                <w:sz w:val="22"/>
                <w:szCs w:val="22"/>
              </w:rPr>
              <w:t>152</w:t>
            </w:r>
            <w:r>
              <w:rPr>
                <w:rFonts w:ascii="Tahoma" w:hAnsi="Tahoma" w:cs="Tahoma"/>
                <w:sz w:val="22"/>
                <w:szCs w:val="22"/>
              </w:rPr>
              <w:t>,</w:t>
            </w:r>
            <w:r w:rsidRPr="00BF486F">
              <w:rPr>
                <w:rFonts w:ascii="Tahoma" w:hAnsi="Tahoma" w:cs="Tahoma"/>
                <w:sz w:val="22"/>
                <w:szCs w:val="22"/>
              </w:rPr>
              <w:t>6</w:t>
            </w:r>
          </w:p>
        </w:tc>
        <w:tc>
          <w:tcPr>
            <w:tcW w:w="1299" w:type="dxa"/>
            <w:tcBorders>
              <w:top w:val="single" w:sz="12" w:space="0" w:color="548DD4" w:themeColor="text2" w:themeTint="99"/>
              <w:left w:val="nil"/>
              <w:right w:val="nil"/>
            </w:tcBorders>
            <w:shd w:val="clear" w:color="000000" w:fill="F2F2F2"/>
            <w:vAlign w:val="center"/>
          </w:tcPr>
          <w:p w14:paraId="6B3B7087" w14:textId="4A149AB0" w:rsidR="004C3F37" w:rsidRPr="0031652D" w:rsidRDefault="004C3F37" w:rsidP="00E3617C">
            <w:pPr>
              <w:jc w:val="right"/>
              <w:rPr>
                <w:rFonts w:ascii="Tahoma" w:hAnsi="Tahoma" w:cs="Tahoma"/>
                <w:color w:val="FF0000"/>
                <w:lang w:val="el-GR"/>
              </w:rPr>
            </w:pPr>
            <w:r w:rsidRPr="00BF486F">
              <w:rPr>
                <w:rFonts w:ascii="Tahoma" w:hAnsi="Tahoma" w:cs="Tahoma"/>
                <w:sz w:val="22"/>
                <w:szCs w:val="22"/>
              </w:rPr>
              <w:t>148</w:t>
            </w:r>
            <w:r>
              <w:rPr>
                <w:rFonts w:ascii="Tahoma" w:hAnsi="Tahoma" w:cs="Tahoma"/>
                <w:sz w:val="22"/>
                <w:szCs w:val="22"/>
              </w:rPr>
              <w:t>,</w:t>
            </w:r>
            <w:r w:rsidRPr="00BF486F">
              <w:rPr>
                <w:rFonts w:ascii="Tahoma" w:hAnsi="Tahoma" w:cs="Tahoma"/>
                <w:sz w:val="22"/>
                <w:szCs w:val="22"/>
              </w:rPr>
              <w:t>7</w:t>
            </w:r>
          </w:p>
        </w:tc>
        <w:tc>
          <w:tcPr>
            <w:tcW w:w="1135" w:type="dxa"/>
            <w:tcBorders>
              <w:top w:val="single" w:sz="12" w:space="0" w:color="548DD4" w:themeColor="text2" w:themeTint="99"/>
              <w:left w:val="nil"/>
              <w:right w:val="nil"/>
            </w:tcBorders>
            <w:shd w:val="clear" w:color="000000" w:fill="F2F2F2"/>
            <w:vAlign w:val="center"/>
          </w:tcPr>
          <w:p w14:paraId="6258DCB5" w14:textId="0F3574B0" w:rsidR="004C3F37" w:rsidRPr="0031652D" w:rsidRDefault="004C3F37" w:rsidP="00E3617C">
            <w:pPr>
              <w:jc w:val="right"/>
              <w:rPr>
                <w:rFonts w:ascii="Tahoma" w:hAnsi="Tahoma" w:cs="Tahoma"/>
                <w:color w:val="FF0000"/>
                <w:lang w:val="el-GR"/>
              </w:rPr>
            </w:pPr>
            <w:r w:rsidRPr="00BF486F">
              <w:rPr>
                <w:rFonts w:ascii="Tahoma" w:hAnsi="Tahoma" w:cs="Tahoma"/>
                <w:sz w:val="22"/>
                <w:szCs w:val="22"/>
              </w:rPr>
              <w:t>+2</w:t>
            </w:r>
            <w:r>
              <w:rPr>
                <w:rFonts w:ascii="Tahoma" w:hAnsi="Tahoma" w:cs="Tahoma"/>
                <w:sz w:val="22"/>
                <w:szCs w:val="22"/>
              </w:rPr>
              <w:t>,</w:t>
            </w:r>
            <w:r w:rsidRPr="00BF486F">
              <w:rPr>
                <w:rFonts w:ascii="Tahoma" w:hAnsi="Tahoma" w:cs="Tahoma"/>
                <w:sz w:val="22"/>
                <w:szCs w:val="22"/>
              </w:rPr>
              <w:t>6%</w:t>
            </w:r>
          </w:p>
        </w:tc>
        <w:tc>
          <w:tcPr>
            <w:tcW w:w="1396" w:type="dxa"/>
            <w:tcBorders>
              <w:top w:val="single" w:sz="12" w:space="0" w:color="548DD4" w:themeColor="text2" w:themeTint="99"/>
              <w:left w:val="nil"/>
              <w:right w:val="nil"/>
            </w:tcBorders>
            <w:shd w:val="clear" w:color="000000" w:fill="F2F2F2"/>
            <w:vAlign w:val="center"/>
          </w:tcPr>
          <w:p w14:paraId="69552804" w14:textId="370AA2B5" w:rsidR="004C3F37" w:rsidRDefault="004C3F37" w:rsidP="00E3617C">
            <w:pPr>
              <w:jc w:val="right"/>
              <w:rPr>
                <w:rFonts w:ascii="Tahoma" w:hAnsi="Tahoma" w:cs="Tahoma"/>
                <w:color w:val="000000"/>
                <w:sz w:val="22"/>
                <w:szCs w:val="22"/>
              </w:rPr>
            </w:pPr>
            <w:r w:rsidRPr="00BF486F">
              <w:rPr>
                <w:rFonts w:ascii="Tahoma" w:hAnsi="Tahoma" w:cs="Tahoma"/>
                <w:sz w:val="22"/>
                <w:szCs w:val="22"/>
              </w:rPr>
              <w:t>654</w:t>
            </w:r>
            <w:r>
              <w:rPr>
                <w:rFonts w:ascii="Tahoma" w:hAnsi="Tahoma" w:cs="Tahoma"/>
                <w:sz w:val="22"/>
                <w:szCs w:val="22"/>
              </w:rPr>
              <w:t>,</w:t>
            </w:r>
            <w:r w:rsidRPr="00BF486F">
              <w:rPr>
                <w:rFonts w:ascii="Tahoma" w:hAnsi="Tahoma" w:cs="Tahoma"/>
                <w:sz w:val="22"/>
                <w:szCs w:val="22"/>
              </w:rPr>
              <w:t xml:space="preserve">2  </w:t>
            </w:r>
          </w:p>
        </w:tc>
        <w:tc>
          <w:tcPr>
            <w:tcW w:w="1396" w:type="dxa"/>
            <w:tcBorders>
              <w:top w:val="single" w:sz="12" w:space="0" w:color="548DD4" w:themeColor="text2" w:themeTint="99"/>
              <w:left w:val="nil"/>
              <w:right w:val="nil"/>
            </w:tcBorders>
            <w:shd w:val="clear" w:color="000000" w:fill="F2F2F2"/>
            <w:vAlign w:val="center"/>
          </w:tcPr>
          <w:p w14:paraId="3670CB78" w14:textId="57C5D20D" w:rsidR="004C3F37" w:rsidRDefault="004C3F37" w:rsidP="00E3617C">
            <w:pPr>
              <w:jc w:val="right"/>
              <w:rPr>
                <w:rFonts w:ascii="Tahoma" w:hAnsi="Tahoma" w:cs="Tahoma"/>
                <w:color w:val="000000"/>
                <w:sz w:val="22"/>
                <w:szCs w:val="22"/>
              </w:rPr>
            </w:pPr>
            <w:r w:rsidRPr="00BF486F">
              <w:rPr>
                <w:rFonts w:ascii="Tahoma" w:hAnsi="Tahoma" w:cs="Tahoma"/>
                <w:sz w:val="22"/>
                <w:szCs w:val="22"/>
              </w:rPr>
              <w:t>590</w:t>
            </w:r>
            <w:r>
              <w:rPr>
                <w:rFonts w:ascii="Tahoma" w:hAnsi="Tahoma" w:cs="Tahoma"/>
                <w:sz w:val="22"/>
                <w:szCs w:val="22"/>
              </w:rPr>
              <w:t>,</w:t>
            </w:r>
            <w:r w:rsidRPr="00BF486F">
              <w:rPr>
                <w:rFonts w:ascii="Tahoma" w:hAnsi="Tahoma" w:cs="Tahoma"/>
                <w:sz w:val="22"/>
                <w:szCs w:val="22"/>
              </w:rPr>
              <w:t xml:space="preserve">1  </w:t>
            </w:r>
          </w:p>
        </w:tc>
        <w:tc>
          <w:tcPr>
            <w:tcW w:w="1039" w:type="dxa"/>
            <w:tcBorders>
              <w:top w:val="single" w:sz="12" w:space="0" w:color="548DD4" w:themeColor="text2" w:themeTint="99"/>
              <w:left w:val="nil"/>
              <w:right w:val="nil"/>
            </w:tcBorders>
            <w:shd w:val="clear" w:color="000000" w:fill="F2F2F2"/>
            <w:vAlign w:val="center"/>
          </w:tcPr>
          <w:p w14:paraId="79F04576" w14:textId="48FDA344" w:rsidR="004C3F37" w:rsidRDefault="004C3F37" w:rsidP="00E3617C">
            <w:pPr>
              <w:jc w:val="right"/>
              <w:rPr>
                <w:rFonts w:ascii="Tahoma" w:hAnsi="Tahoma" w:cs="Tahoma"/>
                <w:color w:val="000000"/>
                <w:sz w:val="22"/>
                <w:szCs w:val="22"/>
              </w:rPr>
            </w:pPr>
            <w:r w:rsidRPr="00BF486F">
              <w:rPr>
                <w:rFonts w:ascii="Tahoma" w:hAnsi="Tahoma" w:cs="Tahoma"/>
                <w:sz w:val="22"/>
                <w:szCs w:val="22"/>
              </w:rPr>
              <w:t>+10</w:t>
            </w:r>
            <w:r>
              <w:rPr>
                <w:rFonts w:ascii="Tahoma" w:hAnsi="Tahoma" w:cs="Tahoma"/>
                <w:sz w:val="22"/>
                <w:szCs w:val="22"/>
              </w:rPr>
              <w:t>,</w:t>
            </w:r>
            <w:r w:rsidRPr="00BF486F">
              <w:rPr>
                <w:rFonts w:ascii="Tahoma" w:hAnsi="Tahoma" w:cs="Tahoma"/>
                <w:sz w:val="22"/>
                <w:szCs w:val="22"/>
              </w:rPr>
              <w:t>9%</w:t>
            </w:r>
          </w:p>
        </w:tc>
      </w:tr>
      <w:tr w:rsidR="00ED3625" w:rsidRPr="002E6858" w14:paraId="5E61B12B" w14:textId="25BE08DB" w:rsidTr="00E3617C">
        <w:trPr>
          <w:trHeight w:val="79"/>
        </w:trPr>
        <w:tc>
          <w:tcPr>
            <w:tcW w:w="3462" w:type="dxa"/>
            <w:shd w:val="clear" w:color="auto" w:fill="F2F2F2" w:themeFill="background1" w:themeFillShade="F2"/>
            <w:noWrap/>
            <w:vAlign w:val="bottom"/>
          </w:tcPr>
          <w:p w14:paraId="436425DA" w14:textId="77777777" w:rsidR="004C3F37" w:rsidRPr="0031652D" w:rsidRDefault="004C3F37" w:rsidP="004C3F37">
            <w:pPr>
              <w:tabs>
                <w:tab w:val="left" w:pos="2835"/>
              </w:tabs>
              <w:ind w:left="-108" w:right="-250"/>
              <w:rPr>
                <w:rFonts w:ascii="Tahoma" w:hAnsi="Tahoma"/>
                <w:lang w:val="el-GR"/>
              </w:rPr>
            </w:pPr>
            <w:r w:rsidRPr="0031652D">
              <w:rPr>
                <w:rFonts w:ascii="Tahoma" w:hAnsi="Tahoma" w:cs="Tahoma"/>
                <w:lang w:val="el-GR"/>
              </w:rPr>
              <w:t>Ελεύθερες Ταμειακές Ροές (</w:t>
            </w:r>
            <w:r w:rsidRPr="0031652D">
              <w:rPr>
                <w:rFonts w:ascii="Tahoma" w:hAnsi="Tahoma" w:cs="Tahoma"/>
              </w:rPr>
              <w:t>AL</w:t>
            </w:r>
            <w:r w:rsidRPr="0031652D">
              <w:rPr>
                <w:rFonts w:ascii="Tahoma" w:hAnsi="Tahoma" w:cs="Tahoma"/>
                <w:lang w:val="el-GR"/>
              </w:rPr>
              <w:t xml:space="preserve">) </w:t>
            </w:r>
          </w:p>
        </w:tc>
        <w:tc>
          <w:tcPr>
            <w:tcW w:w="1394" w:type="dxa"/>
            <w:tcBorders>
              <w:top w:val="nil"/>
              <w:left w:val="nil"/>
              <w:bottom w:val="single" w:sz="12" w:space="0" w:color="548DD4" w:themeColor="text2" w:themeTint="99"/>
              <w:right w:val="nil"/>
            </w:tcBorders>
            <w:shd w:val="clear" w:color="000000" w:fill="F2F2F2"/>
            <w:noWrap/>
            <w:vAlign w:val="center"/>
          </w:tcPr>
          <w:p w14:paraId="740CE1D7" w14:textId="0A616FB7" w:rsidR="004C3F37" w:rsidRPr="0031652D" w:rsidRDefault="004C3F37" w:rsidP="00E3617C">
            <w:pPr>
              <w:jc w:val="right"/>
              <w:rPr>
                <w:rFonts w:ascii="Tahoma" w:eastAsia="Arial Unicode MS" w:hAnsi="Tahoma" w:cs="Tahoma"/>
                <w:i/>
                <w:iCs/>
                <w:color w:val="FF0000"/>
                <w:lang w:val="el-GR" w:eastAsia="el-GR"/>
              </w:rPr>
            </w:pPr>
            <w:r w:rsidRPr="00BF486F">
              <w:rPr>
                <w:rFonts w:ascii="Tahoma" w:hAnsi="Tahoma" w:cs="Tahoma"/>
                <w:sz w:val="22"/>
                <w:szCs w:val="22"/>
              </w:rPr>
              <w:t>137</w:t>
            </w:r>
            <w:r>
              <w:rPr>
                <w:rFonts w:ascii="Tahoma" w:hAnsi="Tahoma" w:cs="Tahoma"/>
                <w:sz w:val="22"/>
                <w:szCs w:val="22"/>
              </w:rPr>
              <w:t>,</w:t>
            </w:r>
            <w:r w:rsidRPr="00BF486F">
              <w:rPr>
                <w:rFonts w:ascii="Tahoma" w:hAnsi="Tahoma" w:cs="Tahoma"/>
                <w:sz w:val="22"/>
                <w:szCs w:val="22"/>
              </w:rPr>
              <w:t>8</w:t>
            </w:r>
          </w:p>
        </w:tc>
        <w:tc>
          <w:tcPr>
            <w:tcW w:w="1299" w:type="dxa"/>
            <w:tcBorders>
              <w:top w:val="nil"/>
              <w:left w:val="nil"/>
              <w:bottom w:val="single" w:sz="12" w:space="0" w:color="548DD4" w:themeColor="text2" w:themeTint="99"/>
              <w:right w:val="nil"/>
            </w:tcBorders>
            <w:shd w:val="clear" w:color="000000" w:fill="F2F2F2"/>
            <w:vAlign w:val="center"/>
          </w:tcPr>
          <w:p w14:paraId="2D40DBC2" w14:textId="562AB7A5" w:rsidR="004C3F37" w:rsidRPr="0031652D" w:rsidRDefault="004C3F37" w:rsidP="00E3617C">
            <w:pPr>
              <w:jc w:val="right"/>
              <w:rPr>
                <w:rFonts w:ascii="Tahoma" w:hAnsi="Tahoma" w:cs="Tahoma"/>
                <w:color w:val="FF0000"/>
                <w:lang w:val="el-GR"/>
              </w:rPr>
            </w:pPr>
            <w:r w:rsidRPr="00BF486F">
              <w:rPr>
                <w:rFonts w:ascii="Tahoma" w:hAnsi="Tahoma" w:cs="Tahoma"/>
                <w:sz w:val="22"/>
                <w:szCs w:val="22"/>
              </w:rPr>
              <w:t>100</w:t>
            </w:r>
            <w:r>
              <w:rPr>
                <w:rFonts w:ascii="Tahoma" w:hAnsi="Tahoma" w:cs="Tahoma"/>
                <w:sz w:val="22"/>
                <w:szCs w:val="22"/>
              </w:rPr>
              <w:t>,</w:t>
            </w:r>
            <w:r w:rsidRPr="00BF486F">
              <w:rPr>
                <w:rFonts w:ascii="Tahoma" w:hAnsi="Tahoma" w:cs="Tahoma"/>
                <w:sz w:val="22"/>
                <w:szCs w:val="22"/>
              </w:rPr>
              <w:t>6</w:t>
            </w:r>
          </w:p>
        </w:tc>
        <w:tc>
          <w:tcPr>
            <w:tcW w:w="1135" w:type="dxa"/>
            <w:tcBorders>
              <w:top w:val="nil"/>
              <w:left w:val="nil"/>
              <w:bottom w:val="single" w:sz="12" w:space="0" w:color="548DD4" w:themeColor="text2" w:themeTint="99"/>
              <w:right w:val="nil"/>
            </w:tcBorders>
            <w:shd w:val="clear" w:color="000000" w:fill="F2F2F2"/>
            <w:vAlign w:val="center"/>
          </w:tcPr>
          <w:p w14:paraId="2C3B759F" w14:textId="485E5CC3" w:rsidR="004C3F37" w:rsidRPr="0031652D" w:rsidRDefault="004C3F37" w:rsidP="00E3617C">
            <w:pPr>
              <w:jc w:val="right"/>
              <w:rPr>
                <w:rFonts w:ascii="Tahoma" w:hAnsi="Tahoma" w:cs="Tahoma"/>
                <w:color w:val="FF0000"/>
                <w:lang w:val="el-GR"/>
              </w:rPr>
            </w:pPr>
            <w:r w:rsidRPr="00BF486F">
              <w:rPr>
                <w:rFonts w:ascii="Tahoma" w:hAnsi="Tahoma" w:cs="Tahoma"/>
                <w:sz w:val="22"/>
                <w:szCs w:val="22"/>
              </w:rPr>
              <w:t>+37</w:t>
            </w:r>
            <w:r>
              <w:rPr>
                <w:rFonts w:ascii="Tahoma" w:hAnsi="Tahoma" w:cs="Tahoma"/>
                <w:sz w:val="22"/>
                <w:szCs w:val="22"/>
              </w:rPr>
              <w:t>,</w:t>
            </w:r>
            <w:r w:rsidRPr="00BF486F">
              <w:rPr>
                <w:rFonts w:ascii="Tahoma" w:hAnsi="Tahoma" w:cs="Tahoma"/>
                <w:sz w:val="22"/>
                <w:szCs w:val="22"/>
              </w:rPr>
              <w:t>0%</w:t>
            </w:r>
          </w:p>
        </w:tc>
        <w:tc>
          <w:tcPr>
            <w:tcW w:w="1396" w:type="dxa"/>
            <w:tcBorders>
              <w:top w:val="nil"/>
              <w:left w:val="nil"/>
              <w:bottom w:val="single" w:sz="12" w:space="0" w:color="548DD4" w:themeColor="text2" w:themeTint="99"/>
              <w:right w:val="nil"/>
            </w:tcBorders>
            <w:shd w:val="clear" w:color="000000" w:fill="F2F2F2"/>
            <w:vAlign w:val="center"/>
          </w:tcPr>
          <w:p w14:paraId="437D03BB" w14:textId="5AAFED44" w:rsidR="004C3F37" w:rsidRDefault="004C3F37" w:rsidP="00E3617C">
            <w:pPr>
              <w:jc w:val="right"/>
              <w:rPr>
                <w:rFonts w:ascii="Tahoma" w:hAnsi="Tahoma" w:cs="Tahoma"/>
                <w:color w:val="000000"/>
                <w:sz w:val="22"/>
                <w:szCs w:val="22"/>
              </w:rPr>
            </w:pPr>
            <w:r w:rsidRPr="00BF486F">
              <w:rPr>
                <w:rFonts w:ascii="Tahoma" w:hAnsi="Tahoma" w:cs="Tahoma"/>
                <w:sz w:val="22"/>
                <w:szCs w:val="22"/>
              </w:rPr>
              <w:t>597</w:t>
            </w:r>
            <w:r>
              <w:rPr>
                <w:rFonts w:ascii="Tahoma" w:hAnsi="Tahoma" w:cs="Tahoma"/>
                <w:sz w:val="22"/>
                <w:szCs w:val="22"/>
              </w:rPr>
              <w:t>,</w:t>
            </w:r>
            <w:r w:rsidRPr="00BF486F">
              <w:rPr>
                <w:rFonts w:ascii="Tahoma" w:hAnsi="Tahoma" w:cs="Tahoma"/>
                <w:sz w:val="22"/>
                <w:szCs w:val="22"/>
              </w:rPr>
              <w:t>1</w:t>
            </w:r>
          </w:p>
        </w:tc>
        <w:tc>
          <w:tcPr>
            <w:tcW w:w="1396" w:type="dxa"/>
            <w:tcBorders>
              <w:top w:val="nil"/>
              <w:left w:val="nil"/>
              <w:bottom w:val="single" w:sz="12" w:space="0" w:color="548DD4" w:themeColor="text2" w:themeTint="99"/>
              <w:right w:val="nil"/>
            </w:tcBorders>
            <w:shd w:val="clear" w:color="000000" w:fill="F2F2F2"/>
            <w:vAlign w:val="center"/>
          </w:tcPr>
          <w:p w14:paraId="6514E380" w14:textId="4952636F" w:rsidR="004C3F37" w:rsidRDefault="004C3F37" w:rsidP="00E3617C">
            <w:pPr>
              <w:jc w:val="right"/>
              <w:rPr>
                <w:rFonts w:ascii="Tahoma" w:hAnsi="Tahoma" w:cs="Tahoma"/>
                <w:color w:val="000000"/>
                <w:sz w:val="22"/>
                <w:szCs w:val="22"/>
              </w:rPr>
            </w:pPr>
            <w:r w:rsidRPr="00BF486F">
              <w:rPr>
                <w:rFonts w:ascii="Tahoma" w:hAnsi="Tahoma" w:cs="Tahoma"/>
                <w:sz w:val="22"/>
                <w:szCs w:val="22"/>
              </w:rPr>
              <w:t>482</w:t>
            </w:r>
            <w:r>
              <w:rPr>
                <w:rFonts w:ascii="Tahoma" w:hAnsi="Tahoma" w:cs="Tahoma"/>
                <w:sz w:val="22"/>
                <w:szCs w:val="22"/>
              </w:rPr>
              <w:t>,</w:t>
            </w:r>
            <w:r w:rsidRPr="00BF486F">
              <w:rPr>
                <w:rFonts w:ascii="Tahoma" w:hAnsi="Tahoma" w:cs="Tahoma"/>
                <w:sz w:val="22"/>
                <w:szCs w:val="22"/>
              </w:rPr>
              <w:t>5</w:t>
            </w:r>
          </w:p>
        </w:tc>
        <w:tc>
          <w:tcPr>
            <w:tcW w:w="1039" w:type="dxa"/>
            <w:tcBorders>
              <w:top w:val="nil"/>
              <w:left w:val="nil"/>
              <w:bottom w:val="single" w:sz="12" w:space="0" w:color="548DD4" w:themeColor="text2" w:themeTint="99"/>
              <w:right w:val="nil"/>
            </w:tcBorders>
            <w:shd w:val="clear" w:color="000000" w:fill="F2F2F2"/>
            <w:vAlign w:val="center"/>
          </w:tcPr>
          <w:p w14:paraId="06667594" w14:textId="14BBDDAB" w:rsidR="004C3F37" w:rsidRDefault="004C3F37" w:rsidP="00E3617C">
            <w:pPr>
              <w:jc w:val="right"/>
              <w:rPr>
                <w:rFonts w:ascii="Tahoma" w:hAnsi="Tahoma" w:cs="Tahoma"/>
                <w:color w:val="000000"/>
                <w:sz w:val="22"/>
                <w:szCs w:val="22"/>
              </w:rPr>
            </w:pPr>
            <w:r w:rsidRPr="00BF486F">
              <w:rPr>
                <w:rFonts w:ascii="Tahoma" w:hAnsi="Tahoma" w:cs="Tahoma"/>
                <w:sz w:val="22"/>
                <w:szCs w:val="22"/>
              </w:rPr>
              <w:t>+23</w:t>
            </w:r>
            <w:r>
              <w:rPr>
                <w:rFonts w:ascii="Tahoma" w:hAnsi="Tahoma" w:cs="Tahoma"/>
                <w:sz w:val="22"/>
                <w:szCs w:val="22"/>
              </w:rPr>
              <w:t>,</w:t>
            </w:r>
            <w:r w:rsidRPr="00BF486F">
              <w:rPr>
                <w:rFonts w:ascii="Tahoma" w:hAnsi="Tahoma" w:cs="Tahoma"/>
                <w:sz w:val="22"/>
                <w:szCs w:val="22"/>
              </w:rPr>
              <w:t>8%</w:t>
            </w:r>
          </w:p>
        </w:tc>
      </w:tr>
      <w:tr w:rsidR="00C04FE0" w:rsidRPr="002E6858" w14:paraId="5B6DE4C3" w14:textId="3DC31BE4" w:rsidTr="00E3617C">
        <w:trPr>
          <w:trHeight w:val="124"/>
        </w:trPr>
        <w:tc>
          <w:tcPr>
            <w:tcW w:w="3462" w:type="dxa"/>
            <w:tcBorders>
              <w:top w:val="single" w:sz="12" w:space="0" w:color="4F81BD" w:themeColor="accent1"/>
              <w:bottom w:val="single" w:sz="12" w:space="0" w:color="4F81BD" w:themeColor="accent1"/>
            </w:tcBorders>
            <w:shd w:val="clear" w:color="auto" w:fill="auto"/>
            <w:vAlign w:val="bottom"/>
            <w:hideMark/>
          </w:tcPr>
          <w:p w14:paraId="7AB7B610" w14:textId="3CCB17D9" w:rsidR="00C04FE0" w:rsidRPr="00432C67" w:rsidRDefault="00C04FE0" w:rsidP="00C04FE0">
            <w:pPr>
              <w:tabs>
                <w:tab w:val="left" w:pos="4047"/>
              </w:tabs>
              <w:ind w:left="-108"/>
              <w:rPr>
                <w:rFonts w:ascii="Tahoma" w:hAnsi="Tahoma" w:cs="Tahoma"/>
                <w:lang w:val="el-GR"/>
              </w:rPr>
            </w:pPr>
            <w:r w:rsidRPr="0031652D">
              <w:rPr>
                <w:rFonts w:ascii="Tahoma" w:hAnsi="Tahoma" w:cs="Tahoma"/>
                <w:lang w:val="el-GR"/>
              </w:rPr>
              <w:t xml:space="preserve">Ταμειακά Διαθέσιμα </w:t>
            </w:r>
            <w:r>
              <w:rPr>
                <w:rFonts w:ascii="Tahoma" w:hAnsi="Tahoma" w:cs="Tahoma"/>
                <w:lang w:val="en-US"/>
              </w:rPr>
              <w:t>&amp; T</w:t>
            </w:r>
            <w:r>
              <w:rPr>
                <w:rFonts w:ascii="Tahoma" w:hAnsi="Tahoma" w:cs="Tahoma"/>
                <w:lang w:val="el-GR"/>
              </w:rPr>
              <w:t>αμειακά Ισοδύναμα</w:t>
            </w:r>
          </w:p>
        </w:tc>
        <w:tc>
          <w:tcPr>
            <w:tcW w:w="1394" w:type="dxa"/>
            <w:tcBorders>
              <w:top w:val="single" w:sz="12" w:space="0" w:color="548DD4" w:themeColor="text2" w:themeTint="99"/>
              <w:left w:val="nil"/>
              <w:bottom w:val="single" w:sz="12" w:space="0" w:color="548DD4" w:themeColor="text2" w:themeTint="99"/>
              <w:right w:val="nil"/>
            </w:tcBorders>
            <w:shd w:val="clear" w:color="auto" w:fill="auto"/>
            <w:noWrap/>
            <w:vAlign w:val="center"/>
          </w:tcPr>
          <w:p w14:paraId="74D06B96" w14:textId="61B57B3B" w:rsidR="00C04FE0" w:rsidRPr="00C04FE0" w:rsidRDefault="00C04FE0" w:rsidP="00E3617C">
            <w:pPr>
              <w:jc w:val="right"/>
              <w:rPr>
                <w:rFonts w:ascii="Tahoma" w:eastAsia="Arial Unicode MS" w:hAnsi="Tahoma" w:cs="Tahoma"/>
                <w:i/>
                <w:iCs/>
                <w:color w:val="FF0000"/>
                <w:lang w:val="el-GR" w:eastAsia="el-GR"/>
              </w:rPr>
            </w:pPr>
            <w:r w:rsidRPr="00DE7F99">
              <w:rPr>
                <w:rFonts w:ascii="Tahoma" w:hAnsi="Tahoma" w:cs="Tahoma"/>
                <w:sz w:val="22"/>
                <w:szCs w:val="22"/>
              </w:rPr>
              <w:t>59</w:t>
            </w:r>
            <w:r>
              <w:rPr>
                <w:rFonts w:ascii="Tahoma" w:hAnsi="Tahoma" w:cs="Tahoma"/>
                <w:sz w:val="22"/>
                <w:szCs w:val="22"/>
                <w:lang w:val="el-GR"/>
              </w:rPr>
              <w:t>0</w:t>
            </w:r>
            <w:r>
              <w:rPr>
                <w:rFonts w:ascii="Tahoma" w:hAnsi="Tahoma" w:cs="Tahoma"/>
                <w:sz w:val="22"/>
                <w:szCs w:val="22"/>
              </w:rPr>
              <w:t>,</w:t>
            </w:r>
            <w:r>
              <w:rPr>
                <w:rFonts w:ascii="Tahoma" w:hAnsi="Tahoma" w:cs="Tahoma"/>
                <w:sz w:val="22"/>
                <w:szCs w:val="22"/>
                <w:lang w:val="el-GR"/>
              </w:rPr>
              <w:t>1</w:t>
            </w:r>
          </w:p>
        </w:tc>
        <w:tc>
          <w:tcPr>
            <w:tcW w:w="1299" w:type="dxa"/>
            <w:tcBorders>
              <w:top w:val="single" w:sz="12" w:space="0" w:color="548DD4" w:themeColor="text2" w:themeTint="99"/>
              <w:left w:val="nil"/>
              <w:bottom w:val="single" w:sz="12" w:space="0" w:color="548DD4" w:themeColor="text2" w:themeTint="99"/>
              <w:right w:val="nil"/>
            </w:tcBorders>
            <w:shd w:val="clear" w:color="auto" w:fill="auto"/>
            <w:vAlign w:val="center"/>
          </w:tcPr>
          <w:p w14:paraId="7ABC495B" w14:textId="1EC27120" w:rsidR="00C04FE0" w:rsidRPr="00C04FE0" w:rsidRDefault="00C04FE0" w:rsidP="00E3617C">
            <w:pPr>
              <w:jc w:val="right"/>
              <w:rPr>
                <w:rFonts w:ascii="Tahoma" w:hAnsi="Tahoma" w:cs="Tahoma"/>
                <w:color w:val="FF0000"/>
                <w:lang w:val="el-GR"/>
              </w:rPr>
            </w:pPr>
            <w:r w:rsidRPr="00DE7F99">
              <w:rPr>
                <w:rFonts w:ascii="Tahoma" w:hAnsi="Tahoma" w:cs="Tahoma"/>
                <w:sz w:val="22"/>
                <w:szCs w:val="22"/>
              </w:rPr>
              <w:t>63</w:t>
            </w:r>
            <w:r>
              <w:rPr>
                <w:rFonts w:ascii="Tahoma" w:hAnsi="Tahoma" w:cs="Tahoma"/>
                <w:sz w:val="22"/>
                <w:szCs w:val="22"/>
                <w:lang w:val="el-GR"/>
              </w:rPr>
              <w:t>0</w:t>
            </w:r>
            <w:r>
              <w:rPr>
                <w:rFonts w:ascii="Tahoma" w:hAnsi="Tahoma" w:cs="Tahoma"/>
                <w:sz w:val="22"/>
                <w:szCs w:val="22"/>
              </w:rPr>
              <w:t>,</w:t>
            </w:r>
            <w:r>
              <w:rPr>
                <w:rFonts w:ascii="Tahoma" w:hAnsi="Tahoma" w:cs="Tahoma"/>
                <w:sz w:val="22"/>
                <w:szCs w:val="22"/>
                <w:lang w:val="el-GR"/>
              </w:rPr>
              <w:t>7</w:t>
            </w:r>
          </w:p>
        </w:tc>
        <w:tc>
          <w:tcPr>
            <w:tcW w:w="1135" w:type="dxa"/>
            <w:tcBorders>
              <w:top w:val="single" w:sz="12" w:space="0" w:color="548DD4" w:themeColor="text2" w:themeTint="99"/>
              <w:left w:val="nil"/>
              <w:bottom w:val="single" w:sz="12" w:space="0" w:color="548DD4" w:themeColor="text2" w:themeTint="99"/>
              <w:right w:val="nil"/>
            </w:tcBorders>
            <w:shd w:val="clear" w:color="auto" w:fill="auto"/>
            <w:vAlign w:val="center"/>
          </w:tcPr>
          <w:p w14:paraId="24572F9B" w14:textId="117C5826" w:rsidR="00C04FE0" w:rsidRPr="0031652D" w:rsidRDefault="00C04FE0" w:rsidP="00E3617C">
            <w:pPr>
              <w:jc w:val="right"/>
              <w:rPr>
                <w:rFonts w:ascii="Tahoma" w:hAnsi="Tahoma" w:cs="Tahoma"/>
                <w:color w:val="FF0000"/>
                <w:lang w:val="el-GR"/>
              </w:rPr>
            </w:pPr>
            <w:r w:rsidRPr="00DE7F99">
              <w:rPr>
                <w:rFonts w:ascii="Tahoma" w:hAnsi="Tahoma" w:cs="Tahoma"/>
                <w:sz w:val="22"/>
                <w:szCs w:val="22"/>
              </w:rPr>
              <w:t>-6</w:t>
            </w:r>
            <w:r>
              <w:rPr>
                <w:rFonts w:ascii="Tahoma" w:hAnsi="Tahoma" w:cs="Tahoma"/>
                <w:sz w:val="22"/>
                <w:szCs w:val="22"/>
              </w:rPr>
              <w:t>,</w:t>
            </w:r>
            <w:r>
              <w:rPr>
                <w:rFonts w:ascii="Tahoma" w:hAnsi="Tahoma" w:cs="Tahoma"/>
                <w:sz w:val="22"/>
                <w:szCs w:val="22"/>
                <w:lang w:val="el-GR"/>
              </w:rPr>
              <w:t>4</w:t>
            </w:r>
            <w:r w:rsidRPr="00DE7F99">
              <w:rPr>
                <w:rFonts w:ascii="Tahoma" w:hAnsi="Tahoma" w:cs="Tahoma"/>
                <w:sz w:val="22"/>
                <w:szCs w:val="22"/>
              </w:rPr>
              <w:t>%</w:t>
            </w:r>
          </w:p>
        </w:tc>
        <w:tc>
          <w:tcPr>
            <w:tcW w:w="1396" w:type="dxa"/>
            <w:tcBorders>
              <w:top w:val="single" w:sz="12" w:space="0" w:color="548DD4" w:themeColor="text2" w:themeTint="99"/>
              <w:left w:val="nil"/>
              <w:bottom w:val="single" w:sz="12" w:space="0" w:color="548DD4" w:themeColor="text2" w:themeTint="99"/>
              <w:right w:val="nil"/>
            </w:tcBorders>
            <w:shd w:val="clear" w:color="auto" w:fill="auto"/>
            <w:vAlign w:val="center"/>
          </w:tcPr>
          <w:p w14:paraId="364DA397" w14:textId="3707707B" w:rsidR="00C04FE0" w:rsidRDefault="00C04FE0" w:rsidP="00E3617C">
            <w:pPr>
              <w:jc w:val="right"/>
              <w:rPr>
                <w:rFonts w:ascii="Tahoma" w:hAnsi="Tahoma" w:cs="Tahoma"/>
                <w:sz w:val="22"/>
                <w:szCs w:val="22"/>
              </w:rPr>
            </w:pPr>
            <w:r w:rsidRPr="00DE7F99">
              <w:rPr>
                <w:rFonts w:ascii="Tahoma" w:hAnsi="Tahoma" w:cs="Tahoma"/>
                <w:sz w:val="22"/>
                <w:szCs w:val="22"/>
              </w:rPr>
              <w:t>59</w:t>
            </w:r>
            <w:r>
              <w:rPr>
                <w:rFonts w:ascii="Tahoma" w:hAnsi="Tahoma" w:cs="Tahoma"/>
                <w:sz w:val="22"/>
                <w:szCs w:val="22"/>
                <w:lang w:val="el-GR"/>
              </w:rPr>
              <w:t>0</w:t>
            </w:r>
            <w:r>
              <w:rPr>
                <w:rFonts w:ascii="Tahoma" w:hAnsi="Tahoma" w:cs="Tahoma"/>
                <w:sz w:val="22"/>
                <w:szCs w:val="22"/>
              </w:rPr>
              <w:t>,</w:t>
            </w:r>
            <w:r>
              <w:rPr>
                <w:rFonts w:ascii="Tahoma" w:hAnsi="Tahoma" w:cs="Tahoma"/>
                <w:sz w:val="22"/>
                <w:szCs w:val="22"/>
                <w:lang w:val="el-GR"/>
              </w:rPr>
              <w:t>1</w:t>
            </w:r>
          </w:p>
        </w:tc>
        <w:tc>
          <w:tcPr>
            <w:tcW w:w="1396" w:type="dxa"/>
            <w:tcBorders>
              <w:top w:val="single" w:sz="12" w:space="0" w:color="548DD4" w:themeColor="text2" w:themeTint="99"/>
              <w:left w:val="nil"/>
              <w:bottom w:val="single" w:sz="12" w:space="0" w:color="548DD4" w:themeColor="text2" w:themeTint="99"/>
              <w:right w:val="nil"/>
            </w:tcBorders>
            <w:shd w:val="clear" w:color="auto" w:fill="auto"/>
            <w:vAlign w:val="center"/>
          </w:tcPr>
          <w:p w14:paraId="1BD34604" w14:textId="5AE3534D" w:rsidR="00C04FE0" w:rsidRDefault="00C04FE0" w:rsidP="00E3617C">
            <w:pPr>
              <w:jc w:val="right"/>
              <w:rPr>
                <w:rFonts w:ascii="Tahoma" w:hAnsi="Tahoma" w:cs="Tahoma"/>
                <w:sz w:val="22"/>
                <w:szCs w:val="22"/>
              </w:rPr>
            </w:pPr>
            <w:r w:rsidRPr="00DE7F99">
              <w:rPr>
                <w:rFonts w:ascii="Tahoma" w:hAnsi="Tahoma" w:cs="Tahoma"/>
                <w:sz w:val="22"/>
                <w:szCs w:val="22"/>
              </w:rPr>
              <w:t>63</w:t>
            </w:r>
            <w:r>
              <w:rPr>
                <w:rFonts w:ascii="Tahoma" w:hAnsi="Tahoma" w:cs="Tahoma"/>
                <w:sz w:val="22"/>
                <w:szCs w:val="22"/>
                <w:lang w:val="el-GR"/>
              </w:rPr>
              <w:t>0</w:t>
            </w:r>
            <w:r>
              <w:rPr>
                <w:rFonts w:ascii="Tahoma" w:hAnsi="Tahoma" w:cs="Tahoma"/>
                <w:sz w:val="22"/>
                <w:szCs w:val="22"/>
              </w:rPr>
              <w:t>,</w:t>
            </w:r>
            <w:r>
              <w:rPr>
                <w:rFonts w:ascii="Tahoma" w:hAnsi="Tahoma" w:cs="Tahoma"/>
                <w:sz w:val="22"/>
                <w:szCs w:val="22"/>
                <w:lang w:val="el-GR"/>
              </w:rPr>
              <w:t>7</w:t>
            </w:r>
          </w:p>
        </w:tc>
        <w:tc>
          <w:tcPr>
            <w:tcW w:w="1039" w:type="dxa"/>
            <w:tcBorders>
              <w:top w:val="single" w:sz="12" w:space="0" w:color="548DD4" w:themeColor="text2" w:themeTint="99"/>
              <w:left w:val="nil"/>
              <w:bottom w:val="single" w:sz="12" w:space="0" w:color="548DD4" w:themeColor="text2" w:themeTint="99"/>
              <w:right w:val="nil"/>
            </w:tcBorders>
            <w:shd w:val="clear" w:color="auto" w:fill="auto"/>
            <w:vAlign w:val="center"/>
          </w:tcPr>
          <w:p w14:paraId="0111DA1D" w14:textId="31BC055F" w:rsidR="00C04FE0" w:rsidRDefault="00C04FE0" w:rsidP="00E3617C">
            <w:pPr>
              <w:jc w:val="right"/>
              <w:rPr>
                <w:rFonts w:ascii="Tahoma" w:hAnsi="Tahoma" w:cs="Tahoma"/>
                <w:sz w:val="22"/>
                <w:szCs w:val="22"/>
              </w:rPr>
            </w:pPr>
            <w:r w:rsidRPr="00DE7F99">
              <w:rPr>
                <w:rFonts w:ascii="Tahoma" w:hAnsi="Tahoma" w:cs="Tahoma"/>
                <w:sz w:val="22"/>
                <w:szCs w:val="22"/>
              </w:rPr>
              <w:t>-6</w:t>
            </w:r>
            <w:r>
              <w:rPr>
                <w:rFonts w:ascii="Tahoma" w:hAnsi="Tahoma" w:cs="Tahoma"/>
                <w:sz w:val="22"/>
                <w:szCs w:val="22"/>
              </w:rPr>
              <w:t>,</w:t>
            </w:r>
            <w:r>
              <w:rPr>
                <w:rFonts w:ascii="Tahoma" w:hAnsi="Tahoma" w:cs="Tahoma"/>
                <w:sz w:val="22"/>
                <w:szCs w:val="22"/>
                <w:lang w:val="el-GR"/>
              </w:rPr>
              <w:t>4</w:t>
            </w:r>
            <w:r w:rsidRPr="00DE7F99">
              <w:rPr>
                <w:rFonts w:ascii="Tahoma" w:hAnsi="Tahoma" w:cs="Tahoma"/>
                <w:sz w:val="22"/>
                <w:szCs w:val="22"/>
              </w:rPr>
              <w:t>%</w:t>
            </w:r>
          </w:p>
        </w:tc>
      </w:tr>
      <w:tr w:rsidR="00ED3625" w:rsidRPr="002E6858" w14:paraId="35642ACA" w14:textId="1110BEE9" w:rsidTr="00E3617C">
        <w:trPr>
          <w:trHeight w:val="91"/>
        </w:trPr>
        <w:tc>
          <w:tcPr>
            <w:tcW w:w="3462" w:type="dxa"/>
            <w:tcBorders>
              <w:bottom w:val="single" w:sz="12" w:space="0" w:color="4F81BD" w:themeColor="accent1"/>
            </w:tcBorders>
            <w:shd w:val="clear" w:color="auto" w:fill="F2F2F2" w:themeFill="background1" w:themeFillShade="F2"/>
            <w:vAlign w:val="bottom"/>
          </w:tcPr>
          <w:p w14:paraId="2700F3A9" w14:textId="7EF48938" w:rsidR="004C3F37" w:rsidRPr="0031652D" w:rsidRDefault="004C3F37" w:rsidP="004C3F37">
            <w:pPr>
              <w:tabs>
                <w:tab w:val="left" w:pos="4047"/>
              </w:tabs>
              <w:ind w:left="-108"/>
              <w:rPr>
                <w:rFonts w:ascii="Tahoma" w:hAnsi="Tahoma" w:cs="Tahoma"/>
                <w:lang w:val="el-GR"/>
              </w:rPr>
            </w:pPr>
            <w:r w:rsidRPr="0031652D">
              <w:rPr>
                <w:rFonts w:ascii="Tahoma" w:hAnsi="Tahoma" w:cs="Tahoma"/>
                <w:lang w:val="el-GR"/>
              </w:rPr>
              <w:t xml:space="preserve"> Καθαρός Δανεισμός</w:t>
            </w:r>
          </w:p>
        </w:tc>
        <w:tc>
          <w:tcPr>
            <w:tcW w:w="1394" w:type="dxa"/>
            <w:tcBorders>
              <w:top w:val="nil"/>
              <w:left w:val="nil"/>
              <w:bottom w:val="single" w:sz="12" w:space="0" w:color="3B61A6"/>
              <w:right w:val="nil"/>
            </w:tcBorders>
            <w:shd w:val="clear" w:color="000000" w:fill="F2F2F2"/>
            <w:noWrap/>
            <w:vAlign w:val="center"/>
          </w:tcPr>
          <w:p w14:paraId="6A90641F" w14:textId="363CAD48" w:rsidR="004C3F37" w:rsidRPr="0031652D" w:rsidRDefault="004C3F37" w:rsidP="00E3617C">
            <w:pPr>
              <w:jc w:val="right"/>
              <w:rPr>
                <w:rFonts w:ascii="Tahoma" w:hAnsi="Tahoma" w:cs="Tahoma"/>
                <w:bCs/>
                <w:color w:val="FF0000"/>
                <w:lang w:val="el-GR"/>
              </w:rPr>
            </w:pPr>
            <w:r>
              <w:rPr>
                <w:rFonts w:ascii="Tahoma" w:hAnsi="Tahoma" w:cs="Tahoma"/>
                <w:sz w:val="22"/>
                <w:szCs w:val="22"/>
              </w:rPr>
              <w:t>726,7</w:t>
            </w:r>
          </w:p>
        </w:tc>
        <w:tc>
          <w:tcPr>
            <w:tcW w:w="1299" w:type="dxa"/>
            <w:tcBorders>
              <w:top w:val="nil"/>
              <w:left w:val="nil"/>
              <w:bottom w:val="single" w:sz="12" w:space="0" w:color="3B61A6"/>
              <w:right w:val="nil"/>
            </w:tcBorders>
            <w:shd w:val="clear" w:color="000000" w:fill="F2F2F2"/>
            <w:vAlign w:val="center"/>
          </w:tcPr>
          <w:p w14:paraId="405DEF46" w14:textId="67A61ED6" w:rsidR="004C3F37" w:rsidRPr="0031652D" w:rsidRDefault="004C3F37" w:rsidP="00E3617C">
            <w:pPr>
              <w:jc w:val="right"/>
              <w:rPr>
                <w:rFonts w:ascii="Tahoma" w:hAnsi="Tahoma" w:cs="Tahoma"/>
                <w:bCs/>
                <w:color w:val="FF0000"/>
                <w:lang w:val="el-GR"/>
              </w:rPr>
            </w:pPr>
            <w:r>
              <w:rPr>
                <w:rFonts w:ascii="Tahoma" w:hAnsi="Tahoma" w:cs="Tahoma"/>
                <w:sz w:val="22"/>
                <w:szCs w:val="22"/>
              </w:rPr>
              <w:t>781,2</w:t>
            </w:r>
          </w:p>
        </w:tc>
        <w:tc>
          <w:tcPr>
            <w:tcW w:w="1135" w:type="dxa"/>
            <w:tcBorders>
              <w:top w:val="nil"/>
              <w:left w:val="nil"/>
              <w:bottom w:val="single" w:sz="12" w:space="0" w:color="3B61A6"/>
              <w:right w:val="nil"/>
            </w:tcBorders>
            <w:shd w:val="clear" w:color="000000" w:fill="F2F2F2"/>
            <w:vAlign w:val="center"/>
          </w:tcPr>
          <w:p w14:paraId="6EB12D7D" w14:textId="12819266" w:rsidR="004C3F37" w:rsidRPr="0031652D" w:rsidRDefault="004C3F37" w:rsidP="00E3617C">
            <w:pPr>
              <w:jc w:val="right"/>
              <w:rPr>
                <w:rFonts w:ascii="Tahoma" w:hAnsi="Tahoma" w:cs="Tahoma"/>
                <w:bCs/>
                <w:color w:val="FF0000"/>
                <w:lang w:val="el-GR"/>
              </w:rPr>
            </w:pPr>
            <w:r>
              <w:rPr>
                <w:rFonts w:ascii="Tahoma" w:hAnsi="Tahoma" w:cs="Tahoma"/>
                <w:sz w:val="22"/>
                <w:szCs w:val="22"/>
              </w:rPr>
              <w:t>-7,0%</w:t>
            </w:r>
          </w:p>
        </w:tc>
        <w:tc>
          <w:tcPr>
            <w:tcW w:w="1396" w:type="dxa"/>
            <w:tcBorders>
              <w:top w:val="nil"/>
              <w:left w:val="nil"/>
              <w:bottom w:val="single" w:sz="12" w:space="0" w:color="3B61A6"/>
              <w:right w:val="nil"/>
            </w:tcBorders>
            <w:shd w:val="clear" w:color="000000" w:fill="F2F2F2"/>
            <w:vAlign w:val="center"/>
          </w:tcPr>
          <w:p w14:paraId="6179879D" w14:textId="3D0DC07D" w:rsidR="004C3F37" w:rsidRDefault="004C3F37" w:rsidP="00E3617C">
            <w:pPr>
              <w:jc w:val="right"/>
              <w:rPr>
                <w:rFonts w:ascii="Tahoma" w:hAnsi="Tahoma" w:cs="Tahoma"/>
                <w:color w:val="000000"/>
                <w:sz w:val="22"/>
                <w:szCs w:val="22"/>
              </w:rPr>
            </w:pPr>
            <w:r>
              <w:rPr>
                <w:rFonts w:ascii="Tahoma" w:hAnsi="Tahoma" w:cs="Tahoma"/>
                <w:sz w:val="22"/>
                <w:szCs w:val="22"/>
              </w:rPr>
              <w:t>726,7</w:t>
            </w:r>
          </w:p>
        </w:tc>
        <w:tc>
          <w:tcPr>
            <w:tcW w:w="1396" w:type="dxa"/>
            <w:tcBorders>
              <w:top w:val="nil"/>
              <w:left w:val="nil"/>
              <w:bottom w:val="single" w:sz="12" w:space="0" w:color="3B61A6"/>
              <w:right w:val="nil"/>
            </w:tcBorders>
            <w:shd w:val="clear" w:color="000000" w:fill="F2F2F2"/>
            <w:vAlign w:val="center"/>
          </w:tcPr>
          <w:p w14:paraId="5AE25EC4" w14:textId="7BC08F5A" w:rsidR="004C3F37" w:rsidRDefault="004C3F37" w:rsidP="00E3617C">
            <w:pPr>
              <w:jc w:val="right"/>
              <w:rPr>
                <w:rFonts w:ascii="Tahoma" w:hAnsi="Tahoma" w:cs="Tahoma"/>
                <w:color w:val="000000"/>
                <w:sz w:val="22"/>
                <w:szCs w:val="22"/>
              </w:rPr>
            </w:pPr>
            <w:r>
              <w:rPr>
                <w:rFonts w:ascii="Tahoma" w:hAnsi="Tahoma" w:cs="Tahoma"/>
                <w:sz w:val="22"/>
                <w:szCs w:val="22"/>
              </w:rPr>
              <w:t>781,2</w:t>
            </w:r>
          </w:p>
        </w:tc>
        <w:tc>
          <w:tcPr>
            <w:tcW w:w="1039" w:type="dxa"/>
            <w:tcBorders>
              <w:top w:val="nil"/>
              <w:left w:val="nil"/>
              <w:bottom w:val="single" w:sz="12" w:space="0" w:color="3B61A6"/>
              <w:right w:val="nil"/>
            </w:tcBorders>
            <w:shd w:val="clear" w:color="000000" w:fill="F2F2F2"/>
            <w:vAlign w:val="center"/>
          </w:tcPr>
          <w:p w14:paraId="4A78A3D2" w14:textId="6419BD68" w:rsidR="004C3F37" w:rsidRDefault="004C3F37" w:rsidP="00E3617C">
            <w:pPr>
              <w:jc w:val="right"/>
              <w:rPr>
                <w:rFonts w:ascii="Tahoma" w:hAnsi="Tahoma" w:cs="Tahoma"/>
                <w:color w:val="000000"/>
                <w:sz w:val="22"/>
                <w:szCs w:val="22"/>
              </w:rPr>
            </w:pPr>
            <w:r>
              <w:rPr>
                <w:rFonts w:ascii="Tahoma" w:hAnsi="Tahoma" w:cs="Tahoma"/>
                <w:sz w:val="22"/>
                <w:szCs w:val="22"/>
              </w:rPr>
              <w:t>-7,0%</w:t>
            </w:r>
          </w:p>
        </w:tc>
      </w:tr>
    </w:tbl>
    <w:p w14:paraId="5A9737B6" w14:textId="0607DF09" w:rsidR="00A4709E" w:rsidRPr="00A4709E" w:rsidRDefault="0031652D" w:rsidP="00A4709E">
      <w:pPr>
        <w:pStyle w:val="ColorfulList-Accent110"/>
        <w:tabs>
          <w:tab w:val="left" w:pos="8595"/>
        </w:tabs>
        <w:ind w:left="-284" w:right="-254"/>
        <w:jc w:val="both"/>
        <w:rPr>
          <w:rFonts w:ascii="Tahoma" w:hAnsi="Tahoma" w:cs="Tahoma"/>
          <w:i/>
          <w:iCs/>
          <w:sz w:val="14"/>
          <w:szCs w:val="14"/>
          <w:lang w:val="el-GR"/>
        </w:rPr>
      </w:pPr>
      <w:r w:rsidRPr="00A4709E">
        <w:rPr>
          <w:rFonts w:ascii="Tahoma" w:hAnsi="Tahoma" w:cs="Tahoma"/>
          <w:i/>
          <w:iCs/>
          <w:sz w:val="14"/>
          <w:szCs w:val="14"/>
          <w:lang w:val="el-GR"/>
        </w:rPr>
        <w:t>Σημείωση</w:t>
      </w:r>
      <w:r w:rsidR="00A4709E">
        <w:rPr>
          <w:rFonts w:ascii="Tahoma" w:hAnsi="Tahoma" w:cs="Tahoma"/>
          <w:i/>
          <w:iCs/>
          <w:sz w:val="14"/>
          <w:szCs w:val="14"/>
          <w:lang w:val="el-GR"/>
        </w:rPr>
        <w:t xml:space="preserve"> 1</w:t>
      </w:r>
      <w:r w:rsidRPr="00A4709E">
        <w:rPr>
          <w:rFonts w:ascii="Tahoma" w:hAnsi="Tahoma" w:cs="Tahoma"/>
          <w:i/>
          <w:iCs/>
          <w:sz w:val="14"/>
          <w:szCs w:val="14"/>
          <w:lang w:val="el-GR"/>
        </w:rPr>
        <w:t xml:space="preserve">: Για επεξηγήσεις και υπολογισμό των Προσαρμοσμένων μεγεθών/δεικτών βλ. την </w:t>
      </w:r>
      <w:hyperlink w:anchor="APM" w:history="1">
        <w:r w:rsidRPr="003B2AE9">
          <w:rPr>
            <w:rStyle w:val="Hyperlink"/>
            <w:rFonts w:ascii="Tahoma" w:hAnsi="Tahoma" w:cs="Tahoma"/>
            <w:i/>
            <w:iCs/>
            <w:sz w:val="14"/>
            <w:szCs w:val="14"/>
            <w:lang w:val="el-GR"/>
          </w:rPr>
          <w:t>Ενότητα Εναλλακτικοί Δείκτες Μέτρησης Απόδοσης</w:t>
        </w:r>
      </w:hyperlink>
      <w:r w:rsidRPr="00A4709E">
        <w:rPr>
          <w:rFonts w:ascii="Tahoma" w:hAnsi="Tahoma" w:cs="Tahoma"/>
          <w:i/>
          <w:iCs/>
          <w:sz w:val="14"/>
          <w:szCs w:val="14"/>
          <w:lang w:val="el-GR"/>
        </w:rPr>
        <w:t>.</w:t>
      </w:r>
    </w:p>
    <w:p w14:paraId="31119500" w14:textId="7EC7DCBA" w:rsidR="00184C0D" w:rsidRPr="00A4709E" w:rsidRDefault="00A4709E" w:rsidP="00A4709E">
      <w:pPr>
        <w:pStyle w:val="ColorfulList-Accent110"/>
        <w:tabs>
          <w:tab w:val="left" w:pos="8595"/>
        </w:tabs>
        <w:ind w:left="-284" w:right="-254"/>
        <w:jc w:val="both"/>
        <w:rPr>
          <w:rFonts w:ascii="Tahoma" w:hAnsi="Tahoma" w:cs="Tahoma"/>
          <w:i/>
          <w:iCs/>
          <w:sz w:val="14"/>
          <w:szCs w:val="14"/>
          <w:lang w:val="el-GR"/>
        </w:rPr>
      </w:pPr>
      <w:r w:rsidRPr="00A4709E">
        <w:rPr>
          <w:rFonts w:ascii="Tahoma" w:hAnsi="Tahoma" w:cs="Tahoma"/>
          <w:i/>
          <w:iCs/>
          <w:sz w:val="14"/>
          <w:szCs w:val="14"/>
          <w:lang w:val="el-GR"/>
        </w:rPr>
        <w:t>Σημείωση</w:t>
      </w:r>
      <w:r>
        <w:rPr>
          <w:rFonts w:ascii="Tahoma" w:hAnsi="Tahoma" w:cs="Tahoma"/>
          <w:i/>
          <w:iCs/>
          <w:sz w:val="14"/>
          <w:szCs w:val="14"/>
          <w:lang w:val="el-GR"/>
        </w:rPr>
        <w:t xml:space="preserve"> 2</w:t>
      </w:r>
      <w:r w:rsidR="00184C0D" w:rsidRPr="00A4709E">
        <w:rPr>
          <w:rFonts w:ascii="Tahoma" w:hAnsi="Tahoma" w:cs="Tahoma"/>
          <w:i/>
          <w:iCs/>
          <w:sz w:val="14"/>
          <w:szCs w:val="14"/>
          <w:lang w:val="el-GR"/>
        </w:rPr>
        <w:t xml:space="preserve">: </w:t>
      </w:r>
      <w:hyperlink w:anchor="AGEND" w:history="1">
        <w:r w:rsidR="00184C0D" w:rsidRPr="003B2AE9">
          <w:rPr>
            <w:rStyle w:val="Hyperlink"/>
            <w:rFonts w:ascii="Tahoma" w:hAnsi="Tahoma" w:cs="Tahoma"/>
            <w:i/>
            <w:iCs/>
            <w:sz w:val="14"/>
            <w:szCs w:val="14"/>
            <w:lang w:val="el-GR"/>
          </w:rPr>
          <w:t>Αλλαγές στις λογιστικές πολιτικές και αλλαγές στην παρουσίαση των αναφορών</w:t>
        </w:r>
      </w:hyperlink>
      <w:r w:rsidR="00184C0D" w:rsidRPr="00A4709E">
        <w:rPr>
          <w:rFonts w:ascii="Tahoma" w:hAnsi="Tahoma" w:cs="Tahoma"/>
          <w:i/>
          <w:iCs/>
          <w:sz w:val="14"/>
          <w:szCs w:val="14"/>
          <w:lang w:val="el-GR"/>
        </w:rPr>
        <w:t xml:space="preserve"> </w:t>
      </w:r>
    </w:p>
    <w:p w14:paraId="798BB729" w14:textId="212FF141" w:rsidR="0031652D" w:rsidRPr="00A4709E" w:rsidRDefault="0031652D" w:rsidP="00C474AE">
      <w:pPr>
        <w:pStyle w:val="ColorfulList-Accent110"/>
        <w:tabs>
          <w:tab w:val="left" w:pos="8595"/>
        </w:tabs>
        <w:ind w:left="-284" w:right="-23"/>
        <w:jc w:val="both"/>
        <w:rPr>
          <w:rFonts w:ascii="Tahoma" w:hAnsi="Tahoma" w:cs="Tahoma"/>
          <w:i/>
          <w:iCs/>
          <w:sz w:val="14"/>
          <w:szCs w:val="14"/>
          <w:lang w:val="el-GR"/>
        </w:rPr>
      </w:pPr>
      <w:r w:rsidRPr="00A4709E">
        <w:rPr>
          <w:rFonts w:ascii="Tahoma" w:hAnsi="Tahoma" w:cs="Tahoma"/>
          <w:i/>
          <w:iCs/>
          <w:sz w:val="14"/>
          <w:szCs w:val="14"/>
          <w:lang w:val="el-GR"/>
        </w:rPr>
        <w:t>Σημείωση</w:t>
      </w:r>
      <w:r w:rsidR="00D03FF0" w:rsidRPr="00A4709E">
        <w:rPr>
          <w:rFonts w:ascii="Tahoma" w:hAnsi="Tahoma" w:cs="Tahoma"/>
          <w:i/>
          <w:iCs/>
          <w:sz w:val="14"/>
          <w:szCs w:val="14"/>
          <w:lang w:val="el-GR"/>
        </w:rPr>
        <w:t xml:space="preserve"> </w:t>
      </w:r>
      <w:r w:rsidR="00A4709E">
        <w:rPr>
          <w:rFonts w:ascii="Tahoma" w:hAnsi="Tahoma" w:cs="Tahoma"/>
          <w:i/>
          <w:iCs/>
          <w:sz w:val="14"/>
          <w:szCs w:val="14"/>
          <w:lang w:val="el-GR"/>
        </w:rPr>
        <w:t>3</w:t>
      </w:r>
      <w:r w:rsidRPr="00A4709E">
        <w:rPr>
          <w:rFonts w:ascii="Tahoma" w:hAnsi="Tahoma" w:cs="Tahoma"/>
          <w:i/>
          <w:iCs/>
          <w:sz w:val="14"/>
          <w:szCs w:val="14"/>
          <w:lang w:val="el-GR"/>
        </w:rPr>
        <w:t xml:space="preserve">: Όλα τα στοιχεία </w:t>
      </w:r>
      <w:r w:rsidR="00007527" w:rsidRPr="00A4709E">
        <w:rPr>
          <w:rFonts w:ascii="Tahoma" w:hAnsi="Tahoma" w:cs="Tahoma"/>
          <w:i/>
          <w:iCs/>
          <w:sz w:val="14"/>
          <w:szCs w:val="14"/>
          <w:lang w:val="el-GR"/>
        </w:rPr>
        <w:t xml:space="preserve">του 2021 </w:t>
      </w:r>
      <w:r w:rsidRPr="00A4709E">
        <w:rPr>
          <w:rFonts w:ascii="Tahoma" w:hAnsi="Tahoma" w:cs="Tahoma"/>
          <w:i/>
          <w:iCs/>
          <w:sz w:val="14"/>
          <w:szCs w:val="14"/>
          <w:lang w:val="el-GR"/>
        </w:rPr>
        <w:t>είναι προσαρμοσμένα ώστε να αντικατοπτρίζουν μόνο τις συνεχιζόμενες δραστηριότητες. Επιπλέον, ορισμένες σημαντικές εμπορικές συναλλαγές (συμφωνία MVNO και πωλήσεις συσκευών) που υπήρχαν μεταξύ της TELEKOM ROMANIA και της TELEKOM ROMANIA MOBILE (Ρουμανία Κινητή) μέχρι την ολοκλήρωση της πώλησης της TELEKOM ROMANIA έχουν αντιμετωπιστεί ως διακοπείσες δραστηριότητες. Η πώληση ολοκληρώθηκε στις 30 Σεπτεμβρίου 2021.</w:t>
      </w:r>
    </w:p>
    <w:p w14:paraId="73809F9C" w14:textId="7F8E4120" w:rsidR="003171FC" w:rsidRDefault="003171FC">
      <w:pPr>
        <w:rPr>
          <w:rFonts w:ascii="Tahoma" w:hAnsi="Tahoma" w:cs="Tahoma"/>
          <w:b/>
          <w:iCs/>
          <w:sz w:val="22"/>
          <w:szCs w:val="22"/>
          <w:lang w:val="el-GR"/>
        </w:rPr>
      </w:pPr>
    </w:p>
    <w:p w14:paraId="54426F95" w14:textId="17922EDE" w:rsidR="006B556C" w:rsidRDefault="00022D70" w:rsidP="006B556C">
      <w:pPr>
        <w:jc w:val="both"/>
        <w:rPr>
          <w:rFonts w:ascii="Arial" w:hAnsi="Arial" w:cs="Arial"/>
          <w:color w:val="4D5156"/>
          <w:sz w:val="21"/>
          <w:szCs w:val="21"/>
          <w:shd w:val="clear" w:color="auto" w:fill="FFFFFF"/>
          <w:lang w:val="el-GR"/>
        </w:rPr>
      </w:pPr>
      <w:r w:rsidRPr="000D69CF">
        <w:rPr>
          <w:rFonts w:ascii="Tahoma" w:hAnsi="Tahoma" w:cs="Tahoma"/>
          <w:b/>
          <w:color w:val="3B61A6"/>
          <w:sz w:val="22"/>
          <w:lang w:val="el-GR"/>
        </w:rPr>
        <w:t>Αθήνα</w:t>
      </w:r>
      <w:r w:rsidR="00FD41B2" w:rsidRPr="000D69CF">
        <w:rPr>
          <w:rFonts w:ascii="Tahoma" w:hAnsi="Tahoma" w:cs="Tahoma"/>
          <w:b/>
          <w:color w:val="3B61A6"/>
          <w:sz w:val="22"/>
          <w:lang w:val="el-GR"/>
        </w:rPr>
        <w:t>,</w:t>
      </w:r>
      <w:r w:rsidRPr="000D69CF">
        <w:rPr>
          <w:rFonts w:ascii="Tahoma" w:hAnsi="Tahoma" w:cs="Tahoma"/>
          <w:b/>
          <w:color w:val="3B61A6"/>
          <w:sz w:val="22"/>
          <w:lang w:val="el-GR"/>
        </w:rPr>
        <w:t xml:space="preserve"> </w:t>
      </w:r>
      <w:r w:rsidR="00DC33D9" w:rsidRPr="000D69CF">
        <w:rPr>
          <w:rFonts w:ascii="Tahoma" w:hAnsi="Tahoma" w:cs="Tahoma"/>
          <w:b/>
          <w:color w:val="3B61A6"/>
          <w:sz w:val="22"/>
          <w:lang w:val="el-GR"/>
        </w:rPr>
        <w:t>23 Φεβρουαρίου 2023</w:t>
      </w:r>
      <w:r w:rsidR="00607ABB" w:rsidRPr="000D69CF">
        <w:rPr>
          <w:rFonts w:ascii="Tahoma" w:hAnsi="Tahoma" w:cs="Tahoma"/>
          <w:b/>
          <w:color w:val="3B61A6"/>
          <w:sz w:val="22"/>
          <w:lang w:val="el-GR"/>
        </w:rPr>
        <w:t xml:space="preserve"> -</w:t>
      </w:r>
      <w:r w:rsidR="00E43DB0">
        <w:rPr>
          <w:rFonts w:ascii="Tahoma" w:hAnsi="Tahoma" w:cs="Tahoma"/>
          <w:b/>
          <w:color w:val="3B61A6"/>
          <w:sz w:val="22"/>
          <w:lang w:val="el-GR"/>
        </w:rPr>
        <w:t xml:space="preserve"> </w:t>
      </w:r>
      <w:r w:rsidR="006B556C" w:rsidRPr="000D69CF">
        <w:rPr>
          <w:rFonts w:ascii="Tahoma" w:hAnsi="Tahoma" w:cs="Tahoma"/>
          <w:b/>
          <w:color w:val="3B61A6"/>
          <w:sz w:val="22"/>
          <w:lang w:val="el-GR"/>
        </w:rPr>
        <w:t>Οργανισμός Τηλεπικοινωνιών</w:t>
      </w:r>
      <w:r w:rsidR="006B556C" w:rsidRPr="006B556C">
        <w:rPr>
          <w:rFonts w:ascii="Tahoma" w:hAnsi="Tahoma" w:cs="Tahoma"/>
          <w:b/>
          <w:color w:val="3B61A6"/>
          <w:sz w:val="22"/>
          <w:lang w:val="en-US"/>
        </w:rPr>
        <w:t> </w:t>
      </w:r>
      <w:r w:rsidR="006B556C" w:rsidRPr="000D69CF">
        <w:rPr>
          <w:rFonts w:ascii="Tahoma" w:hAnsi="Tahoma" w:cs="Tahoma"/>
          <w:b/>
          <w:color w:val="3B61A6"/>
          <w:sz w:val="22"/>
          <w:lang w:val="el-GR"/>
        </w:rPr>
        <w:t>της</w:t>
      </w:r>
      <w:r w:rsidR="006B556C" w:rsidRPr="006B556C">
        <w:rPr>
          <w:rFonts w:ascii="Tahoma" w:hAnsi="Tahoma" w:cs="Tahoma"/>
          <w:b/>
          <w:color w:val="3B61A6"/>
          <w:sz w:val="22"/>
          <w:lang w:val="en-US"/>
        </w:rPr>
        <w:t> </w:t>
      </w:r>
      <w:r w:rsidR="006B556C" w:rsidRPr="000D69CF">
        <w:rPr>
          <w:rFonts w:ascii="Tahoma" w:hAnsi="Tahoma" w:cs="Tahoma"/>
          <w:b/>
          <w:color w:val="3B61A6"/>
          <w:sz w:val="22"/>
          <w:lang w:val="el-GR"/>
        </w:rPr>
        <w:t>Ελλάδος Α.Ε.</w:t>
      </w:r>
    </w:p>
    <w:p w14:paraId="6A6AF013" w14:textId="5DEEC505" w:rsidR="003171FC" w:rsidRPr="003171FC" w:rsidRDefault="00607ABB" w:rsidP="003171FC">
      <w:pPr>
        <w:tabs>
          <w:tab w:val="left" w:pos="10490"/>
        </w:tabs>
        <w:jc w:val="both"/>
        <w:rPr>
          <w:rFonts w:ascii="Tahoma" w:hAnsi="Tahoma" w:cs="Tahoma"/>
          <w:sz w:val="22"/>
          <w:szCs w:val="22"/>
          <w:lang w:val="el-GR"/>
        </w:rPr>
      </w:pPr>
      <w:r w:rsidRPr="008255B3">
        <w:rPr>
          <w:rFonts w:ascii="Tahoma" w:hAnsi="Tahoma" w:cs="Tahoma"/>
          <w:bCs/>
          <w:sz w:val="22"/>
          <w:szCs w:val="22"/>
          <w:lang w:val="el-GR"/>
        </w:rPr>
        <w:t xml:space="preserve">Ο ΟΤΕ </w:t>
      </w:r>
      <w:r w:rsidR="00D469B5" w:rsidRPr="008255B3">
        <w:rPr>
          <w:rFonts w:ascii="Tahoma" w:hAnsi="Tahoma" w:cs="Tahoma"/>
          <w:bCs/>
          <w:sz w:val="22"/>
          <w:szCs w:val="22"/>
          <w:lang w:val="el-GR"/>
        </w:rPr>
        <w:t xml:space="preserve">ανακοίνωσε σήμερα </w:t>
      </w:r>
      <w:r w:rsidR="00316E3D" w:rsidRPr="008255B3">
        <w:rPr>
          <w:rFonts w:ascii="Tahoma" w:hAnsi="Tahoma" w:cs="Tahoma"/>
          <w:bCs/>
          <w:sz w:val="22"/>
          <w:szCs w:val="22"/>
          <w:lang w:val="el-GR"/>
        </w:rPr>
        <w:t>τα</w:t>
      </w:r>
      <w:r w:rsidR="00315F20" w:rsidRPr="008255B3">
        <w:rPr>
          <w:rFonts w:ascii="Tahoma" w:hAnsi="Tahoma" w:cs="Tahoma"/>
          <w:bCs/>
          <w:sz w:val="22"/>
          <w:szCs w:val="22"/>
          <w:lang w:val="el-GR"/>
        </w:rPr>
        <w:t xml:space="preserve"> </w:t>
      </w:r>
      <w:r w:rsidR="00285C1D">
        <w:rPr>
          <w:rFonts w:ascii="Tahoma" w:hAnsi="Tahoma" w:cs="Tahoma"/>
          <w:bCs/>
          <w:sz w:val="22"/>
          <w:szCs w:val="22"/>
          <w:lang w:val="el-GR"/>
        </w:rPr>
        <w:t xml:space="preserve">ελεγμένα </w:t>
      </w:r>
      <w:r w:rsidR="000908AB" w:rsidRPr="008255B3">
        <w:rPr>
          <w:rFonts w:ascii="Tahoma" w:hAnsi="Tahoma" w:cs="Tahoma"/>
          <w:bCs/>
          <w:sz w:val="22"/>
          <w:szCs w:val="22"/>
          <w:lang w:val="el-GR"/>
        </w:rPr>
        <w:t xml:space="preserve">ενοποιημένα </w:t>
      </w:r>
      <w:r w:rsidR="00695EE8" w:rsidRPr="008255B3">
        <w:rPr>
          <w:rFonts w:ascii="Tahoma" w:hAnsi="Tahoma" w:cs="Tahoma"/>
          <w:bCs/>
          <w:sz w:val="22"/>
          <w:szCs w:val="22"/>
          <w:lang w:val="el-GR"/>
        </w:rPr>
        <w:t xml:space="preserve">οικονομικά αποτελέσματα για το </w:t>
      </w:r>
      <w:r w:rsidR="008255B3" w:rsidRPr="008255B3">
        <w:rPr>
          <w:rFonts w:ascii="Tahoma" w:hAnsi="Tahoma" w:cs="Tahoma"/>
          <w:bCs/>
          <w:sz w:val="22"/>
          <w:szCs w:val="22"/>
          <w:lang w:val="el-GR"/>
        </w:rPr>
        <w:t>Δ</w:t>
      </w:r>
      <w:r w:rsidR="00DB6CD0" w:rsidRPr="008255B3">
        <w:rPr>
          <w:rFonts w:ascii="Tahoma" w:hAnsi="Tahoma" w:cs="Tahoma"/>
          <w:bCs/>
          <w:sz w:val="22"/>
          <w:szCs w:val="22"/>
          <w:lang w:val="el-GR"/>
        </w:rPr>
        <w:t>’ τρίμηνο</w:t>
      </w:r>
      <w:r w:rsidR="008255B3" w:rsidRPr="008255B3">
        <w:rPr>
          <w:rFonts w:ascii="Tahoma" w:hAnsi="Tahoma" w:cs="Tahoma"/>
          <w:bCs/>
          <w:sz w:val="22"/>
          <w:szCs w:val="22"/>
          <w:lang w:val="el-GR"/>
        </w:rPr>
        <w:t xml:space="preserve"> και το δωδεκάμηνο</w:t>
      </w:r>
      <w:r w:rsidR="00404310" w:rsidRPr="008255B3">
        <w:rPr>
          <w:rFonts w:ascii="Tahoma" w:hAnsi="Tahoma" w:cs="Tahoma"/>
          <w:bCs/>
          <w:sz w:val="22"/>
          <w:szCs w:val="22"/>
          <w:lang w:val="el-GR"/>
        </w:rPr>
        <w:t xml:space="preserve"> </w:t>
      </w:r>
      <w:r w:rsidRPr="008255B3">
        <w:rPr>
          <w:rFonts w:ascii="Tahoma" w:hAnsi="Tahoma" w:cs="Tahoma"/>
          <w:bCs/>
          <w:sz w:val="22"/>
          <w:szCs w:val="22"/>
          <w:lang w:val="el-GR"/>
        </w:rPr>
        <w:t>τ</w:t>
      </w:r>
      <w:r w:rsidR="00DB6CD0" w:rsidRPr="008255B3">
        <w:rPr>
          <w:rFonts w:ascii="Tahoma" w:hAnsi="Tahoma" w:cs="Tahoma"/>
          <w:bCs/>
          <w:sz w:val="22"/>
          <w:szCs w:val="22"/>
          <w:lang w:val="el-GR"/>
        </w:rPr>
        <w:t>ου 2022</w:t>
      </w:r>
      <w:r w:rsidR="00E43DB0">
        <w:rPr>
          <w:rFonts w:ascii="Tahoma" w:hAnsi="Tahoma" w:cs="Tahoma"/>
          <w:bCs/>
          <w:sz w:val="22"/>
          <w:szCs w:val="22"/>
          <w:lang w:val="el-GR"/>
        </w:rPr>
        <w:t>,</w:t>
      </w:r>
      <w:r w:rsidRPr="008255B3">
        <w:rPr>
          <w:rFonts w:ascii="Tahoma" w:hAnsi="Tahoma" w:cs="Tahoma"/>
          <w:bCs/>
          <w:sz w:val="22"/>
          <w:szCs w:val="22"/>
          <w:lang w:val="el-GR"/>
        </w:rPr>
        <w:t xml:space="preserve"> με βάση τα </w:t>
      </w:r>
      <w:r w:rsidRPr="008255B3">
        <w:rPr>
          <w:rFonts w:ascii="Tahoma" w:hAnsi="Tahoma" w:cs="Tahoma"/>
          <w:sz w:val="22"/>
          <w:szCs w:val="22"/>
          <w:lang w:val="el-GR"/>
        </w:rPr>
        <w:t>Διεθνή Πρότυπα Χρηματοοικονομικής Αναφοράς</w:t>
      </w:r>
      <w:r w:rsidR="00044429" w:rsidRPr="008255B3">
        <w:rPr>
          <w:rFonts w:ascii="Tahoma" w:hAnsi="Tahoma" w:cs="Tahoma"/>
          <w:sz w:val="22"/>
          <w:szCs w:val="22"/>
          <w:lang w:val="el-GR"/>
        </w:rPr>
        <w:t>.</w:t>
      </w:r>
    </w:p>
    <w:p w14:paraId="69A48834" w14:textId="77777777" w:rsidR="00E43DB0" w:rsidRDefault="00E43DB0" w:rsidP="00B67E67">
      <w:pPr>
        <w:pStyle w:val="ListParagraph"/>
        <w:spacing w:line="256" w:lineRule="auto"/>
        <w:ind w:left="0"/>
        <w:rPr>
          <w:rFonts w:ascii="Tahoma" w:hAnsi="Tahoma" w:cs="Tahoma"/>
          <w:b/>
          <w:sz w:val="22"/>
          <w:szCs w:val="22"/>
          <w:lang w:val="el-GR"/>
        </w:rPr>
      </w:pPr>
    </w:p>
    <w:p w14:paraId="62D6507E" w14:textId="77777777" w:rsidR="00187B35" w:rsidRDefault="00187B35">
      <w:pPr>
        <w:rPr>
          <w:rFonts w:ascii="Tahoma" w:hAnsi="Tahoma" w:cs="Tahoma"/>
          <w:b/>
          <w:color w:val="3B61A6"/>
          <w:sz w:val="22"/>
          <w:lang w:val="el-GR"/>
        </w:rPr>
      </w:pPr>
      <w:r>
        <w:rPr>
          <w:rFonts w:ascii="Tahoma" w:hAnsi="Tahoma" w:cs="Tahoma"/>
          <w:b/>
          <w:color w:val="3B61A6"/>
          <w:sz w:val="22"/>
          <w:lang w:val="el-GR"/>
        </w:rPr>
        <w:br w:type="page"/>
      </w:r>
    </w:p>
    <w:p w14:paraId="459058D1" w14:textId="1AEF211F" w:rsidR="004A4E91" w:rsidRDefault="001F18F0" w:rsidP="006B556C">
      <w:pPr>
        <w:jc w:val="both"/>
        <w:rPr>
          <w:rFonts w:ascii="Tahoma" w:hAnsi="Tahoma" w:cs="Tahoma"/>
          <w:b/>
          <w:color w:val="3B61A6"/>
          <w:sz w:val="22"/>
          <w:lang w:val="el-GR"/>
        </w:rPr>
      </w:pPr>
      <w:r w:rsidRPr="00C21EDD">
        <w:rPr>
          <w:rFonts w:ascii="Tahoma" w:hAnsi="Tahoma" w:cs="Tahoma"/>
          <w:b/>
          <w:color w:val="3B61A6"/>
          <w:sz w:val="22"/>
          <w:lang w:val="el-GR"/>
        </w:rPr>
        <w:lastRenderedPageBreak/>
        <w:t xml:space="preserve">Μήνυμα </w:t>
      </w:r>
      <w:r w:rsidR="00E71E78" w:rsidRPr="00C21EDD">
        <w:rPr>
          <w:rFonts w:ascii="Tahoma" w:hAnsi="Tahoma" w:cs="Tahoma"/>
          <w:b/>
          <w:color w:val="3B61A6"/>
          <w:sz w:val="22"/>
          <w:lang w:val="el-GR"/>
        </w:rPr>
        <w:t>του</w:t>
      </w:r>
      <w:r w:rsidRPr="00C21EDD">
        <w:rPr>
          <w:rFonts w:ascii="Tahoma" w:hAnsi="Tahoma" w:cs="Tahoma"/>
          <w:b/>
          <w:color w:val="3B61A6"/>
          <w:sz w:val="22"/>
          <w:lang w:val="el-GR"/>
        </w:rPr>
        <w:t xml:space="preserve"> Πρ</w:t>
      </w:r>
      <w:r w:rsidR="00E71E78" w:rsidRPr="00C21EDD">
        <w:rPr>
          <w:rFonts w:ascii="Tahoma" w:hAnsi="Tahoma" w:cs="Tahoma"/>
          <w:b/>
          <w:color w:val="3B61A6"/>
          <w:sz w:val="22"/>
          <w:lang w:val="el-GR"/>
        </w:rPr>
        <w:t>οέδρου</w:t>
      </w:r>
      <w:r w:rsidRPr="00C21EDD">
        <w:rPr>
          <w:rFonts w:ascii="Tahoma" w:hAnsi="Tahoma" w:cs="Tahoma"/>
          <w:b/>
          <w:color w:val="3B61A6"/>
          <w:sz w:val="22"/>
          <w:lang w:val="el-GR"/>
        </w:rPr>
        <w:t xml:space="preserve"> και Διευθύνοντ</w:t>
      </w:r>
      <w:r w:rsidR="00E71E78" w:rsidRPr="00C21EDD">
        <w:rPr>
          <w:rFonts w:ascii="Tahoma" w:hAnsi="Tahoma" w:cs="Tahoma"/>
          <w:b/>
          <w:color w:val="3B61A6"/>
          <w:sz w:val="22"/>
          <w:lang w:val="el-GR"/>
        </w:rPr>
        <w:t>ος</w:t>
      </w:r>
      <w:r w:rsidRPr="00C21EDD">
        <w:rPr>
          <w:rFonts w:ascii="Tahoma" w:hAnsi="Tahoma" w:cs="Tahoma"/>
          <w:b/>
          <w:color w:val="3B61A6"/>
          <w:sz w:val="22"/>
          <w:lang w:val="el-GR"/>
        </w:rPr>
        <w:t xml:space="preserve"> Σ</w:t>
      </w:r>
      <w:r w:rsidR="00E71E78" w:rsidRPr="00C21EDD">
        <w:rPr>
          <w:rFonts w:ascii="Tahoma" w:hAnsi="Tahoma" w:cs="Tahoma"/>
          <w:b/>
          <w:color w:val="3B61A6"/>
          <w:sz w:val="22"/>
          <w:lang w:val="el-GR"/>
        </w:rPr>
        <w:t>υμβούλου</w:t>
      </w:r>
      <w:r w:rsidR="0032105D" w:rsidRPr="00C21EDD">
        <w:rPr>
          <w:rFonts w:ascii="Tahoma" w:hAnsi="Tahoma" w:cs="Tahoma"/>
          <w:b/>
          <w:color w:val="3B61A6"/>
          <w:sz w:val="22"/>
          <w:lang w:val="el-GR"/>
        </w:rPr>
        <w:t xml:space="preserve">, </w:t>
      </w:r>
      <w:r w:rsidR="00E71E78" w:rsidRPr="00C21EDD">
        <w:rPr>
          <w:rFonts w:ascii="Tahoma" w:hAnsi="Tahoma" w:cs="Tahoma"/>
          <w:b/>
          <w:color w:val="3B61A6"/>
          <w:sz w:val="22"/>
          <w:lang w:val="el-GR"/>
        </w:rPr>
        <w:t>κ</w:t>
      </w:r>
      <w:r w:rsidR="00544A72" w:rsidRPr="00C21EDD">
        <w:rPr>
          <w:rFonts w:ascii="Tahoma" w:hAnsi="Tahoma" w:cs="Tahoma"/>
          <w:b/>
          <w:color w:val="3B61A6"/>
          <w:sz w:val="22"/>
          <w:lang w:val="el-GR"/>
        </w:rPr>
        <w:t>.</w:t>
      </w:r>
      <w:r w:rsidR="00E71E78" w:rsidRPr="00C21EDD">
        <w:rPr>
          <w:rFonts w:ascii="Tahoma" w:hAnsi="Tahoma" w:cs="Tahoma"/>
          <w:b/>
          <w:color w:val="3B61A6"/>
          <w:sz w:val="22"/>
          <w:lang w:val="el-GR"/>
        </w:rPr>
        <w:t xml:space="preserve"> </w:t>
      </w:r>
      <w:r w:rsidR="00B36CFF" w:rsidRPr="00C21EDD">
        <w:rPr>
          <w:rFonts w:ascii="Tahoma" w:hAnsi="Tahoma" w:cs="Tahoma"/>
          <w:b/>
          <w:color w:val="3B61A6"/>
          <w:sz w:val="22"/>
          <w:lang w:val="el-GR"/>
        </w:rPr>
        <w:t>Μιχ</w:t>
      </w:r>
      <w:r w:rsidR="00E71E78" w:rsidRPr="00C21EDD">
        <w:rPr>
          <w:rFonts w:ascii="Tahoma" w:hAnsi="Tahoma" w:cs="Tahoma"/>
          <w:b/>
          <w:color w:val="3B61A6"/>
          <w:sz w:val="22"/>
          <w:lang w:val="el-GR"/>
        </w:rPr>
        <w:t>άλη</w:t>
      </w:r>
      <w:r w:rsidR="005C0B08" w:rsidRPr="00C21EDD">
        <w:rPr>
          <w:rFonts w:ascii="Tahoma" w:hAnsi="Tahoma" w:cs="Tahoma"/>
          <w:b/>
          <w:color w:val="3B61A6"/>
          <w:sz w:val="22"/>
          <w:lang w:val="el-GR"/>
        </w:rPr>
        <w:t xml:space="preserve"> Τσαμάζ:</w:t>
      </w:r>
    </w:p>
    <w:p w14:paraId="75A64701" w14:textId="77777777" w:rsidR="008D1F6A" w:rsidRPr="00C21EDD" w:rsidRDefault="008D1F6A" w:rsidP="006B556C">
      <w:pPr>
        <w:jc w:val="both"/>
        <w:rPr>
          <w:rFonts w:ascii="Tahoma" w:hAnsi="Tahoma" w:cs="Tahoma"/>
          <w:b/>
          <w:color w:val="3B61A6"/>
          <w:sz w:val="22"/>
          <w:lang w:val="el-GR"/>
        </w:rPr>
      </w:pPr>
    </w:p>
    <w:p w14:paraId="704B6496" w14:textId="12660B56" w:rsidR="003F015B" w:rsidRPr="0015574F" w:rsidRDefault="00B76F34" w:rsidP="003F015B">
      <w:pPr>
        <w:spacing w:after="160"/>
        <w:jc w:val="both"/>
        <w:rPr>
          <w:rFonts w:ascii="Tahoma" w:hAnsi="Tahoma" w:cs="Tahoma"/>
          <w:sz w:val="22"/>
          <w:szCs w:val="22"/>
          <w:lang w:val="el-GR"/>
        </w:rPr>
      </w:pPr>
      <w:r w:rsidRPr="0015574F">
        <w:rPr>
          <w:rFonts w:ascii="Tahoma" w:hAnsi="Tahoma" w:cs="Tahoma"/>
          <w:sz w:val="22"/>
          <w:szCs w:val="22"/>
          <w:lang w:val="el-GR"/>
        </w:rPr>
        <w:t xml:space="preserve">«Ο Όμιλος ΟΤΕ </w:t>
      </w:r>
      <w:r w:rsidR="00641B06">
        <w:rPr>
          <w:rFonts w:ascii="Tahoma" w:hAnsi="Tahoma" w:cs="Tahoma"/>
          <w:sz w:val="22"/>
          <w:szCs w:val="22"/>
          <w:lang w:val="el-GR"/>
        </w:rPr>
        <w:t>σημείωσε</w:t>
      </w:r>
      <w:r w:rsidR="00E43DB0">
        <w:rPr>
          <w:rFonts w:ascii="Tahoma" w:hAnsi="Tahoma" w:cs="Tahoma"/>
          <w:sz w:val="22"/>
          <w:szCs w:val="22"/>
          <w:lang w:val="el-GR"/>
        </w:rPr>
        <w:t xml:space="preserve"> ακόμη μία χρονιά ισχυρών επιδόσεων, κατά </w:t>
      </w:r>
      <w:r w:rsidR="00641B06">
        <w:rPr>
          <w:rFonts w:ascii="Tahoma" w:hAnsi="Tahoma" w:cs="Tahoma"/>
          <w:sz w:val="22"/>
          <w:szCs w:val="22"/>
          <w:lang w:val="el-GR"/>
        </w:rPr>
        <w:t>την οποία πέτυχε όλους τους στόχους που είχε θέσει.</w:t>
      </w:r>
      <w:r w:rsidR="001E0AA7" w:rsidRPr="0015574F">
        <w:rPr>
          <w:rFonts w:ascii="Tahoma" w:hAnsi="Tahoma" w:cs="Tahoma"/>
          <w:sz w:val="22"/>
          <w:szCs w:val="22"/>
          <w:lang w:val="el-GR"/>
        </w:rPr>
        <w:t xml:space="preserve"> </w:t>
      </w:r>
      <w:r w:rsidR="00641B06">
        <w:rPr>
          <w:rFonts w:ascii="Tahoma" w:hAnsi="Tahoma" w:cs="Tahoma"/>
          <w:sz w:val="22"/>
          <w:szCs w:val="22"/>
          <w:lang w:val="el-GR"/>
        </w:rPr>
        <w:t>Σ</w:t>
      </w:r>
      <w:r w:rsidR="001E0AA7" w:rsidRPr="0015574F">
        <w:rPr>
          <w:rFonts w:ascii="Tahoma" w:hAnsi="Tahoma" w:cs="Tahoma"/>
          <w:sz w:val="22"/>
          <w:szCs w:val="22"/>
          <w:lang w:val="el-GR"/>
        </w:rPr>
        <w:t>την Ελλάδα</w:t>
      </w:r>
      <w:r w:rsidR="00641B06">
        <w:rPr>
          <w:rFonts w:ascii="Tahoma" w:hAnsi="Tahoma" w:cs="Tahoma"/>
          <w:sz w:val="22"/>
          <w:szCs w:val="22"/>
          <w:lang w:val="el-GR"/>
        </w:rPr>
        <w:t>,</w:t>
      </w:r>
      <w:r w:rsidR="001E0AA7" w:rsidRPr="0015574F" w:rsidDel="00641B06">
        <w:rPr>
          <w:rFonts w:ascii="Tahoma" w:hAnsi="Tahoma" w:cs="Tahoma"/>
          <w:sz w:val="22"/>
          <w:szCs w:val="22"/>
          <w:lang w:val="el-GR"/>
        </w:rPr>
        <w:t xml:space="preserve"> </w:t>
      </w:r>
      <w:r w:rsidR="00641B06">
        <w:rPr>
          <w:rFonts w:ascii="Tahoma" w:hAnsi="Tahoma" w:cs="Tahoma"/>
          <w:sz w:val="22"/>
          <w:szCs w:val="22"/>
          <w:lang w:val="el-GR"/>
        </w:rPr>
        <w:t>το 2022</w:t>
      </w:r>
      <w:r w:rsidR="00DB129F">
        <w:rPr>
          <w:rFonts w:ascii="Tahoma" w:hAnsi="Tahoma" w:cs="Tahoma"/>
          <w:sz w:val="22"/>
          <w:szCs w:val="22"/>
          <w:lang w:val="el-GR"/>
        </w:rPr>
        <w:t>,</w:t>
      </w:r>
      <w:r w:rsidR="00641B06">
        <w:rPr>
          <w:rFonts w:ascii="Tahoma" w:hAnsi="Tahoma" w:cs="Tahoma"/>
          <w:sz w:val="22"/>
          <w:szCs w:val="22"/>
          <w:lang w:val="el-GR"/>
        </w:rPr>
        <w:t xml:space="preserve"> τόσο </w:t>
      </w:r>
      <w:r w:rsidR="001E0AA7" w:rsidRPr="0015574F">
        <w:rPr>
          <w:rFonts w:ascii="Tahoma" w:hAnsi="Tahoma" w:cs="Tahoma"/>
          <w:sz w:val="22"/>
          <w:szCs w:val="22"/>
          <w:lang w:val="el-GR"/>
        </w:rPr>
        <w:t>τα έσοδα</w:t>
      </w:r>
      <w:r w:rsidR="00641B06">
        <w:rPr>
          <w:rFonts w:ascii="Tahoma" w:hAnsi="Tahoma" w:cs="Tahoma"/>
          <w:sz w:val="22"/>
          <w:szCs w:val="22"/>
          <w:lang w:val="el-GR"/>
        </w:rPr>
        <w:t>, όσο</w:t>
      </w:r>
      <w:r w:rsidR="001E0AA7" w:rsidRPr="0015574F">
        <w:rPr>
          <w:rFonts w:ascii="Tahoma" w:hAnsi="Tahoma" w:cs="Tahoma"/>
          <w:sz w:val="22"/>
          <w:szCs w:val="22"/>
          <w:lang w:val="el-GR"/>
        </w:rPr>
        <w:t xml:space="preserve"> και</w:t>
      </w:r>
      <w:r w:rsidR="001C7BB9" w:rsidRPr="0015574F">
        <w:rPr>
          <w:rFonts w:ascii="Tahoma" w:hAnsi="Tahoma" w:cs="Tahoma"/>
          <w:sz w:val="22"/>
          <w:szCs w:val="22"/>
          <w:lang w:val="el-GR"/>
        </w:rPr>
        <w:t xml:space="preserve"> η κερδοφορία</w:t>
      </w:r>
      <w:r w:rsidR="00641B06">
        <w:rPr>
          <w:rFonts w:ascii="Tahoma" w:hAnsi="Tahoma" w:cs="Tahoma"/>
          <w:sz w:val="22"/>
          <w:szCs w:val="22"/>
          <w:lang w:val="el-GR"/>
        </w:rPr>
        <w:t>,</w:t>
      </w:r>
      <w:r w:rsidR="001C7BB9" w:rsidRPr="0015574F">
        <w:rPr>
          <w:rFonts w:ascii="Tahoma" w:hAnsi="Tahoma" w:cs="Tahoma"/>
          <w:sz w:val="22"/>
          <w:szCs w:val="22"/>
          <w:lang w:val="el-GR"/>
        </w:rPr>
        <w:t xml:space="preserve"> αυξήθηκαν κατά</w:t>
      </w:r>
      <w:r w:rsidR="005F0D81" w:rsidRPr="0015574F">
        <w:rPr>
          <w:rFonts w:ascii="Tahoma" w:hAnsi="Tahoma" w:cs="Tahoma"/>
          <w:sz w:val="22"/>
          <w:szCs w:val="22"/>
          <w:lang w:val="el-GR"/>
        </w:rPr>
        <w:t xml:space="preserve"> περίπου</w:t>
      </w:r>
      <w:r w:rsidR="001C7BB9" w:rsidRPr="0015574F">
        <w:rPr>
          <w:rFonts w:ascii="Tahoma" w:hAnsi="Tahoma" w:cs="Tahoma"/>
          <w:sz w:val="22"/>
          <w:szCs w:val="22"/>
          <w:lang w:val="el-GR"/>
        </w:rPr>
        <w:t xml:space="preserve"> 4%</w:t>
      </w:r>
      <w:r w:rsidR="00740976" w:rsidRPr="0015574F">
        <w:rPr>
          <w:rFonts w:ascii="Tahoma" w:hAnsi="Tahoma" w:cs="Tahoma"/>
          <w:sz w:val="22"/>
          <w:szCs w:val="22"/>
          <w:lang w:val="el-GR"/>
        </w:rPr>
        <w:t xml:space="preserve">, </w:t>
      </w:r>
      <w:r w:rsidR="00DA5D6B" w:rsidRPr="0015574F">
        <w:rPr>
          <w:rFonts w:ascii="Tahoma" w:hAnsi="Tahoma" w:cs="Tahoma"/>
          <w:sz w:val="22"/>
          <w:szCs w:val="22"/>
          <w:lang w:val="el-GR"/>
        </w:rPr>
        <w:t>φτάνοντας</w:t>
      </w:r>
      <w:r w:rsidR="00740976" w:rsidRPr="0015574F">
        <w:rPr>
          <w:rFonts w:ascii="Tahoma" w:hAnsi="Tahoma" w:cs="Tahoma"/>
          <w:sz w:val="22"/>
          <w:szCs w:val="22"/>
          <w:lang w:val="el-GR"/>
        </w:rPr>
        <w:t xml:space="preserve"> </w:t>
      </w:r>
      <w:r w:rsidR="00387C21">
        <w:rPr>
          <w:rFonts w:ascii="Tahoma" w:hAnsi="Tahoma" w:cs="Tahoma"/>
          <w:sz w:val="22"/>
          <w:szCs w:val="22"/>
          <w:lang w:val="el-GR"/>
        </w:rPr>
        <w:t xml:space="preserve">τα υψηλότερα </w:t>
      </w:r>
      <w:r w:rsidR="00740976" w:rsidRPr="0015574F">
        <w:rPr>
          <w:rFonts w:ascii="Tahoma" w:hAnsi="Tahoma" w:cs="Tahoma"/>
          <w:sz w:val="22"/>
          <w:szCs w:val="22"/>
          <w:lang w:val="el-GR"/>
        </w:rPr>
        <w:t>επίπεδα</w:t>
      </w:r>
      <w:r w:rsidR="00641B06">
        <w:rPr>
          <w:rFonts w:ascii="Tahoma" w:hAnsi="Tahoma" w:cs="Tahoma"/>
          <w:sz w:val="22"/>
          <w:szCs w:val="22"/>
          <w:lang w:val="el-GR"/>
        </w:rPr>
        <w:t xml:space="preserve"> της </w:t>
      </w:r>
      <w:r w:rsidR="00D12329">
        <w:rPr>
          <w:rFonts w:ascii="Tahoma" w:hAnsi="Tahoma" w:cs="Tahoma"/>
          <w:sz w:val="22"/>
          <w:szCs w:val="22"/>
          <w:lang w:val="el-GR"/>
        </w:rPr>
        <w:t xml:space="preserve">τελευταίας </w:t>
      </w:r>
      <w:r w:rsidR="00641B06">
        <w:rPr>
          <w:rFonts w:ascii="Tahoma" w:hAnsi="Tahoma" w:cs="Tahoma"/>
          <w:sz w:val="22"/>
          <w:szCs w:val="22"/>
          <w:lang w:val="el-GR"/>
        </w:rPr>
        <w:t>δεκαετίας</w:t>
      </w:r>
      <w:r w:rsidR="00DA5D6B" w:rsidRPr="00D64690">
        <w:rPr>
          <w:rFonts w:ascii="Tahoma" w:hAnsi="Tahoma" w:cs="Tahoma"/>
          <w:sz w:val="22"/>
          <w:szCs w:val="22"/>
          <w:lang w:val="el-GR"/>
        </w:rPr>
        <w:t>.</w:t>
      </w:r>
      <w:r w:rsidR="003F015B" w:rsidRPr="00D64690" w:rsidDel="00641B06">
        <w:rPr>
          <w:rFonts w:ascii="Tahoma" w:hAnsi="Tahoma" w:cs="Tahoma"/>
          <w:sz w:val="22"/>
          <w:szCs w:val="22"/>
          <w:lang w:val="el-GR"/>
        </w:rPr>
        <w:t xml:space="preserve"> </w:t>
      </w:r>
      <w:r w:rsidR="00DB129F">
        <w:rPr>
          <w:rFonts w:ascii="Tahoma" w:hAnsi="Tahoma" w:cs="Tahoma"/>
          <w:sz w:val="22"/>
          <w:szCs w:val="22"/>
          <w:lang w:val="el-GR"/>
        </w:rPr>
        <w:t xml:space="preserve">Παρότι η </w:t>
      </w:r>
      <w:r w:rsidR="00641B06" w:rsidRPr="00D64690">
        <w:rPr>
          <w:rFonts w:ascii="Tahoma" w:hAnsi="Tahoma" w:cs="Tahoma"/>
          <w:sz w:val="22"/>
          <w:szCs w:val="22"/>
          <w:lang w:val="el-GR"/>
        </w:rPr>
        <w:t xml:space="preserve">αβεβαιότητα </w:t>
      </w:r>
      <w:r w:rsidR="00DB129F">
        <w:rPr>
          <w:rFonts w:ascii="Tahoma" w:hAnsi="Tahoma" w:cs="Tahoma"/>
          <w:sz w:val="22"/>
          <w:szCs w:val="22"/>
          <w:lang w:val="el-GR"/>
        </w:rPr>
        <w:t xml:space="preserve">αυξάνεται </w:t>
      </w:r>
      <w:r w:rsidR="00641B06" w:rsidRPr="00D64690">
        <w:rPr>
          <w:rFonts w:ascii="Tahoma" w:hAnsi="Tahoma" w:cs="Tahoma"/>
          <w:sz w:val="22"/>
          <w:szCs w:val="22"/>
          <w:lang w:val="el-GR"/>
        </w:rPr>
        <w:t>λόγω της μακροοικονομικής και γεωπολιτικής αστάθειας</w:t>
      </w:r>
      <w:r w:rsidR="00DB129F">
        <w:rPr>
          <w:rFonts w:ascii="Tahoma" w:hAnsi="Tahoma" w:cs="Tahoma"/>
          <w:sz w:val="22"/>
          <w:szCs w:val="22"/>
          <w:lang w:val="el-GR"/>
        </w:rPr>
        <w:t>,</w:t>
      </w:r>
      <w:r w:rsidR="00641B06" w:rsidRPr="00D64690">
        <w:rPr>
          <w:rFonts w:ascii="Tahoma" w:hAnsi="Tahoma" w:cs="Tahoma"/>
          <w:sz w:val="22"/>
          <w:szCs w:val="22"/>
          <w:lang w:val="el-GR"/>
        </w:rPr>
        <w:t xml:space="preserve"> </w:t>
      </w:r>
      <w:r w:rsidR="00641B06">
        <w:rPr>
          <w:rFonts w:ascii="Tahoma" w:hAnsi="Tahoma" w:cs="Tahoma"/>
          <w:sz w:val="22"/>
          <w:szCs w:val="22"/>
          <w:lang w:val="el-GR"/>
        </w:rPr>
        <w:t xml:space="preserve">και </w:t>
      </w:r>
      <w:r w:rsidR="00DB129F">
        <w:rPr>
          <w:rFonts w:ascii="Tahoma" w:hAnsi="Tahoma" w:cs="Tahoma"/>
          <w:sz w:val="22"/>
          <w:szCs w:val="22"/>
          <w:lang w:val="el-GR"/>
        </w:rPr>
        <w:t>ο ανταγωνισμός εντείνεται</w:t>
      </w:r>
      <w:r w:rsidR="00641B06">
        <w:rPr>
          <w:rFonts w:ascii="Tahoma" w:hAnsi="Tahoma" w:cs="Tahoma"/>
          <w:sz w:val="22"/>
          <w:szCs w:val="22"/>
          <w:lang w:val="el-GR"/>
        </w:rPr>
        <w:t xml:space="preserve">, </w:t>
      </w:r>
      <w:r w:rsidR="00D12329">
        <w:rPr>
          <w:rFonts w:ascii="Tahoma" w:hAnsi="Tahoma" w:cs="Tahoma"/>
          <w:sz w:val="22"/>
          <w:szCs w:val="22"/>
          <w:lang w:val="el-GR"/>
        </w:rPr>
        <w:t>έχουμε όλα τα εχέγγυα για</w:t>
      </w:r>
      <w:r w:rsidR="00641B06">
        <w:rPr>
          <w:rFonts w:ascii="Tahoma" w:hAnsi="Tahoma" w:cs="Tahoma"/>
          <w:sz w:val="22"/>
          <w:szCs w:val="22"/>
          <w:lang w:val="el-GR"/>
        </w:rPr>
        <w:t xml:space="preserve"> να </w:t>
      </w:r>
      <w:r w:rsidR="00D12329">
        <w:rPr>
          <w:rFonts w:ascii="Tahoma" w:hAnsi="Tahoma" w:cs="Tahoma"/>
          <w:sz w:val="22"/>
          <w:szCs w:val="22"/>
          <w:lang w:val="el-GR"/>
        </w:rPr>
        <w:t>διατηρήσουμε</w:t>
      </w:r>
      <w:r w:rsidR="00641B06">
        <w:rPr>
          <w:rFonts w:ascii="Tahoma" w:hAnsi="Tahoma" w:cs="Tahoma"/>
          <w:sz w:val="22"/>
          <w:szCs w:val="22"/>
          <w:lang w:val="el-GR"/>
        </w:rPr>
        <w:t xml:space="preserve"> τη θέση μας στην αγορά, αξιοποιώντας </w:t>
      </w:r>
      <w:r w:rsidR="00D64690" w:rsidRPr="00D64690">
        <w:rPr>
          <w:rFonts w:ascii="Tahoma" w:hAnsi="Tahoma" w:cs="Tahoma"/>
          <w:sz w:val="22"/>
          <w:szCs w:val="22"/>
          <w:lang w:val="el-GR"/>
        </w:rPr>
        <w:t>την υπεροχή των δικτύων</w:t>
      </w:r>
      <w:r w:rsidR="00D64690">
        <w:rPr>
          <w:rFonts w:ascii="Tahoma" w:hAnsi="Tahoma" w:cs="Tahoma"/>
          <w:sz w:val="22"/>
          <w:szCs w:val="22"/>
          <w:lang w:val="el-GR"/>
        </w:rPr>
        <w:t>,</w:t>
      </w:r>
      <w:r w:rsidR="00D64690" w:rsidRPr="00D64690">
        <w:rPr>
          <w:rFonts w:ascii="Tahoma" w:hAnsi="Tahoma" w:cs="Tahoma"/>
          <w:sz w:val="22"/>
          <w:szCs w:val="22"/>
          <w:lang w:val="el-GR"/>
        </w:rPr>
        <w:t xml:space="preserve"> των υπηρεσιών</w:t>
      </w:r>
      <w:r w:rsidR="00D64690">
        <w:rPr>
          <w:rFonts w:ascii="Tahoma" w:hAnsi="Tahoma" w:cs="Tahoma"/>
          <w:sz w:val="22"/>
          <w:szCs w:val="22"/>
          <w:lang w:val="el-GR"/>
        </w:rPr>
        <w:t xml:space="preserve"> και της </w:t>
      </w:r>
      <w:r w:rsidR="00641B06">
        <w:rPr>
          <w:rFonts w:ascii="Tahoma" w:hAnsi="Tahoma" w:cs="Tahoma"/>
          <w:sz w:val="22"/>
          <w:szCs w:val="22"/>
          <w:lang w:val="el-GR"/>
        </w:rPr>
        <w:t xml:space="preserve">μάρκας </w:t>
      </w:r>
      <w:r w:rsidR="00D64690" w:rsidDel="00DB129F">
        <w:rPr>
          <w:rFonts w:ascii="Tahoma" w:hAnsi="Tahoma" w:cs="Tahoma"/>
          <w:sz w:val="22"/>
          <w:szCs w:val="22"/>
          <w:lang w:val="el-GR"/>
        </w:rPr>
        <w:t>μας</w:t>
      </w:r>
      <w:r w:rsidR="00DB129F">
        <w:rPr>
          <w:rFonts w:ascii="Tahoma" w:hAnsi="Tahoma" w:cs="Tahoma"/>
          <w:sz w:val="22"/>
          <w:szCs w:val="22"/>
          <w:lang w:val="el-GR"/>
        </w:rPr>
        <w:t xml:space="preserve">. </w:t>
      </w:r>
      <w:r w:rsidR="00D64690">
        <w:rPr>
          <w:rFonts w:ascii="Tahoma" w:hAnsi="Tahoma" w:cs="Tahoma"/>
          <w:sz w:val="22"/>
          <w:szCs w:val="22"/>
          <w:lang w:val="el-GR"/>
        </w:rPr>
        <w:t xml:space="preserve"> </w:t>
      </w:r>
    </w:p>
    <w:p w14:paraId="226E6F2B" w14:textId="2B1700F1" w:rsidR="002A37C9" w:rsidRPr="0015574F" w:rsidRDefault="00DB129F" w:rsidP="00690BE8">
      <w:pPr>
        <w:spacing w:after="160"/>
        <w:jc w:val="both"/>
        <w:rPr>
          <w:rFonts w:ascii="Tahoma" w:hAnsi="Tahoma" w:cs="Tahoma"/>
          <w:sz w:val="22"/>
          <w:szCs w:val="22"/>
          <w:lang w:val="el-GR"/>
        </w:rPr>
      </w:pPr>
      <w:r>
        <w:rPr>
          <w:rFonts w:ascii="Tahoma" w:hAnsi="Tahoma" w:cs="Tahoma"/>
          <w:sz w:val="22"/>
          <w:szCs w:val="22"/>
          <w:lang w:val="el-GR"/>
        </w:rPr>
        <w:t>Θα</w:t>
      </w:r>
      <w:r w:rsidR="002A37C9" w:rsidRPr="0015574F">
        <w:rPr>
          <w:rFonts w:ascii="Tahoma" w:hAnsi="Tahoma" w:cs="Tahoma"/>
          <w:sz w:val="22"/>
          <w:szCs w:val="22"/>
          <w:lang w:val="el-GR"/>
        </w:rPr>
        <w:t xml:space="preserve"> διατηρήσουμε τις επενδύσεις μας σ</w:t>
      </w:r>
      <w:r w:rsidR="00075E1E">
        <w:rPr>
          <w:rFonts w:ascii="Tahoma" w:hAnsi="Tahoma" w:cs="Tahoma"/>
          <w:sz w:val="22"/>
          <w:szCs w:val="22"/>
          <w:lang w:val="el-GR"/>
        </w:rPr>
        <w:t xml:space="preserve">ε </w:t>
      </w:r>
      <w:r w:rsidR="002A37C9" w:rsidRPr="0015574F">
        <w:rPr>
          <w:rFonts w:ascii="Tahoma" w:hAnsi="Tahoma" w:cs="Tahoma"/>
          <w:sz w:val="22"/>
          <w:szCs w:val="22"/>
          <w:lang w:val="el-GR"/>
        </w:rPr>
        <w:t xml:space="preserve">υψηλά επίπεδα για να επιτύχουμε τους φιλόδοξους στόχους </w:t>
      </w:r>
      <w:r w:rsidR="00D12329">
        <w:rPr>
          <w:rFonts w:ascii="Tahoma" w:hAnsi="Tahoma" w:cs="Tahoma"/>
          <w:sz w:val="22"/>
          <w:szCs w:val="22"/>
          <w:lang w:val="el-GR"/>
        </w:rPr>
        <w:t>που έχουμε θέσει</w:t>
      </w:r>
      <w:r w:rsidR="00D12329" w:rsidRPr="0015574F">
        <w:rPr>
          <w:rFonts w:ascii="Tahoma" w:hAnsi="Tahoma" w:cs="Tahoma"/>
          <w:sz w:val="22"/>
          <w:szCs w:val="22"/>
          <w:lang w:val="el-GR"/>
        </w:rPr>
        <w:t xml:space="preserve"> </w:t>
      </w:r>
      <w:r w:rsidR="00D91DA5" w:rsidRPr="0015574F">
        <w:rPr>
          <w:rFonts w:ascii="Tahoma" w:hAnsi="Tahoma" w:cs="Tahoma"/>
          <w:sz w:val="22"/>
          <w:szCs w:val="22"/>
          <w:lang w:val="el-GR"/>
        </w:rPr>
        <w:t xml:space="preserve">όσον αφορά </w:t>
      </w:r>
      <w:r>
        <w:rPr>
          <w:rFonts w:ascii="Tahoma" w:hAnsi="Tahoma" w:cs="Tahoma"/>
          <w:sz w:val="22"/>
          <w:szCs w:val="22"/>
          <w:lang w:val="el-GR"/>
        </w:rPr>
        <w:t>σ</w:t>
      </w:r>
      <w:r w:rsidR="00D91DA5" w:rsidRPr="0015574F">
        <w:rPr>
          <w:rFonts w:ascii="Tahoma" w:hAnsi="Tahoma" w:cs="Tahoma"/>
          <w:sz w:val="22"/>
          <w:szCs w:val="22"/>
          <w:lang w:val="el-GR"/>
        </w:rPr>
        <w:t>την κάλυψη</w:t>
      </w:r>
      <w:r w:rsidR="002A37C9" w:rsidRPr="0015574F">
        <w:rPr>
          <w:rFonts w:ascii="Tahoma" w:hAnsi="Tahoma" w:cs="Tahoma"/>
          <w:sz w:val="22"/>
          <w:szCs w:val="22"/>
          <w:lang w:val="el-GR"/>
        </w:rPr>
        <w:t xml:space="preserve"> </w:t>
      </w:r>
      <w:r w:rsidR="002A37C9" w:rsidRPr="0015574F">
        <w:rPr>
          <w:rFonts w:ascii="Tahoma" w:hAnsi="Tahoma" w:cs="Tahoma"/>
          <w:sz w:val="22"/>
          <w:szCs w:val="22"/>
          <w:lang w:val="en-US"/>
        </w:rPr>
        <w:t>FTTH</w:t>
      </w:r>
      <w:r w:rsidR="002A37C9" w:rsidRPr="0015574F">
        <w:rPr>
          <w:rFonts w:ascii="Tahoma" w:hAnsi="Tahoma" w:cs="Tahoma"/>
          <w:sz w:val="22"/>
          <w:szCs w:val="22"/>
          <w:lang w:val="el-GR"/>
        </w:rPr>
        <w:t xml:space="preserve"> και 5</w:t>
      </w:r>
      <w:r w:rsidR="002A37C9" w:rsidRPr="0015574F">
        <w:rPr>
          <w:rFonts w:ascii="Tahoma" w:hAnsi="Tahoma" w:cs="Tahoma"/>
          <w:sz w:val="22"/>
          <w:szCs w:val="22"/>
          <w:lang w:val="en-US"/>
        </w:rPr>
        <w:t>G</w:t>
      </w:r>
      <w:r>
        <w:rPr>
          <w:rFonts w:ascii="Tahoma" w:hAnsi="Tahoma" w:cs="Tahoma"/>
          <w:sz w:val="22"/>
          <w:szCs w:val="22"/>
          <w:lang w:val="el-GR"/>
        </w:rPr>
        <w:t>,</w:t>
      </w:r>
      <w:r w:rsidR="00D91DA5" w:rsidRPr="0015574F">
        <w:rPr>
          <w:rFonts w:ascii="Tahoma" w:hAnsi="Tahoma" w:cs="Tahoma"/>
          <w:sz w:val="22"/>
          <w:szCs w:val="22"/>
          <w:lang w:val="el-GR"/>
        </w:rPr>
        <w:t xml:space="preserve"> και </w:t>
      </w:r>
      <w:r>
        <w:rPr>
          <w:rFonts w:ascii="Tahoma" w:hAnsi="Tahoma" w:cs="Tahoma"/>
          <w:sz w:val="22"/>
          <w:szCs w:val="22"/>
          <w:lang w:val="el-GR"/>
        </w:rPr>
        <w:t xml:space="preserve">θα συνεχίσουμε τη δραστηριοποίησή μας </w:t>
      </w:r>
      <w:r w:rsidR="004D3335">
        <w:rPr>
          <w:rFonts w:ascii="Tahoma" w:hAnsi="Tahoma" w:cs="Tahoma"/>
          <w:sz w:val="22"/>
          <w:szCs w:val="22"/>
          <w:lang w:val="el-GR"/>
        </w:rPr>
        <w:t>σε</w:t>
      </w:r>
      <w:r w:rsidR="00D91DA5" w:rsidRPr="0015574F">
        <w:rPr>
          <w:rFonts w:ascii="Tahoma" w:hAnsi="Tahoma" w:cs="Tahoma"/>
          <w:sz w:val="22"/>
          <w:szCs w:val="22"/>
          <w:lang w:val="el-GR"/>
        </w:rPr>
        <w:t xml:space="preserve"> νέες </w:t>
      </w:r>
      <w:r w:rsidR="00B20A8C">
        <w:rPr>
          <w:rFonts w:ascii="Tahoma" w:hAnsi="Tahoma" w:cs="Tahoma"/>
          <w:sz w:val="22"/>
          <w:szCs w:val="22"/>
          <w:lang w:val="el-GR"/>
        </w:rPr>
        <w:t>αγορές</w:t>
      </w:r>
      <w:r w:rsidR="00D91DA5" w:rsidRPr="0015574F">
        <w:rPr>
          <w:rFonts w:ascii="Tahoma" w:hAnsi="Tahoma" w:cs="Tahoma"/>
          <w:sz w:val="22"/>
          <w:szCs w:val="22"/>
          <w:lang w:val="el-GR"/>
        </w:rPr>
        <w:t xml:space="preserve">, </w:t>
      </w:r>
      <w:r>
        <w:rPr>
          <w:rFonts w:ascii="Tahoma" w:hAnsi="Tahoma" w:cs="Tahoma"/>
          <w:sz w:val="22"/>
          <w:szCs w:val="22"/>
          <w:lang w:val="el-GR"/>
        </w:rPr>
        <w:t>όπως αυτή των ηλεκτρονικών</w:t>
      </w:r>
      <w:r w:rsidRPr="0015574F">
        <w:rPr>
          <w:rFonts w:ascii="Tahoma" w:hAnsi="Tahoma" w:cs="Tahoma"/>
          <w:sz w:val="22"/>
          <w:szCs w:val="22"/>
          <w:lang w:val="el-GR"/>
        </w:rPr>
        <w:t xml:space="preserve"> πληρωμών </w:t>
      </w:r>
      <w:r w:rsidR="0021243E">
        <w:rPr>
          <w:rFonts w:ascii="Tahoma" w:hAnsi="Tahoma" w:cs="Tahoma"/>
          <w:sz w:val="22"/>
          <w:szCs w:val="22"/>
          <w:lang w:val="el-GR"/>
        </w:rPr>
        <w:t>μ</w:t>
      </w:r>
      <w:r w:rsidR="004E38C5">
        <w:rPr>
          <w:rFonts w:ascii="Tahoma" w:hAnsi="Tahoma" w:cs="Tahoma"/>
          <w:sz w:val="22"/>
          <w:szCs w:val="22"/>
          <w:lang w:val="el-GR"/>
        </w:rPr>
        <w:t xml:space="preserve">έσα από την </w:t>
      </w:r>
      <w:r w:rsidR="00D91DA5" w:rsidRPr="0015574F">
        <w:rPr>
          <w:rFonts w:ascii="Tahoma" w:hAnsi="Tahoma" w:cs="Tahoma"/>
          <w:sz w:val="22"/>
          <w:szCs w:val="22"/>
          <w:lang w:val="el-GR"/>
        </w:rPr>
        <w:t>πλατφόρμα</w:t>
      </w:r>
      <w:r w:rsidR="004E38C5">
        <w:rPr>
          <w:rFonts w:ascii="Tahoma" w:hAnsi="Tahoma" w:cs="Tahoma"/>
          <w:sz w:val="22"/>
          <w:szCs w:val="22"/>
          <w:lang w:val="el-GR"/>
        </w:rPr>
        <w:t xml:space="preserve"> </w:t>
      </w:r>
      <w:r w:rsidR="00D91DA5" w:rsidRPr="0015574F">
        <w:rPr>
          <w:rFonts w:ascii="Tahoma" w:hAnsi="Tahoma" w:cs="Tahoma"/>
          <w:sz w:val="22"/>
          <w:szCs w:val="22"/>
          <w:lang w:val="en-US"/>
        </w:rPr>
        <w:t>payzy</w:t>
      </w:r>
      <w:r>
        <w:rPr>
          <w:rFonts w:ascii="Tahoma" w:hAnsi="Tahoma" w:cs="Tahoma"/>
          <w:sz w:val="22"/>
          <w:szCs w:val="22"/>
          <w:lang w:val="el-GR"/>
        </w:rPr>
        <w:t xml:space="preserve">, αλλά </w:t>
      </w:r>
      <w:r w:rsidR="004E38C5">
        <w:rPr>
          <w:rFonts w:ascii="Tahoma" w:hAnsi="Tahoma" w:cs="Tahoma"/>
          <w:sz w:val="22"/>
          <w:szCs w:val="22"/>
          <w:lang w:val="el-GR"/>
        </w:rPr>
        <w:t>και</w:t>
      </w:r>
      <w:r w:rsidRPr="00DB129F">
        <w:rPr>
          <w:rFonts w:ascii="Tahoma" w:hAnsi="Tahoma" w:cs="Tahoma"/>
          <w:sz w:val="22"/>
          <w:szCs w:val="22"/>
          <w:lang w:val="el-GR"/>
        </w:rPr>
        <w:t xml:space="preserve"> </w:t>
      </w:r>
      <w:r>
        <w:rPr>
          <w:rFonts w:ascii="Tahoma" w:hAnsi="Tahoma" w:cs="Tahoma"/>
          <w:sz w:val="22"/>
          <w:szCs w:val="22"/>
          <w:lang w:val="el-GR"/>
        </w:rPr>
        <w:t xml:space="preserve">της </w:t>
      </w:r>
      <w:r w:rsidRPr="0015574F">
        <w:rPr>
          <w:rFonts w:ascii="Tahoma" w:hAnsi="Tahoma" w:cs="Tahoma"/>
          <w:sz w:val="22"/>
          <w:szCs w:val="22"/>
          <w:lang w:val="en-US"/>
        </w:rPr>
        <w:t>online</w:t>
      </w:r>
      <w:r>
        <w:rPr>
          <w:rFonts w:ascii="Tahoma" w:hAnsi="Tahoma" w:cs="Tahoma"/>
          <w:sz w:val="22"/>
          <w:szCs w:val="22"/>
          <w:lang w:val="el-GR"/>
        </w:rPr>
        <w:t xml:space="preserve"> </w:t>
      </w:r>
      <w:r w:rsidRPr="0015574F">
        <w:rPr>
          <w:rFonts w:ascii="Tahoma" w:hAnsi="Tahoma" w:cs="Tahoma"/>
          <w:sz w:val="22"/>
          <w:szCs w:val="22"/>
          <w:lang w:val="el-GR"/>
        </w:rPr>
        <w:t>παραγγελίας φαγητού</w:t>
      </w:r>
      <w:r w:rsidR="004E38C5">
        <w:rPr>
          <w:rFonts w:ascii="Tahoma" w:hAnsi="Tahoma" w:cs="Tahoma"/>
          <w:sz w:val="22"/>
          <w:szCs w:val="22"/>
          <w:lang w:val="el-GR"/>
        </w:rPr>
        <w:t xml:space="preserve"> </w:t>
      </w:r>
      <w:r>
        <w:rPr>
          <w:rFonts w:ascii="Tahoma" w:hAnsi="Tahoma" w:cs="Tahoma"/>
          <w:sz w:val="22"/>
          <w:szCs w:val="22"/>
          <w:lang w:val="el-GR"/>
        </w:rPr>
        <w:t>με το</w:t>
      </w:r>
      <w:r w:rsidR="00D91DA5" w:rsidRPr="0015574F">
        <w:rPr>
          <w:rFonts w:ascii="Tahoma" w:hAnsi="Tahoma" w:cs="Tahoma"/>
          <w:sz w:val="22"/>
          <w:szCs w:val="22"/>
          <w:lang w:val="el-GR"/>
        </w:rPr>
        <w:t xml:space="preserve"> </w:t>
      </w:r>
      <w:r w:rsidR="00D91DA5" w:rsidRPr="0015574F">
        <w:rPr>
          <w:rFonts w:ascii="Tahoma" w:hAnsi="Tahoma" w:cs="Tahoma"/>
          <w:sz w:val="22"/>
          <w:szCs w:val="22"/>
          <w:lang w:val="en-US"/>
        </w:rPr>
        <w:t>BOX</w:t>
      </w:r>
      <w:r w:rsidR="00D91DA5" w:rsidRPr="0015574F">
        <w:rPr>
          <w:rFonts w:ascii="Tahoma" w:hAnsi="Tahoma" w:cs="Tahoma"/>
          <w:sz w:val="22"/>
          <w:szCs w:val="22"/>
          <w:lang w:val="el-GR"/>
        </w:rPr>
        <w:t xml:space="preserve">. </w:t>
      </w:r>
      <w:r>
        <w:rPr>
          <w:rFonts w:ascii="Tahoma" w:hAnsi="Tahoma" w:cs="Tahoma"/>
          <w:sz w:val="22"/>
          <w:szCs w:val="22"/>
          <w:lang w:val="el-GR"/>
        </w:rPr>
        <w:t xml:space="preserve">Τέλος, στο πλαίσιο της </w:t>
      </w:r>
      <w:r w:rsidRPr="0015574F">
        <w:rPr>
          <w:rFonts w:ascii="Tahoma" w:hAnsi="Tahoma" w:cs="Tahoma"/>
          <w:sz w:val="22"/>
          <w:szCs w:val="22"/>
          <w:lang w:val="el-GR"/>
        </w:rPr>
        <w:t>Πολιτική</w:t>
      </w:r>
      <w:r>
        <w:rPr>
          <w:rFonts w:ascii="Tahoma" w:hAnsi="Tahoma" w:cs="Tahoma"/>
          <w:sz w:val="22"/>
          <w:szCs w:val="22"/>
          <w:lang w:val="el-GR"/>
        </w:rPr>
        <w:t>ς</w:t>
      </w:r>
      <w:r w:rsidRPr="0015574F">
        <w:rPr>
          <w:rFonts w:ascii="Tahoma" w:hAnsi="Tahoma" w:cs="Tahoma"/>
          <w:sz w:val="22"/>
          <w:szCs w:val="22"/>
          <w:lang w:val="el-GR"/>
        </w:rPr>
        <w:t xml:space="preserve"> Αμοιβών των Μετόχων </w:t>
      </w:r>
      <w:r>
        <w:rPr>
          <w:rFonts w:ascii="Tahoma" w:hAnsi="Tahoma" w:cs="Tahoma"/>
          <w:sz w:val="22"/>
          <w:szCs w:val="22"/>
          <w:lang w:val="el-GR"/>
        </w:rPr>
        <w:t>μας,</w:t>
      </w:r>
      <w:r w:rsidRPr="0015574F" w:rsidDel="00DB129F">
        <w:rPr>
          <w:rFonts w:ascii="Tahoma" w:hAnsi="Tahoma" w:cs="Tahoma"/>
          <w:sz w:val="22"/>
          <w:szCs w:val="22"/>
          <w:lang w:val="el-GR"/>
        </w:rPr>
        <w:t xml:space="preserve"> </w:t>
      </w:r>
      <w:r>
        <w:rPr>
          <w:rFonts w:ascii="Tahoma" w:hAnsi="Tahoma" w:cs="Tahoma"/>
          <w:sz w:val="22"/>
          <w:szCs w:val="22"/>
          <w:lang w:val="el-GR"/>
        </w:rPr>
        <w:t>α</w:t>
      </w:r>
      <w:r w:rsidR="00D91DA5" w:rsidRPr="0015574F">
        <w:rPr>
          <w:rFonts w:ascii="Tahoma" w:hAnsi="Tahoma" w:cs="Tahoma"/>
          <w:sz w:val="22"/>
          <w:szCs w:val="22"/>
          <w:lang w:val="el-GR"/>
        </w:rPr>
        <w:t>υξάνουμε</w:t>
      </w:r>
      <w:r w:rsidR="00D91DA5" w:rsidRPr="0015574F" w:rsidDel="00DB129F">
        <w:rPr>
          <w:rFonts w:ascii="Tahoma" w:hAnsi="Tahoma" w:cs="Tahoma"/>
          <w:sz w:val="22"/>
          <w:szCs w:val="22"/>
          <w:lang w:val="el-GR"/>
        </w:rPr>
        <w:t xml:space="preserve"> </w:t>
      </w:r>
      <w:r w:rsidR="00D91DA5" w:rsidRPr="0015574F">
        <w:rPr>
          <w:rFonts w:ascii="Tahoma" w:hAnsi="Tahoma" w:cs="Tahoma"/>
          <w:sz w:val="22"/>
          <w:szCs w:val="22"/>
          <w:lang w:val="el-GR"/>
        </w:rPr>
        <w:t>το μέρισμα</w:t>
      </w:r>
      <w:r w:rsidR="00527A7A" w:rsidRPr="00343B18">
        <w:rPr>
          <w:rFonts w:ascii="Tahoma" w:hAnsi="Tahoma" w:cs="Tahoma"/>
          <w:sz w:val="22"/>
          <w:szCs w:val="22"/>
          <w:lang w:val="el-GR"/>
        </w:rPr>
        <w:t xml:space="preserve"> </w:t>
      </w:r>
      <w:r w:rsidR="00527A7A">
        <w:rPr>
          <w:rFonts w:ascii="Tahoma" w:hAnsi="Tahoma" w:cs="Tahoma"/>
          <w:sz w:val="22"/>
          <w:szCs w:val="22"/>
          <w:lang w:val="el-GR"/>
        </w:rPr>
        <w:t>ανά μετοχή</w:t>
      </w:r>
      <w:r>
        <w:rPr>
          <w:rFonts w:ascii="Tahoma" w:hAnsi="Tahoma" w:cs="Tahoma"/>
          <w:sz w:val="22"/>
          <w:szCs w:val="22"/>
          <w:lang w:val="el-GR"/>
        </w:rPr>
        <w:t>,</w:t>
      </w:r>
      <w:r w:rsidR="00D91DA5" w:rsidRPr="0015574F">
        <w:rPr>
          <w:rFonts w:ascii="Tahoma" w:hAnsi="Tahoma" w:cs="Tahoma"/>
          <w:sz w:val="22"/>
          <w:szCs w:val="22"/>
          <w:lang w:val="el-GR"/>
        </w:rPr>
        <w:t xml:space="preserve"> και δεσμευόμαστε σε ένα </w:t>
      </w:r>
      <w:r w:rsidR="00810C19">
        <w:rPr>
          <w:rFonts w:ascii="Tahoma" w:hAnsi="Tahoma" w:cs="Tahoma"/>
          <w:sz w:val="22"/>
          <w:szCs w:val="22"/>
          <w:lang w:val="el-GR"/>
        </w:rPr>
        <w:t>ακόμα</w:t>
      </w:r>
      <w:r w:rsidR="00D91DA5" w:rsidRPr="0015574F">
        <w:rPr>
          <w:rFonts w:ascii="Tahoma" w:hAnsi="Tahoma" w:cs="Tahoma"/>
          <w:sz w:val="22"/>
          <w:szCs w:val="22"/>
          <w:lang w:val="el-GR"/>
        </w:rPr>
        <w:t xml:space="preserve"> </w:t>
      </w:r>
      <w:r>
        <w:rPr>
          <w:rFonts w:ascii="Tahoma" w:hAnsi="Tahoma" w:cs="Tahoma"/>
          <w:sz w:val="22"/>
          <w:szCs w:val="22"/>
          <w:lang w:val="el-GR"/>
        </w:rPr>
        <w:t>μεγάλο</w:t>
      </w:r>
      <w:r w:rsidRPr="0015574F">
        <w:rPr>
          <w:rFonts w:ascii="Tahoma" w:hAnsi="Tahoma" w:cs="Tahoma"/>
          <w:sz w:val="22"/>
          <w:szCs w:val="22"/>
          <w:lang w:val="el-GR"/>
        </w:rPr>
        <w:t xml:space="preserve"> </w:t>
      </w:r>
      <w:r w:rsidR="00D91DA5" w:rsidRPr="0015574F">
        <w:rPr>
          <w:rFonts w:ascii="Tahoma" w:hAnsi="Tahoma" w:cs="Tahoma"/>
          <w:sz w:val="22"/>
          <w:szCs w:val="22"/>
          <w:lang w:val="el-GR"/>
        </w:rPr>
        <w:t xml:space="preserve">πρόγραμμα </w:t>
      </w:r>
      <w:r w:rsidR="003C31C2" w:rsidRPr="0015574F">
        <w:rPr>
          <w:rFonts w:ascii="Tahoma" w:hAnsi="Tahoma" w:cs="Tahoma"/>
          <w:sz w:val="22"/>
          <w:szCs w:val="22"/>
          <w:lang w:val="el-GR"/>
        </w:rPr>
        <w:t>απόκτησης ιδίων</w:t>
      </w:r>
      <w:r w:rsidR="00D91DA5" w:rsidRPr="0015574F">
        <w:rPr>
          <w:rFonts w:ascii="Tahoma" w:hAnsi="Tahoma" w:cs="Tahoma"/>
          <w:sz w:val="22"/>
          <w:szCs w:val="22"/>
          <w:lang w:val="el-GR"/>
        </w:rPr>
        <w:t xml:space="preserve"> μετοχών».</w:t>
      </w:r>
    </w:p>
    <w:p w14:paraId="6DF5433B" w14:textId="709AA722" w:rsidR="00156BF2" w:rsidRDefault="00156BF2" w:rsidP="00BD290D">
      <w:pPr>
        <w:pStyle w:val="ListParagraph"/>
        <w:spacing w:after="160" w:line="259" w:lineRule="auto"/>
        <w:ind w:left="0"/>
        <w:rPr>
          <w:rFonts w:ascii="Tahoma" w:hAnsi="Tahoma" w:cs="Tahoma"/>
          <w:b/>
          <w:color w:val="3B61A6"/>
          <w:sz w:val="22"/>
          <w:szCs w:val="22"/>
          <w:lang w:val="el-GR"/>
        </w:rPr>
      </w:pPr>
      <w:bookmarkStart w:id="1" w:name="REM"/>
      <w:r w:rsidRPr="00C21EDD">
        <w:rPr>
          <w:rFonts w:ascii="Tahoma" w:hAnsi="Tahoma" w:cs="Tahoma"/>
          <w:b/>
          <w:color w:val="3B61A6"/>
          <w:sz w:val="22"/>
          <w:szCs w:val="22"/>
          <w:lang w:val="el-GR"/>
        </w:rPr>
        <w:t>Πολιτική Αμοιβών προς τους Μετόχους</w:t>
      </w:r>
    </w:p>
    <w:p w14:paraId="780AB829" w14:textId="77777777" w:rsidR="008D1F6A" w:rsidRPr="00C21EDD" w:rsidRDefault="008D1F6A" w:rsidP="00BD290D">
      <w:pPr>
        <w:pStyle w:val="ListParagraph"/>
        <w:spacing w:after="160" w:line="259" w:lineRule="auto"/>
        <w:ind w:left="0"/>
        <w:rPr>
          <w:rFonts w:ascii="Tahoma" w:hAnsi="Tahoma" w:cs="Tahoma"/>
          <w:b/>
          <w:color w:val="3B61A6"/>
          <w:sz w:val="22"/>
          <w:szCs w:val="22"/>
          <w:lang w:val="el-GR"/>
        </w:rPr>
      </w:pPr>
    </w:p>
    <w:bookmarkEnd w:id="1"/>
    <w:p w14:paraId="4979D566" w14:textId="06EDF5A9" w:rsidR="005835CC" w:rsidRDefault="00680B71" w:rsidP="00A14C37">
      <w:pPr>
        <w:pStyle w:val="ListParagraph"/>
        <w:ind w:left="0"/>
        <w:jc w:val="both"/>
        <w:rPr>
          <w:rFonts w:ascii="Tahoma" w:hAnsi="Tahoma" w:cs="Tahoma"/>
          <w:bCs/>
          <w:sz w:val="22"/>
          <w:szCs w:val="22"/>
          <w:lang w:val="el-GR"/>
        </w:rPr>
      </w:pPr>
      <w:r>
        <w:rPr>
          <w:rFonts w:ascii="Tahoma" w:hAnsi="Tahoma" w:cs="Tahoma"/>
          <w:bCs/>
          <w:sz w:val="22"/>
          <w:szCs w:val="22"/>
        </w:rPr>
        <w:t>To</w:t>
      </w:r>
      <w:r w:rsidRPr="00680B71">
        <w:rPr>
          <w:rFonts w:ascii="Tahoma" w:hAnsi="Tahoma" w:cs="Tahoma"/>
          <w:bCs/>
          <w:sz w:val="22"/>
          <w:szCs w:val="22"/>
          <w:lang w:val="el-GR"/>
        </w:rPr>
        <w:t xml:space="preserve"> </w:t>
      </w:r>
      <w:r>
        <w:rPr>
          <w:rFonts w:ascii="Tahoma" w:hAnsi="Tahoma" w:cs="Tahoma"/>
          <w:bCs/>
          <w:sz w:val="22"/>
          <w:szCs w:val="22"/>
          <w:lang w:val="el-GR"/>
        </w:rPr>
        <w:t xml:space="preserve">Διοικητικό Συμβούλιο της ΟΤΕ ΑΕ στις 22 Φεβρουαρίου 2023 </w:t>
      </w:r>
      <w:r w:rsidR="0025584A">
        <w:rPr>
          <w:rFonts w:ascii="Tahoma" w:hAnsi="Tahoma" w:cs="Tahoma"/>
          <w:bCs/>
          <w:sz w:val="22"/>
          <w:szCs w:val="22"/>
          <w:lang w:val="el-GR"/>
        </w:rPr>
        <w:t xml:space="preserve">αναθεώρησε </w:t>
      </w:r>
      <w:r>
        <w:rPr>
          <w:rFonts w:ascii="Tahoma" w:hAnsi="Tahoma" w:cs="Tahoma"/>
          <w:bCs/>
          <w:sz w:val="22"/>
          <w:szCs w:val="22"/>
          <w:lang w:val="el-GR"/>
        </w:rPr>
        <w:t xml:space="preserve">την </w:t>
      </w:r>
      <w:r w:rsidR="005835CC" w:rsidRPr="00F855EB">
        <w:rPr>
          <w:rFonts w:ascii="Tahoma" w:hAnsi="Tahoma" w:cs="Tahoma"/>
          <w:bCs/>
          <w:sz w:val="22"/>
          <w:szCs w:val="22"/>
          <w:lang w:val="el-GR"/>
        </w:rPr>
        <w:t>Πολιτική Αμοιβών προς τους Μετόχους</w:t>
      </w:r>
      <w:r w:rsidR="0025584A">
        <w:rPr>
          <w:rFonts w:ascii="Tahoma" w:hAnsi="Tahoma" w:cs="Tahoma"/>
          <w:bCs/>
          <w:sz w:val="22"/>
          <w:szCs w:val="22"/>
          <w:lang w:val="el-GR"/>
        </w:rPr>
        <w:t xml:space="preserve">, </w:t>
      </w:r>
      <w:r w:rsidR="005835CC" w:rsidRPr="00F855EB">
        <w:rPr>
          <w:rFonts w:ascii="Tahoma" w:hAnsi="Tahoma" w:cs="Tahoma"/>
          <w:bCs/>
          <w:sz w:val="22"/>
          <w:szCs w:val="22"/>
          <w:lang w:val="el-GR"/>
        </w:rPr>
        <w:t>ώστε να εξασφαλισθεί</w:t>
      </w:r>
      <w:r w:rsidR="0025584A">
        <w:rPr>
          <w:rFonts w:ascii="Tahoma" w:hAnsi="Tahoma" w:cs="Tahoma"/>
          <w:bCs/>
          <w:sz w:val="22"/>
          <w:szCs w:val="22"/>
          <w:lang w:val="el-GR"/>
        </w:rPr>
        <w:t xml:space="preserve"> μεγαλύτερη </w:t>
      </w:r>
      <w:r w:rsidR="005835CC" w:rsidRPr="00F855EB">
        <w:rPr>
          <w:rFonts w:ascii="Tahoma" w:hAnsi="Tahoma" w:cs="Tahoma"/>
          <w:bCs/>
          <w:sz w:val="22"/>
          <w:szCs w:val="22"/>
          <w:lang w:val="el-GR"/>
        </w:rPr>
        <w:t>ευελιξία αναφορικά με τον επιμερισμό μεταξύ μερισμάτων και επαναγοράς ιδίων μετοχών</w:t>
      </w:r>
      <w:r w:rsidR="00A14C37">
        <w:rPr>
          <w:rFonts w:ascii="Tahoma" w:hAnsi="Tahoma" w:cs="Tahoma"/>
          <w:bCs/>
          <w:sz w:val="22"/>
          <w:szCs w:val="22"/>
          <w:lang w:val="el-GR"/>
        </w:rPr>
        <w:t>, ως εξής</w:t>
      </w:r>
      <w:r w:rsidR="00A14C37" w:rsidRPr="00A14C37">
        <w:rPr>
          <w:rFonts w:ascii="Tahoma" w:hAnsi="Tahoma" w:cs="Tahoma"/>
          <w:bCs/>
          <w:sz w:val="22"/>
          <w:szCs w:val="22"/>
          <w:lang w:val="el-GR"/>
        </w:rPr>
        <w:t>:</w:t>
      </w:r>
      <w:r w:rsidR="005835CC" w:rsidRPr="00F855EB">
        <w:rPr>
          <w:rFonts w:ascii="Tahoma" w:hAnsi="Tahoma" w:cs="Tahoma"/>
          <w:bCs/>
          <w:sz w:val="22"/>
          <w:szCs w:val="22"/>
          <w:lang w:val="el-GR"/>
        </w:rPr>
        <w:t xml:space="preserve"> </w:t>
      </w:r>
    </w:p>
    <w:p w14:paraId="71F5FA28" w14:textId="77777777" w:rsidR="00A14C37" w:rsidRPr="00F855EB" w:rsidRDefault="00A14C37" w:rsidP="00A14C37">
      <w:pPr>
        <w:pStyle w:val="ListParagraph"/>
        <w:ind w:left="0"/>
        <w:jc w:val="both"/>
        <w:rPr>
          <w:rFonts w:ascii="Tahoma" w:hAnsi="Tahoma" w:cs="Tahoma"/>
          <w:bCs/>
          <w:sz w:val="22"/>
          <w:szCs w:val="22"/>
          <w:lang w:val="el-GR"/>
        </w:rPr>
      </w:pPr>
    </w:p>
    <w:p w14:paraId="61FC9546" w14:textId="696FCC91" w:rsidR="005835CC" w:rsidRPr="00C21EDD" w:rsidRDefault="005835CC" w:rsidP="00923CC4">
      <w:pPr>
        <w:jc w:val="both"/>
        <w:rPr>
          <w:rFonts w:ascii="Tahoma" w:hAnsi="Tahoma" w:cs="Tahoma"/>
          <w:i/>
          <w:iCs/>
          <w:sz w:val="22"/>
          <w:lang w:val="el-GR"/>
        </w:rPr>
      </w:pPr>
      <w:r w:rsidRPr="00C21EDD">
        <w:rPr>
          <w:rFonts w:ascii="Tahoma" w:hAnsi="Tahoma" w:cs="Tahoma"/>
          <w:i/>
          <w:iCs/>
          <w:sz w:val="22"/>
          <w:lang w:val="el-GR"/>
        </w:rPr>
        <w:t xml:space="preserve">«Με την προϋπόθεση ότι το εξωτερικό και το μακροοικονομικό περιβάλλον θα παραμείνουν σταθερά, η Εταιρεία σκοπεύει να καταβάλει στους μετόχους της, μέσω ενός συνδυασμού καταβολής μερισμάτων και Προγραμμάτων Επαναγοράς Ιδίων Μετοχών (με σκοπό την ακύρωση τους), το 70%-100% των ετήσιων καθαρών ελεύθερων ταμειακών ροών. </w:t>
      </w:r>
      <w:r w:rsidR="00243639" w:rsidRPr="00C21EDD">
        <w:rPr>
          <w:rFonts w:ascii="Tahoma" w:hAnsi="Tahoma" w:cs="Tahoma"/>
          <w:i/>
          <w:iCs/>
          <w:sz w:val="22"/>
          <w:lang w:val="el-GR"/>
        </w:rPr>
        <w:t>Από</w:t>
      </w:r>
      <w:r w:rsidRPr="00C21EDD">
        <w:rPr>
          <w:rFonts w:ascii="Tahoma" w:hAnsi="Tahoma" w:cs="Tahoma"/>
          <w:i/>
          <w:iCs/>
          <w:sz w:val="22"/>
          <w:lang w:val="el-GR"/>
        </w:rPr>
        <w:t xml:space="preserve"> το 2023, το ποσό που θα διατίθεται σε μέρισμα θα αντιστοιχεί κατ’ ελάχιστον στο 50% της συνολικής αμοιβής των μετόχων και το εναπομένον θα διατίθεται σε επαναγορά ιδίων μετοχών.</w:t>
      </w:r>
    </w:p>
    <w:p w14:paraId="0107D934" w14:textId="77777777" w:rsidR="00923CC4" w:rsidRPr="00C21EDD" w:rsidRDefault="00923CC4" w:rsidP="00923CC4">
      <w:pPr>
        <w:jc w:val="both"/>
        <w:rPr>
          <w:rFonts w:ascii="Tahoma" w:hAnsi="Tahoma" w:cs="Tahoma"/>
          <w:i/>
          <w:iCs/>
          <w:sz w:val="22"/>
          <w:lang w:val="el-GR"/>
        </w:rPr>
      </w:pPr>
    </w:p>
    <w:p w14:paraId="03232350" w14:textId="59F20E1B" w:rsidR="005835CC" w:rsidRPr="00C21EDD" w:rsidRDefault="005835CC" w:rsidP="00923CC4">
      <w:pPr>
        <w:jc w:val="both"/>
        <w:rPr>
          <w:rFonts w:ascii="Tahoma" w:hAnsi="Tahoma" w:cs="Tahoma"/>
          <w:i/>
          <w:iCs/>
          <w:sz w:val="22"/>
          <w:lang w:val="el-GR"/>
        </w:rPr>
      </w:pPr>
      <w:r w:rsidRPr="00923CC4">
        <w:rPr>
          <w:rFonts w:ascii="Tahoma" w:hAnsi="Tahoma" w:cs="Tahoma"/>
          <w:i/>
          <w:iCs/>
          <w:sz w:val="22"/>
          <w:lang w:val="en-US"/>
        </w:rPr>
        <w:t>To</w:t>
      </w:r>
      <w:r w:rsidRPr="00C21EDD">
        <w:rPr>
          <w:rFonts w:ascii="Tahoma" w:hAnsi="Tahoma" w:cs="Tahoma"/>
          <w:i/>
          <w:iCs/>
          <w:sz w:val="22"/>
          <w:lang w:val="el-GR"/>
        </w:rPr>
        <w:t xml:space="preserve"> Διοικητικό Συμβούλιο θα εξετάσει τη χρήση </w:t>
      </w:r>
      <w:r w:rsidRPr="00C21EDD" w:rsidDel="00E6485C">
        <w:rPr>
          <w:rFonts w:ascii="Tahoma" w:hAnsi="Tahoma" w:cs="Tahoma"/>
          <w:i/>
          <w:iCs/>
          <w:sz w:val="22"/>
          <w:lang w:val="el-GR"/>
        </w:rPr>
        <w:t xml:space="preserve">των </w:t>
      </w:r>
      <w:r w:rsidRPr="00C21EDD">
        <w:rPr>
          <w:rFonts w:ascii="Tahoma" w:hAnsi="Tahoma" w:cs="Tahoma"/>
          <w:i/>
          <w:iCs/>
          <w:sz w:val="22"/>
          <w:lang w:val="el-GR"/>
        </w:rPr>
        <w:t>αποθεματικών από τις ταμειακές ροές που ενδέχεται να συσσωρευτούν μεσοπρόθεσμα μαζί με τα πλεονάσματα που έχουν ήδη δημιουργηθεί.</w:t>
      </w:r>
    </w:p>
    <w:p w14:paraId="00063326" w14:textId="77777777" w:rsidR="00923CC4" w:rsidRPr="00C21EDD" w:rsidRDefault="00923CC4" w:rsidP="00923CC4">
      <w:pPr>
        <w:jc w:val="both"/>
        <w:rPr>
          <w:rFonts w:ascii="Tahoma" w:hAnsi="Tahoma" w:cs="Tahoma"/>
          <w:i/>
          <w:iCs/>
          <w:sz w:val="22"/>
          <w:lang w:val="el-GR"/>
        </w:rPr>
      </w:pPr>
    </w:p>
    <w:p w14:paraId="21704D44" w14:textId="49E574CA" w:rsidR="005835CC" w:rsidRPr="00C21EDD" w:rsidRDefault="005835CC" w:rsidP="00923CC4">
      <w:pPr>
        <w:jc w:val="both"/>
        <w:rPr>
          <w:rFonts w:ascii="Tahoma" w:hAnsi="Tahoma" w:cs="Tahoma"/>
          <w:i/>
          <w:iCs/>
          <w:sz w:val="22"/>
          <w:lang w:val="el-GR"/>
        </w:rPr>
      </w:pPr>
      <w:r w:rsidRPr="00C21EDD">
        <w:rPr>
          <w:rFonts w:ascii="Tahoma" w:hAnsi="Tahoma" w:cs="Tahoma"/>
          <w:i/>
          <w:iCs/>
          <w:sz w:val="22"/>
          <w:lang w:val="el-GR"/>
        </w:rPr>
        <w:t xml:space="preserve">Η εφαρμογή της αναθεωρημένης πολιτικής </w:t>
      </w:r>
      <w:r w:rsidRPr="00C21EDD" w:rsidDel="00E6485C">
        <w:rPr>
          <w:rFonts w:ascii="Tahoma" w:hAnsi="Tahoma" w:cs="Tahoma"/>
          <w:i/>
          <w:iCs/>
          <w:sz w:val="22"/>
          <w:lang w:val="el-GR"/>
        </w:rPr>
        <w:t>α</w:t>
      </w:r>
      <w:r w:rsidRPr="00C21EDD">
        <w:rPr>
          <w:rFonts w:ascii="Tahoma" w:hAnsi="Tahoma" w:cs="Tahoma"/>
          <w:i/>
          <w:iCs/>
          <w:sz w:val="22"/>
          <w:lang w:val="el-GR"/>
        </w:rPr>
        <w:t xml:space="preserve">μοιβών προς τους </w:t>
      </w:r>
      <w:r w:rsidRPr="00C21EDD" w:rsidDel="00E6485C">
        <w:rPr>
          <w:rFonts w:ascii="Tahoma" w:hAnsi="Tahoma" w:cs="Tahoma"/>
          <w:i/>
          <w:iCs/>
          <w:sz w:val="22"/>
          <w:lang w:val="el-GR"/>
        </w:rPr>
        <w:t>μ</w:t>
      </w:r>
      <w:r w:rsidRPr="00C21EDD">
        <w:rPr>
          <w:rFonts w:ascii="Tahoma" w:hAnsi="Tahoma" w:cs="Tahoma"/>
          <w:i/>
          <w:iCs/>
          <w:sz w:val="22"/>
          <w:lang w:val="el-GR"/>
        </w:rPr>
        <w:t>ετόχους θα ξεκινήσει το 2023 και θα λαμβάνει υπόψη τις προβλέψεις των καθαρών ελεύθερων ταμειακών ροών για το τρέχον έτος, ήτοι το 2023, ως βάση υπολογισμού για τη</w:t>
      </w:r>
      <w:r w:rsidRPr="00C21EDD" w:rsidDel="00E6485C">
        <w:rPr>
          <w:rFonts w:ascii="Tahoma" w:hAnsi="Tahoma" w:cs="Tahoma"/>
          <w:i/>
          <w:iCs/>
          <w:sz w:val="22"/>
          <w:lang w:val="el-GR"/>
        </w:rPr>
        <w:t>ν</w:t>
      </w:r>
      <w:r w:rsidRPr="00C21EDD">
        <w:rPr>
          <w:rFonts w:ascii="Tahoma" w:hAnsi="Tahoma" w:cs="Tahoma"/>
          <w:i/>
          <w:iCs/>
          <w:sz w:val="22"/>
          <w:lang w:val="el-GR"/>
        </w:rPr>
        <w:t xml:space="preserve"> συνολική αμοιβή των μετόχων. Με τον ίδιο τρόπο, θα εφαρμόζεται η πολιτική αμοιβών και τα επόμενα χρόνια, δηλαδή η βάση υπολογισμού για τη</w:t>
      </w:r>
      <w:r w:rsidRPr="00C21EDD" w:rsidDel="00E6485C">
        <w:rPr>
          <w:rFonts w:ascii="Tahoma" w:hAnsi="Tahoma" w:cs="Tahoma"/>
          <w:i/>
          <w:iCs/>
          <w:sz w:val="22"/>
          <w:lang w:val="el-GR"/>
        </w:rPr>
        <w:t>ν</w:t>
      </w:r>
      <w:r w:rsidRPr="00C21EDD">
        <w:rPr>
          <w:rFonts w:ascii="Tahoma" w:hAnsi="Tahoma" w:cs="Tahoma"/>
          <w:i/>
          <w:iCs/>
          <w:sz w:val="22"/>
          <w:lang w:val="el-GR"/>
        </w:rPr>
        <w:t xml:space="preserve"> συνολική αμοιβή των μετόχων το 2024 θα λαμβάνει υπόψη τις προβλέψεις των καθαρών ελεύθερων ταμειακών ροών για το 2024 κ.ο.κ.»</w:t>
      </w:r>
    </w:p>
    <w:p w14:paraId="6C50F54E" w14:textId="77777777" w:rsidR="005835CC" w:rsidRPr="0012072A" w:rsidRDefault="005835CC" w:rsidP="005835CC">
      <w:pPr>
        <w:tabs>
          <w:tab w:val="left" w:pos="851"/>
        </w:tabs>
        <w:ind w:left="349"/>
        <w:jc w:val="both"/>
        <w:rPr>
          <w:rFonts w:ascii="Arial" w:hAnsi="Arial" w:cs="Arial"/>
          <w:sz w:val="22"/>
          <w:szCs w:val="22"/>
          <w:lang w:val="el-GR"/>
        </w:rPr>
      </w:pPr>
    </w:p>
    <w:p w14:paraId="6CC4DD6B" w14:textId="37D12FEA" w:rsidR="00511301" w:rsidRPr="00AE4C86" w:rsidRDefault="00607ABB" w:rsidP="00BD290D">
      <w:pPr>
        <w:pStyle w:val="ListParagraph"/>
        <w:spacing w:after="160" w:line="259" w:lineRule="auto"/>
        <w:ind w:left="0"/>
        <w:rPr>
          <w:rFonts w:ascii="Tahoma" w:hAnsi="Tahoma" w:cs="Tahoma"/>
          <w:b/>
          <w:color w:val="3B61A6"/>
          <w:sz w:val="22"/>
          <w:szCs w:val="22"/>
          <w:lang w:val="el-GR"/>
        </w:rPr>
      </w:pPr>
      <w:bookmarkStart w:id="2" w:name="_Hlk127961923"/>
      <w:r w:rsidRPr="00C15DE4">
        <w:rPr>
          <w:rFonts w:ascii="Tahoma" w:hAnsi="Tahoma" w:cs="Tahoma"/>
          <w:b/>
          <w:color w:val="3B61A6"/>
          <w:sz w:val="22"/>
          <w:szCs w:val="22"/>
          <w:lang w:val="el-GR"/>
        </w:rPr>
        <w:t>Προοπτικές</w:t>
      </w:r>
    </w:p>
    <w:p w14:paraId="4794DF0E" w14:textId="3AF7AF52" w:rsidR="00E6485C" w:rsidRDefault="00077668" w:rsidP="00E278AB">
      <w:pPr>
        <w:spacing w:after="160"/>
        <w:jc w:val="both"/>
        <w:rPr>
          <w:rFonts w:ascii="Tahoma" w:hAnsi="Tahoma"/>
          <w:sz w:val="22"/>
          <w:lang w:val="el-GR"/>
        </w:rPr>
      </w:pPr>
      <w:r>
        <w:rPr>
          <w:rFonts w:ascii="Tahoma" w:hAnsi="Tahoma"/>
          <w:sz w:val="22"/>
          <w:lang w:val="el-GR"/>
        </w:rPr>
        <w:t>Το 2023 ο ΟΤΕ</w:t>
      </w:r>
      <w:r w:rsidR="00E6485C">
        <w:rPr>
          <w:rFonts w:ascii="Tahoma" w:hAnsi="Tahoma"/>
          <w:sz w:val="22"/>
          <w:lang w:val="el-GR"/>
        </w:rPr>
        <w:t xml:space="preserve"> αναμένει ένταση του ανταγωνισμού</w:t>
      </w:r>
      <w:r w:rsidR="00E6485C" w:rsidRPr="00E6485C">
        <w:rPr>
          <w:rFonts w:ascii="Tahoma" w:hAnsi="Tahoma"/>
          <w:sz w:val="22"/>
          <w:lang w:val="el-GR"/>
        </w:rPr>
        <w:t xml:space="preserve"> </w:t>
      </w:r>
      <w:r w:rsidR="00E6485C">
        <w:rPr>
          <w:rFonts w:ascii="Tahoma" w:hAnsi="Tahoma"/>
          <w:sz w:val="22"/>
          <w:lang w:val="el-GR"/>
        </w:rPr>
        <w:t xml:space="preserve">και </w:t>
      </w:r>
      <w:r w:rsidR="00E6485C" w:rsidRPr="00531243">
        <w:rPr>
          <w:rFonts w:ascii="Tahoma" w:hAnsi="Tahoma"/>
          <w:sz w:val="22"/>
          <w:lang w:val="el-GR"/>
        </w:rPr>
        <w:t>βραχυπρόθεσμ</w:t>
      </w:r>
      <w:r w:rsidR="00E6485C">
        <w:rPr>
          <w:rFonts w:ascii="Tahoma" w:hAnsi="Tahoma"/>
          <w:sz w:val="22"/>
          <w:lang w:val="el-GR"/>
        </w:rPr>
        <w:t>ες</w:t>
      </w:r>
      <w:r w:rsidR="00E6485C" w:rsidRPr="00531243">
        <w:rPr>
          <w:rFonts w:ascii="Tahoma" w:hAnsi="Tahoma"/>
          <w:sz w:val="22"/>
          <w:lang w:val="el-GR"/>
        </w:rPr>
        <w:t xml:space="preserve"> </w:t>
      </w:r>
      <w:r w:rsidR="00E6485C" w:rsidRPr="00F20746">
        <w:rPr>
          <w:rFonts w:ascii="Tahoma" w:hAnsi="Tahoma"/>
          <w:sz w:val="22"/>
          <w:lang w:val="el-GR"/>
        </w:rPr>
        <w:t>πιέσεις</w:t>
      </w:r>
      <w:r w:rsidR="00E6485C">
        <w:rPr>
          <w:rFonts w:ascii="Tahoma" w:hAnsi="Tahoma"/>
          <w:sz w:val="22"/>
          <w:lang w:val="el-GR"/>
        </w:rPr>
        <w:t xml:space="preserve">. </w:t>
      </w:r>
      <w:r w:rsidR="004A4802">
        <w:rPr>
          <w:rFonts w:ascii="Tahoma" w:hAnsi="Tahoma"/>
          <w:sz w:val="22"/>
          <w:lang w:val="el-GR"/>
        </w:rPr>
        <w:t>Εκτιμά, ω</w:t>
      </w:r>
      <w:r w:rsidR="00E6485C">
        <w:rPr>
          <w:rFonts w:ascii="Tahoma" w:hAnsi="Tahoma"/>
          <w:sz w:val="22"/>
          <w:lang w:val="el-GR"/>
        </w:rPr>
        <w:t>στόσο</w:t>
      </w:r>
      <w:r>
        <w:rPr>
          <w:rFonts w:ascii="Tahoma" w:hAnsi="Tahoma"/>
          <w:sz w:val="22"/>
          <w:lang w:val="el-GR"/>
        </w:rPr>
        <w:t xml:space="preserve">, </w:t>
      </w:r>
      <w:r w:rsidR="004A4802">
        <w:rPr>
          <w:rFonts w:ascii="Tahoma" w:hAnsi="Tahoma"/>
          <w:sz w:val="22"/>
          <w:lang w:val="el-GR"/>
        </w:rPr>
        <w:t xml:space="preserve">ότι θα καταφέρει να διατηρήσει τη θέση του στην αγορά, </w:t>
      </w:r>
      <w:r w:rsidR="00E6485C" w:rsidRPr="00531243">
        <w:rPr>
          <w:rFonts w:ascii="Tahoma" w:hAnsi="Tahoma"/>
          <w:sz w:val="22"/>
          <w:lang w:val="el-GR"/>
        </w:rPr>
        <w:t>χάρη</w:t>
      </w:r>
      <w:r w:rsidR="00E6485C">
        <w:rPr>
          <w:rFonts w:ascii="Tahoma" w:hAnsi="Tahoma"/>
          <w:sz w:val="22"/>
          <w:lang w:val="el-GR"/>
        </w:rPr>
        <w:t xml:space="preserve"> </w:t>
      </w:r>
      <w:r w:rsidR="00E6485C" w:rsidRPr="00531243">
        <w:rPr>
          <w:rFonts w:ascii="Tahoma" w:hAnsi="Tahoma"/>
          <w:sz w:val="22"/>
          <w:lang w:val="el-GR"/>
        </w:rPr>
        <w:t xml:space="preserve">στις προηγμένες υποδομές δικτύων </w:t>
      </w:r>
      <w:r w:rsidR="00E6485C">
        <w:rPr>
          <w:rFonts w:ascii="Tahoma" w:hAnsi="Tahoma"/>
          <w:sz w:val="22"/>
          <w:lang w:val="el-GR"/>
        </w:rPr>
        <w:t xml:space="preserve">που διαθέτει </w:t>
      </w:r>
      <w:r w:rsidR="00E6485C" w:rsidRPr="00531243">
        <w:rPr>
          <w:rFonts w:ascii="Tahoma" w:hAnsi="Tahoma"/>
          <w:sz w:val="22"/>
          <w:lang w:val="el-GR"/>
        </w:rPr>
        <w:t>τόσο στη σταθερή όσο και στην κινητή</w:t>
      </w:r>
      <w:r w:rsidR="00E6485C">
        <w:rPr>
          <w:rFonts w:ascii="Tahoma" w:hAnsi="Tahoma"/>
          <w:sz w:val="22"/>
          <w:lang w:val="el-GR"/>
        </w:rPr>
        <w:t xml:space="preserve">, τη δυνατή μάρκα </w:t>
      </w:r>
      <w:r w:rsidR="00E6485C">
        <w:rPr>
          <w:rFonts w:ascii="Tahoma" w:hAnsi="Tahoma"/>
          <w:sz w:val="22"/>
          <w:lang w:val="en-US"/>
        </w:rPr>
        <w:t>COSMOTE</w:t>
      </w:r>
      <w:r w:rsidR="00E6485C" w:rsidRPr="004A4802">
        <w:rPr>
          <w:rFonts w:ascii="Tahoma" w:hAnsi="Tahoma"/>
          <w:sz w:val="22"/>
          <w:lang w:val="el-GR"/>
        </w:rPr>
        <w:t xml:space="preserve">, </w:t>
      </w:r>
      <w:r w:rsidR="00E6485C">
        <w:rPr>
          <w:rFonts w:ascii="Tahoma" w:hAnsi="Tahoma"/>
          <w:sz w:val="22"/>
          <w:lang w:val="el-GR"/>
        </w:rPr>
        <w:t>την εμπιστοσύνη των πελατών</w:t>
      </w:r>
      <w:r w:rsidR="004A4802">
        <w:rPr>
          <w:rFonts w:ascii="Tahoma" w:hAnsi="Tahoma"/>
          <w:sz w:val="22"/>
          <w:lang w:val="el-GR"/>
        </w:rPr>
        <w:t>, αλλά</w:t>
      </w:r>
      <w:r w:rsidR="00E6485C">
        <w:rPr>
          <w:rFonts w:ascii="Tahoma" w:hAnsi="Tahoma"/>
          <w:sz w:val="22"/>
          <w:lang w:val="el-GR"/>
        </w:rPr>
        <w:t xml:space="preserve"> και την υγιή </w:t>
      </w:r>
      <w:r w:rsidR="00DB787E">
        <w:rPr>
          <w:rFonts w:ascii="Tahoma" w:hAnsi="Tahoma"/>
          <w:sz w:val="22"/>
          <w:lang w:val="el-GR"/>
        </w:rPr>
        <w:t>χρηματο</w:t>
      </w:r>
      <w:r w:rsidR="00E6485C">
        <w:rPr>
          <w:rFonts w:ascii="Tahoma" w:hAnsi="Tahoma"/>
          <w:sz w:val="22"/>
          <w:lang w:val="el-GR"/>
        </w:rPr>
        <w:t>οικονομική του θέση</w:t>
      </w:r>
      <w:r w:rsidR="004A4802">
        <w:rPr>
          <w:rFonts w:ascii="Tahoma" w:hAnsi="Tahoma"/>
          <w:sz w:val="22"/>
          <w:lang w:val="el-GR"/>
        </w:rPr>
        <w:t xml:space="preserve">. </w:t>
      </w:r>
    </w:p>
    <w:p w14:paraId="4E277187" w14:textId="279FBCDD" w:rsidR="00E32F96" w:rsidRDefault="00ED291D" w:rsidP="00923CC4">
      <w:pPr>
        <w:spacing w:after="160"/>
        <w:jc w:val="both"/>
        <w:rPr>
          <w:rFonts w:ascii="Tahoma" w:hAnsi="Tahoma"/>
          <w:sz w:val="22"/>
          <w:lang w:val="el-GR"/>
        </w:rPr>
      </w:pPr>
      <w:r w:rsidRPr="00C15DE4">
        <w:rPr>
          <w:rFonts w:ascii="Tahoma" w:hAnsi="Tahoma"/>
          <w:sz w:val="22"/>
          <w:lang w:val="el-GR"/>
        </w:rPr>
        <w:t>Προκειμένου</w:t>
      </w:r>
      <w:r w:rsidR="00E32F96" w:rsidRPr="00C15DE4">
        <w:rPr>
          <w:rFonts w:ascii="Tahoma" w:hAnsi="Tahoma"/>
          <w:sz w:val="22"/>
          <w:lang w:val="el-GR"/>
        </w:rPr>
        <w:t xml:space="preserve"> να εδραιώσει</w:t>
      </w:r>
      <w:r w:rsidR="00355A09">
        <w:rPr>
          <w:rFonts w:ascii="Tahoma" w:hAnsi="Tahoma"/>
          <w:sz w:val="22"/>
          <w:lang w:val="el-GR"/>
        </w:rPr>
        <w:t xml:space="preserve"> </w:t>
      </w:r>
      <w:r w:rsidR="00E32F96" w:rsidRPr="00C15DE4">
        <w:rPr>
          <w:rFonts w:ascii="Tahoma" w:hAnsi="Tahoma"/>
          <w:sz w:val="22"/>
          <w:lang w:val="el-GR"/>
        </w:rPr>
        <w:t>την ηγε</w:t>
      </w:r>
      <w:r w:rsidR="00BA234D" w:rsidRPr="00C15DE4">
        <w:rPr>
          <w:rFonts w:ascii="Tahoma" w:hAnsi="Tahoma"/>
          <w:sz w:val="22"/>
          <w:lang w:val="el-GR"/>
        </w:rPr>
        <w:t>τική του θέση</w:t>
      </w:r>
      <w:r w:rsidR="00E32F96" w:rsidRPr="00C15DE4">
        <w:rPr>
          <w:rFonts w:ascii="Tahoma" w:hAnsi="Tahoma"/>
          <w:sz w:val="22"/>
          <w:lang w:val="el-GR"/>
        </w:rPr>
        <w:t xml:space="preserve"> και να </w:t>
      </w:r>
      <w:r w:rsidR="00EC7BEF">
        <w:rPr>
          <w:rFonts w:ascii="Tahoma" w:hAnsi="Tahoma"/>
          <w:sz w:val="22"/>
          <w:lang w:val="el-GR"/>
        </w:rPr>
        <w:t>ενισχύσει περαιτέρω το ανταγωνιστικό του πλεονέκτημα</w:t>
      </w:r>
      <w:r w:rsidR="00E32F96" w:rsidRPr="00C15DE4">
        <w:rPr>
          <w:rFonts w:ascii="Tahoma" w:hAnsi="Tahoma"/>
          <w:sz w:val="22"/>
          <w:lang w:val="el-GR"/>
        </w:rPr>
        <w:t xml:space="preserve">, </w:t>
      </w:r>
      <w:r w:rsidR="004A4802">
        <w:rPr>
          <w:rFonts w:ascii="Tahoma" w:hAnsi="Tahoma"/>
          <w:sz w:val="22"/>
          <w:lang w:val="el-GR"/>
        </w:rPr>
        <w:t xml:space="preserve">ιδίως στις υπηρεσίες υψηλών ταχυτήτων, </w:t>
      </w:r>
      <w:r w:rsidR="00E32F96" w:rsidRPr="00C15DE4">
        <w:rPr>
          <w:rFonts w:ascii="Tahoma" w:hAnsi="Tahoma"/>
          <w:sz w:val="22"/>
          <w:lang w:val="el-GR"/>
        </w:rPr>
        <w:t xml:space="preserve">ο ΟΤΕ </w:t>
      </w:r>
      <w:r w:rsidR="004A4802">
        <w:rPr>
          <w:rFonts w:ascii="Tahoma" w:hAnsi="Tahoma"/>
          <w:sz w:val="22"/>
          <w:lang w:val="el-GR"/>
        </w:rPr>
        <w:t>θα</w:t>
      </w:r>
      <w:r w:rsidR="00E32F96" w:rsidRPr="00C15DE4">
        <w:rPr>
          <w:rFonts w:ascii="Tahoma" w:hAnsi="Tahoma"/>
          <w:sz w:val="22"/>
          <w:lang w:val="el-GR"/>
        </w:rPr>
        <w:t xml:space="preserve"> συνεχίσει την επενδυτική του στρατηγική, </w:t>
      </w:r>
      <w:r w:rsidR="00445A56">
        <w:rPr>
          <w:rFonts w:ascii="Tahoma" w:hAnsi="Tahoma"/>
          <w:sz w:val="22"/>
          <w:lang w:val="el-GR"/>
        </w:rPr>
        <w:t>εστιάζοντας</w:t>
      </w:r>
      <w:r w:rsidR="00E32F96" w:rsidRPr="00C15DE4">
        <w:rPr>
          <w:rFonts w:ascii="Tahoma" w:hAnsi="Tahoma"/>
          <w:sz w:val="22"/>
          <w:lang w:val="el-GR"/>
        </w:rPr>
        <w:t xml:space="preserve"> στην υποδομή </w:t>
      </w:r>
      <w:r w:rsidR="00E32F96" w:rsidRPr="00923CC4">
        <w:rPr>
          <w:rFonts w:ascii="Tahoma" w:hAnsi="Tahoma"/>
          <w:sz w:val="22"/>
          <w:lang w:val="en-US"/>
        </w:rPr>
        <w:t>FTTH</w:t>
      </w:r>
      <w:r w:rsidR="00C36DF0">
        <w:rPr>
          <w:rFonts w:ascii="Tahoma" w:hAnsi="Tahoma"/>
          <w:sz w:val="22"/>
          <w:lang w:val="el-GR"/>
        </w:rPr>
        <w:t xml:space="preserve">, </w:t>
      </w:r>
      <w:r w:rsidR="00E32F96" w:rsidRPr="00C15DE4">
        <w:rPr>
          <w:rFonts w:ascii="Tahoma" w:hAnsi="Tahoma"/>
          <w:sz w:val="22"/>
          <w:lang w:val="el-GR"/>
        </w:rPr>
        <w:t>στα δίκτυα 5</w:t>
      </w:r>
      <w:r w:rsidR="00E32F96" w:rsidRPr="00923CC4">
        <w:rPr>
          <w:rFonts w:ascii="Tahoma" w:hAnsi="Tahoma"/>
          <w:sz w:val="22"/>
          <w:lang w:val="en-US"/>
        </w:rPr>
        <w:t>G</w:t>
      </w:r>
      <w:r w:rsidR="00C36DF0">
        <w:rPr>
          <w:rFonts w:ascii="Tahoma" w:hAnsi="Tahoma"/>
          <w:sz w:val="22"/>
          <w:lang w:val="el-GR"/>
        </w:rPr>
        <w:t xml:space="preserve"> και στην ψηφιακοποίηση όλων των σημείων επαφής με τον πελάτη</w:t>
      </w:r>
      <w:r w:rsidRPr="00C15DE4">
        <w:rPr>
          <w:rFonts w:ascii="Tahoma" w:hAnsi="Tahoma"/>
          <w:sz w:val="22"/>
          <w:lang w:val="el-GR"/>
        </w:rPr>
        <w:t>.</w:t>
      </w:r>
      <w:r w:rsidR="00B90BB6" w:rsidRPr="00C15DE4">
        <w:rPr>
          <w:rFonts w:ascii="Tahoma" w:hAnsi="Tahoma"/>
          <w:sz w:val="22"/>
          <w:lang w:val="el-GR"/>
        </w:rPr>
        <w:t xml:space="preserve"> </w:t>
      </w:r>
      <w:r w:rsidR="00B90BB6" w:rsidRPr="00C21EDD">
        <w:rPr>
          <w:rFonts w:ascii="Tahoma" w:hAnsi="Tahoma"/>
          <w:sz w:val="22"/>
          <w:lang w:val="el-GR"/>
        </w:rPr>
        <w:t xml:space="preserve">Επιπλέον, ο ΟΤΕ </w:t>
      </w:r>
      <w:r w:rsidR="00DA3914" w:rsidRPr="00C21EDD">
        <w:rPr>
          <w:rFonts w:ascii="Tahoma" w:hAnsi="Tahoma"/>
          <w:sz w:val="22"/>
          <w:lang w:val="el-GR"/>
        </w:rPr>
        <w:t>θα συνεχίσει να επεκτείνε</w:t>
      </w:r>
      <w:r w:rsidR="004515B9" w:rsidRPr="00C21EDD">
        <w:rPr>
          <w:rFonts w:ascii="Tahoma" w:hAnsi="Tahoma"/>
          <w:sz w:val="22"/>
          <w:lang w:val="el-GR"/>
        </w:rPr>
        <w:t xml:space="preserve">ται </w:t>
      </w:r>
      <w:r w:rsidR="00280D89" w:rsidRPr="00C21EDD">
        <w:rPr>
          <w:rFonts w:ascii="Tahoma" w:hAnsi="Tahoma"/>
          <w:sz w:val="22"/>
          <w:lang w:val="el-GR"/>
        </w:rPr>
        <w:t>σ</w:t>
      </w:r>
      <w:r w:rsidR="00F10A17" w:rsidRPr="00C21EDD">
        <w:rPr>
          <w:rFonts w:ascii="Tahoma" w:hAnsi="Tahoma"/>
          <w:sz w:val="22"/>
          <w:lang w:val="el-GR"/>
        </w:rPr>
        <w:t>ε νέες</w:t>
      </w:r>
      <w:r w:rsidR="00280D89" w:rsidRPr="00C21EDD">
        <w:rPr>
          <w:rFonts w:ascii="Tahoma" w:hAnsi="Tahoma"/>
          <w:sz w:val="22"/>
          <w:lang w:val="el-GR"/>
        </w:rPr>
        <w:t xml:space="preserve"> </w:t>
      </w:r>
      <w:r w:rsidR="004A4802">
        <w:rPr>
          <w:rFonts w:ascii="Tahoma" w:hAnsi="Tahoma"/>
          <w:sz w:val="22"/>
          <w:lang w:val="el-GR"/>
        </w:rPr>
        <w:t>αγορές που σχετίζονται με την τεχνολογία</w:t>
      </w:r>
      <w:r w:rsidR="00780D70" w:rsidRPr="00C21EDD">
        <w:rPr>
          <w:rFonts w:ascii="Tahoma" w:hAnsi="Tahoma"/>
          <w:sz w:val="22"/>
          <w:lang w:val="el-GR"/>
        </w:rPr>
        <w:t>,</w:t>
      </w:r>
      <w:r w:rsidR="00F10A17" w:rsidRPr="00C21EDD">
        <w:rPr>
          <w:rFonts w:ascii="Tahoma" w:hAnsi="Tahoma"/>
          <w:sz w:val="22"/>
          <w:lang w:val="el-GR"/>
        </w:rPr>
        <w:t xml:space="preserve"> </w:t>
      </w:r>
      <w:r w:rsidR="003861CA" w:rsidRPr="00C21EDD">
        <w:rPr>
          <w:rFonts w:ascii="Tahoma" w:hAnsi="Tahoma"/>
          <w:sz w:val="22"/>
          <w:lang w:val="el-GR"/>
        </w:rPr>
        <w:t xml:space="preserve">εμπλουτίζοντας τις </w:t>
      </w:r>
      <w:r w:rsidR="004A4802">
        <w:rPr>
          <w:rFonts w:ascii="Tahoma" w:hAnsi="Tahoma"/>
          <w:sz w:val="22"/>
          <w:lang w:val="el-GR"/>
        </w:rPr>
        <w:t>υπηρεσίες</w:t>
      </w:r>
      <w:r w:rsidR="004A4802" w:rsidRPr="00C21EDD">
        <w:rPr>
          <w:rFonts w:ascii="Tahoma" w:hAnsi="Tahoma"/>
          <w:sz w:val="22"/>
          <w:lang w:val="el-GR"/>
        </w:rPr>
        <w:t xml:space="preserve"> </w:t>
      </w:r>
      <w:r w:rsidR="003861CA" w:rsidRPr="00C21EDD">
        <w:rPr>
          <w:rFonts w:ascii="Tahoma" w:hAnsi="Tahoma"/>
          <w:sz w:val="22"/>
          <w:lang w:val="el-GR"/>
        </w:rPr>
        <w:t>του</w:t>
      </w:r>
      <w:r w:rsidR="00DC705F" w:rsidRPr="00C21EDD">
        <w:rPr>
          <w:rFonts w:ascii="Tahoma" w:hAnsi="Tahoma"/>
          <w:sz w:val="22"/>
          <w:lang w:val="el-GR"/>
        </w:rPr>
        <w:t xml:space="preserve"> και αξιοποιώντας την </w:t>
      </w:r>
      <w:r w:rsidR="004A4802">
        <w:rPr>
          <w:rFonts w:ascii="Tahoma" w:hAnsi="Tahoma"/>
          <w:sz w:val="22"/>
          <w:lang w:val="el-GR"/>
        </w:rPr>
        <w:t>υπεροχή της μάρκας</w:t>
      </w:r>
      <w:r w:rsidR="00DC705F" w:rsidRPr="00C21EDD">
        <w:rPr>
          <w:rFonts w:ascii="Tahoma" w:hAnsi="Tahoma"/>
          <w:sz w:val="22"/>
          <w:lang w:val="el-GR"/>
        </w:rPr>
        <w:t xml:space="preserve"> και τις σχέσεις του με τους πελάτες</w:t>
      </w:r>
      <w:r w:rsidR="004A4802">
        <w:rPr>
          <w:rFonts w:ascii="Tahoma" w:hAnsi="Tahoma"/>
          <w:sz w:val="22"/>
          <w:lang w:val="el-GR"/>
        </w:rPr>
        <w:t>. Στις υπηρεσίες αυτές συμπεριλαμβάνεται η</w:t>
      </w:r>
      <w:r w:rsidR="00F10A17" w:rsidRPr="00C21EDD">
        <w:rPr>
          <w:rFonts w:ascii="Tahoma" w:hAnsi="Tahoma"/>
          <w:sz w:val="22"/>
          <w:lang w:val="el-GR"/>
        </w:rPr>
        <w:t xml:space="preserve"> πλατφόρμα ηλεκτρονικών πληρωμών </w:t>
      </w:r>
      <w:r w:rsidR="00F10A17">
        <w:rPr>
          <w:rFonts w:ascii="Tahoma" w:hAnsi="Tahoma"/>
          <w:sz w:val="22"/>
          <w:lang w:val="en-US"/>
        </w:rPr>
        <w:t>Payzy</w:t>
      </w:r>
      <w:r w:rsidR="00DC705F" w:rsidRPr="00C21EDD">
        <w:rPr>
          <w:rFonts w:ascii="Tahoma" w:hAnsi="Tahoma"/>
          <w:sz w:val="22"/>
          <w:lang w:val="el-GR"/>
        </w:rPr>
        <w:t xml:space="preserve"> που λάνσαρε στο τέλος του 2022</w:t>
      </w:r>
      <w:r w:rsidR="004A4802">
        <w:rPr>
          <w:rFonts w:ascii="Tahoma" w:hAnsi="Tahoma"/>
          <w:sz w:val="22"/>
          <w:lang w:val="el-GR"/>
        </w:rPr>
        <w:t>,</w:t>
      </w:r>
      <w:r w:rsidR="00DC705F" w:rsidRPr="00C21EDD">
        <w:rPr>
          <w:rFonts w:ascii="Tahoma" w:hAnsi="Tahoma"/>
          <w:sz w:val="22"/>
          <w:lang w:val="el-GR"/>
        </w:rPr>
        <w:t xml:space="preserve"> καθώς</w:t>
      </w:r>
      <w:r w:rsidR="00F10A17" w:rsidRPr="00C21EDD">
        <w:rPr>
          <w:rFonts w:ascii="Tahoma" w:hAnsi="Tahoma"/>
          <w:sz w:val="22"/>
          <w:lang w:val="el-GR"/>
        </w:rPr>
        <w:t xml:space="preserve"> και </w:t>
      </w:r>
      <w:r w:rsidR="00DB787E">
        <w:rPr>
          <w:rFonts w:ascii="Tahoma" w:hAnsi="Tahoma"/>
          <w:sz w:val="22"/>
          <w:lang w:val="el-GR"/>
        </w:rPr>
        <w:t>η</w:t>
      </w:r>
      <w:r w:rsidR="00F10A17" w:rsidRPr="00C21EDD" w:rsidDel="00DB787E">
        <w:rPr>
          <w:rFonts w:ascii="Tahoma" w:hAnsi="Tahoma"/>
          <w:sz w:val="22"/>
          <w:lang w:val="el-GR"/>
        </w:rPr>
        <w:t xml:space="preserve"> </w:t>
      </w:r>
      <w:r w:rsidR="00DB787E">
        <w:rPr>
          <w:rFonts w:ascii="Tahoma" w:hAnsi="Tahoma"/>
          <w:sz w:val="22"/>
          <w:lang w:val="el-GR"/>
        </w:rPr>
        <w:t>πλατφόρμα</w:t>
      </w:r>
      <w:r w:rsidR="00DB787E" w:rsidRPr="00C21EDD">
        <w:rPr>
          <w:rFonts w:ascii="Tahoma" w:hAnsi="Tahoma"/>
          <w:sz w:val="22"/>
          <w:lang w:val="el-GR"/>
        </w:rPr>
        <w:t xml:space="preserve"> </w:t>
      </w:r>
      <w:r w:rsidR="00F10A17" w:rsidRPr="00923CC4">
        <w:rPr>
          <w:rFonts w:ascii="Tahoma" w:hAnsi="Tahoma"/>
          <w:sz w:val="22"/>
          <w:lang w:val="en-US"/>
        </w:rPr>
        <w:t>online</w:t>
      </w:r>
      <w:r w:rsidR="00F10A17" w:rsidRPr="00C21EDD">
        <w:rPr>
          <w:rFonts w:ascii="Tahoma" w:hAnsi="Tahoma"/>
          <w:sz w:val="22"/>
          <w:lang w:val="el-GR"/>
        </w:rPr>
        <w:t xml:space="preserve"> παραγγελίας φαγητού </w:t>
      </w:r>
      <w:r w:rsidR="00F10A17" w:rsidRPr="00923CC4">
        <w:rPr>
          <w:rFonts w:ascii="Tahoma" w:hAnsi="Tahoma"/>
          <w:sz w:val="22"/>
          <w:lang w:val="en-US"/>
        </w:rPr>
        <w:t>BOX</w:t>
      </w:r>
      <w:r w:rsidR="00FA214F" w:rsidRPr="00343B18">
        <w:rPr>
          <w:rFonts w:ascii="Tahoma" w:hAnsi="Tahoma"/>
          <w:sz w:val="22"/>
          <w:lang w:val="el-GR"/>
        </w:rPr>
        <w:t>.</w:t>
      </w:r>
      <w:r w:rsidR="00ED3686">
        <w:rPr>
          <w:rFonts w:ascii="Tahoma" w:hAnsi="Tahoma"/>
          <w:sz w:val="22"/>
          <w:lang w:val="el-GR"/>
        </w:rPr>
        <w:t xml:space="preserve"> </w:t>
      </w:r>
    </w:p>
    <w:p w14:paraId="31DBB311" w14:textId="52CE3285" w:rsidR="00172D1F" w:rsidRDefault="0069431B" w:rsidP="00172D1F">
      <w:pPr>
        <w:spacing w:after="160"/>
        <w:jc w:val="both"/>
        <w:rPr>
          <w:rFonts w:ascii="Tahoma" w:hAnsi="Tahoma"/>
          <w:sz w:val="22"/>
          <w:lang w:val="el-GR"/>
        </w:rPr>
      </w:pPr>
      <w:r w:rsidRPr="000D69CF">
        <w:rPr>
          <w:rFonts w:ascii="Tahoma" w:hAnsi="Tahoma"/>
          <w:sz w:val="22"/>
          <w:lang w:val="el-GR"/>
        </w:rPr>
        <w:t xml:space="preserve">Ο ΟΤΕ </w:t>
      </w:r>
      <w:r w:rsidR="00DB787E">
        <w:rPr>
          <w:rFonts w:ascii="Tahoma" w:hAnsi="Tahoma"/>
          <w:sz w:val="22"/>
          <w:lang w:val="el-GR"/>
        </w:rPr>
        <w:t xml:space="preserve">είναι σήμερα </w:t>
      </w:r>
      <w:r w:rsidR="00692AFF" w:rsidRPr="000D69CF">
        <w:rPr>
          <w:rFonts w:ascii="Tahoma" w:hAnsi="Tahoma"/>
          <w:sz w:val="22"/>
          <w:lang w:val="el-GR"/>
        </w:rPr>
        <w:t>ο κύριος</w:t>
      </w:r>
      <w:r w:rsidRPr="000D69CF" w:rsidDel="00DB787E">
        <w:rPr>
          <w:rFonts w:ascii="Tahoma" w:hAnsi="Tahoma"/>
          <w:sz w:val="22"/>
          <w:lang w:val="el-GR"/>
        </w:rPr>
        <w:t xml:space="preserve"> </w:t>
      </w:r>
      <w:r w:rsidR="00DB787E" w:rsidRPr="00083A7F">
        <w:rPr>
          <w:rFonts w:ascii="Tahoma" w:hAnsi="Tahoma"/>
          <w:sz w:val="22"/>
        </w:rPr>
        <w:t>Systems</w:t>
      </w:r>
      <w:r w:rsidR="00DB787E" w:rsidRPr="00DB787E">
        <w:rPr>
          <w:rFonts w:ascii="Tahoma" w:hAnsi="Tahoma"/>
          <w:sz w:val="22"/>
          <w:lang w:val="el-GR"/>
        </w:rPr>
        <w:t xml:space="preserve"> </w:t>
      </w:r>
      <w:r>
        <w:rPr>
          <w:rFonts w:ascii="Tahoma" w:hAnsi="Tahoma"/>
          <w:sz w:val="22"/>
          <w:lang w:val="en-US"/>
        </w:rPr>
        <w:t>Integrator</w:t>
      </w:r>
      <w:r w:rsidRPr="000D69CF">
        <w:rPr>
          <w:rFonts w:ascii="Tahoma" w:hAnsi="Tahoma"/>
          <w:sz w:val="22"/>
          <w:lang w:val="el-GR"/>
        </w:rPr>
        <w:t xml:space="preserve"> για </w:t>
      </w:r>
      <w:r w:rsidR="00F02EB4" w:rsidRPr="000D69CF">
        <w:rPr>
          <w:rFonts w:ascii="Tahoma" w:hAnsi="Tahoma"/>
          <w:sz w:val="22"/>
          <w:lang w:val="el-GR"/>
        </w:rPr>
        <w:t xml:space="preserve">τις </w:t>
      </w:r>
      <w:r w:rsidRPr="000D69CF">
        <w:rPr>
          <w:rFonts w:ascii="Tahoma" w:hAnsi="Tahoma"/>
          <w:sz w:val="22"/>
          <w:lang w:val="el-GR"/>
        </w:rPr>
        <w:t>επιχειρήσεις και το</w:t>
      </w:r>
      <w:r w:rsidR="00DB787E">
        <w:rPr>
          <w:rFonts w:ascii="Tahoma" w:hAnsi="Tahoma"/>
          <w:sz w:val="22"/>
          <w:lang w:val="el-GR"/>
        </w:rPr>
        <w:t>ν</w:t>
      </w:r>
      <w:r w:rsidRPr="000D69CF">
        <w:rPr>
          <w:rFonts w:ascii="Tahoma" w:hAnsi="Tahoma"/>
          <w:sz w:val="22"/>
          <w:lang w:val="el-GR"/>
        </w:rPr>
        <w:t xml:space="preserve"> δημόσιο τομέα</w:t>
      </w:r>
      <w:r w:rsidR="00D13084">
        <w:rPr>
          <w:rFonts w:ascii="Tahoma" w:hAnsi="Tahoma"/>
          <w:sz w:val="22"/>
          <w:lang w:val="el-GR"/>
        </w:rPr>
        <w:t xml:space="preserve"> σε Ελλάδα και Ευρώπη</w:t>
      </w:r>
      <w:r w:rsidR="00DB787E">
        <w:rPr>
          <w:rFonts w:ascii="Tahoma" w:hAnsi="Tahoma"/>
          <w:sz w:val="22"/>
          <w:lang w:val="el-GR"/>
        </w:rPr>
        <w:t>,</w:t>
      </w:r>
      <w:r w:rsidRPr="000D69CF">
        <w:rPr>
          <w:rFonts w:ascii="Tahoma" w:hAnsi="Tahoma"/>
          <w:sz w:val="22"/>
          <w:lang w:val="el-GR"/>
        </w:rPr>
        <w:t xml:space="preserve"> παρέχοντας </w:t>
      </w:r>
      <w:r w:rsidR="000D69CF">
        <w:rPr>
          <w:rFonts w:ascii="Tahoma" w:hAnsi="Tahoma"/>
          <w:sz w:val="22"/>
          <w:lang w:val="el-GR"/>
        </w:rPr>
        <w:t xml:space="preserve">προηγμένες </w:t>
      </w:r>
      <w:r w:rsidRPr="000D69CF">
        <w:rPr>
          <w:rFonts w:ascii="Tahoma" w:hAnsi="Tahoma"/>
          <w:sz w:val="22"/>
          <w:lang w:val="el-GR"/>
        </w:rPr>
        <w:t>τεχνολογικές λύσεις</w:t>
      </w:r>
      <w:r w:rsidR="00DB787E">
        <w:rPr>
          <w:rFonts w:ascii="Tahoma" w:hAnsi="Tahoma"/>
          <w:sz w:val="22"/>
          <w:lang w:val="el-GR"/>
        </w:rPr>
        <w:t>,</w:t>
      </w:r>
      <w:r>
        <w:rPr>
          <w:rFonts w:ascii="Tahoma" w:hAnsi="Tahoma"/>
          <w:sz w:val="22"/>
          <w:lang w:val="el-GR"/>
        </w:rPr>
        <w:t xml:space="preserve"> </w:t>
      </w:r>
      <w:r w:rsidRPr="000D69CF">
        <w:rPr>
          <w:rFonts w:ascii="Tahoma" w:hAnsi="Tahoma"/>
          <w:sz w:val="22"/>
          <w:lang w:val="el-GR"/>
        </w:rPr>
        <w:t xml:space="preserve">και αναμένει </w:t>
      </w:r>
      <w:r w:rsidR="00DB787E">
        <w:rPr>
          <w:rFonts w:ascii="Tahoma" w:hAnsi="Tahoma"/>
          <w:sz w:val="22"/>
          <w:lang w:val="el-GR"/>
        </w:rPr>
        <w:t>συνεχή</w:t>
      </w:r>
      <w:r w:rsidR="00AD6C41">
        <w:rPr>
          <w:rFonts w:ascii="Tahoma" w:hAnsi="Tahoma"/>
          <w:sz w:val="22"/>
          <w:lang w:val="el-GR"/>
        </w:rPr>
        <w:t xml:space="preserve"> ανάπτυξη των </w:t>
      </w:r>
      <w:r w:rsidR="00C76B80" w:rsidRPr="000D69CF">
        <w:rPr>
          <w:rFonts w:ascii="Tahoma" w:hAnsi="Tahoma"/>
          <w:sz w:val="22"/>
          <w:lang w:val="el-GR"/>
        </w:rPr>
        <w:t>δραστηρι</w:t>
      </w:r>
      <w:r w:rsidR="00AD6C41">
        <w:rPr>
          <w:rFonts w:ascii="Tahoma" w:hAnsi="Tahoma"/>
          <w:sz w:val="22"/>
          <w:lang w:val="el-GR"/>
        </w:rPr>
        <w:t>οτήτων</w:t>
      </w:r>
      <w:r w:rsidRPr="000D69CF">
        <w:rPr>
          <w:rFonts w:ascii="Tahoma" w:hAnsi="Tahoma"/>
          <w:sz w:val="22"/>
          <w:lang w:val="el-GR"/>
        </w:rPr>
        <w:t xml:space="preserve"> του στον τομέα </w:t>
      </w:r>
      <w:r w:rsidR="004E6176">
        <w:rPr>
          <w:rFonts w:ascii="Tahoma" w:hAnsi="Tahoma"/>
          <w:sz w:val="22"/>
          <w:lang w:val="el-GR"/>
        </w:rPr>
        <w:t>του</w:t>
      </w:r>
      <w:r w:rsidRPr="000D69CF">
        <w:rPr>
          <w:rFonts w:ascii="Tahoma" w:hAnsi="Tahoma"/>
          <w:sz w:val="22"/>
          <w:lang w:val="el-GR"/>
        </w:rPr>
        <w:t xml:space="preserve"> </w:t>
      </w:r>
      <w:r>
        <w:rPr>
          <w:rFonts w:ascii="Tahoma" w:hAnsi="Tahoma"/>
          <w:sz w:val="22"/>
          <w:lang w:val="en-US"/>
        </w:rPr>
        <w:t>ICT</w:t>
      </w:r>
      <w:r w:rsidRPr="000D69CF">
        <w:rPr>
          <w:rFonts w:ascii="Tahoma" w:hAnsi="Tahoma"/>
          <w:sz w:val="22"/>
          <w:lang w:val="el-GR"/>
        </w:rPr>
        <w:t xml:space="preserve"> τα επόμενα χρόνια, </w:t>
      </w:r>
      <w:r w:rsidR="00DB787E">
        <w:rPr>
          <w:rFonts w:ascii="Tahoma" w:hAnsi="Tahoma"/>
          <w:sz w:val="22"/>
          <w:lang w:val="el-GR"/>
        </w:rPr>
        <w:t>λόγω και της σταδιακής</w:t>
      </w:r>
      <w:r w:rsidRPr="000D69CF">
        <w:rPr>
          <w:rFonts w:ascii="Tahoma" w:hAnsi="Tahoma"/>
          <w:sz w:val="22"/>
          <w:lang w:val="el-GR"/>
        </w:rPr>
        <w:t xml:space="preserve"> υλοποίηση</w:t>
      </w:r>
      <w:r w:rsidR="00DB787E">
        <w:rPr>
          <w:rFonts w:ascii="Tahoma" w:hAnsi="Tahoma"/>
          <w:sz w:val="22"/>
          <w:lang w:val="el-GR"/>
        </w:rPr>
        <w:t>ς</w:t>
      </w:r>
      <w:r w:rsidRPr="000D69CF">
        <w:rPr>
          <w:rFonts w:ascii="Tahoma" w:hAnsi="Tahoma"/>
          <w:sz w:val="22"/>
          <w:lang w:val="el-GR"/>
        </w:rPr>
        <w:t xml:space="preserve"> του Σχεδίου Ανάκαμψης και Ανθεκτικότητας.</w:t>
      </w:r>
    </w:p>
    <w:p w14:paraId="41BB9678" w14:textId="7B4E2EE5" w:rsidR="002D230F" w:rsidRDefault="005967F4" w:rsidP="00172D1F">
      <w:pPr>
        <w:spacing w:after="160"/>
        <w:jc w:val="both"/>
        <w:rPr>
          <w:rFonts w:ascii="Tahoma" w:hAnsi="Tahoma"/>
          <w:sz w:val="22"/>
          <w:lang w:val="el-GR"/>
        </w:rPr>
      </w:pPr>
      <w:r>
        <w:rPr>
          <w:rFonts w:ascii="Tahoma" w:hAnsi="Tahoma"/>
          <w:sz w:val="22"/>
          <w:lang w:val="el-GR"/>
        </w:rPr>
        <w:lastRenderedPageBreak/>
        <w:t xml:space="preserve">Το 2023, ο </w:t>
      </w:r>
      <w:r w:rsidR="00D04F7A" w:rsidRPr="00C21EDD">
        <w:rPr>
          <w:rFonts w:ascii="Tahoma" w:hAnsi="Tahoma"/>
          <w:sz w:val="22"/>
          <w:lang w:val="el-GR"/>
        </w:rPr>
        <w:t xml:space="preserve">ΟΤΕ </w:t>
      </w:r>
      <w:r w:rsidR="00DB787E">
        <w:rPr>
          <w:rFonts w:ascii="Tahoma" w:hAnsi="Tahoma"/>
          <w:sz w:val="22"/>
          <w:lang w:val="el-GR"/>
        </w:rPr>
        <w:t>εκτιμά πως</w:t>
      </w:r>
      <w:r w:rsidR="00DB787E" w:rsidRPr="00C21EDD">
        <w:rPr>
          <w:rFonts w:ascii="Tahoma" w:hAnsi="Tahoma"/>
          <w:sz w:val="22"/>
          <w:lang w:val="el-GR"/>
        </w:rPr>
        <w:t xml:space="preserve"> </w:t>
      </w:r>
      <w:r w:rsidR="00624DAB">
        <w:rPr>
          <w:rFonts w:ascii="Tahoma" w:hAnsi="Tahoma"/>
          <w:sz w:val="22"/>
          <w:lang w:val="el-GR"/>
        </w:rPr>
        <w:t xml:space="preserve">οι </w:t>
      </w:r>
      <w:r w:rsidR="00D04F7A" w:rsidRPr="00C21EDD">
        <w:rPr>
          <w:rFonts w:ascii="Tahoma" w:hAnsi="Tahoma"/>
          <w:sz w:val="22"/>
          <w:lang w:val="el-GR"/>
        </w:rPr>
        <w:t>ελεύθερες ταμειακές ροές</w:t>
      </w:r>
      <w:r w:rsidR="00C7028D" w:rsidRPr="00C21EDD">
        <w:rPr>
          <w:rFonts w:ascii="Tahoma" w:hAnsi="Tahoma"/>
          <w:sz w:val="22"/>
          <w:lang w:val="el-GR"/>
        </w:rPr>
        <w:t xml:space="preserve"> </w:t>
      </w:r>
      <w:r w:rsidR="00DB787E">
        <w:rPr>
          <w:rFonts w:ascii="Tahoma" w:hAnsi="Tahoma"/>
          <w:sz w:val="22"/>
          <w:lang w:val="el-GR"/>
        </w:rPr>
        <w:t xml:space="preserve">θα </w:t>
      </w:r>
      <w:r w:rsidR="00624DAB">
        <w:rPr>
          <w:rFonts w:ascii="Tahoma" w:hAnsi="Tahoma"/>
          <w:sz w:val="22"/>
          <w:lang w:val="el-GR"/>
        </w:rPr>
        <w:t xml:space="preserve">ανέλθουν σε </w:t>
      </w:r>
      <w:r w:rsidR="00C7028D" w:rsidRPr="00C21EDD">
        <w:rPr>
          <w:rFonts w:ascii="Tahoma" w:hAnsi="Tahoma"/>
          <w:sz w:val="22"/>
          <w:lang w:val="el-GR"/>
        </w:rPr>
        <w:t xml:space="preserve">περίπου €500 εκατ. </w:t>
      </w:r>
      <w:r w:rsidR="0008250C" w:rsidRPr="00C21EDD">
        <w:rPr>
          <w:rFonts w:ascii="Tahoma" w:hAnsi="Tahoma"/>
          <w:sz w:val="22"/>
          <w:lang w:val="el-GR"/>
        </w:rPr>
        <w:t>α</w:t>
      </w:r>
      <w:r w:rsidR="00836CB3" w:rsidRPr="00C21EDD">
        <w:rPr>
          <w:rFonts w:ascii="Tahoma" w:hAnsi="Tahoma"/>
          <w:sz w:val="22"/>
          <w:lang w:val="el-GR"/>
        </w:rPr>
        <w:t>ντανακλώντας</w:t>
      </w:r>
      <w:r w:rsidR="0008250C" w:rsidRPr="00C21EDD">
        <w:rPr>
          <w:rFonts w:ascii="Tahoma" w:hAnsi="Tahoma"/>
          <w:sz w:val="22"/>
          <w:lang w:val="el-GR"/>
        </w:rPr>
        <w:t xml:space="preserve"> υψηλότερες πληρωμές φόρου εισοδήματος, χαμηλότερα χρηματοοικονομικά έξοδα</w:t>
      </w:r>
      <w:r w:rsidR="00081C34">
        <w:rPr>
          <w:rFonts w:ascii="Tahoma" w:hAnsi="Tahoma"/>
          <w:sz w:val="22"/>
          <w:lang w:val="el-GR"/>
        </w:rPr>
        <w:t>, σταθερές επενδύσεις και διαρκείς βελτιώσεις στις λειτουργικές επιδόσεις</w:t>
      </w:r>
      <w:r w:rsidR="00DC1DF7">
        <w:rPr>
          <w:rFonts w:ascii="Tahoma" w:hAnsi="Tahoma"/>
          <w:sz w:val="22"/>
          <w:lang w:val="el-GR"/>
        </w:rPr>
        <w:t>.</w:t>
      </w:r>
      <w:r w:rsidR="00AE5ACA">
        <w:rPr>
          <w:rFonts w:ascii="Tahoma" w:hAnsi="Tahoma"/>
          <w:sz w:val="22"/>
          <w:lang w:val="el-GR"/>
        </w:rPr>
        <w:t xml:space="preserve"> </w:t>
      </w:r>
      <w:r w:rsidR="002D230F" w:rsidRPr="00C21EDD">
        <w:rPr>
          <w:rFonts w:ascii="Tahoma" w:hAnsi="Tahoma"/>
          <w:sz w:val="22"/>
          <w:lang w:val="el-GR"/>
        </w:rPr>
        <w:t xml:space="preserve">Το 2022, οι Ελεύθερες Ταμειακές Ροές επηρεάστηκαν θετικά </w:t>
      </w:r>
      <w:r w:rsidR="007C33BC" w:rsidRPr="00C21EDD">
        <w:rPr>
          <w:rFonts w:ascii="Tahoma" w:hAnsi="Tahoma"/>
          <w:sz w:val="22"/>
          <w:lang w:val="el-GR"/>
        </w:rPr>
        <w:t xml:space="preserve">από </w:t>
      </w:r>
      <w:r w:rsidR="00FA618D" w:rsidRPr="00C21EDD">
        <w:rPr>
          <w:rFonts w:ascii="Tahoma" w:hAnsi="Tahoma"/>
          <w:sz w:val="22"/>
          <w:lang w:val="el-GR"/>
        </w:rPr>
        <w:t xml:space="preserve">ένα έκτακτο </w:t>
      </w:r>
      <w:r w:rsidR="007C33BC" w:rsidRPr="00C21EDD">
        <w:rPr>
          <w:rFonts w:ascii="Tahoma" w:hAnsi="Tahoma"/>
          <w:sz w:val="22"/>
          <w:lang w:val="el-GR"/>
        </w:rPr>
        <w:t>φορολογικ</w:t>
      </w:r>
      <w:r w:rsidR="00FA618D" w:rsidRPr="00C21EDD">
        <w:rPr>
          <w:rFonts w:ascii="Tahoma" w:hAnsi="Tahoma"/>
          <w:sz w:val="22"/>
          <w:lang w:val="el-GR"/>
        </w:rPr>
        <w:t>ό</w:t>
      </w:r>
      <w:r w:rsidR="007C33BC" w:rsidRPr="00C21EDD">
        <w:rPr>
          <w:rFonts w:ascii="Tahoma" w:hAnsi="Tahoma"/>
          <w:sz w:val="22"/>
          <w:lang w:val="el-GR"/>
        </w:rPr>
        <w:t xml:space="preserve"> </w:t>
      </w:r>
      <w:r w:rsidR="00FA618D" w:rsidRPr="00C21EDD">
        <w:rPr>
          <w:rFonts w:ascii="Tahoma" w:hAnsi="Tahoma"/>
          <w:sz w:val="22"/>
          <w:lang w:val="el-GR"/>
        </w:rPr>
        <w:t xml:space="preserve">όφελος </w:t>
      </w:r>
      <w:r w:rsidR="007C33BC" w:rsidRPr="00C21EDD">
        <w:rPr>
          <w:rFonts w:ascii="Tahoma" w:hAnsi="Tahoma"/>
          <w:sz w:val="22"/>
          <w:lang w:val="el-GR"/>
        </w:rPr>
        <w:t>που οδήγησ</w:t>
      </w:r>
      <w:r w:rsidR="00FA618D" w:rsidRPr="00C21EDD">
        <w:rPr>
          <w:rFonts w:ascii="Tahoma" w:hAnsi="Tahoma"/>
          <w:sz w:val="22"/>
          <w:lang w:val="el-GR"/>
        </w:rPr>
        <w:t>ε</w:t>
      </w:r>
      <w:r w:rsidR="007C33BC" w:rsidRPr="00C21EDD">
        <w:rPr>
          <w:rFonts w:ascii="Tahoma" w:hAnsi="Tahoma"/>
          <w:sz w:val="22"/>
          <w:lang w:val="el-GR"/>
        </w:rPr>
        <w:t xml:space="preserve"> σε</w:t>
      </w:r>
      <w:r w:rsidR="001370AC" w:rsidRPr="00C21EDD">
        <w:rPr>
          <w:rFonts w:ascii="Tahoma" w:hAnsi="Tahoma"/>
          <w:sz w:val="22"/>
          <w:lang w:val="el-GR"/>
        </w:rPr>
        <w:t xml:space="preserve"> </w:t>
      </w:r>
      <w:r w:rsidR="00FA618D" w:rsidRPr="00C21EDD">
        <w:rPr>
          <w:rFonts w:ascii="Tahoma" w:hAnsi="Tahoma"/>
          <w:sz w:val="22"/>
          <w:lang w:val="el-GR"/>
        </w:rPr>
        <w:t>σημαντικά χαμηλότερες πληρωμές φόρων</w:t>
      </w:r>
      <w:r w:rsidR="002D230F" w:rsidRPr="00C21EDD">
        <w:rPr>
          <w:rFonts w:ascii="Tahoma" w:hAnsi="Tahoma"/>
          <w:sz w:val="22"/>
          <w:lang w:val="el-GR"/>
        </w:rPr>
        <w:t xml:space="preserve">. Οι </w:t>
      </w:r>
      <w:r w:rsidR="007C33BC" w:rsidRPr="00C21EDD">
        <w:rPr>
          <w:rFonts w:ascii="Tahoma" w:hAnsi="Tahoma"/>
          <w:sz w:val="22"/>
          <w:lang w:val="el-GR"/>
        </w:rPr>
        <w:t>επενδύσεις</w:t>
      </w:r>
      <w:r w:rsidR="002D230F" w:rsidRPr="00C21EDD">
        <w:rPr>
          <w:rFonts w:ascii="Tahoma" w:hAnsi="Tahoma"/>
          <w:sz w:val="22"/>
          <w:lang w:val="el-GR"/>
        </w:rPr>
        <w:t xml:space="preserve"> Ομίλου για το 2023 αναμένεται να παραμείνουν σταθερές, περίπου στα €640 εκατ., καθώς η εταιρεία </w:t>
      </w:r>
      <w:r w:rsidR="00CE2D3E" w:rsidRPr="00C21EDD">
        <w:rPr>
          <w:rFonts w:ascii="Tahoma" w:hAnsi="Tahoma"/>
          <w:sz w:val="22"/>
          <w:lang w:val="el-GR"/>
        </w:rPr>
        <w:t>συνεχίζει</w:t>
      </w:r>
      <w:r w:rsidR="002D230F" w:rsidRPr="00C21EDD">
        <w:rPr>
          <w:rFonts w:ascii="Tahoma" w:hAnsi="Tahoma"/>
          <w:sz w:val="22"/>
          <w:lang w:val="el-GR"/>
        </w:rPr>
        <w:t xml:space="preserve"> την ανάπτυξη των υποδομών </w:t>
      </w:r>
      <w:r w:rsidR="002D230F" w:rsidRPr="00923CC4">
        <w:rPr>
          <w:rFonts w:ascii="Tahoma" w:hAnsi="Tahoma"/>
          <w:sz w:val="22"/>
          <w:lang w:val="en-US"/>
        </w:rPr>
        <w:t>FTTH</w:t>
      </w:r>
      <w:r w:rsidR="002D230F" w:rsidRPr="00C21EDD">
        <w:rPr>
          <w:rFonts w:ascii="Tahoma" w:hAnsi="Tahoma"/>
          <w:sz w:val="22"/>
          <w:lang w:val="el-GR"/>
        </w:rPr>
        <w:t>.</w:t>
      </w:r>
    </w:p>
    <w:p w14:paraId="6C7EA5B5" w14:textId="0681CBB3" w:rsidR="00C25DF3" w:rsidRPr="00C21EDD" w:rsidRDefault="00AB5828" w:rsidP="00F83D55">
      <w:pPr>
        <w:spacing w:after="160"/>
        <w:jc w:val="both"/>
        <w:rPr>
          <w:rFonts w:ascii="Tahoma" w:hAnsi="Tahoma"/>
          <w:sz w:val="22"/>
          <w:lang w:val="el-GR"/>
        </w:rPr>
      </w:pPr>
      <w:r w:rsidRPr="00C21EDD">
        <w:rPr>
          <w:rFonts w:ascii="Tahoma" w:hAnsi="Tahoma"/>
          <w:sz w:val="22"/>
          <w:lang w:val="el-GR"/>
        </w:rPr>
        <w:t xml:space="preserve">Η συνολική Αμοιβή προς τους Μετόχους για το 2023 θα ανέλθει σε </w:t>
      </w:r>
      <w:r w:rsidR="006830EC" w:rsidRPr="00C21EDD">
        <w:rPr>
          <w:rFonts w:ascii="Tahoma" w:hAnsi="Tahoma"/>
          <w:sz w:val="22"/>
          <w:lang w:val="el-GR"/>
        </w:rPr>
        <w:t xml:space="preserve">περίπου </w:t>
      </w:r>
      <w:r w:rsidRPr="00C21EDD">
        <w:rPr>
          <w:rFonts w:ascii="Tahoma" w:hAnsi="Tahoma"/>
          <w:sz w:val="22"/>
          <w:lang w:val="el-GR"/>
        </w:rPr>
        <w:t>€</w:t>
      </w:r>
      <w:r w:rsidR="008E6A3C" w:rsidRPr="00C21EDD">
        <w:rPr>
          <w:rFonts w:ascii="Tahoma" w:hAnsi="Tahoma"/>
          <w:sz w:val="22"/>
          <w:lang w:val="el-GR"/>
        </w:rPr>
        <w:t>425</w:t>
      </w:r>
      <w:r w:rsidRPr="00C21EDD">
        <w:rPr>
          <w:rFonts w:ascii="Tahoma" w:hAnsi="Tahoma"/>
          <w:sz w:val="22"/>
          <w:lang w:val="el-GR"/>
        </w:rPr>
        <w:t xml:space="preserve"> εκατ. και θα επιμεριστεί σε προτεινόμενο μέρισμα </w:t>
      </w:r>
      <w:r w:rsidR="006830EC" w:rsidRPr="00C21EDD">
        <w:rPr>
          <w:rFonts w:ascii="Tahoma" w:hAnsi="Tahoma"/>
          <w:sz w:val="22"/>
          <w:lang w:val="el-GR"/>
        </w:rPr>
        <w:t>αξίας €250 εκατ. (</w:t>
      </w:r>
      <w:r w:rsidRPr="00C21EDD">
        <w:rPr>
          <w:rFonts w:ascii="Tahoma" w:hAnsi="Tahoma"/>
          <w:sz w:val="22"/>
          <w:lang w:val="el-GR"/>
        </w:rPr>
        <w:t>€0,5</w:t>
      </w:r>
      <w:r w:rsidR="006973FD" w:rsidRPr="00C21EDD">
        <w:rPr>
          <w:rFonts w:ascii="Tahoma" w:hAnsi="Tahoma"/>
          <w:sz w:val="22"/>
          <w:lang w:val="el-GR"/>
        </w:rPr>
        <w:t>765</w:t>
      </w:r>
      <w:r w:rsidRPr="00C21EDD">
        <w:rPr>
          <w:rFonts w:ascii="Tahoma" w:hAnsi="Tahoma"/>
          <w:sz w:val="22"/>
          <w:lang w:val="el-GR"/>
        </w:rPr>
        <w:t xml:space="preserve"> ανά μετοχή</w:t>
      </w:r>
      <w:r w:rsidR="00BB3B34" w:rsidRPr="00C21EDD">
        <w:rPr>
          <w:rFonts w:ascii="Tahoma" w:hAnsi="Tahoma"/>
          <w:sz w:val="22"/>
          <w:lang w:val="el-GR"/>
        </w:rPr>
        <w:t>)</w:t>
      </w:r>
      <w:r w:rsidRPr="00C21EDD">
        <w:rPr>
          <w:rFonts w:ascii="Tahoma" w:hAnsi="Tahoma"/>
          <w:sz w:val="22"/>
          <w:lang w:val="el-GR"/>
        </w:rPr>
        <w:t>, και σε Πρόγραμμα Απόκτησης Ιδίων Μετοχών ύψους €</w:t>
      </w:r>
      <w:r w:rsidR="0092697E" w:rsidRPr="00C21EDD">
        <w:rPr>
          <w:rFonts w:ascii="Tahoma" w:hAnsi="Tahoma"/>
          <w:sz w:val="22"/>
          <w:lang w:val="el-GR"/>
        </w:rPr>
        <w:t>175</w:t>
      </w:r>
      <w:r w:rsidRPr="00C21EDD">
        <w:rPr>
          <w:rFonts w:ascii="Tahoma" w:hAnsi="Tahoma"/>
          <w:sz w:val="22"/>
          <w:lang w:val="el-GR"/>
        </w:rPr>
        <w:t xml:space="preserve"> εκατ. περίπου</w:t>
      </w:r>
      <w:r w:rsidR="0092697E" w:rsidRPr="00C21EDD">
        <w:rPr>
          <w:rFonts w:ascii="Tahoma" w:hAnsi="Tahoma"/>
          <w:sz w:val="22"/>
          <w:lang w:val="el-GR"/>
        </w:rPr>
        <w:t>.</w:t>
      </w:r>
    </w:p>
    <w:bookmarkEnd w:id="2"/>
    <w:p w14:paraId="01C0FF84" w14:textId="481C7468" w:rsidR="006B24C4" w:rsidRDefault="00E80A18" w:rsidP="00F83D55">
      <w:pPr>
        <w:spacing w:after="160"/>
        <w:jc w:val="both"/>
        <w:rPr>
          <w:rFonts w:ascii="Tahoma" w:hAnsi="Tahoma"/>
          <w:sz w:val="22"/>
          <w:lang w:val="el-GR"/>
        </w:rPr>
      </w:pPr>
      <w:r w:rsidRPr="002E6858">
        <w:rPr>
          <w:rFonts w:ascii="Tahoma" w:hAnsi="Tahoma" w:cs="Tahoma"/>
          <w:iCs/>
          <w:noProof/>
          <w:color w:val="FF0000"/>
          <w:sz w:val="22"/>
          <w:szCs w:val="22"/>
          <w:lang w:val="el-GR" w:eastAsia="el-GR"/>
        </w:rPr>
        <mc:AlternateContent>
          <mc:Choice Requires="wpg">
            <w:drawing>
              <wp:anchor distT="0" distB="0" distL="114300" distR="114300" simplePos="0" relativeHeight="251658251" behindDoc="0" locked="0" layoutInCell="1" allowOverlap="1" wp14:anchorId="0B79BEFE" wp14:editId="224B2228">
                <wp:simplePos x="0" y="0"/>
                <wp:positionH relativeFrom="column">
                  <wp:posOffset>-60960</wp:posOffset>
                </wp:positionH>
                <wp:positionV relativeFrom="paragraph">
                  <wp:posOffset>96796</wp:posOffset>
                </wp:positionV>
                <wp:extent cx="6734810" cy="255270"/>
                <wp:effectExtent l="0" t="0" r="8890" b="0"/>
                <wp:wrapNone/>
                <wp:docPr id="24"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4810" cy="255270"/>
                          <a:chOff x="757" y="11755"/>
                          <a:chExt cx="10666" cy="402"/>
                        </a:xfrm>
                      </wpg:grpSpPr>
                      <wps:wsp>
                        <wps:cNvPr id="25" name="Rectangle 62"/>
                        <wps:cNvSpPr>
                          <a:spLocks noChangeArrowheads="1"/>
                        </wps:cNvSpPr>
                        <wps:spPr bwMode="auto">
                          <a:xfrm>
                            <a:off x="757" y="117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Text Box 63"/>
                        <wps:cNvSpPr txBox="1">
                          <a:spLocks noChangeArrowheads="1"/>
                        </wps:cNvSpPr>
                        <wps:spPr bwMode="auto">
                          <a:xfrm>
                            <a:off x="4996" y="11772"/>
                            <a:ext cx="183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07969" w14:textId="77777777" w:rsidR="003A5A31" w:rsidRPr="00F973F1" w:rsidRDefault="003A5A31" w:rsidP="00607ABB">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BEFE" id="Group 61" o:spid="_x0000_s1026" style="position:absolute;left:0;text-align:left;margin-left:-4.8pt;margin-top:7.6pt;width:530.3pt;height:20.1pt;z-index:251658251" coordorigin="757,117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">
                <v:rect id="Rectangle 62" o:spid="_x0000_s1027" style="position:absolute;left:757;top:11755;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" fillcolor="#558ed5" stroked="f"/>
                <v:shapetype id="_x0000_t202" coordsize="21600,21600" o:spt="202" path="m,l,21600r21600,l21600,xe">
                  <v:stroke joinstyle="miter"/>
                  <v:path gradientshapeok="t" o:connecttype="rect"/>
                </v:shapetype>
                <v:shape id="Text Box 63" o:spid="_x0000_s1028" type="#_x0000_t202" style="position:absolute;left:4996;top:11772;width:183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68E07969" w14:textId="77777777" w:rsidR="003A5A31" w:rsidRPr="00F973F1" w:rsidRDefault="003A5A31" w:rsidP="00607ABB">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v:textbox>
                </v:shape>
              </v:group>
            </w:pict>
          </mc:Fallback>
        </mc:AlternateContent>
      </w:r>
    </w:p>
    <w:p w14:paraId="6A7E35E9" w14:textId="7E637214" w:rsidR="00607ABB" w:rsidRPr="00FF7B12" w:rsidRDefault="00F83D55" w:rsidP="00F83D55">
      <w:pPr>
        <w:tabs>
          <w:tab w:val="left" w:pos="10490"/>
        </w:tabs>
        <w:jc w:val="both"/>
        <w:rPr>
          <w:rFonts w:ascii="Tahoma" w:hAnsi="Tahoma" w:cs="Tahoma"/>
          <w:color w:val="FF0000"/>
          <w:sz w:val="22"/>
          <w:szCs w:val="22"/>
          <w:lang w:val="el-GR"/>
        </w:rPr>
      </w:pPr>
      <w:r w:rsidRPr="00FF7B12">
        <w:rPr>
          <w:rFonts w:ascii="Tahoma" w:hAnsi="Tahoma" w:cs="Tahoma"/>
          <w:color w:val="FF0000"/>
          <w:sz w:val="22"/>
          <w:szCs w:val="22"/>
          <w:lang w:val="el-GR" w:eastAsia="el-GR"/>
        </w:rPr>
        <w:t xml:space="preserve"> </w:t>
      </w:r>
    </w:p>
    <w:p w14:paraId="5CCE6720" w14:textId="7812469A" w:rsidR="00607ABB" w:rsidRPr="00C21EDD" w:rsidRDefault="00543C8D" w:rsidP="00923CC4">
      <w:pPr>
        <w:pStyle w:val="ListParagraph"/>
        <w:spacing w:after="160"/>
        <w:ind w:left="0"/>
        <w:contextualSpacing w:val="0"/>
        <w:jc w:val="both"/>
        <w:rPr>
          <w:rFonts w:ascii="Tahoma" w:hAnsi="Tahoma"/>
          <w:sz w:val="22"/>
          <w:lang w:val="el-GR"/>
        </w:rPr>
      </w:pPr>
      <w:r w:rsidRPr="00C21EDD">
        <w:rPr>
          <w:rFonts w:ascii="Tahoma" w:hAnsi="Tahoma"/>
          <w:sz w:val="22"/>
          <w:lang w:val="el-GR"/>
        </w:rPr>
        <w:t xml:space="preserve">Το </w:t>
      </w:r>
      <w:r w:rsidR="004956F2" w:rsidRPr="00C21EDD">
        <w:rPr>
          <w:rFonts w:ascii="Tahoma" w:hAnsi="Tahoma"/>
          <w:sz w:val="22"/>
          <w:lang w:val="el-GR"/>
        </w:rPr>
        <w:t>Δ</w:t>
      </w:r>
      <w:r w:rsidR="005B7AE0" w:rsidRPr="00C21EDD">
        <w:rPr>
          <w:rFonts w:ascii="Tahoma" w:hAnsi="Tahoma"/>
          <w:sz w:val="22"/>
          <w:lang w:val="el-GR"/>
        </w:rPr>
        <w:t>’ τρίμηνο του 2022</w:t>
      </w:r>
      <w:r w:rsidR="00B6335C" w:rsidRPr="00C21EDD">
        <w:rPr>
          <w:rFonts w:ascii="Tahoma" w:hAnsi="Tahoma"/>
          <w:sz w:val="22"/>
          <w:lang w:val="el-GR"/>
        </w:rPr>
        <w:t>, τ</w:t>
      </w:r>
      <w:r w:rsidR="00607ABB" w:rsidRPr="00C21EDD">
        <w:rPr>
          <w:rFonts w:ascii="Tahoma" w:hAnsi="Tahoma"/>
          <w:sz w:val="22"/>
          <w:lang w:val="el-GR"/>
        </w:rPr>
        <w:t>α ενοποιημένα έσοδα του</w:t>
      </w:r>
      <w:r w:rsidRPr="00C21EDD">
        <w:rPr>
          <w:rFonts w:ascii="Tahoma" w:hAnsi="Tahoma"/>
          <w:sz w:val="22"/>
          <w:lang w:val="el-GR"/>
        </w:rPr>
        <w:t xml:space="preserve"> Ομίλου </w:t>
      </w:r>
      <w:r w:rsidRPr="00923CC4">
        <w:rPr>
          <w:rFonts w:ascii="Tahoma" w:hAnsi="Tahoma"/>
          <w:sz w:val="22"/>
        </w:rPr>
        <w:t>OTE</w:t>
      </w:r>
      <w:r w:rsidRPr="00C21EDD">
        <w:rPr>
          <w:rFonts w:ascii="Tahoma" w:hAnsi="Tahoma"/>
          <w:sz w:val="22"/>
          <w:lang w:val="el-GR"/>
        </w:rPr>
        <w:t xml:space="preserve"> αυξήθηκαν </w:t>
      </w:r>
      <w:r w:rsidR="00005892" w:rsidRPr="00C21EDD">
        <w:rPr>
          <w:rFonts w:ascii="Tahoma" w:hAnsi="Tahoma"/>
          <w:sz w:val="22"/>
          <w:lang w:val="el-GR"/>
        </w:rPr>
        <w:t xml:space="preserve">κατά </w:t>
      </w:r>
      <w:r w:rsidR="004956F2" w:rsidRPr="00C21EDD">
        <w:rPr>
          <w:rFonts w:ascii="Tahoma" w:hAnsi="Tahoma"/>
          <w:sz w:val="22"/>
          <w:lang w:val="el-GR"/>
        </w:rPr>
        <w:t>1,1</w:t>
      </w:r>
      <w:r w:rsidR="00607ABB" w:rsidRPr="00C21EDD">
        <w:rPr>
          <w:rFonts w:ascii="Tahoma" w:hAnsi="Tahoma"/>
          <w:sz w:val="22"/>
          <w:lang w:val="el-GR"/>
        </w:rPr>
        <w:t>%</w:t>
      </w:r>
      <w:r w:rsidR="001B3E2C" w:rsidRPr="00C21EDD">
        <w:rPr>
          <w:rFonts w:ascii="Tahoma" w:hAnsi="Tahoma"/>
          <w:sz w:val="22"/>
          <w:lang w:val="el-GR"/>
        </w:rPr>
        <w:t xml:space="preserve"> </w:t>
      </w:r>
      <w:r w:rsidRPr="00C21EDD">
        <w:rPr>
          <w:rFonts w:ascii="Tahoma" w:hAnsi="Tahoma"/>
          <w:sz w:val="22"/>
          <w:lang w:val="el-GR"/>
        </w:rPr>
        <w:t>και διαμορφώθηκαν σε €</w:t>
      </w:r>
      <w:r w:rsidR="004956F2" w:rsidRPr="00C21EDD">
        <w:rPr>
          <w:rFonts w:ascii="Tahoma" w:hAnsi="Tahoma"/>
          <w:sz w:val="22"/>
          <w:lang w:val="el-GR"/>
        </w:rPr>
        <w:t>885,4</w:t>
      </w:r>
      <w:r w:rsidR="00607ABB" w:rsidRPr="00C21EDD">
        <w:rPr>
          <w:rFonts w:ascii="Tahoma" w:hAnsi="Tahoma"/>
          <w:sz w:val="22"/>
          <w:lang w:val="el-GR"/>
        </w:rPr>
        <w:t xml:space="preserve"> εκατ</w:t>
      </w:r>
      <w:r w:rsidR="00044429" w:rsidRPr="00C21EDD">
        <w:rPr>
          <w:rFonts w:ascii="Tahoma" w:hAnsi="Tahoma"/>
          <w:sz w:val="22"/>
          <w:lang w:val="el-GR"/>
        </w:rPr>
        <w:t>.</w:t>
      </w:r>
      <w:r w:rsidR="00A9304A" w:rsidRPr="00C21EDD">
        <w:rPr>
          <w:rFonts w:ascii="Tahoma" w:hAnsi="Tahoma"/>
          <w:sz w:val="22"/>
          <w:lang w:val="el-GR"/>
        </w:rPr>
        <w:t xml:space="preserve"> </w:t>
      </w:r>
      <w:r w:rsidR="00607ABB" w:rsidRPr="00C21EDD">
        <w:rPr>
          <w:rFonts w:ascii="Tahoma" w:hAnsi="Tahoma"/>
          <w:sz w:val="22"/>
          <w:lang w:val="el-GR"/>
        </w:rPr>
        <w:t>Στην Ελλάδα</w:t>
      </w:r>
      <w:r w:rsidR="00753873" w:rsidRPr="00C21EDD">
        <w:rPr>
          <w:rFonts w:ascii="Tahoma" w:hAnsi="Tahoma"/>
          <w:sz w:val="22"/>
          <w:lang w:val="el-GR"/>
        </w:rPr>
        <w:t>,</w:t>
      </w:r>
      <w:r w:rsidR="00607ABB" w:rsidRPr="00C21EDD">
        <w:rPr>
          <w:rFonts w:ascii="Tahoma" w:hAnsi="Tahoma"/>
          <w:sz w:val="22"/>
          <w:lang w:val="el-GR"/>
        </w:rPr>
        <w:t xml:space="preserve"> τα έσοδα </w:t>
      </w:r>
      <w:r w:rsidR="00FC5C60" w:rsidRPr="00C21EDD">
        <w:rPr>
          <w:rFonts w:ascii="Tahoma" w:hAnsi="Tahoma"/>
          <w:sz w:val="22"/>
          <w:lang w:val="el-GR"/>
        </w:rPr>
        <w:t xml:space="preserve">αυξήθηκαν κατά </w:t>
      </w:r>
      <w:r w:rsidR="0056249D" w:rsidRPr="00C21EDD">
        <w:rPr>
          <w:rFonts w:ascii="Tahoma" w:hAnsi="Tahoma"/>
          <w:sz w:val="22"/>
          <w:lang w:val="el-GR"/>
        </w:rPr>
        <w:t>2,2</w:t>
      </w:r>
      <w:r w:rsidR="00C07181" w:rsidRPr="00C21EDD">
        <w:rPr>
          <w:rFonts w:ascii="Tahoma" w:hAnsi="Tahoma"/>
          <w:sz w:val="22"/>
          <w:lang w:val="el-GR"/>
        </w:rPr>
        <w:t>%</w:t>
      </w:r>
      <w:r w:rsidR="00753873" w:rsidRPr="00C21EDD">
        <w:rPr>
          <w:rFonts w:ascii="Tahoma" w:hAnsi="Tahoma"/>
          <w:sz w:val="22"/>
          <w:lang w:val="el-GR"/>
        </w:rPr>
        <w:t>,</w:t>
      </w:r>
      <w:r w:rsidR="00C07181" w:rsidRPr="00C21EDD">
        <w:rPr>
          <w:rFonts w:ascii="Tahoma" w:hAnsi="Tahoma"/>
          <w:sz w:val="22"/>
          <w:lang w:val="el-GR"/>
        </w:rPr>
        <w:t xml:space="preserve"> </w:t>
      </w:r>
      <w:r w:rsidR="00607ABB" w:rsidRPr="00C21EDD">
        <w:rPr>
          <w:rFonts w:ascii="Tahoma" w:hAnsi="Tahoma"/>
          <w:sz w:val="22"/>
          <w:lang w:val="el-GR"/>
        </w:rPr>
        <w:t>στα €</w:t>
      </w:r>
      <w:r w:rsidR="008E362C" w:rsidRPr="00C21EDD">
        <w:rPr>
          <w:rFonts w:ascii="Tahoma" w:hAnsi="Tahoma"/>
          <w:sz w:val="22"/>
          <w:lang w:val="el-GR"/>
        </w:rPr>
        <w:t>8</w:t>
      </w:r>
      <w:r w:rsidR="0056249D" w:rsidRPr="00C21EDD">
        <w:rPr>
          <w:rFonts w:ascii="Tahoma" w:hAnsi="Tahoma"/>
          <w:sz w:val="22"/>
          <w:lang w:val="el-GR"/>
        </w:rPr>
        <w:t>13,9</w:t>
      </w:r>
      <w:r w:rsidR="00F46953" w:rsidRPr="00C21EDD">
        <w:rPr>
          <w:rFonts w:ascii="Tahoma" w:hAnsi="Tahoma"/>
          <w:sz w:val="22"/>
          <w:lang w:val="el-GR"/>
        </w:rPr>
        <w:t xml:space="preserve"> </w:t>
      </w:r>
      <w:r w:rsidR="00607ABB" w:rsidRPr="00C21EDD">
        <w:rPr>
          <w:rFonts w:ascii="Tahoma" w:hAnsi="Tahoma"/>
          <w:sz w:val="22"/>
          <w:lang w:val="el-GR"/>
        </w:rPr>
        <w:t>εκατ</w:t>
      </w:r>
      <w:r w:rsidR="00044429" w:rsidRPr="00C21EDD">
        <w:rPr>
          <w:rFonts w:ascii="Tahoma" w:hAnsi="Tahoma"/>
          <w:sz w:val="22"/>
          <w:lang w:val="el-GR"/>
        </w:rPr>
        <w:t>.</w:t>
      </w:r>
      <w:r w:rsidR="005B7AE0" w:rsidRPr="00C21EDD">
        <w:rPr>
          <w:rFonts w:ascii="Tahoma" w:hAnsi="Tahoma"/>
          <w:sz w:val="22"/>
          <w:lang w:val="el-GR"/>
        </w:rPr>
        <w:t>,</w:t>
      </w:r>
      <w:r w:rsidR="00FC5C60" w:rsidRPr="00C21EDD">
        <w:rPr>
          <w:rFonts w:ascii="Tahoma" w:hAnsi="Tahoma"/>
          <w:sz w:val="22"/>
          <w:lang w:val="el-GR"/>
        </w:rPr>
        <w:t xml:space="preserve"> </w:t>
      </w:r>
      <w:r w:rsidR="00B87985" w:rsidRPr="00C21EDD">
        <w:rPr>
          <w:rFonts w:ascii="Tahoma" w:hAnsi="Tahoma"/>
          <w:sz w:val="22"/>
          <w:lang w:val="el-GR"/>
        </w:rPr>
        <w:t>κυρίως λόγω</w:t>
      </w:r>
      <w:r w:rsidR="00FC5C60" w:rsidRPr="00C21EDD">
        <w:rPr>
          <w:rFonts w:ascii="Tahoma" w:hAnsi="Tahoma"/>
          <w:sz w:val="22"/>
          <w:lang w:val="el-GR"/>
        </w:rPr>
        <w:t xml:space="preserve"> </w:t>
      </w:r>
      <w:r w:rsidR="008E362C" w:rsidRPr="00C21EDD">
        <w:rPr>
          <w:rFonts w:ascii="Tahoma" w:hAnsi="Tahoma"/>
          <w:sz w:val="22"/>
          <w:lang w:val="el-GR"/>
        </w:rPr>
        <w:t>τ</w:t>
      </w:r>
      <w:r w:rsidR="00B87985" w:rsidRPr="00C21EDD">
        <w:rPr>
          <w:rFonts w:ascii="Tahoma" w:hAnsi="Tahoma"/>
          <w:sz w:val="22"/>
          <w:lang w:val="el-GR"/>
        </w:rPr>
        <w:t>ων</w:t>
      </w:r>
      <w:r w:rsidR="00EB7FDF" w:rsidRPr="00C21EDD">
        <w:rPr>
          <w:rFonts w:ascii="Tahoma" w:hAnsi="Tahoma"/>
          <w:sz w:val="22"/>
          <w:lang w:val="el-GR"/>
        </w:rPr>
        <w:t xml:space="preserve"> ισχυρ</w:t>
      </w:r>
      <w:r w:rsidR="00B87985" w:rsidRPr="00C21EDD">
        <w:rPr>
          <w:rFonts w:ascii="Tahoma" w:hAnsi="Tahoma"/>
          <w:sz w:val="22"/>
          <w:lang w:val="el-GR"/>
        </w:rPr>
        <w:t xml:space="preserve">ών </w:t>
      </w:r>
      <w:r w:rsidR="00EB7FDF" w:rsidRPr="00C21EDD">
        <w:rPr>
          <w:rFonts w:ascii="Tahoma" w:hAnsi="Tahoma"/>
          <w:sz w:val="22"/>
          <w:lang w:val="el-GR"/>
        </w:rPr>
        <w:t>επιδόσε</w:t>
      </w:r>
      <w:r w:rsidR="00B87985" w:rsidRPr="00C21EDD">
        <w:rPr>
          <w:rFonts w:ascii="Tahoma" w:hAnsi="Tahoma"/>
          <w:sz w:val="22"/>
          <w:lang w:val="el-GR"/>
        </w:rPr>
        <w:t>ων</w:t>
      </w:r>
      <w:r w:rsidR="00EB7FDF" w:rsidRPr="00C21EDD">
        <w:rPr>
          <w:rFonts w:ascii="Tahoma" w:hAnsi="Tahoma"/>
          <w:sz w:val="22"/>
          <w:lang w:val="el-GR"/>
        </w:rPr>
        <w:t xml:space="preserve"> στην </w:t>
      </w:r>
      <w:r w:rsidR="00637BBA">
        <w:rPr>
          <w:rFonts w:ascii="Tahoma" w:hAnsi="Tahoma"/>
          <w:sz w:val="22"/>
          <w:lang w:val="el-GR"/>
        </w:rPr>
        <w:t>κ</w:t>
      </w:r>
      <w:r w:rsidR="00EB7FDF" w:rsidRPr="00C21EDD">
        <w:rPr>
          <w:rFonts w:ascii="Tahoma" w:hAnsi="Tahoma"/>
          <w:sz w:val="22"/>
          <w:lang w:val="el-GR"/>
        </w:rPr>
        <w:t xml:space="preserve">ινητή και στις υπηρεσίες </w:t>
      </w:r>
      <w:r w:rsidR="00EB7FDF" w:rsidRPr="00923CC4">
        <w:rPr>
          <w:rFonts w:ascii="Tahoma" w:hAnsi="Tahoma"/>
          <w:sz w:val="22"/>
        </w:rPr>
        <w:t>ICT</w:t>
      </w:r>
      <w:r w:rsidR="009A6BCD" w:rsidRPr="00C21EDD">
        <w:rPr>
          <w:rFonts w:ascii="Tahoma" w:hAnsi="Tahoma"/>
          <w:sz w:val="22"/>
          <w:lang w:val="el-GR"/>
        </w:rPr>
        <w:t>.</w:t>
      </w:r>
      <w:r w:rsidR="00EB7FDF" w:rsidRPr="00C21EDD">
        <w:rPr>
          <w:rFonts w:ascii="Tahoma" w:hAnsi="Tahoma"/>
          <w:sz w:val="22"/>
          <w:lang w:val="el-GR"/>
        </w:rPr>
        <w:t xml:space="preserve"> Στη</w:t>
      </w:r>
      <w:r w:rsidR="0012664C" w:rsidRPr="00C21EDD">
        <w:rPr>
          <w:rFonts w:ascii="Tahoma" w:hAnsi="Tahoma"/>
          <w:sz w:val="22"/>
          <w:lang w:val="el-GR"/>
        </w:rPr>
        <w:t>ν</w:t>
      </w:r>
      <w:r w:rsidR="00EB7FDF" w:rsidRPr="00C21EDD">
        <w:rPr>
          <w:rFonts w:ascii="Tahoma" w:hAnsi="Tahoma"/>
          <w:sz w:val="22"/>
          <w:lang w:val="el-GR"/>
        </w:rPr>
        <w:t xml:space="preserve"> Ρουμανία</w:t>
      </w:r>
      <w:r w:rsidR="00F6182D" w:rsidRPr="00C21EDD">
        <w:rPr>
          <w:rFonts w:ascii="Tahoma" w:hAnsi="Tahoma"/>
          <w:sz w:val="22"/>
          <w:lang w:val="el-GR"/>
        </w:rPr>
        <w:t xml:space="preserve">, </w:t>
      </w:r>
      <w:r w:rsidR="003A2150" w:rsidRPr="00C21EDD">
        <w:rPr>
          <w:rFonts w:ascii="Tahoma" w:hAnsi="Tahoma"/>
          <w:sz w:val="22"/>
          <w:lang w:val="el-GR"/>
        </w:rPr>
        <w:t>τα έσοδα</w:t>
      </w:r>
      <w:r w:rsidR="00F6182D" w:rsidRPr="00C21EDD">
        <w:rPr>
          <w:rFonts w:ascii="Tahoma" w:hAnsi="Tahoma"/>
          <w:sz w:val="22"/>
          <w:lang w:val="el-GR"/>
        </w:rPr>
        <w:t xml:space="preserve"> </w:t>
      </w:r>
      <w:r w:rsidR="00971592" w:rsidRPr="00C21EDD">
        <w:rPr>
          <w:rFonts w:ascii="Tahoma" w:hAnsi="Tahoma"/>
          <w:sz w:val="22"/>
          <w:lang w:val="el-GR"/>
        </w:rPr>
        <w:t>μειώθηκαν</w:t>
      </w:r>
      <w:r w:rsidR="00EB7FDF" w:rsidRPr="00C21EDD">
        <w:rPr>
          <w:rFonts w:ascii="Tahoma" w:hAnsi="Tahoma"/>
          <w:sz w:val="22"/>
          <w:lang w:val="el-GR"/>
        </w:rPr>
        <w:t xml:space="preserve"> κατά </w:t>
      </w:r>
      <w:r w:rsidR="0023672F" w:rsidRPr="00C21EDD">
        <w:rPr>
          <w:rFonts w:ascii="Tahoma" w:hAnsi="Tahoma"/>
          <w:sz w:val="22"/>
          <w:lang w:val="el-GR"/>
        </w:rPr>
        <w:t>11,8</w:t>
      </w:r>
      <w:r w:rsidR="005B7AE0" w:rsidRPr="00C21EDD">
        <w:rPr>
          <w:rFonts w:ascii="Tahoma" w:hAnsi="Tahoma"/>
          <w:sz w:val="22"/>
          <w:lang w:val="el-GR"/>
        </w:rPr>
        <w:t xml:space="preserve">% και </w:t>
      </w:r>
      <w:r w:rsidR="00C07181" w:rsidRPr="00C21EDD">
        <w:rPr>
          <w:rFonts w:ascii="Tahoma" w:hAnsi="Tahoma"/>
          <w:sz w:val="22"/>
          <w:lang w:val="el-GR"/>
        </w:rPr>
        <w:t xml:space="preserve">διαμορφώθηκαν </w:t>
      </w:r>
      <w:r w:rsidR="005B7AE0" w:rsidRPr="00C21EDD">
        <w:rPr>
          <w:rFonts w:ascii="Tahoma" w:hAnsi="Tahoma"/>
          <w:sz w:val="22"/>
          <w:lang w:val="el-GR"/>
        </w:rPr>
        <w:t>στα €</w:t>
      </w:r>
      <w:r w:rsidR="00971592" w:rsidRPr="00C21EDD">
        <w:rPr>
          <w:rFonts w:ascii="Tahoma" w:hAnsi="Tahoma"/>
          <w:sz w:val="22"/>
          <w:lang w:val="el-GR"/>
        </w:rPr>
        <w:t>7</w:t>
      </w:r>
      <w:r w:rsidR="0023672F" w:rsidRPr="00C21EDD">
        <w:rPr>
          <w:rFonts w:ascii="Tahoma" w:hAnsi="Tahoma"/>
          <w:sz w:val="22"/>
          <w:lang w:val="el-GR"/>
        </w:rPr>
        <w:t>3,0</w:t>
      </w:r>
      <w:r w:rsidR="00607ABB" w:rsidRPr="00C21EDD">
        <w:rPr>
          <w:rFonts w:ascii="Tahoma" w:hAnsi="Tahoma"/>
          <w:sz w:val="22"/>
          <w:lang w:val="el-GR"/>
        </w:rPr>
        <w:t xml:space="preserve"> εκατ</w:t>
      </w:r>
      <w:r w:rsidR="00044429" w:rsidRPr="00C21EDD">
        <w:rPr>
          <w:rFonts w:ascii="Tahoma" w:hAnsi="Tahoma"/>
          <w:sz w:val="22"/>
          <w:lang w:val="el-GR"/>
        </w:rPr>
        <w:t>.</w:t>
      </w:r>
      <w:r w:rsidR="00B6335C" w:rsidRPr="00C21EDD">
        <w:rPr>
          <w:rFonts w:ascii="Tahoma" w:hAnsi="Tahoma"/>
          <w:sz w:val="22"/>
          <w:lang w:val="el-GR"/>
        </w:rPr>
        <w:t>,</w:t>
      </w:r>
      <w:r w:rsidR="001B07A7" w:rsidRPr="00C21EDD">
        <w:rPr>
          <w:rFonts w:ascii="Tahoma" w:hAnsi="Tahoma"/>
          <w:sz w:val="22"/>
          <w:lang w:val="el-GR"/>
        </w:rPr>
        <w:t xml:space="preserve"> </w:t>
      </w:r>
      <w:r w:rsidR="005D6A9D" w:rsidRPr="00C21EDD">
        <w:rPr>
          <w:rFonts w:ascii="Tahoma" w:hAnsi="Tahoma"/>
          <w:sz w:val="22"/>
          <w:lang w:val="el-GR"/>
        </w:rPr>
        <w:t xml:space="preserve">αντανακλώντας κυρίως </w:t>
      </w:r>
      <w:r w:rsidR="00AD17B2" w:rsidRPr="00C21EDD">
        <w:rPr>
          <w:rFonts w:ascii="Tahoma" w:hAnsi="Tahoma"/>
          <w:sz w:val="22"/>
          <w:lang w:val="el-GR"/>
        </w:rPr>
        <w:t>τ</w:t>
      </w:r>
      <w:r w:rsidR="00335329" w:rsidRPr="00C21EDD">
        <w:rPr>
          <w:rFonts w:ascii="Tahoma" w:hAnsi="Tahoma"/>
          <w:sz w:val="22"/>
          <w:lang w:val="el-GR"/>
        </w:rPr>
        <w:t>η</w:t>
      </w:r>
      <w:r w:rsidR="00AD17B2" w:rsidRPr="00C21EDD">
        <w:rPr>
          <w:rFonts w:ascii="Tahoma" w:hAnsi="Tahoma"/>
          <w:sz w:val="22"/>
          <w:lang w:val="el-GR"/>
        </w:rPr>
        <w:t xml:space="preserve"> συνεχιζόμεν</w:t>
      </w:r>
      <w:r w:rsidR="00335329" w:rsidRPr="00C21EDD">
        <w:rPr>
          <w:rFonts w:ascii="Tahoma" w:hAnsi="Tahoma"/>
          <w:sz w:val="22"/>
          <w:lang w:val="el-GR"/>
        </w:rPr>
        <w:t>η</w:t>
      </w:r>
      <w:r w:rsidR="005D6A9D" w:rsidRPr="00C21EDD">
        <w:rPr>
          <w:rFonts w:ascii="Tahoma" w:hAnsi="Tahoma"/>
          <w:sz w:val="22"/>
          <w:lang w:val="el-GR"/>
        </w:rPr>
        <w:t xml:space="preserve"> επίδραση </w:t>
      </w:r>
      <w:r w:rsidR="00CA0BFC" w:rsidRPr="00C21EDD">
        <w:rPr>
          <w:rFonts w:ascii="Tahoma" w:hAnsi="Tahoma"/>
          <w:sz w:val="22"/>
          <w:lang w:val="el-GR"/>
        </w:rPr>
        <w:t xml:space="preserve">από </w:t>
      </w:r>
      <w:r w:rsidR="005D6A9D" w:rsidRPr="00C21EDD">
        <w:rPr>
          <w:rFonts w:ascii="Tahoma" w:hAnsi="Tahoma"/>
          <w:sz w:val="22"/>
          <w:lang w:val="el-GR"/>
        </w:rPr>
        <w:t>τη μείωση</w:t>
      </w:r>
      <w:r w:rsidR="001B07A7" w:rsidRPr="00C21EDD">
        <w:rPr>
          <w:rFonts w:ascii="Tahoma" w:hAnsi="Tahoma"/>
          <w:sz w:val="22"/>
          <w:lang w:val="el-GR"/>
        </w:rPr>
        <w:t xml:space="preserve"> στα τέλη τερματισμού</w:t>
      </w:r>
      <w:r w:rsidR="006D61B5" w:rsidRPr="00C21EDD">
        <w:rPr>
          <w:rFonts w:ascii="Tahoma" w:hAnsi="Tahoma"/>
          <w:sz w:val="22"/>
          <w:lang w:val="el-GR"/>
        </w:rPr>
        <w:t xml:space="preserve"> κινητής τηλεφωνίας</w:t>
      </w:r>
      <w:r w:rsidR="001B07A7" w:rsidRPr="00C21EDD">
        <w:rPr>
          <w:rFonts w:ascii="Tahoma" w:hAnsi="Tahoma"/>
          <w:sz w:val="22"/>
          <w:lang w:val="el-GR"/>
        </w:rPr>
        <w:t xml:space="preserve"> (</w:t>
      </w:r>
      <w:r w:rsidR="001B07A7" w:rsidRPr="00923CC4">
        <w:rPr>
          <w:rFonts w:ascii="Tahoma" w:hAnsi="Tahoma"/>
          <w:sz w:val="22"/>
        </w:rPr>
        <w:t>MTR</w:t>
      </w:r>
      <w:r w:rsidR="00CA0BFC" w:rsidRPr="00C21EDD">
        <w:rPr>
          <w:rFonts w:ascii="Tahoma" w:hAnsi="Tahoma"/>
          <w:sz w:val="22"/>
          <w:lang w:val="el-GR"/>
        </w:rPr>
        <w:t>)</w:t>
      </w:r>
      <w:r w:rsidR="005D6A9D" w:rsidRPr="00C21EDD">
        <w:rPr>
          <w:rFonts w:ascii="Tahoma" w:hAnsi="Tahoma"/>
          <w:sz w:val="22"/>
          <w:lang w:val="el-GR"/>
        </w:rPr>
        <w:t>.</w:t>
      </w:r>
    </w:p>
    <w:p w14:paraId="3CF4074D" w14:textId="7B784CB3" w:rsidR="00087E90" w:rsidRPr="000D69CF" w:rsidRDefault="00607ABB" w:rsidP="00923CC4">
      <w:pPr>
        <w:pStyle w:val="ListParagraph"/>
        <w:spacing w:after="160"/>
        <w:ind w:left="0"/>
        <w:contextualSpacing w:val="0"/>
        <w:jc w:val="both"/>
        <w:rPr>
          <w:rFonts w:ascii="Tahoma" w:hAnsi="Tahoma"/>
          <w:sz w:val="22"/>
          <w:lang w:val="el-GR"/>
        </w:rPr>
      </w:pPr>
      <w:r w:rsidRPr="000D69CF">
        <w:rPr>
          <w:rFonts w:ascii="Tahoma" w:hAnsi="Tahoma"/>
          <w:sz w:val="22"/>
          <w:lang w:val="el-GR"/>
        </w:rPr>
        <w:t xml:space="preserve">Τα συνολικά </w:t>
      </w:r>
      <w:r w:rsidR="006400DF" w:rsidRPr="000D69CF">
        <w:rPr>
          <w:rFonts w:ascii="Tahoma" w:hAnsi="Tahoma"/>
          <w:sz w:val="22"/>
          <w:lang w:val="el-GR"/>
        </w:rPr>
        <w:t>λ</w:t>
      </w:r>
      <w:r w:rsidRPr="000D69CF">
        <w:rPr>
          <w:rFonts w:ascii="Tahoma" w:hAnsi="Tahoma"/>
          <w:sz w:val="22"/>
          <w:lang w:val="el-GR"/>
        </w:rPr>
        <w:t xml:space="preserve">ειτουργικά </w:t>
      </w:r>
      <w:r w:rsidR="006400DF" w:rsidRPr="000D69CF">
        <w:rPr>
          <w:rFonts w:ascii="Tahoma" w:hAnsi="Tahoma"/>
          <w:sz w:val="22"/>
          <w:lang w:val="el-GR"/>
        </w:rPr>
        <w:t>έ</w:t>
      </w:r>
      <w:r w:rsidRPr="000D69CF">
        <w:rPr>
          <w:rFonts w:ascii="Tahoma" w:hAnsi="Tahoma"/>
          <w:sz w:val="22"/>
          <w:lang w:val="el-GR"/>
        </w:rPr>
        <w:t>ξοδα του Ομίλου</w:t>
      </w:r>
      <w:r w:rsidR="00CF2737" w:rsidRPr="000D69CF">
        <w:rPr>
          <w:rFonts w:ascii="Tahoma" w:hAnsi="Tahoma"/>
          <w:sz w:val="22"/>
          <w:lang w:val="el-GR"/>
        </w:rPr>
        <w:t>,</w:t>
      </w:r>
      <w:r w:rsidRPr="000D69CF">
        <w:rPr>
          <w:rFonts w:ascii="Tahoma" w:hAnsi="Tahoma"/>
          <w:sz w:val="22"/>
          <w:lang w:val="el-GR"/>
        </w:rPr>
        <w:t xml:space="preserve"> εξαιρουμένων των αποσβέσεων</w:t>
      </w:r>
      <w:r w:rsidR="00CF2737" w:rsidRPr="000D69CF">
        <w:rPr>
          <w:rFonts w:ascii="Tahoma" w:hAnsi="Tahoma"/>
          <w:sz w:val="22"/>
          <w:lang w:val="el-GR"/>
        </w:rPr>
        <w:t>,</w:t>
      </w:r>
      <w:r w:rsidRPr="000D69CF">
        <w:rPr>
          <w:rFonts w:ascii="Tahoma" w:hAnsi="Tahoma"/>
          <w:sz w:val="22"/>
          <w:lang w:val="el-GR"/>
        </w:rPr>
        <w:t xml:space="preserve"> των απομειώσεων και των επιβαρύνσεων που σχετίζονται με κόστη αναδιοργάνωσης (κυρίως Προγράμματα Εθελούσιας Αποχώρησης</w:t>
      </w:r>
      <w:r w:rsidR="004A1FCF" w:rsidRPr="000D69CF">
        <w:rPr>
          <w:rFonts w:ascii="Tahoma" w:hAnsi="Tahoma"/>
          <w:sz w:val="22"/>
          <w:lang w:val="el-GR"/>
        </w:rPr>
        <w:t>)</w:t>
      </w:r>
      <w:r w:rsidR="00ED1658" w:rsidRPr="000D69CF">
        <w:rPr>
          <w:rFonts w:ascii="Tahoma" w:hAnsi="Tahoma"/>
          <w:sz w:val="22"/>
          <w:lang w:val="el-GR"/>
        </w:rPr>
        <w:t>,</w:t>
      </w:r>
      <w:r w:rsidR="00087E90" w:rsidRPr="000D69CF">
        <w:rPr>
          <w:rFonts w:ascii="Tahoma" w:hAnsi="Tahoma"/>
          <w:sz w:val="22"/>
          <w:lang w:val="el-GR"/>
        </w:rPr>
        <w:t xml:space="preserve"> αυξήθηκαν κατά </w:t>
      </w:r>
      <w:r w:rsidR="00BB27C9" w:rsidRPr="000D69CF">
        <w:rPr>
          <w:rFonts w:ascii="Tahoma" w:hAnsi="Tahoma"/>
          <w:sz w:val="22"/>
          <w:lang w:val="el-GR"/>
        </w:rPr>
        <w:t>1,</w:t>
      </w:r>
      <w:r w:rsidR="00087E90" w:rsidRPr="000D69CF">
        <w:rPr>
          <w:rFonts w:ascii="Tahoma" w:hAnsi="Tahoma"/>
          <w:sz w:val="22"/>
          <w:lang w:val="el-GR"/>
        </w:rPr>
        <w:t xml:space="preserve">9% σε σύγκριση με το </w:t>
      </w:r>
      <w:r w:rsidR="00BB27C9" w:rsidRPr="000D69CF">
        <w:rPr>
          <w:rFonts w:ascii="Tahoma" w:hAnsi="Tahoma"/>
          <w:sz w:val="22"/>
          <w:lang w:val="el-GR"/>
        </w:rPr>
        <w:t>Δ</w:t>
      </w:r>
      <w:r w:rsidR="00087E90" w:rsidRPr="000D69CF">
        <w:rPr>
          <w:rFonts w:ascii="Tahoma" w:hAnsi="Tahoma"/>
          <w:sz w:val="22"/>
          <w:lang w:val="el-GR"/>
        </w:rPr>
        <w:t>’ τρίμηνο του 2021 και</w:t>
      </w:r>
      <w:r w:rsidR="00ED1658" w:rsidRPr="000D69CF">
        <w:rPr>
          <w:rFonts w:ascii="Tahoma" w:hAnsi="Tahoma"/>
          <w:sz w:val="22"/>
          <w:lang w:val="el-GR"/>
        </w:rPr>
        <w:t xml:space="preserve"> </w:t>
      </w:r>
      <w:r w:rsidR="00087E90" w:rsidRPr="000D69CF">
        <w:rPr>
          <w:rFonts w:ascii="Tahoma" w:hAnsi="Tahoma"/>
          <w:sz w:val="22"/>
          <w:lang w:val="el-GR"/>
        </w:rPr>
        <w:t>διαμορφώθηκαν σε €5</w:t>
      </w:r>
      <w:r w:rsidR="00BB27C9" w:rsidRPr="000D69CF">
        <w:rPr>
          <w:rFonts w:ascii="Tahoma" w:hAnsi="Tahoma"/>
          <w:sz w:val="22"/>
          <w:lang w:val="el-GR"/>
        </w:rPr>
        <w:t>35,8</w:t>
      </w:r>
      <w:r w:rsidR="00087E90" w:rsidRPr="000D69CF">
        <w:rPr>
          <w:rFonts w:ascii="Tahoma" w:hAnsi="Tahoma"/>
          <w:sz w:val="22"/>
          <w:lang w:val="el-GR"/>
        </w:rPr>
        <w:t xml:space="preserve"> εκατ.,</w:t>
      </w:r>
      <w:r w:rsidR="00B87985" w:rsidRPr="000D69CF">
        <w:rPr>
          <w:rFonts w:ascii="Tahoma" w:hAnsi="Tahoma"/>
          <w:sz w:val="22"/>
          <w:lang w:val="el-GR"/>
        </w:rPr>
        <w:t xml:space="preserve"> </w:t>
      </w:r>
      <w:r w:rsidR="009671E7" w:rsidRPr="000D69CF">
        <w:rPr>
          <w:rFonts w:ascii="Tahoma" w:hAnsi="Tahoma"/>
          <w:sz w:val="22"/>
          <w:lang w:val="el-GR"/>
        </w:rPr>
        <w:t xml:space="preserve">καθώς η αύξηση στα άμεσα κόστη αντιστάθμισε τις εξοικονομήσεις που </w:t>
      </w:r>
      <w:r w:rsidR="00B35E1C" w:rsidRPr="000D69CF">
        <w:rPr>
          <w:rFonts w:ascii="Tahoma" w:hAnsi="Tahoma"/>
          <w:sz w:val="22"/>
          <w:lang w:val="el-GR"/>
        </w:rPr>
        <w:t>επιτεύχθηκαν</w:t>
      </w:r>
      <w:r w:rsidR="009671E7" w:rsidRPr="000D69CF">
        <w:rPr>
          <w:rFonts w:ascii="Tahoma" w:hAnsi="Tahoma"/>
          <w:sz w:val="22"/>
          <w:lang w:val="el-GR"/>
        </w:rPr>
        <w:t xml:space="preserve"> σε </w:t>
      </w:r>
      <w:r w:rsidR="006570E0">
        <w:rPr>
          <w:rFonts w:ascii="Tahoma" w:hAnsi="Tahoma"/>
          <w:sz w:val="22"/>
          <w:lang w:val="el-GR"/>
        </w:rPr>
        <w:t>άλλες κατηγορίες εξόδων</w:t>
      </w:r>
      <w:r w:rsidR="009671E7" w:rsidRPr="000D69CF">
        <w:rPr>
          <w:rFonts w:ascii="Tahoma" w:hAnsi="Tahoma"/>
          <w:sz w:val="22"/>
          <w:lang w:val="el-GR"/>
        </w:rPr>
        <w:t xml:space="preserve">, </w:t>
      </w:r>
      <w:r w:rsidR="00C5147A" w:rsidRPr="000D69CF">
        <w:rPr>
          <w:rFonts w:ascii="Tahoma" w:hAnsi="Tahoma"/>
          <w:sz w:val="22"/>
          <w:lang w:val="el-GR"/>
        </w:rPr>
        <w:t xml:space="preserve">κυρίως </w:t>
      </w:r>
      <w:r w:rsidR="00870126">
        <w:rPr>
          <w:rFonts w:ascii="Tahoma" w:hAnsi="Tahoma"/>
          <w:sz w:val="22"/>
          <w:lang w:val="el-GR"/>
        </w:rPr>
        <w:t xml:space="preserve">στα </w:t>
      </w:r>
      <w:r w:rsidR="00C5147A" w:rsidRPr="000D69CF">
        <w:rPr>
          <w:rFonts w:ascii="Tahoma" w:hAnsi="Tahoma"/>
          <w:sz w:val="22"/>
          <w:lang w:val="el-GR"/>
        </w:rPr>
        <w:t>κόστη ενέργειας</w:t>
      </w:r>
      <w:r w:rsidR="009671E7" w:rsidRPr="000D69CF">
        <w:rPr>
          <w:rFonts w:ascii="Tahoma" w:hAnsi="Tahoma"/>
          <w:sz w:val="22"/>
          <w:lang w:val="el-GR"/>
        </w:rPr>
        <w:t>.</w:t>
      </w:r>
      <w:r w:rsidR="00B87985" w:rsidRPr="000D69CF">
        <w:rPr>
          <w:rFonts w:ascii="Tahoma" w:hAnsi="Tahoma"/>
          <w:sz w:val="22"/>
          <w:lang w:val="el-GR"/>
        </w:rPr>
        <w:t xml:space="preserve"> </w:t>
      </w:r>
    </w:p>
    <w:p w14:paraId="4539E585" w14:textId="2E8BE686" w:rsidR="009A1085" w:rsidRPr="00C21EDD" w:rsidRDefault="003A6ADF" w:rsidP="00923CC4">
      <w:pPr>
        <w:pStyle w:val="ListParagraph"/>
        <w:spacing w:after="160"/>
        <w:ind w:left="0"/>
        <w:contextualSpacing w:val="0"/>
        <w:jc w:val="both"/>
        <w:rPr>
          <w:rFonts w:ascii="Tahoma" w:hAnsi="Tahoma"/>
          <w:sz w:val="22"/>
          <w:lang w:val="el-GR"/>
        </w:rPr>
      </w:pPr>
      <w:r w:rsidRPr="000D69CF">
        <w:rPr>
          <w:rFonts w:ascii="Tahoma" w:hAnsi="Tahoma"/>
          <w:sz w:val="22"/>
          <w:lang w:val="el-GR"/>
        </w:rPr>
        <w:t>Ως αποτέλεσμα, η</w:t>
      </w:r>
      <w:r w:rsidR="00861095" w:rsidRPr="000D69CF" w:rsidDel="0012664C">
        <w:rPr>
          <w:rFonts w:ascii="Tahoma" w:hAnsi="Tahoma"/>
          <w:sz w:val="22"/>
          <w:lang w:val="el-GR"/>
        </w:rPr>
        <w:t xml:space="preserve"> </w:t>
      </w:r>
      <w:r w:rsidR="00607ABB" w:rsidRPr="000D69CF">
        <w:rPr>
          <w:rFonts w:ascii="Tahoma" w:hAnsi="Tahoma"/>
          <w:sz w:val="22"/>
          <w:lang w:val="el-GR"/>
        </w:rPr>
        <w:t xml:space="preserve">προσαρμοσμένη κερδοφορία </w:t>
      </w:r>
      <w:r w:rsidR="00607ABB" w:rsidRPr="00923CC4">
        <w:rPr>
          <w:rFonts w:ascii="Tahoma" w:hAnsi="Tahoma"/>
          <w:sz w:val="22"/>
        </w:rPr>
        <w:t>EBITDA</w:t>
      </w:r>
      <w:r w:rsidR="00607ABB" w:rsidRPr="000D69CF" w:rsidDel="00184804">
        <w:rPr>
          <w:rFonts w:ascii="Tahoma" w:hAnsi="Tahoma"/>
          <w:sz w:val="22"/>
          <w:lang w:val="el-GR"/>
        </w:rPr>
        <w:t xml:space="preserve"> </w:t>
      </w:r>
      <w:r w:rsidR="00607ABB" w:rsidRPr="000D69CF">
        <w:rPr>
          <w:rFonts w:ascii="Tahoma" w:hAnsi="Tahoma"/>
          <w:sz w:val="22"/>
          <w:lang w:val="el-GR"/>
        </w:rPr>
        <w:t>(</w:t>
      </w:r>
      <w:r w:rsidR="00607ABB" w:rsidRPr="00923CC4">
        <w:rPr>
          <w:rFonts w:ascii="Tahoma" w:hAnsi="Tahoma"/>
          <w:sz w:val="22"/>
        </w:rPr>
        <w:t>AL</w:t>
      </w:r>
      <w:r w:rsidR="00607ABB" w:rsidRPr="000D69CF">
        <w:rPr>
          <w:rFonts w:ascii="Tahoma" w:hAnsi="Tahoma"/>
          <w:sz w:val="22"/>
          <w:lang w:val="el-GR"/>
        </w:rPr>
        <w:t xml:space="preserve">) του Ομίλου </w:t>
      </w:r>
      <w:r w:rsidR="0028715E" w:rsidRPr="000D69CF">
        <w:rPr>
          <w:rFonts w:ascii="Tahoma" w:hAnsi="Tahoma"/>
          <w:sz w:val="22"/>
          <w:lang w:val="el-GR"/>
        </w:rPr>
        <w:t xml:space="preserve">παρέμεινε αμετάβλητη στα </w:t>
      </w:r>
      <w:r w:rsidR="00607ABB" w:rsidRPr="000D69CF">
        <w:rPr>
          <w:rFonts w:ascii="Tahoma" w:hAnsi="Tahoma"/>
          <w:sz w:val="22"/>
          <w:lang w:val="el-GR"/>
        </w:rPr>
        <w:t xml:space="preserve"> </w:t>
      </w:r>
      <w:r w:rsidR="0028715E" w:rsidRPr="000D69CF">
        <w:rPr>
          <w:rFonts w:ascii="Tahoma" w:hAnsi="Tahoma"/>
          <w:sz w:val="22"/>
          <w:lang w:val="el-GR"/>
        </w:rPr>
        <w:t>€331,8</w:t>
      </w:r>
      <w:r w:rsidR="00607ABB" w:rsidRPr="000D69CF">
        <w:rPr>
          <w:rFonts w:ascii="Tahoma" w:hAnsi="Tahoma"/>
          <w:sz w:val="22"/>
          <w:lang w:val="el-GR"/>
        </w:rPr>
        <w:t xml:space="preserve"> εκατ</w:t>
      </w:r>
      <w:r w:rsidR="0013237B" w:rsidRPr="000D69CF">
        <w:rPr>
          <w:rFonts w:ascii="Tahoma" w:hAnsi="Tahoma"/>
          <w:sz w:val="22"/>
          <w:lang w:val="el-GR"/>
        </w:rPr>
        <w:t>.</w:t>
      </w:r>
      <w:r w:rsidR="00CC2C7E" w:rsidRPr="000D69CF">
        <w:rPr>
          <w:rFonts w:ascii="Tahoma" w:hAnsi="Tahoma"/>
          <w:sz w:val="22"/>
          <w:lang w:val="el-GR"/>
        </w:rPr>
        <w:t>,</w:t>
      </w:r>
      <w:r w:rsidR="00F91ED2" w:rsidRPr="000D69CF">
        <w:rPr>
          <w:rFonts w:ascii="Tahoma" w:hAnsi="Tahoma"/>
          <w:sz w:val="22"/>
          <w:lang w:val="el-GR"/>
        </w:rPr>
        <w:t xml:space="preserve"> οδ</w:t>
      </w:r>
      <w:r w:rsidR="00F95B02" w:rsidRPr="000D69CF">
        <w:rPr>
          <w:rFonts w:ascii="Tahoma" w:hAnsi="Tahoma"/>
          <w:sz w:val="22"/>
          <w:lang w:val="el-GR"/>
        </w:rPr>
        <w:t>ηγώντας σε ένα περιθώριο 3</w:t>
      </w:r>
      <w:r w:rsidR="0028715E" w:rsidRPr="000D69CF">
        <w:rPr>
          <w:rFonts w:ascii="Tahoma" w:hAnsi="Tahoma"/>
          <w:sz w:val="22"/>
          <w:lang w:val="el-GR"/>
        </w:rPr>
        <w:t>7,5</w:t>
      </w:r>
      <w:r w:rsidR="00F91ED2" w:rsidRPr="000D69CF">
        <w:rPr>
          <w:rFonts w:ascii="Tahoma" w:hAnsi="Tahoma"/>
          <w:sz w:val="22"/>
          <w:lang w:val="el-GR"/>
        </w:rPr>
        <w:t>%</w:t>
      </w:r>
      <w:r w:rsidR="00C26EAE" w:rsidRPr="000D69CF">
        <w:rPr>
          <w:rFonts w:ascii="Tahoma" w:hAnsi="Tahoma"/>
          <w:sz w:val="22"/>
          <w:lang w:val="el-GR"/>
        </w:rPr>
        <w:t xml:space="preserve">. </w:t>
      </w:r>
      <w:r w:rsidR="00607ABB" w:rsidRPr="00C21EDD">
        <w:rPr>
          <w:rFonts w:ascii="Tahoma" w:hAnsi="Tahoma"/>
          <w:sz w:val="22"/>
          <w:lang w:val="el-GR"/>
        </w:rPr>
        <w:t>Στην Ελλάδα</w:t>
      </w:r>
      <w:r w:rsidR="00975EA6" w:rsidRPr="00C21EDD">
        <w:rPr>
          <w:rFonts w:ascii="Tahoma" w:hAnsi="Tahoma"/>
          <w:sz w:val="22"/>
          <w:lang w:val="el-GR"/>
        </w:rPr>
        <w:t>,</w:t>
      </w:r>
      <w:r w:rsidR="00607ABB" w:rsidRPr="00C21EDD">
        <w:rPr>
          <w:rFonts w:ascii="Tahoma" w:hAnsi="Tahoma"/>
          <w:sz w:val="22"/>
          <w:lang w:val="el-GR"/>
        </w:rPr>
        <w:t xml:space="preserve"> η προσαρμοσμένη κερδοφορία </w:t>
      </w:r>
      <w:r w:rsidR="00607ABB" w:rsidRPr="00923CC4">
        <w:rPr>
          <w:rFonts w:ascii="Tahoma" w:hAnsi="Tahoma"/>
          <w:sz w:val="22"/>
        </w:rPr>
        <w:t>EBITDA</w:t>
      </w:r>
      <w:r w:rsidR="00607ABB" w:rsidRPr="00C21EDD">
        <w:rPr>
          <w:rFonts w:ascii="Tahoma" w:hAnsi="Tahoma"/>
          <w:sz w:val="22"/>
          <w:lang w:val="el-GR"/>
        </w:rPr>
        <w:t xml:space="preserve"> (</w:t>
      </w:r>
      <w:r w:rsidR="00607ABB" w:rsidRPr="00923CC4">
        <w:rPr>
          <w:rFonts w:ascii="Tahoma" w:hAnsi="Tahoma"/>
          <w:sz w:val="22"/>
        </w:rPr>
        <w:t>AL</w:t>
      </w:r>
      <w:r w:rsidR="00C26EAE" w:rsidRPr="00C21EDD">
        <w:rPr>
          <w:rFonts w:ascii="Tahoma" w:hAnsi="Tahoma"/>
          <w:sz w:val="22"/>
          <w:lang w:val="el-GR"/>
        </w:rPr>
        <w:t xml:space="preserve">) σημείωσε αύξηση </w:t>
      </w:r>
      <w:r w:rsidR="0028715E" w:rsidRPr="00C21EDD">
        <w:rPr>
          <w:rFonts w:ascii="Tahoma" w:hAnsi="Tahoma"/>
          <w:sz w:val="22"/>
          <w:lang w:val="el-GR"/>
        </w:rPr>
        <w:t>3,2</w:t>
      </w:r>
      <w:r w:rsidR="004C673C" w:rsidRPr="00C21EDD">
        <w:rPr>
          <w:rFonts w:ascii="Tahoma" w:hAnsi="Tahoma"/>
          <w:sz w:val="22"/>
          <w:lang w:val="el-GR"/>
        </w:rPr>
        <w:t>%</w:t>
      </w:r>
      <w:r w:rsidR="00975EA6" w:rsidRPr="00C21EDD">
        <w:rPr>
          <w:rFonts w:ascii="Tahoma" w:hAnsi="Tahoma"/>
          <w:sz w:val="22"/>
          <w:lang w:val="el-GR"/>
        </w:rPr>
        <w:t>,</w:t>
      </w:r>
      <w:r w:rsidR="004C673C" w:rsidRPr="00C21EDD">
        <w:rPr>
          <w:rFonts w:ascii="Tahoma" w:hAnsi="Tahoma"/>
          <w:sz w:val="22"/>
          <w:lang w:val="el-GR"/>
        </w:rPr>
        <w:t xml:space="preserve"> </w:t>
      </w:r>
      <w:r w:rsidR="00217BA7" w:rsidRPr="00C21EDD">
        <w:rPr>
          <w:rFonts w:ascii="Tahoma" w:hAnsi="Tahoma"/>
          <w:sz w:val="22"/>
          <w:lang w:val="el-GR"/>
        </w:rPr>
        <w:t xml:space="preserve">στα </w:t>
      </w:r>
      <w:r w:rsidR="00F95B02" w:rsidRPr="00C21EDD">
        <w:rPr>
          <w:rFonts w:ascii="Tahoma" w:hAnsi="Tahoma"/>
          <w:sz w:val="22"/>
          <w:lang w:val="el-GR"/>
        </w:rPr>
        <w:t>€</w:t>
      </w:r>
      <w:r w:rsidR="00876EEA" w:rsidRPr="00C21EDD">
        <w:rPr>
          <w:rFonts w:ascii="Tahoma" w:hAnsi="Tahoma"/>
          <w:sz w:val="22"/>
          <w:lang w:val="el-GR"/>
        </w:rPr>
        <w:t>3</w:t>
      </w:r>
      <w:r w:rsidR="0028715E" w:rsidRPr="00C21EDD">
        <w:rPr>
          <w:rFonts w:ascii="Tahoma" w:hAnsi="Tahoma"/>
          <w:sz w:val="22"/>
          <w:lang w:val="el-GR"/>
        </w:rPr>
        <w:t>31,8</w:t>
      </w:r>
      <w:r w:rsidR="00607ABB" w:rsidRPr="00C21EDD">
        <w:rPr>
          <w:rFonts w:ascii="Tahoma" w:hAnsi="Tahoma"/>
          <w:sz w:val="22"/>
          <w:lang w:val="el-GR"/>
        </w:rPr>
        <w:t xml:space="preserve"> εκατ</w:t>
      </w:r>
      <w:r w:rsidR="0013237B" w:rsidRPr="00C21EDD">
        <w:rPr>
          <w:rFonts w:ascii="Tahoma" w:hAnsi="Tahoma"/>
          <w:sz w:val="22"/>
          <w:lang w:val="el-GR"/>
        </w:rPr>
        <w:t>.</w:t>
      </w:r>
      <w:r w:rsidR="00EF5898" w:rsidRPr="00C21EDD">
        <w:rPr>
          <w:rFonts w:ascii="Tahoma" w:hAnsi="Tahoma"/>
          <w:sz w:val="22"/>
          <w:lang w:val="el-GR"/>
        </w:rPr>
        <w:t>,</w:t>
      </w:r>
      <w:r w:rsidR="00607ABB" w:rsidRPr="00C21EDD">
        <w:rPr>
          <w:rFonts w:ascii="Tahoma" w:hAnsi="Tahoma"/>
          <w:sz w:val="22"/>
          <w:lang w:val="el-GR"/>
        </w:rPr>
        <w:t xml:space="preserve"> </w:t>
      </w:r>
      <w:r w:rsidR="00113D44" w:rsidRPr="00C21EDD">
        <w:rPr>
          <w:rFonts w:ascii="Tahoma" w:hAnsi="Tahoma"/>
          <w:sz w:val="22"/>
          <w:lang w:val="el-GR"/>
        </w:rPr>
        <w:t>και το</w:t>
      </w:r>
      <w:r w:rsidR="009D6D94" w:rsidRPr="00C21EDD">
        <w:rPr>
          <w:rFonts w:ascii="Tahoma" w:hAnsi="Tahoma"/>
          <w:sz w:val="22"/>
          <w:lang w:val="el-GR"/>
        </w:rPr>
        <w:t xml:space="preserve"> περιθώριο</w:t>
      </w:r>
      <w:r w:rsidR="00113D44" w:rsidRPr="00C21EDD">
        <w:rPr>
          <w:rFonts w:ascii="Tahoma" w:hAnsi="Tahoma"/>
          <w:sz w:val="22"/>
          <w:lang w:val="el-GR"/>
        </w:rPr>
        <w:t xml:space="preserve"> </w:t>
      </w:r>
      <w:r w:rsidR="00B6335C" w:rsidRPr="00923CC4">
        <w:rPr>
          <w:rFonts w:ascii="Tahoma" w:hAnsi="Tahoma"/>
          <w:sz w:val="22"/>
        </w:rPr>
        <w:t>EBITDA</w:t>
      </w:r>
      <w:r w:rsidR="00B6335C" w:rsidRPr="00C21EDD">
        <w:rPr>
          <w:rFonts w:ascii="Tahoma" w:hAnsi="Tahoma"/>
          <w:sz w:val="22"/>
          <w:lang w:val="el-GR"/>
        </w:rPr>
        <w:t xml:space="preserve"> </w:t>
      </w:r>
      <w:r w:rsidR="0028715E" w:rsidRPr="00C21EDD">
        <w:rPr>
          <w:rFonts w:ascii="Tahoma" w:hAnsi="Tahoma"/>
          <w:sz w:val="22"/>
          <w:lang w:val="el-GR"/>
        </w:rPr>
        <w:t xml:space="preserve">αυξήθηκε ελαφρώς, στα 40,8%. </w:t>
      </w:r>
    </w:p>
    <w:p w14:paraId="34B2729A" w14:textId="3486BA94" w:rsidR="006836F7" w:rsidRPr="00C21EDD" w:rsidRDefault="001A1058" w:rsidP="00923CC4">
      <w:pPr>
        <w:pStyle w:val="ListParagraph"/>
        <w:spacing w:after="160"/>
        <w:ind w:left="0"/>
        <w:contextualSpacing w:val="0"/>
        <w:jc w:val="both"/>
        <w:rPr>
          <w:rFonts w:ascii="Tahoma" w:hAnsi="Tahoma"/>
          <w:sz w:val="22"/>
          <w:lang w:val="el-GR"/>
        </w:rPr>
      </w:pPr>
      <w:r w:rsidRPr="000D69CF">
        <w:rPr>
          <w:rFonts w:ascii="Tahoma" w:hAnsi="Tahoma"/>
          <w:sz w:val="22"/>
          <w:lang w:val="el-GR"/>
        </w:rPr>
        <w:t xml:space="preserve">Ο Όμιλος κατέγραψε </w:t>
      </w:r>
      <w:r w:rsidR="008609E6" w:rsidRPr="000D69CF">
        <w:rPr>
          <w:rFonts w:ascii="Tahoma" w:hAnsi="Tahoma"/>
          <w:sz w:val="22"/>
          <w:lang w:val="el-GR"/>
        </w:rPr>
        <w:t xml:space="preserve">έξοδα για αποσβέσεις και απομειώσεις </w:t>
      </w:r>
      <w:r w:rsidR="00BD3800" w:rsidRPr="000D69CF">
        <w:rPr>
          <w:rFonts w:ascii="Tahoma" w:hAnsi="Tahoma"/>
          <w:sz w:val="22"/>
          <w:lang w:val="el-GR"/>
        </w:rPr>
        <w:t>€</w:t>
      </w:r>
      <w:r w:rsidR="00876EEA" w:rsidRPr="000D69CF">
        <w:rPr>
          <w:rFonts w:ascii="Tahoma" w:hAnsi="Tahoma"/>
          <w:sz w:val="22"/>
          <w:lang w:val="el-GR"/>
        </w:rPr>
        <w:t>2</w:t>
      </w:r>
      <w:r w:rsidR="008609E6" w:rsidRPr="000D69CF">
        <w:rPr>
          <w:rFonts w:ascii="Tahoma" w:hAnsi="Tahoma"/>
          <w:sz w:val="22"/>
          <w:lang w:val="el-GR"/>
        </w:rPr>
        <w:t>92,3</w:t>
      </w:r>
      <w:r w:rsidR="00607ABB" w:rsidRPr="000D69CF">
        <w:rPr>
          <w:rFonts w:ascii="Tahoma" w:hAnsi="Tahoma"/>
          <w:sz w:val="22"/>
          <w:lang w:val="el-GR"/>
        </w:rPr>
        <w:t xml:space="preserve"> εκατ</w:t>
      </w:r>
      <w:r w:rsidR="004B4C7A" w:rsidRPr="000D69CF">
        <w:rPr>
          <w:rFonts w:ascii="Tahoma" w:hAnsi="Tahoma"/>
          <w:sz w:val="22"/>
          <w:lang w:val="el-GR"/>
        </w:rPr>
        <w:t>.</w:t>
      </w:r>
      <w:r w:rsidR="006546CF" w:rsidRPr="000D69CF">
        <w:rPr>
          <w:rFonts w:ascii="Tahoma" w:hAnsi="Tahoma"/>
          <w:sz w:val="22"/>
          <w:lang w:val="el-GR"/>
        </w:rPr>
        <w:t xml:space="preserve"> το Δ’ τρίμηνο του 2022, αυξημένα κατά 67,1%</w:t>
      </w:r>
      <w:r w:rsidR="00A16B1D" w:rsidRPr="000D69CF">
        <w:rPr>
          <w:rFonts w:ascii="Tahoma" w:hAnsi="Tahoma"/>
          <w:sz w:val="22"/>
          <w:lang w:val="el-GR"/>
        </w:rPr>
        <w:t xml:space="preserve"> </w:t>
      </w:r>
      <w:r w:rsidR="006836F7" w:rsidRPr="000D69CF">
        <w:rPr>
          <w:rFonts w:ascii="Tahoma" w:hAnsi="Tahoma"/>
          <w:sz w:val="22"/>
          <w:lang w:val="el-GR"/>
        </w:rPr>
        <w:t xml:space="preserve">σε σχέση με το </w:t>
      </w:r>
      <w:r w:rsidR="006546CF" w:rsidRPr="000D69CF">
        <w:rPr>
          <w:rFonts w:ascii="Tahoma" w:hAnsi="Tahoma"/>
          <w:sz w:val="22"/>
          <w:lang w:val="el-GR"/>
        </w:rPr>
        <w:t>Δ</w:t>
      </w:r>
      <w:r w:rsidR="00876EEA" w:rsidRPr="000D69CF">
        <w:rPr>
          <w:rFonts w:ascii="Tahoma" w:hAnsi="Tahoma"/>
          <w:sz w:val="22"/>
          <w:lang w:val="el-GR"/>
        </w:rPr>
        <w:t>’</w:t>
      </w:r>
      <w:r w:rsidR="00A16B1D" w:rsidRPr="000D69CF">
        <w:rPr>
          <w:rFonts w:ascii="Tahoma" w:hAnsi="Tahoma"/>
          <w:sz w:val="22"/>
          <w:lang w:val="el-GR"/>
        </w:rPr>
        <w:t xml:space="preserve"> τρίμηνο του 2021</w:t>
      </w:r>
      <w:r w:rsidR="008D1F6A">
        <w:rPr>
          <w:rFonts w:ascii="Tahoma" w:hAnsi="Tahoma"/>
          <w:sz w:val="22"/>
          <w:lang w:val="el-GR"/>
        </w:rPr>
        <w:t>,</w:t>
      </w:r>
      <w:r w:rsidR="006546CF" w:rsidRPr="000D69CF">
        <w:rPr>
          <w:rFonts w:ascii="Tahoma" w:hAnsi="Tahoma"/>
          <w:sz w:val="22"/>
          <w:lang w:val="el-GR"/>
        </w:rPr>
        <w:t xml:space="preserve"> α</w:t>
      </w:r>
      <w:r w:rsidR="00542D78">
        <w:rPr>
          <w:rFonts w:ascii="Tahoma" w:hAnsi="Tahoma"/>
          <w:sz w:val="22"/>
          <w:lang w:val="el-GR"/>
        </w:rPr>
        <w:t>ντανακλώντας</w:t>
      </w:r>
      <w:r w:rsidR="006546CF" w:rsidRPr="000D69CF">
        <w:rPr>
          <w:rFonts w:ascii="Tahoma" w:hAnsi="Tahoma"/>
          <w:sz w:val="22"/>
          <w:lang w:val="el-GR"/>
        </w:rPr>
        <w:t xml:space="preserve"> ζημ</w:t>
      </w:r>
      <w:r w:rsidR="008D1F6A">
        <w:rPr>
          <w:rFonts w:ascii="Tahoma" w:hAnsi="Tahoma"/>
          <w:sz w:val="22"/>
          <w:lang w:val="el-GR"/>
        </w:rPr>
        <w:t>ία</w:t>
      </w:r>
      <w:r w:rsidR="006546CF" w:rsidRPr="000D69CF">
        <w:rPr>
          <w:rFonts w:ascii="Tahoma" w:hAnsi="Tahoma"/>
          <w:sz w:val="22"/>
          <w:lang w:val="el-GR"/>
        </w:rPr>
        <w:t xml:space="preserve"> απομείωσης ύψους €115,9 εκατ</w:t>
      </w:r>
      <w:r w:rsidR="00876EEA" w:rsidRPr="000D69CF">
        <w:rPr>
          <w:rFonts w:ascii="Tahoma" w:hAnsi="Tahoma"/>
          <w:sz w:val="22"/>
          <w:lang w:val="el-GR"/>
        </w:rPr>
        <w:t>.</w:t>
      </w:r>
      <w:r w:rsidR="006546CF" w:rsidRPr="000D69CF">
        <w:rPr>
          <w:rFonts w:ascii="Tahoma" w:hAnsi="Tahoma"/>
          <w:sz w:val="22"/>
          <w:lang w:val="el-GR"/>
        </w:rPr>
        <w:t xml:space="preserve"> </w:t>
      </w:r>
      <w:r w:rsidR="006836F7" w:rsidRPr="000D69CF">
        <w:rPr>
          <w:rFonts w:ascii="Tahoma" w:hAnsi="Tahoma"/>
          <w:sz w:val="22"/>
          <w:lang w:val="el-GR"/>
        </w:rPr>
        <w:t xml:space="preserve">που σχετίζεται με </w:t>
      </w:r>
      <w:r w:rsidR="007B69A8">
        <w:rPr>
          <w:rFonts w:ascii="Tahoma" w:hAnsi="Tahoma"/>
          <w:sz w:val="22"/>
          <w:lang w:val="el-GR"/>
        </w:rPr>
        <w:t>τις δραστηριότητες στη Ρουμανία</w:t>
      </w:r>
      <w:r w:rsidR="00381471" w:rsidRPr="000D69CF">
        <w:rPr>
          <w:rFonts w:ascii="Tahoma" w:hAnsi="Tahoma"/>
          <w:sz w:val="22"/>
          <w:lang w:val="el-GR"/>
        </w:rPr>
        <w:t>.</w:t>
      </w:r>
      <w:r w:rsidR="00876EEA" w:rsidRPr="00C21EDD" w:rsidDel="008D1F6A">
        <w:rPr>
          <w:rFonts w:ascii="Tahoma" w:hAnsi="Tahoma"/>
          <w:sz w:val="22"/>
          <w:lang w:val="el-GR"/>
        </w:rPr>
        <w:t xml:space="preserve"> </w:t>
      </w:r>
      <w:r w:rsidR="008D1F6A">
        <w:rPr>
          <w:rFonts w:ascii="Tahoma" w:hAnsi="Tahoma"/>
          <w:sz w:val="22"/>
          <w:lang w:val="el-GR"/>
        </w:rPr>
        <w:t>Ως</w:t>
      </w:r>
      <w:r w:rsidR="008D1F6A" w:rsidRPr="00C21EDD">
        <w:rPr>
          <w:rFonts w:ascii="Tahoma" w:hAnsi="Tahoma"/>
          <w:sz w:val="22"/>
          <w:lang w:val="el-GR"/>
        </w:rPr>
        <w:t xml:space="preserve"> </w:t>
      </w:r>
      <w:r w:rsidR="00876EEA" w:rsidRPr="00C21EDD">
        <w:rPr>
          <w:rFonts w:ascii="Tahoma" w:hAnsi="Tahoma"/>
          <w:sz w:val="22"/>
          <w:lang w:val="el-GR"/>
        </w:rPr>
        <w:t>αποτέλεσμα</w:t>
      </w:r>
      <w:r w:rsidR="00485FA9" w:rsidRPr="00C21EDD">
        <w:rPr>
          <w:rFonts w:ascii="Tahoma" w:hAnsi="Tahoma"/>
          <w:sz w:val="22"/>
          <w:lang w:val="el-GR"/>
        </w:rPr>
        <w:t>,</w:t>
      </w:r>
      <w:r w:rsidR="00A22FB8">
        <w:rPr>
          <w:rFonts w:ascii="Tahoma" w:hAnsi="Tahoma"/>
          <w:sz w:val="22"/>
          <w:lang w:val="el-GR"/>
        </w:rPr>
        <w:t xml:space="preserve"> τα κέρδη </w:t>
      </w:r>
      <w:r w:rsidR="00B32398">
        <w:rPr>
          <w:rFonts w:ascii="Tahoma" w:hAnsi="Tahoma"/>
          <w:sz w:val="22"/>
          <w:lang w:val="el-GR"/>
        </w:rPr>
        <w:t>προ</w:t>
      </w:r>
      <w:r w:rsidR="00A22FB8">
        <w:rPr>
          <w:rFonts w:ascii="Tahoma" w:hAnsi="Tahoma"/>
          <w:sz w:val="22"/>
          <w:lang w:val="el-GR"/>
        </w:rPr>
        <w:t xml:space="preserve"> φόρων του Ομίλου</w:t>
      </w:r>
      <w:r w:rsidR="004D4089" w:rsidRPr="00C21EDD">
        <w:rPr>
          <w:rFonts w:ascii="Tahoma" w:hAnsi="Tahoma"/>
          <w:sz w:val="22"/>
          <w:lang w:val="el-GR"/>
        </w:rPr>
        <w:t xml:space="preserve">  </w:t>
      </w:r>
      <w:r w:rsidR="00383E41" w:rsidRPr="00C21EDD">
        <w:rPr>
          <w:rFonts w:ascii="Tahoma" w:hAnsi="Tahoma"/>
          <w:sz w:val="22"/>
          <w:lang w:val="el-GR"/>
        </w:rPr>
        <w:t>διαμορφώθηκ</w:t>
      </w:r>
      <w:r w:rsidR="00A22FB8">
        <w:rPr>
          <w:rFonts w:ascii="Tahoma" w:hAnsi="Tahoma"/>
          <w:sz w:val="22"/>
          <w:lang w:val="el-GR"/>
        </w:rPr>
        <w:t>αν</w:t>
      </w:r>
      <w:r w:rsidR="00383E41" w:rsidRPr="00C21EDD">
        <w:rPr>
          <w:rFonts w:ascii="Tahoma" w:hAnsi="Tahoma"/>
          <w:sz w:val="22"/>
          <w:lang w:val="el-GR"/>
        </w:rPr>
        <w:t xml:space="preserve"> </w:t>
      </w:r>
      <w:r w:rsidR="006D1A42" w:rsidRPr="00C21EDD">
        <w:rPr>
          <w:rFonts w:ascii="Tahoma" w:hAnsi="Tahoma"/>
          <w:sz w:val="22"/>
          <w:lang w:val="el-GR"/>
        </w:rPr>
        <w:t xml:space="preserve">σε </w:t>
      </w:r>
      <w:r w:rsidR="006836F7" w:rsidRPr="00C21EDD">
        <w:rPr>
          <w:rFonts w:ascii="Tahoma" w:hAnsi="Tahoma"/>
          <w:sz w:val="22"/>
          <w:lang w:val="el-GR"/>
        </w:rPr>
        <w:t>€</w:t>
      </w:r>
      <w:r w:rsidR="006A745F" w:rsidRPr="00C21EDD">
        <w:rPr>
          <w:rFonts w:ascii="Tahoma" w:hAnsi="Tahoma"/>
          <w:sz w:val="22"/>
          <w:lang w:val="el-GR"/>
        </w:rPr>
        <w:t>33,4</w:t>
      </w:r>
      <w:r w:rsidR="008D1F6A">
        <w:rPr>
          <w:rFonts w:ascii="Tahoma" w:hAnsi="Tahoma"/>
          <w:sz w:val="22"/>
          <w:lang w:val="el-GR"/>
        </w:rPr>
        <w:t xml:space="preserve"> </w:t>
      </w:r>
      <w:r w:rsidR="00607ABB" w:rsidRPr="00C21EDD">
        <w:rPr>
          <w:rFonts w:ascii="Tahoma" w:hAnsi="Tahoma"/>
          <w:sz w:val="22"/>
          <w:lang w:val="el-GR"/>
        </w:rPr>
        <w:t>εκατ</w:t>
      </w:r>
      <w:r w:rsidR="004B4C7A" w:rsidRPr="00C21EDD">
        <w:rPr>
          <w:rFonts w:ascii="Tahoma" w:hAnsi="Tahoma"/>
          <w:sz w:val="22"/>
          <w:lang w:val="el-GR"/>
        </w:rPr>
        <w:t>.</w:t>
      </w:r>
      <w:r w:rsidR="008D1F6A">
        <w:rPr>
          <w:rFonts w:ascii="Tahoma" w:hAnsi="Tahoma"/>
          <w:sz w:val="22"/>
          <w:lang w:val="el-GR"/>
        </w:rPr>
        <w:t>,</w:t>
      </w:r>
      <w:r w:rsidR="006836F7" w:rsidRPr="00C21EDD">
        <w:rPr>
          <w:rFonts w:ascii="Tahoma" w:hAnsi="Tahoma"/>
          <w:sz w:val="22"/>
          <w:lang w:val="el-GR"/>
        </w:rPr>
        <w:t xml:space="preserve"> </w:t>
      </w:r>
      <w:r w:rsidR="00485FA9" w:rsidRPr="00C21EDD">
        <w:rPr>
          <w:rFonts w:ascii="Tahoma" w:hAnsi="Tahoma"/>
          <w:sz w:val="22"/>
          <w:lang w:val="el-GR"/>
        </w:rPr>
        <w:t>μειωμέν</w:t>
      </w:r>
      <w:r w:rsidR="00A22FB8">
        <w:rPr>
          <w:rFonts w:ascii="Tahoma" w:hAnsi="Tahoma"/>
          <w:sz w:val="22"/>
          <w:lang w:val="el-GR"/>
        </w:rPr>
        <w:t>α</w:t>
      </w:r>
      <w:r w:rsidR="00485FA9" w:rsidRPr="00C21EDD">
        <w:rPr>
          <w:rFonts w:ascii="Tahoma" w:hAnsi="Tahoma"/>
          <w:sz w:val="22"/>
          <w:lang w:val="el-GR"/>
        </w:rPr>
        <w:t xml:space="preserve"> κατά </w:t>
      </w:r>
      <w:r w:rsidR="003F37C3" w:rsidRPr="00C21EDD">
        <w:rPr>
          <w:rFonts w:ascii="Tahoma" w:hAnsi="Tahoma"/>
          <w:sz w:val="22"/>
          <w:lang w:val="el-GR"/>
        </w:rPr>
        <w:t>€</w:t>
      </w:r>
      <w:r w:rsidR="006A745F" w:rsidRPr="00C21EDD">
        <w:rPr>
          <w:rFonts w:ascii="Tahoma" w:hAnsi="Tahoma"/>
          <w:sz w:val="22"/>
          <w:lang w:val="el-GR"/>
        </w:rPr>
        <w:t>109</w:t>
      </w:r>
      <w:r w:rsidR="00485FA9" w:rsidRPr="00C21EDD">
        <w:rPr>
          <w:rFonts w:ascii="Tahoma" w:hAnsi="Tahoma"/>
          <w:sz w:val="22"/>
          <w:lang w:val="el-GR"/>
        </w:rPr>
        <w:t>,6</w:t>
      </w:r>
      <w:r w:rsidR="003F37C3" w:rsidRPr="00C21EDD">
        <w:rPr>
          <w:rFonts w:ascii="Tahoma" w:hAnsi="Tahoma"/>
          <w:sz w:val="22"/>
          <w:lang w:val="el-GR"/>
        </w:rPr>
        <w:t xml:space="preserve"> εκατ.</w:t>
      </w:r>
      <w:r w:rsidR="00485FA9" w:rsidRPr="00C21EDD" w:rsidDel="0012664C">
        <w:rPr>
          <w:rFonts w:ascii="Tahoma" w:hAnsi="Tahoma"/>
          <w:sz w:val="22"/>
          <w:lang w:val="el-GR"/>
        </w:rPr>
        <w:t xml:space="preserve"> </w:t>
      </w:r>
      <w:r w:rsidR="00CF0B77" w:rsidRPr="00C21EDD">
        <w:rPr>
          <w:rFonts w:ascii="Tahoma" w:hAnsi="Tahoma"/>
          <w:sz w:val="22"/>
          <w:lang w:val="el-GR"/>
        </w:rPr>
        <w:t>σε σχέ</w:t>
      </w:r>
      <w:r w:rsidR="00485FA9" w:rsidRPr="00C21EDD">
        <w:rPr>
          <w:rFonts w:ascii="Tahoma" w:hAnsi="Tahoma"/>
          <w:sz w:val="22"/>
          <w:lang w:val="el-GR"/>
        </w:rPr>
        <w:t xml:space="preserve">ση με το </w:t>
      </w:r>
      <w:r w:rsidR="006A745F" w:rsidRPr="00C21EDD">
        <w:rPr>
          <w:rFonts w:ascii="Tahoma" w:hAnsi="Tahoma"/>
          <w:sz w:val="22"/>
          <w:lang w:val="el-GR"/>
        </w:rPr>
        <w:t>Δ</w:t>
      </w:r>
      <w:r w:rsidR="006836F7" w:rsidRPr="00C21EDD">
        <w:rPr>
          <w:rFonts w:ascii="Tahoma" w:hAnsi="Tahoma"/>
          <w:sz w:val="22"/>
          <w:lang w:val="el-GR"/>
        </w:rPr>
        <w:t xml:space="preserve">’ τρίμηνο του 2021. </w:t>
      </w:r>
      <w:r w:rsidR="008609E6" w:rsidRPr="00C21EDD">
        <w:rPr>
          <w:rFonts w:ascii="Tahoma" w:hAnsi="Tahoma"/>
          <w:sz w:val="22"/>
          <w:lang w:val="el-GR"/>
        </w:rPr>
        <w:t xml:space="preserve"> </w:t>
      </w:r>
      <w:r w:rsidR="00FC7B01" w:rsidRPr="00C21EDD">
        <w:rPr>
          <w:rFonts w:ascii="Tahoma" w:hAnsi="Tahoma"/>
          <w:sz w:val="22"/>
          <w:lang w:val="el-GR"/>
        </w:rPr>
        <w:t xml:space="preserve">Εξαιρουμένου του κόστους απομείωσης, </w:t>
      </w:r>
      <w:r w:rsidR="00491427" w:rsidRPr="00C21EDD">
        <w:rPr>
          <w:rFonts w:ascii="Tahoma" w:hAnsi="Tahoma"/>
          <w:sz w:val="22"/>
          <w:lang w:val="el-GR"/>
        </w:rPr>
        <w:t>τα κέρδη προ φόρων θα είχαν ανέλθει στα €149,3</w:t>
      </w:r>
      <w:r w:rsidR="008D1F6A">
        <w:rPr>
          <w:rFonts w:ascii="Tahoma" w:hAnsi="Tahoma"/>
          <w:sz w:val="22"/>
          <w:lang w:val="el-GR"/>
        </w:rPr>
        <w:t xml:space="preserve"> </w:t>
      </w:r>
      <w:r w:rsidR="00491427" w:rsidRPr="00C21EDD">
        <w:rPr>
          <w:rFonts w:ascii="Tahoma" w:hAnsi="Tahoma"/>
          <w:sz w:val="22"/>
          <w:lang w:val="el-GR"/>
        </w:rPr>
        <w:t xml:space="preserve">εκατ. </w:t>
      </w:r>
      <w:r w:rsidR="002953D1" w:rsidRPr="00C21EDD">
        <w:rPr>
          <w:rFonts w:ascii="Tahoma" w:hAnsi="Tahoma"/>
          <w:sz w:val="22"/>
          <w:lang w:val="el-GR"/>
        </w:rPr>
        <w:t>αυξημέν</w:t>
      </w:r>
      <w:r w:rsidR="00244020">
        <w:rPr>
          <w:rFonts w:ascii="Tahoma" w:hAnsi="Tahoma"/>
          <w:sz w:val="22"/>
          <w:lang w:val="el-GR"/>
        </w:rPr>
        <w:t>α</w:t>
      </w:r>
      <w:r w:rsidR="002953D1" w:rsidRPr="00C21EDD">
        <w:rPr>
          <w:rFonts w:ascii="Tahoma" w:hAnsi="Tahoma"/>
          <w:sz w:val="22"/>
          <w:lang w:val="el-GR"/>
        </w:rPr>
        <w:t xml:space="preserve"> κατά 4,4% σε σχέση με το Δ’ τρίμηνο 2021.</w:t>
      </w:r>
    </w:p>
    <w:p w14:paraId="7FE828A2" w14:textId="38AC3BB1" w:rsidR="00704C4F" w:rsidRPr="00C21EDD" w:rsidRDefault="00607ABB" w:rsidP="00923CC4">
      <w:pPr>
        <w:pStyle w:val="ListParagraph"/>
        <w:spacing w:after="160"/>
        <w:ind w:left="0"/>
        <w:contextualSpacing w:val="0"/>
        <w:jc w:val="both"/>
        <w:rPr>
          <w:rFonts w:ascii="Tahoma" w:hAnsi="Tahoma"/>
          <w:sz w:val="22"/>
          <w:lang w:val="el-GR"/>
        </w:rPr>
      </w:pPr>
      <w:r w:rsidRPr="000D69CF">
        <w:rPr>
          <w:rFonts w:ascii="Tahoma" w:hAnsi="Tahoma"/>
          <w:sz w:val="22"/>
          <w:lang w:val="el-GR"/>
        </w:rPr>
        <w:t>Οι προσαρμοσμένες επενδύσεις σε</w:t>
      </w:r>
      <w:r w:rsidR="00971F2E" w:rsidRPr="000D69CF">
        <w:rPr>
          <w:rFonts w:ascii="Tahoma" w:hAnsi="Tahoma"/>
          <w:sz w:val="22"/>
          <w:lang w:val="el-GR"/>
        </w:rPr>
        <w:t xml:space="preserve"> πάγια περιουσιακά στο</w:t>
      </w:r>
      <w:r w:rsidR="003E5BD9" w:rsidRPr="000D69CF">
        <w:rPr>
          <w:rFonts w:ascii="Tahoma" w:hAnsi="Tahoma"/>
          <w:sz w:val="22"/>
          <w:lang w:val="el-GR"/>
        </w:rPr>
        <w:t>ιχεία ανήλθαν σε €</w:t>
      </w:r>
      <w:r w:rsidR="00D05411" w:rsidRPr="000D69CF">
        <w:rPr>
          <w:rFonts w:ascii="Tahoma" w:hAnsi="Tahoma"/>
          <w:sz w:val="22"/>
          <w:lang w:val="el-GR"/>
        </w:rPr>
        <w:t>1</w:t>
      </w:r>
      <w:r w:rsidR="00455771" w:rsidRPr="000D69CF">
        <w:rPr>
          <w:rFonts w:ascii="Tahoma" w:hAnsi="Tahoma"/>
          <w:sz w:val="22"/>
          <w:lang w:val="el-GR"/>
        </w:rPr>
        <w:t>99,4</w:t>
      </w:r>
      <w:r w:rsidRPr="000D69CF">
        <w:rPr>
          <w:rFonts w:ascii="Tahoma" w:hAnsi="Tahoma"/>
          <w:sz w:val="22"/>
          <w:lang w:val="el-GR"/>
        </w:rPr>
        <w:t xml:space="preserve"> εκατ</w:t>
      </w:r>
      <w:r w:rsidR="00B16867" w:rsidRPr="000D69CF">
        <w:rPr>
          <w:rFonts w:ascii="Tahoma" w:hAnsi="Tahoma"/>
          <w:sz w:val="22"/>
          <w:lang w:val="el-GR"/>
        </w:rPr>
        <w:t>.</w:t>
      </w:r>
      <w:r w:rsidR="004D4089" w:rsidRPr="000D69CF">
        <w:rPr>
          <w:rFonts w:ascii="Tahoma" w:hAnsi="Tahoma"/>
          <w:sz w:val="22"/>
          <w:lang w:val="el-GR"/>
        </w:rPr>
        <w:t xml:space="preserve">, </w:t>
      </w:r>
      <w:r w:rsidR="00644105" w:rsidRPr="000D69CF">
        <w:rPr>
          <w:rFonts w:ascii="Tahoma" w:hAnsi="Tahoma"/>
          <w:sz w:val="22"/>
          <w:lang w:val="el-GR"/>
        </w:rPr>
        <w:t>αυξημέν</w:t>
      </w:r>
      <w:r w:rsidR="00466005" w:rsidRPr="000D69CF">
        <w:rPr>
          <w:rFonts w:ascii="Tahoma" w:hAnsi="Tahoma"/>
          <w:sz w:val="22"/>
          <w:lang w:val="el-GR"/>
        </w:rPr>
        <w:t>ες</w:t>
      </w:r>
      <w:r w:rsidR="004D4089" w:rsidRPr="000D69CF">
        <w:rPr>
          <w:rFonts w:ascii="Tahoma" w:hAnsi="Tahoma"/>
          <w:sz w:val="22"/>
          <w:lang w:val="el-GR"/>
        </w:rPr>
        <w:t xml:space="preserve"> κατά </w:t>
      </w:r>
      <w:r w:rsidR="00455771" w:rsidRPr="000D69CF">
        <w:rPr>
          <w:rFonts w:ascii="Tahoma" w:hAnsi="Tahoma"/>
          <w:sz w:val="22"/>
          <w:lang w:val="el-GR"/>
        </w:rPr>
        <w:t>24,2</w:t>
      </w:r>
      <w:r w:rsidR="003E5BD9" w:rsidRPr="000D69CF">
        <w:rPr>
          <w:rFonts w:ascii="Tahoma" w:hAnsi="Tahoma"/>
          <w:sz w:val="22"/>
          <w:lang w:val="el-GR"/>
        </w:rPr>
        <w:t xml:space="preserve">% από το </w:t>
      </w:r>
      <w:r w:rsidR="00455771" w:rsidRPr="000D69CF">
        <w:rPr>
          <w:rFonts w:ascii="Tahoma" w:hAnsi="Tahoma"/>
          <w:sz w:val="22"/>
          <w:lang w:val="el-GR"/>
        </w:rPr>
        <w:t>Δ</w:t>
      </w:r>
      <w:r w:rsidR="003E5BD9" w:rsidRPr="000D69CF">
        <w:rPr>
          <w:rFonts w:ascii="Tahoma" w:hAnsi="Tahoma"/>
          <w:sz w:val="22"/>
          <w:lang w:val="el-GR"/>
        </w:rPr>
        <w:t>’ τρίμηνο του 2021</w:t>
      </w:r>
      <w:r w:rsidR="00293611" w:rsidRPr="000D69CF">
        <w:rPr>
          <w:rFonts w:ascii="Tahoma" w:hAnsi="Tahoma"/>
          <w:sz w:val="22"/>
          <w:lang w:val="el-GR"/>
        </w:rPr>
        <w:t>,</w:t>
      </w:r>
      <w:r w:rsidR="003E5BD9" w:rsidRPr="000D69CF">
        <w:rPr>
          <w:rFonts w:ascii="Tahoma" w:hAnsi="Tahoma"/>
          <w:sz w:val="22"/>
          <w:lang w:val="el-GR"/>
        </w:rPr>
        <w:t xml:space="preserve"> </w:t>
      </w:r>
      <w:r w:rsidR="00D540F0" w:rsidRPr="000D69CF">
        <w:rPr>
          <w:rFonts w:ascii="Tahoma" w:hAnsi="Tahoma"/>
          <w:sz w:val="22"/>
          <w:lang w:val="el-GR"/>
        </w:rPr>
        <w:t>λόγω</w:t>
      </w:r>
      <w:r w:rsidR="00383E41" w:rsidRPr="000D69CF">
        <w:rPr>
          <w:rFonts w:ascii="Tahoma" w:hAnsi="Tahoma"/>
          <w:sz w:val="22"/>
          <w:lang w:val="el-GR"/>
        </w:rPr>
        <w:t xml:space="preserve"> </w:t>
      </w:r>
      <w:r w:rsidR="000125E9">
        <w:rPr>
          <w:rFonts w:ascii="Tahoma" w:hAnsi="Tahoma"/>
          <w:sz w:val="22"/>
          <w:lang w:val="el-GR"/>
        </w:rPr>
        <w:t>της συνεχούς</w:t>
      </w:r>
      <w:r w:rsidR="00A9446C" w:rsidRPr="000D69CF">
        <w:rPr>
          <w:rFonts w:ascii="Tahoma" w:hAnsi="Tahoma"/>
          <w:sz w:val="22"/>
          <w:lang w:val="el-GR"/>
        </w:rPr>
        <w:t xml:space="preserve"> ανάπτυξης </w:t>
      </w:r>
      <w:r w:rsidR="008D1F6A">
        <w:rPr>
          <w:rFonts w:ascii="Tahoma" w:hAnsi="Tahoma"/>
          <w:sz w:val="22"/>
          <w:lang w:val="el-GR"/>
        </w:rPr>
        <w:t>των</w:t>
      </w:r>
      <w:r w:rsidR="008D1F6A" w:rsidRPr="000D69CF">
        <w:rPr>
          <w:rFonts w:ascii="Tahoma" w:hAnsi="Tahoma"/>
          <w:sz w:val="22"/>
          <w:lang w:val="el-GR"/>
        </w:rPr>
        <w:t xml:space="preserve"> </w:t>
      </w:r>
      <w:r w:rsidR="00A9446C" w:rsidRPr="000D69CF">
        <w:rPr>
          <w:rFonts w:ascii="Tahoma" w:hAnsi="Tahoma"/>
          <w:sz w:val="22"/>
          <w:lang w:val="el-GR"/>
        </w:rPr>
        <w:t>δικτύ</w:t>
      </w:r>
      <w:r w:rsidR="008D1F6A">
        <w:rPr>
          <w:rFonts w:ascii="Tahoma" w:hAnsi="Tahoma"/>
          <w:sz w:val="22"/>
          <w:lang w:val="el-GR"/>
        </w:rPr>
        <w:t>ων</w:t>
      </w:r>
      <w:r w:rsidR="00A9446C" w:rsidRPr="000D69CF">
        <w:rPr>
          <w:rFonts w:ascii="Tahoma" w:hAnsi="Tahoma"/>
          <w:sz w:val="22"/>
          <w:lang w:val="el-GR"/>
        </w:rPr>
        <w:t xml:space="preserve"> </w:t>
      </w:r>
      <w:r w:rsidR="00A9446C" w:rsidRPr="00923CC4">
        <w:rPr>
          <w:rFonts w:ascii="Tahoma" w:hAnsi="Tahoma"/>
          <w:sz w:val="22"/>
        </w:rPr>
        <w:t>FTTH</w:t>
      </w:r>
      <w:r w:rsidR="00455771" w:rsidRPr="000D69CF">
        <w:rPr>
          <w:rFonts w:ascii="Tahoma" w:hAnsi="Tahoma"/>
          <w:sz w:val="22"/>
          <w:lang w:val="el-GR"/>
        </w:rPr>
        <w:t xml:space="preserve"> και 5</w:t>
      </w:r>
      <w:r w:rsidR="00455771" w:rsidRPr="00923CC4">
        <w:rPr>
          <w:rFonts w:ascii="Tahoma" w:hAnsi="Tahoma"/>
          <w:sz w:val="22"/>
        </w:rPr>
        <w:t>G</w:t>
      </w:r>
      <w:r w:rsidR="005D7E55">
        <w:rPr>
          <w:rFonts w:ascii="Tahoma" w:hAnsi="Tahoma"/>
          <w:sz w:val="22"/>
          <w:lang w:val="el-GR"/>
        </w:rPr>
        <w:t>,</w:t>
      </w:r>
      <w:r w:rsidR="00A9446C" w:rsidRPr="000D69CF" w:rsidDel="005D7E55">
        <w:rPr>
          <w:rFonts w:ascii="Tahoma" w:hAnsi="Tahoma"/>
          <w:sz w:val="22"/>
          <w:lang w:val="el-GR"/>
        </w:rPr>
        <w:t xml:space="preserve"> </w:t>
      </w:r>
      <w:r w:rsidR="00A9446C" w:rsidRPr="000D69CF">
        <w:rPr>
          <w:rFonts w:ascii="Tahoma" w:hAnsi="Tahoma"/>
          <w:sz w:val="22"/>
          <w:lang w:val="el-GR"/>
        </w:rPr>
        <w:t>κα</w:t>
      </w:r>
      <w:r w:rsidR="000125E9">
        <w:rPr>
          <w:rFonts w:ascii="Tahoma" w:hAnsi="Tahoma"/>
          <w:sz w:val="22"/>
          <w:lang w:val="el-GR"/>
        </w:rPr>
        <w:t>θώς και των υψηλότερων επενδύσεων</w:t>
      </w:r>
      <w:r w:rsidR="00A9446C" w:rsidRPr="000D69CF">
        <w:rPr>
          <w:rFonts w:ascii="Tahoma" w:hAnsi="Tahoma"/>
          <w:sz w:val="22"/>
          <w:lang w:val="el-GR"/>
        </w:rPr>
        <w:t xml:space="preserve"> </w:t>
      </w:r>
      <w:r w:rsidR="000125E9">
        <w:rPr>
          <w:rFonts w:ascii="Tahoma" w:hAnsi="Tahoma"/>
          <w:sz w:val="22"/>
          <w:lang w:val="el-GR"/>
        </w:rPr>
        <w:t>σε</w:t>
      </w:r>
      <w:r w:rsidR="00D540F0" w:rsidRPr="000D69CF">
        <w:rPr>
          <w:rFonts w:ascii="Tahoma" w:hAnsi="Tahoma"/>
          <w:sz w:val="22"/>
          <w:lang w:val="el-GR"/>
        </w:rPr>
        <w:t xml:space="preserve"> τηλεοπτικό περιεχόμενο.</w:t>
      </w:r>
      <w:r w:rsidR="00293611" w:rsidRPr="000D69CF">
        <w:rPr>
          <w:rFonts w:ascii="Tahoma" w:hAnsi="Tahoma"/>
          <w:sz w:val="22"/>
          <w:lang w:val="el-GR"/>
        </w:rPr>
        <w:t xml:space="preserve"> </w:t>
      </w:r>
      <w:r w:rsidR="006A7130" w:rsidRPr="00C21EDD">
        <w:rPr>
          <w:rFonts w:ascii="Tahoma" w:hAnsi="Tahoma"/>
          <w:sz w:val="22"/>
          <w:lang w:val="el-GR"/>
        </w:rPr>
        <w:t xml:space="preserve">Οι επενδύσεις στην Ελλάδα και </w:t>
      </w:r>
      <w:r w:rsidR="003367A3" w:rsidRPr="00C21EDD">
        <w:rPr>
          <w:rFonts w:ascii="Tahoma" w:hAnsi="Tahoma"/>
          <w:sz w:val="22"/>
          <w:lang w:val="el-GR"/>
        </w:rPr>
        <w:t xml:space="preserve">στην κινητή </w:t>
      </w:r>
      <w:r w:rsidR="006A7130" w:rsidRPr="00C21EDD">
        <w:rPr>
          <w:rFonts w:ascii="Tahoma" w:hAnsi="Tahoma"/>
          <w:sz w:val="22"/>
          <w:lang w:val="el-GR"/>
        </w:rPr>
        <w:t>Ρουμανίας</w:t>
      </w:r>
      <w:r w:rsidR="00AC455E" w:rsidRPr="00C21EDD">
        <w:rPr>
          <w:rFonts w:ascii="Tahoma" w:hAnsi="Tahoma"/>
          <w:sz w:val="22"/>
          <w:lang w:val="el-GR"/>
        </w:rPr>
        <w:t xml:space="preserve"> ανήλθαν σε €</w:t>
      </w:r>
      <w:r w:rsidR="00D05411" w:rsidRPr="00C21EDD">
        <w:rPr>
          <w:rFonts w:ascii="Tahoma" w:hAnsi="Tahoma"/>
          <w:sz w:val="22"/>
          <w:lang w:val="el-GR"/>
        </w:rPr>
        <w:t>1</w:t>
      </w:r>
      <w:r w:rsidR="008A2F43" w:rsidRPr="00C21EDD">
        <w:rPr>
          <w:rFonts w:ascii="Tahoma" w:hAnsi="Tahoma"/>
          <w:sz w:val="22"/>
          <w:lang w:val="el-GR"/>
        </w:rPr>
        <w:t>86,8</w:t>
      </w:r>
      <w:r w:rsidR="006A7130" w:rsidRPr="00C21EDD">
        <w:rPr>
          <w:rFonts w:ascii="Tahoma" w:hAnsi="Tahoma"/>
          <w:sz w:val="22"/>
          <w:lang w:val="el-GR"/>
        </w:rPr>
        <w:t xml:space="preserve"> εκατ</w:t>
      </w:r>
      <w:r w:rsidR="00B16867" w:rsidRPr="00C21EDD">
        <w:rPr>
          <w:rFonts w:ascii="Tahoma" w:hAnsi="Tahoma"/>
          <w:sz w:val="22"/>
          <w:lang w:val="el-GR"/>
        </w:rPr>
        <w:t>.</w:t>
      </w:r>
      <w:r w:rsidR="00AC455E" w:rsidRPr="00C21EDD">
        <w:rPr>
          <w:rFonts w:ascii="Tahoma" w:hAnsi="Tahoma"/>
          <w:sz w:val="22"/>
          <w:lang w:val="el-GR"/>
        </w:rPr>
        <w:t xml:space="preserve"> και €</w:t>
      </w:r>
      <w:r w:rsidR="00341C63" w:rsidRPr="00C21EDD">
        <w:rPr>
          <w:rFonts w:ascii="Tahoma" w:hAnsi="Tahoma"/>
          <w:sz w:val="22"/>
          <w:lang w:val="el-GR"/>
        </w:rPr>
        <w:t>1</w:t>
      </w:r>
      <w:r w:rsidR="008A2F43" w:rsidRPr="00C21EDD">
        <w:rPr>
          <w:rFonts w:ascii="Tahoma" w:hAnsi="Tahoma"/>
          <w:sz w:val="22"/>
          <w:lang w:val="el-GR"/>
        </w:rPr>
        <w:t>2,6</w:t>
      </w:r>
      <w:r w:rsidR="006A7130" w:rsidRPr="00C21EDD">
        <w:rPr>
          <w:rFonts w:ascii="Tahoma" w:hAnsi="Tahoma"/>
          <w:sz w:val="22"/>
          <w:lang w:val="el-GR"/>
        </w:rPr>
        <w:t xml:space="preserve"> εκατ</w:t>
      </w:r>
      <w:r w:rsidR="00B16867" w:rsidRPr="00C21EDD">
        <w:rPr>
          <w:rFonts w:ascii="Tahoma" w:hAnsi="Tahoma"/>
          <w:sz w:val="22"/>
          <w:lang w:val="el-GR"/>
        </w:rPr>
        <w:t>.</w:t>
      </w:r>
      <w:r w:rsidR="00450489" w:rsidRPr="00C21EDD">
        <w:rPr>
          <w:rFonts w:ascii="Tahoma" w:hAnsi="Tahoma"/>
          <w:sz w:val="22"/>
          <w:lang w:val="el-GR"/>
        </w:rPr>
        <w:t xml:space="preserve"> α</w:t>
      </w:r>
      <w:r w:rsidR="006A7130" w:rsidRPr="00C21EDD">
        <w:rPr>
          <w:rFonts w:ascii="Tahoma" w:hAnsi="Tahoma"/>
          <w:sz w:val="22"/>
          <w:lang w:val="el-GR"/>
        </w:rPr>
        <w:t>ντίστοιχα</w:t>
      </w:r>
      <w:r w:rsidR="00C2425F" w:rsidRPr="00C21EDD">
        <w:rPr>
          <w:rFonts w:ascii="Tahoma" w:hAnsi="Tahoma"/>
          <w:sz w:val="22"/>
          <w:lang w:val="el-GR"/>
        </w:rPr>
        <w:t>.</w:t>
      </w:r>
      <w:r w:rsidR="006A7130" w:rsidRPr="00C21EDD">
        <w:rPr>
          <w:rFonts w:ascii="Tahoma" w:hAnsi="Tahoma"/>
          <w:sz w:val="22"/>
          <w:lang w:val="el-GR"/>
        </w:rPr>
        <w:t xml:space="preserve"> </w:t>
      </w:r>
      <w:r w:rsidR="00455771" w:rsidRPr="00C21EDD">
        <w:rPr>
          <w:rFonts w:ascii="Tahoma" w:hAnsi="Tahoma"/>
          <w:sz w:val="22"/>
          <w:lang w:val="el-GR"/>
        </w:rPr>
        <w:t xml:space="preserve"> </w:t>
      </w:r>
    </w:p>
    <w:p w14:paraId="6E26A186" w14:textId="2EFD3345" w:rsidR="00CE2473" w:rsidRPr="00C21EDD" w:rsidRDefault="0064639F" w:rsidP="00923CC4">
      <w:pPr>
        <w:pStyle w:val="ListParagraph"/>
        <w:spacing w:after="160"/>
        <w:ind w:left="0"/>
        <w:contextualSpacing w:val="0"/>
        <w:jc w:val="both"/>
        <w:rPr>
          <w:rFonts w:ascii="Tahoma" w:hAnsi="Tahoma"/>
          <w:sz w:val="22"/>
          <w:lang w:val="el-GR"/>
        </w:rPr>
      </w:pPr>
      <w:r w:rsidRPr="000D69CF">
        <w:rPr>
          <w:rFonts w:ascii="Tahoma" w:hAnsi="Tahoma"/>
          <w:sz w:val="22"/>
          <w:lang w:val="el-GR"/>
        </w:rPr>
        <w:t xml:space="preserve">Οι </w:t>
      </w:r>
      <w:r w:rsidR="00607ABB" w:rsidRPr="000D69CF">
        <w:rPr>
          <w:rFonts w:ascii="Tahoma" w:hAnsi="Tahoma"/>
          <w:sz w:val="22"/>
          <w:lang w:val="el-GR"/>
        </w:rPr>
        <w:t>προσαρμοσμένες ελεύθερες ταμειακ</w:t>
      </w:r>
      <w:r w:rsidR="0004515D" w:rsidRPr="000D69CF">
        <w:rPr>
          <w:rFonts w:ascii="Tahoma" w:hAnsi="Tahoma"/>
          <w:sz w:val="22"/>
          <w:lang w:val="el-GR"/>
        </w:rPr>
        <w:t>ές ροές μετά από μισθώσεις</w:t>
      </w:r>
      <w:r w:rsidR="00187094" w:rsidRPr="000D69CF">
        <w:rPr>
          <w:rFonts w:ascii="Tahoma" w:hAnsi="Tahoma"/>
          <w:sz w:val="22"/>
          <w:lang w:val="el-GR"/>
        </w:rPr>
        <w:t xml:space="preserve"> </w:t>
      </w:r>
      <w:r w:rsidR="00B42372" w:rsidRPr="000D69CF">
        <w:rPr>
          <w:rFonts w:ascii="Tahoma" w:hAnsi="Tahoma"/>
          <w:sz w:val="22"/>
          <w:lang w:val="el-GR"/>
        </w:rPr>
        <w:t xml:space="preserve">διαμορφώθηκαν </w:t>
      </w:r>
      <w:r w:rsidR="000B4C71" w:rsidRPr="000D69CF">
        <w:rPr>
          <w:rFonts w:ascii="Tahoma" w:hAnsi="Tahoma"/>
          <w:sz w:val="22"/>
          <w:lang w:val="el-GR"/>
        </w:rPr>
        <w:t>σε €</w:t>
      </w:r>
      <w:r w:rsidR="00341C63" w:rsidRPr="000D69CF">
        <w:rPr>
          <w:rFonts w:ascii="Tahoma" w:hAnsi="Tahoma"/>
          <w:sz w:val="22"/>
          <w:lang w:val="el-GR"/>
        </w:rPr>
        <w:t>1</w:t>
      </w:r>
      <w:r w:rsidR="00704C4F" w:rsidRPr="000D69CF">
        <w:rPr>
          <w:rFonts w:ascii="Tahoma" w:hAnsi="Tahoma"/>
          <w:sz w:val="22"/>
          <w:lang w:val="el-GR"/>
        </w:rPr>
        <w:t>52,6</w:t>
      </w:r>
      <w:r w:rsidR="00607ABB" w:rsidRPr="000D69CF">
        <w:rPr>
          <w:rFonts w:ascii="Tahoma" w:hAnsi="Tahoma"/>
          <w:sz w:val="22"/>
          <w:lang w:val="el-GR"/>
        </w:rPr>
        <w:t xml:space="preserve"> εκατ</w:t>
      </w:r>
      <w:r w:rsidR="00B16867" w:rsidRPr="000D69CF">
        <w:rPr>
          <w:rFonts w:ascii="Tahoma" w:hAnsi="Tahoma"/>
          <w:sz w:val="22"/>
          <w:lang w:val="el-GR"/>
        </w:rPr>
        <w:t>.</w:t>
      </w:r>
      <w:r w:rsidR="000B4C71" w:rsidRPr="000D69CF">
        <w:rPr>
          <w:rFonts w:ascii="Tahoma" w:hAnsi="Tahoma"/>
          <w:sz w:val="22"/>
          <w:lang w:val="el-GR"/>
        </w:rPr>
        <w:t xml:space="preserve"> το </w:t>
      </w:r>
      <w:r w:rsidR="00704C4F" w:rsidRPr="000D69CF">
        <w:rPr>
          <w:rFonts w:ascii="Tahoma" w:hAnsi="Tahoma"/>
          <w:sz w:val="22"/>
          <w:lang w:val="el-GR"/>
        </w:rPr>
        <w:t>Δ</w:t>
      </w:r>
      <w:r w:rsidR="006D0542" w:rsidRPr="000D69CF">
        <w:rPr>
          <w:rFonts w:ascii="Tahoma" w:hAnsi="Tahoma"/>
          <w:sz w:val="22"/>
          <w:lang w:val="el-GR"/>
        </w:rPr>
        <w:t>’ τρίμηνο του 2022</w:t>
      </w:r>
      <w:r w:rsidR="00187094" w:rsidRPr="000D69CF">
        <w:rPr>
          <w:rFonts w:ascii="Tahoma" w:hAnsi="Tahoma"/>
          <w:sz w:val="22"/>
          <w:lang w:val="el-GR"/>
        </w:rPr>
        <w:t>,</w:t>
      </w:r>
      <w:r w:rsidR="000B4C71" w:rsidRPr="000D69CF">
        <w:rPr>
          <w:rFonts w:ascii="Tahoma" w:hAnsi="Tahoma"/>
          <w:sz w:val="22"/>
          <w:lang w:val="el-GR"/>
        </w:rPr>
        <w:t xml:space="preserve"> </w:t>
      </w:r>
      <w:r w:rsidR="00704C4F" w:rsidRPr="000D69CF">
        <w:rPr>
          <w:rFonts w:ascii="Tahoma" w:hAnsi="Tahoma"/>
          <w:sz w:val="22"/>
          <w:lang w:val="el-GR"/>
        </w:rPr>
        <w:t>αυξημένες</w:t>
      </w:r>
      <w:r w:rsidR="000B4C71" w:rsidRPr="000D69CF">
        <w:rPr>
          <w:rFonts w:ascii="Tahoma" w:hAnsi="Tahoma"/>
          <w:sz w:val="22"/>
          <w:lang w:val="el-GR"/>
        </w:rPr>
        <w:t xml:space="preserve"> κατά </w:t>
      </w:r>
      <w:r w:rsidR="00704C4F" w:rsidRPr="000D69CF">
        <w:rPr>
          <w:rFonts w:ascii="Tahoma" w:hAnsi="Tahoma"/>
          <w:sz w:val="22"/>
          <w:lang w:val="el-GR"/>
        </w:rPr>
        <w:t>2</w:t>
      </w:r>
      <w:r w:rsidR="000B4C71" w:rsidRPr="000D69CF">
        <w:rPr>
          <w:rFonts w:ascii="Tahoma" w:hAnsi="Tahoma"/>
          <w:sz w:val="22"/>
          <w:lang w:val="el-GR"/>
        </w:rPr>
        <w:t>,</w:t>
      </w:r>
      <w:r w:rsidR="00341C63" w:rsidRPr="000D69CF">
        <w:rPr>
          <w:rFonts w:ascii="Tahoma" w:hAnsi="Tahoma"/>
          <w:sz w:val="22"/>
          <w:lang w:val="el-GR"/>
        </w:rPr>
        <w:t>6</w:t>
      </w:r>
      <w:r w:rsidRPr="000D69CF">
        <w:rPr>
          <w:rFonts w:ascii="Tahoma" w:hAnsi="Tahoma"/>
          <w:sz w:val="22"/>
          <w:lang w:val="el-GR"/>
        </w:rPr>
        <w:t>% σε ετήσια βάση</w:t>
      </w:r>
      <w:r w:rsidR="00B42372" w:rsidRPr="000D69CF">
        <w:rPr>
          <w:rFonts w:ascii="Tahoma" w:hAnsi="Tahoma"/>
          <w:sz w:val="22"/>
          <w:lang w:val="el-GR"/>
        </w:rPr>
        <w:t>,</w:t>
      </w:r>
      <w:r w:rsidRPr="000D69CF">
        <w:rPr>
          <w:rFonts w:ascii="Tahoma" w:hAnsi="Tahoma"/>
          <w:sz w:val="22"/>
          <w:lang w:val="el-GR"/>
        </w:rPr>
        <w:t xml:space="preserve"> </w:t>
      </w:r>
      <w:r w:rsidR="006D0542" w:rsidRPr="000D69CF">
        <w:rPr>
          <w:rFonts w:ascii="Tahoma" w:hAnsi="Tahoma"/>
          <w:sz w:val="22"/>
          <w:lang w:val="el-GR"/>
        </w:rPr>
        <w:t>ενώ ο</w:t>
      </w:r>
      <w:r w:rsidR="009C7FD6" w:rsidRPr="000D69CF">
        <w:rPr>
          <w:rFonts w:ascii="Tahoma" w:hAnsi="Tahoma"/>
          <w:sz w:val="22"/>
          <w:lang w:val="el-GR"/>
        </w:rPr>
        <w:t>ι ελεύθερε</w:t>
      </w:r>
      <w:r w:rsidR="00450489" w:rsidRPr="000D69CF">
        <w:rPr>
          <w:rFonts w:ascii="Tahoma" w:hAnsi="Tahoma"/>
          <w:sz w:val="22"/>
          <w:lang w:val="el-GR"/>
        </w:rPr>
        <w:t>ς ταμε</w:t>
      </w:r>
      <w:r w:rsidRPr="000D69CF">
        <w:rPr>
          <w:rFonts w:ascii="Tahoma" w:hAnsi="Tahoma"/>
          <w:sz w:val="22"/>
          <w:lang w:val="el-GR"/>
        </w:rPr>
        <w:t>ια</w:t>
      </w:r>
      <w:r w:rsidR="000B4C71" w:rsidRPr="000D69CF">
        <w:rPr>
          <w:rFonts w:ascii="Tahoma" w:hAnsi="Tahoma"/>
          <w:sz w:val="22"/>
          <w:lang w:val="el-GR"/>
        </w:rPr>
        <w:t>κές ροές</w:t>
      </w:r>
      <w:r w:rsidR="00B51C4F">
        <w:rPr>
          <w:rFonts w:ascii="Tahoma" w:hAnsi="Tahoma"/>
          <w:sz w:val="22"/>
          <w:lang w:val="el-GR"/>
        </w:rPr>
        <w:t xml:space="preserve"> μετά από μισθώσεις</w:t>
      </w:r>
      <w:r w:rsidR="000B4C71" w:rsidRPr="000D69CF">
        <w:rPr>
          <w:rFonts w:ascii="Tahoma" w:hAnsi="Tahoma"/>
          <w:sz w:val="22"/>
          <w:lang w:val="el-GR"/>
        </w:rPr>
        <w:t xml:space="preserve"> </w:t>
      </w:r>
      <w:r w:rsidR="00341C63" w:rsidRPr="000D69CF">
        <w:rPr>
          <w:rFonts w:ascii="Tahoma" w:hAnsi="Tahoma"/>
          <w:sz w:val="22"/>
          <w:lang w:val="el-GR"/>
        </w:rPr>
        <w:t xml:space="preserve">ανήλθαν </w:t>
      </w:r>
      <w:r w:rsidR="008D1F6A">
        <w:rPr>
          <w:rFonts w:ascii="Tahoma" w:hAnsi="Tahoma"/>
          <w:sz w:val="22"/>
          <w:lang w:val="el-GR"/>
        </w:rPr>
        <w:t>σε</w:t>
      </w:r>
      <w:r w:rsidR="008D1F6A" w:rsidRPr="000D69CF">
        <w:rPr>
          <w:rFonts w:ascii="Tahoma" w:hAnsi="Tahoma"/>
          <w:sz w:val="22"/>
          <w:lang w:val="el-GR"/>
        </w:rPr>
        <w:t xml:space="preserve"> </w:t>
      </w:r>
      <w:r w:rsidR="000B4C71" w:rsidRPr="000D69CF">
        <w:rPr>
          <w:rFonts w:ascii="Tahoma" w:hAnsi="Tahoma"/>
          <w:sz w:val="22"/>
          <w:lang w:val="el-GR"/>
        </w:rPr>
        <w:t>€</w:t>
      </w:r>
      <w:r w:rsidR="000A786E" w:rsidRPr="000D69CF">
        <w:rPr>
          <w:rFonts w:ascii="Tahoma" w:hAnsi="Tahoma"/>
          <w:sz w:val="22"/>
          <w:lang w:val="el-GR"/>
        </w:rPr>
        <w:t>137,8</w:t>
      </w:r>
      <w:r w:rsidR="009C7FD6" w:rsidRPr="000D69CF">
        <w:rPr>
          <w:rFonts w:ascii="Tahoma" w:hAnsi="Tahoma"/>
          <w:sz w:val="22"/>
          <w:lang w:val="el-GR"/>
        </w:rPr>
        <w:t xml:space="preserve"> εκατ</w:t>
      </w:r>
      <w:r w:rsidR="00B16867" w:rsidRPr="000D69CF">
        <w:rPr>
          <w:rFonts w:ascii="Tahoma" w:hAnsi="Tahoma"/>
          <w:sz w:val="22"/>
          <w:lang w:val="el-GR"/>
        </w:rPr>
        <w:t>.</w:t>
      </w:r>
      <w:r w:rsidR="00341C63" w:rsidRPr="000D69CF">
        <w:rPr>
          <w:rFonts w:ascii="Tahoma" w:hAnsi="Tahoma"/>
          <w:sz w:val="22"/>
          <w:lang w:val="el-GR"/>
        </w:rPr>
        <w:t xml:space="preserve"> </w:t>
      </w:r>
      <w:r w:rsidR="000A786E" w:rsidRPr="000D69CF">
        <w:rPr>
          <w:rFonts w:ascii="Tahoma" w:hAnsi="Tahoma"/>
          <w:sz w:val="22"/>
          <w:lang w:val="el-GR"/>
        </w:rPr>
        <w:t>αυξημένες</w:t>
      </w:r>
      <w:r w:rsidR="00341C63" w:rsidRPr="000D69CF">
        <w:rPr>
          <w:rFonts w:ascii="Tahoma" w:hAnsi="Tahoma"/>
          <w:sz w:val="22"/>
          <w:lang w:val="el-GR"/>
        </w:rPr>
        <w:t xml:space="preserve"> κατά </w:t>
      </w:r>
      <w:r w:rsidR="000A786E" w:rsidRPr="000D69CF">
        <w:rPr>
          <w:rFonts w:ascii="Tahoma" w:hAnsi="Tahoma"/>
          <w:sz w:val="22"/>
          <w:lang w:val="el-GR"/>
        </w:rPr>
        <w:t>37,0</w:t>
      </w:r>
      <w:r w:rsidR="00341C63" w:rsidRPr="000D69CF">
        <w:rPr>
          <w:rFonts w:ascii="Tahoma" w:hAnsi="Tahoma"/>
          <w:sz w:val="22"/>
          <w:lang w:val="el-GR"/>
        </w:rPr>
        <w:t>%</w:t>
      </w:r>
      <w:r w:rsidR="001C6B6A" w:rsidRPr="000D69CF">
        <w:rPr>
          <w:rFonts w:ascii="Tahoma" w:hAnsi="Tahoma"/>
          <w:sz w:val="22"/>
          <w:lang w:val="el-GR"/>
        </w:rPr>
        <w:t xml:space="preserve"> σε </w:t>
      </w:r>
      <w:r w:rsidR="005E6CA6" w:rsidRPr="000D69CF">
        <w:rPr>
          <w:rFonts w:ascii="Tahoma" w:hAnsi="Tahoma"/>
          <w:sz w:val="22"/>
          <w:lang w:val="el-GR"/>
        </w:rPr>
        <w:t>σύγκριση</w:t>
      </w:r>
      <w:r w:rsidR="001C6B6A" w:rsidRPr="000D69CF">
        <w:rPr>
          <w:rFonts w:ascii="Tahoma" w:hAnsi="Tahoma"/>
          <w:sz w:val="22"/>
          <w:lang w:val="el-GR"/>
        </w:rPr>
        <w:t xml:space="preserve"> με το </w:t>
      </w:r>
      <w:r w:rsidR="000A786E" w:rsidRPr="000D69CF">
        <w:rPr>
          <w:rFonts w:ascii="Tahoma" w:hAnsi="Tahoma"/>
          <w:sz w:val="22"/>
          <w:lang w:val="el-GR"/>
        </w:rPr>
        <w:t>Δ</w:t>
      </w:r>
      <w:r w:rsidR="00341C63" w:rsidRPr="000D69CF">
        <w:rPr>
          <w:rFonts w:ascii="Tahoma" w:hAnsi="Tahoma"/>
          <w:sz w:val="22"/>
          <w:lang w:val="el-GR"/>
        </w:rPr>
        <w:t>’</w:t>
      </w:r>
      <w:r w:rsidR="001C6B6A" w:rsidRPr="000D69CF">
        <w:rPr>
          <w:rFonts w:ascii="Tahoma" w:hAnsi="Tahoma"/>
          <w:sz w:val="22"/>
          <w:lang w:val="el-GR"/>
        </w:rPr>
        <w:t xml:space="preserve"> τρίμηνο</w:t>
      </w:r>
      <w:r w:rsidR="00341C63" w:rsidRPr="000D69CF">
        <w:rPr>
          <w:rFonts w:ascii="Tahoma" w:hAnsi="Tahoma"/>
          <w:sz w:val="22"/>
          <w:lang w:val="el-GR"/>
        </w:rPr>
        <w:t xml:space="preserve"> του 2021,</w:t>
      </w:r>
      <w:r w:rsidR="00485C60" w:rsidRPr="000D69CF">
        <w:rPr>
          <w:rFonts w:ascii="Tahoma" w:hAnsi="Tahoma"/>
          <w:sz w:val="22"/>
          <w:lang w:val="el-GR"/>
        </w:rPr>
        <w:t xml:space="preserve"> </w:t>
      </w:r>
      <w:r w:rsidR="000B4C71" w:rsidRPr="000D69CF">
        <w:rPr>
          <w:rFonts w:ascii="Tahoma" w:hAnsi="Tahoma"/>
          <w:sz w:val="22"/>
          <w:lang w:val="el-GR"/>
        </w:rPr>
        <w:t xml:space="preserve">καθώς </w:t>
      </w:r>
      <w:r w:rsidR="00341C63" w:rsidRPr="000D69CF">
        <w:rPr>
          <w:rFonts w:ascii="Tahoma" w:hAnsi="Tahoma"/>
          <w:sz w:val="22"/>
          <w:lang w:val="el-GR"/>
        </w:rPr>
        <w:t xml:space="preserve">οι </w:t>
      </w:r>
      <w:r w:rsidR="007312B3" w:rsidRPr="000D69CF">
        <w:rPr>
          <w:rFonts w:ascii="Tahoma" w:hAnsi="Tahoma"/>
          <w:sz w:val="22"/>
          <w:lang w:val="el-GR"/>
        </w:rPr>
        <w:t>χαμηλότεροι φόροι εισοδήματος που καταβλήθηκαν</w:t>
      </w:r>
      <w:r w:rsidR="00CE2473" w:rsidRPr="000D69CF">
        <w:rPr>
          <w:rFonts w:ascii="Tahoma" w:hAnsi="Tahoma"/>
          <w:sz w:val="22"/>
          <w:lang w:val="el-GR"/>
        </w:rPr>
        <w:t xml:space="preserve"> </w:t>
      </w:r>
      <w:r w:rsidR="007312B3" w:rsidRPr="000D69CF">
        <w:rPr>
          <w:rFonts w:ascii="Tahoma" w:hAnsi="Tahoma"/>
          <w:sz w:val="22"/>
          <w:lang w:val="el-GR"/>
        </w:rPr>
        <w:t xml:space="preserve">αντιστάθμισαν την αύξηση των επενδύσεων. </w:t>
      </w:r>
      <w:r w:rsidR="00EC66A6" w:rsidRPr="00C21EDD">
        <w:rPr>
          <w:rFonts w:ascii="Tahoma" w:hAnsi="Tahoma"/>
          <w:sz w:val="22"/>
          <w:lang w:val="el-GR"/>
        </w:rPr>
        <w:t xml:space="preserve">Ο Όμιλος κατέγραψε  </w:t>
      </w:r>
      <w:r w:rsidR="00CE2473" w:rsidRPr="00C21EDD">
        <w:rPr>
          <w:rFonts w:ascii="Tahoma" w:hAnsi="Tahoma"/>
          <w:sz w:val="22"/>
          <w:lang w:val="el-GR"/>
        </w:rPr>
        <w:t>σημαντικά χαμηλότερ</w:t>
      </w:r>
      <w:r w:rsidR="00FE6653">
        <w:rPr>
          <w:rFonts w:ascii="Tahoma" w:hAnsi="Tahoma"/>
          <w:sz w:val="22"/>
          <w:lang w:val="el-GR"/>
        </w:rPr>
        <w:t>ες</w:t>
      </w:r>
      <w:r w:rsidR="00CE2473" w:rsidRPr="00C21EDD">
        <w:rPr>
          <w:rFonts w:ascii="Tahoma" w:hAnsi="Tahoma"/>
          <w:sz w:val="22"/>
          <w:lang w:val="el-GR"/>
        </w:rPr>
        <w:t xml:space="preserve"> </w:t>
      </w:r>
      <w:r w:rsidR="005D7E55" w:rsidRPr="00C21EDD">
        <w:rPr>
          <w:rFonts w:ascii="Tahoma" w:hAnsi="Tahoma"/>
          <w:sz w:val="22"/>
          <w:lang w:val="el-GR"/>
        </w:rPr>
        <w:t>πληρωμ</w:t>
      </w:r>
      <w:r w:rsidR="005D7E55">
        <w:rPr>
          <w:rFonts w:ascii="Tahoma" w:hAnsi="Tahoma"/>
          <w:sz w:val="22"/>
          <w:lang w:val="el-GR"/>
        </w:rPr>
        <w:t>ές</w:t>
      </w:r>
      <w:r w:rsidR="00CE2473" w:rsidRPr="00C21EDD">
        <w:rPr>
          <w:rFonts w:ascii="Tahoma" w:hAnsi="Tahoma"/>
          <w:sz w:val="22"/>
          <w:lang w:val="el-GR"/>
        </w:rPr>
        <w:t xml:space="preserve"> φόρου εισοδήματος το 2022</w:t>
      </w:r>
      <w:r w:rsidR="008D1F6A">
        <w:rPr>
          <w:rFonts w:ascii="Tahoma" w:hAnsi="Tahoma"/>
          <w:sz w:val="22"/>
          <w:lang w:val="el-GR"/>
        </w:rPr>
        <w:t>,</w:t>
      </w:r>
      <w:r w:rsidR="00CE2473" w:rsidRPr="00C21EDD">
        <w:rPr>
          <w:rFonts w:ascii="Tahoma" w:hAnsi="Tahoma"/>
          <w:sz w:val="22"/>
          <w:lang w:val="el-GR"/>
        </w:rPr>
        <w:t xml:space="preserve"> κυρίως </w:t>
      </w:r>
      <w:r w:rsidR="008D1F6A">
        <w:rPr>
          <w:rFonts w:ascii="Tahoma" w:hAnsi="Tahoma"/>
          <w:sz w:val="22"/>
          <w:lang w:val="el-GR"/>
        </w:rPr>
        <w:t>λόγω</w:t>
      </w:r>
      <w:r w:rsidR="00CE2473" w:rsidRPr="00C21EDD">
        <w:rPr>
          <w:rFonts w:ascii="Tahoma" w:hAnsi="Tahoma"/>
          <w:sz w:val="22"/>
          <w:lang w:val="el-GR"/>
        </w:rPr>
        <w:t xml:space="preserve"> των φορολογικών ελαφρύνσεων που σχετίζονται με την </w:t>
      </w:r>
      <w:r w:rsidR="00FE6653">
        <w:rPr>
          <w:rFonts w:ascii="Tahoma" w:hAnsi="Tahoma"/>
          <w:sz w:val="22"/>
          <w:lang w:val="el-GR"/>
        </w:rPr>
        <w:t xml:space="preserve">πώληση </w:t>
      </w:r>
      <w:r w:rsidR="00CE2473" w:rsidRPr="00C21EDD">
        <w:rPr>
          <w:rFonts w:ascii="Tahoma" w:hAnsi="Tahoma"/>
          <w:sz w:val="22"/>
          <w:lang w:val="el-GR"/>
        </w:rPr>
        <w:t xml:space="preserve">της σταθερής στη Ρουμανία που ολοκληρώθηκε το 2021. </w:t>
      </w:r>
    </w:p>
    <w:p w14:paraId="35020FB2" w14:textId="597C084D" w:rsidR="008A55ED" w:rsidRDefault="00607ABB" w:rsidP="00923CC4">
      <w:pPr>
        <w:pStyle w:val="ListParagraph"/>
        <w:spacing w:after="160"/>
        <w:ind w:left="0"/>
        <w:contextualSpacing w:val="0"/>
        <w:jc w:val="both"/>
        <w:rPr>
          <w:rFonts w:ascii="Tahoma" w:hAnsi="Tahoma" w:cs="Tahoma"/>
          <w:sz w:val="22"/>
          <w:szCs w:val="22"/>
          <w:lang w:val="el-GR"/>
        </w:rPr>
      </w:pPr>
      <w:r w:rsidRPr="000D69CF">
        <w:rPr>
          <w:rFonts w:ascii="Tahoma" w:hAnsi="Tahoma"/>
          <w:sz w:val="22"/>
          <w:lang w:val="el-GR"/>
        </w:rPr>
        <w:t>Ο καθαρός δανεισμ</w:t>
      </w:r>
      <w:r w:rsidR="0062345A" w:rsidRPr="000D69CF">
        <w:rPr>
          <w:rFonts w:ascii="Tahoma" w:hAnsi="Tahoma"/>
          <w:sz w:val="22"/>
          <w:lang w:val="el-GR"/>
        </w:rPr>
        <w:t xml:space="preserve">ός του Ομίλου στις </w:t>
      </w:r>
      <w:r w:rsidR="00897755" w:rsidRPr="000D69CF">
        <w:rPr>
          <w:rFonts w:ascii="Tahoma" w:hAnsi="Tahoma"/>
          <w:sz w:val="22"/>
          <w:lang w:val="el-GR"/>
        </w:rPr>
        <w:t>3</w:t>
      </w:r>
      <w:r w:rsidR="00F16A6A" w:rsidRPr="000D69CF">
        <w:rPr>
          <w:rFonts w:ascii="Tahoma" w:hAnsi="Tahoma"/>
          <w:sz w:val="22"/>
          <w:lang w:val="el-GR"/>
        </w:rPr>
        <w:t>1</w:t>
      </w:r>
      <w:r w:rsidR="00897755" w:rsidRPr="000D69CF">
        <w:rPr>
          <w:rFonts w:ascii="Tahoma" w:hAnsi="Tahoma"/>
          <w:sz w:val="22"/>
          <w:lang w:val="el-GR"/>
        </w:rPr>
        <w:t xml:space="preserve"> </w:t>
      </w:r>
      <w:r w:rsidR="00F16A6A" w:rsidRPr="000D69CF">
        <w:rPr>
          <w:rFonts w:ascii="Tahoma" w:hAnsi="Tahoma"/>
          <w:sz w:val="22"/>
          <w:lang w:val="el-GR"/>
        </w:rPr>
        <w:t>Δεκεμβρίου</w:t>
      </w:r>
      <w:r w:rsidR="0062345A" w:rsidRPr="000D69CF">
        <w:rPr>
          <w:rFonts w:ascii="Tahoma" w:hAnsi="Tahoma"/>
          <w:sz w:val="22"/>
          <w:lang w:val="el-GR"/>
        </w:rPr>
        <w:t xml:space="preserve"> 2022 ήταν €</w:t>
      </w:r>
      <w:r w:rsidR="006A44E6" w:rsidRPr="000D69CF">
        <w:rPr>
          <w:rFonts w:ascii="Tahoma" w:hAnsi="Tahoma"/>
          <w:sz w:val="22"/>
          <w:lang w:val="el-GR"/>
        </w:rPr>
        <w:t>7</w:t>
      </w:r>
      <w:r w:rsidR="00F16A6A" w:rsidRPr="000D69CF">
        <w:rPr>
          <w:rFonts w:ascii="Tahoma" w:hAnsi="Tahoma"/>
          <w:sz w:val="22"/>
          <w:lang w:val="el-GR"/>
        </w:rPr>
        <w:t>26,7</w:t>
      </w:r>
      <w:r w:rsidRPr="000D69CF">
        <w:rPr>
          <w:rFonts w:ascii="Tahoma" w:hAnsi="Tahoma"/>
          <w:sz w:val="22"/>
          <w:lang w:val="el-GR"/>
        </w:rPr>
        <w:t xml:space="preserve"> </w:t>
      </w:r>
      <w:r w:rsidR="002A657F" w:rsidRPr="000D69CF">
        <w:rPr>
          <w:rFonts w:ascii="Tahoma" w:hAnsi="Tahoma"/>
          <w:sz w:val="22"/>
          <w:lang w:val="el-GR"/>
        </w:rPr>
        <w:t xml:space="preserve">εκατ., </w:t>
      </w:r>
      <w:r w:rsidR="00F16A6A" w:rsidRPr="000D69CF">
        <w:rPr>
          <w:rFonts w:ascii="Tahoma" w:hAnsi="Tahoma"/>
          <w:sz w:val="22"/>
          <w:lang w:val="el-GR"/>
        </w:rPr>
        <w:t>μειωμένος</w:t>
      </w:r>
      <w:r w:rsidR="004C5C0D" w:rsidRPr="000D69CF">
        <w:rPr>
          <w:rFonts w:ascii="Tahoma" w:hAnsi="Tahoma"/>
          <w:sz w:val="22"/>
          <w:lang w:val="el-GR"/>
        </w:rPr>
        <w:t xml:space="preserve"> </w:t>
      </w:r>
      <w:r w:rsidR="00450489" w:rsidRPr="000D69CF">
        <w:rPr>
          <w:rFonts w:ascii="Tahoma" w:hAnsi="Tahoma"/>
          <w:sz w:val="22"/>
          <w:lang w:val="el-GR"/>
        </w:rPr>
        <w:t xml:space="preserve"> κατ</w:t>
      </w:r>
      <w:r w:rsidR="0062345A" w:rsidRPr="000D69CF">
        <w:rPr>
          <w:rFonts w:ascii="Tahoma" w:hAnsi="Tahoma"/>
          <w:sz w:val="22"/>
          <w:lang w:val="el-GR"/>
        </w:rPr>
        <w:t xml:space="preserve">ά </w:t>
      </w:r>
      <w:r w:rsidR="004C5C0D" w:rsidRPr="000D69CF">
        <w:rPr>
          <w:rFonts w:ascii="Tahoma" w:hAnsi="Tahoma"/>
          <w:sz w:val="22"/>
          <w:lang w:val="el-GR"/>
        </w:rPr>
        <w:t>7</w:t>
      </w:r>
      <w:r w:rsidR="00F16A6A" w:rsidRPr="000D69CF">
        <w:rPr>
          <w:rFonts w:ascii="Tahoma" w:hAnsi="Tahoma"/>
          <w:sz w:val="22"/>
          <w:lang w:val="el-GR"/>
        </w:rPr>
        <w:t>,</w:t>
      </w:r>
      <w:r w:rsidR="004C5C0D" w:rsidRPr="000D69CF">
        <w:rPr>
          <w:rFonts w:ascii="Tahoma" w:hAnsi="Tahoma"/>
          <w:sz w:val="22"/>
          <w:lang w:val="el-GR"/>
        </w:rPr>
        <w:t>0</w:t>
      </w:r>
      <w:r w:rsidR="00450489" w:rsidRPr="000D69CF">
        <w:rPr>
          <w:rFonts w:ascii="Tahoma" w:hAnsi="Tahoma"/>
          <w:sz w:val="22"/>
          <w:lang w:val="el-GR"/>
        </w:rPr>
        <w:t xml:space="preserve">% </w:t>
      </w:r>
      <w:r w:rsidRPr="000D69CF">
        <w:rPr>
          <w:rFonts w:ascii="Tahoma" w:hAnsi="Tahoma"/>
          <w:sz w:val="22"/>
          <w:lang w:val="el-GR"/>
        </w:rPr>
        <w:t>σε</w:t>
      </w:r>
      <w:r w:rsidR="008B0E62" w:rsidRPr="000D69CF">
        <w:rPr>
          <w:rFonts w:ascii="Tahoma" w:hAnsi="Tahoma"/>
          <w:sz w:val="22"/>
          <w:lang w:val="el-GR"/>
        </w:rPr>
        <w:t xml:space="preserve"> σχέση με τις </w:t>
      </w:r>
      <w:r w:rsidR="00897755" w:rsidRPr="000D69CF">
        <w:rPr>
          <w:rFonts w:ascii="Tahoma" w:hAnsi="Tahoma"/>
          <w:sz w:val="22"/>
          <w:lang w:val="el-GR"/>
        </w:rPr>
        <w:t>3</w:t>
      </w:r>
      <w:r w:rsidR="00F16A6A" w:rsidRPr="000D69CF">
        <w:rPr>
          <w:rFonts w:ascii="Tahoma" w:hAnsi="Tahoma"/>
          <w:sz w:val="22"/>
          <w:lang w:val="el-GR"/>
        </w:rPr>
        <w:t>1</w:t>
      </w:r>
      <w:r w:rsidR="00A92282" w:rsidRPr="000D69CF">
        <w:rPr>
          <w:rFonts w:ascii="Tahoma" w:hAnsi="Tahoma"/>
          <w:sz w:val="22"/>
          <w:lang w:val="el-GR"/>
        </w:rPr>
        <w:t xml:space="preserve"> </w:t>
      </w:r>
      <w:r w:rsidR="00F16A6A" w:rsidRPr="000D69CF">
        <w:rPr>
          <w:rFonts w:ascii="Tahoma" w:hAnsi="Tahoma"/>
          <w:sz w:val="22"/>
          <w:lang w:val="el-GR"/>
        </w:rPr>
        <w:t>Δεκεμβρίου</w:t>
      </w:r>
      <w:r w:rsidR="00AA7EFF" w:rsidRPr="000D69CF">
        <w:rPr>
          <w:rFonts w:ascii="Tahoma" w:hAnsi="Tahoma"/>
          <w:sz w:val="22"/>
          <w:lang w:val="el-GR"/>
        </w:rPr>
        <w:t xml:space="preserve"> </w:t>
      </w:r>
      <w:r w:rsidR="0062345A" w:rsidRPr="000D69CF">
        <w:rPr>
          <w:rFonts w:ascii="Tahoma" w:hAnsi="Tahoma"/>
          <w:sz w:val="22"/>
          <w:lang w:val="el-GR"/>
        </w:rPr>
        <w:t>2021</w:t>
      </w:r>
      <w:r w:rsidR="00B16867" w:rsidRPr="000D69CF">
        <w:rPr>
          <w:rFonts w:ascii="Tahoma" w:hAnsi="Tahoma"/>
          <w:sz w:val="22"/>
          <w:lang w:val="el-GR"/>
        </w:rPr>
        <w:t xml:space="preserve">. </w:t>
      </w:r>
      <w:r w:rsidRPr="00C21EDD">
        <w:rPr>
          <w:rFonts w:ascii="Tahoma" w:hAnsi="Tahoma"/>
          <w:sz w:val="22"/>
          <w:lang w:val="el-GR"/>
        </w:rPr>
        <w:t>Ο καθαρός</w:t>
      </w:r>
      <w:r w:rsidRPr="00AD0382">
        <w:rPr>
          <w:rFonts w:ascii="Tahoma" w:hAnsi="Tahoma" w:cs="Tahoma"/>
          <w:sz w:val="22"/>
          <w:szCs w:val="22"/>
          <w:lang w:val="el-GR"/>
        </w:rPr>
        <w:t xml:space="preserve"> δανεισμός του Ομίλου </w:t>
      </w:r>
      <w:r w:rsidR="00450489" w:rsidRPr="00AD0382">
        <w:rPr>
          <w:rFonts w:ascii="Tahoma" w:hAnsi="Tahoma" w:cs="Tahoma"/>
          <w:sz w:val="22"/>
          <w:szCs w:val="22"/>
          <w:lang w:val="el-GR"/>
        </w:rPr>
        <w:t>αντιστοιχεί σε 0</w:t>
      </w:r>
      <w:r w:rsidR="00715F22" w:rsidRPr="00AD0382">
        <w:rPr>
          <w:rFonts w:ascii="Tahoma" w:hAnsi="Tahoma" w:cs="Tahoma"/>
          <w:sz w:val="22"/>
          <w:szCs w:val="22"/>
          <w:lang w:val="el-GR"/>
        </w:rPr>
        <w:t>,</w:t>
      </w:r>
      <w:r w:rsidR="00AD0382" w:rsidRPr="00AD0382">
        <w:rPr>
          <w:rFonts w:ascii="Tahoma" w:hAnsi="Tahoma" w:cs="Tahoma"/>
          <w:iCs/>
          <w:sz w:val="22"/>
          <w:szCs w:val="22"/>
          <w:lang w:val="el-GR"/>
        </w:rPr>
        <w:t>5</w:t>
      </w:r>
      <w:r w:rsidRPr="00AD0382">
        <w:rPr>
          <w:rFonts w:ascii="Tahoma" w:hAnsi="Tahoma" w:cs="Tahoma"/>
          <w:sz w:val="22"/>
          <w:szCs w:val="22"/>
          <w:lang w:val="el-GR"/>
        </w:rPr>
        <w:t xml:space="preserve"> φορές το ετήσιο προσαρμοσμένο ΕΒΙTDA (</w:t>
      </w:r>
      <w:r w:rsidRPr="00AD0382">
        <w:rPr>
          <w:rFonts w:ascii="Tahoma" w:hAnsi="Tahoma" w:cs="Tahoma"/>
          <w:sz w:val="22"/>
          <w:szCs w:val="22"/>
        </w:rPr>
        <w:t>AL</w:t>
      </w:r>
      <w:r w:rsidRPr="00AD0382">
        <w:rPr>
          <w:rFonts w:ascii="Tahoma" w:hAnsi="Tahoma" w:cs="Tahoma"/>
          <w:sz w:val="22"/>
          <w:szCs w:val="22"/>
          <w:lang w:val="el-GR"/>
        </w:rPr>
        <w:t>)</w:t>
      </w:r>
      <w:r w:rsidR="008A55ED" w:rsidRPr="00AD0382">
        <w:rPr>
          <w:rFonts w:ascii="Tahoma" w:hAnsi="Tahoma" w:cs="Tahoma"/>
          <w:sz w:val="22"/>
          <w:szCs w:val="22"/>
          <w:lang w:val="el-GR"/>
        </w:rPr>
        <w:t xml:space="preserve">. </w:t>
      </w:r>
    </w:p>
    <w:p w14:paraId="199D9DF9" w14:textId="681793A9" w:rsidR="00DA7673" w:rsidRDefault="00DA7673">
      <w:pPr>
        <w:rPr>
          <w:rFonts w:ascii="Tahoma" w:hAnsi="Tahoma" w:cs="Tahoma"/>
          <w:iCs/>
          <w:color w:val="FF0000"/>
          <w:sz w:val="22"/>
          <w:szCs w:val="22"/>
          <w:lang w:val="el-GR"/>
        </w:rPr>
      </w:pPr>
      <w:r>
        <w:rPr>
          <w:rFonts w:ascii="Tahoma" w:hAnsi="Tahoma" w:cs="Tahoma"/>
          <w:iCs/>
          <w:color w:val="FF0000"/>
          <w:sz w:val="22"/>
          <w:szCs w:val="22"/>
          <w:lang w:val="el-GR"/>
        </w:rPr>
        <w:br w:type="page"/>
      </w:r>
    </w:p>
    <w:p w14:paraId="6B889A60" w14:textId="77777777" w:rsidR="008A55ED" w:rsidRPr="002D5738" w:rsidRDefault="008A55ED"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524B4935" w14:textId="77777777" w:rsidR="008A55ED" w:rsidRPr="008A55ED" w:rsidRDefault="008A55ED"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tbl>
      <w:tblPr>
        <w:tblW w:w="10632" w:type="dxa"/>
        <w:tblLayout w:type="fixed"/>
        <w:tblCellMar>
          <w:left w:w="28" w:type="dxa"/>
          <w:right w:w="28" w:type="dxa"/>
        </w:tblCellMar>
        <w:tblLook w:val="0000" w:firstRow="0" w:lastRow="0" w:firstColumn="0" w:lastColumn="0" w:noHBand="0" w:noVBand="0"/>
      </w:tblPr>
      <w:tblGrid>
        <w:gridCol w:w="2788"/>
        <w:gridCol w:w="1906"/>
        <w:gridCol w:w="1402"/>
        <w:gridCol w:w="1275"/>
        <w:gridCol w:w="1276"/>
        <w:gridCol w:w="1134"/>
        <w:gridCol w:w="851"/>
      </w:tblGrid>
      <w:tr w:rsidR="00F2387B" w:rsidRPr="002E6858" w14:paraId="1A6E0A98" w14:textId="4A880663" w:rsidTr="000F411B">
        <w:trPr>
          <w:trHeight w:val="535"/>
        </w:trPr>
        <w:tc>
          <w:tcPr>
            <w:tcW w:w="2788" w:type="dxa"/>
            <w:tcBorders>
              <w:top w:val="nil"/>
              <w:left w:val="nil"/>
              <w:bottom w:val="single" w:sz="12" w:space="0" w:color="4F81BD" w:themeColor="accent1"/>
              <w:right w:val="nil"/>
            </w:tcBorders>
            <w:shd w:val="clear" w:color="auto" w:fill="auto"/>
            <w:vAlign w:val="bottom"/>
          </w:tcPr>
          <w:p w14:paraId="21AF5A3E" w14:textId="77777777" w:rsidR="00F2387B" w:rsidRPr="002E6858" w:rsidRDefault="00F2387B" w:rsidP="00F2387B">
            <w:pPr>
              <w:rPr>
                <w:rFonts w:ascii="Tahoma" w:hAnsi="Tahoma" w:cs="Tahoma"/>
                <w:b/>
                <w:sz w:val="22"/>
                <w:szCs w:val="22"/>
                <w:lang w:val="el-GR" w:eastAsia="el-GR"/>
              </w:rPr>
            </w:pPr>
            <w:r w:rsidRPr="002E6858">
              <w:rPr>
                <w:rFonts w:ascii="Tahoma" w:hAnsi="Tahoma" w:cs="Tahoma"/>
                <w:b/>
                <w:sz w:val="22"/>
                <w:szCs w:val="22"/>
                <w:lang w:val="el-GR" w:eastAsia="el-GR"/>
              </w:rPr>
              <w:t xml:space="preserve">Κύκλος Εργασιών </w:t>
            </w:r>
          </w:p>
          <w:p w14:paraId="5F25B791" w14:textId="77777777" w:rsidR="00F2387B" w:rsidRPr="002E6858" w:rsidRDefault="00F2387B" w:rsidP="00F2387B">
            <w:pPr>
              <w:ind w:hanging="28"/>
              <w:rPr>
                <w:rFonts w:ascii="Tahoma" w:hAnsi="Tahoma" w:cs="Tahoma"/>
                <w:sz w:val="22"/>
                <w:szCs w:val="22"/>
                <w:lang w:val="el-GR"/>
              </w:rPr>
            </w:pPr>
            <w:r w:rsidRPr="002E6858">
              <w:rPr>
                <w:rFonts w:ascii="Tahoma" w:hAnsi="Tahoma" w:cs="Tahoma"/>
                <w:b/>
                <w:sz w:val="22"/>
                <w:szCs w:val="22"/>
                <w:lang w:val="el-GR" w:eastAsia="el-GR"/>
              </w:rPr>
              <w:t>(Εκατ. € )</w:t>
            </w:r>
          </w:p>
        </w:tc>
        <w:tc>
          <w:tcPr>
            <w:tcW w:w="1906" w:type="dxa"/>
            <w:tcBorders>
              <w:top w:val="nil"/>
              <w:left w:val="nil"/>
              <w:bottom w:val="single" w:sz="12" w:space="0" w:color="4F81BD" w:themeColor="accent1"/>
              <w:right w:val="nil"/>
            </w:tcBorders>
            <w:shd w:val="clear" w:color="auto" w:fill="auto"/>
            <w:noWrap/>
            <w:tcMar>
              <w:left w:w="28" w:type="dxa"/>
              <w:right w:w="28" w:type="dxa"/>
            </w:tcMar>
          </w:tcPr>
          <w:p w14:paraId="4500149C" w14:textId="32962D2A" w:rsidR="00F2387B" w:rsidRPr="002E6858" w:rsidRDefault="00AA4087" w:rsidP="00F2387B">
            <w:pPr>
              <w:jc w:val="right"/>
              <w:rPr>
                <w:rFonts w:ascii="Tahoma" w:hAnsi="Tahoma"/>
                <w:b/>
                <w:sz w:val="22"/>
                <w:szCs w:val="22"/>
                <w:lang w:val="el-GR"/>
              </w:rPr>
            </w:pPr>
            <w:r>
              <w:rPr>
                <w:rFonts w:ascii="Tahoma" w:hAnsi="Tahoma"/>
                <w:b/>
                <w:sz w:val="22"/>
                <w:szCs w:val="22"/>
                <w:lang w:val="el-GR"/>
              </w:rPr>
              <w:t>Δ</w:t>
            </w:r>
            <w:r w:rsidR="00F2387B" w:rsidRPr="002E6858">
              <w:rPr>
                <w:rFonts w:ascii="Tahoma" w:hAnsi="Tahoma"/>
                <w:b/>
                <w:sz w:val="22"/>
                <w:szCs w:val="22"/>
                <w:lang w:val="el-GR"/>
              </w:rPr>
              <w:t>’τρίμηνο</w:t>
            </w:r>
          </w:p>
          <w:p w14:paraId="2F2383D5" w14:textId="7079058E" w:rsidR="00F2387B" w:rsidRPr="002E6858" w:rsidRDefault="00F2387B" w:rsidP="00F2387B">
            <w:pPr>
              <w:jc w:val="right"/>
              <w:rPr>
                <w:rFonts w:ascii="Tahoma" w:hAnsi="Tahoma" w:cs="Tahoma"/>
                <w:b/>
                <w:sz w:val="22"/>
                <w:szCs w:val="22"/>
                <w:lang w:val="el-GR" w:eastAsia="el-GR"/>
              </w:rPr>
            </w:pPr>
            <w:r w:rsidRPr="002E6858">
              <w:rPr>
                <w:rFonts w:ascii="Tahoma" w:hAnsi="Tahoma"/>
                <w:b/>
                <w:sz w:val="22"/>
                <w:szCs w:val="22"/>
                <w:lang w:val="el-GR"/>
              </w:rPr>
              <w:t>202</w:t>
            </w:r>
            <w:r>
              <w:rPr>
                <w:rFonts w:ascii="Tahoma" w:hAnsi="Tahoma"/>
                <w:b/>
                <w:sz w:val="22"/>
                <w:szCs w:val="22"/>
                <w:lang w:val="el-GR"/>
              </w:rPr>
              <w:t>2</w:t>
            </w:r>
          </w:p>
        </w:tc>
        <w:tc>
          <w:tcPr>
            <w:tcW w:w="1402" w:type="dxa"/>
            <w:tcBorders>
              <w:top w:val="nil"/>
              <w:left w:val="nil"/>
              <w:bottom w:val="single" w:sz="12" w:space="0" w:color="4F81BD" w:themeColor="accent1"/>
              <w:right w:val="nil"/>
            </w:tcBorders>
            <w:shd w:val="clear" w:color="auto" w:fill="auto"/>
            <w:noWrap/>
            <w:tcMar>
              <w:left w:w="28" w:type="dxa"/>
              <w:right w:w="28" w:type="dxa"/>
            </w:tcMar>
          </w:tcPr>
          <w:p w14:paraId="00855015" w14:textId="71CAE094" w:rsidR="00F2387B" w:rsidRPr="002E6858" w:rsidRDefault="00AA4087" w:rsidP="00F2387B">
            <w:pPr>
              <w:jc w:val="right"/>
              <w:rPr>
                <w:rFonts w:ascii="Tahoma" w:hAnsi="Tahoma"/>
                <w:b/>
                <w:sz w:val="22"/>
                <w:szCs w:val="22"/>
                <w:lang w:val="el-GR"/>
              </w:rPr>
            </w:pPr>
            <w:r>
              <w:rPr>
                <w:rFonts w:ascii="Tahoma" w:hAnsi="Tahoma"/>
                <w:b/>
                <w:sz w:val="22"/>
                <w:szCs w:val="22"/>
                <w:lang w:val="el-GR"/>
              </w:rPr>
              <w:t>Δ</w:t>
            </w:r>
            <w:r w:rsidR="00F2387B" w:rsidRPr="002E6858">
              <w:rPr>
                <w:rFonts w:ascii="Tahoma" w:hAnsi="Tahoma"/>
                <w:b/>
                <w:sz w:val="22"/>
                <w:szCs w:val="22"/>
                <w:lang w:val="el-GR"/>
              </w:rPr>
              <w:t>’τρίμηνο</w:t>
            </w:r>
          </w:p>
          <w:p w14:paraId="155DF6F8" w14:textId="43D06FED" w:rsidR="00F2387B" w:rsidRPr="002E6858" w:rsidRDefault="00F2387B" w:rsidP="00F2387B">
            <w:pPr>
              <w:jc w:val="right"/>
              <w:rPr>
                <w:rFonts w:ascii="Tahoma" w:hAnsi="Tahoma" w:cs="Tahoma"/>
                <w:b/>
                <w:sz w:val="22"/>
                <w:szCs w:val="22"/>
                <w:lang w:val="el-GR" w:eastAsia="el-GR"/>
              </w:rPr>
            </w:pPr>
            <w:r w:rsidRPr="002E6858">
              <w:rPr>
                <w:rFonts w:ascii="Tahoma" w:hAnsi="Tahoma"/>
                <w:b/>
                <w:sz w:val="22"/>
                <w:szCs w:val="22"/>
                <w:lang w:val="el-GR"/>
              </w:rPr>
              <w:t>202</w:t>
            </w:r>
            <w:r>
              <w:rPr>
                <w:rFonts w:ascii="Tahoma" w:hAnsi="Tahoma"/>
                <w:b/>
                <w:sz w:val="22"/>
                <w:szCs w:val="22"/>
                <w:lang w:val="el-GR"/>
              </w:rPr>
              <w:t>1</w:t>
            </w:r>
          </w:p>
        </w:tc>
        <w:tc>
          <w:tcPr>
            <w:tcW w:w="1275" w:type="dxa"/>
            <w:tcBorders>
              <w:top w:val="nil"/>
              <w:left w:val="nil"/>
              <w:bottom w:val="single" w:sz="12" w:space="0" w:color="4F81BD" w:themeColor="accent1"/>
            </w:tcBorders>
            <w:shd w:val="clear" w:color="auto" w:fill="auto"/>
            <w:tcMar>
              <w:left w:w="28" w:type="dxa"/>
              <w:right w:w="28" w:type="dxa"/>
            </w:tcMar>
          </w:tcPr>
          <w:p w14:paraId="50D84A8E" w14:textId="77777777" w:rsidR="00F2387B" w:rsidRPr="002E6858" w:rsidRDefault="00F2387B" w:rsidP="00F2387B">
            <w:pPr>
              <w:ind w:left="397" w:hanging="397"/>
              <w:jc w:val="right"/>
              <w:rPr>
                <w:rFonts w:ascii="Tahoma" w:hAnsi="Tahoma" w:cs="Tahoma"/>
                <w:b/>
                <w:sz w:val="22"/>
                <w:szCs w:val="22"/>
                <w:lang w:val="el-GR" w:eastAsia="el-GR"/>
              </w:rPr>
            </w:pPr>
            <w:r w:rsidRPr="002E6858">
              <w:rPr>
                <w:rFonts w:ascii="Tahoma" w:hAnsi="Tahoma" w:cs="Tahoma"/>
                <w:b/>
                <w:bCs/>
                <w:iCs/>
                <w:sz w:val="22"/>
                <w:szCs w:val="22"/>
                <w:lang w:val="el-GR"/>
              </w:rPr>
              <w:t>+/- %</w:t>
            </w:r>
          </w:p>
        </w:tc>
        <w:tc>
          <w:tcPr>
            <w:tcW w:w="1276" w:type="dxa"/>
            <w:tcBorders>
              <w:top w:val="nil"/>
              <w:left w:val="nil"/>
              <w:bottom w:val="single" w:sz="12" w:space="0" w:color="4F81BD" w:themeColor="accent1"/>
            </w:tcBorders>
            <w:vAlign w:val="bottom"/>
          </w:tcPr>
          <w:p w14:paraId="0489D90C" w14:textId="103CEE0C" w:rsidR="00F2387B" w:rsidRPr="00DE4801" w:rsidRDefault="00AA4087"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3E2DA596" w14:textId="37585510" w:rsidR="00F2387B" w:rsidRPr="003D6B51" w:rsidRDefault="00F2387B" w:rsidP="00F2387B">
            <w:pPr>
              <w:ind w:left="397" w:hanging="397"/>
              <w:jc w:val="right"/>
              <w:rPr>
                <w:rFonts w:ascii="Tahoma" w:hAnsi="Tahoma" w:cs="Tahoma"/>
                <w:b/>
                <w:bCs/>
                <w:iCs/>
                <w:sz w:val="22"/>
                <w:szCs w:val="22"/>
                <w:lang w:val="en-US"/>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2</w:t>
            </w:r>
          </w:p>
        </w:tc>
        <w:tc>
          <w:tcPr>
            <w:tcW w:w="1134" w:type="dxa"/>
            <w:tcBorders>
              <w:top w:val="nil"/>
              <w:left w:val="nil"/>
              <w:bottom w:val="single" w:sz="12" w:space="0" w:color="4F81BD" w:themeColor="accent1"/>
            </w:tcBorders>
            <w:vAlign w:val="bottom"/>
          </w:tcPr>
          <w:p w14:paraId="454E6492" w14:textId="5C70C0BE" w:rsidR="00F2387B" w:rsidRPr="00DE4801" w:rsidRDefault="00AA4087"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29E780A3" w14:textId="6B750463" w:rsidR="00F2387B" w:rsidRPr="003D6B51" w:rsidRDefault="00F2387B" w:rsidP="00F2387B">
            <w:pPr>
              <w:ind w:left="397" w:hanging="397"/>
              <w:jc w:val="right"/>
              <w:rPr>
                <w:rFonts w:ascii="Tahoma" w:hAnsi="Tahoma" w:cs="Tahoma"/>
                <w:b/>
                <w:bCs/>
                <w:iCs/>
                <w:sz w:val="22"/>
                <w:szCs w:val="22"/>
                <w:lang w:val="en-US"/>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1</w:t>
            </w:r>
          </w:p>
        </w:tc>
        <w:tc>
          <w:tcPr>
            <w:tcW w:w="851" w:type="dxa"/>
            <w:tcBorders>
              <w:top w:val="nil"/>
              <w:left w:val="nil"/>
              <w:bottom w:val="single" w:sz="12" w:space="0" w:color="4F81BD" w:themeColor="accent1"/>
            </w:tcBorders>
            <w:vAlign w:val="center"/>
          </w:tcPr>
          <w:p w14:paraId="5F69D27D" w14:textId="393CB1BC" w:rsidR="00F2387B" w:rsidRDefault="00F2387B" w:rsidP="00F2387B">
            <w:pPr>
              <w:ind w:left="397" w:hanging="397"/>
              <w:jc w:val="right"/>
              <w:rPr>
                <w:rFonts w:ascii="Tahoma" w:hAnsi="Tahoma" w:cs="Tahoma"/>
                <w:b/>
                <w:bCs/>
                <w:iCs/>
                <w:sz w:val="22"/>
                <w:szCs w:val="22"/>
                <w:lang w:val="el-GR"/>
              </w:rPr>
            </w:pPr>
            <w:r w:rsidRPr="0072397E">
              <w:rPr>
                <w:rFonts w:ascii="Tahoma" w:hAnsi="Tahoma" w:cs="Tahoma"/>
                <w:b/>
                <w:bCs/>
                <w:iCs/>
                <w:color w:val="000000"/>
                <w:sz w:val="22"/>
                <w:szCs w:val="22"/>
                <w:lang w:val="el-GR"/>
              </w:rPr>
              <w:t>+/- %</w:t>
            </w:r>
          </w:p>
        </w:tc>
      </w:tr>
      <w:tr w:rsidR="00AA4087" w:rsidRPr="002E6858" w14:paraId="54E7AF03" w14:textId="6F4E3227" w:rsidTr="000D0507">
        <w:trPr>
          <w:trHeight w:val="363"/>
        </w:trPr>
        <w:tc>
          <w:tcPr>
            <w:tcW w:w="2788" w:type="dxa"/>
            <w:tcBorders>
              <w:top w:val="single" w:sz="12" w:space="0" w:color="4F81BD" w:themeColor="accent1"/>
              <w:left w:val="single" w:sz="8" w:space="0" w:color="FFFFFF"/>
              <w:bottom w:val="single" w:sz="8" w:space="0" w:color="FFFFFF"/>
              <w:right w:val="nil"/>
            </w:tcBorders>
            <w:noWrap/>
            <w:vAlign w:val="bottom"/>
          </w:tcPr>
          <w:p w14:paraId="0A99210B" w14:textId="77777777" w:rsidR="00AA4087" w:rsidRPr="00541BC5" w:rsidRDefault="00AA4087" w:rsidP="00AA4087">
            <w:pPr>
              <w:rPr>
                <w:rFonts w:ascii="Tahoma" w:hAnsi="Tahoma" w:cs="Tahoma"/>
                <w:sz w:val="22"/>
                <w:szCs w:val="22"/>
                <w:lang w:val="el-GR"/>
              </w:rPr>
            </w:pPr>
            <w:r w:rsidRPr="00541BC5">
              <w:rPr>
                <w:rFonts w:ascii="Tahoma" w:hAnsi="Tahoma" w:cs="Tahoma"/>
                <w:sz w:val="22"/>
                <w:szCs w:val="22"/>
                <w:lang w:val="el-GR"/>
              </w:rPr>
              <w:t>Ελλάδα</w:t>
            </w:r>
          </w:p>
        </w:tc>
        <w:tc>
          <w:tcPr>
            <w:tcW w:w="1906" w:type="dxa"/>
            <w:tcBorders>
              <w:top w:val="nil"/>
              <w:left w:val="nil"/>
              <w:bottom w:val="nil"/>
              <w:right w:val="nil"/>
            </w:tcBorders>
            <w:shd w:val="clear" w:color="000000" w:fill="FFFFFF"/>
            <w:noWrap/>
            <w:tcMar>
              <w:left w:w="28" w:type="dxa"/>
              <w:right w:w="28" w:type="dxa"/>
            </w:tcMar>
            <w:vAlign w:val="center"/>
          </w:tcPr>
          <w:p w14:paraId="2F9562D6" w14:textId="558EDBF6"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EA60D6">
              <w:rPr>
                <w:rFonts w:ascii="Tahoma" w:hAnsi="Tahoma" w:cs="Tahoma"/>
                <w:sz w:val="22"/>
                <w:szCs w:val="22"/>
              </w:rPr>
              <w:t>813</w:t>
            </w:r>
            <w:r>
              <w:rPr>
                <w:rFonts w:ascii="Tahoma" w:hAnsi="Tahoma" w:cs="Tahoma"/>
                <w:sz w:val="22"/>
                <w:szCs w:val="22"/>
              </w:rPr>
              <w:t>,</w:t>
            </w:r>
            <w:r w:rsidRPr="00EA60D6">
              <w:rPr>
                <w:rFonts w:ascii="Tahoma" w:hAnsi="Tahoma" w:cs="Tahoma"/>
                <w:sz w:val="22"/>
                <w:szCs w:val="22"/>
              </w:rPr>
              <w:t>9</w:t>
            </w:r>
          </w:p>
        </w:tc>
        <w:tc>
          <w:tcPr>
            <w:tcW w:w="1402" w:type="dxa"/>
            <w:tcBorders>
              <w:top w:val="nil"/>
              <w:left w:val="nil"/>
              <w:bottom w:val="nil"/>
              <w:right w:val="nil"/>
            </w:tcBorders>
            <w:shd w:val="clear" w:color="000000" w:fill="FFFFFF"/>
            <w:noWrap/>
            <w:tcMar>
              <w:left w:w="28" w:type="dxa"/>
              <w:right w:w="28" w:type="dxa"/>
            </w:tcMar>
            <w:vAlign w:val="center"/>
          </w:tcPr>
          <w:p w14:paraId="10FD7C4B" w14:textId="69D911E3"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EA60D6">
              <w:rPr>
                <w:rFonts w:ascii="Tahoma" w:hAnsi="Tahoma" w:cs="Tahoma"/>
                <w:sz w:val="22"/>
                <w:szCs w:val="22"/>
              </w:rPr>
              <w:t>796</w:t>
            </w:r>
            <w:r>
              <w:rPr>
                <w:rFonts w:ascii="Tahoma" w:hAnsi="Tahoma" w:cs="Tahoma"/>
                <w:sz w:val="22"/>
                <w:szCs w:val="22"/>
              </w:rPr>
              <w:t>,</w:t>
            </w:r>
            <w:r w:rsidRPr="00EA60D6">
              <w:rPr>
                <w:rFonts w:ascii="Tahoma" w:hAnsi="Tahoma" w:cs="Tahoma"/>
                <w:sz w:val="22"/>
                <w:szCs w:val="22"/>
              </w:rPr>
              <w:t>4</w:t>
            </w:r>
          </w:p>
        </w:tc>
        <w:tc>
          <w:tcPr>
            <w:tcW w:w="1275" w:type="dxa"/>
            <w:tcBorders>
              <w:top w:val="nil"/>
              <w:left w:val="nil"/>
              <w:bottom w:val="nil"/>
              <w:right w:val="nil"/>
            </w:tcBorders>
            <w:shd w:val="clear" w:color="000000" w:fill="FFFFFF"/>
            <w:tcMar>
              <w:left w:w="28" w:type="dxa"/>
              <w:right w:w="28" w:type="dxa"/>
            </w:tcMar>
            <w:vAlign w:val="center"/>
          </w:tcPr>
          <w:p w14:paraId="679606D6" w14:textId="7D3F334C" w:rsidR="00AA4087" w:rsidRPr="002E6858" w:rsidRDefault="00AA4087" w:rsidP="00AA4087">
            <w:pPr>
              <w:jc w:val="right"/>
              <w:rPr>
                <w:rFonts w:ascii="Tahoma" w:hAnsi="Tahoma" w:cs="Tahoma"/>
                <w:color w:val="FF0000"/>
                <w:sz w:val="22"/>
                <w:szCs w:val="22"/>
                <w:lang w:val="el-GR"/>
              </w:rPr>
            </w:pPr>
            <w:r w:rsidRPr="00EA60D6">
              <w:rPr>
                <w:rFonts w:ascii="Tahoma" w:hAnsi="Tahoma" w:cs="Tahoma"/>
                <w:sz w:val="22"/>
                <w:szCs w:val="22"/>
              </w:rPr>
              <w:t>+2</w:t>
            </w:r>
            <w:r>
              <w:rPr>
                <w:rFonts w:ascii="Tahoma" w:hAnsi="Tahoma" w:cs="Tahoma"/>
                <w:sz w:val="22"/>
                <w:szCs w:val="22"/>
              </w:rPr>
              <w:t>,</w:t>
            </w:r>
            <w:r w:rsidRPr="00EA60D6">
              <w:rPr>
                <w:rFonts w:ascii="Tahoma" w:hAnsi="Tahoma" w:cs="Tahoma"/>
                <w:sz w:val="22"/>
                <w:szCs w:val="22"/>
              </w:rPr>
              <w:t>2%</w:t>
            </w:r>
          </w:p>
        </w:tc>
        <w:tc>
          <w:tcPr>
            <w:tcW w:w="1276" w:type="dxa"/>
            <w:tcBorders>
              <w:top w:val="nil"/>
              <w:left w:val="nil"/>
              <w:bottom w:val="nil"/>
              <w:right w:val="nil"/>
            </w:tcBorders>
            <w:shd w:val="clear" w:color="000000" w:fill="FFFFFF"/>
            <w:vAlign w:val="center"/>
          </w:tcPr>
          <w:p w14:paraId="328F35E4" w14:textId="6184C678" w:rsidR="00AA4087" w:rsidRPr="00081B24" w:rsidRDefault="00AA4087" w:rsidP="00AA4087">
            <w:pPr>
              <w:jc w:val="right"/>
              <w:rPr>
                <w:rFonts w:ascii="Tahoma" w:hAnsi="Tahoma" w:cs="Tahoma"/>
                <w:sz w:val="22"/>
                <w:szCs w:val="22"/>
              </w:rPr>
            </w:pPr>
            <w:r w:rsidRPr="00EA60D6">
              <w:rPr>
                <w:rFonts w:ascii="Tahoma" w:hAnsi="Tahoma" w:cs="Tahoma"/>
                <w:sz w:val="22"/>
                <w:szCs w:val="22"/>
              </w:rPr>
              <w:t>3</w:t>
            </w:r>
            <w:r>
              <w:rPr>
                <w:rFonts w:ascii="Tahoma" w:hAnsi="Tahoma" w:cs="Tahoma"/>
                <w:sz w:val="22"/>
                <w:szCs w:val="22"/>
                <w:lang w:val="el-GR"/>
              </w:rPr>
              <w:t>.</w:t>
            </w:r>
            <w:r w:rsidRPr="00EA60D6">
              <w:rPr>
                <w:rFonts w:ascii="Tahoma" w:hAnsi="Tahoma" w:cs="Tahoma"/>
                <w:sz w:val="22"/>
                <w:szCs w:val="22"/>
              </w:rPr>
              <w:t>155</w:t>
            </w:r>
            <w:r>
              <w:rPr>
                <w:rFonts w:ascii="Tahoma" w:hAnsi="Tahoma" w:cs="Tahoma"/>
                <w:sz w:val="22"/>
                <w:szCs w:val="22"/>
              </w:rPr>
              <w:t>,</w:t>
            </w:r>
            <w:r w:rsidRPr="00EA60D6">
              <w:rPr>
                <w:rFonts w:ascii="Tahoma" w:hAnsi="Tahoma" w:cs="Tahoma"/>
                <w:sz w:val="22"/>
                <w:szCs w:val="22"/>
              </w:rPr>
              <w:t>4</w:t>
            </w:r>
          </w:p>
        </w:tc>
        <w:tc>
          <w:tcPr>
            <w:tcW w:w="1134" w:type="dxa"/>
            <w:tcBorders>
              <w:top w:val="nil"/>
              <w:left w:val="nil"/>
              <w:bottom w:val="nil"/>
              <w:right w:val="nil"/>
            </w:tcBorders>
            <w:shd w:val="clear" w:color="000000" w:fill="FFFFFF"/>
            <w:vAlign w:val="center"/>
          </w:tcPr>
          <w:p w14:paraId="0FFF0FA2" w14:textId="5AD7E56F" w:rsidR="00AA4087" w:rsidRDefault="00AA4087" w:rsidP="00AA4087">
            <w:pPr>
              <w:jc w:val="right"/>
              <w:rPr>
                <w:rFonts w:ascii="Tahoma" w:hAnsi="Tahoma" w:cs="Tahoma"/>
                <w:sz w:val="22"/>
                <w:szCs w:val="22"/>
              </w:rPr>
            </w:pPr>
            <w:r w:rsidRPr="00EA60D6">
              <w:rPr>
                <w:rFonts w:ascii="Tahoma" w:hAnsi="Tahoma" w:cs="Tahoma"/>
                <w:sz w:val="22"/>
                <w:szCs w:val="22"/>
              </w:rPr>
              <w:t>3</w:t>
            </w:r>
            <w:r>
              <w:rPr>
                <w:rFonts w:ascii="Tahoma" w:hAnsi="Tahoma" w:cs="Tahoma"/>
                <w:sz w:val="22"/>
                <w:szCs w:val="22"/>
                <w:lang w:val="el-GR"/>
              </w:rPr>
              <w:t>.</w:t>
            </w:r>
            <w:r w:rsidRPr="00EA60D6">
              <w:rPr>
                <w:rFonts w:ascii="Tahoma" w:hAnsi="Tahoma" w:cs="Tahoma"/>
                <w:sz w:val="22"/>
                <w:szCs w:val="22"/>
              </w:rPr>
              <w:t>046</w:t>
            </w:r>
            <w:r>
              <w:rPr>
                <w:rFonts w:ascii="Tahoma" w:hAnsi="Tahoma" w:cs="Tahoma"/>
                <w:sz w:val="22"/>
                <w:szCs w:val="22"/>
              </w:rPr>
              <w:t>,</w:t>
            </w:r>
            <w:r w:rsidRPr="00EA60D6">
              <w:rPr>
                <w:rFonts w:ascii="Tahoma" w:hAnsi="Tahoma" w:cs="Tahoma"/>
                <w:sz w:val="22"/>
                <w:szCs w:val="22"/>
              </w:rPr>
              <w:t>1</w:t>
            </w:r>
          </w:p>
        </w:tc>
        <w:tc>
          <w:tcPr>
            <w:tcW w:w="851" w:type="dxa"/>
            <w:tcBorders>
              <w:top w:val="nil"/>
              <w:left w:val="nil"/>
              <w:bottom w:val="nil"/>
              <w:right w:val="nil"/>
            </w:tcBorders>
            <w:shd w:val="clear" w:color="000000" w:fill="FFFFFF"/>
            <w:vAlign w:val="center"/>
          </w:tcPr>
          <w:p w14:paraId="25E6FCE7" w14:textId="6FA8EE39" w:rsidR="00AA4087" w:rsidRDefault="00AA4087" w:rsidP="00AA4087">
            <w:pPr>
              <w:jc w:val="right"/>
              <w:rPr>
                <w:rFonts w:ascii="Tahoma" w:hAnsi="Tahoma" w:cs="Tahoma"/>
                <w:sz w:val="22"/>
                <w:szCs w:val="22"/>
              </w:rPr>
            </w:pPr>
            <w:r w:rsidRPr="00EA60D6">
              <w:rPr>
                <w:rFonts w:ascii="Tahoma" w:hAnsi="Tahoma" w:cs="Tahoma"/>
                <w:sz w:val="22"/>
                <w:szCs w:val="22"/>
              </w:rPr>
              <w:t>+3</w:t>
            </w:r>
            <w:r>
              <w:rPr>
                <w:rFonts w:ascii="Tahoma" w:hAnsi="Tahoma" w:cs="Tahoma"/>
                <w:sz w:val="22"/>
                <w:szCs w:val="22"/>
              </w:rPr>
              <w:t>,</w:t>
            </w:r>
            <w:r w:rsidRPr="00EA60D6">
              <w:rPr>
                <w:rFonts w:ascii="Tahoma" w:hAnsi="Tahoma" w:cs="Tahoma"/>
                <w:sz w:val="22"/>
                <w:szCs w:val="22"/>
              </w:rPr>
              <w:t>6%</w:t>
            </w:r>
          </w:p>
        </w:tc>
      </w:tr>
      <w:tr w:rsidR="00AA4087" w:rsidRPr="002E6858" w14:paraId="749F4C14" w14:textId="61A1746F" w:rsidTr="000D0507">
        <w:trPr>
          <w:trHeight w:val="363"/>
        </w:trPr>
        <w:tc>
          <w:tcPr>
            <w:tcW w:w="2788" w:type="dxa"/>
            <w:tcBorders>
              <w:top w:val="nil"/>
              <w:left w:val="single" w:sz="8" w:space="0" w:color="FFFFFF"/>
              <w:bottom w:val="single" w:sz="8" w:space="0" w:color="FFFFFF"/>
              <w:right w:val="nil"/>
            </w:tcBorders>
            <w:noWrap/>
            <w:vAlign w:val="bottom"/>
          </w:tcPr>
          <w:p w14:paraId="5731DCDB" w14:textId="77777777" w:rsidR="00AA4087" w:rsidRPr="00541BC5" w:rsidRDefault="00AA4087" w:rsidP="00AA4087">
            <w:pPr>
              <w:rPr>
                <w:rFonts w:ascii="Tahoma" w:hAnsi="Tahoma" w:cs="Tahoma"/>
                <w:sz w:val="22"/>
                <w:szCs w:val="22"/>
                <w:lang w:val="el-GR"/>
              </w:rPr>
            </w:pPr>
            <w:r w:rsidRPr="00541BC5">
              <w:rPr>
                <w:rFonts w:ascii="Tahoma" w:hAnsi="Tahoma" w:cs="Tahoma"/>
                <w:sz w:val="22"/>
                <w:szCs w:val="22"/>
                <w:lang w:val="el-GR"/>
              </w:rPr>
              <w:t>Ρουμανία κινητή</w:t>
            </w:r>
          </w:p>
        </w:tc>
        <w:tc>
          <w:tcPr>
            <w:tcW w:w="1906" w:type="dxa"/>
            <w:tcBorders>
              <w:top w:val="nil"/>
              <w:left w:val="nil"/>
              <w:bottom w:val="nil"/>
              <w:right w:val="nil"/>
            </w:tcBorders>
            <w:shd w:val="clear" w:color="000000" w:fill="FFFFFF"/>
            <w:noWrap/>
            <w:tcMar>
              <w:left w:w="28" w:type="dxa"/>
              <w:right w:w="28" w:type="dxa"/>
            </w:tcMar>
            <w:vAlign w:val="center"/>
          </w:tcPr>
          <w:p w14:paraId="2EF2A470" w14:textId="1781D74B"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1B09F7">
              <w:rPr>
                <w:rFonts w:ascii="Tahoma" w:hAnsi="Tahoma" w:cs="Tahoma"/>
                <w:sz w:val="22"/>
                <w:szCs w:val="22"/>
              </w:rPr>
              <w:t>73</w:t>
            </w:r>
            <w:r>
              <w:rPr>
                <w:rFonts w:ascii="Tahoma" w:hAnsi="Tahoma" w:cs="Tahoma"/>
                <w:sz w:val="22"/>
                <w:szCs w:val="22"/>
              </w:rPr>
              <w:t>,</w:t>
            </w:r>
            <w:r w:rsidRPr="001B09F7">
              <w:rPr>
                <w:rFonts w:ascii="Tahoma" w:hAnsi="Tahoma" w:cs="Tahoma"/>
                <w:sz w:val="22"/>
                <w:szCs w:val="22"/>
              </w:rPr>
              <w:t>0</w:t>
            </w:r>
          </w:p>
        </w:tc>
        <w:tc>
          <w:tcPr>
            <w:tcW w:w="1402" w:type="dxa"/>
            <w:tcBorders>
              <w:top w:val="nil"/>
              <w:left w:val="nil"/>
              <w:bottom w:val="nil"/>
              <w:right w:val="nil"/>
            </w:tcBorders>
            <w:shd w:val="clear" w:color="000000" w:fill="FFFFFF"/>
            <w:noWrap/>
            <w:tcMar>
              <w:left w:w="28" w:type="dxa"/>
              <w:right w:w="28" w:type="dxa"/>
            </w:tcMar>
            <w:vAlign w:val="center"/>
          </w:tcPr>
          <w:p w14:paraId="2D9B1F3A" w14:textId="3D1B87DE"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1B09F7">
              <w:rPr>
                <w:rFonts w:ascii="Tahoma" w:hAnsi="Tahoma" w:cs="Tahoma"/>
                <w:sz w:val="22"/>
                <w:szCs w:val="22"/>
              </w:rPr>
              <w:t>82</w:t>
            </w:r>
            <w:r>
              <w:rPr>
                <w:rFonts w:ascii="Tahoma" w:hAnsi="Tahoma" w:cs="Tahoma"/>
                <w:sz w:val="22"/>
                <w:szCs w:val="22"/>
              </w:rPr>
              <w:t>,</w:t>
            </w:r>
            <w:r w:rsidRPr="001B09F7">
              <w:rPr>
                <w:rFonts w:ascii="Tahoma" w:hAnsi="Tahoma" w:cs="Tahoma"/>
                <w:sz w:val="22"/>
                <w:szCs w:val="22"/>
              </w:rPr>
              <w:t xml:space="preserve">8  </w:t>
            </w:r>
          </w:p>
        </w:tc>
        <w:tc>
          <w:tcPr>
            <w:tcW w:w="1275" w:type="dxa"/>
            <w:tcBorders>
              <w:top w:val="nil"/>
              <w:left w:val="nil"/>
              <w:bottom w:val="nil"/>
              <w:right w:val="nil"/>
            </w:tcBorders>
            <w:shd w:val="clear" w:color="000000" w:fill="FFFFFF"/>
            <w:tcMar>
              <w:left w:w="28" w:type="dxa"/>
              <w:right w:w="28" w:type="dxa"/>
            </w:tcMar>
            <w:vAlign w:val="center"/>
          </w:tcPr>
          <w:p w14:paraId="3309B2F0" w14:textId="581B4369" w:rsidR="00AA4087" w:rsidRPr="002E6858" w:rsidRDefault="00AA4087" w:rsidP="00AA4087">
            <w:pPr>
              <w:jc w:val="right"/>
              <w:rPr>
                <w:rFonts w:ascii="Tahoma" w:hAnsi="Tahoma" w:cs="Tahoma"/>
                <w:color w:val="FF0000"/>
                <w:sz w:val="22"/>
                <w:szCs w:val="22"/>
                <w:lang w:val="el-GR"/>
              </w:rPr>
            </w:pPr>
            <w:r w:rsidRPr="001B09F7">
              <w:rPr>
                <w:rFonts w:ascii="Tahoma" w:hAnsi="Tahoma" w:cs="Tahoma"/>
                <w:sz w:val="22"/>
                <w:szCs w:val="22"/>
              </w:rPr>
              <w:t>-11</w:t>
            </w:r>
            <w:r>
              <w:rPr>
                <w:rFonts w:ascii="Tahoma" w:hAnsi="Tahoma" w:cs="Tahoma"/>
                <w:sz w:val="22"/>
                <w:szCs w:val="22"/>
              </w:rPr>
              <w:t>,</w:t>
            </w:r>
            <w:r w:rsidRPr="001B09F7">
              <w:rPr>
                <w:rFonts w:ascii="Tahoma" w:hAnsi="Tahoma" w:cs="Tahoma"/>
                <w:sz w:val="22"/>
                <w:szCs w:val="22"/>
              </w:rPr>
              <w:t>8%</w:t>
            </w:r>
          </w:p>
        </w:tc>
        <w:tc>
          <w:tcPr>
            <w:tcW w:w="1276" w:type="dxa"/>
            <w:tcBorders>
              <w:top w:val="nil"/>
              <w:left w:val="nil"/>
              <w:bottom w:val="nil"/>
              <w:right w:val="nil"/>
            </w:tcBorders>
            <w:shd w:val="clear" w:color="000000" w:fill="FFFFFF"/>
            <w:vAlign w:val="center"/>
          </w:tcPr>
          <w:p w14:paraId="1A3B39C0" w14:textId="7FC4B7DE" w:rsidR="00AA4087" w:rsidRPr="00081B24" w:rsidRDefault="00AA4087" w:rsidP="00AA4087">
            <w:pPr>
              <w:jc w:val="right"/>
              <w:rPr>
                <w:rFonts w:ascii="Tahoma" w:hAnsi="Tahoma" w:cs="Tahoma"/>
                <w:sz w:val="22"/>
                <w:szCs w:val="22"/>
              </w:rPr>
            </w:pPr>
            <w:r w:rsidRPr="001B09F7">
              <w:rPr>
                <w:rFonts w:ascii="Tahoma" w:hAnsi="Tahoma" w:cs="Tahoma"/>
                <w:sz w:val="22"/>
                <w:szCs w:val="22"/>
              </w:rPr>
              <w:t>306</w:t>
            </w:r>
            <w:r>
              <w:rPr>
                <w:rFonts w:ascii="Tahoma" w:hAnsi="Tahoma" w:cs="Tahoma"/>
                <w:sz w:val="22"/>
                <w:szCs w:val="22"/>
              </w:rPr>
              <w:t>,</w:t>
            </w:r>
            <w:r w:rsidRPr="001B09F7">
              <w:rPr>
                <w:rFonts w:ascii="Tahoma" w:hAnsi="Tahoma" w:cs="Tahoma"/>
                <w:sz w:val="22"/>
                <w:szCs w:val="22"/>
              </w:rPr>
              <w:t>4</w:t>
            </w:r>
          </w:p>
        </w:tc>
        <w:tc>
          <w:tcPr>
            <w:tcW w:w="1134" w:type="dxa"/>
            <w:tcBorders>
              <w:top w:val="nil"/>
              <w:left w:val="nil"/>
              <w:bottom w:val="nil"/>
              <w:right w:val="nil"/>
            </w:tcBorders>
            <w:shd w:val="clear" w:color="000000" w:fill="FFFFFF"/>
            <w:vAlign w:val="center"/>
          </w:tcPr>
          <w:p w14:paraId="373F7079" w14:textId="6E412456" w:rsidR="00AA4087" w:rsidRDefault="00AA4087" w:rsidP="00AA4087">
            <w:pPr>
              <w:jc w:val="right"/>
              <w:rPr>
                <w:rFonts w:ascii="Tahoma" w:hAnsi="Tahoma" w:cs="Tahoma"/>
                <w:sz w:val="22"/>
                <w:szCs w:val="22"/>
              </w:rPr>
            </w:pPr>
            <w:r w:rsidRPr="001B09F7">
              <w:rPr>
                <w:rFonts w:ascii="Tahoma" w:hAnsi="Tahoma" w:cs="Tahoma"/>
                <w:sz w:val="22"/>
                <w:szCs w:val="22"/>
              </w:rPr>
              <w:t>315</w:t>
            </w:r>
            <w:r>
              <w:rPr>
                <w:rFonts w:ascii="Tahoma" w:hAnsi="Tahoma" w:cs="Tahoma"/>
                <w:sz w:val="22"/>
                <w:szCs w:val="22"/>
              </w:rPr>
              <w:t>,</w:t>
            </w:r>
            <w:r w:rsidRPr="001B09F7">
              <w:rPr>
                <w:rFonts w:ascii="Tahoma" w:hAnsi="Tahoma" w:cs="Tahoma"/>
                <w:sz w:val="22"/>
                <w:szCs w:val="22"/>
              </w:rPr>
              <w:t>5</w:t>
            </w:r>
          </w:p>
        </w:tc>
        <w:tc>
          <w:tcPr>
            <w:tcW w:w="851" w:type="dxa"/>
            <w:tcBorders>
              <w:top w:val="nil"/>
              <w:left w:val="nil"/>
              <w:bottom w:val="nil"/>
              <w:right w:val="nil"/>
            </w:tcBorders>
            <w:shd w:val="clear" w:color="000000" w:fill="FFFFFF"/>
            <w:vAlign w:val="center"/>
          </w:tcPr>
          <w:p w14:paraId="09FCADBB" w14:textId="4EEB0DDB" w:rsidR="00AA4087" w:rsidRDefault="00AA4087" w:rsidP="00AA4087">
            <w:pPr>
              <w:jc w:val="right"/>
              <w:rPr>
                <w:rFonts w:ascii="Tahoma" w:hAnsi="Tahoma" w:cs="Tahoma"/>
                <w:sz w:val="22"/>
                <w:szCs w:val="22"/>
              </w:rPr>
            </w:pPr>
            <w:r w:rsidRPr="001B09F7">
              <w:rPr>
                <w:rFonts w:ascii="Tahoma" w:hAnsi="Tahoma" w:cs="Tahoma"/>
                <w:sz w:val="22"/>
                <w:szCs w:val="22"/>
              </w:rPr>
              <w:t>-2</w:t>
            </w:r>
            <w:r>
              <w:rPr>
                <w:rFonts w:ascii="Tahoma" w:hAnsi="Tahoma" w:cs="Tahoma"/>
                <w:sz w:val="22"/>
                <w:szCs w:val="22"/>
              </w:rPr>
              <w:t>,</w:t>
            </w:r>
            <w:r w:rsidRPr="001B09F7">
              <w:rPr>
                <w:rFonts w:ascii="Tahoma" w:hAnsi="Tahoma" w:cs="Tahoma"/>
                <w:sz w:val="22"/>
                <w:szCs w:val="22"/>
              </w:rPr>
              <w:t>9%</w:t>
            </w:r>
          </w:p>
        </w:tc>
      </w:tr>
      <w:tr w:rsidR="00AA4087" w:rsidRPr="002E6858" w14:paraId="1D79B668" w14:textId="34CFE11F" w:rsidTr="000D0507">
        <w:trPr>
          <w:trHeight w:val="363"/>
        </w:trPr>
        <w:tc>
          <w:tcPr>
            <w:tcW w:w="2788" w:type="dxa"/>
            <w:tcBorders>
              <w:top w:val="nil"/>
              <w:left w:val="single" w:sz="8" w:space="0" w:color="FFFFFF"/>
              <w:bottom w:val="single" w:sz="12" w:space="0" w:color="4F81BD" w:themeColor="accent1"/>
              <w:right w:val="nil"/>
            </w:tcBorders>
            <w:noWrap/>
            <w:vAlign w:val="bottom"/>
          </w:tcPr>
          <w:p w14:paraId="1E369B78" w14:textId="77777777" w:rsidR="00AA4087" w:rsidRPr="00541BC5" w:rsidRDefault="00AA4087" w:rsidP="00AA4087">
            <w:pPr>
              <w:rPr>
                <w:rFonts w:ascii="Tahoma" w:hAnsi="Tahoma" w:cs="Tahoma"/>
                <w:sz w:val="22"/>
                <w:szCs w:val="22"/>
                <w:lang w:val="el-GR"/>
              </w:rPr>
            </w:pPr>
            <w:r w:rsidRPr="00541BC5">
              <w:rPr>
                <w:rFonts w:ascii="Tahoma" w:hAnsi="Tahoma" w:cs="Tahoma"/>
                <w:sz w:val="22"/>
                <w:szCs w:val="22"/>
                <w:lang w:val="el-GR"/>
              </w:rPr>
              <w:t>Ενδοομιλικές απαλοιφές</w:t>
            </w:r>
          </w:p>
        </w:tc>
        <w:tc>
          <w:tcPr>
            <w:tcW w:w="1906" w:type="dxa"/>
            <w:tcBorders>
              <w:left w:val="nil"/>
              <w:bottom w:val="single" w:sz="12" w:space="0" w:color="548DD4" w:themeColor="text2" w:themeTint="99"/>
              <w:right w:val="nil"/>
            </w:tcBorders>
            <w:shd w:val="clear" w:color="auto" w:fill="FFFFFF" w:themeFill="background1"/>
            <w:noWrap/>
            <w:tcMar>
              <w:left w:w="28" w:type="dxa"/>
              <w:right w:w="28" w:type="dxa"/>
            </w:tcMar>
            <w:vAlign w:val="center"/>
          </w:tcPr>
          <w:p w14:paraId="2FF71C58" w14:textId="72DF9E5F"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1B09F7">
              <w:rPr>
                <w:rFonts w:ascii="Tahoma" w:hAnsi="Tahoma" w:cs="Tahoma"/>
                <w:sz w:val="22"/>
                <w:szCs w:val="22"/>
              </w:rPr>
              <w:t>(1</w:t>
            </w:r>
            <w:r>
              <w:rPr>
                <w:rFonts w:ascii="Tahoma" w:hAnsi="Tahoma" w:cs="Tahoma"/>
                <w:sz w:val="22"/>
                <w:szCs w:val="22"/>
              </w:rPr>
              <w:t>,</w:t>
            </w:r>
            <w:r w:rsidRPr="001B09F7">
              <w:rPr>
                <w:rFonts w:ascii="Tahoma" w:hAnsi="Tahoma" w:cs="Tahoma"/>
                <w:sz w:val="22"/>
                <w:szCs w:val="22"/>
              </w:rPr>
              <w:t>5)</w:t>
            </w:r>
          </w:p>
        </w:tc>
        <w:tc>
          <w:tcPr>
            <w:tcW w:w="1402" w:type="dxa"/>
            <w:tcBorders>
              <w:left w:val="nil"/>
              <w:bottom w:val="single" w:sz="12" w:space="0" w:color="548DD4" w:themeColor="text2" w:themeTint="99"/>
              <w:right w:val="nil"/>
            </w:tcBorders>
            <w:shd w:val="clear" w:color="auto" w:fill="FFFFFF" w:themeFill="background1"/>
            <w:noWrap/>
            <w:tcMar>
              <w:left w:w="28" w:type="dxa"/>
              <w:right w:w="28" w:type="dxa"/>
            </w:tcMar>
            <w:vAlign w:val="center"/>
          </w:tcPr>
          <w:p w14:paraId="360715F7" w14:textId="2A19F90F" w:rsidR="00AA4087" w:rsidRPr="002E6858" w:rsidRDefault="00AA4087" w:rsidP="00AA4087">
            <w:pPr>
              <w:tabs>
                <w:tab w:val="left" w:pos="1968"/>
                <w:tab w:val="left" w:pos="2010"/>
                <w:tab w:val="left" w:pos="4047"/>
              </w:tabs>
              <w:ind w:left="-229" w:right="49" w:firstLine="121"/>
              <w:jc w:val="right"/>
              <w:rPr>
                <w:rFonts w:ascii="Tahoma" w:hAnsi="Tahoma" w:cs="Tahoma"/>
                <w:color w:val="FF0000"/>
                <w:sz w:val="22"/>
                <w:szCs w:val="22"/>
                <w:lang w:val="el-GR"/>
              </w:rPr>
            </w:pPr>
            <w:r w:rsidRPr="001B09F7">
              <w:rPr>
                <w:rFonts w:ascii="Tahoma" w:hAnsi="Tahoma" w:cs="Tahoma"/>
                <w:sz w:val="22"/>
                <w:szCs w:val="22"/>
              </w:rPr>
              <w:t>(3</w:t>
            </w:r>
            <w:r>
              <w:rPr>
                <w:rFonts w:ascii="Tahoma" w:hAnsi="Tahoma" w:cs="Tahoma"/>
                <w:sz w:val="22"/>
                <w:szCs w:val="22"/>
              </w:rPr>
              <w:t>,</w:t>
            </w:r>
            <w:r w:rsidRPr="001B09F7">
              <w:rPr>
                <w:rFonts w:ascii="Tahoma" w:hAnsi="Tahoma" w:cs="Tahoma"/>
                <w:sz w:val="22"/>
                <w:szCs w:val="22"/>
              </w:rPr>
              <w:t>8)</w:t>
            </w:r>
          </w:p>
        </w:tc>
        <w:tc>
          <w:tcPr>
            <w:tcW w:w="1275" w:type="dxa"/>
            <w:tcBorders>
              <w:left w:val="nil"/>
              <w:bottom w:val="single" w:sz="12" w:space="0" w:color="548DD4" w:themeColor="text2" w:themeTint="99"/>
              <w:right w:val="nil"/>
            </w:tcBorders>
            <w:shd w:val="clear" w:color="auto" w:fill="FFFFFF" w:themeFill="background1"/>
            <w:tcMar>
              <w:left w:w="28" w:type="dxa"/>
              <w:right w:w="28" w:type="dxa"/>
            </w:tcMar>
            <w:vAlign w:val="center"/>
          </w:tcPr>
          <w:p w14:paraId="48E26ED6" w14:textId="2E052FC2" w:rsidR="00AA4087" w:rsidRPr="002E6858" w:rsidRDefault="00AA4087" w:rsidP="00AA4087">
            <w:pPr>
              <w:jc w:val="right"/>
              <w:rPr>
                <w:rFonts w:ascii="Tahoma" w:hAnsi="Tahoma" w:cs="Tahoma"/>
                <w:color w:val="FF0000"/>
                <w:sz w:val="22"/>
                <w:szCs w:val="22"/>
                <w:lang w:val="el-GR"/>
              </w:rPr>
            </w:pPr>
            <w:r w:rsidRPr="001B09F7">
              <w:rPr>
                <w:rFonts w:ascii="Tahoma" w:hAnsi="Tahoma" w:cs="Tahoma"/>
                <w:sz w:val="22"/>
                <w:szCs w:val="22"/>
              </w:rPr>
              <w:t>-60</w:t>
            </w:r>
            <w:r>
              <w:rPr>
                <w:rFonts w:ascii="Tahoma" w:hAnsi="Tahoma" w:cs="Tahoma"/>
                <w:sz w:val="22"/>
                <w:szCs w:val="22"/>
              </w:rPr>
              <w:t>,</w:t>
            </w:r>
            <w:r w:rsidRPr="001B09F7">
              <w:rPr>
                <w:rFonts w:ascii="Tahoma" w:hAnsi="Tahoma" w:cs="Tahoma"/>
                <w:sz w:val="22"/>
                <w:szCs w:val="22"/>
              </w:rPr>
              <w:t>5%</w:t>
            </w:r>
          </w:p>
        </w:tc>
        <w:tc>
          <w:tcPr>
            <w:tcW w:w="1276" w:type="dxa"/>
            <w:tcBorders>
              <w:left w:val="nil"/>
              <w:bottom w:val="single" w:sz="12" w:space="0" w:color="548DD4" w:themeColor="text2" w:themeTint="99"/>
              <w:right w:val="nil"/>
            </w:tcBorders>
            <w:shd w:val="clear" w:color="auto" w:fill="FFFFFF" w:themeFill="background1"/>
            <w:vAlign w:val="center"/>
          </w:tcPr>
          <w:p w14:paraId="7A623D63" w14:textId="34F62814" w:rsidR="00AA4087" w:rsidRPr="00081B24" w:rsidRDefault="00AA4087" w:rsidP="00AA4087">
            <w:pPr>
              <w:jc w:val="right"/>
              <w:rPr>
                <w:rFonts w:ascii="Tahoma" w:hAnsi="Tahoma" w:cs="Tahoma"/>
                <w:sz w:val="22"/>
                <w:szCs w:val="22"/>
              </w:rPr>
            </w:pPr>
            <w:r w:rsidRPr="001B09F7">
              <w:rPr>
                <w:rFonts w:ascii="Tahoma" w:hAnsi="Tahoma" w:cs="Tahoma"/>
                <w:sz w:val="22"/>
                <w:szCs w:val="22"/>
              </w:rPr>
              <w:t>(6</w:t>
            </w:r>
            <w:r>
              <w:rPr>
                <w:rFonts w:ascii="Tahoma" w:hAnsi="Tahoma" w:cs="Tahoma"/>
                <w:sz w:val="22"/>
                <w:szCs w:val="22"/>
              </w:rPr>
              <w:t>,</w:t>
            </w:r>
            <w:r w:rsidRPr="001B09F7">
              <w:rPr>
                <w:rFonts w:ascii="Tahoma" w:hAnsi="Tahoma" w:cs="Tahoma"/>
                <w:sz w:val="22"/>
                <w:szCs w:val="22"/>
              </w:rPr>
              <w:t>5)</w:t>
            </w:r>
          </w:p>
        </w:tc>
        <w:tc>
          <w:tcPr>
            <w:tcW w:w="1134" w:type="dxa"/>
            <w:tcBorders>
              <w:left w:val="nil"/>
              <w:bottom w:val="single" w:sz="12" w:space="0" w:color="548DD4" w:themeColor="text2" w:themeTint="99"/>
              <w:right w:val="nil"/>
            </w:tcBorders>
            <w:shd w:val="clear" w:color="auto" w:fill="FFFFFF" w:themeFill="background1"/>
            <w:vAlign w:val="center"/>
          </w:tcPr>
          <w:p w14:paraId="4AB5BBF7" w14:textId="71ED44F4" w:rsidR="00AA4087" w:rsidRDefault="00AA4087" w:rsidP="00AA4087">
            <w:pPr>
              <w:jc w:val="right"/>
              <w:rPr>
                <w:rFonts w:ascii="Tahoma" w:hAnsi="Tahoma" w:cs="Tahoma"/>
                <w:sz w:val="22"/>
                <w:szCs w:val="22"/>
              </w:rPr>
            </w:pPr>
            <w:r w:rsidRPr="001B09F7">
              <w:rPr>
                <w:rFonts w:ascii="Tahoma" w:hAnsi="Tahoma" w:cs="Tahoma"/>
                <w:sz w:val="22"/>
                <w:szCs w:val="22"/>
              </w:rPr>
              <w:t>(25</w:t>
            </w:r>
            <w:r>
              <w:rPr>
                <w:rFonts w:ascii="Tahoma" w:hAnsi="Tahoma" w:cs="Tahoma"/>
                <w:sz w:val="22"/>
                <w:szCs w:val="22"/>
              </w:rPr>
              <w:t>,</w:t>
            </w:r>
            <w:r w:rsidRPr="001B09F7">
              <w:rPr>
                <w:rFonts w:ascii="Tahoma" w:hAnsi="Tahoma" w:cs="Tahoma"/>
                <w:sz w:val="22"/>
                <w:szCs w:val="22"/>
              </w:rPr>
              <w:t>3)</w:t>
            </w:r>
          </w:p>
        </w:tc>
        <w:tc>
          <w:tcPr>
            <w:tcW w:w="851" w:type="dxa"/>
            <w:tcBorders>
              <w:left w:val="nil"/>
              <w:bottom w:val="single" w:sz="12" w:space="0" w:color="548DD4" w:themeColor="text2" w:themeTint="99"/>
              <w:right w:val="nil"/>
            </w:tcBorders>
            <w:shd w:val="clear" w:color="auto" w:fill="FFFFFF" w:themeFill="background1"/>
            <w:vAlign w:val="center"/>
          </w:tcPr>
          <w:p w14:paraId="25FC3CDA" w14:textId="3043D8B4" w:rsidR="00AA4087" w:rsidRDefault="00AA4087" w:rsidP="00AA4087">
            <w:pPr>
              <w:jc w:val="right"/>
              <w:rPr>
                <w:rFonts w:ascii="Tahoma" w:hAnsi="Tahoma" w:cs="Tahoma"/>
                <w:sz w:val="22"/>
                <w:szCs w:val="22"/>
              </w:rPr>
            </w:pPr>
            <w:r w:rsidRPr="001B09F7">
              <w:rPr>
                <w:rFonts w:ascii="Tahoma" w:hAnsi="Tahoma" w:cs="Tahoma"/>
                <w:sz w:val="22"/>
                <w:szCs w:val="22"/>
              </w:rPr>
              <w:t>-74</w:t>
            </w:r>
            <w:r>
              <w:rPr>
                <w:rFonts w:ascii="Tahoma" w:hAnsi="Tahoma" w:cs="Tahoma"/>
                <w:sz w:val="22"/>
                <w:szCs w:val="22"/>
              </w:rPr>
              <w:t>,</w:t>
            </w:r>
            <w:r w:rsidRPr="001B09F7">
              <w:rPr>
                <w:rFonts w:ascii="Tahoma" w:hAnsi="Tahoma" w:cs="Tahoma"/>
                <w:sz w:val="22"/>
                <w:szCs w:val="22"/>
              </w:rPr>
              <w:t>3%</w:t>
            </w:r>
          </w:p>
        </w:tc>
      </w:tr>
      <w:tr w:rsidR="00AA4087" w:rsidRPr="002E6858" w14:paraId="5BC2FA90" w14:textId="0577DA24" w:rsidTr="000D0507">
        <w:trPr>
          <w:trHeight w:val="454"/>
        </w:trPr>
        <w:tc>
          <w:tcPr>
            <w:tcW w:w="2788" w:type="dxa"/>
            <w:tcBorders>
              <w:top w:val="single" w:sz="12" w:space="0" w:color="4F81BD" w:themeColor="accent1"/>
              <w:left w:val="nil"/>
              <w:bottom w:val="single" w:sz="12" w:space="0" w:color="4F81BD" w:themeColor="accent1"/>
              <w:right w:val="nil"/>
            </w:tcBorders>
            <w:shd w:val="clear" w:color="auto" w:fill="F2F2F2" w:themeFill="background1" w:themeFillShade="F2"/>
            <w:noWrap/>
            <w:vAlign w:val="bottom"/>
          </w:tcPr>
          <w:p w14:paraId="615777D0" w14:textId="77777777" w:rsidR="00AA4087" w:rsidRPr="00541BC5" w:rsidRDefault="00AA4087" w:rsidP="00AA4087">
            <w:pPr>
              <w:rPr>
                <w:rFonts w:ascii="Tahoma" w:hAnsi="Tahoma" w:cs="Tahoma"/>
                <w:b/>
                <w:bCs/>
                <w:sz w:val="22"/>
                <w:szCs w:val="22"/>
                <w:lang w:val="el-GR"/>
              </w:rPr>
            </w:pPr>
            <w:r w:rsidRPr="00541BC5">
              <w:rPr>
                <w:rFonts w:ascii="Tahoma" w:hAnsi="Tahoma"/>
                <w:b/>
                <w:bCs/>
                <w:sz w:val="22"/>
                <w:szCs w:val="22"/>
                <w:lang w:val="el-GR"/>
              </w:rPr>
              <w:t>Όμιλος ΟΤΕ</w:t>
            </w:r>
          </w:p>
        </w:tc>
        <w:tc>
          <w:tcPr>
            <w:tcW w:w="1906" w:type="dxa"/>
            <w:tcBorders>
              <w:top w:val="single" w:sz="8" w:space="0" w:color="4F81BD" w:themeColor="accent1"/>
              <w:left w:val="nil"/>
              <w:bottom w:val="single" w:sz="12" w:space="0" w:color="548DD4" w:themeColor="text2" w:themeTint="99"/>
              <w:right w:val="nil"/>
            </w:tcBorders>
            <w:shd w:val="clear" w:color="000000" w:fill="F2F2F2"/>
            <w:noWrap/>
            <w:tcMar>
              <w:left w:w="28" w:type="dxa"/>
              <w:right w:w="28" w:type="dxa"/>
            </w:tcMar>
            <w:vAlign w:val="center"/>
          </w:tcPr>
          <w:p w14:paraId="739C6411" w14:textId="06008395" w:rsidR="00AA4087" w:rsidRPr="002E6858" w:rsidRDefault="00AA4087" w:rsidP="00AA4087">
            <w:pPr>
              <w:jc w:val="right"/>
              <w:rPr>
                <w:rFonts w:ascii="Tahoma" w:hAnsi="Tahoma" w:cs="Tahoma"/>
                <w:bCs/>
                <w:color w:val="FF0000"/>
                <w:sz w:val="22"/>
                <w:szCs w:val="22"/>
                <w:highlight w:val="red"/>
              </w:rPr>
            </w:pPr>
            <w:r w:rsidRPr="001B09F7">
              <w:rPr>
                <w:rFonts w:ascii="Tahoma" w:hAnsi="Tahoma" w:cs="Tahoma"/>
                <w:b/>
                <w:bCs/>
                <w:sz w:val="22"/>
                <w:szCs w:val="22"/>
              </w:rPr>
              <w:t>885</w:t>
            </w:r>
            <w:r>
              <w:rPr>
                <w:rFonts w:ascii="Tahoma" w:hAnsi="Tahoma" w:cs="Tahoma"/>
                <w:b/>
                <w:bCs/>
                <w:sz w:val="22"/>
                <w:szCs w:val="22"/>
              </w:rPr>
              <w:t>,</w:t>
            </w:r>
            <w:r w:rsidRPr="001B09F7">
              <w:rPr>
                <w:rFonts w:ascii="Tahoma" w:hAnsi="Tahoma" w:cs="Tahoma"/>
                <w:b/>
                <w:bCs/>
                <w:sz w:val="22"/>
                <w:szCs w:val="22"/>
              </w:rPr>
              <w:t>4</w:t>
            </w:r>
          </w:p>
        </w:tc>
        <w:tc>
          <w:tcPr>
            <w:tcW w:w="1402" w:type="dxa"/>
            <w:tcBorders>
              <w:top w:val="single" w:sz="8" w:space="0" w:color="4F81BD" w:themeColor="accent1"/>
              <w:left w:val="nil"/>
              <w:bottom w:val="single" w:sz="12" w:space="0" w:color="548DD4" w:themeColor="text2" w:themeTint="99"/>
              <w:right w:val="nil"/>
            </w:tcBorders>
            <w:shd w:val="clear" w:color="000000" w:fill="F2F2F2"/>
            <w:noWrap/>
            <w:tcMar>
              <w:left w:w="28" w:type="dxa"/>
              <w:right w:w="28" w:type="dxa"/>
            </w:tcMar>
            <w:vAlign w:val="center"/>
          </w:tcPr>
          <w:p w14:paraId="51B7C388" w14:textId="7F55C2D9" w:rsidR="00AA4087" w:rsidRPr="002E6858" w:rsidRDefault="00AA4087" w:rsidP="00AA4087">
            <w:pPr>
              <w:jc w:val="right"/>
              <w:rPr>
                <w:rFonts w:ascii="Tahoma" w:hAnsi="Tahoma" w:cs="Tahoma"/>
                <w:bCs/>
                <w:color w:val="FF0000"/>
                <w:sz w:val="22"/>
                <w:szCs w:val="22"/>
                <w:highlight w:val="red"/>
              </w:rPr>
            </w:pPr>
            <w:r w:rsidRPr="001B09F7">
              <w:rPr>
                <w:rFonts w:ascii="Tahoma" w:hAnsi="Tahoma" w:cs="Tahoma"/>
                <w:b/>
                <w:bCs/>
                <w:sz w:val="22"/>
                <w:szCs w:val="22"/>
              </w:rPr>
              <w:t>875</w:t>
            </w:r>
            <w:r>
              <w:rPr>
                <w:rFonts w:ascii="Tahoma" w:hAnsi="Tahoma" w:cs="Tahoma"/>
                <w:b/>
                <w:bCs/>
                <w:sz w:val="22"/>
                <w:szCs w:val="22"/>
              </w:rPr>
              <w:t>,</w:t>
            </w:r>
            <w:r w:rsidRPr="001B09F7">
              <w:rPr>
                <w:rFonts w:ascii="Tahoma" w:hAnsi="Tahoma" w:cs="Tahoma"/>
                <w:b/>
                <w:bCs/>
                <w:sz w:val="22"/>
                <w:szCs w:val="22"/>
              </w:rPr>
              <w:t>4</w:t>
            </w:r>
          </w:p>
        </w:tc>
        <w:tc>
          <w:tcPr>
            <w:tcW w:w="1275" w:type="dxa"/>
            <w:tcBorders>
              <w:top w:val="single" w:sz="8" w:space="0" w:color="4F81BD" w:themeColor="accent1"/>
              <w:left w:val="nil"/>
              <w:bottom w:val="single" w:sz="12" w:space="0" w:color="548DD4" w:themeColor="text2" w:themeTint="99"/>
              <w:right w:val="nil"/>
            </w:tcBorders>
            <w:shd w:val="clear" w:color="000000" w:fill="F2F2F2"/>
            <w:tcMar>
              <w:left w:w="28" w:type="dxa"/>
              <w:right w:w="28" w:type="dxa"/>
            </w:tcMar>
            <w:vAlign w:val="center"/>
          </w:tcPr>
          <w:p w14:paraId="11D50CDB" w14:textId="418F1480" w:rsidR="00AA4087" w:rsidRPr="002E6858" w:rsidRDefault="00AA4087" w:rsidP="00AA4087">
            <w:pPr>
              <w:jc w:val="right"/>
              <w:rPr>
                <w:rFonts w:ascii="Tahoma" w:hAnsi="Tahoma" w:cs="Tahoma"/>
                <w:bCs/>
                <w:color w:val="FF0000"/>
                <w:sz w:val="22"/>
                <w:szCs w:val="22"/>
              </w:rPr>
            </w:pPr>
            <w:r w:rsidRPr="001B09F7">
              <w:rPr>
                <w:rFonts w:ascii="Tahoma" w:hAnsi="Tahoma" w:cs="Tahoma"/>
                <w:b/>
                <w:bCs/>
                <w:sz w:val="22"/>
                <w:szCs w:val="22"/>
              </w:rPr>
              <w:t>+1</w:t>
            </w:r>
            <w:r>
              <w:rPr>
                <w:rFonts w:ascii="Tahoma" w:hAnsi="Tahoma" w:cs="Tahoma"/>
                <w:b/>
                <w:bCs/>
                <w:sz w:val="22"/>
                <w:szCs w:val="22"/>
              </w:rPr>
              <w:t>,</w:t>
            </w:r>
            <w:r w:rsidRPr="001B09F7">
              <w:rPr>
                <w:rFonts w:ascii="Tahoma" w:hAnsi="Tahoma" w:cs="Tahoma"/>
                <w:b/>
                <w:bCs/>
                <w:sz w:val="22"/>
                <w:szCs w:val="22"/>
              </w:rPr>
              <w:t>1%</w:t>
            </w:r>
          </w:p>
        </w:tc>
        <w:tc>
          <w:tcPr>
            <w:tcW w:w="1276" w:type="dxa"/>
            <w:tcBorders>
              <w:top w:val="single" w:sz="8" w:space="0" w:color="4F81BD" w:themeColor="accent1"/>
              <w:left w:val="nil"/>
              <w:bottom w:val="single" w:sz="12" w:space="0" w:color="548DD4" w:themeColor="text2" w:themeTint="99"/>
              <w:right w:val="nil"/>
            </w:tcBorders>
            <w:shd w:val="clear" w:color="000000" w:fill="F2F2F2"/>
            <w:vAlign w:val="center"/>
          </w:tcPr>
          <w:p w14:paraId="0620632B" w14:textId="69E43D7C" w:rsidR="00AA4087" w:rsidRPr="00081B24" w:rsidRDefault="00AA4087" w:rsidP="00AA4087">
            <w:pPr>
              <w:jc w:val="right"/>
              <w:rPr>
                <w:rFonts w:ascii="Tahoma" w:hAnsi="Tahoma" w:cs="Tahoma"/>
                <w:b/>
                <w:bCs/>
                <w:sz w:val="22"/>
                <w:szCs w:val="22"/>
              </w:rPr>
            </w:pPr>
            <w:r w:rsidRPr="001B09F7">
              <w:rPr>
                <w:rFonts w:ascii="Tahoma" w:hAnsi="Tahoma" w:cs="Tahoma"/>
                <w:b/>
                <w:bCs/>
                <w:sz w:val="22"/>
                <w:szCs w:val="22"/>
              </w:rPr>
              <w:t>3</w:t>
            </w:r>
            <w:r>
              <w:rPr>
                <w:rFonts w:ascii="Tahoma" w:hAnsi="Tahoma" w:cs="Tahoma"/>
                <w:b/>
                <w:bCs/>
                <w:sz w:val="22"/>
                <w:szCs w:val="22"/>
                <w:lang w:val="el-GR"/>
              </w:rPr>
              <w:t>.</w:t>
            </w:r>
            <w:r w:rsidRPr="001B09F7">
              <w:rPr>
                <w:rFonts w:ascii="Tahoma" w:hAnsi="Tahoma" w:cs="Tahoma"/>
                <w:b/>
                <w:bCs/>
                <w:sz w:val="22"/>
                <w:szCs w:val="22"/>
              </w:rPr>
              <w:t>455</w:t>
            </w:r>
            <w:r>
              <w:rPr>
                <w:rFonts w:ascii="Tahoma" w:hAnsi="Tahoma" w:cs="Tahoma"/>
                <w:b/>
                <w:bCs/>
                <w:sz w:val="22"/>
                <w:szCs w:val="22"/>
              </w:rPr>
              <w:t>,</w:t>
            </w:r>
            <w:r w:rsidRPr="001B09F7">
              <w:rPr>
                <w:rFonts w:ascii="Tahoma" w:hAnsi="Tahoma" w:cs="Tahoma"/>
                <w:b/>
                <w:bCs/>
                <w:sz w:val="22"/>
                <w:szCs w:val="22"/>
              </w:rPr>
              <w:t>3</w:t>
            </w:r>
          </w:p>
        </w:tc>
        <w:tc>
          <w:tcPr>
            <w:tcW w:w="1134" w:type="dxa"/>
            <w:tcBorders>
              <w:top w:val="single" w:sz="8" w:space="0" w:color="4F81BD" w:themeColor="accent1"/>
              <w:left w:val="nil"/>
              <w:bottom w:val="single" w:sz="12" w:space="0" w:color="548DD4" w:themeColor="text2" w:themeTint="99"/>
              <w:right w:val="nil"/>
            </w:tcBorders>
            <w:shd w:val="clear" w:color="000000" w:fill="F2F2F2"/>
            <w:vAlign w:val="center"/>
          </w:tcPr>
          <w:p w14:paraId="70057CB3" w14:textId="4C1BA3BE" w:rsidR="00AA4087" w:rsidRDefault="00AA4087" w:rsidP="00AA4087">
            <w:pPr>
              <w:jc w:val="right"/>
              <w:rPr>
                <w:rFonts w:ascii="Tahoma" w:hAnsi="Tahoma" w:cs="Tahoma"/>
                <w:b/>
                <w:bCs/>
                <w:sz w:val="22"/>
                <w:szCs w:val="22"/>
              </w:rPr>
            </w:pPr>
            <w:r w:rsidRPr="001B09F7">
              <w:rPr>
                <w:rFonts w:ascii="Tahoma" w:hAnsi="Tahoma" w:cs="Tahoma"/>
                <w:b/>
                <w:bCs/>
                <w:sz w:val="22"/>
                <w:szCs w:val="22"/>
              </w:rPr>
              <w:t>3</w:t>
            </w:r>
            <w:r>
              <w:rPr>
                <w:rFonts w:ascii="Tahoma" w:hAnsi="Tahoma" w:cs="Tahoma"/>
                <w:b/>
                <w:bCs/>
                <w:sz w:val="22"/>
                <w:szCs w:val="22"/>
                <w:lang w:val="el-GR"/>
              </w:rPr>
              <w:t>.</w:t>
            </w:r>
            <w:r w:rsidRPr="001B09F7">
              <w:rPr>
                <w:rFonts w:ascii="Tahoma" w:hAnsi="Tahoma" w:cs="Tahoma"/>
                <w:b/>
                <w:bCs/>
                <w:sz w:val="22"/>
                <w:szCs w:val="22"/>
              </w:rPr>
              <w:t>336</w:t>
            </w:r>
            <w:r>
              <w:rPr>
                <w:rFonts w:ascii="Tahoma" w:hAnsi="Tahoma" w:cs="Tahoma"/>
                <w:b/>
                <w:bCs/>
                <w:sz w:val="22"/>
                <w:szCs w:val="22"/>
              </w:rPr>
              <w:t>,</w:t>
            </w:r>
            <w:r w:rsidRPr="001B09F7">
              <w:rPr>
                <w:rFonts w:ascii="Tahoma" w:hAnsi="Tahoma" w:cs="Tahoma"/>
                <w:b/>
                <w:bCs/>
                <w:sz w:val="22"/>
                <w:szCs w:val="22"/>
              </w:rPr>
              <w:t>3</w:t>
            </w:r>
          </w:p>
        </w:tc>
        <w:tc>
          <w:tcPr>
            <w:tcW w:w="851" w:type="dxa"/>
            <w:tcBorders>
              <w:top w:val="single" w:sz="8" w:space="0" w:color="4F81BD" w:themeColor="accent1"/>
              <w:left w:val="nil"/>
              <w:bottom w:val="single" w:sz="12" w:space="0" w:color="548DD4" w:themeColor="text2" w:themeTint="99"/>
              <w:right w:val="nil"/>
            </w:tcBorders>
            <w:shd w:val="clear" w:color="000000" w:fill="F2F2F2"/>
            <w:vAlign w:val="center"/>
          </w:tcPr>
          <w:p w14:paraId="61F83F9D" w14:textId="59D2C24A" w:rsidR="00AA4087" w:rsidRDefault="00AA4087" w:rsidP="00AA4087">
            <w:pPr>
              <w:jc w:val="right"/>
              <w:rPr>
                <w:rFonts w:ascii="Tahoma" w:hAnsi="Tahoma" w:cs="Tahoma"/>
                <w:b/>
                <w:bCs/>
                <w:sz w:val="22"/>
                <w:szCs w:val="22"/>
              </w:rPr>
            </w:pPr>
            <w:r w:rsidRPr="001B09F7">
              <w:rPr>
                <w:rFonts w:ascii="Tahoma" w:hAnsi="Tahoma" w:cs="Tahoma"/>
                <w:b/>
                <w:bCs/>
                <w:sz w:val="22"/>
                <w:szCs w:val="22"/>
              </w:rPr>
              <w:t>+3</w:t>
            </w:r>
            <w:r>
              <w:rPr>
                <w:rFonts w:ascii="Tahoma" w:hAnsi="Tahoma" w:cs="Tahoma"/>
                <w:b/>
                <w:bCs/>
                <w:sz w:val="22"/>
                <w:szCs w:val="22"/>
              </w:rPr>
              <w:t>,</w:t>
            </w:r>
            <w:r w:rsidRPr="001B09F7">
              <w:rPr>
                <w:rFonts w:ascii="Tahoma" w:hAnsi="Tahoma" w:cs="Tahoma"/>
                <w:b/>
                <w:bCs/>
                <w:sz w:val="22"/>
                <w:szCs w:val="22"/>
              </w:rPr>
              <w:t>6%</w:t>
            </w:r>
          </w:p>
        </w:tc>
      </w:tr>
    </w:tbl>
    <w:p w14:paraId="62134C10" w14:textId="24D77513" w:rsidR="0009172E" w:rsidRDefault="00A377EB"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r>
        <w:rPr>
          <w:rFonts w:ascii="Tahoma" w:hAnsi="Tahoma" w:cs="Tahoma"/>
          <w:iCs/>
          <w:color w:val="FF0000"/>
          <w:sz w:val="22"/>
          <w:szCs w:val="22"/>
          <w:lang w:val="el-GR"/>
        </w:rPr>
        <w:tab/>
      </w:r>
    </w:p>
    <w:p w14:paraId="7002DD33" w14:textId="77777777" w:rsidR="00C474AE" w:rsidRDefault="00C474AE"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6818AEAB" w14:textId="77777777" w:rsidR="00930340" w:rsidRPr="002E6858" w:rsidRDefault="00930340"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tbl>
      <w:tblPr>
        <w:tblW w:w="10632" w:type="dxa"/>
        <w:tblLayout w:type="fixed"/>
        <w:tblCellMar>
          <w:left w:w="28" w:type="dxa"/>
          <w:right w:w="28" w:type="dxa"/>
        </w:tblCellMar>
        <w:tblLook w:val="0000" w:firstRow="0" w:lastRow="0" w:firstColumn="0" w:lastColumn="0" w:noHBand="0" w:noVBand="0"/>
      </w:tblPr>
      <w:tblGrid>
        <w:gridCol w:w="3402"/>
        <w:gridCol w:w="1236"/>
        <w:gridCol w:w="1228"/>
        <w:gridCol w:w="1222"/>
        <w:gridCol w:w="1232"/>
        <w:gridCol w:w="1227"/>
        <w:gridCol w:w="1085"/>
      </w:tblGrid>
      <w:tr w:rsidR="00F2387B" w:rsidRPr="002E6858" w14:paraId="0E9B224B" w14:textId="59DFCBB6" w:rsidTr="0062246C">
        <w:trPr>
          <w:trHeight w:val="653"/>
        </w:trPr>
        <w:tc>
          <w:tcPr>
            <w:tcW w:w="3402" w:type="dxa"/>
            <w:tcBorders>
              <w:top w:val="nil"/>
              <w:left w:val="nil"/>
              <w:bottom w:val="single" w:sz="12" w:space="0" w:color="4F81BD" w:themeColor="accent1"/>
              <w:right w:val="nil"/>
            </w:tcBorders>
            <w:shd w:val="clear" w:color="auto" w:fill="auto"/>
            <w:vAlign w:val="bottom"/>
          </w:tcPr>
          <w:p w14:paraId="1959F548" w14:textId="77777777" w:rsidR="00F2387B" w:rsidRPr="002E6858" w:rsidRDefault="00F2387B" w:rsidP="00F2387B">
            <w:pPr>
              <w:rPr>
                <w:rFonts w:ascii="Tahoma" w:hAnsi="Tahoma" w:cs="Tahoma"/>
                <w:b/>
                <w:sz w:val="22"/>
                <w:szCs w:val="22"/>
                <w:lang w:val="el-GR" w:eastAsia="el-GR"/>
              </w:rPr>
            </w:pPr>
            <w:r w:rsidRPr="002E6858">
              <w:rPr>
                <w:rFonts w:ascii="Tahoma" w:hAnsi="Tahoma" w:cs="Tahoma"/>
                <w:b/>
                <w:sz w:val="22"/>
                <w:szCs w:val="22"/>
                <w:lang w:val="el-GR" w:eastAsia="el-GR"/>
              </w:rPr>
              <w:t>Προσαρμοσμένο EBITDA μετά από μισθώσεις (AL) (Εκατ. € )</w:t>
            </w:r>
          </w:p>
        </w:tc>
        <w:tc>
          <w:tcPr>
            <w:tcW w:w="1236" w:type="dxa"/>
            <w:tcBorders>
              <w:top w:val="nil"/>
              <w:left w:val="nil"/>
              <w:bottom w:val="single" w:sz="12" w:space="0" w:color="4F81BD" w:themeColor="accent1"/>
              <w:right w:val="nil"/>
            </w:tcBorders>
            <w:shd w:val="clear" w:color="auto" w:fill="auto"/>
            <w:noWrap/>
            <w:tcMar>
              <w:left w:w="28" w:type="dxa"/>
              <w:right w:w="28" w:type="dxa"/>
            </w:tcMar>
          </w:tcPr>
          <w:p w14:paraId="2B237B1D" w14:textId="0C77BAE3" w:rsidR="00F2387B" w:rsidRPr="002E6858" w:rsidRDefault="00AA4087" w:rsidP="00F2387B">
            <w:pPr>
              <w:jc w:val="right"/>
              <w:rPr>
                <w:rFonts w:ascii="Tahoma" w:hAnsi="Tahoma"/>
                <w:b/>
                <w:sz w:val="22"/>
                <w:szCs w:val="22"/>
                <w:lang w:val="el-GR"/>
              </w:rPr>
            </w:pPr>
            <w:r>
              <w:rPr>
                <w:rFonts w:ascii="Tahoma" w:hAnsi="Tahoma"/>
                <w:b/>
                <w:sz w:val="22"/>
                <w:szCs w:val="22"/>
                <w:lang w:val="el-GR"/>
              </w:rPr>
              <w:t>Δ</w:t>
            </w:r>
            <w:r w:rsidR="00F2387B" w:rsidRPr="002E6858">
              <w:rPr>
                <w:rFonts w:ascii="Tahoma" w:hAnsi="Tahoma"/>
                <w:b/>
                <w:sz w:val="22"/>
                <w:szCs w:val="22"/>
                <w:lang w:val="el-GR"/>
              </w:rPr>
              <w:t>’τρίμηνο</w:t>
            </w:r>
          </w:p>
          <w:p w14:paraId="0B36C49B" w14:textId="57A65574" w:rsidR="00F2387B" w:rsidRPr="002E6858" w:rsidRDefault="00F2387B" w:rsidP="00F2387B">
            <w:pPr>
              <w:jc w:val="right"/>
              <w:rPr>
                <w:rFonts w:ascii="Tahoma" w:hAnsi="Tahoma" w:cs="Tahoma"/>
                <w:b/>
                <w:sz w:val="22"/>
                <w:szCs w:val="22"/>
                <w:lang w:val="el-GR" w:eastAsia="el-GR"/>
              </w:rPr>
            </w:pPr>
            <w:r w:rsidRPr="002E6858">
              <w:rPr>
                <w:rFonts w:ascii="Tahoma" w:hAnsi="Tahoma"/>
                <w:b/>
                <w:sz w:val="22"/>
                <w:szCs w:val="22"/>
                <w:lang w:val="el-GR"/>
              </w:rPr>
              <w:t>202</w:t>
            </w:r>
            <w:r>
              <w:rPr>
                <w:rFonts w:ascii="Tahoma" w:hAnsi="Tahoma"/>
                <w:b/>
                <w:sz w:val="22"/>
                <w:szCs w:val="22"/>
                <w:lang w:val="el-GR"/>
              </w:rPr>
              <w:t>2</w:t>
            </w:r>
          </w:p>
        </w:tc>
        <w:tc>
          <w:tcPr>
            <w:tcW w:w="1228" w:type="dxa"/>
            <w:tcBorders>
              <w:top w:val="nil"/>
              <w:left w:val="nil"/>
              <w:bottom w:val="single" w:sz="12" w:space="0" w:color="4F81BD" w:themeColor="accent1"/>
              <w:right w:val="nil"/>
            </w:tcBorders>
            <w:shd w:val="clear" w:color="auto" w:fill="auto"/>
            <w:noWrap/>
            <w:tcMar>
              <w:left w:w="28" w:type="dxa"/>
              <w:right w:w="28" w:type="dxa"/>
            </w:tcMar>
          </w:tcPr>
          <w:p w14:paraId="4F212335" w14:textId="60B19CAF" w:rsidR="00F2387B" w:rsidRPr="002E6858" w:rsidRDefault="00AA4087" w:rsidP="00F2387B">
            <w:pPr>
              <w:jc w:val="right"/>
              <w:rPr>
                <w:rFonts w:ascii="Tahoma" w:hAnsi="Tahoma"/>
                <w:b/>
                <w:sz w:val="22"/>
                <w:szCs w:val="22"/>
                <w:lang w:val="el-GR"/>
              </w:rPr>
            </w:pPr>
            <w:r>
              <w:rPr>
                <w:rFonts w:ascii="Tahoma" w:hAnsi="Tahoma"/>
                <w:b/>
                <w:sz w:val="22"/>
                <w:szCs w:val="22"/>
                <w:lang w:val="el-GR"/>
              </w:rPr>
              <w:t>Δ</w:t>
            </w:r>
            <w:r w:rsidR="00F2387B" w:rsidRPr="002E6858">
              <w:rPr>
                <w:rFonts w:ascii="Tahoma" w:hAnsi="Tahoma"/>
                <w:b/>
                <w:sz w:val="22"/>
                <w:szCs w:val="22"/>
                <w:lang w:val="el-GR"/>
              </w:rPr>
              <w:t>’τρίμηνο</w:t>
            </w:r>
          </w:p>
          <w:p w14:paraId="45508B3C" w14:textId="439940F5" w:rsidR="00F2387B" w:rsidRPr="002E6858" w:rsidRDefault="00F2387B" w:rsidP="00F2387B">
            <w:pPr>
              <w:jc w:val="right"/>
              <w:rPr>
                <w:rFonts w:ascii="Tahoma" w:hAnsi="Tahoma" w:cs="Tahoma"/>
                <w:b/>
                <w:sz w:val="22"/>
                <w:szCs w:val="22"/>
                <w:lang w:val="el-GR" w:eastAsia="el-GR"/>
              </w:rPr>
            </w:pPr>
            <w:r w:rsidRPr="002E6858">
              <w:rPr>
                <w:rFonts w:ascii="Tahoma" w:hAnsi="Tahoma"/>
                <w:b/>
                <w:sz w:val="22"/>
                <w:szCs w:val="22"/>
                <w:lang w:val="el-GR"/>
              </w:rPr>
              <w:t>202</w:t>
            </w:r>
            <w:r>
              <w:rPr>
                <w:rFonts w:ascii="Tahoma" w:hAnsi="Tahoma"/>
                <w:b/>
                <w:sz w:val="22"/>
                <w:szCs w:val="22"/>
                <w:lang w:val="el-GR"/>
              </w:rPr>
              <w:t>1</w:t>
            </w:r>
          </w:p>
        </w:tc>
        <w:tc>
          <w:tcPr>
            <w:tcW w:w="1222" w:type="dxa"/>
            <w:tcBorders>
              <w:top w:val="nil"/>
              <w:left w:val="nil"/>
              <w:bottom w:val="single" w:sz="12" w:space="0" w:color="4F81BD" w:themeColor="accent1"/>
            </w:tcBorders>
            <w:shd w:val="clear" w:color="auto" w:fill="auto"/>
            <w:tcMar>
              <w:left w:w="28" w:type="dxa"/>
              <w:right w:w="28" w:type="dxa"/>
            </w:tcMar>
          </w:tcPr>
          <w:p w14:paraId="3DFA549D" w14:textId="77777777" w:rsidR="00F2387B" w:rsidRPr="002E6858" w:rsidRDefault="00F2387B" w:rsidP="00F2387B">
            <w:pPr>
              <w:jc w:val="right"/>
              <w:rPr>
                <w:rFonts w:ascii="Tahoma" w:hAnsi="Tahoma" w:cs="Tahoma"/>
                <w:b/>
                <w:bCs/>
                <w:iCs/>
                <w:sz w:val="22"/>
                <w:szCs w:val="22"/>
                <w:lang w:val="el-GR"/>
              </w:rPr>
            </w:pPr>
            <w:r w:rsidRPr="002E6858">
              <w:rPr>
                <w:rFonts w:ascii="Tahoma" w:hAnsi="Tahoma" w:cs="Tahoma"/>
                <w:b/>
                <w:bCs/>
                <w:iCs/>
                <w:sz w:val="22"/>
                <w:szCs w:val="22"/>
                <w:lang w:val="el-GR"/>
              </w:rPr>
              <w:t>+/- %</w:t>
            </w:r>
          </w:p>
        </w:tc>
        <w:tc>
          <w:tcPr>
            <w:tcW w:w="1232" w:type="dxa"/>
            <w:tcBorders>
              <w:top w:val="nil"/>
              <w:left w:val="nil"/>
              <w:bottom w:val="single" w:sz="12" w:space="0" w:color="4F81BD" w:themeColor="accent1"/>
            </w:tcBorders>
            <w:vAlign w:val="bottom"/>
          </w:tcPr>
          <w:p w14:paraId="128C9378" w14:textId="5F2F5CA7" w:rsidR="00F2387B" w:rsidRPr="00DE4801" w:rsidRDefault="00AA4087"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1126C4A2" w14:textId="36020AD5" w:rsidR="00F2387B" w:rsidRPr="002E6858" w:rsidRDefault="00F2387B" w:rsidP="00F2387B">
            <w:pPr>
              <w:jc w:val="right"/>
              <w:rPr>
                <w:rFonts w:ascii="Tahoma" w:hAnsi="Tahoma" w:cs="Tahoma"/>
                <w:b/>
                <w:bCs/>
                <w:i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2</w:t>
            </w:r>
          </w:p>
        </w:tc>
        <w:tc>
          <w:tcPr>
            <w:tcW w:w="1227" w:type="dxa"/>
            <w:tcBorders>
              <w:top w:val="nil"/>
              <w:left w:val="nil"/>
              <w:bottom w:val="single" w:sz="12" w:space="0" w:color="4F81BD" w:themeColor="accent1"/>
            </w:tcBorders>
            <w:vAlign w:val="bottom"/>
          </w:tcPr>
          <w:p w14:paraId="7BEF1F67" w14:textId="16CBCF98" w:rsidR="00F2387B" w:rsidRPr="00DE4801" w:rsidRDefault="00AA4087"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3894464B" w14:textId="1F94BB8A" w:rsidR="00F2387B" w:rsidRDefault="00F2387B" w:rsidP="00F2387B">
            <w:pPr>
              <w:jc w:val="right"/>
              <w:rPr>
                <w:rFonts w:ascii="Tahoma" w:hAnsi="Tahoma" w:cs="Tahoma"/>
                <w:b/>
                <w:bCs/>
                <w:i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1</w:t>
            </w:r>
          </w:p>
        </w:tc>
        <w:tc>
          <w:tcPr>
            <w:tcW w:w="1085" w:type="dxa"/>
            <w:tcBorders>
              <w:top w:val="nil"/>
              <w:left w:val="nil"/>
              <w:bottom w:val="single" w:sz="12" w:space="0" w:color="4F81BD" w:themeColor="accent1"/>
            </w:tcBorders>
            <w:vAlign w:val="center"/>
          </w:tcPr>
          <w:p w14:paraId="7996E53F" w14:textId="6AB2E7BA" w:rsidR="00F2387B" w:rsidRDefault="00F2387B" w:rsidP="00F2387B">
            <w:pPr>
              <w:jc w:val="right"/>
              <w:rPr>
                <w:rFonts w:ascii="Tahoma" w:hAnsi="Tahoma" w:cs="Tahoma"/>
                <w:b/>
                <w:bCs/>
                <w:iCs/>
                <w:sz w:val="22"/>
                <w:szCs w:val="22"/>
                <w:lang w:val="el-GR"/>
              </w:rPr>
            </w:pPr>
            <w:r w:rsidRPr="0072397E">
              <w:rPr>
                <w:rFonts w:ascii="Tahoma" w:hAnsi="Tahoma" w:cs="Tahoma"/>
                <w:b/>
                <w:bCs/>
                <w:iCs/>
                <w:color w:val="000000"/>
                <w:sz w:val="22"/>
                <w:szCs w:val="22"/>
                <w:lang w:val="el-GR"/>
              </w:rPr>
              <w:t>+/- %</w:t>
            </w:r>
          </w:p>
        </w:tc>
      </w:tr>
      <w:tr w:rsidR="000A371A" w:rsidRPr="002E6858" w14:paraId="79F8E6A4" w14:textId="694E0F28" w:rsidTr="00881C6F">
        <w:trPr>
          <w:trHeight w:val="220"/>
        </w:trPr>
        <w:tc>
          <w:tcPr>
            <w:tcW w:w="3402" w:type="dxa"/>
            <w:tcBorders>
              <w:top w:val="single" w:sz="12" w:space="0" w:color="4F81BD" w:themeColor="accent1"/>
              <w:left w:val="nil"/>
              <w:right w:val="nil"/>
            </w:tcBorders>
            <w:shd w:val="clear" w:color="auto" w:fill="FFFFFF" w:themeFill="background1"/>
            <w:noWrap/>
            <w:vAlign w:val="center"/>
          </w:tcPr>
          <w:p w14:paraId="707F5549" w14:textId="77777777" w:rsidR="000A371A" w:rsidRPr="00541BC5" w:rsidRDefault="000A371A" w:rsidP="000A371A">
            <w:pPr>
              <w:tabs>
                <w:tab w:val="left" w:pos="1968"/>
                <w:tab w:val="left" w:pos="2010"/>
                <w:tab w:val="left" w:pos="4047"/>
              </w:tabs>
              <w:ind w:right="49"/>
              <w:rPr>
                <w:rFonts w:ascii="Tahoma" w:hAnsi="Tahoma" w:cs="Tahoma"/>
                <w:sz w:val="22"/>
                <w:szCs w:val="22"/>
                <w:lang w:val="el-GR"/>
              </w:rPr>
            </w:pPr>
            <w:r w:rsidRPr="00541BC5">
              <w:rPr>
                <w:rFonts w:ascii="Tahoma" w:hAnsi="Tahoma" w:cs="Tahoma"/>
                <w:sz w:val="22"/>
                <w:szCs w:val="22"/>
                <w:lang w:val="el-GR"/>
              </w:rPr>
              <w:t>Ελλάδα</w:t>
            </w:r>
          </w:p>
        </w:tc>
        <w:tc>
          <w:tcPr>
            <w:tcW w:w="1236" w:type="dxa"/>
            <w:tcBorders>
              <w:top w:val="nil"/>
              <w:left w:val="nil"/>
              <w:right w:val="nil"/>
            </w:tcBorders>
            <w:shd w:val="clear" w:color="000000" w:fill="FFFFFF"/>
            <w:noWrap/>
            <w:tcMar>
              <w:left w:w="28" w:type="dxa"/>
              <w:right w:w="28" w:type="dxa"/>
            </w:tcMar>
            <w:vAlign w:val="center"/>
          </w:tcPr>
          <w:p w14:paraId="5FF7BAA4" w14:textId="545EB30C"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sz w:val="22"/>
                <w:szCs w:val="22"/>
              </w:rPr>
              <w:t>331</w:t>
            </w:r>
            <w:r>
              <w:rPr>
                <w:rFonts w:ascii="Tahoma" w:hAnsi="Tahoma" w:cs="Tahoma"/>
                <w:sz w:val="22"/>
                <w:szCs w:val="22"/>
              </w:rPr>
              <w:t>,</w:t>
            </w:r>
            <w:r w:rsidRPr="0096484F">
              <w:rPr>
                <w:rFonts w:ascii="Tahoma" w:hAnsi="Tahoma" w:cs="Tahoma"/>
                <w:sz w:val="22"/>
                <w:szCs w:val="22"/>
              </w:rPr>
              <w:t>8</w:t>
            </w:r>
          </w:p>
        </w:tc>
        <w:tc>
          <w:tcPr>
            <w:tcW w:w="1228" w:type="dxa"/>
            <w:tcBorders>
              <w:top w:val="nil"/>
              <w:left w:val="nil"/>
              <w:right w:val="nil"/>
            </w:tcBorders>
            <w:shd w:val="clear" w:color="000000" w:fill="FFFFFF"/>
            <w:noWrap/>
            <w:tcMar>
              <w:left w:w="28" w:type="dxa"/>
              <w:right w:w="28" w:type="dxa"/>
            </w:tcMar>
            <w:vAlign w:val="center"/>
          </w:tcPr>
          <w:p w14:paraId="3DC01FC9" w14:textId="5235E791"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sz w:val="22"/>
                <w:szCs w:val="22"/>
              </w:rPr>
              <w:t>321</w:t>
            </w:r>
            <w:r>
              <w:rPr>
                <w:rFonts w:ascii="Tahoma" w:hAnsi="Tahoma" w:cs="Tahoma"/>
                <w:sz w:val="22"/>
                <w:szCs w:val="22"/>
              </w:rPr>
              <w:t>,</w:t>
            </w:r>
            <w:r w:rsidRPr="0096484F">
              <w:rPr>
                <w:rFonts w:ascii="Tahoma" w:hAnsi="Tahoma" w:cs="Tahoma"/>
                <w:sz w:val="22"/>
                <w:szCs w:val="22"/>
              </w:rPr>
              <w:t>4</w:t>
            </w:r>
          </w:p>
        </w:tc>
        <w:tc>
          <w:tcPr>
            <w:tcW w:w="1222" w:type="dxa"/>
            <w:tcBorders>
              <w:top w:val="nil"/>
              <w:left w:val="nil"/>
              <w:right w:val="nil"/>
            </w:tcBorders>
            <w:shd w:val="clear" w:color="000000" w:fill="FFFFFF"/>
            <w:tcMar>
              <w:left w:w="28" w:type="dxa"/>
              <w:right w:w="28" w:type="dxa"/>
            </w:tcMar>
            <w:vAlign w:val="center"/>
          </w:tcPr>
          <w:p w14:paraId="0E9045AD" w14:textId="4D42F18F"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sz w:val="22"/>
                <w:szCs w:val="22"/>
              </w:rPr>
              <w:t>+3</w:t>
            </w:r>
            <w:r>
              <w:rPr>
                <w:rFonts w:ascii="Tahoma" w:hAnsi="Tahoma" w:cs="Tahoma"/>
                <w:sz w:val="22"/>
                <w:szCs w:val="22"/>
              </w:rPr>
              <w:t>,</w:t>
            </w:r>
            <w:r w:rsidRPr="0096484F">
              <w:rPr>
                <w:rFonts w:ascii="Tahoma" w:hAnsi="Tahoma" w:cs="Tahoma"/>
                <w:sz w:val="22"/>
                <w:szCs w:val="22"/>
              </w:rPr>
              <w:t>2%</w:t>
            </w:r>
          </w:p>
        </w:tc>
        <w:tc>
          <w:tcPr>
            <w:tcW w:w="1232" w:type="dxa"/>
            <w:tcBorders>
              <w:top w:val="nil"/>
              <w:left w:val="nil"/>
              <w:right w:val="nil"/>
            </w:tcBorders>
            <w:shd w:val="clear" w:color="000000" w:fill="FFFFFF"/>
            <w:vAlign w:val="center"/>
          </w:tcPr>
          <w:p w14:paraId="5827BE69" w14:textId="2D55F03C" w:rsidR="000A371A" w:rsidRPr="00081B24" w:rsidRDefault="000A371A" w:rsidP="000A371A">
            <w:pPr>
              <w:jc w:val="right"/>
              <w:rPr>
                <w:rFonts w:ascii="Tahoma" w:hAnsi="Tahoma" w:cs="Tahoma"/>
                <w:sz w:val="22"/>
                <w:szCs w:val="22"/>
              </w:rPr>
            </w:pPr>
            <w:r w:rsidRPr="0096484F">
              <w:rPr>
                <w:rFonts w:ascii="Tahoma" w:hAnsi="Tahoma" w:cs="Tahoma"/>
                <w:sz w:val="22"/>
                <w:szCs w:val="22"/>
              </w:rPr>
              <w:t>1</w:t>
            </w:r>
            <w:r>
              <w:rPr>
                <w:rFonts w:ascii="Tahoma" w:hAnsi="Tahoma" w:cs="Tahoma"/>
                <w:sz w:val="22"/>
                <w:szCs w:val="22"/>
                <w:lang w:val="el-GR"/>
              </w:rPr>
              <w:t>.</w:t>
            </w:r>
            <w:r w:rsidRPr="0096484F">
              <w:rPr>
                <w:rFonts w:ascii="Tahoma" w:hAnsi="Tahoma" w:cs="Tahoma"/>
                <w:sz w:val="22"/>
                <w:szCs w:val="22"/>
              </w:rPr>
              <w:t>310</w:t>
            </w:r>
            <w:r>
              <w:rPr>
                <w:rFonts w:ascii="Tahoma" w:hAnsi="Tahoma" w:cs="Tahoma"/>
                <w:sz w:val="22"/>
                <w:szCs w:val="22"/>
              </w:rPr>
              <w:t>,</w:t>
            </w:r>
            <w:r w:rsidRPr="0096484F">
              <w:rPr>
                <w:rFonts w:ascii="Tahoma" w:hAnsi="Tahoma" w:cs="Tahoma"/>
                <w:sz w:val="22"/>
                <w:szCs w:val="22"/>
              </w:rPr>
              <w:t>0</w:t>
            </w:r>
          </w:p>
        </w:tc>
        <w:tc>
          <w:tcPr>
            <w:tcW w:w="1227" w:type="dxa"/>
            <w:tcBorders>
              <w:top w:val="nil"/>
              <w:left w:val="nil"/>
              <w:right w:val="nil"/>
            </w:tcBorders>
            <w:shd w:val="clear" w:color="000000" w:fill="FFFFFF"/>
            <w:vAlign w:val="center"/>
          </w:tcPr>
          <w:p w14:paraId="30744299" w14:textId="487FE2B8" w:rsidR="000A371A" w:rsidRDefault="000A371A" w:rsidP="000A371A">
            <w:pPr>
              <w:jc w:val="right"/>
              <w:rPr>
                <w:rFonts w:ascii="Tahoma" w:hAnsi="Tahoma" w:cs="Tahoma"/>
                <w:sz w:val="22"/>
                <w:szCs w:val="22"/>
              </w:rPr>
            </w:pPr>
            <w:r w:rsidRPr="0096484F">
              <w:rPr>
                <w:rFonts w:ascii="Tahoma" w:hAnsi="Tahoma" w:cs="Tahoma"/>
                <w:sz w:val="22"/>
                <w:szCs w:val="22"/>
              </w:rPr>
              <w:t>1</w:t>
            </w:r>
            <w:r>
              <w:rPr>
                <w:rFonts w:ascii="Tahoma" w:hAnsi="Tahoma" w:cs="Tahoma"/>
                <w:sz w:val="22"/>
                <w:szCs w:val="22"/>
                <w:lang w:val="el-GR"/>
              </w:rPr>
              <w:t>.</w:t>
            </w:r>
            <w:r w:rsidRPr="0096484F">
              <w:rPr>
                <w:rFonts w:ascii="Tahoma" w:hAnsi="Tahoma" w:cs="Tahoma"/>
                <w:sz w:val="22"/>
                <w:szCs w:val="22"/>
              </w:rPr>
              <w:t>265</w:t>
            </w:r>
            <w:r>
              <w:rPr>
                <w:rFonts w:ascii="Tahoma" w:hAnsi="Tahoma" w:cs="Tahoma"/>
                <w:sz w:val="22"/>
                <w:szCs w:val="22"/>
              </w:rPr>
              <w:t>,</w:t>
            </w:r>
            <w:r w:rsidRPr="0096484F">
              <w:rPr>
                <w:rFonts w:ascii="Tahoma" w:hAnsi="Tahoma" w:cs="Tahoma"/>
                <w:sz w:val="22"/>
                <w:szCs w:val="22"/>
              </w:rPr>
              <w:t>4</w:t>
            </w:r>
          </w:p>
        </w:tc>
        <w:tc>
          <w:tcPr>
            <w:tcW w:w="1085" w:type="dxa"/>
            <w:tcBorders>
              <w:top w:val="nil"/>
              <w:left w:val="nil"/>
              <w:right w:val="nil"/>
            </w:tcBorders>
            <w:shd w:val="clear" w:color="000000" w:fill="FFFFFF"/>
            <w:vAlign w:val="center"/>
          </w:tcPr>
          <w:p w14:paraId="72A8667E" w14:textId="7D79FB6C" w:rsidR="000A371A" w:rsidRDefault="000A371A" w:rsidP="000A371A">
            <w:pPr>
              <w:jc w:val="right"/>
              <w:rPr>
                <w:rFonts w:ascii="Tahoma" w:hAnsi="Tahoma" w:cs="Tahoma"/>
                <w:sz w:val="22"/>
                <w:szCs w:val="22"/>
              </w:rPr>
            </w:pPr>
            <w:r w:rsidRPr="0096484F">
              <w:rPr>
                <w:rFonts w:ascii="Tahoma" w:hAnsi="Tahoma" w:cs="Tahoma"/>
                <w:sz w:val="22"/>
                <w:szCs w:val="22"/>
              </w:rPr>
              <w:t>+3</w:t>
            </w:r>
            <w:r>
              <w:rPr>
                <w:rFonts w:ascii="Tahoma" w:hAnsi="Tahoma" w:cs="Tahoma"/>
                <w:sz w:val="22"/>
                <w:szCs w:val="22"/>
              </w:rPr>
              <w:t>,</w:t>
            </w:r>
            <w:r w:rsidRPr="0096484F">
              <w:rPr>
                <w:rFonts w:ascii="Tahoma" w:hAnsi="Tahoma" w:cs="Tahoma"/>
                <w:sz w:val="22"/>
                <w:szCs w:val="22"/>
              </w:rPr>
              <w:t>5%</w:t>
            </w:r>
          </w:p>
        </w:tc>
      </w:tr>
      <w:tr w:rsidR="000A371A" w:rsidRPr="002E6858" w14:paraId="63FF560C" w14:textId="33A77F00" w:rsidTr="00881C6F">
        <w:trPr>
          <w:trHeight w:val="220"/>
        </w:trPr>
        <w:tc>
          <w:tcPr>
            <w:tcW w:w="3402" w:type="dxa"/>
            <w:shd w:val="clear" w:color="auto" w:fill="FFFFFF" w:themeFill="background1"/>
            <w:noWrap/>
            <w:vAlign w:val="center"/>
          </w:tcPr>
          <w:p w14:paraId="5CB52C6B" w14:textId="77777777" w:rsidR="000A371A" w:rsidRPr="00541BC5" w:rsidRDefault="000A371A" w:rsidP="000A371A">
            <w:pPr>
              <w:tabs>
                <w:tab w:val="left" w:pos="1968"/>
                <w:tab w:val="left" w:pos="2010"/>
                <w:tab w:val="left" w:pos="4047"/>
              </w:tabs>
              <w:ind w:right="49"/>
              <w:rPr>
                <w:rFonts w:ascii="Tahoma" w:hAnsi="Tahoma" w:cs="Tahoma"/>
                <w:sz w:val="22"/>
                <w:szCs w:val="22"/>
              </w:rPr>
            </w:pPr>
            <w:r w:rsidRPr="00541BC5">
              <w:rPr>
                <w:rFonts w:ascii="Tahoma" w:hAnsi="Tahoma"/>
                <w:i/>
                <w:sz w:val="22"/>
                <w:szCs w:val="22"/>
                <w:lang w:val="el-GR"/>
              </w:rPr>
              <w:t>Περιθώριο (%)</w:t>
            </w:r>
          </w:p>
        </w:tc>
        <w:tc>
          <w:tcPr>
            <w:tcW w:w="1236" w:type="dxa"/>
            <w:tcBorders>
              <w:top w:val="nil"/>
              <w:left w:val="nil"/>
              <w:right w:val="nil"/>
            </w:tcBorders>
            <w:shd w:val="clear" w:color="auto" w:fill="auto"/>
            <w:noWrap/>
            <w:tcMar>
              <w:left w:w="28" w:type="dxa"/>
              <w:right w:w="28" w:type="dxa"/>
            </w:tcMar>
            <w:vAlign w:val="center"/>
          </w:tcPr>
          <w:p w14:paraId="2D75F50A" w14:textId="1FD576E3"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i/>
                <w:iCs/>
                <w:sz w:val="22"/>
                <w:szCs w:val="22"/>
              </w:rPr>
              <w:t>40</w:t>
            </w:r>
            <w:r>
              <w:rPr>
                <w:rFonts w:ascii="Tahoma" w:hAnsi="Tahoma" w:cs="Tahoma"/>
                <w:i/>
                <w:iCs/>
                <w:sz w:val="22"/>
                <w:szCs w:val="22"/>
              </w:rPr>
              <w:t>,</w:t>
            </w:r>
            <w:r w:rsidRPr="0096484F">
              <w:rPr>
                <w:rFonts w:ascii="Tahoma" w:hAnsi="Tahoma" w:cs="Tahoma"/>
                <w:i/>
                <w:iCs/>
                <w:sz w:val="22"/>
                <w:szCs w:val="22"/>
              </w:rPr>
              <w:t>8%</w:t>
            </w:r>
          </w:p>
        </w:tc>
        <w:tc>
          <w:tcPr>
            <w:tcW w:w="1228" w:type="dxa"/>
            <w:tcBorders>
              <w:top w:val="nil"/>
              <w:left w:val="nil"/>
              <w:right w:val="nil"/>
            </w:tcBorders>
            <w:shd w:val="clear" w:color="auto" w:fill="auto"/>
            <w:noWrap/>
            <w:tcMar>
              <w:left w:w="28" w:type="dxa"/>
              <w:right w:w="28" w:type="dxa"/>
            </w:tcMar>
            <w:vAlign w:val="center"/>
          </w:tcPr>
          <w:p w14:paraId="21465741" w14:textId="0AAC347E"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i/>
                <w:iCs/>
                <w:sz w:val="22"/>
                <w:szCs w:val="22"/>
              </w:rPr>
              <w:t>40</w:t>
            </w:r>
            <w:r>
              <w:rPr>
                <w:rFonts w:ascii="Tahoma" w:hAnsi="Tahoma" w:cs="Tahoma"/>
                <w:i/>
                <w:iCs/>
                <w:sz w:val="22"/>
                <w:szCs w:val="22"/>
              </w:rPr>
              <w:t>,</w:t>
            </w:r>
            <w:r w:rsidRPr="0096484F">
              <w:rPr>
                <w:rFonts w:ascii="Tahoma" w:hAnsi="Tahoma" w:cs="Tahoma"/>
                <w:i/>
                <w:iCs/>
                <w:sz w:val="22"/>
                <w:szCs w:val="22"/>
              </w:rPr>
              <w:t>4%</w:t>
            </w:r>
          </w:p>
        </w:tc>
        <w:tc>
          <w:tcPr>
            <w:tcW w:w="1222" w:type="dxa"/>
            <w:tcBorders>
              <w:top w:val="nil"/>
              <w:left w:val="nil"/>
              <w:right w:val="nil"/>
            </w:tcBorders>
            <w:shd w:val="clear" w:color="auto" w:fill="auto"/>
            <w:tcMar>
              <w:left w:w="28" w:type="dxa"/>
              <w:right w:w="28" w:type="dxa"/>
            </w:tcMar>
            <w:vAlign w:val="center"/>
          </w:tcPr>
          <w:p w14:paraId="228E0B31" w14:textId="5EBEC5FB" w:rsidR="000A371A" w:rsidRPr="00EC67E0" w:rsidRDefault="000A371A" w:rsidP="000A371A">
            <w:pPr>
              <w:jc w:val="right"/>
              <w:rPr>
                <w:rFonts w:ascii="Tahoma" w:eastAsia="Arial Unicode MS" w:hAnsi="Tahoma" w:cs="Tahoma"/>
                <w:i/>
                <w:iCs/>
                <w:color w:val="FF0000"/>
                <w:sz w:val="22"/>
                <w:szCs w:val="22"/>
                <w:highlight w:val="red"/>
                <w:lang w:val="el-GR" w:eastAsia="el-GR"/>
              </w:rPr>
            </w:pPr>
            <w:r w:rsidRPr="0096484F">
              <w:rPr>
                <w:rFonts w:ascii="Tahoma" w:hAnsi="Tahoma" w:cs="Tahoma"/>
                <w:i/>
                <w:iCs/>
                <w:sz w:val="22"/>
                <w:szCs w:val="22"/>
              </w:rPr>
              <w:t>+0</w:t>
            </w:r>
            <w:r>
              <w:rPr>
                <w:rFonts w:ascii="Tahoma" w:hAnsi="Tahoma" w:cs="Tahoma"/>
                <w:i/>
                <w:iCs/>
                <w:sz w:val="22"/>
                <w:szCs w:val="22"/>
              </w:rPr>
              <w:t>,</w:t>
            </w:r>
            <w:r w:rsidRPr="0096484F">
              <w:rPr>
                <w:rFonts w:ascii="Tahoma" w:hAnsi="Tahoma" w:cs="Tahoma"/>
                <w:i/>
                <w:iCs/>
                <w:sz w:val="22"/>
                <w:szCs w:val="22"/>
              </w:rPr>
              <w:t>4</w:t>
            </w:r>
            <w:r w:rsidR="00EC67E0">
              <w:rPr>
                <w:rFonts w:ascii="Tahoma" w:hAnsi="Tahoma" w:cs="Tahoma"/>
                <w:i/>
                <w:iCs/>
                <w:sz w:val="22"/>
                <w:szCs w:val="22"/>
                <w:lang w:val="el-GR"/>
              </w:rPr>
              <w:t>μον</w:t>
            </w:r>
          </w:p>
        </w:tc>
        <w:tc>
          <w:tcPr>
            <w:tcW w:w="1232" w:type="dxa"/>
            <w:tcBorders>
              <w:top w:val="nil"/>
              <w:left w:val="nil"/>
              <w:right w:val="nil"/>
            </w:tcBorders>
            <w:shd w:val="clear" w:color="auto" w:fill="auto"/>
            <w:vAlign w:val="center"/>
          </w:tcPr>
          <w:p w14:paraId="082E69FF" w14:textId="1209215C" w:rsidR="000A371A" w:rsidRPr="00081B24" w:rsidRDefault="000A371A" w:rsidP="000A371A">
            <w:pPr>
              <w:jc w:val="right"/>
              <w:rPr>
                <w:rFonts w:ascii="Tahoma" w:hAnsi="Tahoma" w:cs="Tahoma"/>
                <w:i/>
                <w:iCs/>
                <w:sz w:val="22"/>
                <w:szCs w:val="22"/>
              </w:rPr>
            </w:pPr>
            <w:r w:rsidRPr="0096484F">
              <w:rPr>
                <w:rFonts w:ascii="Tahoma" w:hAnsi="Tahoma" w:cs="Tahoma"/>
                <w:i/>
                <w:iCs/>
                <w:sz w:val="22"/>
                <w:szCs w:val="22"/>
              </w:rPr>
              <w:t>41</w:t>
            </w:r>
            <w:r>
              <w:rPr>
                <w:rFonts w:ascii="Tahoma" w:hAnsi="Tahoma" w:cs="Tahoma"/>
                <w:i/>
                <w:iCs/>
                <w:sz w:val="22"/>
                <w:szCs w:val="22"/>
              </w:rPr>
              <w:t>,</w:t>
            </w:r>
            <w:r w:rsidRPr="0096484F">
              <w:rPr>
                <w:rFonts w:ascii="Tahoma" w:hAnsi="Tahoma" w:cs="Tahoma"/>
                <w:i/>
                <w:iCs/>
                <w:sz w:val="22"/>
                <w:szCs w:val="22"/>
              </w:rPr>
              <w:t>5%</w:t>
            </w:r>
          </w:p>
        </w:tc>
        <w:tc>
          <w:tcPr>
            <w:tcW w:w="1227" w:type="dxa"/>
            <w:tcBorders>
              <w:top w:val="nil"/>
              <w:left w:val="nil"/>
              <w:right w:val="nil"/>
            </w:tcBorders>
            <w:shd w:val="clear" w:color="auto" w:fill="auto"/>
            <w:vAlign w:val="center"/>
          </w:tcPr>
          <w:p w14:paraId="14A386E1" w14:textId="675F627E" w:rsidR="000A371A" w:rsidRDefault="000A371A" w:rsidP="000A371A">
            <w:pPr>
              <w:jc w:val="right"/>
              <w:rPr>
                <w:rFonts w:ascii="Tahoma" w:hAnsi="Tahoma" w:cs="Tahoma"/>
                <w:i/>
                <w:iCs/>
                <w:sz w:val="22"/>
                <w:szCs w:val="22"/>
              </w:rPr>
            </w:pPr>
            <w:r w:rsidRPr="0096484F">
              <w:rPr>
                <w:rFonts w:ascii="Tahoma" w:hAnsi="Tahoma" w:cs="Tahoma"/>
                <w:i/>
                <w:iCs/>
                <w:sz w:val="22"/>
                <w:szCs w:val="22"/>
              </w:rPr>
              <w:t>41</w:t>
            </w:r>
            <w:r>
              <w:rPr>
                <w:rFonts w:ascii="Tahoma" w:hAnsi="Tahoma" w:cs="Tahoma"/>
                <w:i/>
                <w:iCs/>
                <w:sz w:val="22"/>
                <w:szCs w:val="22"/>
              </w:rPr>
              <w:t>,</w:t>
            </w:r>
            <w:r w:rsidRPr="0096484F">
              <w:rPr>
                <w:rFonts w:ascii="Tahoma" w:hAnsi="Tahoma" w:cs="Tahoma"/>
                <w:i/>
                <w:iCs/>
                <w:sz w:val="22"/>
                <w:szCs w:val="22"/>
              </w:rPr>
              <w:t>5%</w:t>
            </w:r>
          </w:p>
        </w:tc>
        <w:tc>
          <w:tcPr>
            <w:tcW w:w="1085" w:type="dxa"/>
            <w:tcBorders>
              <w:top w:val="nil"/>
              <w:left w:val="nil"/>
              <w:right w:val="nil"/>
            </w:tcBorders>
            <w:shd w:val="clear" w:color="auto" w:fill="auto"/>
            <w:vAlign w:val="center"/>
          </w:tcPr>
          <w:p w14:paraId="3BBFF4BF" w14:textId="744BC450" w:rsidR="000A371A" w:rsidRPr="00EC67E0" w:rsidRDefault="000A371A" w:rsidP="000A371A">
            <w:pPr>
              <w:jc w:val="right"/>
              <w:rPr>
                <w:rFonts w:ascii="Tahoma" w:hAnsi="Tahoma" w:cs="Tahoma"/>
                <w:i/>
                <w:iCs/>
                <w:sz w:val="22"/>
                <w:szCs w:val="22"/>
                <w:lang w:val="el-GR"/>
              </w:rPr>
            </w:pPr>
            <w:r w:rsidRPr="0096484F">
              <w:rPr>
                <w:rFonts w:ascii="Tahoma" w:hAnsi="Tahoma" w:cs="Tahoma"/>
                <w:i/>
                <w:iCs/>
                <w:sz w:val="22"/>
                <w:szCs w:val="22"/>
              </w:rPr>
              <w:t>0</w:t>
            </w:r>
            <w:r w:rsidR="00EC67E0">
              <w:rPr>
                <w:rFonts w:ascii="Tahoma" w:hAnsi="Tahoma" w:cs="Tahoma"/>
                <w:i/>
                <w:iCs/>
                <w:sz w:val="22"/>
                <w:szCs w:val="22"/>
                <w:lang w:val="el-GR"/>
              </w:rPr>
              <w:t>,0μον</w:t>
            </w:r>
          </w:p>
        </w:tc>
      </w:tr>
      <w:tr w:rsidR="000A371A" w:rsidRPr="002E6858" w14:paraId="31B78E28" w14:textId="13784DE7" w:rsidTr="00881C6F">
        <w:trPr>
          <w:trHeight w:val="220"/>
        </w:trPr>
        <w:tc>
          <w:tcPr>
            <w:tcW w:w="3402" w:type="dxa"/>
            <w:shd w:val="clear" w:color="auto" w:fill="FFFFFF" w:themeFill="background1"/>
            <w:noWrap/>
            <w:vAlign w:val="center"/>
          </w:tcPr>
          <w:p w14:paraId="5594E76B" w14:textId="77777777" w:rsidR="000A371A" w:rsidRPr="00541BC5" w:rsidRDefault="000A371A" w:rsidP="000A371A">
            <w:pPr>
              <w:tabs>
                <w:tab w:val="left" w:pos="1968"/>
                <w:tab w:val="left" w:pos="2010"/>
                <w:tab w:val="left" w:pos="4047"/>
              </w:tabs>
              <w:ind w:right="49"/>
              <w:rPr>
                <w:rFonts w:ascii="Tahoma" w:hAnsi="Tahoma" w:cs="Tahoma"/>
                <w:sz w:val="22"/>
                <w:szCs w:val="22"/>
              </w:rPr>
            </w:pPr>
            <w:r w:rsidRPr="00541BC5">
              <w:rPr>
                <w:rFonts w:ascii="Tahoma" w:hAnsi="Tahoma" w:cs="Tahoma"/>
                <w:sz w:val="22"/>
                <w:szCs w:val="22"/>
                <w:lang w:val="el-GR"/>
              </w:rPr>
              <w:t>Ρουμανία κινητή</w:t>
            </w:r>
          </w:p>
        </w:tc>
        <w:tc>
          <w:tcPr>
            <w:tcW w:w="1236" w:type="dxa"/>
            <w:tcBorders>
              <w:top w:val="nil"/>
              <w:left w:val="nil"/>
              <w:bottom w:val="nil"/>
              <w:right w:val="nil"/>
            </w:tcBorders>
            <w:shd w:val="clear" w:color="000000" w:fill="FFFFFF"/>
            <w:noWrap/>
            <w:tcMar>
              <w:left w:w="28" w:type="dxa"/>
              <w:right w:w="28" w:type="dxa"/>
            </w:tcMar>
            <w:vAlign w:val="center"/>
          </w:tcPr>
          <w:p w14:paraId="4C7EE4A3" w14:textId="61BC0D67" w:rsidR="000A371A" w:rsidRPr="002E6858" w:rsidRDefault="000A371A" w:rsidP="000A371A">
            <w:pPr>
              <w:jc w:val="right"/>
              <w:rPr>
                <w:rFonts w:ascii="Tahoma" w:eastAsia="Arial Unicode MS" w:hAnsi="Tahoma" w:cs="Tahoma"/>
                <w:i/>
                <w:iCs/>
                <w:color w:val="FF0000"/>
                <w:sz w:val="22"/>
                <w:szCs w:val="22"/>
                <w:highlight w:val="red"/>
                <w:lang w:val="el-GR" w:eastAsia="el-GR"/>
              </w:rPr>
            </w:pPr>
            <w:r>
              <w:rPr>
                <w:rFonts w:ascii="Tahoma" w:hAnsi="Tahoma" w:cs="Tahoma"/>
                <w:sz w:val="22"/>
                <w:szCs w:val="22"/>
              </w:rPr>
              <w:t>0,0</w:t>
            </w:r>
            <w:r w:rsidRPr="00F063FC">
              <w:rPr>
                <w:rFonts w:ascii="Tahoma" w:hAnsi="Tahoma" w:cs="Tahoma"/>
                <w:sz w:val="22"/>
                <w:szCs w:val="22"/>
              </w:rPr>
              <w:t xml:space="preserve">  </w:t>
            </w:r>
          </w:p>
        </w:tc>
        <w:tc>
          <w:tcPr>
            <w:tcW w:w="1228" w:type="dxa"/>
            <w:tcBorders>
              <w:top w:val="nil"/>
              <w:left w:val="nil"/>
              <w:bottom w:val="nil"/>
              <w:right w:val="nil"/>
            </w:tcBorders>
            <w:shd w:val="clear" w:color="000000" w:fill="FFFFFF"/>
            <w:noWrap/>
            <w:tcMar>
              <w:left w:w="28" w:type="dxa"/>
              <w:right w:w="28" w:type="dxa"/>
            </w:tcMar>
            <w:vAlign w:val="center"/>
          </w:tcPr>
          <w:p w14:paraId="3B162937" w14:textId="6EE51374"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F063FC">
              <w:rPr>
                <w:rFonts w:ascii="Tahoma" w:hAnsi="Tahoma" w:cs="Tahoma"/>
                <w:sz w:val="22"/>
                <w:szCs w:val="22"/>
              </w:rPr>
              <w:t>10</w:t>
            </w:r>
            <w:r>
              <w:rPr>
                <w:rFonts w:ascii="Tahoma" w:hAnsi="Tahoma" w:cs="Tahoma"/>
                <w:sz w:val="22"/>
                <w:szCs w:val="22"/>
              </w:rPr>
              <w:t>,</w:t>
            </w:r>
            <w:r w:rsidRPr="00F063FC">
              <w:rPr>
                <w:rFonts w:ascii="Tahoma" w:hAnsi="Tahoma" w:cs="Tahoma"/>
                <w:sz w:val="22"/>
                <w:szCs w:val="22"/>
              </w:rPr>
              <w:t>4</w:t>
            </w:r>
          </w:p>
        </w:tc>
        <w:tc>
          <w:tcPr>
            <w:tcW w:w="1222" w:type="dxa"/>
            <w:tcBorders>
              <w:top w:val="nil"/>
              <w:left w:val="nil"/>
              <w:bottom w:val="nil"/>
              <w:right w:val="nil"/>
            </w:tcBorders>
            <w:shd w:val="clear" w:color="000000" w:fill="FFFFFF"/>
            <w:tcMar>
              <w:left w:w="28" w:type="dxa"/>
              <w:right w:w="28" w:type="dxa"/>
            </w:tcMar>
            <w:vAlign w:val="center"/>
          </w:tcPr>
          <w:p w14:paraId="5C380150" w14:textId="7D0BEBA8" w:rsidR="000A371A" w:rsidRPr="002E6858" w:rsidRDefault="003B70B3" w:rsidP="000A371A">
            <w:pPr>
              <w:jc w:val="right"/>
              <w:rPr>
                <w:rFonts w:ascii="Tahoma" w:eastAsia="Arial Unicode MS" w:hAnsi="Tahoma" w:cs="Tahoma"/>
                <w:i/>
                <w:iCs/>
                <w:color w:val="FF0000"/>
                <w:sz w:val="22"/>
                <w:szCs w:val="22"/>
                <w:highlight w:val="red"/>
                <w:lang w:val="el-GR" w:eastAsia="el-GR"/>
              </w:rPr>
            </w:pPr>
            <w:r>
              <w:rPr>
                <w:rFonts w:ascii="Tahoma" w:hAnsi="Tahoma" w:cs="Tahoma"/>
                <w:sz w:val="22"/>
                <w:szCs w:val="22"/>
              </w:rPr>
              <w:t>n/a</w:t>
            </w:r>
          </w:p>
        </w:tc>
        <w:tc>
          <w:tcPr>
            <w:tcW w:w="1232" w:type="dxa"/>
            <w:tcBorders>
              <w:top w:val="nil"/>
              <w:left w:val="nil"/>
              <w:bottom w:val="nil"/>
              <w:right w:val="nil"/>
            </w:tcBorders>
            <w:shd w:val="clear" w:color="000000" w:fill="FFFFFF"/>
            <w:vAlign w:val="center"/>
          </w:tcPr>
          <w:p w14:paraId="1F489202" w14:textId="757CE799" w:rsidR="000A371A" w:rsidRDefault="000A371A" w:rsidP="000A371A">
            <w:pPr>
              <w:jc w:val="right"/>
              <w:rPr>
                <w:rFonts w:ascii="Tahoma" w:hAnsi="Tahoma" w:cs="Tahoma"/>
                <w:sz w:val="22"/>
                <w:szCs w:val="22"/>
                <w:lang w:val="el-GR"/>
              </w:rPr>
            </w:pPr>
            <w:r w:rsidRPr="00F063FC">
              <w:rPr>
                <w:rFonts w:ascii="Tahoma" w:hAnsi="Tahoma" w:cs="Tahoma"/>
                <w:sz w:val="22"/>
                <w:szCs w:val="22"/>
              </w:rPr>
              <w:t>38</w:t>
            </w:r>
            <w:r>
              <w:rPr>
                <w:rFonts w:ascii="Tahoma" w:hAnsi="Tahoma" w:cs="Tahoma"/>
                <w:sz w:val="22"/>
                <w:szCs w:val="22"/>
              </w:rPr>
              <w:t>,</w:t>
            </w:r>
            <w:r w:rsidRPr="00F063FC">
              <w:rPr>
                <w:rFonts w:ascii="Tahoma" w:hAnsi="Tahoma" w:cs="Tahoma"/>
                <w:sz w:val="22"/>
                <w:szCs w:val="22"/>
              </w:rPr>
              <w:t xml:space="preserve">0 </w:t>
            </w:r>
          </w:p>
        </w:tc>
        <w:tc>
          <w:tcPr>
            <w:tcW w:w="1227" w:type="dxa"/>
            <w:tcBorders>
              <w:top w:val="nil"/>
              <w:left w:val="nil"/>
              <w:bottom w:val="nil"/>
              <w:right w:val="nil"/>
            </w:tcBorders>
            <w:shd w:val="clear" w:color="000000" w:fill="FFFFFF"/>
            <w:vAlign w:val="center"/>
          </w:tcPr>
          <w:p w14:paraId="53B00789" w14:textId="1A13D36E" w:rsidR="000A371A" w:rsidRDefault="000A371A" w:rsidP="000A371A">
            <w:pPr>
              <w:jc w:val="right"/>
              <w:rPr>
                <w:rFonts w:ascii="Tahoma" w:hAnsi="Tahoma" w:cs="Tahoma"/>
                <w:sz w:val="22"/>
                <w:szCs w:val="22"/>
                <w:lang w:val="el-GR"/>
              </w:rPr>
            </w:pPr>
            <w:r w:rsidRPr="00F063FC">
              <w:rPr>
                <w:rFonts w:ascii="Tahoma" w:hAnsi="Tahoma" w:cs="Tahoma"/>
                <w:sz w:val="22"/>
                <w:szCs w:val="22"/>
              </w:rPr>
              <w:t>30</w:t>
            </w:r>
            <w:r>
              <w:rPr>
                <w:rFonts w:ascii="Tahoma" w:hAnsi="Tahoma" w:cs="Tahoma"/>
                <w:sz w:val="22"/>
                <w:szCs w:val="22"/>
              </w:rPr>
              <w:t>,</w:t>
            </w:r>
            <w:r w:rsidRPr="00F063FC">
              <w:rPr>
                <w:rFonts w:ascii="Tahoma" w:hAnsi="Tahoma" w:cs="Tahoma"/>
                <w:sz w:val="22"/>
                <w:szCs w:val="22"/>
              </w:rPr>
              <w:t xml:space="preserve">5 </w:t>
            </w:r>
          </w:p>
        </w:tc>
        <w:tc>
          <w:tcPr>
            <w:tcW w:w="1085" w:type="dxa"/>
            <w:tcBorders>
              <w:top w:val="nil"/>
              <w:left w:val="nil"/>
              <w:bottom w:val="nil"/>
              <w:right w:val="nil"/>
            </w:tcBorders>
            <w:shd w:val="clear" w:color="000000" w:fill="FFFFFF"/>
            <w:vAlign w:val="center"/>
          </w:tcPr>
          <w:p w14:paraId="09515F61" w14:textId="527C7EB2" w:rsidR="000A371A" w:rsidRDefault="000A371A" w:rsidP="000A371A">
            <w:pPr>
              <w:jc w:val="right"/>
              <w:rPr>
                <w:rFonts w:ascii="Tahoma" w:hAnsi="Tahoma" w:cs="Tahoma"/>
                <w:sz w:val="22"/>
                <w:szCs w:val="22"/>
                <w:lang w:val="el-GR"/>
              </w:rPr>
            </w:pPr>
            <w:r w:rsidRPr="00F063FC">
              <w:rPr>
                <w:rFonts w:ascii="Tahoma" w:hAnsi="Tahoma" w:cs="Tahoma"/>
                <w:sz w:val="22"/>
                <w:szCs w:val="22"/>
              </w:rPr>
              <w:t>+24</w:t>
            </w:r>
            <w:r>
              <w:rPr>
                <w:rFonts w:ascii="Tahoma" w:hAnsi="Tahoma" w:cs="Tahoma"/>
                <w:sz w:val="22"/>
                <w:szCs w:val="22"/>
              </w:rPr>
              <w:t>,</w:t>
            </w:r>
            <w:r w:rsidRPr="00F063FC">
              <w:rPr>
                <w:rFonts w:ascii="Tahoma" w:hAnsi="Tahoma" w:cs="Tahoma"/>
                <w:sz w:val="22"/>
                <w:szCs w:val="22"/>
              </w:rPr>
              <w:t>6%</w:t>
            </w:r>
          </w:p>
        </w:tc>
      </w:tr>
      <w:tr w:rsidR="000A371A" w:rsidRPr="002E6858" w14:paraId="587B7D77" w14:textId="2F995059" w:rsidTr="00881C6F">
        <w:trPr>
          <w:trHeight w:val="220"/>
        </w:trPr>
        <w:tc>
          <w:tcPr>
            <w:tcW w:w="3402" w:type="dxa"/>
            <w:tcBorders>
              <w:left w:val="nil"/>
              <w:bottom w:val="single" w:sz="12" w:space="0" w:color="4F81BD" w:themeColor="accent1"/>
              <w:right w:val="nil"/>
            </w:tcBorders>
            <w:shd w:val="clear" w:color="auto" w:fill="FFFFFF" w:themeFill="background1"/>
            <w:noWrap/>
            <w:vAlign w:val="center"/>
          </w:tcPr>
          <w:p w14:paraId="69D553B2" w14:textId="77777777" w:rsidR="000A371A" w:rsidRPr="00541BC5" w:rsidRDefault="000A371A" w:rsidP="000A371A">
            <w:pPr>
              <w:tabs>
                <w:tab w:val="left" w:pos="4047"/>
              </w:tabs>
              <w:rPr>
                <w:rFonts w:ascii="Tahoma" w:hAnsi="Tahoma" w:cs="Tahoma"/>
                <w:sz w:val="22"/>
                <w:szCs w:val="22"/>
              </w:rPr>
            </w:pPr>
            <w:r w:rsidRPr="00541BC5">
              <w:rPr>
                <w:rFonts w:ascii="Tahoma" w:hAnsi="Tahoma"/>
                <w:i/>
                <w:sz w:val="22"/>
                <w:szCs w:val="22"/>
                <w:lang w:val="el-GR"/>
              </w:rPr>
              <w:t>Περιθώριο</w:t>
            </w:r>
            <w:r w:rsidRPr="00541BC5">
              <w:rPr>
                <w:rFonts w:ascii="Tahoma" w:hAnsi="Tahoma"/>
                <w:i/>
                <w:sz w:val="22"/>
                <w:szCs w:val="22"/>
                <w:lang w:val="en-US"/>
              </w:rPr>
              <w:t xml:space="preserve"> </w:t>
            </w:r>
            <w:r w:rsidRPr="00541BC5">
              <w:rPr>
                <w:rFonts w:ascii="Tahoma" w:hAnsi="Tahoma"/>
                <w:i/>
                <w:sz w:val="22"/>
                <w:szCs w:val="22"/>
                <w:lang w:val="el-GR"/>
              </w:rPr>
              <w:t>(</w:t>
            </w:r>
            <w:r w:rsidRPr="00541BC5">
              <w:rPr>
                <w:rFonts w:ascii="Tahoma" w:hAnsi="Tahoma"/>
                <w:i/>
                <w:sz w:val="22"/>
                <w:szCs w:val="22"/>
                <w:lang w:val="en-US"/>
              </w:rPr>
              <w:t>%</w:t>
            </w:r>
            <w:r w:rsidRPr="00541BC5">
              <w:rPr>
                <w:rFonts w:ascii="Tahoma" w:hAnsi="Tahoma"/>
                <w:i/>
                <w:sz w:val="22"/>
                <w:szCs w:val="22"/>
                <w:lang w:val="el-GR"/>
              </w:rPr>
              <w:t>)</w:t>
            </w:r>
          </w:p>
        </w:tc>
        <w:tc>
          <w:tcPr>
            <w:tcW w:w="1236" w:type="dxa"/>
            <w:tcBorders>
              <w:top w:val="nil"/>
              <w:left w:val="nil"/>
              <w:bottom w:val="single" w:sz="4" w:space="0" w:color="auto"/>
              <w:right w:val="nil"/>
            </w:tcBorders>
            <w:shd w:val="clear" w:color="auto" w:fill="auto"/>
            <w:noWrap/>
            <w:tcMar>
              <w:left w:w="28" w:type="dxa"/>
              <w:right w:w="28" w:type="dxa"/>
            </w:tcMar>
            <w:vAlign w:val="center"/>
          </w:tcPr>
          <w:p w14:paraId="37F8B239" w14:textId="069791DB" w:rsidR="000A371A" w:rsidRPr="002E6858" w:rsidRDefault="000A371A" w:rsidP="000A371A">
            <w:pPr>
              <w:jc w:val="right"/>
              <w:rPr>
                <w:rFonts w:ascii="Tahoma" w:eastAsia="Arial Unicode MS" w:hAnsi="Tahoma" w:cs="Tahoma"/>
                <w:i/>
                <w:iCs/>
                <w:color w:val="FF0000"/>
                <w:sz w:val="22"/>
                <w:szCs w:val="22"/>
                <w:highlight w:val="red"/>
                <w:lang w:val="el-GR" w:eastAsia="el-GR"/>
              </w:rPr>
            </w:pPr>
            <w:r>
              <w:rPr>
                <w:rFonts w:ascii="Tahoma" w:hAnsi="Tahoma" w:cs="Tahoma"/>
                <w:i/>
                <w:iCs/>
                <w:sz w:val="22"/>
                <w:szCs w:val="22"/>
              </w:rPr>
              <w:t>0,0%</w:t>
            </w:r>
          </w:p>
        </w:tc>
        <w:tc>
          <w:tcPr>
            <w:tcW w:w="1228" w:type="dxa"/>
            <w:tcBorders>
              <w:top w:val="nil"/>
              <w:left w:val="nil"/>
              <w:bottom w:val="single" w:sz="4" w:space="0" w:color="auto"/>
              <w:right w:val="nil"/>
            </w:tcBorders>
            <w:shd w:val="clear" w:color="auto" w:fill="auto"/>
            <w:noWrap/>
            <w:tcMar>
              <w:left w:w="28" w:type="dxa"/>
              <w:right w:w="28" w:type="dxa"/>
            </w:tcMar>
            <w:vAlign w:val="center"/>
          </w:tcPr>
          <w:p w14:paraId="5ADA1763" w14:textId="7F23EC46" w:rsidR="000A371A" w:rsidRPr="002E6858" w:rsidRDefault="000A371A" w:rsidP="000A371A">
            <w:pPr>
              <w:jc w:val="right"/>
              <w:rPr>
                <w:rFonts w:ascii="Tahoma" w:eastAsia="Arial Unicode MS" w:hAnsi="Tahoma" w:cs="Tahoma"/>
                <w:i/>
                <w:iCs/>
                <w:color w:val="FF0000"/>
                <w:sz w:val="22"/>
                <w:szCs w:val="22"/>
                <w:highlight w:val="red"/>
                <w:lang w:val="el-GR" w:eastAsia="el-GR"/>
              </w:rPr>
            </w:pPr>
            <w:r w:rsidRPr="00F063FC">
              <w:rPr>
                <w:rFonts w:ascii="Tahoma" w:hAnsi="Tahoma" w:cs="Tahoma"/>
                <w:i/>
                <w:iCs/>
                <w:sz w:val="22"/>
                <w:szCs w:val="22"/>
              </w:rPr>
              <w:t>12</w:t>
            </w:r>
            <w:r>
              <w:rPr>
                <w:rFonts w:ascii="Tahoma" w:hAnsi="Tahoma" w:cs="Tahoma"/>
                <w:i/>
                <w:iCs/>
                <w:sz w:val="22"/>
                <w:szCs w:val="22"/>
              </w:rPr>
              <w:t>,</w:t>
            </w:r>
            <w:r w:rsidRPr="00F063FC">
              <w:rPr>
                <w:rFonts w:ascii="Tahoma" w:hAnsi="Tahoma" w:cs="Tahoma"/>
                <w:i/>
                <w:iCs/>
                <w:sz w:val="22"/>
                <w:szCs w:val="22"/>
              </w:rPr>
              <w:t>6%</w:t>
            </w:r>
          </w:p>
        </w:tc>
        <w:tc>
          <w:tcPr>
            <w:tcW w:w="1222" w:type="dxa"/>
            <w:tcBorders>
              <w:top w:val="nil"/>
              <w:left w:val="nil"/>
              <w:bottom w:val="single" w:sz="4" w:space="0" w:color="auto"/>
              <w:right w:val="nil"/>
            </w:tcBorders>
            <w:shd w:val="clear" w:color="auto" w:fill="auto"/>
            <w:tcMar>
              <w:left w:w="28" w:type="dxa"/>
              <w:right w:w="28" w:type="dxa"/>
            </w:tcMar>
            <w:vAlign w:val="center"/>
          </w:tcPr>
          <w:p w14:paraId="7BC01344" w14:textId="64EC2AE8" w:rsidR="000A371A" w:rsidRPr="00EC67E0" w:rsidRDefault="000A371A" w:rsidP="000A371A">
            <w:pPr>
              <w:jc w:val="right"/>
              <w:rPr>
                <w:rFonts w:ascii="Tahoma" w:eastAsia="Arial Unicode MS" w:hAnsi="Tahoma" w:cs="Tahoma"/>
                <w:i/>
                <w:iCs/>
                <w:color w:val="FF0000"/>
                <w:sz w:val="22"/>
                <w:szCs w:val="22"/>
                <w:highlight w:val="red"/>
                <w:lang w:val="el-GR" w:eastAsia="el-GR"/>
              </w:rPr>
            </w:pPr>
            <w:r w:rsidRPr="00F063FC">
              <w:rPr>
                <w:rFonts w:ascii="Tahoma" w:hAnsi="Tahoma" w:cs="Tahoma"/>
                <w:i/>
                <w:iCs/>
                <w:sz w:val="22"/>
                <w:szCs w:val="22"/>
              </w:rPr>
              <w:t>-12</w:t>
            </w:r>
            <w:r>
              <w:rPr>
                <w:rFonts w:ascii="Tahoma" w:hAnsi="Tahoma" w:cs="Tahoma"/>
                <w:i/>
                <w:iCs/>
                <w:sz w:val="22"/>
                <w:szCs w:val="22"/>
              </w:rPr>
              <w:t>,</w:t>
            </w:r>
            <w:r w:rsidRPr="00F063FC">
              <w:rPr>
                <w:rFonts w:ascii="Tahoma" w:hAnsi="Tahoma" w:cs="Tahoma"/>
                <w:i/>
                <w:iCs/>
                <w:sz w:val="22"/>
                <w:szCs w:val="22"/>
              </w:rPr>
              <w:t>6</w:t>
            </w:r>
            <w:r w:rsidR="00EC67E0">
              <w:rPr>
                <w:rFonts w:ascii="Tahoma" w:hAnsi="Tahoma" w:cs="Tahoma"/>
                <w:i/>
                <w:iCs/>
                <w:sz w:val="22"/>
                <w:szCs w:val="22"/>
                <w:lang w:val="el-GR"/>
              </w:rPr>
              <w:t>μον</w:t>
            </w:r>
          </w:p>
        </w:tc>
        <w:tc>
          <w:tcPr>
            <w:tcW w:w="1232" w:type="dxa"/>
            <w:tcBorders>
              <w:top w:val="nil"/>
              <w:left w:val="nil"/>
              <w:bottom w:val="single" w:sz="4" w:space="0" w:color="auto"/>
              <w:right w:val="nil"/>
            </w:tcBorders>
            <w:shd w:val="clear" w:color="auto" w:fill="auto"/>
            <w:vAlign w:val="center"/>
          </w:tcPr>
          <w:p w14:paraId="26F0CF4B" w14:textId="2D44202A" w:rsidR="000A371A" w:rsidRPr="00081B24" w:rsidRDefault="000A371A" w:rsidP="000A371A">
            <w:pPr>
              <w:jc w:val="right"/>
              <w:rPr>
                <w:rFonts w:ascii="Tahoma" w:hAnsi="Tahoma" w:cs="Tahoma"/>
                <w:i/>
                <w:iCs/>
                <w:sz w:val="22"/>
                <w:szCs w:val="22"/>
              </w:rPr>
            </w:pPr>
            <w:r w:rsidRPr="00F063FC">
              <w:rPr>
                <w:rFonts w:ascii="Tahoma" w:hAnsi="Tahoma" w:cs="Tahoma"/>
                <w:i/>
                <w:iCs/>
                <w:sz w:val="22"/>
                <w:szCs w:val="22"/>
              </w:rPr>
              <w:t>12</w:t>
            </w:r>
            <w:r>
              <w:rPr>
                <w:rFonts w:ascii="Tahoma" w:hAnsi="Tahoma" w:cs="Tahoma"/>
                <w:i/>
                <w:iCs/>
                <w:sz w:val="22"/>
                <w:szCs w:val="22"/>
              </w:rPr>
              <w:t>,</w:t>
            </w:r>
            <w:r w:rsidRPr="00F063FC">
              <w:rPr>
                <w:rFonts w:ascii="Tahoma" w:hAnsi="Tahoma" w:cs="Tahoma"/>
                <w:i/>
                <w:iCs/>
                <w:sz w:val="22"/>
                <w:szCs w:val="22"/>
              </w:rPr>
              <w:t>4%</w:t>
            </w:r>
          </w:p>
        </w:tc>
        <w:tc>
          <w:tcPr>
            <w:tcW w:w="1227" w:type="dxa"/>
            <w:tcBorders>
              <w:top w:val="nil"/>
              <w:left w:val="nil"/>
              <w:bottom w:val="single" w:sz="4" w:space="0" w:color="auto"/>
              <w:right w:val="nil"/>
            </w:tcBorders>
            <w:shd w:val="clear" w:color="auto" w:fill="auto"/>
            <w:vAlign w:val="center"/>
          </w:tcPr>
          <w:p w14:paraId="332C71C3" w14:textId="7B056B44" w:rsidR="000A371A" w:rsidRDefault="000A371A" w:rsidP="000A371A">
            <w:pPr>
              <w:jc w:val="right"/>
              <w:rPr>
                <w:rFonts w:ascii="Tahoma" w:hAnsi="Tahoma" w:cs="Tahoma"/>
                <w:i/>
                <w:iCs/>
                <w:sz w:val="22"/>
                <w:szCs w:val="22"/>
              </w:rPr>
            </w:pPr>
            <w:r w:rsidRPr="00F063FC">
              <w:rPr>
                <w:rFonts w:ascii="Tahoma" w:hAnsi="Tahoma" w:cs="Tahoma"/>
                <w:i/>
                <w:iCs/>
                <w:sz w:val="22"/>
                <w:szCs w:val="22"/>
              </w:rPr>
              <w:t>9</w:t>
            </w:r>
            <w:r>
              <w:rPr>
                <w:rFonts w:ascii="Tahoma" w:hAnsi="Tahoma" w:cs="Tahoma"/>
                <w:i/>
                <w:iCs/>
                <w:sz w:val="22"/>
                <w:szCs w:val="22"/>
              </w:rPr>
              <w:t>,</w:t>
            </w:r>
            <w:r w:rsidRPr="00F063FC">
              <w:rPr>
                <w:rFonts w:ascii="Tahoma" w:hAnsi="Tahoma" w:cs="Tahoma"/>
                <w:i/>
                <w:iCs/>
                <w:sz w:val="22"/>
                <w:szCs w:val="22"/>
              </w:rPr>
              <w:t>7%</w:t>
            </w:r>
          </w:p>
        </w:tc>
        <w:tc>
          <w:tcPr>
            <w:tcW w:w="1085" w:type="dxa"/>
            <w:tcBorders>
              <w:top w:val="nil"/>
              <w:left w:val="nil"/>
              <w:bottom w:val="single" w:sz="4" w:space="0" w:color="auto"/>
              <w:right w:val="nil"/>
            </w:tcBorders>
            <w:shd w:val="clear" w:color="auto" w:fill="auto"/>
            <w:vAlign w:val="center"/>
          </w:tcPr>
          <w:p w14:paraId="27AC3D7A" w14:textId="4E13A497" w:rsidR="000A371A" w:rsidRPr="00EC67E0" w:rsidRDefault="000A371A" w:rsidP="000A371A">
            <w:pPr>
              <w:jc w:val="right"/>
              <w:rPr>
                <w:rFonts w:ascii="Tahoma" w:hAnsi="Tahoma" w:cs="Tahoma"/>
                <w:i/>
                <w:iCs/>
                <w:sz w:val="22"/>
                <w:szCs w:val="22"/>
                <w:lang w:val="el-GR"/>
              </w:rPr>
            </w:pPr>
            <w:r w:rsidRPr="00F063FC">
              <w:rPr>
                <w:rFonts w:ascii="Tahoma" w:hAnsi="Tahoma" w:cs="Tahoma"/>
                <w:i/>
                <w:iCs/>
                <w:sz w:val="22"/>
                <w:szCs w:val="22"/>
              </w:rPr>
              <w:t>+2</w:t>
            </w:r>
            <w:r>
              <w:rPr>
                <w:rFonts w:ascii="Tahoma" w:hAnsi="Tahoma" w:cs="Tahoma"/>
                <w:i/>
                <w:iCs/>
                <w:sz w:val="22"/>
                <w:szCs w:val="22"/>
              </w:rPr>
              <w:t>,</w:t>
            </w:r>
            <w:r w:rsidRPr="00F063FC">
              <w:rPr>
                <w:rFonts w:ascii="Tahoma" w:hAnsi="Tahoma" w:cs="Tahoma"/>
                <w:i/>
                <w:iCs/>
                <w:sz w:val="22"/>
                <w:szCs w:val="22"/>
              </w:rPr>
              <w:t>7</w:t>
            </w:r>
            <w:r w:rsidR="00EC67E0">
              <w:rPr>
                <w:rFonts w:ascii="Tahoma" w:hAnsi="Tahoma" w:cs="Tahoma"/>
                <w:i/>
                <w:iCs/>
                <w:sz w:val="22"/>
                <w:szCs w:val="22"/>
                <w:lang w:val="el-GR"/>
              </w:rPr>
              <w:t>μον</w:t>
            </w:r>
          </w:p>
        </w:tc>
      </w:tr>
      <w:tr w:rsidR="000A371A" w:rsidRPr="002E6858" w14:paraId="04342BCE" w14:textId="2C359529" w:rsidTr="00881C6F">
        <w:trPr>
          <w:trHeight w:val="270"/>
        </w:trPr>
        <w:tc>
          <w:tcPr>
            <w:tcW w:w="3402" w:type="dxa"/>
            <w:tcBorders>
              <w:top w:val="single" w:sz="12" w:space="0" w:color="4F81BD" w:themeColor="accent1"/>
              <w:left w:val="nil"/>
              <w:right w:val="nil"/>
            </w:tcBorders>
            <w:shd w:val="clear" w:color="auto" w:fill="F2F2F2" w:themeFill="background1" w:themeFillShade="F2"/>
            <w:noWrap/>
            <w:vAlign w:val="center"/>
          </w:tcPr>
          <w:p w14:paraId="14891659" w14:textId="77777777" w:rsidR="000A371A" w:rsidRPr="00541BC5" w:rsidRDefault="000A371A" w:rsidP="000A371A">
            <w:pPr>
              <w:tabs>
                <w:tab w:val="left" w:pos="4047"/>
              </w:tabs>
              <w:rPr>
                <w:rFonts w:ascii="Tahoma" w:hAnsi="Tahoma" w:cs="Tahoma"/>
                <w:i/>
                <w:sz w:val="22"/>
                <w:szCs w:val="22"/>
              </w:rPr>
            </w:pPr>
            <w:r w:rsidRPr="00541BC5">
              <w:rPr>
                <w:rFonts w:ascii="Tahoma" w:hAnsi="Tahoma" w:cs="Tahoma"/>
                <w:b/>
                <w:iCs/>
                <w:sz w:val="22"/>
                <w:szCs w:val="22"/>
                <w:lang w:val="el-GR"/>
              </w:rPr>
              <w:t>Όμιλος ΟΤΕ</w:t>
            </w:r>
          </w:p>
        </w:tc>
        <w:tc>
          <w:tcPr>
            <w:tcW w:w="1236" w:type="dxa"/>
            <w:tcBorders>
              <w:top w:val="single" w:sz="12" w:space="0" w:color="548DD4" w:themeColor="text2" w:themeTint="99"/>
              <w:left w:val="nil"/>
              <w:bottom w:val="nil"/>
              <w:right w:val="nil"/>
            </w:tcBorders>
            <w:shd w:val="clear" w:color="auto" w:fill="F2F2F2" w:themeFill="background1" w:themeFillShade="F2"/>
            <w:noWrap/>
            <w:tcMar>
              <w:left w:w="28" w:type="dxa"/>
              <w:right w:w="28" w:type="dxa"/>
            </w:tcMar>
            <w:vAlign w:val="center"/>
          </w:tcPr>
          <w:p w14:paraId="6A2B1F2F" w14:textId="2ABEE42F" w:rsidR="000A371A" w:rsidRPr="002E6858"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sz w:val="22"/>
                <w:szCs w:val="22"/>
              </w:rPr>
              <w:t>331</w:t>
            </w:r>
            <w:r>
              <w:rPr>
                <w:rFonts w:ascii="Tahoma" w:hAnsi="Tahoma" w:cs="Tahoma"/>
                <w:b/>
                <w:sz w:val="22"/>
                <w:szCs w:val="22"/>
              </w:rPr>
              <w:t>,</w:t>
            </w:r>
            <w:r w:rsidRPr="00F063FC">
              <w:rPr>
                <w:rFonts w:ascii="Tahoma" w:hAnsi="Tahoma" w:cs="Tahoma"/>
                <w:b/>
                <w:sz w:val="22"/>
                <w:szCs w:val="22"/>
              </w:rPr>
              <w:t>8</w:t>
            </w:r>
          </w:p>
        </w:tc>
        <w:tc>
          <w:tcPr>
            <w:tcW w:w="1228" w:type="dxa"/>
            <w:tcBorders>
              <w:top w:val="single" w:sz="12" w:space="0" w:color="548DD4" w:themeColor="text2" w:themeTint="99"/>
              <w:left w:val="nil"/>
              <w:bottom w:val="nil"/>
              <w:right w:val="nil"/>
            </w:tcBorders>
            <w:shd w:val="clear" w:color="auto" w:fill="F2F2F2" w:themeFill="background1" w:themeFillShade="F2"/>
            <w:noWrap/>
            <w:tcMar>
              <w:left w:w="28" w:type="dxa"/>
              <w:right w:w="28" w:type="dxa"/>
            </w:tcMar>
            <w:vAlign w:val="center"/>
          </w:tcPr>
          <w:p w14:paraId="13583986" w14:textId="7CA53B23" w:rsidR="000A371A" w:rsidRPr="002E6858"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sz w:val="22"/>
                <w:szCs w:val="22"/>
              </w:rPr>
              <w:t>331</w:t>
            </w:r>
            <w:r>
              <w:rPr>
                <w:rFonts w:ascii="Tahoma" w:hAnsi="Tahoma" w:cs="Tahoma"/>
                <w:b/>
                <w:sz w:val="22"/>
                <w:szCs w:val="22"/>
              </w:rPr>
              <w:t>,</w:t>
            </w:r>
            <w:r w:rsidRPr="00F063FC">
              <w:rPr>
                <w:rFonts w:ascii="Tahoma" w:hAnsi="Tahoma" w:cs="Tahoma"/>
                <w:b/>
                <w:sz w:val="22"/>
                <w:szCs w:val="22"/>
              </w:rPr>
              <w:t>8</w:t>
            </w:r>
          </w:p>
        </w:tc>
        <w:tc>
          <w:tcPr>
            <w:tcW w:w="1222" w:type="dxa"/>
            <w:tcBorders>
              <w:top w:val="single" w:sz="12" w:space="0" w:color="548DD4" w:themeColor="text2" w:themeTint="99"/>
              <w:left w:val="nil"/>
              <w:bottom w:val="nil"/>
              <w:right w:val="nil"/>
            </w:tcBorders>
            <w:shd w:val="clear" w:color="auto" w:fill="F2F2F2" w:themeFill="background1" w:themeFillShade="F2"/>
            <w:tcMar>
              <w:left w:w="28" w:type="dxa"/>
              <w:right w:w="28" w:type="dxa"/>
            </w:tcMar>
            <w:vAlign w:val="center"/>
          </w:tcPr>
          <w:p w14:paraId="3AA38F4A" w14:textId="0509E53A" w:rsidR="000A371A" w:rsidRPr="002E6858"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sz w:val="22"/>
                <w:szCs w:val="22"/>
              </w:rPr>
              <w:t>0</w:t>
            </w:r>
            <w:r>
              <w:rPr>
                <w:rFonts w:ascii="Tahoma" w:hAnsi="Tahoma" w:cs="Tahoma"/>
                <w:b/>
                <w:sz w:val="22"/>
                <w:szCs w:val="22"/>
              </w:rPr>
              <w:t>,</w:t>
            </w:r>
            <w:r w:rsidRPr="00F063FC">
              <w:rPr>
                <w:rFonts w:ascii="Tahoma" w:hAnsi="Tahoma" w:cs="Tahoma"/>
                <w:b/>
                <w:sz w:val="22"/>
                <w:szCs w:val="22"/>
              </w:rPr>
              <w:t>0%</w:t>
            </w:r>
          </w:p>
        </w:tc>
        <w:tc>
          <w:tcPr>
            <w:tcW w:w="1232" w:type="dxa"/>
            <w:tcBorders>
              <w:top w:val="single" w:sz="12" w:space="0" w:color="548DD4" w:themeColor="text2" w:themeTint="99"/>
              <w:left w:val="nil"/>
              <w:bottom w:val="nil"/>
              <w:right w:val="nil"/>
            </w:tcBorders>
            <w:shd w:val="clear" w:color="auto" w:fill="F2F2F2" w:themeFill="background1" w:themeFillShade="F2"/>
            <w:vAlign w:val="center"/>
          </w:tcPr>
          <w:p w14:paraId="04F24A04" w14:textId="6AE792DA" w:rsidR="000A371A" w:rsidRPr="002C5193" w:rsidRDefault="000A371A" w:rsidP="000A371A">
            <w:pPr>
              <w:jc w:val="right"/>
              <w:rPr>
                <w:rFonts w:ascii="Tahoma" w:hAnsi="Tahoma" w:cs="Tahoma"/>
                <w:b/>
                <w:sz w:val="22"/>
                <w:szCs w:val="22"/>
                <w:lang w:val="el-GR"/>
              </w:rPr>
            </w:pPr>
            <w:r w:rsidRPr="00F063FC">
              <w:rPr>
                <w:rFonts w:ascii="Tahoma" w:hAnsi="Tahoma" w:cs="Tahoma"/>
                <w:b/>
                <w:sz w:val="22"/>
                <w:szCs w:val="22"/>
              </w:rPr>
              <w:t>1</w:t>
            </w:r>
            <w:r>
              <w:rPr>
                <w:rFonts w:ascii="Tahoma" w:hAnsi="Tahoma" w:cs="Tahoma"/>
                <w:b/>
                <w:sz w:val="22"/>
                <w:szCs w:val="22"/>
                <w:lang w:val="el-GR"/>
              </w:rPr>
              <w:t>.</w:t>
            </w:r>
            <w:r w:rsidRPr="00F063FC">
              <w:rPr>
                <w:rFonts w:ascii="Tahoma" w:hAnsi="Tahoma" w:cs="Tahoma"/>
                <w:b/>
                <w:sz w:val="22"/>
                <w:szCs w:val="22"/>
              </w:rPr>
              <w:t>348</w:t>
            </w:r>
            <w:r>
              <w:rPr>
                <w:rFonts w:ascii="Tahoma" w:hAnsi="Tahoma" w:cs="Tahoma"/>
                <w:b/>
                <w:sz w:val="22"/>
                <w:szCs w:val="22"/>
              </w:rPr>
              <w:t>,</w:t>
            </w:r>
            <w:r w:rsidRPr="00F063FC">
              <w:rPr>
                <w:rFonts w:ascii="Tahoma" w:hAnsi="Tahoma" w:cs="Tahoma"/>
                <w:b/>
                <w:sz w:val="22"/>
                <w:szCs w:val="22"/>
              </w:rPr>
              <w:t>0</w:t>
            </w:r>
          </w:p>
        </w:tc>
        <w:tc>
          <w:tcPr>
            <w:tcW w:w="1227" w:type="dxa"/>
            <w:tcBorders>
              <w:top w:val="single" w:sz="12" w:space="0" w:color="548DD4" w:themeColor="text2" w:themeTint="99"/>
              <w:left w:val="nil"/>
              <w:bottom w:val="nil"/>
              <w:right w:val="nil"/>
            </w:tcBorders>
            <w:shd w:val="clear" w:color="auto" w:fill="F2F2F2" w:themeFill="background1" w:themeFillShade="F2"/>
            <w:vAlign w:val="center"/>
          </w:tcPr>
          <w:p w14:paraId="2E63BB70" w14:textId="126C8CF3" w:rsidR="000A371A" w:rsidRPr="002C5193" w:rsidRDefault="000A371A" w:rsidP="000A371A">
            <w:pPr>
              <w:jc w:val="right"/>
              <w:rPr>
                <w:rFonts w:ascii="Tahoma" w:hAnsi="Tahoma" w:cs="Tahoma"/>
                <w:b/>
                <w:sz w:val="22"/>
                <w:szCs w:val="22"/>
                <w:lang w:val="el-GR"/>
              </w:rPr>
            </w:pPr>
            <w:r w:rsidRPr="00F063FC">
              <w:rPr>
                <w:rFonts w:ascii="Tahoma" w:hAnsi="Tahoma" w:cs="Tahoma"/>
                <w:b/>
                <w:sz w:val="22"/>
                <w:szCs w:val="22"/>
              </w:rPr>
              <w:t>1</w:t>
            </w:r>
            <w:r>
              <w:rPr>
                <w:rFonts w:ascii="Tahoma" w:hAnsi="Tahoma" w:cs="Tahoma"/>
                <w:b/>
                <w:sz w:val="22"/>
                <w:szCs w:val="22"/>
                <w:lang w:val="el-GR"/>
              </w:rPr>
              <w:t>.</w:t>
            </w:r>
            <w:r w:rsidRPr="00F063FC">
              <w:rPr>
                <w:rFonts w:ascii="Tahoma" w:hAnsi="Tahoma" w:cs="Tahoma"/>
                <w:b/>
                <w:sz w:val="22"/>
                <w:szCs w:val="22"/>
              </w:rPr>
              <w:t>295</w:t>
            </w:r>
            <w:r>
              <w:rPr>
                <w:rFonts w:ascii="Tahoma" w:hAnsi="Tahoma" w:cs="Tahoma"/>
                <w:b/>
                <w:sz w:val="22"/>
                <w:szCs w:val="22"/>
              </w:rPr>
              <w:t>,</w:t>
            </w:r>
            <w:r w:rsidRPr="00F063FC">
              <w:rPr>
                <w:rFonts w:ascii="Tahoma" w:hAnsi="Tahoma" w:cs="Tahoma"/>
                <w:b/>
                <w:sz w:val="22"/>
                <w:szCs w:val="22"/>
              </w:rPr>
              <w:t>9</w:t>
            </w:r>
          </w:p>
        </w:tc>
        <w:tc>
          <w:tcPr>
            <w:tcW w:w="1085" w:type="dxa"/>
            <w:tcBorders>
              <w:top w:val="single" w:sz="12" w:space="0" w:color="548DD4" w:themeColor="text2" w:themeTint="99"/>
              <w:left w:val="nil"/>
              <w:bottom w:val="nil"/>
              <w:right w:val="nil"/>
            </w:tcBorders>
            <w:shd w:val="clear" w:color="auto" w:fill="F2F2F2" w:themeFill="background1" w:themeFillShade="F2"/>
            <w:vAlign w:val="center"/>
          </w:tcPr>
          <w:p w14:paraId="1EA81D57" w14:textId="0EA880B0" w:rsidR="000A371A" w:rsidRPr="002C5193" w:rsidRDefault="000A371A" w:rsidP="000A371A">
            <w:pPr>
              <w:jc w:val="right"/>
              <w:rPr>
                <w:rFonts w:ascii="Tahoma" w:hAnsi="Tahoma" w:cs="Tahoma"/>
                <w:b/>
                <w:sz w:val="22"/>
                <w:szCs w:val="22"/>
                <w:lang w:val="el-GR"/>
              </w:rPr>
            </w:pPr>
            <w:r w:rsidRPr="00F063FC">
              <w:rPr>
                <w:rFonts w:ascii="Tahoma" w:hAnsi="Tahoma" w:cs="Tahoma"/>
                <w:b/>
                <w:sz w:val="22"/>
                <w:szCs w:val="22"/>
              </w:rPr>
              <w:t>+4</w:t>
            </w:r>
            <w:r>
              <w:rPr>
                <w:rFonts w:ascii="Tahoma" w:hAnsi="Tahoma" w:cs="Tahoma"/>
                <w:b/>
                <w:sz w:val="22"/>
                <w:szCs w:val="22"/>
              </w:rPr>
              <w:t>,</w:t>
            </w:r>
            <w:r w:rsidRPr="00F063FC">
              <w:rPr>
                <w:rFonts w:ascii="Tahoma" w:hAnsi="Tahoma" w:cs="Tahoma"/>
                <w:b/>
                <w:sz w:val="22"/>
                <w:szCs w:val="22"/>
              </w:rPr>
              <w:t>0%</w:t>
            </w:r>
          </w:p>
        </w:tc>
      </w:tr>
      <w:tr w:rsidR="000A371A" w:rsidRPr="002E6858" w14:paraId="547036FE" w14:textId="56AAB3C8" w:rsidTr="00881C6F">
        <w:trPr>
          <w:trHeight w:val="232"/>
        </w:trPr>
        <w:tc>
          <w:tcPr>
            <w:tcW w:w="3402" w:type="dxa"/>
            <w:tcBorders>
              <w:left w:val="nil"/>
              <w:bottom w:val="single" w:sz="12" w:space="0" w:color="4F81BD" w:themeColor="accent1"/>
              <w:right w:val="nil"/>
            </w:tcBorders>
            <w:shd w:val="clear" w:color="auto" w:fill="F2F2F2" w:themeFill="background1" w:themeFillShade="F2"/>
            <w:noWrap/>
            <w:vAlign w:val="center"/>
          </w:tcPr>
          <w:p w14:paraId="60813222" w14:textId="77777777" w:rsidR="000A371A" w:rsidRPr="002C5193" w:rsidRDefault="000A371A" w:rsidP="000A371A">
            <w:pPr>
              <w:tabs>
                <w:tab w:val="left" w:pos="4047"/>
              </w:tabs>
              <w:rPr>
                <w:rFonts w:ascii="Tahoma" w:hAnsi="Tahoma" w:cs="Tahoma"/>
                <w:b/>
                <w:sz w:val="22"/>
                <w:szCs w:val="22"/>
                <w:lang w:val="el-GR"/>
              </w:rPr>
            </w:pPr>
            <w:r w:rsidRPr="00541BC5">
              <w:rPr>
                <w:rFonts w:ascii="Tahoma" w:hAnsi="Tahoma" w:cs="Tahoma"/>
                <w:b/>
                <w:i/>
                <w:sz w:val="22"/>
                <w:szCs w:val="22"/>
                <w:lang w:val="el-GR"/>
              </w:rPr>
              <w:t>Περιθώριο</w:t>
            </w:r>
            <w:r w:rsidRPr="002C5193">
              <w:rPr>
                <w:rFonts w:ascii="Tahoma" w:hAnsi="Tahoma" w:cs="Tahoma"/>
                <w:b/>
                <w:i/>
                <w:sz w:val="22"/>
                <w:szCs w:val="22"/>
                <w:lang w:val="el-GR"/>
              </w:rPr>
              <w:t xml:space="preserve"> (%)</w:t>
            </w:r>
          </w:p>
        </w:tc>
        <w:tc>
          <w:tcPr>
            <w:tcW w:w="1236" w:type="dxa"/>
            <w:tcBorders>
              <w:top w:val="nil"/>
              <w:left w:val="nil"/>
              <w:bottom w:val="single" w:sz="12" w:space="0" w:color="548DD4" w:themeColor="text2" w:themeTint="99"/>
              <w:right w:val="nil"/>
            </w:tcBorders>
            <w:shd w:val="clear" w:color="auto" w:fill="F2F2F2" w:themeFill="background1" w:themeFillShade="F2"/>
            <w:noWrap/>
            <w:tcMar>
              <w:left w:w="28" w:type="dxa"/>
              <w:right w:w="28" w:type="dxa"/>
            </w:tcMar>
            <w:vAlign w:val="center"/>
          </w:tcPr>
          <w:p w14:paraId="576D3A50" w14:textId="2D4382D0" w:rsidR="000A371A" w:rsidRPr="002E6858"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i/>
                <w:sz w:val="22"/>
                <w:szCs w:val="22"/>
              </w:rPr>
              <w:t>37</w:t>
            </w:r>
            <w:r>
              <w:rPr>
                <w:rFonts w:ascii="Tahoma" w:hAnsi="Tahoma" w:cs="Tahoma"/>
                <w:b/>
                <w:i/>
                <w:sz w:val="22"/>
                <w:szCs w:val="22"/>
              </w:rPr>
              <w:t>,</w:t>
            </w:r>
            <w:r w:rsidRPr="00F063FC">
              <w:rPr>
                <w:rFonts w:ascii="Tahoma" w:hAnsi="Tahoma" w:cs="Tahoma"/>
                <w:b/>
                <w:i/>
                <w:sz w:val="22"/>
                <w:szCs w:val="22"/>
              </w:rPr>
              <w:t>5%</w:t>
            </w:r>
          </w:p>
        </w:tc>
        <w:tc>
          <w:tcPr>
            <w:tcW w:w="1228" w:type="dxa"/>
            <w:tcBorders>
              <w:top w:val="nil"/>
              <w:left w:val="nil"/>
              <w:bottom w:val="single" w:sz="12" w:space="0" w:color="548DD4" w:themeColor="text2" w:themeTint="99"/>
              <w:right w:val="nil"/>
            </w:tcBorders>
            <w:shd w:val="clear" w:color="auto" w:fill="F2F2F2" w:themeFill="background1" w:themeFillShade="F2"/>
            <w:noWrap/>
            <w:tcMar>
              <w:left w:w="28" w:type="dxa"/>
              <w:right w:w="28" w:type="dxa"/>
            </w:tcMar>
            <w:vAlign w:val="center"/>
          </w:tcPr>
          <w:p w14:paraId="1462E17D" w14:textId="5DF65094" w:rsidR="000A371A" w:rsidRPr="002E6858"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i/>
                <w:sz w:val="22"/>
                <w:szCs w:val="22"/>
              </w:rPr>
              <w:t>37</w:t>
            </w:r>
            <w:r>
              <w:rPr>
                <w:rFonts w:ascii="Tahoma" w:hAnsi="Tahoma" w:cs="Tahoma"/>
                <w:b/>
                <w:i/>
                <w:sz w:val="22"/>
                <w:szCs w:val="22"/>
              </w:rPr>
              <w:t>,</w:t>
            </w:r>
            <w:r w:rsidRPr="00F063FC">
              <w:rPr>
                <w:rFonts w:ascii="Tahoma" w:hAnsi="Tahoma" w:cs="Tahoma"/>
                <w:b/>
                <w:i/>
                <w:sz w:val="22"/>
                <w:szCs w:val="22"/>
              </w:rPr>
              <w:t>9%</w:t>
            </w:r>
          </w:p>
        </w:tc>
        <w:tc>
          <w:tcPr>
            <w:tcW w:w="1222" w:type="dxa"/>
            <w:tcBorders>
              <w:top w:val="nil"/>
              <w:left w:val="nil"/>
              <w:bottom w:val="single" w:sz="12" w:space="0" w:color="548DD4" w:themeColor="text2" w:themeTint="99"/>
              <w:right w:val="nil"/>
            </w:tcBorders>
            <w:shd w:val="clear" w:color="auto" w:fill="F2F2F2" w:themeFill="background1" w:themeFillShade="F2"/>
            <w:tcMar>
              <w:left w:w="28" w:type="dxa"/>
              <w:right w:w="28" w:type="dxa"/>
            </w:tcMar>
            <w:vAlign w:val="center"/>
          </w:tcPr>
          <w:p w14:paraId="30712465" w14:textId="7F93C323" w:rsidR="000A371A" w:rsidRPr="00EC67E0" w:rsidRDefault="000A371A" w:rsidP="000A371A">
            <w:pPr>
              <w:jc w:val="right"/>
              <w:rPr>
                <w:rFonts w:ascii="Tahoma" w:eastAsia="Arial Unicode MS" w:hAnsi="Tahoma" w:cs="Tahoma"/>
                <w:b/>
                <w:i/>
                <w:iCs/>
                <w:color w:val="FF0000"/>
                <w:sz w:val="22"/>
                <w:szCs w:val="22"/>
                <w:highlight w:val="red"/>
                <w:lang w:val="el-GR" w:eastAsia="el-GR"/>
              </w:rPr>
            </w:pPr>
            <w:r w:rsidRPr="00F063FC">
              <w:rPr>
                <w:rFonts w:ascii="Tahoma" w:hAnsi="Tahoma" w:cs="Tahoma"/>
                <w:b/>
                <w:i/>
                <w:sz w:val="22"/>
                <w:szCs w:val="22"/>
              </w:rPr>
              <w:t>-0</w:t>
            </w:r>
            <w:r>
              <w:rPr>
                <w:rFonts w:ascii="Tahoma" w:hAnsi="Tahoma" w:cs="Tahoma"/>
                <w:b/>
                <w:i/>
                <w:sz w:val="22"/>
                <w:szCs w:val="22"/>
              </w:rPr>
              <w:t>,</w:t>
            </w:r>
            <w:r w:rsidRPr="00F063FC">
              <w:rPr>
                <w:rFonts w:ascii="Tahoma" w:hAnsi="Tahoma" w:cs="Tahoma"/>
                <w:b/>
                <w:i/>
                <w:sz w:val="22"/>
                <w:szCs w:val="22"/>
              </w:rPr>
              <w:t>4</w:t>
            </w:r>
            <w:r w:rsidR="00EC67E0">
              <w:rPr>
                <w:rFonts w:ascii="Tahoma" w:hAnsi="Tahoma" w:cs="Tahoma"/>
                <w:b/>
                <w:i/>
                <w:sz w:val="22"/>
                <w:szCs w:val="22"/>
                <w:lang w:val="el-GR"/>
              </w:rPr>
              <w:t>μον</w:t>
            </w:r>
          </w:p>
        </w:tc>
        <w:tc>
          <w:tcPr>
            <w:tcW w:w="1232" w:type="dxa"/>
            <w:tcBorders>
              <w:top w:val="nil"/>
              <w:left w:val="nil"/>
              <w:bottom w:val="single" w:sz="12" w:space="0" w:color="548DD4" w:themeColor="text2" w:themeTint="99"/>
              <w:right w:val="nil"/>
            </w:tcBorders>
            <w:shd w:val="clear" w:color="auto" w:fill="F2F2F2" w:themeFill="background1" w:themeFillShade="F2"/>
            <w:vAlign w:val="center"/>
          </w:tcPr>
          <w:p w14:paraId="18B3BEBB" w14:textId="31E4639F" w:rsidR="000A371A" w:rsidRPr="002C5193" w:rsidRDefault="000A371A" w:rsidP="000A371A">
            <w:pPr>
              <w:jc w:val="right"/>
              <w:rPr>
                <w:rFonts w:ascii="Tahoma" w:hAnsi="Tahoma" w:cs="Tahoma"/>
                <w:b/>
                <w:i/>
                <w:sz w:val="22"/>
                <w:szCs w:val="22"/>
                <w:lang w:val="el-GR"/>
              </w:rPr>
            </w:pPr>
            <w:r w:rsidRPr="00F063FC">
              <w:rPr>
                <w:rFonts w:ascii="Tahoma" w:hAnsi="Tahoma" w:cs="Tahoma"/>
                <w:b/>
                <w:i/>
                <w:sz w:val="22"/>
                <w:szCs w:val="22"/>
              </w:rPr>
              <w:t>39</w:t>
            </w:r>
            <w:r>
              <w:rPr>
                <w:rFonts w:ascii="Tahoma" w:hAnsi="Tahoma" w:cs="Tahoma"/>
                <w:b/>
                <w:i/>
                <w:sz w:val="22"/>
                <w:szCs w:val="22"/>
              </w:rPr>
              <w:t>,</w:t>
            </w:r>
            <w:r w:rsidRPr="00F063FC">
              <w:rPr>
                <w:rFonts w:ascii="Tahoma" w:hAnsi="Tahoma" w:cs="Tahoma"/>
                <w:b/>
                <w:i/>
                <w:sz w:val="22"/>
                <w:szCs w:val="22"/>
              </w:rPr>
              <w:t>0%</w:t>
            </w:r>
          </w:p>
        </w:tc>
        <w:tc>
          <w:tcPr>
            <w:tcW w:w="1227" w:type="dxa"/>
            <w:tcBorders>
              <w:top w:val="nil"/>
              <w:left w:val="nil"/>
              <w:bottom w:val="single" w:sz="12" w:space="0" w:color="548DD4" w:themeColor="text2" w:themeTint="99"/>
              <w:right w:val="nil"/>
            </w:tcBorders>
            <w:shd w:val="clear" w:color="auto" w:fill="F2F2F2" w:themeFill="background1" w:themeFillShade="F2"/>
            <w:vAlign w:val="center"/>
          </w:tcPr>
          <w:p w14:paraId="7A4F308B" w14:textId="0D151613" w:rsidR="000A371A" w:rsidRPr="002C5193" w:rsidRDefault="000A371A" w:rsidP="000A371A">
            <w:pPr>
              <w:jc w:val="right"/>
              <w:rPr>
                <w:rFonts w:ascii="Tahoma" w:hAnsi="Tahoma" w:cs="Tahoma"/>
                <w:b/>
                <w:i/>
                <w:sz w:val="22"/>
                <w:szCs w:val="22"/>
                <w:lang w:val="el-GR"/>
              </w:rPr>
            </w:pPr>
            <w:r w:rsidRPr="00F063FC">
              <w:rPr>
                <w:rFonts w:ascii="Tahoma" w:hAnsi="Tahoma" w:cs="Tahoma"/>
                <w:b/>
                <w:i/>
                <w:sz w:val="22"/>
                <w:szCs w:val="22"/>
              </w:rPr>
              <w:t>38</w:t>
            </w:r>
            <w:r>
              <w:rPr>
                <w:rFonts w:ascii="Tahoma" w:hAnsi="Tahoma" w:cs="Tahoma"/>
                <w:b/>
                <w:i/>
                <w:sz w:val="22"/>
                <w:szCs w:val="22"/>
              </w:rPr>
              <w:t>,</w:t>
            </w:r>
            <w:r w:rsidRPr="00F063FC">
              <w:rPr>
                <w:rFonts w:ascii="Tahoma" w:hAnsi="Tahoma" w:cs="Tahoma"/>
                <w:b/>
                <w:i/>
                <w:sz w:val="22"/>
                <w:szCs w:val="22"/>
              </w:rPr>
              <w:t>8%</w:t>
            </w:r>
          </w:p>
        </w:tc>
        <w:tc>
          <w:tcPr>
            <w:tcW w:w="1085" w:type="dxa"/>
            <w:tcBorders>
              <w:top w:val="nil"/>
              <w:left w:val="nil"/>
              <w:bottom w:val="single" w:sz="12" w:space="0" w:color="548DD4" w:themeColor="text2" w:themeTint="99"/>
              <w:right w:val="nil"/>
            </w:tcBorders>
            <w:shd w:val="clear" w:color="auto" w:fill="F2F2F2" w:themeFill="background1" w:themeFillShade="F2"/>
            <w:vAlign w:val="center"/>
          </w:tcPr>
          <w:p w14:paraId="6DBFEF5F" w14:textId="47EFAC1D" w:rsidR="000A371A" w:rsidRPr="00EC67E0" w:rsidRDefault="000A371A" w:rsidP="000A371A">
            <w:pPr>
              <w:jc w:val="right"/>
              <w:rPr>
                <w:rFonts w:ascii="Tahoma" w:hAnsi="Tahoma" w:cs="Tahoma"/>
                <w:b/>
                <w:bCs/>
                <w:i/>
                <w:iCs/>
                <w:sz w:val="22"/>
                <w:szCs w:val="22"/>
                <w:lang w:val="el-GR"/>
              </w:rPr>
            </w:pPr>
            <w:r w:rsidRPr="00F063FC">
              <w:rPr>
                <w:rFonts w:ascii="Tahoma" w:hAnsi="Tahoma" w:cs="Tahoma"/>
                <w:b/>
                <w:i/>
                <w:sz w:val="22"/>
                <w:szCs w:val="22"/>
              </w:rPr>
              <w:t>+0</w:t>
            </w:r>
            <w:r>
              <w:rPr>
                <w:rFonts w:ascii="Tahoma" w:hAnsi="Tahoma" w:cs="Tahoma"/>
                <w:b/>
                <w:i/>
                <w:sz w:val="22"/>
                <w:szCs w:val="22"/>
              </w:rPr>
              <w:t>,</w:t>
            </w:r>
            <w:r w:rsidRPr="00F063FC">
              <w:rPr>
                <w:rFonts w:ascii="Tahoma" w:hAnsi="Tahoma" w:cs="Tahoma"/>
                <w:b/>
                <w:i/>
                <w:sz w:val="22"/>
                <w:szCs w:val="22"/>
              </w:rPr>
              <w:t>2</w:t>
            </w:r>
            <w:r w:rsidR="00EC67E0">
              <w:rPr>
                <w:rFonts w:ascii="Tahoma" w:hAnsi="Tahoma" w:cs="Tahoma"/>
                <w:b/>
                <w:i/>
                <w:sz w:val="22"/>
                <w:szCs w:val="22"/>
                <w:lang w:val="el-GR"/>
              </w:rPr>
              <w:t>μον</w:t>
            </w:r>
          </w:p>
        </w:tc>
      </w:tr>
    </w:tbl>
    <w:p w14:paraId="4D39C399" w14:textId="2A3EDF47" w:rsidR="00DB6CD0" w:rsidRPr="00671C67" w:rsidRDefault="00DB6CD0" w:rsidP="00607ABB">
      <w:pPr>
        <w:autoSpaceDE w:val="0"/>
        <w:autoSpaceDN w:val="0"/>
        <w:adjustRightInd w:val="0"/>
        <w:jc w:val="both"/>
        <w:rPr>
          <w:rFonts w:ascii="Tahoma" w:hAnsi="Tahoma" w:cs="Tahoma"/>
          <w:color w:val="FF0000"/>
          <w:sz w:val="16"/>
          <w:szCs w:val="16"/>
          <w:lang w:val="el-GR" w:eastAsia="el-GR"/>
        </w:rPr>
      </w:pPr>
    </w:p>
    <w:p w14:paraId="5BF8E2F7" w14:textId="6866EB30" w:rsidR="00156182" w:rsidRDefault="00156182" w:rsidP="00607ABB">
      <w:pPr>
        <w:autoSpaceDE w:val="0"/>
        <w:autoSpaceDN w:val="0"/>
        <w:adjustRightInd w:val="0"/>
        <w:jc w:val="both"/>
        <w:rPr>
          <w:rFonts w:ascii="Tahoma" w:hAnsi="Tahoma" w:cs="Tahoma"/>
          <w:color w:val="FF0000"/>
          <w:sz w:val="16"/>
          <w:szCs w:val="16"/>
          <w:lang w:val="el-GR" w:eastAsia="el-GR"/>
        </w:rPr>
      </w:pPr>
    </w:p>
    <w:p w14:paraId="7D108E35" w14:textId="7C6CB59A" w:rsidR="006B24C4" w:rsidRPr="00FC2EC8" w:rsidRDefault="00923CC4" w:rsidP="00607ABB">
      <w:pPr>
        <w:autoSpaceDE w:val="0"/>
        <w:autoSpaceDN w:val="0"/>
        <w:adjustRightInd w:val="0"/>
        <w:jc w:val="both"/>
        <w:rPr>
          <w:rFonts w:ascii="Tahoma" w:hAnsi="Tahoma" w:cs="Tahoma"/>
          <w:color w:val="FF0000"/>
          <w:sz w:val="16"/>
          <w:szCs w:val="16"/>
          <w:lang w:val="el-GR" w:eastAsia="el-GR"/>
        </w:rPr>
      </w:pPr>
      <w:r>
        <w:rPr>
          <w:rFonts w:ascii="Tahoma" w:hAnsi="Tahoma" w:cs="Tahoma"/>
          <w:color w:val="FF0000"/>
          <w:sz w:val="16"/>
          <w:szCs w:val="16"/>
          <w:lang w:val="el-GR" w:eastAsia="el-GR"/>
        </w:rPr>
        <w:tab/>
      </w:r>
    </w:p>
    <w:p w14:paraId="06514286" w14:textId="77777777" w:rsidR="009746F4" w:rsidRPr="00FC2EC8" w:rsidRDefault="009746F4" w:rsidP="00607ABB">
      <w:pPr>
        <w:autoSpaceDE w:val="0"/>
        <w:autoSpaceDN w:val="0"/>
        <w:adjustRightInd w:val="0"/>
        <w:jc w:val="both"/>
        <w:rPr>
          <w:rFonts w:ascii="Tahoma" w:hAnsi="Tahoma" w:cs="Tahoma"/>
          <w:color w:val="FF0000"/>
          <w:sz w:val="16"/>
          <w:szCs w:val="16"/>
          <w:lang w:val="el-GR" w:eastAsia="el-GR"/>
        </w:rPr>
      </w:pPr>
    </w:p>
    <w:p w14:paraId="6B5EB68B" w14:textId="67734C0F" w:rsidR="00343523" w:rsidRPr="00FC2EC8" w:rsidRDefault="00D2511E" w:rsidP="00607ABB">
      <w:pPr>
        <w:autoSpaceDE w:val="0"/>
        <w:autoSpaceDN w:val="0"/>
        <w:adjustRightInd w:val="0"/>
        <w:jc w:val="both"/>
        <w:rPr>
          <w:rFonts w:ascii="Tahoma" w:hAnsi="Tahoma" w:cs="Tahoma"/>
          <w:color w:val="FF0000"/>
          <w:sz w:val="16"/>
          <w:szCs w:val="16"/>
          <w:lang w:val="el-GR" w:eastAsia="el-GR"/>
        </w:rPr>
      </w:pPr>
      <w:r w:rsidRPr="002E6858">
        <w:rPr>
          <w:noProof/>
          <w:color w:val="FF0000"/>
          <w:lang w:val="el-GR" w:eastAsia="el-GR"/>
        </w:rPr>
        <mc:AlternateContent>
          <mc:Choice Requires="wpg">
            <w:drawing>
              <wp:anchor distT="0" distB="0" distL="114300" distR="114300" simplePos="0" relativeHeight="251658243" behindDoc="0" locked="0" layoutInCell="1" allowOverlap="1" wp14:anchorId="29D90E66" wp14:editId="1C93978D">
                <wp:simplePos x="0" y="0"/>
                <wp:positionH relativeFrom="margin">
                  <wp:posOffset>-59055</wp:posOffset>
                </wp:positionH>
                <wp:positionV relativeFrom="paragraph">
                  <wp:posOffset>36146</wp:posOffset>
                </wp:positionV>
                <wp:extent cx="6847840" cy="255270"/>
                <wp:effectExtent l="0" t="0" r="0" b="0"/>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840" cy="255270"/>
                          <a:chOff x="537" y="1853"/>
                          <a:chExt cx="10666" cy="402"/>
                        </a:xfrm>
                      </wpg:grpSpPr>
                      <wps:wsp>
                        <wps:cNvPr id="4" name="Rectangle 11"/>
                        <wps:cNvSpPr>
                          <a:spLocks noChangeArrowheads="1"/>
                        </wps:cNvSpPr>
                        <wps:spPr bwMode="auto">
                          <a:xfrm>
                            <a:off x="537" y="1853"/>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Text Box 12"/>
                        <wps:cNvSpPr txBox="1">
                          <a:spLocks noChangeArrowheads="1"/>
                        </wps:cNvSpPr>
                        <wps:spPr bwMode="auto">
                          <a:xfrm>
                            <a:off x="5351" y="1870"/>
                            <a:ext cx="146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BF46F" w14:textId="77777777" w:rsidR="003A5A31" w:rsidRPr="00F973F1" w:rsidRDefault="003A5A31">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D90E66" id="Group 14" o:spid="_x0000_s1029" style="position:absolute;left:0;text-align:left;margin-left:-4.65pt;margin-top:2.85pt;width:539.2pt;height:20.1pt;z-index:251658243;mso-position-horizontal-relative:margin" coordorigin="537,1853"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">
                <v:rect id="Rectangle 11" o:spid="_x0000_s1030" style="position:absolute;left:537;top:1853;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" fillcolor="#558ed5" stroked="f"/>
                <v:shape id="Text Box 12" o:spid="_x0000_s1031" type="#_x0000_t202" style="position:absolute;left:5351;top:1870;width:146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0E4BF46F" w14:textId="77777777" w:rsidR="003A5A31" w:rsidRPr="00F973F1" w:rsidRDefault="003A5A31">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v:textbox>
                </v:shape>
                <w10:wrap anchorx="margin"/>
              </v:group>
            </w:pict>
          </mc:Fallback>
        </mc:AlternateContent>
      </w:r>
    </w:p>
    <w:p w14:paraId="2B8DF52C" w14:textId="479BB05C" w:rsidR="00343523" w:rsidRPr="00FC2EC8" w:rsidRDefault="00343523" w:rsidP="00607ABB">
      <w:pPr>
        <w:autoSpaceDE w:val="0"/>
        <w:autoSpaceDN w:val="0"/>
        <w:adjustRightInd w:val="0"/>
        <w:jc w:val="both"/>
        <w:rPr>
          <w:rFonts w:ascii="Tahoma" w:hAnsi="Tahoma" w:cs="Tahoma"/>
          <w:color w:val="FF0000"/>
          <w:sz w:val="16"/>
          <w:szCs w:val="16"/>
          <w:lang w:val="el-GR" w:eastAsia="el-GR"/>
        </w:rPr>
      </w:pPr>
    </w:p>
    <w:p w14:paraId="00036A70" w14:textId="5286785D" w:rsidR="0052670E" w:rsidRPr="00FC2EC8" w:rsidRDefault="0052670E" w:rsidP="00607ABB">
      <w:pPr>
        <w:autoSpaceDE w:val="0"/>
        <w:autoSpaceDN w:val="0"/>
        <w:adjustRightInd w:val="0"/>
        <w:jc w:val="both"/>
        <w:rPr>
          <w:rFonts w:ascii="Tahoma" w:hAnsi="Tahoma" w:cs="Tahoma"/>
          <w:color w:val="FF0000"/>
          <w:sz w:val="16"/>
          <w:szCs w:val="16"/>
          <w:lang w:val="el-GR" w:eastAsia="el-GR"/>
        </w:rPr>
      </w:pPr>
    </w:p>
    <w:p w14:paraId="6FEE27C9" w14:textId="77777777" w:rsidR="00E14040" w:rsidRPr="00FC2EC8" w:rsidRDefault="00E14040" w:rsidP="00607ABB">
      <w:pPr>
        <w:autoSpaceDE w:val="0"/>
        <w:autoSpaceDN w:val="0"/>
        <w:adjustRightInd w:val="0"/>
        <w:jc w:val="both"/>
        <w:rPr>
          <w:rFonts w:ascii="Tahoma" w:hAnsi="Tahoma" w:cs="Tahoma"/>
          <w:color w:val="FF0000"/>
          <w:sz w:val="16"/>
          <w:szCs w:val="16"/>
          <w:lang w:val="el-GR" w:eastAsia="el-GR"/>
        </w:rPr>
      </w:pPr>
    </w:p>
    <w:p w14:paraId="1E7948D7" w14:textId="77777777" w:rsidR="001753F1" w:rsidRPr="00B16261" w:rsidRDefault="00E14040" w:rsidP="00E14040">
      <w:pPr>
        <w:spacing w:after="160" w:line="259" w:lineRule="auto"/>
        <w:rPr>
          <w:rFonts w:ascii="Tahoma" w:hAnsi="Tahoma" w:cs="Tahoma"/>
          <w:b/>
          <w:color w:val="3B61A6"/>
          <w:sz w:val="22"/>
          <w:szCs w:val="22"/>
          <w:lang w:val="el-GR"/>
        </w:rPr>
      </w:pPr>
      <w:r w:rsidRPr="00B16261">
        <w:rPr>
          <w:rFonts w:ascii="Tahoma" w:hAnsi="Tahoma" w:cs="Tahoma"/>
          <w:b/>
          <w:color w:val="3B61A6"/>
          <w:sz w:val="22"/>
          <w:szCs w:val="22"/>
          <w:lang w:val="el-GR"/>
        </w:rPr>
        <w:t>Λειτουργικά στοιχεία</w:t>
      </w:r>
      <w:r w:rsidR="00F01446" w:rsidRPr="00B16261">
        <w:rPr>
          <w:rFonts w:ascii="Tahoma" w:hAnsi="Tahoma" w:cs="Tahoma"/>
          <w:b/>
          <w:color w:val="3B61A6"/>
          <w:sz w:val="22"/>
          <w:szCs w:val="22"/>
          <w:lang w:val="el-GR"/>
        </w:rPr>
        <w:t>:</w:t>
      </w:r>
      <w:r w:rsidR="001753F1" w:rsidRPr="00B16261">
        <w:rPr>
          <w:rFonts w:ascii="Tahoma" w:hAnsi="Tahoma" w:cs="Tahoma"/>
          <w:b/>
          <w:color w:val="3B61A6"/>
          <w:sz w:val="22"/>
          <w:szCs w:val="22"/>
          <w:lang w:val="el-GR"/>
        </w:rPr>
        <w:tab/>
      </w:r>
    </w:p>
    <w:tbl>
      <w:tblPr>
        <w:tblW w:w="10632" w:type="dxa"/>
        <w:jc w:val="center"/>
        <w:tblLayout w:type="fixed"/>
        <w:tblLook w:val="04A0" w:firstRow="1" w:lastRow="0" w:firstColumn="1" w:lastColumn="0" w:noHBand="0" w:noVBand="1"/>
      </w:tblPr>
      <w:tblGrid>
        <w:gridCol w:w="2708"/>
        <w:gridCol w:w="1364"/>
        <w:gridCol w:w="1870"/>
        <w:gridCol w:w="50"/>
        <w:gridCol w:w="1407"/>
        <w:gridCol w:w="1577"/>
        <w:gridCol w:w="1656"/>
      </w:tblGrid>
      <w:tr w:rsidR="002E6858" w:rsidRPr="002E6858" w14:paraId="1147FC3D" w14:textId="77777777" w:rsidTr="00454790">
        <w:trPr>
          <w:trHeight w:hRule="exact" w:val="819"/>
          <w:jc w:val="center"/>
        </w:trPr>
        <w:tc>
          <w:tcPr>
            <w:tcW w:w="2708" w:type="dxa"/>
            <w:tcBorders>
              <w:top w:val="nil"/>
              <w:left w:val="nil"/>
              <w:bottom w:val="single" w:sz="12" w:space="0" w:color="8DB3E2" w:themeColor="text2" w:themeTint="66"/>
              <w:right w:val="nil"/>
            </w:tcBorders>
            <w:shd w:val="clear" w:color="auto" w:fill="FFFFFF" w:themeFill="background1"/>
            <w:vAlign w:val="center"/>
          </w:tcPr>
          <w:p w14:paraId="2DEC10E3" w14:textId="77777777" w:rsidR="005C578C" w:rsidRPr="002E6858" w:rsidRDefault="005C578C" w:rsidP="005C578C">
            <w:pPr>
              <w:pStyle w:val="xl37"/>
              <w:tabs>
                <w:tab w:val="center" w:pos="142"/>
                <w:tab w:val="left" w:pos="3369"/>
              </w:tabs>
              <w:jc w:val="left"/>
              <w:rPr>
                <w:color w:val="FF0000"/>
                <w:lang w:val="el-GR" w:eastAsia="el-GR"/>
              </w:rPr>
            </w:pPr>
          </w:p>
        </w:tc>
        <w:tc>
          <w:tcPr>
            <w:tcW w:w="1364" w:type="dxa"/>
            <w:tcBorders>
              <w:top w:val="nil"/>
              <w:left w:val="nil"/>
              <w:bottom w:val="single" w:sz="12" w:space="0" w:color="8DB3E2" w:themeColor="text2" w:themeTint="66"/>
              <w:right w:val="nil"/>
            </w:tcBorders>
            <w:shd w:val="clear" w:color="auto" w:fill="FFFFFF" w:themeFill="background1"/>
            <w:noWrap/>
            <w:vAlign w:val="bottom"/>
            <w:hideMark/>
          </w:tcPr>
          <w:p w14:paraId="54509175" w14:textId="47405FEF" w:rsidR="005C578C" w:rsidRPr="002E6858" w:rsidRDefault="000A371A" w:rsidP="00FD3E00">
            <w:pPr>
              <w:pStyle w:val="xl37"/>
              <w:tabs>
                <w:tab w:val="center" w:pos="142"/>
                <w:tab w:val="left" w:pos="3369"/>
              </w:tabs>
              <w:rPr>
                <w:lang w:val="el-GR" w:eastAsia="el-GR"/>
              </w:rPr>
            </w:pPr>
            <w:r>
              <w:rPr>
                <w:lang w:val="el-GR" w:eastAsia="el-GR"/>
              </w:rPr>
              <w:t>Δ</w:t>
            </w:r>
            <w:r w:rsidR="00DB6CD0">
              <w:rPr>
                <w:lang w:val="el-GR" w:eastAsia="el-GR"/>
              </w:rPr>
              <w:t>’ τρίμηνο 2022</w:t>
            </w:r>
          </w:p>
        </w:tc>
        <w:tc>
          <w:tcPr>
            <w:tcW w:w="1920" w:type="dxa"/>
            <w:gridSpan w:val="2"/>
            <w:tcBorders>
              <w:top w:val="nil"/>
              <w:left w:val="nil"/>
              <w:bottom w:val="single" w:sz="12" w:space="0" w:color="8DB3E2" w:themeColor="text2" w:themeTint="66"/>
              <w:right w:val="nil"/>
            </w:tcBorders>
            <w:shd w:val="clear" w:color="auto" w:fill="FFFFFF" w:themeFill="background1"/>
            <w:noWrap/>
            <w:vAlign w:val="bottom"/>
            <w:hideMark/>
          </w:tcPr>
          <w:p w14:paraId="31E909CD" w14:textId="0D9B25FC" w:rsidR="005C578C" w:rsidRPr="002E6858" w:rsidRDefault="000A371A" w:rsidP="00FD3E00">
            <w:pPr>
              <w:pStyle w:val="xl37"/>
              <w:tabs>
                <w:tab w:val="center" w:pos="142"/>
                <w:tab w:val="left" w:pos="3369"/>
              </w:tabs>
              <w:rPr>
                <w:lang w:val="el-GR" w:eastAsia="el-GR"/>
              </w:rPr>
            </w:pPr>
            <w:r>
              <w:rPr>
                <w:lang w:val="el-GR" w:eastAsia="el-GR"/>
              </w:rPr>
              <w:t>Δ</w:t>
            </w:r>
            <w:r w:rsidR="005C578C" w:rsidRPr="002E6858">
              <w:rPr>
                <w:lang w:val="el-GR" w:eastAsia="el-GR"/>
              </w:rPr>
              <w:t xml:space="preserve">’ </w:t>
            </w:r>
            <w:r w:rsidR="00DB6CD0">
              <w:rPr>
                <w:lang w:val="el-GR" w:eastAsia="el-GR"/>
              </w:rPr>
              <w:t>τρίμηνο 2021</w:t>
            </w:r>
          </w:p>
        </w:tc>
        <w:tc>
          <w:tcPr>
            <w:tcW w:w="1407" w:type="dxa"/>
            <w:tcBorders>
              <w:top w:val="nil"/>
              <w:left w:val="nil"/>
              <w:bottom w:val="single" w:sz="12" w:space="0" w:color="8DB3E2" w:themeColor="text2" w:themeTint="66"/>
              <w:right w:val="nil"/>
            </w:tcBorders>
            <w:shd w:val="clear" w:color="auto" w:fill="FFFFFF" w:themeFill="background1"/>
            <w:noWrap/>
            <w:vAlign w:val="bottom"/>
            <w:hideMark/>
          </w:tcPr>
          <w:p w14:paraId="5429BE36" w14:textId="77777777" w:rsidR="005C578C" w:rsidRPr="002E6858" w:rsidRDefault="005C578C" w:rsidP="00FD3E00">
            <w:pPr>
              <w:pStyle w:val="xl37"/>
              <w:tabs>
                <w:tab w:val="center" w:pos="142"/>
                <w:tab w:val="left" w:pos="3369"/>
              </w:tabs>
              <w:rPr>
                <w:lang w:val="el-GR" w:eastAsia="el-GR"/>
              </w:rPr>
            </w:pPr>
            <w:r w:rsidRPr="002E6858">
              <w:rPr>
                <w:lang w:val="el-GR" w:eastAsia="el-GR"/>
              </w:rPr>
              <w:t>Ετήσιο  %</w:t>
            </w:r>
          </w:p>
        </w:tc>
        <w:tc>
          <w:tcPr>
            <w:tcW w:w="1577" w:type="dxa"/>
            <w:tcBorders>
              <w:top w:val="nil"/>
              <w:left w:val="nil"/>
              <w:bottom w:val="single" w:sz="12" w:space="0" w:color="8DB3E2" w:themeColor="text2" w:themeTint="66"/>
              <w:right w:val="nil"/>
            </w:tcBorders>
            <w:shd w:val="clear" w:color="auto" w:fill="FFFFFF" w:themeFill="background1"/>
            <w:vAlign w:val="bottom"/>
          </w:tcPr>
          <w:p w14:paraId="6072F50F" w14:textId="77777777" w:rsidR="005C578C" w:rsidRPr="002E6858" w:rsidRDefault="005C578C" w:rsidP="00FD3E00">
            <w:pPr>
              <w:pStyle w:val="xl37"/>
              <w:tabs>
                <w:tab w:val="center" w:pos="142"/>
                <w:tab w:val="left" w:pos="3369"/>
              </w:tabs>
              <w:rPr>
                <w:lang w:val="en-US" w:eastAsia="el-GR"/>
              </w:rPr>
            </w:pPr>
            <w:r w:rsidRPr="002E6858">
              <w:rPr>
                <w:lang w:val="el-GR" w:eastAsia="el-GR"/>
              </w:rPr>
              <w:t xml:space="preserve">Ετήσιο  </w:t>
            </w:r>
            <w:r w:rsidRPr="002E6858">
              <w:rPr>
                <w:lang w:val="en-US" w:eastAsia="el-GR"/>
              </w:rPr>
              <w:t>+/-</w:t>
            </w:r>
          </w:p>
        </w:tc>
        <w:tc>
          <w:tcPr>
            <w:tcW w:w="1656" w:type="dxa"/>
            <w:tcBorders>
              <w:top w:val="nil"/>
              <w:left w:val="nil"/>
              <w:bottom w:val="single" w:sz="12" w:space="0" w:color="8DB3E2" w:themeColor="text2" w:themeTint="66"/>
              <w:right w:val="nil"/>
            </w:tcBorders>
            <w:shd w:val="clear" w:color="auto" w:fill="FFFFFF" w:themeFill="background1"/>
            <w:vAlign w:val="bottom"/>
          </w:tcPr>
          <w:p w14:paraId="35301951" w14:textId="4FC62D7D" w:rsidR="005C578C" w:rsidRPr="002E6858" w:rsidRDefault="000A371A" w:rsidP="00D032B6">
            <w:pPr>
              <w:pStyle w:val="xl37"/>
              <w:tabs>
                <w:tab w:val="center" w:pos="142"/>
                <w:tab w:val="left" w:pos="3369"/>
              </w:tabs>
              <w:jc w:val="right"/>
              <w:rPr>
                <w:lang w:val="el-GR" w:eastAsia="el-GR"/>
              </w:rPr>
            </w:pPr>
            <w:r>
              <w:rPr>
                <w:lang w:val="el-GR" w:eastAsia="el-GR"/>
              </w:rPr>
              <w:t>Δ</w:t>
            </w:r>
            <w:r w:rsidR="00DB6CD0">
              <w:rPr>
                <w:lang w:val="el-GR" w:eastAsia="el-GR"/>
              </w:rPr>
              <w:t>’ τρίμηνο 2022</w:t>
            </w:r>
            <w:r w:rsidR="006608FF" w:rsidRPr="002E6858">
              <w:rPr>
                <w:lang w:val="el-GR" w:eastAsia="el-GR"/>
              </w:rPr>
              <w:t xml:space="preserve"> +/</w:t>
            </w:r>
            <w:r w:rsidR="006608FF" w:rsidRPr="002E6858">
              <w:rPr>
                <w:lang w:val="en-US" w:eastAsia="el-GR"/>
              </w:rPr>
              <w:t>-</w:t>
            </w:r>
          </w:p>
        </w:tc>
      </w:tr>
      <w:tr w:rsidR="000A371A" w:rsidRPr="002E6858" w14:paraId="495B1BE3" w14:textId="77777777" w:rsidTr="007D6717">
        <w:trPr>
          <w:trHeight w:hRule="exact" w:val="364"/>
          <w:jc w:val="center"/>
        </w:trPr>
        <w:tc>
          <w:tcPr>
            <w:tcW w:w="2708" w:type="dxa"/>
            <w:tcBorders>
              <w:top w:val="single" w:sz="12" w:space="0" w:color="8DB3E2" w:themeColor="text2" w:themeTint="66"/>
              <w:left w:val="nil"/>
              <w:bottom w:val="nil"/>
              <w:right w:val="nil"/>
            </w:tcBorders>
            <w:shd w:val="clear" w:color="auto" w:fill="FFFFFF"/>
            <w:noWrap/>
            <w:vAlign w:val="center"/>
            <w:hideMark/>
          </w:tcPr>
          <w:p w14:paraId="11A47266" w14:textId="77777777" w:rsidR="000A371A" w:rsidRPr="00541BC5" w:rsidRDefault="000A371A" w:rsidP="000A371A">
            <w:pPr>
              <w:pStyle w:val="xl37"/>
              <w:tabs>
                <w:tab w:val="center" w:pos="142"/>
                <w:tab w:val="left" w:pos="3369"/>
              </w:tabs>
              <w:jc w:val="left"/>
              <w:rPr>
                <w:b w:val="0"/>
                <w:lang w:val="el-GR" w:eastAsia="el-GR"/>
              </w:rPr>
            </w:pPr>
            <w:r w:rsidRPr="00541BC5">
              <w:rPr>
                <w:b w:val="0"/>
                <w:lang w:val="el-GR" w:eastAsia="el-GR"/>
              </w:rPr>
              <w:t>Συνδέσεις Σταθερής</w:t>
            </w:r>
          </w:p>
        </w:tc>
        <w:tc>
          <w:tcPr>
            <w:tcW w:w="1364" w:type="dxa"/>
            <w:tcBorders>
              <w:top w:val="single" w:sz="12" w:space="0" w:color="8DB3E2" w:themeColor="text2" w:themeTint="66"/>
              <w:left w:val="nil"/>
              <w:bottom w:val="nil"/>
              <w:right w:val="nil"/>
            </w:tcBorders>
            <w:shd w:val="clear" w:color="auto" w:fill="FFFFFF"/>
            <w:noWrap/>
            <w:vAlign w:val="center"/>
            <w:hideMark/>
          </w:tcPr>
          <w:p w14:paraId="6CC57C68" w14:textId="072B5494" w:rsidR="000A371A" w:rsidRPr="00063F4D" w:rsidRDefault="000A371A" w:rsidP="000A371A">
            <w:pPr>
              <w:ind w:left="-108"/>
              <w:jc w:val="right"/>
              <w:rPr>
                <w:rFonts w:ascii="Tahoma" w:hAnsi="Tahoma" w:cs="Tahoma"/>
                <w:bCs/>
                <w:sz w:val="22"/>
                <w:szCs w:val="22"/>
                <w:lang w:val="en-US"/>
              </w:rPr>
            </w:pPr>
            <w:r w:rsidRPr="0051559D">
              <w:rPr>
                <w:rFonts w:ascii="Tahoma" w:hAnsi="Tahoma" w:cs="Tahoma"/>
                <w:sz w:val="22"/>
                <w:szCs w:val="22"/>
              </w:rPr>
              <w:t>2</w:t>
            </w:r>
            <w:r>
              <w:rPr>
                <w:rFonts w:ascii="Tahoma" w:hAnsi="Tahoma" w:cs="Tahoma"/>
                <w:sz w:val="22"/>
                <w:szCs w:val="22"/>
              </w:rPr>
              <w:t>.</w:t>
            </w:r>
            <w:r w:rsidRPr="0051559D">
              <w:rPr>
                <w:rFonts w:ascii="Tahoma" w:hAnsi="Tahoma" w:cs="Tahoma"/>
                <w:sz w:val="22"/>
                <w:szCs w:val="22"/>
              </w:rPr>
              <w:t>701</w:t>
            </w:r>
            <w:r>
              <w:rPr>
                <w:rFonts w:ascii="Tahoma" w:hAnsi="Tahoma" w:cs="Tahoma"/>
                <w:sz w:val="22"/>
                <w:szCs w:val="22"/>
              </w:rPr>
              <w:t>.453</w:t>
            </w:r>
          </w:p>
        </w:tc>
        <w:tc>
          <w:tcPr>
            <w:tcW w:w="1920" w:type="dxa"/>
            <w:gridSpan w:val="2"/>
            <w:tcBorders>
              <w:top w:val="single" w:sz="12" w:space="0" w:color="8DB3E2" w:themeColor="text2" w:themeTint="66"/>
              <w:left w:val="nil"/>
              <w:bottom w:val="nil"/>
              <w:right w:val="nil"/>
            </w:tcBorders>
            <w:shd w:val="clear" w:color="auto" w:fill="FFFFFF"/>
            <w:noWrap/>
            <w:vAlign w:val="center"/>
            <w:hideMark/>
          </w:tcPr>
          <w:p w14:paraId="6F429B50" w14:textId="14D4581A" w:rsidR="000A371A" w:rsidRPr="00063F4D" w:rsidRDefault="000A371A" w:rsidP="000A371A">
            <w:pPr>
              <w:ind w:left="-108"/>
              <w:jc w:val="right"/>
              <w:rPr>
                <w:rFonts w:ascii="Tahoma" w:hAnsi="Tahoma" w:cs="Tahoma"/>
                <w:bCs/>
                <w:sz w:val="22"/>
                <w:szCs w:val="22"/>
                <w:lang w:val="en-US"/>
              </w:rPr>
            </w:pPr>
            <w:r w:rsidRPr="009122CC">
              <w:rPr>
                <w:rFonts w:ascii="Tahoma" w:hAnsi="Tahoma" w:cs="Tahoma"/>
                <w:sz w:val="22"/>
                <w:szCs w:val="22"/>
              </w:rPr>
              <w:t>2</w:t>
            </w:r>
            <w:r>
              <w:rPr>
                <w:rFonts w:ascii="Tahoma" w:hAnsi="Tahoma" w:cs="Tahoma"/>
                <w:sz w:val="22"/>
                <w:szCs w:val="22"/>
              </w:rPr>
              <w:t>.</w:t>
            </w:r>
            <w:r w:rsidRPr="009122CC">
              <w:rPr>
                <w:rFonts w:ascii="Tahoma" w:hAnsi="Tahoma" w:cs="Tahoma"/>
                <w:sz w:val="22"/>
                <w:szCs w:val="22"/>
              </w:rPr>
              <w:t>715</w:t>
            </w:r>
            <w:r>
              <w:rPr>
                <w:rFonts w:ascii="Tahoma" w:hAnsi="Tahoma" w:cs="Tahoma"/>
                <w:sz w:val="22"/>
                <w:szCs w:val="22"/>
              </w:rPr>
              <w:t>.</w:t>
            </w:r>
            <w:r w:rsidRPr="009122CC">
              <w:rPr>
                <w:rFonts w:ascii="Tahoma" w:hAnsi="Tahoma" w:cs="Tahoma"/>
                <w:sz w:val="22"/>
                <w:szCs w:val="22"/>
              </w:rPr>
              <w:t>939</w:t>
            </w:r>
          </w:p>
        </w:tc>
        <w:tc>
          <w:tcPr>
            <w:tcW w:w="1407" w:type="dxa"/>
            <w:tcBorders>
              <w:top w:val="single" w:sz="12" w:space="0" w:color="8DB3E2" w:themeColor="text2" w:themeTint="66"/>
              <w:left w:val="nil"/>
              <w:bottom w:val="nil"/>
              <w:right w:val="nil"/>
            </w:tcBorders>
            <w:shd w:val="clear" w:color="auto" w:fill="FFFFFF"/>
            <w:noWrap/>
            <w:vAlign w:val="center"/>
            <w:hideMark/>
          </w:tcPr>
          <w:p w14:paraId="694D3DE0" w14:textId="0C867C87" w:rsidR="000A371A" w:rsidRPr="00063F4D" w:rsidRDefault="000A371A" w:rsidP="000A371A">
            <w:pPr>
              <w:ind w:left="-108"/>
              <w:jc w:val="right"/>
              <w:rPr>
                <w:rFonts w:ascii="Tahoma" w:hAnsi="Tahoma" w:cs="Tahoma"/>
                <w:bCs/>
                <w:sz w:val="22"/>
                <w:szCs w:val="22"/>
                <w:lang w:val="en-US"/>
              </w:rPr>
            </w:pPr>
            <w:r w:rsidRPr="009122CC">
              <w:rPr>
                <w:rFonts w:ascii="Tahoma" w:hAnsi="Tahoma" w:cs="Tahoma"/>
                <w:sz w:val="22"/>
                <w:szCs w:val="22"/>
              </w:rPr>
              <w:t>-0</w:t>
            </w:r>
            <w:r>
              <w:rPr>
                <w:rFonts w:ascii="Tahoma" w:hAnsi="Tahoma" w:cs="Tahoma"/>
                <w:sz w:val="22"/>
                <w:szCs w:val="22"/>
                <w:lang w:val="el-GR"/>
              </w:rPr>
              <w:t>,</w:t>
            </w:r>
            <w:r w:rsidRPr="009122CC">
              <w:rPr>
                <w:rFonts w:ascii="Tahoma" w:hAnsi="Tahoma" w:cs="Tahoma"/>
                <w:sz w:val="22"/>
                <w:szCs w:val="22"/>
              </w:rPr>
              <w:t>5%</w:t>
            </w:r>
          </w:p>
        </w:tc>
        <w:tc>
          <w:tcPr>
            <w:tcW w:w="1577" w:type="dxa"/>
            <w:tcBorders>
              <w:top w:val="single" w:sz="12" w:space="0" w:color="8DB3E2" w:themeColor="text2" w:themeTint="66"/>
              <w:left w:val="nil"/>
              <w:bottom w:val="nil"/>
              <w:right w:val="nil"/>
            </w:tcBorders>
            <w:shd w:val="clear" w:color="auto" w:fill="FFFFFF"/>
            <w:vAlign w:val="center"/>
            <w:hideMark/>
          </w:tcPr>
          <w:p w14:paraId="534BB748" w14:textId="2ECBDBA8" w:rsidR="000A371A" w:rsidRPr="00063F4D" w:rsidRDefault="000A371A" w:rsidP="000A371A">
            <w:pPr>
              <w:ind w:left="-108"/>
              <w:jc w:val="right"/>
              <w:rPr>
                <w:rFonts w:ascii="Tahoma" w:hAnsi="Tahoma" w:cs="Tahoma"/>
                <w:bCs/>
                <w:sz w:val="22"/>
                <w:szCs w:val="22"/>
                <w:lang w:val="en-US"/>
              </w:rPr>
            </w:pPr>
            <w:r>
              <w:rPr>
                <w:rFonts w:ascii="Tahoma" w:hAnsi="Tahoma" w:cs="Tahoma"/>
                <w:sz w:val="22"/>
                <w:szCs w:val="22"/>
              </w:rPr>
              <w:t>(</w:t>
            </w:r>
            <w:r w:rsidRPr="00851375">
              <w:rPr>
                <w:rFonts w:ascii="Tahoma" w:hAnsi="Tahoma" w:cs="Tahoma"/>
                <w:sz w:val="22"/>
                <w:szCs w:val="22"/>
              </w:rPr>
              <w:t>14</w:t>
            </w:r>
            <w:r>
              <w:rPr>
                <w:rFonts w:ascii="Tahoma" w:hAnsi="Tahoma" w:cs="Tahoma"/>
                <w:sz w:val="22"/>
                <w:szCs w:val="22"/>
              </w:rPr>
              <w:t>.</w:t>
            </w:r>
            <w:r w:rsidRPr="00851375">
              <w:rPr>
                <w:rFonts w:ascii="Tahoma" w:hAnsi="Tahoma" w:cs="Tahoma"/>
                <w:sz w:val="22"/>
                <w:szCs w:val="22"/>
              </w:rPr>
              <w:t>486</w:t>
            </w:r>
            <w:r>
              <w:rPr>
                <w:rFonts w:ascii="Tahoma" w:hAnsi="Tahoma" w:cs="Tahoma"/>
                <w:sz w:val="22"/>
                <w:szCs w:val="22"/>
              </w:rPr>
              <w:t>)</w:t>
            </w:r>
          </w:p>
        </w:tc>
        <w:tc>
          <w:tcPr>
            <w:tcW w:w="1656" w:type="dxa"/>
            <w:tcBorders>
              <w:top w:val="single" w:sz="12" w:space="0" w:color="8DB3E2" w:themeColor="text2" w:themeTint="66"/>
              <w:left w:val="nil"/>
              <w:bottom w:val="nil"/>
              <w:right w:val="nil"/>
            </w:tcBorders>
            <w:shd w:val="clear" w:color="auto" w:fill="FFFFFF"/>
            <w:vAlign w:val="center"/>
            <w:hideMark/>
          </w:tcPr>
          <w:p w14:paraId="1AC31721" w14:textId="325BC588" w:rsidR="000A371A" w:rsidRPr="00063F4D" w:rsidRDefault="000A371A" w:rsidP="000A371A">
            <w:pPr>
              <w:ind w:left="-108"/>
              <w:jc w:val="right"/>
              <w:rPr>
                <w:rFonts w:ascii="Tahoma" w:hAnsi="Tahoma" w:cs="Tahoma"/>
                <w:bCs/>
                <w:sz w:val="22"/>
                <w:szCs w:val="22"/>
                <w:lang w:val="en-US"/>
              </w:rPr>
            </w:pPr>
            <w:r w:rsidRPr="0051559D">
              <w:rPr>
                <w:rFonts w:ascii="Tahoma" w:hAnsi="Tahoma" w:cs="Tahoma"/>
                <w:i/>
                <w:sz w:val="22"/>
                <w:szCs w:val="22"/>
              </w:rPr>
              <w:t>(</w:t>
            </w:r>
            <w:r>
              <w:rPr>
                <w:rFonts w:ascii="Tahoma" w:hAnsi="Tahoma" w:cs="Tahoma"/>
                <w:i/>
                <w:sz w:val="22"/>
                <w:szCs w:val="22"/>
              </w:rPr>
              <w:t>275</w:t>
            </w:r>
            <w:r w:rsidRPr="0051559D">
              <w:rPr>
                <w:rFonts w:ascii="Tahoma" w:hAnsi="Tahoma" w:cs="Tahoma"/>
                <w:i/>
                <w:sz w:val="22"/>
                <w:szCs w:val="22"/>
              </w:rPr>
              <w:t>)</w:t>
            </w:r>
          </w:p>
        </w:tc>
      </w:tr>
      <w:tr w:rsidR="000A371A" w:rsidRPr="002E6858" w14:paraId="150DCA6F" w14:textId="77777777" w:rsidTr="007D6717">
        <w:trPr>
          <w:trHeight w:hRule="exact" w:val="384"/>
          <w:jc w:val="center"/>
        </w:trPr>
        <w:tc>
          <w:tcPr>
            <w:tcW w:w="2708" w:type="dxa"/>
            <w:shd w:val="clear" w:color="auto" w:fill="FFFFFF"/>
            <w:noWrap/>
            <w:vAlign w:val="center"/>
            <w:hideMark/>
          </w:tcPr>
          <w:p w14:paraId="4749B792" w14:textId="77777777" w:rsidR="000A371A" w:rsidRPr="00541BC5" w:rsidRDefault="000A371A" w:rsidP="000A371A">
            <w:pPr>
              <w:pStyle w:val="xl37"/>
              <w:tabs>
                <w:tab w:val="center" w:pos="142"/>
                <w:tab w:val="left" w:pos="3369"/>
              </w:tabs>
              <w:jc w:val="left"/>
              <w:rPr>
                <w:b w:val="0"/>
                <w:lang w:val="el-GR" w:eastAsia="el-GR"/>
              </w:rPr>
            </w:pPr>
            <w:r w:rsidRPr="00541BC5">
              <w:rPr>
                <w:b w:val="0"/>
                <w:lang w:val="el-GR" w:eastAsia="el-GR"/>
              </w:rPr>
              <w:t xml:space="preserve">Ευρυζωνικές Συνδέσεις </w:t>
            </w:r>
          </w:p>
        </w:tc>
        <w:tc>
          <w:tcPr>
            <w:tcW w:w="1364" w:type="dxa"/>
            <w:shd w:val="clear" w:color="auto" w:fill="FFFFFF"/>
            <w:noWrap/>
            <w:vAlign w:val="center"/>
            <w:hideMark/>
          </w:tcPr>
          <w:p w14:paraId="7214294A" w14:textId="744103C6"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2</w:t>
            </w:r>
            <w:r>
              <w:rPr>
                <w:rFonts w:ascii="Tahoma" w:hAnsi="Tahoma" w:cs="Tahoma"/>
                <w:sz w:val="22"/>
                <w:szCs w:val="22"/>
              </w:rPr>
              <w:t>.</w:t>
            </w:r>
            <w:r w:rsidRPr="00D80194">
              <w:rPr>
                <w:rFonts w:ascii="Tahoma" w:hAnsi="Tahoma" w:cs="Tahoma"/>
                <w:sz w:val="22"/>
                <w:szCs w:val="22"/>
              </w:rPr>
              <w:t>318</w:t>
            </w:r>
            <w:r>
              <w:rPr>
                <w:rFonts w:ascii="Tahoma" w:hAnsi="Tahoma" w:cs="Tahoma"/>
                <w:sz w:val="22"/>
                <w:szCs w:val="22"/>
              </w:rPr>
              <w:t>.</w:t>
            </w:r>
            <w:r w:rsidRPr="00D80194">
              <w:rPr>
                <w:rFonts w:ascii="Tahoma" w:hAnsi="Tahoma" w:cs="Tahoma"/>
                <w:sz w:val="22"/>
                <w:szCs w:val="22"/>
              </w:rPr>
              <w:t>241</w:t>
            </w:r>
          </w:p>
        </w:tc>
        <w:tc>
          <w:tcPr>
            <w:tcW w:w="1920" w:type="dxa"/>
            <w:gridSpan w:val="2"/>
            <w:shd w:val="clear" w:color="auto" w:fill="FFFFFF"/>
            <w:noWrap/>
            <w:vAlign w:val="center"/>
            <w:hideMark/>
          </w:tcPr>
          <w:p w14:paraId="0A80E024" w14:textId="563F1559"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2</w:t>
            </w:r>
            <w:r>
              <w:rPr>
                <w:rFonts w:ascii="Tahoma" w:hAnsi="Tahoma" w:cs="Tahoma"/>
                <w:sz w:val="22"/>
                <w:szCs w:val="22"/>
              </w:rPr>
              <w:t>.</w:t>
            </w:r>
            <w:r w:rsidRPr="00D80194">
              <w:rPr>
                <w:rFonts w:ascii="Tahoma" w:hAnsi="Tahoma" w:cs="Tahoma"/>
                <w:sz w:val="22"/>
                <w:szCs w:val="22"/>
              </w:rPr>
              <w:t>255</w:t>
            </w:r>
            <w:r>
              <w:rPr>
                <w:rFonts w:ascii="Tahoma" w:hAnsi="Tahoma" w:cs="Tahoma"/>
                <w:sz w:val="22"/>
                <w:szCs w:val="22"/>
              </w:rPr>
              <w:t>.</w:t>
            </w:r>
            <w:r w:rsidRPr="00D80194">
              <w:rPr>
                <w:rFonts w:ascii="Tahoma" w:hAnsi="Tahoma" w:cs="Tahoma"/>
                <w:sz w:val="22"/>
                <w:szCs w:val="22"/>
              </w:rPr>
              <w:t>703</w:t>
            </w:r>
          </w:p>
        </w:tc>
        <w:tc>
          <w:tcPr>
            <w:tcW w:w="1407" w:type="dxa"/>
            <w:shd w:val="clear" w:color="auto" w:fill="FFFFFF"/>
            <w:noWrap/>
            <w:vAlign w:val="center"/>
            <w:hideMark/>
          </w:tcPr>
          <w:p w14:paraId="0D237A0E" w14:textId="7FF86AAB"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+2</w:t>
            </w:r>
            <w:r>
              <w:rPr>
                <w:rFonts w:ascii="Tahoma" w:hAnsi="Tahoma" w:cs="Tahoma"/>
                <w:sz w:val="22"/>
                <w:szCs w:val="22"/>
                <w:lang w:val="el-GR"/>
              </w:rPr>
              <w:t>,</w:t>
            </w:r>
            <w:r w:rsidRPr="00D80194">
              <w:rPr>
                <w:rFonts w:ascii="Tahoma" w:hAnsi="Tahoma" w:cs="Tahoma"/>
                <w:sz w:val="22"/>
                <w:szCs w:val="22"/>
              </w:rPr>
              <w:t>8%</w:t>
            </w:r>
          </w:p>
        </w:tc>
        <w:tc>
          <w:tcPr>
            <w:tcW w:w="1577" w:type="dxa"/>
            <w:shd w:val="clear" w:color="auto" w:fill="FFFFFF"/>
            <w:vAlign w:val="center"/>
            <w:hideMark/>
          </w:tcPr>
          <w:p w14:paraId="250E2EAC" w14:textId="4DDBBE58"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62</w:t>
            </w:r>
            <w:r>
              <w:rPr>
                <w:rFonts w:ascii="Tahoma" w:hAnsi="Tahoma" w:cs="Tahoma"/>
                <w:sz w:val="22"/>
                <w:szCs w:val="22"/>
              </w:rPr>
              <w:t>.</w:t>
            </w:r>
            <w:r w:rsidRPr="00D80194">
              <w:rPr>
                <w:rFonts w:ascii="Tahoma" w:hAnsi="Tahoma" w:cs="Tahoma"/>
                <w:sz w:val="22"/>
                <w:szCs w:val="22"/>
              </w:rPr>
              <w:t>538</w:t>
            </w:r>
          </w:p>
        </w:tc>
        <w:tc>
          <w:tcPr>
            <w:tcW w:w="1656" w:type="dxa"/>
            <w:shd w:val="clear" w:color="auto" w:fill="FFFFFF"/>
            <w:vAlign w:val="center"/>
            <w:hideMark/>
          </w:tcPr>
          <w:p w14:paraId="2C21502E" w14:textId="6E949794" w:rsidR="000A371A" w:rsidRPr="00063F4D" w:rsidRDefault="000A371A" w:rsidP="000A371A">
            <w:pPr>
              <w:ind w:left="-108"/>
              <w:jc w:val="right"/>
              <w:rPr>
                <w:rFonts w:ascii="Tahoma" w:hAnsi="Tahoma" w:cs="Tahoma"/>
                <w:bCs/>
                <w:sz w:val="22"/>
                <w:szCs w:val="22"/>
                <w:lang w:val="en-US"/>
              </w:rPr>
            </w:pPr>
            <w:r w:rsidRPr="00D80194">
              <w:rPr>
                <w:rFonts w:ascii="Tahoma" w:hAnsi="Tahoma" w:cs="Tahoma"/>
                <w:i/>
                <w:sz w:val="22"/>
                <w:szCs w:val="22"/>
              </w:rPr>
              <w:t>20</w:t>
            </w:r>
            <w:r>
              <w:rPr>
                <w:rFonts w:ascii="Tahoma" w:hAnsi="Tahoma" w:cs="Tahoma"/>
                <w:i/>
                <w:sz w:val="22"/>
                <w:szCs w:val="22"/>
              </w:rPr>
              <w:t>.</w:t>
            </w:r>
            <w:r w:rsidRPr="00D80194">
              <w:rPr>
                <w:rFonts w:ascii="Tahoma" w:hAnsi="Tahoma" w:cs="Tahoma"/>
                <w:i/>
                <w:sz w:val="22"/>
                <w:szCs w:val="22"/>
              </w:rPr>
              <w:t>240</w:t>
            </w:r>
          </w:p>
        </w:tc>
      </w:tr>
      <w:tr w:rsidR="000A371A" w:rsidRPr="002E6858" w14:paraId="11F17B34" w14:textId="77777777" w:rsidTr="007D6717">
        <w:trPr>
          <w:trHeight w:hRule="exact" w:val="514"/>
          <w:jc w:val="center"/>
        </w:trPr>
        <w:tc>
          <w:tcPr>
            <w:tcW w:w="2708" w:type="dxa"/>
            <w:shd w:val="clear" w:color="auto" w:fill="FFFFFF"/>
            <w:noWrap/>
            <w:vAlign w:val="center"/>
            <w:hideMark/>
          </w:tcPr>
          <w:p w14:paraId="4D1BB002" w14:textId="77777777" w:rsidR="000A371A" w:rsidRPr="00541BC5" w:rsidRDefault="000A371A" w:rsidP="000A371A">
            <w:pPr>
              <w:pStyle w:val="xl37"/>
              <w:tabs>
                <w:tab w:val="center" w:pos="142"/>
                <w:tab w:val="left" w:pos="3369"/>
              </w:tabs>
              <w:jc w:val="left"/>
              <w:rPr>
                <w:b w:val="0"/>
                <w:i/>
                <w:iCs/>
                <w:lang w:val="el-GR" w:eastAsia="el-GR"/>
              </w:rPr>
            </w:pPr>
            <w:r w:rsidRPr="00541BC5">
              <w:rPr>
                <w:b w:val="0"/>
                <w:i/>
                <w:lang w:val="el-GR" w:eastAsia="el-GR"/>
              </w:rPr>
              <w:t>εκ των οποίων συνδέσεις οπτικών ινών</w:t>
            </w:r>
          </w:p>
        </w:tc>
        <w:tc>
          <w:tcPr>
            <w:tcW w:w="1364" w:type="dxa"/>
            <w:shd w:val="clear" w:color="auto" w:fill="FFFFFF"/>
            <w:noWrap/>
            <w:vAlign w:val="center"/>
            <w:hideMark/>
          </w:tcPr>
          <w:p w14:paraId="3A3C1298" w14:textId="6C4BE3FD" w:rsidR="000A371A" w:rsidRPr="00063F4D" w:rsidRDefault="000A371A" w:rsidP="000A371A">
            <w:pPr>
              <w:ind w:left="-108"/>
              <w:jc w:val="right"/>
              <w:rPr>
                <w:rFonts w:ascii="Tahoma" w:hAnsi="Tahoma" w:cs="Tahoma"/>
                <w:bCs/>
                <w:i/>
                <w:sz w:val="22"/>
                <w:szCs w:val="22"/>
                <w:lang w:val="en-US"/>
              </w:rPr>
            </w:pPr>
            <w:r w:rsidRPr="00D80194">
              <w:rPr>
                <w:rFonts w:ascii="Tahoma" w:hAnsi="Tahoma" w:cs="Tahoma"/>
                <w:i/>
                <w:iCs/>
                <w:sz w:val="22"/>
                <w:szCs w:val="22"/>
              </w:rPr>
              <w:t>1</w:t>
            </w:r>
            <w:r>
              <w:rPr>
                <w:rFonts w:ascii="Tahoma" w:hAnsi="Tahoma" w:cs="Tahoma"/>
                <w:i/>
                <w:iCs/>
                <w:sz w:val="22"/>
                <w:szCs w:val="22"/>
              </w:rPr>
              <w:t>.</w:t>
            </w:r>
            <w:r w:rsidRPr="00D80194">
              <w:rPr>
                <w:rFonts w:ascii="Tahoma" w:hAnsi="Tahoma" w:cs="Tahoma"/>
                <w:i/>
                <w:iCs/>
                <w:sz w:val="22"/>
                <w:szCs w:val="22"/>
              </w:rPr>
              <w:t>448</w:t>
            </w:r>
            <w:r>
              <w:rPr>
                <w:rFonts w:ascii="Tahoma" w:hAnsi="Tahoma" w:cs="Tahoma"/>
                <w:i/>
                <w:iCs/>
                <w:sz w:val="22"/>
                <w:szCs w:val="22"/>
              </w:rPr>
              <w:t>.</w:t>
            </w:r>
            <w:r w:rsidRPr="00D80194">
              <w:rPr>
                <w:rFonts w:ascii="Tahoma" w:hAnsi="Tahoma" w:cs="Tahoma"/>
                <w:i/>
                <w:iCs/>
                <w:sz w:val="22"/>
                <w:szCs w:val="22"/>
              </w:rPr>
              <w:t>224</w:t>
            </w:r>
          </w:p>
        </w:tc>
        <w:tc>
          <w:tcPr>
            <w:tcW w:w="1920" w:type="dxa"/>
            <w:gridSpan w:val="2"/>
            <w:shd w:val="clear" w:color="auto" w:fill="FFFFFF"/>
            <w:noWrap/>
            <w:vAlign w:val="center"/>
            <w:hideMark/>
          </w:tcPr>
          <w:p w14:paraId="2DA23134" w14:textId="2FB48DB5" w:rsidR="000A371A" w:rsidRPr="00063F4D" w:rsidRDefault="000A371A" w:rsidP="000A371A">
            <w:pPr>
              <w:ind w:left="-108"/>
              <w:jc w:val="right"/>
              <w:rPr>
                <w:rFonts w:ascii="Tahoma" w:hAnsi="Tahoma" w:cs="Tahoma"/>
                <w:bCs/>
                <w:i/>
                <w:sz w:val="22"/>
                <w:szCs w:val="22"/>
                <w:lang w:val="en-US"/>
              </w:rPr>
            </w:pPr>
            <w:r w:rsidRPr="00D80194">
              <w:rPr>
                <w:rFonts w:ascii="Tahoma" w:hAnsi="Tahoma" w:cs="Tahoma"/>
                <w:i/>
                <w:iCs/>
                <w:sz w:val="22"/>
                <w:szCs w:val="22"/>
              </w:rPr>
              <w:t>1</w:t>
            </w:r>
            <w:r>
              <w:rPr>
                <w:rFonts w:ascii="Tahoma" w:hAnsi="Tahoma" w:cs="Tahoma"/>
                <w:i/>
                <w:iCs/>
                <w:sz w:val="22"/>
                <w:szCs w:val="22"/>
              </w:rPr>
              <w:t>.</w:t>
            </w:r>
            <w:r w:rsidRPr="00D80194">
              <w:rPr>
                <w:rFonts w:ascii="Tahoma" w:hAnsi="Tahoma" w:cs="Tahoma"/>
                <w:i/>
                <w:iCs/>
                <w:sz w:val="22"/>
                <w:szCs w:val="22"/>
              </w:rPr>
              <w:t>148</w:t>
            </w:r>
            <w:r>
              <w:rPr>
                <w:rFonts w:ascii="Tahoma" w:hAnsi="Tahoma" w:cs="Tahoma"/>
                <w:i/>
                <w:iCs/>
                <w:sz w:val="22"/>
                <w:szCs w:val="22"/>
              </w:rPr>
              <w:t>.</w:t>
            </w:r>
            <w:r w:rsidRPr="00D80194">
              <w:rPr>
                <w:rFonts w:ascii="Tahoma" w:hAnsi="Tahoma" w:cs="Tahoma"/>
                <w:i/>
                <w:iCs/>
                <w:sz w:val="22"/>
                <w:szCs w:val="22"/>
              </w:rPr>
              <w:t>871</w:t>
            </w:r>
          </w:p>
        </w:tc>
        <w:tc>
          <w:tcPr>
            <w:tcW w:w="1407" w:type="dxa"/>
            <w:shd w:val="clear" w:color="auto" w:fill="FFFFFF"/>
            <w:noWrap/>
            <w:vAlign w:val="center"/>
            <w:hideMark/>
          </w:tcPr>
          <w:p w14:paraId="42466584" w14:textId="2C1745EA" w:rsidR="000A371A" w:rsidRPr="00063F4D" w:rsidRDefault="000A371A" w:rsidP="000A371A">
            <w:pPr>
              <w:ind w:left="-108"/>
              <w:jc w:val="right"/>
              <w:rPr>
                <w:rFonts w:ascii="Tahoma" w:hAnsi="Tahoma" w:cs="Tahoma"/>
                <w:bCs/>
                <w:i/>
                <w:sz w:val="22"/>
                <w:szCs w:val="22"/>
                <w:lang w:val="en-US"/>
              </w:rPr>
            </w:pPr>
            <w:r w:rsidRPr="00D80194">
              <w:rPr>
                <w:rFonts w:ascii="Tahoma" w:hAnsi="Tahoma" w:cs="Tahoma"/>
                <w:i/>
                <w:iCs/>
                <w:sz w:val="22"/>
                <w:szCs w:val="22"/>
              </w:rPr>
              <w:t>+26</w:t>
            </w:r>
            <w:r>
              <w:rPr>
                <w:rFonts w:ascii="Tahoma" w:hAnsi="Tahoma" w:cs="Tahoma"/>
                <w:i/>
                <w:iCs/>
                <w:sz w:val="22"/>
                <w:szCs w:val="22"/>
                <w:lang w:val="el-GR"/>
              </w:rPr>
              <w:t>,</w:t>
            </w:r>
            <w:r w:rsidRPr="00D80194">
              <w:rPr>
                <w:rFonts w:ascii="Tahoma" w:hAnsi="Tahoma" w:cs="Tahoma"/>
                <w:i/>
                <w:iCs/>
                <w:sz w:val="22"/>
                <w:szCs w:val="22"/>
              </w:rPr>
              <w:t>1%</w:t>
            </w:r>
          </w:p>
        </w:tc>
        <w:tc>
          <w:tcPr>
            <w:tcW w:w="1577" w:type="dxa"/>
            <w:shd w:val="clear" w:color="auto" w:fill="FFFFFF"/>
            <w:vAlign w:val="center"/>
            <w:hideMark/>
          </w:tcPr>
          <w:p w14:paraId="21B159B0" w14:textId="59FC7417" w:rsidR="000A371A" w:rsidRPr="00063F4D" w:rsidRDefault="000A371A" w:rsidP="000A371A">
            <w:pPr>
              <w:ind w:left="-108"/>
              <w:jc w:val="right"/>
              <w:rPr>
                <w:rFonts w:ascii="Tahoma" w:hAnsi="Tahoma" w:cs="Tahoma"/>
                <w:bCs/>
                <w:i/>
                <w:sz w:val="22"/>
                <w:szCs w:val="22"/>
                <w:lang w:val="en-US"/>
              </w:rPr>
            </w:pPr>
            <w:r w:rsidRPr="00D80194">
              <w:rPr>
                <w:rFonts w:ascii="Tahoma" w:hAnsi="Tahoma" w:cs="Tahoma"/>
                <w:i/>
                <w:iCs/>
                <w:sz w:val="22"/>
                <w:szCs w:val="22"/>
              </w:rPr>
              <w:t>299</w:t>
            </w:r>
            <w:r>
              <w:rPr>
                <w:rFonts w:ascii="Tahoma" w:hAnsi="Tahoma" w:cs="Tahoma"/>
                <w:i/>
                <w:iCs/>
                <w:sz w:val="22"/>
                <w:szCs w:val="22"/>
              </w:rPr>
              <w:t>.</w:t>
            </w:r>
            <w:r w:rsidRPr="00D80194">
              <w:rPr>
                <w:rFonts w:ascii="Tahoma" w:hAnsi="Tahoma" w:cs="Tahoma"/>
                <w:i/>
                <w:iCs/>
                <w:sz w:val="22"/>
                <w:szCs w:val="22"/>
              </w:rPr>
              <w:t>353</w:t>
            </w:r>
          </w:p>
        </w:tc>
        <w:tc>
          <w:tcPr>
            <w:tcW w:w="1656" w:type="dxa"/>
            <w:shd w:val="clear" w:color="auto" w:fill="FFFFFF"/>
            <w:vAlign w:val="center"/>
            <w:hideMark/>
          </w:tcPr>
          <w:p w14:paraId="2BCA7B86" w14:textId="71B84D99" w:rsidR="000A371A" w:rsidRPr="00063F4D" w:rsidRDefault="000A371A" w:rsidP="000A371A">
            <w:pPr>
              <w:ind w:left="-108"/>
              <w:jc w:val="right"/>
              <w:rPr>
                <w:rFonts w:ascii="Tahoma" w:hAnsi="Tahoma" w:cs="Tahoma"/>
                <w:bCs/>
                <w:i/>
                <w:sz w:val="22"/>
                <w:szCs w:val="22"/>
                <w:lang w:val="en-US"/>
              </w:rPr>
            </w:pPr>
            <w:r w:rsidRPr="00D80194">
              <w:rPr>
                <w:rFonts w:ascii="Tahoma" w:hAnsi="Tahoma" w:cs="Tahoma"/>
                <w:i/>
                <w:iCs/>
                <w:sz w:val="22"/>
                <w:szCs w:val="22"/>
              </w:rPr>
              <w:t>17</w:t>
            </w:r>
            <w:r>
              <w:rPr>
                <w:rFonts w:ascii="Tahoma" w:hAnsi="Tahoma" w:cs="Tahoma"/>
                <w:i/>
                <w:iCs/>
                <w:sz w:val="22"/>
                <w:szCs w:val="22"/>
              </w:rPr>
              <w:t>.</w:t>
            </w:r>
            <w:r w:rsidRPr="00D80194">
              <w:rPr>
                <w:rFonts w:ascii="Tahoma" w:hAnsi="Tahoma" w:cs="Tahoma"/>
                <w:i/>
                <w:iCs/>
                <w:sz w:val="22"/>
                <w:szCs w:val="22"/>
              </w:rPr>
              <w:t>809</w:t>
            </w:r>
          </w:p>
        </w:tc>
      </w:tr>
      <w:tr w:rsidR="000A371A" w:rsidRPr="002E6858" w14:paraId="2E739CE8" w14:textId="77777777" w:rsidTr="007D6717">
        <w:trPr>
          <w:trHeight w:hRule="exact" w:val="269"/>
          <w:jc w:val="center"/>
        </w:trPr>
        <w:tc>
          <w:tcPr>
            <w:tcW w:w="2708" w:type="dxa"/>
            <w:tcBorders>
              <w:top w:val="nil"/>
              <w:left w:val="nil"/>
              <w:bottom w:val="single" w:sz="8" w:space="0" w:color="8DB3E2" w:themeColor="text2" w:themeTint="66"/>
              <w:right w:val="nil"/>
            </w:tcBorders>
            <w:shd w:val="clear" w:color="auto" w:fill="FFFFFF"/>
            <w:noWrap/>
            <w:vAlign w:val="center"/>
            <w:hideMark/>
          </w:tcPr>
          <w:p w14:paraId="78104437" w14:textId="77777777" w:rsidR="000A371A" w:rsidRPr="00541BC5" w:rsidRDefault="000A371A" w:rsidP="000A371A">
            <w:pPr>
              <w:pStyle w:val="xl37"/>
              <w:tabs>
                <w:tab w:val="center" w:pos="142"/>
                <w:tab w:val="left" w:pos="3369"/>
              </w:tabs>
              <w:jc w:val="left"/>
              <w:rPr>
                <w:b w:val="0"/>
                <w:lang w:val="el-GR" w:eastAsia="el-GR"/>
              </w:rPr>
            </w:pPr>
            <w:r w:rsidRPr="00541BC5">
              <w:rPr>
                <w:b w:val="0"/>
                <w:lang w:val="el-GR" w:eastAsia="el-GR"/>
              </w:rPr>
              <w:t>Συνδρομητές</w:t>
            </w:r>
            <w:r w:rsidRPr="00541BC5">
              <w:rPr>
                <w:b w:val="0"/>
                <w:lang w:val="en-US" w:eastAsia="el-GR"/>
              </w:rPr>
              <w:t xml:space="preserve"> </w:t>
            </w:r>
            <w:r w:rsidRPr="00541BC5">
              <w:rPr>
                <w:b w:val="0"/>
                <w:lang w:val="el-GR" w:eastAsia="el-GR"/>
              </w:rPr>
              <w:t>τηλεόρασης</w:t>
            </w:r>
          </w:p>
        </w:tc>
        <w:tc>
          <w:tcPr>
            <w:tcW w:w="1364" w:type="dxa"/>
            <w:tcBorders>
              <w:top w:val="nil"/>
              <w:left w:val="nil"/>
              <w:bottom w:val="single" w:sz="8" w:space="0" w:color="8DB3E2" w:themeColor="text2" w:themeTint="66"/>
              <w:right w:val="nil"/>
            </w:tcBorders>
            <w:shd w:val="clear" w:color="auto" w:fill="FFFFFF"/>
            <w:noWrap/>
            <w:vAlign w:val="center"/>
            <w:hideMark/>
          </w:tcPr>
          <w:p w14:paraId="2315F961" w14:textId="190AA952"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642</w:t>
            </w:r>
            <w:r>
              <w:rPr>
                <w:rFonts w:ascii="Tahoma" w:hAnsi="Tahoma" w:cs="Tahoma"/>
                <w:sz w:val="22"/>
                <w:szCs w:val="22"/>
              </w:rPr>
              <w:t>.</w:t>
            </w:r>
            <w:r w:rsidRPr="00D80194">
              <w:rPr>
                <w:rFonts w:ascii="Tahoma" w:hAnsi="Tahoma" w:cs="Tahoma"/>
                <w:sz w:val="22"/>
                <w:szCs w:val="22"/>
              </w:rPr>
              <w:t>687</w:t>
            </w:r>
          </w:p>
        </w:tc>
        <w:tc>
          <w:tcPr>
            <w:tcW w:w="1920" w:type="dxa"/>
            <w:gridSpan w:val="2"/>
            <w:tcBorders>
              <w:top w:val="nil"/>
              <w:left w:val="nil"/>
              <w:bottom w:val="single" w:sz="8" w:space="0" w:color="8DB3E2" w:themeColor="text2" w:themeTint="66"/>
              <w:right w:val="nil"/>
            </w:tcBorders>
            <w:shd w:val="clear" w:color="auto" w:fill="FFFFFF"/>
            <w:noWrap/>
            <w:vAlign w:val="center"/>
            <w:hideMark/>
          </w:tcPr>
          <w:p w14:paraId="1D0CBA68" w14:textId="482A38E2"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624</w:t>
            </w:r>
            <w:r>
              <w:rPr>
                <w:rFonts w:ascii="Tahoma" w:hAnsi="Tahoma" w:cs="Tahoma"/>
                <w:sz w:val="22"/>
                <w:szCs w:val="22"/>
              </w:rPr>
              <w:t>.</w:t>
            </w:r>
            <w:r w:rsidRPr="00D80194">
              <w:rPr>
                <w:rFonts w:ascii="Tahoma" w:hAnsi="Tahoma" w:cs="Tahoma"/>
                <w:sz w:val="22"/>
                <w:szCs w:val="22"/>
              </w:rPr>
              <w:t>195</w:t>
            </w:r>
          </w:p>
        </w:tc>
        <w:tc>
          <w:tcPr>
            <w:tcW w:w="1407" w:type="dxa"/>
            <w:tcBorders>
              <w:top w:val="nil"/>
              <w:left w:val="nil"/>
              <w:bottom w:val="single" w:sz="8" w:space="0" w:color="8DB3E2" w:themeColor="text2" w:themeTint="66"/>
              <w:right w:val="nil"/>
            </w:tcBorders>
            <w:shd w:val="clear" w:color="auto" w:fill="FFFFFF"/>
            <w:noWrap/>
            <w:vAlign w:val="center"/>
            <w:hideMark/>
          </w:tcPr>
          <w:p w14:paraId="0C57FC27" w14:textId="5F034B74"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+3</w:t>
            </w:r>
            <w:r>
              <w:rPr>
                <w:rFonts w:ascii="Tahoma" w:hAnsi="Tahoma" w:cs="Tahoma"/>
                <w:sz w:val="22"/>
                <w:szCs w:val="22"/>
                <w:lang w:val="el-GR"/>
              </w:rPr>
              <w:t>,</w:t>
            </w:r>
            <w:r w:rsidRPr="00D80194">
              <w:rPr>
                <w:rFonts w:ascii="Tahoma" w:hAnsi="Tahoma" w:cs="Tahoma"/>
                <w:sz w:val="22"/>
                <w:szCs w:val="22"/>
              </w:rPr>
              <w:t>0%</w:t>
            </w:r>
          </w:p>
        </w:tc>
        <w:tc>
          <w:tcPr>
            <w:tcW w:w="1577" w:type="dxa"/>
            <w:tcBorders>
              <w:top w:val="nil"/>
              <w:left w:val="nil"/>
              <w:bottom w:val="single" w:sz="8" w:space="0" w:color="8DB3E2" w:themeColor="text2" w:themeTint="66"/>
              <w:right w:val="nil"/>
            </w:tcBorders>
            <w:shd w:val="clear" w:color="auto" w:fill="FFFFFF"/>
            <w:vAlign w:val="center"/>
            <w:hideMark/>
          </w:tcPr>
          <w:p w14:paraId="26712BE0" w14:textId="0752BC68" w:rsidR="000A371A" w:rsidRPr="00063F4D" w:rsidRDefault="000A371A" w:rsidP="000A371A">
            <w:pPr>
              <w:ind w:left="-108"/>
              <w:jc w:val="right"/>
              <w:rPr>
                <w:rFonts w:ascii="Tahoma" w:hAnsi="Tahoma" w:cs="Tahoma"/>
                <w:bCs/>
                <w:sz w:val="22"/>
                <w:szCs w:val="22"/>
                <w:lang w:val="en-US"/>
              </w:rPr>
            </w:pPr>
            <w:r w:rsidRPr="00D80194">
              <w:rPr>
                <w:rFonts w:ascii="Tahoma" w:hAnsi="Tahoma" w:cs="Tahoma"/>
                <w:sz w:val="22"/>
                <w:szCs w:val="22"/>
              </w:rPr>
              <w:t>18</w:t>
            </w:r>
            <w:r>
              <w:rPr>
                <w:rFonts w:ascii="Tahoma" w:hAnsi="Tahoma" w:cs="Tahoma"/>
                <w:sz w:val="22"/>
                <w:szCs w:val="22"/>
              </w:rPr>
              <w:t>.</w:t>
            </w:r>
            <w:r w:rsidRPr="00D80194">
              <w:rPr>
                <w:rFonts w:ascii="Tahoma" w:hAnsi="Tahoma" w:cs="Tahoma"/>
                <w:sz w:val="22"/>
                <w:szCs w:val="22"/>
              </w:rPr>
              <w:t>492</w:t>
            </w:r>
          </w:p>
        </w:tc>
        <w:tc>
          <w:tcPr>
            <w:tcW w:w="1656" w:type="dxa"/>
            <w:tcBorders>
              <w:top w:val="nil"/>
              <w:left w:val="nil"/>
              <w:bottom w:val="single" w:sz="8" w:space="0" w:color="8DB3E2" w:themeColor="text2" w:themeTint="66"/>
              <w:right w:val="nil"/>
            </w:tcBorders>
            <w:shd w:val="clear" w:color="auto" w:fill="FFFFFF"/>
            <w:vAlign w:val="center"/>
            <w:hideMark/>
          </w:tcPr>
          <w:p w14:paraId="5EAD03B2" w14:textId="40D7EC6F" w:rsidR="000A371A" w:rsidRPr="00063F4D" w:rsidRDefault="000A371A" w:rsidP="000A371A">
            <w:pPr>
              <w:ind w:left="-108"/>
              <w:jc w:val="right"/>
              <w:rPr>
                <w:rFonts w:ascii="Tahoma" w:hAnsi="Tahoma" w:cs="Tahoma"/>
                <w:bCs/>
                <w:sz w:val="22"/>
                <w:szCs w:val="22"/>
                <w:lang w:val="en-US"/>
              </w:rPr>
            </w:pPr>
            <w:r>
              <w:rPr>
                <w:rFonts w:ascii="Tahoma" w:hAnsi="Tahoma" w:cs="Tahoma"/>
                <w:i/>
                <w:sz w:val="22"/>
                <w:szCs w:val="22"/>
              </w:rPr>
              <w:t>(</w:t>
            </w:r>
            <w:r w:rsidRPr="00D80194">
              <w:rPr>
                <w:rFonts w:ascii="Tahoma" w:hAnsi="Tahoma" w:cs="Tahoma"/>
                <w:i/>
                <w:sz w:val="22"/>
                <w:szCs w:val="22"/>
              </w:rPr>
              <w:t>1</w:t>
            </w:r>
            <w:r>
              <w:rPr>
                <w:rFonts w:ascii="Tahoma" w:hAnsi="Tahoma" w:cs="Tahoma"/>
                <w:i/>
                <w:sz w:val="22"/>
                <w:szCs w:val="22"/>
              </w:rPr>
              <w:t>.</w:t>
            </w:r>
            <w:r w:rsidRPr="00D80194">
              <w:rPr>
                <w:rFonts w:ascii="Tahoma" w:hAnsi="Tahoma" w:cs="Tahoma"/>
                <w:i/>
                <w:sz w:val="22"/>
                <w:szCs w:val="22"/>
              </w:rPr>
              <w:t>089</w:t>
            </w:r>
            <w:r>
              <w:rPr>
                <w:rFonts w:ascii="Tahoma" w:hAnsi="Tahoma" w:cs="Tahoma"/>
                <w:i/>
                <w:sz w:val="22"/>
                <w:szCs w:val="22"/>
              </w:rPr>
              <w:t>)</w:t>
            </w:r>
          </w:p>
        </w:tc>
      </w:tr>
      <w:tr w:rsidR="000A371A" w:rsidRPr="002E6858" w14:paraId="6809809A" w14:textId="77777777" w:rsidTr="007D6717">
        <w:trPr>
          <w:trHeight w:hRule="exact" w:val="263"/>
          <w:jc w:val="center"/>
        </w:trPr>
        <w:tc>
          <w:tcPr>
            <w:tcW w:w="2708" w:type="dxa"/>
            <w:tcBorders>
              <w:top w:val="single" w:sz="8" w:space="0" w:color="8DB3E2" w:themeColor="text2" w:themeTint="66"/>
              <w:left w:val="nil"/>
              <w:bottom w:val="nil"/>
              <w:right w:val="nil"/>
            </w:tcBorders>
            <w:shd w:val="clear" w:color="auto" w:fill="FFFFFF"/>
            <w:noWrap/>
            <w:vAlign w:val="center"/>
            <w:hideMark/>
          </w:tcPr>
          <w:p w14:paraId="24573092" w14:textId="77777777" w:rsidR="000A371A" w:rsidRPr="00541BC5" w:rsidRDefault="000A371A" w:rsidP="000A371A">
            <w:pPr>
              <w:pStyle w:val="xl37"/>
              <w:tabs>
                <w:tab w:val="center" w:pos="142"/>
                <w:tab w:val="left" w:pos="3369"/>
              </w:tabs>
              <w:jc w:val="left"/>
              <w:rPr>
                <w:b w:val="0"/>
                <w:lang w:val="el-GR" w:eastAsia="el-GR"/>
              </w:rPr>
            </w:pPr>
            <w:r w:rsidRPr="00541BC5">
              <w:rPr>
                <w:b w:val="0"/>
                <w:lang w:val="el-GR" w:eastAsia="el-GR"/>
              </w:rPr>
              <w:t>Πελάτες Κινητής</w:t>
            </w:r>
          </w:p>
        </w:tc>
        <w:tc>
          <w:tcPr>
            <w:tcW w:w="1364" w:type="dxa"/>
            <w:tcBorders>
              <w:top w:val="single" w:sz="8" w:space="0" w:color="8DB3E2" w:themeColor="text2" w:themeTint="66"/>
              <w:left w:val="nil"/>
              <w:bottom w:val="nil"/>
              <w:right w:val="nil"/>
            </w:tcBorders>
            <w:shd w:val="clear" w:color="auto" w:fill="FFFFFF"/>
            <w:noWrap/>
            <w:vAlign w:val="center"/>
            <w:hideMark/>
          </w:tcPr>
          <w:p w14:paraId="3FEF2509" w14:textId="3C9740B7" w:rsidR="000A371A" w:rsidRPr="00063F4D" w:rsidRDefault="000A371A" w:rsidP="000A371A">
            <w:pPr>
              <w:ind w:left="-108"/>
              <w:jc w:val="right"/>
              <w:rPr>
                <w:rFonts w:ascii="Tahoma" w:hAnsi="Tahoma" w:cs="Tahoma"/>
                <w:bCs/>
                <w:sz w:val="22"/>
                <w:szCs w:val="22"/>
                <w:lang w:val="en-US"/>
              </w:rPr>
            </w:pPr>
            <w:r w:rsidRPr="0067465E">
              <w:rPr>
                <w:rFonts w:ascii="Tahoma" w:hAnsi="Tahoma" w:cs="Tahoma"/>
                <w:sz w:val="22"/>
                <w:szCs w:val="22"/>
              </w:rPr>
              <w:t>7</w:t>
            </w:r>
            <w:r>
              <w:rPr>
                <w:rFonts w:ascii="Tahoma" w:hAnsi="Tahoma" w:cs="Tahoma"/>
                <w:sz w:val="22"/>
                <w:szCs w:val="22"/>
              </w:rPr>
              <w:t>.</w:t>
            </w:r>
            <w:r w:rsidRPr="0067465E">
              <w:rPr>
                <w:rFonts w:ascii="Tahoma" w:hAnsi="Tahoma" w:cs="Tahoma"/>
                <w:sz w:val="22"/>
                <w:szCs w:val="22"/>
              </w:rPr>
              <w:t>370</w:t>
            </w:r>
            <w:r>
              <w:rPr>
                <w:rFonts w:ascii="Tahoma" w:hAnsi="Tahoma" w:cs="Tahoma"/>
                <w:sz w:val="22"/>
                <w:szCs w:val="22"/>
              </w:rPr>
              <w:t>.</w:t>
            </w:r>
            <w:r w:rsidRPr="0067465E">
              <w:rPr>
                <w:rFonts w:ascii="Tahoma" w:hAnsi="Tahoma" w:cs="Tahoma"/>
                <w:sz w:val="22"/>
                <w:szCs w:val="22"/>
              </w:rPr>
              <w:t>105</w:t>
            </w:r>
          </w:p>
        </w:tc>
        <w:tc>
          <w:tcPr>
            <w:tcW w:w="1920" w:type="dxa"/>
            <w:gridSpan w:val="2"/>
            <w:tcBorders>
              <w:top w:val="single" w:sz="8" w:space="0" w:color="8DB3E2" w:themeColor="text2" w:themeTint="66"/>
              <w:left w:val="nil"/>
              <w:bottom w:val="nil"/>
              <w:right w:val="nil"/>
            </w:tcBorders>
            <w:shd w:val="clear" w:color="auto" w:fill="FFFFFF"/>
            <w:noWrap/>
            <w:vAlign w:val="center"/>
            <w:hideMark/>
          </w:tcPr>
          <w:p w14:paraId="546C957F" w14:textId="3D46CFBD" w:rsidR="000A371A" w:rsidRPr="00063F4D" w:rsidRDefault="000A371A" w:rsidP="000A371A">
            <w:pPr>
              <w:ind w:left="-108"/>
              <w:jc w:val="right"/>
              <w:rPr>
                <w:rFonts w:ascii="Tahoma" w:hAnsi="Tahoma" w:cs="Tahoma"/>
                <w:bCs/>
                <w:sz w:val="22"/>
                <w:szCs w:val="22"/>
                <w:lang w:val="en-US"/>
              </w:rPr>
            </w:pPr>
            <w:r w:rsidRPr="0067465E">
              <w:rPr>
                <w:rFonts w:ascii="Tahoma" w:hAnsi="Tahoma" w:cs="Tahoma"/>
                <w:sz w:val="22"/>
                <w:szCs w:val="22"/>
              </w:rPr>
              <w:t>7</w:t>
            </w:r>
            <w:r>
              <w:rPr>
                <w:rFonts w:ascii="Tahoma" w:hAnsi="Tahoma" w:cs="Tahoma"/>
                <w:sz w:val="22"/>
                <w:szCs w:val="22"/>
              </w:rPr>
              <w:t>.</w:t>
            </w:r>
            <w:r w:rsidRPr="0067465E">
              <w:rPr>
                <w:rFonts w:ascii="Tahoma" w:hAnsi="Tahoma" w:cs="Tahoma"/>
                <w:sz w:val="22"/>
                <w:szCs w:val="22"/>
              </w:rPr>
              <w:t>098</w:t>
            </w:r>
            <w:r>
              <w:rPr>
                <w:rFonts w:ascii="Tahoma" w:hAnsi="Tahoma" w:cs="Tahoma"/>
                <w:sz w:val="22"/>
                <w:szCs w:val="22"/>
              </w:rPr>
              <w:t>.</w:t>
            </w:r>
            <w:r w:rsidRPr="0067465E">
              <w:rPr>
                <w:rFonts w:ascii="Tahoma" w:hAnsi="Tahoma" w:cs="Tahoma"/>
                <w:sz w:val="22"/>
                <w:szCs w:val="22"/>
              </w:rPr>
              <w:t>290</w:t>
            </w:r>
          </w:p>
        </w:tc>
        <w:tc>
          <w:tcPr>
            <w:tcW w:w="1407" w:type="dxa"/>
            <w:tcBorders>
              <w:top w:val="single" w:sz="8" w:space="0" w:color="8DB3E2" w:themeColor="text2" w:themeTint="66"/>
              <w:left w:val="nil"/>
              <w:bottom w:val="nil"/>
              <w:right w:val="nil"/>
            </w:tcBorders>
            <w:shd w:val="clear" w:color="auto" w:fill="FFFFFF"/>
            <w:noWrap/>
            <w:vAlign w:val="center"/>
            <w:hideMark/>
          </w:tcPr>
          <w:p w14:paraId="64B0110F" w14:textId="6E7D4582" w:rsidR="000A371A" w:rsidRPr="00063F4D" w:rsidRDefault="000A371A" w:rsidP="000A371A">
            <w:pPr>
              <w:ind w:left="-108"/>
              <w:jc w:val="right"/>
              <w:rPr>
                <w:rFonts w:ascii="Tahoma" w:hAnsi="Tahoma" w:cs="Tahoma"/>
                <w:bCs/>
                <w:sz w:val="22"/>
                <w:szCs w:val="22"/>
                <w:lang w:val="en-US"/>
              </w:rPr>
            </w:pPr>
            <w:r w:rsidRPr="0067465E">
              <w:rPr>
                <w:rFonts w:ascii="Tahoma" w:hAnsi="Tahoma" w:cs="Tahoma"/>
                <w:sz w:val="22"/>
                <w:szCs w:val="22"/>
              </w:rPr>
              <w:t>+3</w:t>
            </w:r>
            <w:r>
              <w:rPr>
                <w:rFonts w:ascii="Tahoma" w:hAnsi="Tahoma" w:cs="Tahoma"/>
                <w:sz w:val="22"/>
                <w:szCs w:val="22"/>
                <w:lang w:val="el-GR"/>
              </w:rPr>
              <w:t>,</w:t>
            </w:r>
            <w:r w:rsidRPr="0067465E">
              <w:rPr>
                <w:rFonts w:ascii="Tahoma" w:hAnsi="Tahoma" w:cs="Tahoma"/>
                <w:sz w:val="22"/>
                <w:szCs w:val="22"/>
              </w:rPr>
              <w:t>8%</w:t>
            </w:r>
          </w:p>
        </w:tc>
        <w:tc>
          <w:tcPr>
            <w:tcW w:w="1577" w:type="dxa"/>
            <w:tcBorders>
              <w:top w:val="single" w:sz="8" w:space="0" w:color="8DB3E2" w:themeColor="text2" w:themeTint="66"/>
              <w:left w:val="nil"/>
              <w:bottom w:val="nil"/>
              <w:right w:val="nil"/>
            </w:tcBorders>
            <w:shd w:val="clear" w:color="auto" w:fill="FFFFFF"/>
            <w:vAlign w:val="center"/>
            <w:hideMark/>
          </w:tcPr>
          <w:p w14:paraId="518B6A2E" w14:textId="68DAB0C0" w:rsidR="000A371A" w:rsidRPr="00063F4D" w:rsidRDefault="000A371A" w:rsidP="000A371A">
            <w:pPr>
              <w:ind w:left="-108"/>
              <w:jc w:val="right"/>
              <w:rPr>
                <w:rFonts w:ascii="Tahoma" w:hAnsi="Tahoma" w:cs="Tahoma"/>
                <w:bCs/>
                <w:sz w:val="22"/>
                <w:szCs w:val="22"/>
                <w:lang w:val="en-US"/>
              </w:rPr>
            </w:pPr>
            <w:r w:rsidRPr="0067465E">
              <w:rPr>
                <w:rFonts w:ascii="Tahoma" w:hAnsi="Tahoma" w:cs="Tahoma"/>
                <w:sz w:val="22"/>
                <w:szCs w:val="22"/>
              </w:rPr>
              <w:t>271</w:t>
            </w:r>
            <w:r>
              <w:rPr>
                <w:rFonts w:ascii="Tahoma" w:hAnsi="Tahoma" w:cs="Tahoma"/>
                <w:sz w:val="22"/>
                <w:szCs w:val="22"/>
                <w:lang w:val="el-GR"/>
              </w:rPr>
              <w:t>.</w:t>
            </w:r>
            <w:r w:rsidRPr="0067465E">
              <w:rPr>
                <w:rFonts w:ascii="Tahoma" w:hAnsi="Tahoma" w:cs="Tahoma"/>
                <w:sz w:val="22"/>
                <w:szCs w:val="22"/>
              </w:rPr>
              <w:t>815</w:t>
            </w:r>
          </w:p>
        </w:tc>
        <w:tc>
          <w:tcPr>
            <w:tcW w:w="1656" w:type="dxa"/>
            <w:tcBorders>
              <w:top w:val="single" w:sz="8" w:space="0" w:color="8DB3E2" w:themeColor="text2" w:themeTint="66"/>
              <w:left w:val="nil"/>
              <w:bottom w:val="nil"/>
              <w:right w:val="nil"/>
            </w:tcBorders>
            <w:shd w:val="clear" w:color="auto" w:fill="FFFFFF"/>
            <w:vAlign w:val="center"/>
            <w:hideMark/>
          </w:tcPr>
          <w:p w14:paraId="6C75389B" w14:textId="400A33CF" w:rsidR="000A371A" w:rsidRPr="00063F4D" w:rsidRDefault="000A371A" w:rsidP="000A371A">
            <w:pPr>
              <w:ind w:left="-108"/>
              <w:jc w:val="right"/>
              <w:rPr>
                <w:rFonts w:ascii="Tahoma" w:hAnsi="Tahoma" w:cs="Tahoma"/>
                <w:bCs/>
                <w:sz w:val="22"/>
                <w:szCs w:val="22"/>
                <w:lang w:val="en-US"/>
              </w:rPr>
            </w:pPr>
            <w:r w:rsidRPr="0067465E">
              <w:rPr>
                <w:rFonts w:ascii="Tahoma" w:hAnsi="Tahoma" w:cs="Tahoma"/>
                <w:i/>
                <w:sz w:val="22"/>
                <w:szCs w:val="22"/>
                <w:lang w:val="el-GR"/>
              </w:rPr>
              <w:t>(</w:t>
            </w:r>
            <w:r w:rsidRPr="0067465E">
              <w:rPr>
                <w:rFonts w:ascii="Tahoma" w:hAnsi="Tahoma" w:cs="Tahoma"/>
                <w:i/>
                <w:sz w:val="22"/>
                <w:szCs w:val="22"/>
              </w:rPr>
              <w:t>41</w:t>
            </w:r>
            <w:r>
              <w:rPr>
                <w:rFonts w:ascii="Tahoma" w:hAnsi="Tahoma" w:cs="Tahoma"/>
                <w:i/>
                <w:sz w:val="22"/>
                <w:szCs w:val="22"/>
                <w:lang w:val="el-GR"/>
              </w:rPr>
              <w:t>.</w:t>
            </w:r>
            <w:r w:rsidRPr="0067465E">
              <w:rPr>
                <w:rFonts w:ascii="Tahoma" w:hAnsi="Tahoma" w:cs="Tahoma"/>
                <w:i/>
                <w:sz w:val="22"/>
                <w:szCs w:val="22"/>
              </w:rPr>
              <w:t>340</w:t>
            </w:r>
            <w:r w:rsidRPr="0067465E">
              <w:rPr>
                <w:rFonts w:ascii="Tahoma" w:hAnsi="Tahoma" w:cs="Tahoma"/>
                <w:i/>
                <w:sz w:val="22"/>
                <w:szCs w:val="22"/>
                <w:lang w:val="el-GR"/>
              </w:rPr>
              <w:t>)</w:t>
            </w:r>
          </w:p>
        </w:tc>
      </w:tr>
      <w:tr w:rsidR="000A371A" w:rsidRPr="002E6858" w14:paraId="1F05ACC9" w14:textId="77777777" w:rsidTr="007D6717">
        <w:trPr>
          <w:trHeight w:hRule="exact" w:val="237"/>
          <w:jc w:val="center"/>
        </w:trPr>
        <w:tc>
          <w:tcPr>
            <w:tcW w:w="2708" w:type="dxa"/>
            <w:shd w:val="clear" w:color="auto" w:fill="FFFFFF"/>
            <w:noWrap/>
            <w:vAlign w:val="center"/>
            <w:hideMark/>
          </w:tcPr>
          <w:p w14:paraId="4F977C2C" w14:textId="77777777" w:rsidR="000A371A" w:rsidRPr="00541BC5" w:rsidRDefault="000A371A" w:rsidP="000A371A">
            <w:pPr>
              <w:pStyle w:val="xl37"/>
              <w:tabs>
                <w:tab w:val="center" w:pos="142"/>
                <w:tab w:val="left" w:pos="3369"/>
              </w:tabs>
              <w:jc w:val="left"/>
              <w:rPr>
                <w:b w:val="0"/>
                <w:i/>
                <w:lang w:val="el-GR" w:eastAsia="el-GR"/>
              </w:rPr>
            </w:pPr>
            <w:r w:rsidRPr="00541BC5">
              <w:rPr>
                <w:b w:val="0"/>
                <w:i/>
                <w:lang w:val="el-GR" w:eastAsia="el-GR"/>
              </w:rPr>
              <w:t xml:space="preserve"> Πελάτες Συμβολαίου</w:t>
            </w:r>
          </w:p>
        </w:tc>
        <w:tc>
          <w:tcPr>
            <w:tcW w:w="1364" w:type="dxa"/>
            <w:shd w:val="clear" w:color="auto" w:fill="FFFFFF"/>
            <w:noWrap/>
            <w:vAlign w:val="center"/>
            <w:hideMark/>
          </w:tcPr>
          <w:p w14:paraId="018370DD" w14:textId="7ECE95FA"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2</w:t>
            </w:r>
            <w:r>
              <w:rPr>
                <w:rFonts w:ascii="Tahoma" w:hAnsi="Tahoma" w:cs="Tahoma"/>
                <w:i/>
                <w:iCs/>
                <w:sz w:val="22"/>
                <w:szCs w:val="22"/>
              </w:rPr>
              <w:t>.</w:t>
            </w:r>
            <w:r w:rsidRPr="00BC5B7E">
              <w:rPr>
                <w:rFonts w:ascii="Tahoma" w:hAnsi="Tahoma" w:cs="Tahoma"/>
                <w:i/>
                <w:iCs/>
                <w:sz w:val="22"/>
                <w:szCs w:val="22"/>
              </w:rPr>
              <w:t>949</w:t>
            </w:r>
            <w:r>
              <w:rPr>
                <w:rFonts w:ascii="Tahoma" w:hAnsi="Tahoma" w:cs="Tahoma"/>
                <w:i/>
                <w:iCs/>
                <w:sz w:val="22"/>
                <w:szCs w:val="22"/>
              </w:rPr>
              <w:t>.</w:t>
            </w:r>
            <w:r w:rsidRPr="00BC5B7E">
              <w:rPr>
                <w:rFonts w:ascii="Tahoma" w:hAnsi="Tahoma" w:cs="Tahoma"/>
                <w:i/>
                <w:iCs/>
                <w:sz w:val="22"/>
                <w:szCs w:val="22"/>
              </w:rPr>
              <w:t>844</w:t>
            </w:r>
          </w:p>
        </w:tc>
        <w:tc>
          <w:tcPr>
            <w:tcW w:w="1920" w:type="dxa"/>
            <w:gridSpan w:val="2"/>
            <w:shd w:val="clear" w:color="auto" w:fill="FFFFFF"/>
            <w:noWrap/>
            <w:vAlign w:val="center"/>
            <w:hideMark/>
          </w:tcPr>
          <w:p w14:paraId="2A8D8FB3" w14:textId="77DF5A51"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2</w:t>
            </w:r>
            <w:r>
              <w:rPr>
                <w:rFonts w:ascii="Tahoma" w:hAnsi="Tahoma" w:cs="Tahoma"/>
                <w:i/>
                <w:iCs/>
                <w:sz w:val="22"/>
                <w:szCs w:val="22"/>
              </w:rPr>
              <w:t>.</w:t>
            </w:r>
            <w:r w:rsidRPr="00BC5B7E">
              <w:rPr>
                <w:rFonts w:ascii="Tahoma" w:hAnsi="Tahoma" w:cs="Tahoma"/>
                <w:i/>
                <w:iCs/>
                <w:sz w:val="22"/>
                <w:szCs w:val="22"/>
              </w:rPr>
              <w:t>818</w:t>
            </w:r>
            <w:r>
              <w:rPr>
                <w:rFonts w:ascii="Tahoma" w:hAnsi="Tahoma" w:cs="Tahoma"/>
                <w:i/>
                <w:iCs/>
                <w:sz w:val="22"/>
                <w:szCs w:val="22"/>
              </w:rPr>
              <w:t>.</w:t>
            </w:r>
            <w:r w:rsidRPr="00BC5B7E">
              <w:rPr>
                <w:rFonts w:ascii="Tahoma" w:hAnsi="Tahoma" w:cs="Tahoma"/>
                <w:i/>
                <w:iCs/>
                <w:sz w:val="22"/>
                <w:szCs w:val="22"/>
              </w:rPr>
              <w:t>426</w:t>
            </w:r>
          </w:p>
        </w:tc>
        <w:tc>
          <w:tcPr>
            <w:tcW w:w="1407" w:type="dxa"/>
            <w:shd w:val="clear" w:color="auto" w:fill="FFFFFF"/>
            <w:noWrap/>
            <w:vAlign w:val="center"/>
            <w:hideMark/>
          </w:tcPr>
          <w:p w14:paraId="13CE8F76" w14:textId="7EA37346"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+4</w:t>
            </w:r>
            <w:r>
              <w:rPr>
                <w:rFonts w:ascii="Tahoma" w:hAnsi="Tahoma" w:cs="Tahoma"/>
                <w:i/>
                <w:iCs/>
                <w:sz w:val="22"/>
                <w:szCs w:val="22"/>
                <w:lang w:val="el-GR"/>
              </w:rPr>
              <w:t>,</w:t>
            </w:r>
            <w:r w:rsidRPr="00BC5B7E">
              <w:rPr>
                <w:rFonts w:ascii="Tahoma" w:hAnsi="Tahoma" w:cs="Tahoma"/>
                <w:i/>
                <w:iCs/>
                <w:sz w:val="22"/>
                <w:szCs w:val="22"/>
              </w:rPr>
              <w:t>7%</w:t>
            </w:r>
          </w:p>
        </w:tc>
        <w:tc>
          <w:tcPr>
            <w:tcW w:w="1577" w:type="dxa"/>
            <w:shd w:val="clear" w:color="auto" w:fill="FFFFFF"/>
            <w:vAlign w:val="center"/>
            <w:hideMark/>
          </w:tcPr>
          <w:p w14:paraId="76626124" w14:textId="5617CC61"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131</w:t>
            </w:r>
            <w:r>
              <w:rPr>
                <w:rFonts w:ascii="Tahoma" w:hAnsi="Tahoma" w:cs="Tahoma"/>
                <w:i/>
                <w:iCs/>
                <w:sz w:val="22"/>
                <w:szCs w:val="22"/>
                <w:lang w:val="el-GR"/>
              </w:rPr>
              <w:t>.</w:t>
            </w:r>
            <w:r w:rsidRPr="00BC5B7E">
              <w:rPr>
                <w:rFonts w:ascii="Tahoma" w:hAnsi="Tahoma" w:cs="Tahoma"/>
                <w:i/>
                <w:iCs/>
                <w:sz w:val="22"/>
                <w:szCs w:val="22"/>
              </w:rPr>
              <w:t>418</w:t>
            </w:r>
          </w:p>
        </w:tc>
        <w:tc>
          <w:tcPr>
            <w:tcW w:w="1656" w:type="dxa"/>
            <w:shd w:val="clear" w:color="auto" w:fill="FFFFFF"/>
            <w:vAlign w:val="center"/>
            <w:hideMark/>
          </w:tcPr>
          <w:p w14:paraId="37359E46" w14:textId="62A11834"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25</w:t>
            </w:r>
            <w:r>
              <w:rPr>
                <w:rFonts w:ascii="Tahoma" w:hAnsi="Tahoma" w:cs="Tahoma"/>
                <w:i/>
                <w:iCs/>
                <w:sz w:val="22"/>
                <w:szCs w:val="22"/>
                <w:lang w:val="el-GR"/>
              </w:rPr>
              <w:t>.</w:t>
            </w:r>
            <w:r w:rsidRPr="00BC5B7E">
              <w:rPr>
                <w:rFonts w:ascii="Tahoma" w:hAnsi="Tahoma" w:cs="Tahoma"/>
                <w:i/>
                <w:iCs/>
                <w:sz w:val="22"/>
                <w:szCs w:val="22"/>
              </w:rPr>
              <w:t>532</w:t>
            </w:r>
          </w:p>
        </w:tc>
      </w:tr>
      <w:tr w:rsidR="000A371A" w:rsidRPr="002E6858" w14:paraId="58D863FB" w14:textId="77777777" w:rsidTr="007D6717">
        <w:trPr>
          <w:trHeight w:hRule="exact" w:val="241"/>
          <w:jc w:val="center"/>
        </w:trPr>
        <w:tc>
          <w:tcPr>
            <w:tcW w:w="2708" w:type="dxa"/>
            <w:tcBorders>
              <w:top w:val="nil"/>
              <w:left w:val="nil"/>
              <w:bottom w:val="single" w:sz="8" w:space="0" w:color="8DB3E2" w:themeColor="text2" w:themeTint="66"/>
              <w:right w:val="nil"/>
            </w:tcBorders>
            <w:shd w:val="clear" w:color="auto" w:fill="FFFFFF"/>
            <w:noWrap/>
            <w:vAlign w:val="center"/>
            <w:hideMark/>
          </w:tcPr>
          <w:p w14:paraId="37C26E31" w14:textId="77777777" w:rsidR="000A371A" w:rsidRPr="00541BC5" w:rsidRDefault="000A371A" w:rsidP="000A371A">
            <w:pPr>
              <w:pStyle w:val="xl37"/>
              <w:tabs>
                <w:tab w:val="center" w:pos="142"/>
                <w:tab w:val="left" w:pos="3369"/>
              </w:tabs>
              <w:jc w:val="left"/>
              <w:rPr>
                <w:b w:val="0"/>
                <w:i/>
                <w:lang w:val="el-GR" w:eastAsia="el-GR"/>
              </w:rPr>
            </w:pPr>
            <w:r w:rsidRPr="00541BC5">
              <w:rPr>
                <w:b w:val="0"/>
                <w:i/>
                <w:lang w:val="el-GR" w:eastAsia="el-GR"/>
              </w:rPr>
              <w:t xml:space="preserve"> Πελάτες Καρτοκινητής</w:t>
            </w:r>
          </w:p>
        </w:tc>
        <w:tc>
          <w:tcPr>
            <w:tcW w:w="1364" w:type="dxa"/>
            <w:tcBorders>
              <w:top w:val="nil"/>
              <w:left w:val="nil"/>
              <w:bottom w:val="single" w:sz="8" w:space="0" w:color="8DB3E2" w:themeColor="text2" w:themeTint="66"/>
              <w:right w:val="nil"/>
            </w:tcBorders>
            <w:shd w:val="clear" w:color="auto" w:fill="FFFFFF"/>
            <w:noWrap/>
            <w:vAlign w:val="center"/>
            <w:hideMark/>
          </w:tcPr>
          <w:p w14:paraId="390A191B" w14:textId="62F5AA9B"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4</w:t>
            </w:r>
            <w:r>
              <w:rPr>
                <w:rFonts w:ascii="Tahoma" w:hAnsi="Tahoma" w:cs="Tahoma"/>
                <w:i/>
                <w:iCs/>
                <w:sz w:val="22"/>
                <w:szCs w:val="22"/>
              </w:rPr>
              <w:t>.</w:t>
            </w:r>
            <w:r w:rsidRPr="00BC5B7E">
              <w:rPr>
                <w:rFonts w:ascii="Tahoma" w:hAnsi="Tahoma" w:cs="Tahoma"/>
                <w:i/>
                <w:iCs/>
                <w:sz w:val="22"/>
                <w:szCs w:val="22"/>
              </w:rPr>
              <w:t>420</w:t>
            </w:r>
            <w:r>
              <w:rPr>
                <w:rFonts w:ascii="Tahoma" w:hAnsi="Tahoma" w:cs="Tahoma"/>
                <w:i/>
                <w:iCs/>
                <w:sz w:val="22"/>
                <w:szCs w:val="22"/>
              </w:rPr>
              <w:t>.</w:t>
            </w:r>
            <w:r w:rsidRPr="00BC5B7E">
              <w:rPr>
                <w:rFonts w:ascii="Tahoma" w:hAnsi="Tahoma" w:cs="Tahoma"/>
                <w:i/>
                <w:iCs/>
                <w:sz w:val="22"/>
                <w:szCs w:val="22"/>
              </w:rPr>
              <w:t>261</w:t>
            </w:r>
          </w:p>
        </w:tc>
        <w:tc>
          <w:tcPr>
            <w:tcW w:w="1870" w:type="dxa"/>
            <w:tcBorders>
              <w:top w:val="nil"/>
              <w:left w:val="nil"/>
              <w:bottom w:val="single" w:sz="8" w:space="0" w:color="8DB3E2" w:themeColor="text2" w:themeTint="66"/>
              <w:right w:val="nil"/>
            </w:tcBorders>
            <w:shd w:val="clear" w:color="auto" w:fill="FFFFFF"/>
            <w:noWrap/>
            <w:vAlign w:val="center"/>
            <w:hideMark/>
          </w:tcPr>
          <w:p w14:paraId="5371E957" w14:textId="193EE5C1"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4</w:t>
            </w:r>
            <w:r>
              <w:rPr>
                <w:rFonts w:ascii="Tahoma" w:hAnsi="Tahoma" w:cs="Tahoma"/>
                <w:i/>
                <w:iCs/>
                <w:sz w:val="22"/>
                <w:szCs w:val="22"/>
              </w:rPr>
              <w:t>.</w:t>
            </w:r>
            <w:r w:rsidRPr="00BC5B7E">
              <w:rPr>
                <w:rFonts w:ascii="Tahoma" w:hAnsi="Tahoma" w:cs="Tahoma"/>
                <w:i/>
                <w:iCs/>
                <w:sz w:val="22"/>
                <w:szCs w:val="22"/>
              </w:rPr>
              <w:t>279</w:t>
            </w:r>
            <w:r>
              <w:rPr>
                <w:rFonts w:ascii="Tahoma" w:hAnsi="Tahoma" w:cs="Tahoma"/>
                <w:i/>
                <w:iCs/>
                <w:sz w:val="22"/>
                <w:szCs w:val="22"/>
              </w:rPr>
              <w:t>.</w:t>
            </w:r>
            <w:r w:rsidRPr="00BC5B7E">
              <w:rPr>
                <w:rFonts w:ascii="Tahoma" w:hAnsi="Tahoma" w:cs="Tahoma"/>
                <w:i/>
                <w:iCs/>
                <w:sz w:val="22"/>
                <w:szCs w:val="22"/>
              </w:rPr>
              <w:t>864</w:t>
            </w:r>
          </w:p>
        </w:tc>
        <w:tc>
          <w:tcPr>
            <w:tcW w:w="1457" w:type="dxa"/>
            <w:gridSpan w:val="2"/>
            <w:tcBorders>
              <w:top w:val="nil"/>
              <w:left w:val="nil"/>
              <w:bottom w:val="single" w:sz="8" w:space="0" w:color="8DB3E2" w:themeColor="text2" w:themeTint="66"/>
              <w:right w:val="nil"/>
            </w:tcBorders>
            <w:shd w:val="clear" w:color="auto" w:fill="FFFFFF"/>
            <w:noWrap/>
            <w:vAlign w:val="center"/>
            <w:hideMark/>
          </w:tcPr>
          <w:p w14:paraId="541181DA" w14:textId="572724A2"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+3</w:t>
            </w:r>
            <w:r>
              <w:rPr>
                <w:rFonts w:ascii="Tahoma" w:hAnsi="Tahoma" w:cs="Tahoma"/>
                <w:i/>
                <w:iCs/>
                <w:sz w:val="22"/>
                <w:szCs w:val="22"/>
                <w:lang w:val="el-GR"/>
              </w:rPr>
              <w:t>,</w:t>
            </w:r>
            <w:r w:rsidRPr="00BC5B7E">
              <w:rPr>
                <w:rFonts w:ascii="Tahoma" w:hAnsi="Tahoma" w:cs="Tahoma"/>
                <w:i/>
                <w:iCs/>
                <w:sz w:val="22"/>
                <w:szCs w:val="22"/>
              </w:rPr>
              <w:t>3%</w:t>
            </w:r>
          </w:p>
        </w:tc>
        <w:tc>
          <w:tcPr>
            <w:tcW w:w="1577" w:type="dxa"/>
            <w:tcBorders>
              <w:top w:val="nil"/>
              <w:left w:val="nil"/>
              <w:bottom w:val="single" w:sz="8" w:space="0" w:color="8DB3E2" w:themeColor="text2" w:themeTint="66"/>
              <w:right w:val="nil"/>
            </w:tcBorders>
            <w:shd w:val="clear" w:color="auto" w:fill="FFFFFF"/>
            <w:vAlign w:val="center"/>
            <w:hideMark/>
          </w:tcPr>
          <w:p w14:paraId="3EAF5A78" w14:textId="478AB1C5"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rPr>
              <w:t>140</w:t>
            </w:r>
            <w:r>
              <w:rPr>
                <w:rFonts w:ascii="Tahoma" w:hAnsi="Tahoma" w:cs="Tahoma"/>
                <w:i/>
                <w:iCs/>
                <w:sz w:val="22"/>
                <w:szCs w:val="22"/>
                <w:lang w:val="el-GR"/>
              </w:rPr>
              <w:t>.</w:t>
            </w:r>
            <w:r w:rsidRPr="00BC5B7E">
              <w:rPr>
                <w:rFonts w:ascii="Tahoma" w:hAnsi="Tahoma" w:cs="Tahoma"/>
                <w:i/>
                <w:iCs/>
                <w:sz w:val="22"/>
                <w:szCs w:val="22"/>
              </w:rPr>
              <w:t>397</w:t>
            </w:r>
          </w:p>
        </w:tc>
        <w:tc>
          <w:tcPr>
            <w:tcW w:w="1656" w:type="dxa"/>
            <w:tcBorders>
              <w:top w:val="nil"/>
              <w:left w:val="nil"/>
              <w:bottom w:val="single" w:sz="8" w:space="0" w:color="8DB3E2" w:themeColor="text2" w:themeTint="66"/>
              <w:right w:val="nil"/>
            </w:tcBorders>
            <w:shd w:val="clear" w:color="auto" w:fill="FFFFFF"/>
            <w:vAlign w:val="center"/>
            <w:hideMark/>
          </w:tcPr>
          <w:p w14:paraId="682E7200" w14:textId="65FE62FE" w:rsidR="000A371A" w:rsidRPr="00063F4D" w:rsidRDefault="000A371A" w:rsidP="000A371A">
            <w:pPr>
              <w:ind w:left="-108"/>
              <w:jc w:val="right"/>
              <w:rPr>
                <w:rFonts w:ascii="Tahoma" w:hAnsi="Tahoma" w:cs="Tahoma"/>
                <w:bCs/>
                <w:i/>
                <w:sz w:val="22"/>
                <w:szCs w:val="22"/>
                <w:lang w:val="en-US"/>
              </w:rPr>
            </w:pPr>
            <w:r w:rsidRPr="00BC5B7E">
              <w:rPr>
                <w:rFonts w:ascii="Tahoma" w:hAnsi="Tahoma" w:cs="Tahoma"/>
                <w:i/>
                <w:iCs/>
                <w:sz w:val="22"/>
                <w:szCs w:val="22"/>
                <w:lang w:val="el-GR"/>
              </w:rPr>
              <w:t>(</w:t>
            </w:r>
            <w:r w:rsidRPr="00BC5B7E">
              <w:rPr>
                <w:rFonts w:ascii="Tahoma" w:hAnsi="Tahoma" w:cs="Tahoma"/>
                <w:i/>
                <w:iCs/>
                <w:sz w:val="22"/>
                <w:szCs w:val="22"/>
              </w:rPr>
              <w:t>66</w:t>
            </w:r>
            <w:r>
              <w:rPr>
                <w:rFonts w:ascii="Tahoma" w:hAnsi="Tahoma" w:cs="Tahoma"/>
                <w:i/>
                <w:iCs/>
                <w:sz w:val="22"/>
                <w:szCs w:val="22"/>
                <w:lang w:val="el-GR"/>
              </w:rPr>
              <w:t>.</w:t>
            </w:r>
            <w:r w:rsidRPr="00BC5B7E">
              <w:rPr>
                <w:rFonts w:ascii="Tahoma" w:hAnsi="Tahoma" w:cs="Tahoma"/>
                <w:i/>
                <w:iCs/>
                <w:sz w:val="22"/>
                <w:szCs w:val="22"/>
              </w:rPr>
              <w:t>872</w:t>
            </w:r>
            <w:r w:rsidRPr="00BC5B7E">
              <w:rPr>
                <w:rFonts w:ascii="Tahoma" w:hAnsi="Tahoma" w:cs="Tahoma"/>
                <w:i/>
                <w:iCs/>
                <w:sz w:val="22"/>
                <w:szCs w:val="22"/>
                <w:lang w:val="el-GR"/>
              </w:rPr>
              <w:t>)</w:t>
            </w:r>
          </w:p>
        </w:tc>
      </w:tr>
    </w:tbl>
    <w:p w14:paraId="0080894D" w14:textId="77777777" w:rsidR="00C85B37" w:rsidRPr="002E6858" w:rsidRDefault="00C85B37" w:rsidP="00DA45DB">
      <w:pPr>
        <w:pStyle w:val="xl37"/>
        <w:tabs>
          <w:tab w:val="left" w:pos="3369"/>
          <w:tab w:val="center" w:pos="5030"/>
        </w:tabs>
        <w:spacing w:before="0" w:beforeAutospacing="0" w:after="0" w:afterAutospacing="0"/>
        <w:rPr>
          <w:rFonts w:eastAsia="Times New Roman"/>
          <w:color w:val="FF0000"/>
          <w:lang w:val="el-GR"/>
        </w:rPr>
      </w:pPr>
    </w:p>
    <w:p w14:paraId="5E1FFEC7" w14:textId="77777777" w:rsidR="00CF2DA3" w:rsidRPr="00B66122" w:rsidRDefault="00455924" w:rsidP="00B66122">
      <w:pPr>
        <w:pStyle w:val="ListParagraph"/>
        <w:spacing w:line="259" w:lineRule="auto"/>
        <w:ind w:left="0"/>
        <w:rPr>
          <w:rFonts w:ascii="Tahoma" w:hAnsi="Tahoma" w:cs="Tahoma"/>
          <w:b/>
          <w:color w:val="3B61A6"/>
          <w:sz w:val="22"/>
          <w:szCs w:val="22"/>
        </w:rPr>
      </w:pPr>
      <w:r w:rsidRPr="00B66122">
        <w:rPr>
          <w:rFonts w:ascii="Tahoma" w:hAnsi="Tahoma" w:cs="Tahoma"/>
          <w:b/>
          <w:color w:val="3B61A6"/>
          <w:sz w:val="22"/>
          <w:szCs w:val="22"/>
        </w:rPr>
        <w:t>Σταθερή</w:t>
      </w:r>
      <w:r w:rsidR="00BA14DD" w:rsidRPr="00B66122">
        <w:rPr>
          <w:rFonts w:ascii="Tahoma" w:hAnsi="Tahoma" w:cs="Tahoma"/>
          <w:b/>
          <w:color w:val="3B61A6"/>
          <w:sz w:val="22"/>
          <w:szCs w:val="22"/>
        </w:rPr>
        <w:t xml:space="preserve"> Τηλεφωνία</w:t>
      </w:r>
      <w:r w:rsidRPr="00B66122">
        <w:rPr>
          <w:rFonts w:ascii="Tahoma" w:hAnsi="Tahoma" w:cs="Tahoma"/>
          <w:b/>
          <w:color w:val="3B61A6"/>
          <w:sz w:val="22"/>
          <w:szCs w:val="22"/>
        </w:rPr>
        <w:t>:</w:t>
      </w:r>
    </w:p>
    <w:p w14:paraId="5781096A" w14:textId="1E325E1F" w:rsidR="006F2D71" w:rsidRPr="00C21EDD" w:rsidRDefault="008C48CF" w:rsidP="00923CC4">
      <w:pPr>
        <w:widowControl w:val="0"/>
        <w:autoSpaceDE w:val="0"/>
        <w:autoSpaceDN w:val="0"/>
        <w:adjustRightInd w:val="0"/>
        <w:spacing w:after="160"/>
        <w:jc w:val="both"/>
        <w:rPr>
          <w:rFonts w:ascii="Tahoma" w:hAnsi="Tahoma"/>
          <w:sz w:val="22"/>
          <w:szCs w:val="22"/>
          <w:lang w:val="el-GR"/>
        </w:rPr>
      </w:pPr>
      <w:r>
        <w:rPr>
          <w:rFonts w:ascii="Tahoma" w:hAnsi="Tahoma"/>
          <w:sz w:val="22"/>
          <w:szCs w:val="22"/>
          <w:lang w:val="el-GR"/>
        </w:rPr>
        <w:t xml:space="preserve">Στην </w:t>
      </w:r>
      <w:r w:rsidR="00E2205C">
        <w:rPr>
          <w:rFonts w:ascii="Tahoma" w:hAnsi="Tahoma"/>
          <w:sz w:val="22"/>
          <w:szCs w:val="22"/>
          <w:lang w:val="el-GR"/>
        </w:rPr>
        <w:t xml:space="preserve">αγορά </w:t>
      </w:r>
      <w:r w:rsidR="00924500">
        <w:rPr>
          <w:rFonts w:ascii="Tahoma" w:hAnsi="Tahoma"/>
          <w:sz w:val="22"/>
          <w:szCs w:val="22"/>
          <w:lang w:val="el-GR"/>
        </w:rPr>
        <w:t>σταθερή</w:t>
      </w:r>
      <w:r w:rsidR="00E2205C">
        <w:rPr>
          <w:rFonts w:ascii="Tahoma" w:hAnsi="Tahoma"/>
          <w:sz w:val="22"/>
          <w:szCs w:val="22"/>
          <w:lang w:val="el-GR"/>
        </w:rPr>
        <w:t xml:space="preserve">ς, </w:t>
      </w:r>
      <w:r w:rsidR="00D676FB">
        <w:rPr>
          <w:rFonts w:ascii="Tahoma" w:hAnsi="Tahoma"/>
          <w:sz w:val="22"/>
          <w:szCs w:val="22"/>
          <w:lang w:val="el-GR"/>
        </w:rPr>
        <w:t>η</w:t>
      </w:r>
      <w:r w:rsidR="00E2205C">
        <w:rPr>
          <w:rFonts w:ascii="Tahoma" w:hAnsi="Tahoma"/>
          <w:sz w:val="22"/>
          <w:szCs w:val="22"/>
          <w:lang w:val="el-GR"/>
        </w:rPr>
        <w:t xml:space="preserve"> οποία συρρικνώθηκε </w:t>
      </w:r>
      <w:r w:rsidR="008D1F6A">
        <w:rPr>
          <w:rFonts w:ascii="Tahoma" w:hAnsi="Tahoma"/>
          <w:sz w:val="22"/>
          <w:szCs w:val="22"/>
          <w:lang w:val="el-GR"/>
        </w:rPr>
        <w:t xml:space="preserve">κατά τη διάρκεια του </w:t>
      </w:r>
      <w:r w:rsidR="00E2205C">
        <w:rPr>
          <w:rFonts w:ascii="Tahoma" w:hAnsi="Tahoma"/>
          <w:sz w:val="22"/>
          <w:szCs w:val="22"/>
          <w:lang w:val="el-GR"/>
        </w:rPr>
        <w:t>2022</w:t>
      </w:r>
      <w:r w:rsidR="00235708" w:rsidRPr="00235708">
        <w:rPr>
          <w:rFonts w:ascii="Tahoma" w:hAnsi="Tahoma"/>
          <w:sz w:val="22"/>
          <w:szCs w:val="22"/>
          <w:lang w:val="el-GR"/>
        </w:rPr>
        <w:t xml:space="preserve"> </w:t>
      </w:r>
      <w:r w:rsidR="00235708">
        <w:rPr>
          <w:rFonts w:ascii="Tahoma" w:hAnsi="Tahoma"/>
          <w:sz w:val="22"/>
          <w:szCs w:val="22"/>
          <w:lang w:val="el-GR"/>
        </w:rPr>
        <w:t>εξαιτίας αποσυνδέσεων κυρίως σε υπηρεσίες φωνής</w:t>
      </w:r>
      <w:r w:rsidR="00E2205C">
        <w:rPr>
          <w:rFonts w:ascii="Tahoma" w:hAnsi="Tahoma"/>
          <w:sz w:val="22"/>
          <w:szCs w:val="22"/>
          <w:lang w:val="el-GR"/>
        </w:rPr>
        <w:t>,</w:t>
      </w:r>
      <w:r w:rsidR="006F2D71" w:rsidRPr="00C21EDD">
        <w:rPr>
          <w:rFonts w:ascii="Tahoma" w:hAnsi="Tahoma"/>
          <w:sz w:val="22"/>
          <w:szCs w:val="22"/>
          <w:lang w:val="el-GR"/>
        </w:rPr>
        <w:t xml:space="preserve"> </w:t>
      </w:r>
      <w:r w:rsidR="00113A87">
        <w:rPr>
          <w:rFonts w:ascii="Tahoma" w:hAnsi="Tahoma"/>
          <w:sz w:val="22"/>
          <w:szCs w:val="22"/>
          <w:lang w:val="el-GR"/>
        </w:rPr>
        <w:t xml:space="preserve">ο ΟΤΕ θωράκισε τη θέση του </w:t>
      </w:r>
      <w:r w:rsidR="009F1A39" w:rsidRPr="00C21EDD">
        <w:rPr>
          <w:rFonts w:ascii="Tahoma" w:hAnsi="Tahoma"/>
          <w:sz w:val="22"/>
          <w:szCs w:val="22"/>
          <w:lang w:val="el-GR"/>
        </w:rPr>
        <w:t>διατηρώντας αμετάβλητη την πελατειακή του βάση</w:t>
      </w:r>
      <w:r w:rsidR="00924500">
        <w:rPr>
          <w:rFonts w:ascii="Tahoma" w:hAnsi="Tahoma"/>
          <w:sz w:val="22"/>
          <w:szCs w:val="22"/>
          <w:lang w:val="el-GR"/>
        </w:rPr>
        <w:t xml:space="preserve"> </w:t>
      </w:r>
      <w:r w:rsidR="008D1F6A">
        <w:rPr>
          <w:rFonts w:ascii="Tahoma" w:hAnsi="Tahoma"/>
          <w:sz w:val="22"/>
          <w:szCs w:val="22"/>
          <w:lang w:val="el-GR"/>
        </w:rPr>
        <w:t xml:space="preserve">κατά </w:t>
      </w:r>
      <w:r w:rsidR="00924500">
        <w:rPr>
          <w:rFonts w:ascii="Tahoma" w:hAnsi="Tahoma"/>
          <w:sz w:val="22"/>
          <w:szCs w:val="22"/>
          <w:lang w:val="el-GR"/>
        </w:rPr>
        <w:t>το τρίμηνο</w:t>
      </w:r>
      <w:r w:rsidR="009F1A39" w:rsidRPr="00C21EDD">
        <w:rPr>
          <w:rFonts w:ascii="Tahoma" w:hAnsi="Tahoma"/>
          <w:sz w:val="22"/>
          <w:szCs w:val="22"/>
          <w:lang w:val="el-GR"/>
        </w:rPr>
        <w:t>.</w:t>
      </w:r>
      <w:r w:rsidR="006F2D71" w:rsidRPr="00C21EDD">
        <w:rPr>
          <w:rFonts w:ascii="Tahoma" w:hAnsi="Tahoma"/>
          <w:sz w:val="22"/>
          <w:szCs w:val="22"/>
          <w:lang w:val="el-GR"/>
        </w:rPr>
        <w:t xml:space="preserve"> </w:t>
      </w:r>
      <w:r w:rsidR="00CA7219" w:rsidRPr="00C21EDD">
        <w:rPr>
          <w:rFonts w:ascii="Tahoma" w:hAnsi="Tahoma"/>
          <w:sz w:val="22"/>
          <w:szCs w:val="22"/>
          <w:lang w:val="el-GR"/>
        </w:rPr>
        <w:t>Η εταιρεία</w:t>
      </w:r>
      <w:r w:rsidR="00191323" w:rsidRPr="00C21EDD">
        <w:rPr>
          <w:rFonts w:ascii="Tahoma" w:hAnsi="Tahoma"/>
          <w:sz w:val="22"/>
          <w:szCs w:val="22"/>
          <w:lang w:val="el-GR"/>
        </w:rPr>
        <w:t xml:space="preserve"> συνεχίζει να </w:t>
      </w:r>
      <w:r w:rsidR="008D1F6A">
        <w:rPr>
          <w:rFonts w:ascii="Tahoma" w:hAnsi="Tahoma"/>
          <w:sz w:val="22"/>
          <w:szCs w:val="22"/>
          <w:lang w:val="el-GR"/>
        </w:rPr>
        <w:t>αναπτύσσεται</w:t>
      </w:r>
      <w:r w:rsidR="00CA7219" w:rsidRPr="00C21EDD">
        <w:rPr>
          <w:rFonts w:ascii="Tahoma" w:hAnsi="Tahoma"/>
          <w:sz w:val="22"/>
          <w:szCs w:val="22"/>
          <w:lang w:val="el-GR"/>
        </w:rPr>
        <w:t xml:space="preserve"> </w:t>
      </w:r>
      <w:r w:rsidR="001236C1">
        <w:rPr>
          <w:rFonts w:ascii="Tahoma" w:hAnsi="Tahoma"/>
          <w:sz w:val="22"/>
          <w:szCs w:val="22"/>
          <w:lang w:val="el-GR"/>
        </w:rPr>
        <w:t>στην αγορά</w:t>
      </w:r>
      <w:r w:rsidR="00CA7219" w:rsidRPr="00C21EDD">
        <w:rPr>
          <w:rFonts w:ascii="Tahoma" w:hAnsi="Tahoma"/>
          <w:sz w:val="22"/>
          <w:szCs w:val="22"/>
          <w:lang w:val="el-GR"/>
        </w:rPr>
        <w:t xml:space="preserve"> ευρυζωνικ</w:t>
      </w:r>
      <w:r w:rsidR="00922348" w:rsidRPr="00C21EDD">
        <w:rPr>
          <w:rFonts w:ascii="Tahoma" w:hAnsi="Tahoma"/>
          <w:sz w:val="22"/>
          <w:szCs w:val="22"/>
          <w:lang w:val="el-GR"/>
        </w:rPr>
        <w:t>ών υπηρεσιών</w:t>
      </w:r>
      <w:r w:rsidR="008D1F6A">
        <w:rPr>
          <w:rFonts w:ascii="Tahoma" w:hAnsi="Tahoma"/>
          <w:sz w:val="22"/>
          <w:szCs w:val="22"/>
          <w:lang w:val="el-GR"/>
        </w:rPr>
        <w:t>,</w:t>
      </w:r>
      <w:r w:rsidR="008D4F1F" w:rsidRPr="00C21EDD">
        <w:rPr>
          <w:rFonts w:ascii="Tahoma" w:hAnsi="Tahoma"/>
          <w:sz w:val="22"/>
          <w:szCs w:val="22"/>
          <w:lang w:val="el-GR"/>
        </w:rPr>
        <w:t xml:space="preserve"> καθώς οι ανταγωνιστικές </w:t>
      </w:r>
      <w:r w:rsidR="00CA7219" w:rsidRPr="00C21EDD">
        <w:rPr>
          <w:rFonts w:ascii="Tahoma" w:hAnsi="Tahoma"/>
          <w:sz w:val="22"/>
          <w:szCs w:val="22"/>
          <w:lang w:val="el-GR"/>
        </w:rPr>
        <w:t>της</w:t>
      </w:r>
      <w:r w:rsidR="00191323" w:rsidRPr="00C21EDD">
        <w:rPr>
          <w:rFonts w:ascii="Tahoma" w:hAnsi="Tahoma"/>
          <w:sz w:val="22"/>
          <w:szCs w:val="22"/>
          <w:lang w:val="el-GR"/>
        </w:rPr>
        <w:t xml:space="preserve"> </w:t>
      </w:r>
      <w:r w:rsidR="008D1F6A">
        <w:rPr>
          <w:rFonts w:ascii="Tahoma" w:hAnsi="Tahoma"/>
          <w:sz w:val="22"/>
          <w:szCs w:val="22"/>
          <w:lang w:val="el-GR"/>
        </w:rPr>
        <w:t>υπηρεσίες</w:t>
      </w:r>
      <w:r w:rsidR="008D1F6A" w:rsidRPr="00C21EDD">
        <w:rPr>
          <w:rFonts w:ascii="Tahoma" w:hAnsi="Tahoma"/>
          <w:sz w:val="22"/>
          <w:szCs w:val="22"/>
          <w:lang w:val="el-GR"/>
        </w:rPr>
        <w:t xml:space="preserve"> </w:t>
      </w:r>
      <w:r w:rsidR="008D4F1F" w:rsidRPr="00C21EDD">
        <w:rPr>
          <w:rFonts w:ascii="Tahoma" w:hAnsi="Tahoma"/>
          <w:sz w:val="22"/>
          <w:szCs w:val="22"/>
          <w:lang w:val="el-GR"/>
        </w:rPr>
        <w:t xml:space="preserve">και η </w:t>
      </w:r>
      <w:r w:rsidR="006B24C4" w:rsidRPr="00C21EDD">
        <w:rPr>
          <w:rFonts w:ascii="Tahoma" w:hAnsi="Tahoma"/>
          <w:sz w:val="22"/>
          <w:szCs w:val="22"/>
          <w:lang w:val="el-GR"/>
        </w:rPr>
        <w:t>αναβάθμιση των πελατών</w:t>
      </w:r>
      <w:r w:rsidR="00C1228A" w:rsidRPr="00C1228A">
        <w:rPr>
          <w:rFonts w:ascii="Tahoma" w:hAnsi="Tahoma"/>
          <w:sz w:val="22"/>
          <w:szCs w:val="22"/>
          <w:lang w:val="el-GR"/>
        </w:rPr>
        <w:t xml:space="preserve"> </w:t>
      </w:r>
      <w:r w:rsidR="00C1228A">
        <w:rPr>
          <w:rFonts w:ascii="Tahoma" w:hAnsi="Tahoma"/>
          <w:sz w:val="22"/>
          <w:szCs w:val="22"/>
          <w:lang w:val="el-GR"/>
        </w:rPr>
        <w:t>φωνής σε ευρυζωνικές υπηρεσίες</w:t>
      </w:r>
      <w:r w:rsidR="006B24C4" w:rsidRPr="00C21EDD">
        <w:rPr>
          <w:rFonts w:ascii="Tahoma" w:hAnsi="Tahoma"/>
          <w:sz w:val="22"/>
          <w:szCs w:val="22"/>
          <w:lang w:val="el-GR"/>
        </w:rPr>
        <w:t>,</w:t>
      </w:r>
      <w:r w:rsidR="003147BB" w:rsidRPr="00C21EDD">
        <w:rPr>
          <w:rFonts w:ascii="Tahoma" w:hAnsi="Tahoma"/>
          <w:sz w:val="22"/>
          <w:szCs w:val="22"/>
          <w:lang w:val="el-GR"/>
        </w:rPr>
        <w:t xml:space="preserve"> </w:t>
      </w:r>
      <w:r w:rsidR="008D4F1F" w:rsidRPr="00C21EDD">
        <w:rPr>
          <w:rFonts w:ascii="Tahoma" w:hAnsi="Tahoma"/>
          <w:sz w:val="22"/>
          <w:szCs w:val="22"/>
          <w:lang w:val="el-GR"/>
        </w:rPr>
        <w:t>οδήγησαν σε νέα αύξηση των συνδρομητών ευρυζωνικών υπηρεσιών</w:t>
      </w:r>
      <w:r w:rsidR="00B62698" w:rsidRPr="00B62698">
        <w:rPr>
          <w:rFonts w:ascii="Tahoma" w:hAnsi="Tahoma"/>
          <w:sz w:val="22"/>
          <w:szCs w:val="22"/>
          <w:lang w:val="el-GR"/>
        </w:rPr>
        <w:t xml:space="preserve"> </w:t>
      </w:r>
      <w:r w:rsidR="00B62698" w:rsidRPr="00C21EDD">
        <w:rPr>
          <w:rFonts w:ascii="Tahoma" w:hAnsi="Tahoma"/>
          <w:sz w:val="22"/>
          <w:szCs w:val="22"/>
          <w:lang w:val="el-GR"/>
        </w:rPr>
        <w:t>κατά 2,8% σε σύγκριση με το τέλος του 2021</w:t>
      </w:r>
      <w:r w:rsidR="006B24C4" w:rsidRPr="00C21EDD">
        <w:rPr>
          <w:rFonts w:ascii="Tahoma" w:hAnsi="Tahoma"/>
          <w:sz w:val="22"/>
          <w:szCs w:val="22"/>
          <w:lang w:val="el-GR"/>
        </w:rPr>
        <w:t xml:space="preserve">, </w:t>
      </w:r>
      <w:r w:rsidR="008D1F6A">
        <w:rPr>
          <w:rFonts w:ascii="Tahoma" w:hAnsi="Tahoma"/>
          <w:sz w:val="22"/>
          <w:szCs w:val="22"/>
          <w:lang w:val="el-GR"/>
        </w:rPr>
        <w:t>σε</w:t>
      </w:r>
      <w:r w:rsidR="00B62698">
        <w:rPr>
          <w:rFonts w:ascii="Tahoma" w:hAnsi="Tahoma"/>
          <w:sz w:val="22"/>
          <w:szCs w:val="22"/>
          <w:lang w:val="el-GR"/>
        </w:rPr>
        <w:t xml:space="preserve"> </w:t>
      </w:r>
      <w:r w:rsidR="008D4F1F" w:rsidRPr="00C21EDD">
        <w:rPr>
          <w:rFonts w:ascii="Tahoma" w:hAnsi="Tahoma"/>
          <w:sz w:val="22"/>
          <w:szCs w:val="22"/>
          <w:lang w:val="el-GR"/>
        </w:rPr>
        <w:t>2.</w:t>
      </w:r>
      <w:r w:rsidR="00CA7219" w:rsidRPr="00C21EDD">
        <w:rPr>
          <w:rFonts w:ascii="Tahoma" w:hAnsi="Tahoma"/>
          <w:sz w:val="22"/>
          <w:szCs w:val="22"/>
          <w:lang w:val="el-GR"/>
        </w:rPr>
        <w:t>318</w:t>
      </w:r>
      <w:r w:rsidR="008D4F1F" w:rsidRPr="00C21EDD">
        <w:rPr>
          <w:rFonts w:ascii="Tahoma" w:hAnsi="Tahoma"/>
          <w:sz w:val="22"/>
          <w:szCs w:val="22"/>
          <w:lang w:val="el-GR"/>
        </w:rPr>
        <w:t xml:space="preserve"> χιλιάδες.</w:t>
      </w:r>
      <w:r w:rsidR="00E26C58" w:rsidRPr="00C21EDD">
        <w:rPr>
          <w:rFonts w:ascii="Tahoma" w:hAnsi="Tahoma"/>
          <w:sz w:val="22"/>
          <w:szCs w:val="22"/>
          <w:lang w:val="el-GR"/>
        </w:rPr>
        <w:t xml:space="preserve"> </w:t>
      </w:r>
      <w:r w:rsidR="00B62698">
        <w:rPr>
          <w:rFonts w:ascii="Tahoma" w:hAnsi="Tahoma"/>
          <w:sz w:val="22"/>
          <w:szCs w:val="22"/>
          <w:lang w:val="el-GR"/>
        </w:rPr>
        <w:t xml:space="preserve">Ο </w:t>
      </w:r>
      <w:r w:rsidR="00CE47ED" w:rsidRPr="00C21EDD">
        <w:rPr>
          <w:rFonts w:ascii="Tahoma" w:hAnsi="Tahoma"/>
          <w:sz w:val="22"/>
          <w:szCs w:val="22"/>
          <w:lang w:val="el-GR"/>
        </w:rPr>
        <w:t xml:space="preserve">ΟΤΕ </w:t>
      </w:r>
      <w:r w:rsidR="00B62698">
        <w:rPr>
          <w:rFonts w:ascii="Tahoma" w:hAnsi="Tahoma"/>
          <w:sz w:val="22"/>
          <w:szCs w:val="22"/>
          <w:lang w:val="el-GR"/>
        </w:rPr>
        <w:t xml:space="preserve">προσέλκυσε </w:t>
      </w:r>
      <w:r w:rsidR="00C50610">
        <w:rPr>
          <w:rFonts w:ascii="Tahoma" w:hAnsi="Tahoma"/>
          <w:sz w:val="22"/>
          <w:szCs w:val="22"/>
          <w:lang w:val="el-GR"/>
        </w:rPr>
        <w:t xml:space="preserve">την πλειονότητα </w:t>
      </w:r>
      <w:r w:rsidR="00B62698">
        <w:rPr>
          <w:rFonts w:ascii="Tahoma" w:hAnsi="Tahoma"/>
          <w:sz w:val="22"/>
          <w:szCs w:val="22"/>
          <w:lang w:val="el-GR"/>
        </w:rPr>
        <w:t xml:space="preserve">των καθαρών νέων συνδέσεων της αγοράς </w:t>
      </w:r>
      <w:r w:rsidR="00CE47ED" w:rsidRPr="00C21EDD">
        <w:rPr>
          <w:rFonts w:ascii="Tahoma" w:hAnsi="Tahoma"/>
          <w:sz w:val="22"/>
          <w:szCs w:val="22"/>
          <w:lang w:val="el-GR"/>
        </w:rPr>
        <w:t xml:space="preserve">στο τρίμηνο. </w:t>
      </w:r>
      <w:r w:rsidR="00E26C58" w:rsidRPr="00C21EDD">
        <w:rPr>
          <w:rFonts w:ascii="Tahoma" w:hAnsi="Tahoma"/>
          <w:sz w:val="22"/>
          <w:szCs w:val="22"/>
          <w:lang w:val="el-GR"/>
        </w:rPr>
        <w:t xml:space="preserve">Η διείσδυση </w:t>
      </w:r>
      <w:r w:rsidR="00AB3AEC" w:rsidRPr="00C21EDD">
        <w:rPr>
          <w:rFonts w:ascii="Tahoma" w:hAnsi="Tahoma"/>
          <w:sz w:val="22"/>
          <w:szCs w:val="22"/>
          <w:lang w:val="el-GR"/>
        </w:rPr>
        <w:t>των ευρυζωνικών συνδέσεων στις συνολικές γραμμές σταθερής</w:t>
      </w:r>
      <w:r w:rsidR="00E26C58" w:rsidRPr="00C21EDD">
        <w:rPr>
          <w:rFonts w:ascii="Tahoma" w:hAnsi="Tahoma"/>
          <w:sz w:val="22"/>
          <w:szCs w:val="22"/>
          <w:lang w:val="el-GR"/>
        </w:rPr>
        <w:t xml:space="preserve"> ανήλθε στο 8</w:t>
      </w:r>
      <w:r w:rsidR="00901B5B" w:rsidRPr="00C21EDD">
        <w:rPr>
          <w:rFonts w:ascii="Tahoma" w:hAnsi="Tahoma"/>
          <w:sz w:val="22"/>
          <w:szCs w:val="22"/>
          <w:lang w:val="el-GR"/>
        </w:rPr>
        <w:t>6</w:t>
      </w:r>
      <w:r w:rsidR="00E26C58" w:rsidRPr="00C21EDD">
        <w:rPr>
          <w:rFonts w:ascii="Tahoma" w:hAnsi="Tahoma"/>
          <w:sz w:val="22"/>
          <w:szCs w:val="22"/>
          <w:lang w:val="el-GR"/>
        </w:rPr>
        <w:t>%</w:t>
      </w:r>
      <w:r w:rsidR="00456ED1" w:rsidRPr="00C21EDD">
        <w:rPr>
          <w:rFonts w:ascii="Tahoma" w:hAnsi="Tahoma"/>
          <w:sz w:val="22"/>
          <w:szCs w:val="22"/>
          <w:lang w:val="el-GR"/>
        </w:rPr>
        <w:t xml:space="preserve"> στο τέλος του </w:t>
      </w:r>
      <w:r w:rsidR="00901B5B" w:rsidRPr="00C21EDD">
        <w:rPr>
          <w:rFonts w:ascii="Tahoma" w:hAnsi="Tahoma"/>
          <w:sz w:val="22"/>
          <w:szCs w:val="22"/>
          <w:lang w:val="el-GR"/>
        </w:rPr>
        <w:t>Δ</w:t>
      </w:r>
      <w:r w:rsidR="00456ED1" w:rsidRPr="00C21EDD">
        <w:rPr>
          <w:rFonts w:ascii="Tahoma" w:hAnsi="Tahoma"/>
          <w:sz w:val="22"/>
          <w:szCs w:val="22"/>
          <w:lang w:val="el-GR"/>
        </w:rPr>
        <w:t>’ τριμήνου 2022</w:t>
      </w:r>
      <w:r w:rsidR="00901B5B" w:rsidRPr="00C21EDD">
        <w:rPr>
          <w:rFonts w:ascii="Tahoma" w:hAnsi="Tahoma"/>
          <w:sz w:val="22"/>
          <w:szCs w:val="22"/>
          <w:lang w:val="el-GR"/>
        </w:rPr>
        <w:t xml:space="preserve">, </w:t>
      </w:r>
      <w:r w:rsidR="00B62698">
        <w:rPr>
          <w:rFonts w:ascii="Tahoma" w:hAnsi="Tahoma"/>
          <w:sz w:val="22"/>
          <w:szCs w:val="22"/>
          <w:lang w:val="el-GR"/>
        </w:rPr>
        <w:t>από</w:t>
      </w:r>
      <w:r w:rsidR="00901B5B" w:rsidRPr="00C21EDD">
        <w:rPr>
          <w:rFonts w:ascii="Tahoma" w:hAnsi="Tahoma"/>
          <w:sz w:val="22"/>
          <w:szCs w:val="22"/>
          <w:lang w:val="el-GR"/>
        </w:rPr>
        <w:t xml:space="preserve"> 83% έναν χρόνο πριν.</w:t>
      </w:r>
    </w:p>
    <w:p w14:paraId="112530CA" w14:textId="0CED6E03" w:rsidR="00B16D26" w:rsidRPr="00C21EDD" w:rsidRDefault="00E070CA" w:rsidP="00923CC4">
      <w:pPr>
        <w:widowControl w:val="0"/>
        <w:autoSpaceDE w:val="0"/>
        <w:autoSpaceDN w:val="0"/>
        <w:adjustRightInd w:val="0"/>
        <w:spacing w:after="160"/>
        <w:jc w:val="both"/>
        <w:rPr>
          <w:rFonts w:ascii="Tahoma" w:hAnsi="Tahoma"/>
          <w:sz w:val="22"/>
          <w:szCs w:val="22"/>
          <w:lang w:val="el-GR"/>
        </w:rPr>
      </w:pPr>
      <w:r w:rsidRPr="000D69CF">
        <w:rPr>
          <w:rFonts w:ascii="Tahoma" w:hAnsi="Tahoma"/>
          <w:sz w:val="22"/>
          <w:szCs w:val="22"/>
          <w:lang w:val="el-GR"/>
        </w:rPr>
        <w:t>Ο ΟΤΕ κατ</w:t>
      </w:r>
      <w:r w:rsidR="006B24C4" w:rsidRPr="000D69CF">
        <w:rPr>
          <w:rFonts w:ascii="Tahoma" w:hAnsi="Tahoma"/>
          <w:sz w:val="22"/>
          <w:szCs w:val="22"/>
          <w:lang w:val="el-GR"/>
        </w:rPr>
        <w:t>έ</w:t>
      </w:r>
      <w:r w:rsidRPr="000D69CF">
        <w:rPr>
          <w:rFonts w:ascii="Tahoma" w:hAnsi="Tahoma"/>
          <w:sz w:val="22"/>
          <w:szCs w:val="22"/>
          <w:lang w:val="el-GR"/>
        </w:rPr>
        <w:t>γραψε ακόμα ένα τρίμηνο</w:t>
      </w:r>
      <w:r w:rsidR="00A22EFA">
        <w:rPr>
          <w:rFonts w:ascii="Tahoma" w:hAnsi="Tahoma"/>
          <w:sz w:val="22"/>
          <w:szCs w:val="22"/>
          <w:lang w:val="el-GR"/>
        </w:rPr>
        <w:t xml:space="preserve"> </w:t>
      </w:r>
      <w:r w:rsidR="006B24C4" w:rsidRPr="000D69CF">
        <w:rPr>
          <w:rFonts w:ascii="Tahoma" w:hAnsi="Tahoma"/>
          <w:sz w:val="22"/>
          <w:szCs w:val="22"/>
          <w:lang w:val="el-GR"/>
        </w:rPr>
        <w:t>αύξησης των συνδρομητών</w:t>
      </w:r>
      <w:r w:rsidR="002D11A4" w:rsidRPr="000D69CF">
        <w:rPr>
          <w:rFonts w:ascii="Tahoma" w:hAnsi="Tahoma"/>
          <w:sz w:val="22"/>
          <w:szCs w:val="22"/>
          <w:lang w:val="el-GR"/>
        </w:rPr>
        <w:t xml:space="preserve"> που απολαμβάνουν υπηρεσίες οπτικής ίνας (</w:t>
      </w:r>
      <w:r w:rsidR="002D11A4" w:rsidRPr="00923CC4">
        <w:rPr>
          <w:rFonts w:ascii="Tahoma" w:hAnsi="Tahoma"/>
          <w:sz w:val="22"/>
          <w:szCs w:val="22"/>
          <w:lang w:val="en-US"/>
        </w:rPr>
        <w:t>FTTx</w:t>
      </w:r>
      <w:r w:rsidR="002D11A4" w:rsidRPr="000D69CF">
        <w:rPr>
          <w:rFonts w:ascii="Tahoma" w:hAnsi="Tahoma"/>
          <w:sz w:val="22"/>
          <w:szCs w:val="22"/>
          <w:lang w:val="el-GR"/>
        </w:rPr>
        <w:t>)</w:t>
      </w:r>
      <w:r w:rsidRPr="000D69CF">
        <w:rPr>
          <w:rFonts w:ascii="Tahoma" w:hAnsi="Tahoma"/>
          <w:sz w:val="22"/>
          <w:szCs w:val="22"/>
          <w:lang w:val="el-GR"/>
        </w:rPr>
        <w:t xml:space="preserve">, </w:t>
      </w:r>
      <w:r w:rsidR="002D11A4" w:rsidRPr="000D69CF">
        <w:rPr>
          <w:rFonts w:ascii="Tahoma" w:hAnsi="Tahoma"/>
          <w:sz w:val="22"/>
          <w:szCs w:val="22"/>
          <w:lang w:val="el-GR"/>
        </w:rPr>
        <w:t xml:space="preserve">κατά </w:t>
      </w:r>
      <w:r w:rsidR="00113223" w:rsidRPr="000D69CF">
        <w:rPr>
          <w:rFonts w:ascii="Tahoma" w:hAnsi="Tahoma"/>
          <w:sz w:val="22"/>
          <w:szCs w:val="22"/>
          <w:lang w:val="el-GR"/>
        </w:rPr>
        <w:t>26,1%</w:t>
      </w:r>
      <w:r w:rsidR="00A22EFA">
        <w:rPr>
          <w:rFonts w:ascii="Tahoma" w:hAnsi="Tahoma"/>
          <w:sz w:val="22"/>
          <w:szCs w:val="22"/>
          <w:lang w:val="el-GR"/>
        </w:rPr>
        <w:t xml:space="preserve"> σε ετήσια βάση</w:t>
      </w:r>
      <w:r w:rsidR="00B62698">
        <w:rPr>
          <w:rFonts w:ascii="Tahoma" w:hAnsi="Tahoma"/>
          <w:sz w:val="22"/>
          <w:szCs w:val="22"/>
          <w:lang w:val="el-GR"/>
        </w:rPr>
        <w:t>,</w:t>
      </w:r>
      <w:r w:rsidR="00113223" w:rsidRPr="000D69CF">
        <w:rPr>
          <w:rFonts w:ascii="Tahoma" w:hAnsi="Tahoma"/>
          <w:sz w:val="22"/>
          <w:szCs w:val="22"/>
          <w:lang w:val="el-GR"/>
        </w:rPr>
        <w:t xml:space="preserve"> με </w:t>
      </w:r>
      <w:r w:rsidR="00817486" w:rsidRPr="000D69CF">
        <w:rPr>
          <w:rFonts w:ascii="Tahoma" w:hAnsi="Tahoma"/>
          <w:sz w:val="22"/>
          <w:szCs w:val="22"/>
          <w:lang w:val="el-GR"/>
        </w:rPr>
        <w:t>1</w:t>
      </w:r>
      <w:r w:rsidR="00113223" w:rsidRPr="000D69CF">
        <w:rPr>
          <w:rFonts w:ascii="Tahoma" w:hAnsi="Tahoma"/>
          <w:sz w:val="22"/>
          <w:szCs w:val="22"/>
          <w:lang w:val="el-GR"/>
        </w:rPr>
        <w:t>8</w:t>
      </w:r>
      <w:r w:rsidR="00B16D26" w:rsidRPr="000D69CF">
        <w:rPr>
          <w:rFonts w:ascii="Tahoma" w:hAnsi="Tahoma"/>
          <w:sz w:val="22"/>
          <w:szCs w:val="22"/>
          <w:lang w:val="el-GR"/>
        </w:rPr>
        <w:t xml:space="preserve"> χιλιάδες</w:t>
      </w:r>
      <w:r w:rsidR="002D11A4" w:rsidRPr="000D69CF">
        <w:rPr>
          <w:rFonts w:ascii="Tahoma" w:hAnsi="Tahoma"/>
          <w:sz w:val="22"/>
          <w:szCs w:val="22"/>
          <w:lang w:val="el-GR"/>
        </w:rPr>
        <w:t xml:space="preserve"> </w:t>
      </w:r>
      <w:r w:rsidR="00113223" w:rsidRPr="000D69CF">
        <w:rPr>
          <w:rFonts w:ascii="Tahoma" w:hAnsi="Tahoma"/>
          <w:sz w:val="22"/>
          <w:szCs w:val="22"/>
          <w:lang w:val="el-GR"/>
        </w:rPr>
        <w:t xml:space="preserve">καθαρές προσθήκες </w:t>
      </w:r>
      <w:r w:rsidR="002D11A4" w:rsidRPr="000D69CF">
        <w:rPr>
          <w:rFonts w:ascii="Tahoma" w:hAnsi="Tahoma"/>
          <w:sz w:val="22"/>
          <w:szCs w:val="22"/>
          <w:lang w:val="el-GR"/>
        </w:rPr>
        <w:t>στο τρίμηνο</w:t>
      </w:r>
      <w:r w:rsidR="00113223" w:rsidRPr="000D69CF">
        <w:rPr>
          <w:rFonts w:ascii="Tahoma" w:hAnsi="Tahoma"/>
          <w:sz w:val="22"/>
          <w:szCs w:val="22"/>
          <w:lang w:val="el-GR"/>
        </w:rPr>
        <w:t>.</w:t>
      </w:r>
      <w:r w:rsidR="00653449" w:rsidRPr="000D69CF">
        <w:rPr>
          <w:rFonts w:ascii="Tahoma" w:hAnsi="Tahoma"/>
          <w:sz w:val="22"/>
          <w:szCs w:val="22"/>
          <w:lang w:val="el-GR"/>
        </w:rPr>
        <w:t xml:space="preserve"> </w:t>
      </w:r>
      <w:r w:rsidR="00653449" w:rsidRPr="00C21EDD">
        <w:rPr>
          <w:rFonts w:ascii="Tahoma" w:hAnsi="Tahoma"/>
          <w:sz w:val="22"/>
          <w:szCs w:val="22"/>
          <w:lang w:val="el-GR"/>
        </w:rPr>
        <w:t xml:space="preserve">Ο συνολικός αριθμός </w:t>
      </w:r>
      <w:r w:rsidR="00D057FB" w:rsidRPr="00C21EDD">
        <w:rPr>
          <w:rFonts w:ascii="Tahoma" w:hAnsi="Tahoma"/>
          <w:sz w:val="22"/>
          <w:szCs w:val="22"/>
          <w:lang w:val="el-GR"/>
        </w:rPr>
        <w:t>των συνδρομητών</w:t>
      </w:r>
      <w:r w:rsidR="00B16D26" w:rsidRPr="00C21EDD">
        <w:rPr>
          <w:rFonts w:ascii="Tahoma" w:hAnsi="Tahoma"/>
          <w:sz w:val="22"/>
          <w:szCs w:val="22"/>
          <w:lang w:val="el-GR"/>
        </w:rPr>
        <w:t xml:space="preserve"> </w:t>
      </w:r>
      <w:r w:rsidR="00A638D1">
        <w:rPr>
          <w:rFonts w:ascii="Tahoma" w:hAnsi="Tahoma"/>
          <w:sz w:val="22"/>
          <w:szCs w:val="22"/>
          <w:lang w:val="el-GR"/>
        </w:rPr>
        <w:t>ανήλθε</w:t>
      </w:r>
      <w:r w:rsidR="00A638D1" w:rsidRPr="00C21EDD">
        <w:rPr>
          <w:rFonts w:ascii="Tahoma" w:hAnsi="Tahoma"/>
          <w:sz w:val="22"/>
          <w:szCs w:val="22"/>
          <w:lang w:val="el-GR"/>
        </w:rPr>
        <w:t xml:space="preserve"> </w:t>
      </w:r>
      <w:r w:rsidR="002D11A4" w:rsidRPr="00C21EDD">
        <w:rPr>
          <w:rFonts w:ascii="Tahoma" w:hAnsi="Tahoma"/>
          <w:sz w:val="22"/>
          <w:szCs w:val="22"/>
          <w:lang w:val="el-GR"/>
        </w:rPr>
        <w:t xml:space="preserve">σε </w:t>
      </w:r>
      <w:r w:rsidR="00B16D26" w:rsidRPr="00C21EDD">
        <w:rPr>
          <w:rFonts w:ascii="Tahoma" w:hAnsi="Tahoma"/>
          <w:sz w:val="22"/>
          <w:szCs w:val="22"/>
          <w:lang w:val="el-GR"/>
        </w:rPr>
        <w:t>1.4</w:t>
      </w:r>
      <w:r w:rsidR="00D057FB" w:rsidRPr="00C21EDD">
        <w:rPr>
          <w:rFonts w:ascii="Tahoma" w:hAnsi="Tahoma"/>
          <w:sz w:val="22"/>
          <w:szCs w:val="22"/>
          <w:lang w:val="el-GR"/>
        </w:rPr>
        <w:t>48</w:t>
      </w:r>
      <w:r w:rsidR="00B16D26" w:rsidRPr="00C21EDD">
        <w:rPr>
          <w:rFonts w:ascii="Tahoma" w:hAnsi="Tahoma"/>
          <w:sz w:val="22"/>
          <w:szCs w:val="22"/>
          <w:lang w:val="el-GR"/>
        </w:rPr>
        <w:t xml:space="preserve"> χιλιάδες</w:t>
      </w:r>
      <w:r w:rsidR="00312D92" w:rsidRPr="00C21EDD">
        <w:rPr>
          <w:rFonts w:ascii="Tahoma" w:hAnsi="Tahoma"/>
          <w:sz w:val="22"/>
          <w:szCs w:val="22"/>
          <w:lang w:val="el-GR"/>
        </w:rPr>
        <w:t xml:space="preserve"> με τη</w:t>
      </w:r>
      <w:r w:rsidR="00B16D26" w:rsidRPr="00C21EDD">
        <w:rPr>
          <w:rFonts w:ascii="Tahoma" w:hAnsi="Tahoma"/>
          <w:sz w:val="22"/>
          <w:szCs w:val="22"/>
          <w:lang w:val="el-GR"/>
        </w:rPr>
        <w:t xml:space="preserve"> διείσδυση των υπηρεσιών οπτικής ίνας </w:t>
      </w:r>
      <w:r w:rsidR="007767D8" w:rsidRPr="00C21EDD">
        <w:rPr>
          <w:rFonts w:ascii="Tahoma" w:hAnsi="Tahoma"/>
          <w:sz w:val="22"/>
          <w:szCs w:val="22"/>
          <w:lang w:val="el-GR"/>
        </w:rPr>
        <w:t xml:space="preserve">επί της συνολικής ευρυζωνικής βάσης </w:t>
      </w:r>
      <w:r w:rsidR="0008643A" w:rsidRPr="00C21EDD">
        <w:rPr>
          <w:rFonts w:ascii="Tahoma" w:hAnsi="Tahoma"/>
          <w:sz w:val="22"/>
          <w:szCs w:val="22"/>
          <w:lang w:val="el-GR"/>
        </w:rPr>
        <w:t>να είναι αυξημένη</w:t>
      </w:r>
      <w:r w:rsidR="00B16D26" w:rsidRPr="00C21EDD">
        <w:rPr>
          <w:rFonts w:ascii="Tahoma" w:hAnsi="Tahoma"/>
          <w:sz w:val="22"/>
          <w:szCs w:val="22"/>
          <w:lang w:val="el-GR"/>
        </w:rPr>
        <w:t xml:space="preserve"> κατά </w:t>
      </w:r>
      <w:r w:rsidR="0008643A" w:rsidRPr="00C21EDD">
        <w:rPr>
          <w:rFonts w:ascii="Tahoma" w:hAnsi="Tahoma"/>
          <w:sz w:val="22"/>
          <w:szCs w:val="22"/>
          <w:lang w:val="el-GR"/>
        </w:rPr>
        <w:t>11,5</w:t>
      </w:r>
      <w:r w:rsidR="00B16D26" w:rsidRPr="00C21EDD">
        <w:rPr>
          <w:rFonts w:ascii="Tahoma" w:hAnsi="Tahoma"/>
          <w:sz w:val="22"/>
          <w:szCs w:val="22"/>
          <w:lang w:val="el-GR"/>
        </w:rPr>
        <w:t xml:space="preserve"> ποσοστιαίες μονάδες σε ετήσια βάση</w:t>
      </w:r>
      <w:r w:rsidR="00B62698">
        <w:rPr>
          <w:rFonts w:ascii="Tahoma" w:hAnsi="Tahoma"/>
          <w:sz w:val="22"/>
          <w:szCs w:val="22"/>
          <w:lang w:val="el-GR"/>
        </w:rPr>
        <w:t>,</w:t>
      </w:r>
      <w:r w:rsidR="00B16D26" w:rsidRPr="00C21EDD">
        <w:rPr>
          <w:rFonts w:ascii="Tahoma" w:hAnsi="Tahoma"/>
          <w:sz w:val="22"/>
          <w:szCs w:val="22"/>
          <w:lang w:val="el-GR"/>
        </w:rPr>
        <w:t xml:space="preserve"> </w:t>
      </w:r>
      <w:r w:rsidR="00A638D1">
        <w:rPr>
          <w:rFonts w:ascii="Tahoma" w:hAnsi="Tahoma"/>
          <w:sz w:val="22"/>
          <w:szCs w:val="22"/>
          <w:lang w:val="el-GR"/>
        </w:rPr>
        <w:t xml:space="preserve">φτάνοντας </w:t>
      </w:r>
      <w:r w:rsidR="00B16D26" w:rsidRPr="00C21EDD">
        <w:rPr>
          <w:rFonts w:ascii="Tahoma" w:hAnsi="Tahoma"/>
          <w:sz w:val="22"/>
          <w:szCs w:val="22"/>
          <w:lang w:val="el-GR"/>
        </w:rPr>
        <w:lastRenderedPageBreak/>
        <w:t>στο 6</w:t>
      </w:r>
      <w:r w:rsidR="00392D6A" w:rsidRPr="00C21EDD">
        <w:rPr>
          <w:rFonts w:ascii="Tahoma" w:hAnsi="Tahoma"/>
          <w:sz w:val="22"/>
          <w:szCs w:val="22"/>
          <w:lang w:val="el-GR"/>
        </w:rPr>
        <w:t>2</w:t>
      </w:r>
      <w:r w:rsidR="00B16D26" w:rsidRPr="00C21EDD">
        <w:rPr>
          <w:rFonts w:ascii="Tahoma" w:hAnsi="Tahoma"/>
          <w:sz w:val="22"/>
          <w:szCs w:val="22"/>
          <w:lang w:val="el-GR"/>
        </w:rPr>
        <w:t>,</w:t>
      </w:r>
      <w:r w:rsidR="001C6823" w:rsidRPr="00C21EDD">
        <w:rPr>
          <w:rFonts w:ascii="Tahoma" w:hAnsi="Tahoma"/>
          <w:sz w:val="22"/>
          <w:szCs w:val="22"/>
          <w:lang w:val="el-GR"/>
        </w:rPr>
        <w:t>5</w:t>
      </w:r>
      <w:r w:rsidR="00B16D26" w:rsidRPr="00C21EDD">
        <w:rPr>
          <w:rFonts w:ascii="Tahoma" w:hAnsi="Tahoma"/>
          <w:sz w:val="22"/>
          <w:szCs w:val="22"/>
          <w:lang w:val="el-GR"/>
        </w:rPr>
        <w:t>%. Το ποσοστό των συνδρομητών που απολαμβάνουν ταχύτητες 100</w:t>
      </w:r>
      <w:r w:rsidR="00B16D26" w:rsidRPr="00923CC4">
        <w:rPr>
          <w:rFonts w:ascii="Tahoma" w:hAnsi="Tahoma"/>
          <w:sz w:val="22"/>
          <w:szCs w:val="22"/>
          <w:lang w:val="en-US"/>
        </w:rPr>
        <w:t>Mbps</w:t>
      </w:r>
      <w:r w:rsidR="00B16D26" w:rsidRPr="00C21EDD">
        <w:rPr>
          <w:rFonts w:ascii="Tahoma" w:hAnsi="Tahoma"/>
          <w:sz w:val="22"/>
          <w:szCs w:val="22"/>
          <w:lang w:val="el-GR"/>
        </w:rPr>
        <w:t xml:space="preserve"> ή μεγαλύτερες </w:t>
      </w:r>
      <w:r w:rsidR="00A638D1">
        <w:rPr>
          <w:rFonts w:ascii="Tahoma" w:hAnsi="Tahoma"/>
          <w:sz w:val="22"/>
          <w:szCs w:val="22"/>
          <w:lang w:val="el-GR"/>
        </w:rPr>
        <w:t>άγγιξε</w:t>
      </w:r>
      <w:r w:rsidR="00B16D26" w:rsidRPr="00C21EDD">
        <w:rPr>
          <w:rFonts w:ascii="Tahoma" w:hAnsi="Tahoma"/>
          <w:sz w:val="22"/>
          <w:szCs w:val="22"/>
          <w:lang w:val="el-GR"/>
        </w:rPr>
        <w:t xml:space="preserve"> το 4</w:t>
      </w:r>
      <w:r w:rsidR="00392D6A" w:rsidRPr="00C21EDD">
        <w:rPr>
          <w:rFonts w:ascii="Tahoma" w:hAnsi="Tahoma"/>
          <w:sz w:val="22"/>
          <w:szCs w:val="22"/>
          <w:lang w:val="el-GR"/>
        </w:rPr>
        <w:t>4</w:t>
      </w:r>
      <w:r w:rsidR="00B16D26" w:rsidRPr="00C21EDD">
        <w:rPr>
          <w:rFonts w:ascii="Tahoma" w:hAnsi="Tahoma"/>
          <w:sz w:val="22"/>
          <w:szCs w:val="22"/>
          <w:lang w:val="el-GR"/>
        </w:rPr>
        <w:t xml:space="preserve">% των συνδέσεων οπτικών ινών στο τέλος </w:t>
      </w:r>
      <w:r w:rsidR="00392D6A" w:rsidRPr="00C21EDD">
        <w:rPr>
          <w:rFonts w:ascii="Tahoma" w:hAnsi="Tahoma"/>
          <w:sz w:val="22"/>
          <w:szCs w:val="22"/>
          <w:lang w:val="el-GR"/>
        </w:rPr>
        <w:t xml:space="preserve">του </w:t>
      </w:r>
      <w:r w:rsidR="003C5FC9" w:rsidRPr="00C21EDD">
        <w:rPr>
          <w:rFonts w:ascii="Tahoma" w:hAnsi="Tahoma"/>
          <w:sz w:val="22"/>
          <w:szCs w:val="22"/>
          <w:lang w:val="el-GR"/>
        </w:rPr>
        <w:t>Δ</w:t>
      </w:r>
      <w:r w:rsidR="00392D6A" w:rsidRPr="00C21EDD">
        <w:rPr>
          <w:rFonts w:ascii="Tahoma" w:hAnsi="Tahoma"/>
          <w:sz w:val="22"/>
          <w:szCs w:val="22"/>
          <w:lang w:val="el-GR"/>
        </w:rPr>
        <w:t>’ τριμήνου 2022</w:t>
      </w:r>
      <w:r w:rsidR="00B16D26" w:rsidRPr="00C21EDD">
        <w:rPr>
          <w:rFonts w:ascii="Tahoma" w:hAnsi="Tahoma"/>
          <w:sz w:val="22"/>
          <w:szCs w:val="22"/>
          <w:lang w:val="el-GR"/>
        </w:rPr>
        <w:t>, σε σύγκριση με το 2</w:t>
      </w:r>
      <w:r w:rsidR="0063258F" w:rsidRPr="00C21EDD">
        <w:rPr>
          <w:rFonts w:ascii="Tahoma" w:hAnsi="Tahoma"/>
          <w:sz w:val="22"/>
          <w:szCs w:val="22"/>
          <w:lang w:val="el-GR"/>
        </w:rPr>
        <w:t>5</w:t>
      </w:r>
      <w:r w:rsidR="00B16D26" w:rsidRPr="00C21EDD">
        <w:rPr>
          <w:rFonts w:ascii="Tahoma" w:hAnsi="Tahoma"/>
          <w:sz w:val="22"/>
          <w:szCs w:val="22"/>
          <w:lang w:val="el-GR"/>
        </w:rPr>
        <w:t>% ένα χρόνο πριν</w:t>
      </w:r>
      <w:r w:rsidR="00392D6A" w:rsidRPr="00C21EDD">
        <w:rPr>
          <w:rFonts w:ascii="Tahoma" w:hAnsi="Tahoma"/>
          <w:sz w:val="22"/>
          <w:szCs w:val="22"/>
          <w:lang w:val="el-GR"/>
        </w:rPr>
        <w:t>, ενισχυμένο από</w:t>
      </w:r>
      <w:r w:rsidR="004D46B1" w:rsidRPr="00C21EDD">
        <w:rPr>
          <w:rFonts w:ascii="Tahoma" w:hAnsi="Tahoma"/>
          <w:sz w:val="22"/>
          <w:szCs w:val="22"/>
          <w:lang w:val="el-GR"/>
        </w:rPr>
        <w:t xml:space="preserve"> την πρωτοβουλία της εταιρ</w:t>
      </w:r>
      <w:r w:rsidR="00C82CB3" w:rsidRPr="00C21EDD">
        <w:rPr>
          <w:rFonts w:ascii="Tahoma" w:hAnsi="Tahoma"/>
          <w:sz w:val="22"/>
          <w:szCs w:val="22"/>
          <w:lang w:val="el-GR"/>
        </w:rPr>
        <w:t>ε</w:t>
      </w:r>
      <w:r w:rsidR="004D46B1" w:rsidRPr="00C21EDD">
        <w:rPr>
          <w:rFonts w:ascii="Tahoma" w:hAnsi="Tahoma"/>
          <w:sz w:val="22"/>
          <w:szCs w:val="22"/>
          <w:lang w:val="el-GR"/>
        </w:rPr>
        <w:t>ίας</w:t>
      </w:r>
      <w:r w:rsidR="00392D6A" w:rsidRPr="00C21EDD">
        <w:rPr>
          <w:rFonts w:ascii="Tahoma" w:hAnsi="Tahoma"/>
          <w:sz w:val="22"/>
          <w:szCs w:val="22"/>
          <w:lang w:val="el-GR"/>
        </w:rPr>
        <w:t xml:space="preserve"> </w:t>
      </w:r>
      <w:r w:rsidR="00DF0754" w:rsidRPr="00C21EDD">
        <w:rPr>
          <w:rFonts w:ascii="Tahoma" w:hAnsi="Tahoma"/>
          <w:sz w:val="22"/>
          <w:szCs w:val="22"/>
          <w:lang w:val="el-GR"/>
        </w:rPr>
        <w:t xml:space="preserve">να </w:t>
      </w:r>
      <w:r w:rsidR="003976B8" w:rsidRPr="00F075B7">
        <w:rPr>
          <w:rFonts w:ascii="Tahoma" w:hAnsi="Tahoma"/>
          <w:sz w:val="22"/>
          <w:szCs w:val="22"/>
          <w:lang w:val="el-GR"/>
        </w:rPr>
        <w:t xml:space="preserve">αναβαθμίσει </w:t>
      </w:r>
      <w:r w:rsidR="0063258F" w:rsidRPr="00F075B7">
        <w:rPr>
          <w:rFonts w:ascii="Tahoma" w:hAnsi="Tahoma"/>
          <w:sz w:val="22"/>
          <w:szCs w:val="22"/>
          <w:lang w:val="el-GR"/>
        </w:rPr>
        <w:t xml:space="preserve">δωρεάν </w:t>
      </w:r>
      <w:r w:rsidR="00DF0754" w:rsidRPr="00F075B7">
        <w:rPr>
          <w:rFonts w:ascii="Tahoma" w:hAnsi="Tahoma"/>
          <w:sz w:val="22"/>
          <w:szCs w:val="22"/>
          <w:lang w:val="el-GR"/>
        </w:rPr>
        <w:t>τις ταχύτητες</w:t>
      </w:r>
      <w:r w:rsidR="00240291" w:rsidRPr="00240291">
        <w:rPr>
          <w:rFonts w:ascii="Tahoma" w:hAnsi="Tahoma"/>
          <w:sz w:val="22"/>
          <w:szCs w:val="22"/>
          <w:lang w:val="el-GR"/>
        </w:rPr>
        <w:t xml:space="preserve">, </w:t>
      </w:r>
      <w:r w:rsidR="00240291">
        <w:rPr>
          <w:rFonts w:ascii="Tahoma" w:hAnsi="Tahoma"/>
          <w:sz w:val="22"/>
          <w:szCs w:val="22"/>
          <w:lang w:val="el-GR"/>
        </w:rPr>
        <w:t>όπου ήταν εφικτό</w:t>
      </w:r>
      <w:r w:rsidR="00392D6A" w:rsidRPr="00F075B7">
        <w:rPr>
          <w:rFonts w:ascii="Tahoma" w:hAnsi="Tahoma"/>
          <w:sz w:val="22"/>
          <w:szCs w:val="22"/>
          <w:lang w:val="el-GR"/>
        </w:rPr>
        <w:t>.</w:t>
      </w:r>
      <w:r w:rsidR="002859C2" w:rsidRPr="00C21EDD">
        <w:rPr>
          <w:rFonts w:ascii="Tahoma" w:hAnsi="Tahoma"/>
          <w:sz w:val="22"/>
          <w:szCs w:val="22"/>
          <w:lang w:val="el-GR"/>
        </w:rPr>
        <w:t xml:space="preserve"> Ο ΟΤΕ συνεχίζει να </w:t>
      </w:r>
      <w:r w:rsidR="0086534D">
        <w:rPr>
          <w:rFonts w:ascii="Tahoma" w:hAnsi="Tahoma"/>
          <w:sz w:val="22"/>
          <w:szCs w:val="22"/>
          <w:lang w:val="el-GR"/>
        </w:rPr>
        <w:t>επενδύει</w:t>
      </w:r>
      <w:r w:rsidR="002859C2" w:rsidRPr="00C21EDD">
        <w:rPr>
          <w:rFonts w:ascii="Tahoma" w:hAnsi="Tahoma"/>
          <w:sz w:val="22"/>
          <w:szCs w:val="22"/>
          <w:lang w:val="el-GR"/>
        </w:rPr>
        <w:t xml:space="preserve"> </w:t>
      </w:r>
      <w:r w:rsidR="0086534D">
        <w:rPr>
          <w:rFonts w:ascii="Tahoma" w:hAnsi="Tahoma"/>
          <w:sz w:val="22"/>
          <w:szCs w:val="22"/>
          <w:lang w:val="el-GR"/>
        </w:rPr>
        <w:t>σ</w:t>
      </w:r>
      <w:r w:rsidR="002859C2" w:rsidRPr="00C21EDD">
        <w:rPr>
          <w:rFonts w:ascii="Tahoma" w:hAnsi="Tahoma"/>
          <w:sz w:val="22"/>
          <w:szCs w:val="22"/>
          <w:lang w:val="el-GR"/>
        </w:rPr>
        <w:t xml:space="preserve">την </w:t>
      </w:r>
      <w:r w:rsidR="00240291">
        <w:rPr>
          <w:rFonts w:ascii="Tahoma" w:hAnsi="Tahoma"/>
          <w:sz w:val="22"/>
          <w:szCs w:val="22"/>
          <w:lang w:val="el-GR"/>
        </w:rPr>
        <w:t>εμπειρία</w:t>
      </w:r>
      <w:r w:rsidR="002859C2" w:rsidRPr="00C21EDD">
        <w:rPr>
          <w:rFonts w:ascii="Tahoma" w:hAnsi="Tahoma"/>
          <w:sz w:val="22"/>
          <w:szCs w:val="22"/>
          <w:lang w:val="el-GR"/>
        </w:rPr>
        <w:t xml:space="preserve"> </w:t>
      </w:r>
      <w:r w:rsidR="0086534D">
        <w:rPr>
          <w:rFonts w:ascii="Tahoma" w:hAnsi="Tahoma"/>
          <w:sz w:val="22"/>
          <w:szCs w:val="22"/>
          <w:lang w:val="el-GR"/>
        </w:rPr>
        <w:t xml:space="preserve">των </w:t>
      </w:r>
      <w:r w:rsidR="002859C2" w:rsidRPr="00C21EDD">
        <w:rPr>
          <w:rFonts w:ascii="Tahoma" w:hAnsi="Tahoma"/>
          <w:sz w:val="22"/>
          <w:szCs w:val="22"/>
          <w:lang w:val="el-GR"/>
        </w:rPr>
        <w:t xml:space="preserve">πελατών </w:t>
      </w:r>
      <w:r w:rsidR="000C04F3" w:rsidRPr="00C21EDD">
        <w:rPr>
          <w:rFonts w:ascii="Tahoma" w:hAnsi="Tahoma"/>
          <w:sz w:val="22"/>
          <w:szCs w:val="22"/>
          <w:lang w:val="el-GR"/>
        </w:rPr>
        <w:t xml:space="preserve">διατηρώντας </w:t>
      </w:r>
      <w:r w:rsidR="00216C27" w:rsidRPr="00C21EDD">
        <w:rPr>
          <w:rFonts w:ascii="Tahoma" w:hAnsi="Tahoma"/>
          <w:sz w:val="22"/>
          <w:szCs w:val="22"/>
          <w:lang w:val="el-GR"/>
        </w:rPr>
        <w:t xml:space="preserve">την ηγετική του θέση σε </w:t>
      </w:r>
      <w:r w:rsidR="00AD65CE">
        <w:rPr>
          <w:rFonts w:ascii="Tahoma" w:hAnsi="Tahoma"/>
          <w:sz w:val="22"/>
          <w:szCs w:val="22"/>
          <w:lang w:val="el-GR"/>
        </w:rPr>
        <w:t>έρευνες</w:t>
      </w:r>
      <w:r w:rsidR="00216C27" w:rsidRPr="00C21EDD">
        <w:rPr>
          <w:rFonts w:ascii="Tahoma" w:hAnsi="Tahoma"/>
          <w:sz w:val="22"/>
          <w:szCs w:val="22"/>
          <w:lang w:val="el-GR"/>
        </w:rPr>
        <w:t xml:space="preserve"> ικανοποίησης.</w:t>
      </w:r>
    </w:p>
    <w:p w14:paraId="194EC60F" w14:textId="00CC1B77" w:rsidR="00E320CA" w:rsidRPr="009B168C" w:rsidRDefault="00A26B49" w:rsidP="009B168C">
      <w:pPr>
        <w:widowControl w:val="0"/>
        <w:autoSpaceDE w:val="0"/>
        <w:autoSpaceDN w:val="0"/>
        <w:adjustRightInd w:val="0"/>
        <w:spacing w:after="160"/>
        <w:jc w:val="both"/>
        <w:rPr>
          <w:rFonts w:ascii="Tahoma" w:hAnsi="Tahoma"/>
          <w:sz w:val="22"/>
          <w:szCs w:val="22"/>
          <w:lang w:val="el-GR"/>
        </w:rPr>
      </w:pPr>
      <w:r w:rsidRPr="009B168C">
        <w:rPr>
          <w:rFonts w:ascii="Tahoma" w:hAnsi="Tahoma"/>
          <w:sz w:val="22"/>
          <w:szCs w:val="22"/>
          <w:lang w:val="el-GR"/>
        </w:rPr>
        <w:t>Ο ΟΤΕ</w:t>
      </w:r>
      <w:r w:rsidR="002638AC" w:rsidRPr="009B168C">
        <w:rPr>
          <w:rFonts w:ascii="Tahoma" w:hAnsi="Tahoma"/>
          <w:sz w:val="22"/>
          <w:szCs w:val="22"/>
          <w:lang w:val="el-GR"/>
        </w:rPr>
        <w:t xml:space="preserve"> </w:t>
      </w:r>
      <w:r w:rsidR="004F2BD8" w:rsidRPr="009B168C">
        <w:rPr>
          <w:rFonts w:ascii="Tahoma" w:hAnsi="Tahoma"/>
          <w:sz w:val="22"/>
          <w:szCs w:val="22"/>
          <w:lang w:val="el-GR"/>
        </w:rPr>
        <w:t xml:space="preserve">συνεχίζει να </w:t>
      </w:r>
      <w:r w:rsidR="002638AC" w:rsidRPr="009B168C">
        <w:rPr>
          <w:rFonts w:ascii="Tahoma" w:hAnsi="Tahoma"/>
          <w:sz w:val="22"/>
          <w:szCs w:val="22"/>
          <w:lang w:val="el-GR"/>
        </w:rPr>
        <w:t xml:space="preserve">αναβαθμίζει τις </w:t>
      </w:r>
      <w:r w:rsidR="00B62698">
        <w:rPr>
          <w:rFonts w:ascii="Tahoma" w:hAnsi="Tahoma"/>
          <w:sz w:val="22"/>
          <w:szCs w:val="22"/>
          <w:lang w:val="el-GR"/>
        </w:rPr>
        <w:t>υπηρεσίες που προσφέρει</w:t>
      </w:r>
      <w:r w:rsidR="00B62698" w:rsidRPr="009B168C">
        <w:rPr>
          <w:rFonts w:ascii="Tahoma" w:hAnsi="Tahoma"/>
          <w:sz w:val="22"/>
          <w:szCs w:val="22"/>
          <w:lang w:val="el-GR"/>
        </w:rPr>
        <w:t xml:space="preserve"> </w:t>
      </w:r>
      <w:r w:rsidR="002638AC" w:rsidRPr="009B168C">
        <w:rPr>
          <w:rFonts w:ascii="Tahoma" w:hAnsi="Tahoma"/>
          <w:sz w:val="22"/>
          <w:szCs w:val="22"/>
          <w:lang w:val="el-GR"/>
        </w:rPr>
        <w:t>στους συνδρομητές του</w:t>
      </w:r>
      <w:r w:rsidR="004D15CD" w:rsidRPr="009B168C">
        <w:rPr>
          <w:rFonts w:ascii="Tahoma" w:hAnsi="Tahoma"/>
          <w:sz w:val="22"/>
          <w:szCs w:val="22"/>
          <w:lang w:val="el-GR"/>
        </w:rPr>
        <w:t xml:space="preserve">, </w:t>
      </w:r>
      <w:r w:rsidR="00972353">
        <w:rPr>
          <w:rFonts w:ascii="Tahoma" w:hAnsi="Tahoma"/>
          <w:sz w:val="22"/>
          <w:szCs w:val="22"/>
          <w:lang w:val="el-GR"/>
        </w:rPr>
        <w:t>και</w:t>
      </w:r>
      <w:r w:rsidR="00C808C0">
        <w:rPr>
          <w:rFonts w:ascii="Tahoma" w:hAnsi="Tahoma"/>
          <w:sz w:val="22"/>
          <w:szCs w:val="22"/>
          <w:lang w:val="el-GR"/>
        </w:rPr>
        <w:t xml:space="preserve"> </w:t>
      </w:r>
      <w:r w:rsidR="004D15CD" w:rsidRPr="009B168C" w:rsidDel="00B62698">
        <w:rPr>
          <w:rFonts w:ascii="Tahoma" w:hAnsi="Tahoma"/>
          <w:sz w:val="22"/>
          <w:szCs w:val="22"/>
          <w:lang w:val="el-GR"/>
        </w:rPr>
        <w:t>ανταποκρινόμενος στην αυξανόμενη ζήτηση</w:t>
      </w:r>
      <w:r w:rsidR="00972353">
        <w:rPr>
          <w:rFonts w:ascii="Tahoma" w:hAnsi="Tahoma"/>
          <w:sz w:val="22"/>
          <w:szCs w:val="22"/>
          <w:lang w:val="el-GR"/>
        </w:rPr>
        <w:t xml:space="preserve"> επεκτείνει </w:t>
      </w:r>
      <w:r w:rsidR="00B62698">
        <w:rPr>
          <w:rFonts w:ascii="Tahoma" w:hAnsi="Tahoma"/>
          <w:sz w:val="22"/>
          <w:szCs w:val="22"/>
          <w:lang w:val="el-GR"/>
        </w:rPr>
        <w:t>συνεχώς το δίκτυό του</w:t>
      </w:r>
      <w:r w:rsidR="00477D7C" w:rsidRPr="009B168C">
        <w:rPr>
          <w:rFonts w:ascii="Tahoma" w:hAnsi="Tahoma"/>
          <w:sz w:val="22"/>
          <w:szCs w:val="22"/>
          <w:lang w:val="el-GR"/>
        </w:rPr>
        <w:t xml:space="preserve"> </w:t>
      </w:r>
      <w:r w:rsidRPr="009B168C">
        <w:rPr>
          <w:rFonts w:ascii="Tahoma" w:hAnsi="Tahoma"/>
          <w:sz w:val="22"/>
          <w:szCs w:val="22"/>
          <w:lang w:val="el-GR"/>
        </w:rPr>
        <w:t>FTTH</w:t>
      </w:r>
      <w:r w:rsidR="00C808C0">
        <w:rPr>
          <w:rFonts w:ascii="Tahoma" w:hAnsi="Tahoma"/>
          <w:sz w:val="22"/>
          <w:szCs w:val="22"/>
          <w:lang w:val="el-GR"/>
        </w:rPr>
        <w:t>.</w:t>
      </w:r>
      <w:r w:rsidR="00E54DA0" w:rsidRPr="009B168C">
        <w:rPr>
          <w:rFonts w:ascii="Tahoma" w:hAnsi="Tahoma"/>
          <w:sz w:val="22"/>
          <w:szCs w:val="22"/>
          <w:lang w:val="el-GR"/>
        </w:rPr>
        <w:t xml:space="preserve"> </w:t>
      </w:r>
      <w:r w:rsidR="00C522C6" w:rsidRPr="009B168C">
        <w:rPr>
          <w:rFonts w:ascii="Tahoma" w:hAnsi="Tahoma"/>
          <w:sz w:val="22"/>
          <w:szCs w:val="22"/>
          <w:lang w:val="el-GR"/>
        </w:rPr>
        <w:t>Έχοντας</w:t>
      </w:r>
      <w:r w:rsidR="00C522C6" w:rsidRPr="009B168C" w:rsidDel="00B62698">
        <w:rPr>
          <w:rFonts w:ascii="Tahoma" w:hAnsi="Tahoma"/>
          <w:sz w:val="22"/>
          <w:szCs w:val="22"/>
          <w:lang w:val="el-GR"/>
        </w:rPr>
        <w:t xml:space="preserve"> </w:t>
      </w:r>
      <w:r w:rsidR="00B62698">
        <w:rPr>
          <w:rFonts w:ascii="Tahoma" w:hAnsi="Tahoma"/>
          <w:sz w:val="22"/>
          <w:szCs w:val="22"/>
          <w:lang w:val="el-GR"/>
        </w:rPr>
        <w:t xml:space="preserve">φέρει </w:t>
      </w:r>
      <w:r w:rsidR="00C522C6" w:rsidRPr="009B168C">
        <w:rPr>
          <w:rFonts w:ascii="Tahoma" w:hAnsi="Tahoma"/>
          <w:sz w:val="22"/>
          <w:szCs w:val="22"/>
          <w:lang w:val="el-GR"/>
        </w:rPr>
        <w:t xml:space="preserve">την υποδομή </w:t>
      </w:r>
      <w:r w:rsidR="0083542A" w:rsidRPr="009B168C">
        <w:rPr>
          <w:rFonts w:ascii="Tahoma" w:hAnsi="Tahoma"/>
          <w:sz w:val="22"/>
          <w:szCs w:val="22"/>
          <w:lang w:val="el-GR"/>
        </w:rPr>
        <w:t xml:space="preserve">FTTH </w:t>
      </w:r>
      <w:r w:rsidR="00C522C6" w:rsidRPr="009B168C">
        <w:rPr>
          <w:rFonts w:ascii="Tahoma" w:hAnsi="Tahoma"/>
          <w:sz w:val="22"/>
          <w:szCs w:val="22"/>
          <w:lang w:val="el-GR"/>
        </w:rPr>
        <w:t xml:space="preserve">σε επιπλέον 350 χιλιάδες </w:t>
      </w:r>
      <w:r w:rsidR="00DE5B26" w:rsidRPr="009B168C">
        <w:rPr>
          <w:rFonts w:ascii="Tahoma" w:hAnsi="Tahoma"/>
          <w:sz w:val="22"/>
          <w:szCs w:val="22"/>
          <w:lang w:val="el-GR"/>
        </w:rPr>
        <w:t>σπίτια</w:t>
      </w:r>
      <w:r w:rsidR="00C522C6" w:rsidRPr="009B168C">
        <w:rPr>
          <w:rFonts w:ascii="Tahoma" w:hAnsi="Tahoma"/>
          <w:sz w:val="22"/>
          <w:szCs w:val="22"/>
          <w:lang w:val="el-GR"/>
        </w:rPr>
        <w:t xml:space="preserve"> το 2022, </w:t>
      </w:r>
      <w:r w:rsidR="00BB1023" w:rsidRPr="009B168C">
        <w:rPr>
          <w:rFonts w:ascii="Tahoma" w:hAnsi="Tahoma"/>
          <w:sz w:val="22"/>
          <w:szCs w:val="22"/>
          <w:lang w:val="el-GR"/>
        </w:rPr>
        <w:t xml:space="preserve">στο τέλος του έτους </w:t>
      </w:r>
      <w:r w:rsidR="00C522C6" w:rsidRPr="009B168C">
        <w:rPr>
          <w:rFonts w:ascii="Tahoma" w:hAnsi="Tahoma"/>
          <w:sz w:val="22"/>
          <w:szCs w:val="22"/>
          <w:lang w:val="el-GR"/>
        </w:rPr>
        <w:t>το</w:t>
      </w:r>
      <w:r w:rsidR="00D627F1">
        <w:rPr>
          <w:rFonts w:ascii="Tahoma" w:hAnsi="Tahoma"/>
          <w:sz w:val="22"/>
          <w:szCs w:val="22"/>
          <w:lang w:val="el-GR"/>
        </w:rPr>
        <w:t xml:space="preserve"> δίκτυ</w:t>
      </w:r>
      <w:r w:rsidR="00BB1023">
        <w:rPr>
          <w:rFonts w:ascii="Tahoma" w:hAnsi="Tahoma"/>
          <w:sz w:val="22"/>
          <w:szCs w:val="22"/>
          <w:lang w:val="el-GR"/>
        </w:rPr>
        <w:t xml:space="preserve">ό του κάλυπτε συνολικά </w:t>
      </w:r>
      <w:r w:rsidR="00C522C6" w:rsidRPr="009B168C">
        <w:rPr>
          <w:rFonts w:ascii="Tahoma" w:hAnsi="Tahoma"/>
          <w:sz w:val="22"/>
          <w:szCs w:val="22"/>
          <w:lang w:val="el-GR"/>
        </w:rPr>
        <w:t>911 χιλιάδες σπίτια</w:t>
      </w:r>
      <w:r w:rsidR="00BB1023">
        <w:rPr>
          <w:rFonts w:ascii="Tahoma" w:hAnsi="Tahoma"/>
          <w:sz w:val="22"/>
          <w:szCs w:val="22"/>
          <w:lang w:val="el-GR"/>
        </w:rPr>
        <w:t xml:space="preserve"> κι επιχειρήσεις</w:t>
      </w:r>
      <w:r w:rsidR="00C522C6" w:rsidRPr="009B168C">
        <w:rPr>
          <w:rFonts w:ascii="Tahoma" w:hAnsi="Tahoma"/>
          <w:sz w:val="22"/>
          <w:szCs w:val="22"/>
          <w:lang w:val="el-GR"/>
        </w:rPr>
        <w:t>. Ο ΟΤΕ συνεχί</w:t>
      </w:r>
      <w:r w:rsidR="00576584" w:rsidRPr="009B168C">
        <w:rPr>
          <w:rFonts w:ascii="Tahoma" w:hAnsi="Tahoma"/>
          <w:sz w:val="22"/>
          <w:szCs w:val="22"/>
          <w:lang w:val="el-GR"/>
        </w:rPr>
        <w:t>ζ</w:t>
      </w:r>
      <w:r w:rsidR="00C522C6" w:rsidRPr="009B168C">
        <w:rPr>
          <w:rFonts w:ascii="Tahoma" w:hAnsi="Tahoma"/>
          <w:sz w:val="22"/>
          <w:szCs w:val="22"/>
          <w:lang w:val="el-GR"/>
        </w:rPr>
        <w:t xml:space="preserve">ει να επιταχύνει την ανάπτυξη του FTTH για να φτάσει περίπου τα 1,4 εκατομμύρια σπίτια </w:t>
      </w:r>
      <w:r w:rsidR="00CD433F">
        <w:rPr>
          <w:rFonts w:ascii="Tahoma" w:hAnsi="Tahoma"/>
          <w:sz w:val="22"/>
          <w:szCs w:val="22"/>
          <w:lang w:val="el-GR"/>
        </w:rPr>
        <w:t xml:space="preserve">και επιχειρήσεις </w:t>
      </w:r>
      <w:r w:rsidR="00C522C6" w:rsidRPr="009B168C">
        <w:rPr>
          <w:rFonts w:ascii="Tahoma" w:hAnsi="Tahoma"/>
          <w:sz w:val="22"/>
          <w:szCs w:val="22"/>
          <w:lang w:val="el-GR"/>
        </w:rPr>
        <w:t>μέχρι το τέλος του 2023.</w:t>
      </w:r>
      <w:r w:rsidR="00A825F7" w:rsidRPr="009B168C">
        <w:rPr>
          <w:rFonts w:ascii="Tahoma" w:hAnsi="Tahoma"/>
          <w:sz w:val="22"/>
          <w:szCs w:val="22"/>
          <w:lang w:val="el-GR"/>
        </w:rPr>
        <w:t xml:space="preserve"> Στο τρίμηνο οι πελάτες FTTH </w:t>
      </w:r>
      <w:r w:rsidR="00CD433F">
        <w:rPr>
          <w:rFonts w:ascii="Tahoma" w:hAnsi="Tahoma"/>
          <w:sz w:val="22"/>
          <w:szCs w:val="22"/>
          <w:lang w:val="el-GR"/>
        </w:rPr>
        <w:t>κατέγραψαν αύξηση ρεκόρ</w:t>
      </w:r>
      <w:r w:rsidR="005D7E55">
        <w:rPr>
          <w:rFonts w:ascii="Tahoma" w:hAnsi="Tahoma"/>
          <w:sz w:val="22"/>
          <w:szCs w:val="22"/>
          <w:lang w:val="el-GR"/>
        </w:rPr>
        <w:t>,</w:t>
      </w:r>
      <w:r w:rsidR="00CD433F">
        <w:rPr>
          <w:rFonts w:ascii="Tahoma" w:hAnsi="Tahoma"/>
          <w:sz w:val="22"/>
          <w:szCs w:val="22"/>
          <w:lang w:val="el-GR"/>
        </w:rPr>
        <w:t xml:space="preserve"> </w:t>
      </w:r>
      <w:r w:rsidR="00A825F7" w:rsidRPr="009B168C">
        <w:rPr>
          <w:rFonts w:ascii="Tahoma" w:hAnsi="Tahoma"/>
          <w:sz w:val="22"/>
          <w:szCs w:val="22"/>
          <w:lang w:val="el-GR"/>
        </w:rPr>
        <w:t xml:space="preserve">κατά 27 χιλιάδες, </w:t>
      </w:r>
      <w:r w:rsidR="00576584" w:rsidRPr="009B168C">
        <w:rPr>
          <w:rFonts w:ascii="Tahoma" w:hAnsi="Tahoma"/>
          <w:sz w:val="22"/>
          <w:szCs w:val="22"/>
          <w:lang w:val="el-GR"/>
        </w:rPr>
        <w:t xml:space="preserve">με τη συνολική συνδρομητική βάση να αγγίζει τους 137 χιλιάδες. </w:t>
      </w:r>
      <w:r w:rsidR="009B2014">
        <w:rPr>
          <w:rFonts w:ascii="Tahoma" w:hAnsi="Tahoma"/>
          <w:sz w:val="22"/>
          <w:szCs w:val="22"/>
          <w:lang w:val="el-GR"/>
        </w:rPr>
        <w:t>Τ</w:t>
      </w:r>
      <w:r w:rsidR="00CD09EC" w:rsidRPr="009B168C">
        <w:rPr>
          <w:rFonts w:ascii="Tahoma" w:hAnsi="Tahoma"/>
          <w:sz w:val="22"/>
          <w:szCs w:val="22"/>
          <w:lang w:val="el-GR"/>
        </w:rPr>
        <w:t>ο</w:t>
      </w:r>
      <w:r w:rsidR="009B2014">
        <w:rPr>
          <w:rFonts w:ascii="Tahoma" w:hAnsi="Tahoma"/>
          <w:sz w:val="22"/>
          <w:szCs w:val="22"/>
          <w:lang w:val="el-GR"/>
        </w:rPr>
        <w:t xml:space="preserve"> συνολικό</w:t>
      </w:r>
      <w:r w:rsidR="00CD09EC" w:rsidRPr="009B168C">
        <w:rPr>
          <w:rFonts w:ascii="Tahoma" w:hAnsi="Tahoma"/>
          <w:sz w:val="22"/>
          <w:szCs w:val="22"/>
          <w:lang w:val="el-GR"/>
        </w:rPr>
        <w:t xml:space="preserve"> ποσοστό διείσδυσης στις υποδομές FTTH</w:t>
      </w:r>
      <w:r w:rsidR="009B2014">
        <w:rPr>
          <w:rFonts w:ascii="Tahoma" w:hAnsi="Tahoma"/>
          <w:sz w:val="22"/>
          <w:szCs w:val="22"/>
          <w:lang w:val="el-GR"/>
        </w:rPr>
        <w:t xml:space="preserve"> του ΟΤΕ</w:t>
      </w:r>
      <w:r w:rsidR="00CD09EC" w:rsidRPr="009B168C">
        <w:rPr>
          <w:rFonts w:ascii="Tahoma" w:hAnsi="Tahoma"/>
          <w:sz w:val="22"/>
          <w:szCs w:val="22"/>
          <w:lang w:val="el-GR"/>
        </w:rPr>
        <w:t xml:space="preserve"> αυξήθηκε σε 16% στο τέλος του έτους από 11% ένα χρόνο νωρίτερα. Σε αυτό συνέβαλαν η αυξημένη διαθεσιμότητα του δικτύου και οι </w:t>
      </w:r>
      <w:r w:rsidR="00BB1023">
        <w:rPr>
          <w:rFonts w:ascii="Tahoma" w:hAnsi="Tahoma"/>
          <w:sz w:val="22"/>
          <w:szCs w:val="22"/>
          <w:lang w:val="el-GR"/>
        </w:rPr>
        <w:t xml:space="preserve">στοχευμένες </w:t>
      </w:r>
      <w:r w:rsidR="0057585E" w:rsidRPr="009B168C">
        <w:rPr>
          <w:rFonts w:ascii="Tahoma" w:hAnsi="Tahoma"/>
          <w:sz w:val="22"/>
          <w:szCs w:val="22"/>
          <w:lang w:val="el-GR"/>
        </w:rPr>
        <w:t>προωθητικές</w:t>
      </w:r>
      <w:r w:rsidR="00CD09EC" w:rsidRPr="009B168C">
        <w:rPr>
          <w:rFonts w:ascii="Tahoma" w:hAnsi="Tahoma"/>
          <w:sz w:val="22"/>
          <w:szCs w:val="22"/>
          <w:lang w:val="el-GR"/>
        </w:rPr>
        <w:t xml:space="preserve"> ενέργειες</w:t>
      </w:r>
      <w:r w:rsidR="00E769CC" w:rsidRPr="009B168C">
        <w:rPr>
          <w:rFonts w:ascii="Tahoma" w:hAnsi="Tahoma"/>
          <w:sz w:val="22"/>
          <w:szCs w:val="22"/>
          <w:lang w:val="el-GR"/>
        </w:rPr>
        <w:t xml:space="preserve">. </w:t>
      </w:r>
      <w:r w:rsidR="00BB1023">
        <w:rPr>
          <w:rFonts w:ascii="Tahoma" w:hAnsi="Tahoma"/>
          <w:sz w:val="22"/>
          <w:szCs w:val="22"/>
          <w:lang w:val="el-GR"/>
        </w:rPr>
        <w:t>Το</w:t>
      </w:r>
      <w:r w:rsidR="00BB1023" w:rsidRPr="009B168C">
        <w:rPr>
          <w:rFonts w:ascii="Tahoma" w:hAnsi="Tahoma"/>
          <w:sz w:val="22"/>
          <w:szCs w:val="22"/>
          <w:lang w:val="el-GR"/>
        </w:rPr>
        <w:t xml:space="preserve"> </w:t>
      </w:r>
      <w:r w:rsidR="00E769CC" w:rsidRPr="009B168C">
        <w:rPr>
          <w:rFonts w:ascii="Tahoma" w:hAnsi="Tahoma"/>
          <w:sz w:val="22"/>
          <w:szCs w:val="22"/>
          <w:lang w:val="el-GR"/>
        </w:rPr>
        <w:t>πρόγραμμα επιδότησης</w:t>
      </w:r>
      <w:r w:rsidR="00E769CC" w:rsidRPr="009B168C" w:rsidDel="00BB1023">
        <w:rPr>
          <w:rFonts w:ascii="Tahoma" w:hAnsi="Tahoma"/>
          <w:sz w:val="22"/>
          <w:szCs w:val="22"/>
          <w:lang w:val="el-GR"/>
        </w:rPr>
        <w:t xml:space="preserve"> </w:t>
      </w:r>
      <w:r w:rsidR="00E769CC" w:rsidRPr="009B168C">
        <w:rPr>
          <w:rFonts w:ascii="Tahoma" w:hAnsi="Tahoma"/>
          <w:sz w:val="22"/>
          <w:szCs w:val="22"/>
          <w:lang w:val="el-GR"/>
        </w:rPr>
        <w:t xml:space="preserve">(κουπόνι) για συνδέσεις </w:t>
      </w:r>
      <w:hyperlink r:id="rId14" w:tgtFrame="_blank" w:history="1"/>
      <w:r w:rsidR="00E769CC" w:rsidRPr="009B168C">
        <w:rPr>
          <w:rFonts w:ascii="Tahoma" w:hAnsi="Tahoma"/>
          <w:sz w:val="22"/>
          <w:szCs w:val="22"/>
          <w:lang w:val="el-GR"/>
        </w:rPr>
        <w:t>FTTH ολοκληρώθηκε στο τέλος Σεπτεμβρίου 2022.</w:t>
      </w:r>
      <w:r w:rsidR="00E320CA" w:rsidRPr="009B168C">
        <w:rPr>
          <w:rFonts w:ascii="Tahoma" w:hAnsi="Tahoma"/>
          <w:sz w:val="22"/>
          <w:szCs w:val="22"/>
          <w:lang w:val="el-GR"/>
        </w:rPr>
        <w:t xml:space="preserve"> Ένα νέο πρόγραμμα επιδότησης αναμένεται να ξεκινήσει </w:t>
      </w:r>
      <w:r w:rsidR="00561A6D">
        <w:rPr>
          <w:rFonts w:ascii="Tahoma" w:hAnsi="Tahoma"/>
          <w:sz w:val="22"/>
          <w:szCs w:val="22"/>
          <w:lang w:val="el-GR"/>
        </w:rPr>
        <w:t>μέσα στο</w:t>
      </w:r>
      <w:r w:rsidR="00E320CA" w:rsidRPr="009B168C">
        <w:rPr>
          <w:rFonts w:ascii="Tahoma" w:hAnsi="Tahoma"/>
          <w:sz w:val="22"/>
          <w:szCs w:val="22"/>
          <w:lang w:val="el-GR"/>
        </w:rPr>
        <w:t xml:space="preserve"> 2023, το οποίο σε συνδυασμό με το φιλόδοξο</w:t>
      </w:r>
      <w:r w:rsidR="00272937" w:rsidRPr="009B168C">
        <w:rPr>
          <w:rFonts w:ascii="Tahoma" w:hAnsi="Tahoma"/>
          <w:sz w:val="22"/>
          <w:szCs w:val="22"/>
          <w:lang w:val="el-GR"/>
        </w:rPr>
        <w:t xml:space="preserve"> επενδυτικό πλάνο του ΟΤΕ</w:t>
      </w:r>
      <w:r w:rsidR="00E320CA" w:rsidRPr="009B168C">
        <w:rPr>
          <w:rFonts w:ascii="Tahoma" w:hAnsi="Tahoma"/>
          <w:sz w:val="22"/>
          <w:szCs w:val="22"/>
          <w:lang w:val="el-GR"/>
        </w:rPr>
        <w:t xml:space="preserve"> και </w:t>
      </w:r>
      <w:r w:rsidR="00272937" w:rsidRPr="009B168C">
        <w:rPr>
          <w:rFonts w:ascii="Tahoma" w:hAnsi="Tahoma"/>
          <w:sz w:val="22"/>
          <w:szCs w:val="22"/>
          <w:lang w:val="el-GR"/>
        </w:rPr>
        <w:t xml:space="preserve">τις </w:t>
      </w:r>
      <w:r w:rsidR="00E320CA" w:rsidRPr="009B168C">
        <w:rPr>
          <w:rFonts w:ascii="Tahoma" w:hAnsi="Tahoma"/>
          <w:sz w:val="22"/>
          <w:szCs w:val="22"/>
          <w:lang w:val="el-GR"/>
        </w:rPr>
        <w:t>στοχευμέν</w:t>
      </w:r>
      <w:r w:rsidR="00272937" w:rsidRPr="009B168C">
        <w:rPr>
          <w:rFonts w:ascii="Tahoma" w:hAnsi="Tahoma"/>
          <w:sz w:val="22"/>
          <w:szCs w:val="22"/>
          <w:lang w:val="el-GR"/>
        </w:rPr>
        <w:t xml:space="preserve">ες προωθητικές ενέργειες, </w:t>
      </w:r>
      <w:r w:rsidR="00E320CA" w:rsidRPr="009B168C">
        <w:rPr>
          <w:rFonts w:ascii="Tahoma" w:hAnsi="Tahoma"/>
          <w:sz w:val="22"/>
          <w:szCs w:val="22"/>
          <w:lang w:val="el-GR"/>
        </w:rPr>
        <w:t xml:space="preserve">θα ενισχύσει περαιτέρω την πελατειακή βάση και </w:t>
      </w:r>
      <w:r w:rsidR="00BB1023">
        <w:rPr>
          <w:rFonts w:ascii="Tahoma" w:hAnsi="Tahoma"/>
          <w:sz w:val="22"/>
          <w:szCs w:val="22"/>
          <w:lang w:val="el-GR"/>
        </w:rPr>
        <w:t>τη μετακίνηση των πελατών σε υψηλότερες</w:t>
      </w:r>
      <w:r w:rsidR="00E320CA" w:rsidRPr="009B168C">
        <w:rPr>
          <w:rFonts w:ascii="Tahoma" w:hAnsi="Tahoma"/>
          <w:sz w:val="22"/>
          <w:szCs w:val="22"/>
          <w:lang w:val="el-GR"/>
        </w:rPr>
        <w:t xml:space="preserve"> ταχύτητες, </w:t>
      </w:r>
      <w:r w:rsidR="00BB1023">
        <w:rPr>
          <w:rFonts w:ascii="Tahoma" w:hAnsi="Tahoma"/>
          <w:sz w:val="22"/>
          <w:szCs w:val="22"/>
          <w:lang w:val="el-GR"/>
        </w:rPr>
        <w:t>ενισχύοντας τα έσοδα</w:t>
      </w:r>
      <w:r w:rsidR="00885F35" w:rsidRPr="009B168C">
        <w:rPr>
          <w:rFonts w:ascii="Tahoma" w:hAnsi="Tahoma"/>
          <w:sz w:val="22"/>
          <w:szCs w:val="22"/>
          <w:lang w:val="el-GR"/>
        </w:rPr>
        <w:t>.</w:t>
      </w:r>
    </w:p>
    <w:p w14:paraId="3DF0A62E" w14:textId="78EB7A87" w:rsidR="00CB5084" w:rsidRDefault="00CB5084" w:rsidP="00DA7673">
      <w:pPr>
        <w:pStyle w:val="OTENormal"/>
      </w:pPr>
      <w:r w:rsidRPr="00475B3A">
        <w:t xml:space="preserve">Οι συνδρομητές τηλεόρασης του ΟΤΕ </w:t>
      </w:r>
      <w:r w:rsidR="00BB1023">
        <w:t>διαμορφώθηκαν σε</w:t>
      </w:r>
      <w:r w:rsidRPr="006A1B34">
        <w:t xml:space="preserve"> 64</w:t>
      </w:r>
      <w:r w:rsidR="003C7134" w:rsidRPr="006A1B34">
        <w:t>3</w:t>
      </w:r>
      <w:r w:rsidRPr="006A1B34">
        <w:t xml:space="preserve"> χιλιάδες, αυξημένοι κατά </w:t>
      </w:r>
      <w:r w:rsidR="00085435" w:rsidRPr="006A1B34">
        <w:t>3</w:t>
      </w:r>
      <w:r w:rsidR="003C7134" w:rsidRPr="006A1B34">
        <w:t>,0</w:t>
      </w:r>
      <w:r w:rsidRPr="006A1B34">
        <w:t xml:space="preserve">% σε </w:t>
      </w:r>
      <w:r w:rsidR="00A36622" w:rsidRPr="006A1B34">
        <w:t>σύγκριση με την αντίστοιχη περίοδο πέρυσι</w:t>
      </w:r>
      <w:r w:rsidR="007767D8" w:rsidRPr="006A1B34">
        <w:t>,</w:t>
      </w:r>
      <w:r w:rsidRPr="006A1B34">
        <w:t xml:space="preserve"> </w:t>
      </w:r>
      <w:r w:rsidR="00085435" w:rsidRPr="006A1B34">
        <w:t xml:space="preserve">παρά </w:t>
      </w:r>
      <w:r w:rsidR="00BB1023">
        <w:t>τον έντονο ανταγωνισμό</w:t>
      </w:r>
      <w:r w:rsidR="00085435" w:rsidRPr="006A1B34">
        <w:t xml:space="preserve"> και </w:t>
      </w:r>
      <w:r w:rsidR="00982C4B" w:rsidRPr="006A1B34">
        <w:t>τ</w:t>
      </w:r>
      <w:r w:rsidR="00587AE3" w:rsidRPr="006A1B34">
        <w:t>ην</w:t>
      </w:r>
      <w:r w:rsidR="00587AE3" w:rsidRPr="00475B3A">
        <w:t xml:space="preserve"> εκτεταμένη πειρατεία</w:t>
      </w:r>
      <w:r w:rsidR="00085435" w:rsidRPr="00475B3A">
        <w:t xml:space="preserve">. </w:t>
      </w:r>
      <w:r w:rsidR="00085435" w:rsidRPr="008B2C1A">
        <w:t xml:space="preserve">Συνεπής με τη στρατηγική </w:t>
      </w:r>
      <w:r w:rsidR="00085435" w:rsidRPr="008B2C1A" w:rsidDel="00BB1023">
        <w:t>της</w:t>
      </w:r>
      <w:r w:rsidR="00085435" w:rsidRPr="008B2C1A" w:rsidDel="005F5E2D">
        <w:t xml:space="preserve">, </w:t>
      </w:r>
      <w:r w:rsidR="00085435" w:rsidRPr="008B2C1A">
        <w:t xml:space="preserve">η Εταιρεία αξιοποιεί την </w:t>
      </w:r>
      <w:r w:rsidR="005F5E2D">
        <w:t xml:space="preserve">προηγμένη </w:t>
      </w:r>
      <w:r w:rsidR="00085435" w:rsidRPr="008B2C1A">
        <w:t>πλατφόρμα streaming</w:t>
      </w:r>
      <w:r w:rsidR="005F5E2D">
        <w:t>, ενώ συνεχίζει να επενδύει προκειμένου να παρέχει</w:t>
      </w:r>
      <w:r w:rsidR="00085435" w:rsidRPr="008B2C1A" w:rsidDel="005F5E2D">
        <w:t xml:space="preserve"> </w:t>
      </w:r>
      <w:r w:rsidR="005F5E2D" w:rsidRPr="008B2C1A">
        <w:t>πλούσιο τηλεοπτικό περιεχόμενο</w:t>
      </w:r>
      <w:r w:rsidR="00085435" w:rsidRPr="008B2C1A">
        <w:t xml:space="preserve">. </w:t>
      </w:r>
    </w:p>
    <w:p w14:paraId="247397D9" w14:textId="77777777" w:rsidR="007F6148" w:rsidRPr="00D54D46" w:rsidRDefault="007F6148" w:rsidP="00CB2CE9">
      <w:pPr>
        <w:pStyle w:val="ListParagraph"/>
        <w:spacing w:line="256" w:lineRule="auto"/>
        <w:ind w:left="0"/>
        <w:rPr>
          <w:rFonts w:ascii="Tahoma" w:hAnsi="Tahoma" w:cs="Tahoma"/>
          <w:color w:val="FF0000"/>
          <w:sz w:val="22"/>
          <w:szCs w:val="22"/>
          <w:lang w:val="el-GR"/>
        </w:rPr>
      </w:pPr>
    </w:p>
    <w:p w14:paraId="5229423B" w14:textId="68B91629" w:rsidR="00CB2CE9" w:rsidRPr="00C21EDD" w:rsidRDefault="00667F3D" w:rsidP="00B66122">
      <w:pPr>
        <w:pStyle w:val="ListParagraph"/>
        <w:spacing w:line="259" w:lineRule="auto"/>
        <w:ind w:left="0"/>
        <w:rPr>
          <w:rFonts w:ascii="Tahoma" w:hAnsi="Tahoma" w:cs="Tahoma"/>
          <w:b/>
          <w:color w:val="3B61A6"/>
          <w:sz w:val="22"/>
          <w:szCs w:val="22"/>
          <w:lang w:val="el-GR"/>
        </w:rPr>
      </w:pPr>
      <w:r w:rsidRPr="00C21EDD">
        <w:rPr>
          <w:rFonts w:ascii="Tahoma" w:hAnsi="Tahoma" w:cs="Tahoma"/>
          <w:b/>
          <w:color w:val="3B61A6"/>
          <w:sz w:val="22"/>
          <w:szCs w:val="22"/>
          <w:lang w:val="el-GR"/>
        </w:rPr>
        <w:t>Κινητή</w:t>
      </w:r>
      <w:r w:rsidR="00BA14DD" w:rsidRPr="00C21EDD">
        <w:rPr>
          <w:rFonts w:ascii="Tahoma" w:hAnsi="Tahoma" w:cs="Tahoma"/>
          <w:b/>
          <w:color w:val="3B61A6"/>
          <w:sz w:val="22"/>
          <w:szCs w:val="22"/>
          <w:lang w:val="el-GR"/>
        </w:rPr>
        <w:t xml:space="preserve"> Τηλεφωνία</w:t>
      </w:r>
      <w:r w:rsidRPr="00C21EDD">
        <w:rPr>
          <w:rFonts w:ascii="Tahoma" w:hAnsi="Tahoma" w:cs="Tahoma"/>
          <w:b/>
          <w:color w:val="3B61A6"/>
          <w:sz w:val="22"/>
          <w:szCs w:val="22"/>
          <w:lang w:val="el-GR"/>
        </w:rPr>
        <w:t>:</w:t>
      </w:r>
    </w:p>
    <w:p w14:paraId="3274AD4C" w14:textId="74CD3356" w:rsidR="00B753E7" w:rsidRPr="00C21EDD" w:rsidRDefault="005F5E2D" w:rsidP="00E72FBB">
      <w:pPr>
        <w:widowControl w:val="0"/>
        <w:autoSpaceDE w:val="0"/>
        <w:autoSpaceDN w:val="0"/>
        <w:adjustRightInd w:val="0"/>
        <w:spacing w:after="160"/>
        <w:jc w:val="both"/>
        <w:rPr>
          <w:rFonts w:ascii="Tahoma" w:hAnsi="Tahoma"/>
          <w:sz w:val="22"/>
          <w:szCs w:val="22"/>
          <w:lang w:val="el-GR"/>
        </w:rPr>
      </w:pPr>
      <w:r>
        <w:rPr>
          <w:rFonts w:ascii="Tahoma" w:hAnsi="Tahoma"/>
          <w:sz w:val="22"/>
          <w:szCs w:val="22"/>
          <w:lang w:val="el-GR"/>
        </w:rPr>
        <w:t>Οι πελάτες</w:t>
      </w:r>
      <w:r w:rsidR="002239BE" w:rsidRPr="00C21EDD">
        <w:rPr>
          <w:rFonts w:ascii="Tahoma" w:hAnsi="Tahoma"/>
          <w:sz w:val="22"/>
          <w:szCs w:val="22"/>
          <w:lang w:val="el-GR"/>
        </w:rPr>
        <w:t xml:space="preserve"> </w:t>
      </w:r>
      <w:r w:rsidR="00565232" w:rsidRPr="00C21EDD">
        <w:rPr>
          <w:rFonts w:ascii="Tahoma" w:hAnsi="Tahoma"/>
          <w:sz w:val="22"/>
          <w:szCs w:val="22"/>
          <w:lang w:val="el-GR"/>
        </w:rPr>
        <w:t>κινητής τηλεφωνίας</w:t>
      </w:r>
      <w:r w:rsidR="002B0C63" w:rsidRPr="00C21EDD">
        <w:rPr>
          <w:rFonts w:ascii="Tahoma" w:hAnsi="Tahoma"/>
          <w:sz w:val="22"/>
          <w:szCs w:val="22"/>
          <w:lang w:val="el-GR"/>
        </w:rPr>
        <w:t xml:space="preserve"> του ΟΤΕ</w:t>
      </w:r>
      <w:r w:rsidR="002239BE" w:rsidRPr="00C21EDD">
        <w:rPr>
          <w:rFonts w:ascii="Tahoma" w:hAnsi="Tahoma"/>
          <w:sz w:val="22"/>
          <w:szCs w:val="22"/>
          <w:lang w:val="el-GR"/>
        </w:rPr>
        <w:t xml:space="preserve"> συνέχισ</w:t>
      </w:r>
      <w:r>
        <w:rPr>
          <w:rFonts w:ascii="Tahoma" w:hAnsi="Tahoma"/>
          <w:sz w:val="22"/>
          <w:szCs w:val="22"/>
          <w:lang w:val="el-GR"/>
        </w:rPr>
        <w:t xml:space="preserve">αν </w:t>
      </w:r>
      <w:r w:rsidR="002239BE" w:rsidRPr="00C21EDD">
        <w:rPr>
          <w:rFonts w:ascii="Tahoma" w:hAnsi="Tahoma"/>
          <w:sz w:val="22"/>
          <w:szCs w:val="22"/>
          <w:lang w:val="el-GR"/>
        </w:rPr>
        <w:t>να αυξάν</w:t>
      </w:r>
      <w:r>
        <w:rPr>
          <w:rFonts w:ascii="Tahoma" w:hAnsi="Tahoma"/>
          <w:sz w:val="22"/>
          <w:szCs w:val="22"/>
          <w:lang w:val="el-GR"/>
        </w:rPr>
        <w:t>ον</w:t>
      </w:r>
      <w:r w:rsidR="002239BE" w:rsidRPr="00C21EDD">
        <w:rPr>
          <w:rFonts w:ascii="Tahoma" w:hAnsi="Tahoma"/>
          <w:sz w:val="22"/>
          <w:szCs w:val="22"/>
          <w:lang w:val="el-GR"/>
        </w:rPr>
        <w:t xml:space="preserve">ται </w:t>
      </w:r>
      <w:r w:rsidR="00490BA0">
        <w:rPr>
          <w:rFonts w:ascii="Tahoma" w:hAnsi="Tahoma"/>
          <w:sz w:val="22"/>
          <w:szCs w:val="22"/>
          <w:lang w:val="el-GR"/>
        </w:rPr>
        <w:t xml:space="preserve">σε σύγκριση με την </w:t>
      </w:r>
      <w:r w:rsidR="00453C48">
        <w:rPr>
          <w:rFonts w:ascii="Tahoma" w:hAnsi="Tahoma"/>
          <w:sz w:val="22"/>
          <w:szCs w:val="22"/>
          <w:lang w:val="el-GR"/>
        </w:rPr>
        <w:t>αντίστοιχη</w:t>
      </w:r>
      <w:r w:rsidR="00490BA0">
        <w:rPr>
          <w:rFonts w:ascii="Tahoma" w:hAnsi="Tahoma"/>
          <w:sz w:val="22"/>
          <w:szCs w:val="22"/>
          <w:lang w:val="el-GR"/>
        </w:rPr>
        <w:t xml:space="preserve"> περίοδο πέρυσι, </w:t>
      </w:r>
      <w:r w:rsidR="003C61ED" w:rsidRPr="00C21EDD">
        <w:rPr>
          <w:rFonts w:ascii="Tahoma" w:hAnsi="Tahoma"/>
          <w:sz w:val="22"/>
          <w:szCs w:val="22"/>
          <w:lang w:val="el-GR"/>
        </w:rPr>
        <w:t xml:space="preserve">φθάνοντας στο τέλος του </w:t>
      </w:r>
      <w:r w:rsidR="00F025C7">
        <w:rPr>
          <w:rFonts w:ascii="Tahoma" w:hAnsi="Tahoma"/>
          <w:sz w:val="22"/>
          <w:szCs w:val="22"/>
          <w:lang w:val="el-GR"/>
        </w:rPr>
        <w:t>Δ’</w:t>
      </w:r>
      <w:r w:rsidR="00F025C7" w:rsidRPr="00C21EDD">
        <w:rPr>
          <w:rFonts w:ascii="Tahoma" w:hAnsi="Tahoma"/>
          <w:sz w:val="22"/>
          <w:szCs w:val="22"/>
          <w:lang w:val="el-GR"/>
        </w:rPr>
        <w:t xml:space="preserve"> </w:t>
      </w:r>
      <w:r w:rsidR="003C61ED" w:rsidRPr="00C21EDD">
        <w:rPr>
          <w:rFonts w:ascii="Tahoma" w:hAnsi="Tahoma"/>
          <w:sz w:val="22"/>
          <w:szCs w:val="22"/>
          <w:lang w:val="el-GR"/>
        </w:rPr>
        <w:t>τριμήνου</w:t>
      </w:r>
      <w:r w:rsidR="00F931BD" w:rsidRPr="00C21EDD">
        <w:rPr>
          <w:rFonts w:ascii="Tahoma" w:hAnsi="Tahoma"/>
          <w:sz w:val="22"/>
          <w:szCs w:val="22"/>
          <w:lang w:val="el-GR"/>
        </w:rPr>
        <w:t xml:space="preserve"> </w:t>
      </w:r>
      <w:r w:rsidR="003C61ED" w:rsidRPr="00C21EDD">
        <w:rPr>
          <w:rFonts w:ascii="Tahoma" w:hAnsi="Tahoma"/>
          <w:sz w:val="22"/>
          <w:szCs w:val="22"/>
          <w:lang w:val="el-GR"/>
        </w:rPr>
        <w:t>τα</w:t>
      </w:r>
      <w:r w:rsidR="00123E34" w:rsidRPr="00C21EDD">
        <w:rPr>
          <w:rFonts w:ascii="Tahoma" w:hAnsi="Tahoma"/>
          <w:sz w:val="22"/>
          <w:szCs w:val="22"/>
          <w:lang w:val="el-GR"/>
        </w:rPr>
        <w:t xml:space="preserve"> </w:t>
      </w:r>
      <w:r w:rsidR="00565232" w:rsidRPr="006425C7">
        <w:rPr>
          <w:rFonts w:ascii="Tahoma" w:hAnsi="Tahoma"/>
          <w:sz w:val="22"/>
          <w:szCs w:val="22"/>
          <w:lang w:val="el-GR"/>
        </w:rPr>
        <w:t>7</w:t>
      </w:r>
      <w:r w:rsidR="005723DC" w:rsidRPr="006425C7">
        <w:rPr>
          <w:rFonts w:ascii="Tahoma" w:hAnsi="Tahoma"/>
          <w:sz w:val="22"/>
          <w:szCs w:val="22"/>
          <w:lang w:val="el-GR"/>
        </w:rPr>
        <w:t>,</w:t>
      </w:r>
      <w:r w:rsidR="002239BE" w:rsidRPr="006425C7">
        <w:rPr>
          <w:rFonts w:ascii="Tahoma" w:hAnsi="Tahoma"/>
          <w:sz w:val="22"/>
          <w:szCs w:val="22"/>
          <w:lang w:val="el-GR"/>
        </w:rPr>
        <w:t>4</w:t>
      </w:r>
      <w:r w:rsidR="00380E4B" w:rsidRPr="00C21EDD">
        <w:rPr>
          <w:rFonts w:ascii="Tahoma" w:hAnsi="Tahoma"/>
          <w:sz w:val="22"/>
          <w:szCs w:val="22"/>
          <w:lang w:val="el-GR"/>
        </w:rPr>
        <w:t xml:space="preserve"> </w:t>
      </w:r>
      <w:r w:rsidR="00AB4383" w:rsidRPr="00C21EDD">
        <w:rPr>
          <w:rFonts w:ascii="Tahoma" w:hAnsi="Tahoma"/>
          <w:sz w:val="22"/>
          <w:szCs w:val="22"/>
          <w:lang w:val="el-GR"/>
        </w:rPr>
        <w:t>ε</w:t>
      </w:r>
      <w:r w:rsidR="005A1498" w:rsidRPr="00C21EDD">
        <w:rPr>
          <w:rFonts w:ascii="Tahoma" w:hAnsi="Tahoma"/>
          <w:sz w:val="22"/>
          <w:szCs w:val="22"/>
          <w:lang w:val="el-GR"/>
        </w:rPr>
        <w:t>κατ</w:t>
      </w:r>
      <w:r w:rsidR="002017A2" w:rsidRPr="00C21EDD">
        <w:rPr>
          <w:rFonts w:ascii="Tahoma" w:hAnsi="Tahoma"/>
          <w:sz w:val="22"/>
          <w:szCs w:val="22"/>
          <w:lang w:val="el-GR"/>
        </w:rPr>
        <w:t>.</w:t>
      </w:r>
      <w:r w:rsidR="009C1F59" w:rsidRPr="00C21EDD">
        <w:rPr>
          <w:rFonts w:ascii="Tahoma" w:hAnsi="Tahoma"/>
          <w:sz w:val="22"/>
          <w:szCs w:val="22"/>
          <w:lang w:val="el-GR"/>
        </w:rPr>
        <w:t>,</w:t>
      </w:r>
      <w:r w:rsidR="002239BE" w:rsidRPr="00C21EDD">
        <w:rPr>
          <w:rFonts w:ascii="Tahoma" w:hAnsi="Tahoma"/>
          <w:sz w:val="22"/>
          <w:szCs w:val="22"/>
          <w:lang w:val="el-GR"/>
        </w:rPr>
        <w:t xml:space="preserve"> αυξημέν</w:t>
      </w:r>
      <w:r>
        <w:rPr>
          <w:rFonts w:ascii="Tahoma" w:hAnsi="Tahoma"/>
          <w:sz w:val="22"/>
          <w:szCs w:val="22"/>
          <w:lang w:val="el-GR"/>
        </w:rPr>
        <w:t>οι</w:t>
      </w:r>
      <w:r w:rsidR="002B0C63" w:rsidRPr="00C21EDD">
        <w:rPr>
          <w:rFonts w:ascii="Tahoma" w:hAnsi="Tahoma"/>
          <w:sz w:val="22"/>
          <w:szCs w:val="22"/>
          <w:lang w:val="el-GR"/>
        </w:rPr>
        <w:t xml:space="preserve"> </w:t>
      </w:r>
      <w:r w:rsidR="0094399B" w:rsidRPr="00C21EDD">
        <w:rPr>
          <w:rFonts w:ascii="Tahoma" w:hAnsi="Tahoma"/>
          <w:sz w:val="22"/>
          <w:szCs w:val="22"/>
          <w:lang w:val="el-GR"/>
        </w:rPr>
        <w:t xml:space="preserve">κατά </w:t>
      </w:r>
      <w:r w:rsidR="00695B71" w:rsidRPr="00C21EDD">
        <w:rPr>
          <w:rFonts w:ascii="Tahoma" w:hAnsi="Tahoma"/>
          <w:sz w:val="22"/>
          <w:szCs w:val="22"/>
          <w:lang w:val="el-GR"/>
        </w:rPr>
        <w:t>3,8</w:t>
      </w:r>
      <w:r w:rsidR="00361DCC" w:rsidRPr="00C21EDD">
        <w:rPr>
          <w:rFonts w:ascii="Tahoma" w:hAnsi="Tahoma"/>
          <w:sz w:val="22"/>
          <w:szCs w:val="22"/>
          <w:lang w:val="el-GR"/>
        </w:rPr>
        <w:t>%</w:t>
      </w:r>
      <w:r w:rsidR="00B40B6C" w:rsidRPr="00C21EDD">
        <w:rPr>
          <w:rFonts w:ascii="Tahoma" w:hAnsi="Tahoma"/>
          <w:sz w:val="22"/>
          <w:szCs w:val="22"/>
          <w:lang w:val="el-GR"/>
        </w:rPr>
        <w:t>.</w:t>
      </w:r>
      <w:r w:rsidR="004027A0" w:rsidRPr="00C21EDD">
        <w:rPr>
          <w:rFonts w:ascii="Tahoma" w:hAnsi="Tahoma"/>
          <w:sz w:val="22"/>
          <w:szCs w:val="22"/>
          <w:lang w:val="el-GR"/>
        </w:rPr>
        <w:t xml:space="preserve"> </w:t>
      </w:r>
      <w:r w:rsidR="002239BE" w:rsidRPr="00C21EDD">
        <w:rPr>
          <w:rFonts w:ascii="Tahoma" w:hAnsi="Tahoma"/>
          <w:sz w:val="22"/>
          <w:szCs w:val="22"/>
          <w:lang w:val="el-GR"/>
        </w:rPr>
        <w:t>Τόσο οι πελάτες συμβολαίου</w:t>
      </w:r>
      <w:r w:rsidR="00277E91" w:rsidRPr="00C21EDD">
        <w:rPr>
          <w:rFonts w:ascii="Tahoma" w:hAnsi="Tahoma"/>
          <w:sz w:val="22"/>
          <w:szCs w:val="22"/>
          <w:lang w:val="el-GR"/>
        </w:rPr>
        <w:t>,</w:t>
      </w:r>
      <w:r w:rsidR="002239BE" w:rsidRPr="00C21EDD">
        <w:rPr>
          <w:rFonts w:ascii="Tahoma" w:hAnsi="Tahoma"/>
          <w:sz w:val="22"/>
          <w:szCs w:val="22"/>
          <w:lang w:val="el-GR"/>
        </w:rPr>
        <w:t xml:space="preserve"> όσο και καρτοκινητής</w:t>
      </w:r>
      <w:r w:rsidR="00277E91" w:rsidRPr="00C21EDD">
        <w:rPr>
          <w:rFonts w:ascii="Tahoma" w:hAnsi="Tahoma"/>
          <w:sz w:val="22"/>
          <w:szCs w:val="22"/>
          <w:lang w:val="el-GR"/>
        </w:rPr>
        <w:t>,</w:t>
      </w:r>
      <w:r w:rsidR="002239BE" w:rsidRPr="00C21EDD">
        <w:rPr>
          <w:rFonts w:ascii="Tahoma" w:hAnsi="Tahoma"/>
          <w:sz w:val="22"/>
          <w:szCs w:val="22"/>
          <w:lang w:val="el-GR"/>
        </w:rPr>
        <w:t xml:space="preserve"> σημείωσαν α</w:t>
      </w:r>
      <w:r w:rsidR="00E65FB4" w:rsidRPr="00C21EDD">
        <w:rPr>
          <w:rFonts w:ascii="Tahoma" w:hAnsi="Tahoma"/>
          <w:sz w:val="22"/>
          <w:szCs w:val="22"/>
          <w:lang w:val="el-GR"/>
        </w:rPr>
        <w:t>ύξηση</w:t>
      </w:r>
      <w:r>
        <w:rPr>
          <w:rFonts w:ascii="Tahoma" w:hAnsi="Tahoma"/>
          <w:sz w:val="22"/>
          <w:szCs w:val="22"/>
          <w:lang w:val="el-GR"/>
        </w:rPr>
        <w:t>,</w:t>
      </w:r>
      <w:r w:rsidR="00E65FB4" w:rsidRPr="00C21EDD">
        <w:rPr>
          <w:rFonts w:ascii="Tahoma" w:hAnsi="Tahoma"/>
          <w:sz w:val="22"/>
          <w:szCs w:val="22"/>
          <w:lang w:val="el-GR"/>
        </w:rPr>
        <w:t xml:space="preserve"> </w:t>
      </w:r>
      <w:r w:rsidR="009C1F59" w:rsidRPr="00C21EDD">
        <w:rPr>
          <w:rFonts w:ascii="Tahoma" w:hAnsi="Tahoma"/>
          <w:sz w:val="22"/>
          <w:szCs w:val="22"/>
          <w:lang w:val="el-GR"/>
        </w:rPr>
        <w:t xml:space="preserve">κατά </w:t>
      </w:r>
      <w:r w:rsidR="002239BE" w:rsidRPr="00C21EDD">
        <w:rPr>
          <w:rFonts w:ascii="Tahoma" w:hAnsi="Tahoma"/>
          <w:sz w:val="22"/>
          <w:szCs w:val="22"/>
          <w:lang w:val="el-GR"/>
        </w:rPr>
        <w:t>4</w:t>
      </w:r>
      <w:r w:rsidR="005723DC" w:rsidRPr="00C21EDD">
        <w:rPr>
          <w:rFonts w:ascii="Tahoma" w:hAnsi="Tahoma"/>
          <w:sz w:val="22"/>
          <w:szCs w:val="22"/>
          <w:lang w:val="el-GR"/>
        </w:rPr>
        <w:t>,</w:t>
      </w:r>
      <w:r w:rsidR="009F7D30" w:rsidRPr="00C21EDD">
        <w:rPr>
          <w:rFonts w:ascii="Tahoma" w:hAnsi="Tahoma"/>
          <w:sz w:val="22"/>
          <w:szCs w:val="22"/>
          <w:lang w:val="el-GR"/>
        </w:rPr>
        <w:t>7</w:t>
      </w:r>
      <w:r w:rsidR="006F476A" w:rsidRPr="00C21EDD">
        <w:rPr>
          <w:rFonts w:ascii="Tahoma" w:hAnsi="Tahoma"/>
          <w:sz w:val="22"/>
          <w:szCs w:val="22"/>
          <w:lang w:val="el-GR"/>
        </w:rPr>
        <w:t>%</w:t>
      </w:r>
      <w:r w:rsidR="002239BE" w:rsidRPr="00C21EDD">
        <w:rPr>
          <w:rFonts w:ascii="Tahoma" w:hAnsi="Tahoma"/>
          <w:sz w:val="22"/>
          <w:szCs w:val="22"/>
          <w:lang w:val="el-GR"/>
        </w:rPr>
        <w:t xml:space="preserve"> και </w:t>
      </w:r>
      <w:r w:rsidR="009F7D30" w:rsidRPr="00C21EDD">
        <w:rPr>
          <w:rFonts w:ascii="Tahoma" w:hAnsi="Tahoma"/>
          <w:sz w:val="22"/>
          <w:szCs w:val="22"/>
          <w:lang w:val="el-GR"/>
        </w:rPr>
        <w:t>3,3</w:t>
      </w:r>
      <w:r w:rsidR="005723DC" w:rsidRPr="00C21EDD">
        <w:rPr>
          <w:rFonts w:ascii="Tahoma" w:hAnsi="Tahoma"/>
          <w:sz w:val="22"/>
          <w:szCs w:val="22"/>
          <w:lang w:val="el-GR"/>
        </w:rPr>
        <w:t xml:space="preserve">% </w:t>
      </w:r>
      <w:r w:rsidR="002239BE" w:rsidRPr="00C21EDD">
        <w:rPr>
          <w:rFonts w:ascii="Tahoma" w:hAnsi="Tahoma"/>
          <w:sz w:val="22"/>
          <w:szCs w:val="22"/>
          <w:lang w:val="el-GR"/>
        </w:rPr>
        <w:t>αντίστ</w:t>
      </w:r>
      <w:r w:rsidR="00E65FB4" w:rsidRPr="00C21EDD">
        <w:rPr>
          <w:rFonts w:ascii="Tahoma" w:hAnsi="Tahoma"/>
          <w:sz w:val="22"/>
          <w:szCs w:val="22"/>
          <w:lang w:val="el-GR"/>
        </w:rPr>
        <w:t>οιχα</w:t>
      </w:r>
      <w:r w:rsidR="00587AE3" w:rsidRPr="00C21EDD">
        <w:rPr>
          <w:rFonts w:ascii="Tahoma" w:hAnsi="Tahoma"/>
          <w:sz w:val="22"/>
          <w:szCs w:val="22"/>
          <w:lang w:val="el-GR"/>
        </w:rPr>
        <w:t>,</w:t>
      </w:r>
      <w:r w:rsidR="00E65FB4" w:rsidRPr="00C21EDD">
        <w:rPr>
          <w:rFonts w:ascii="Tahoma" w:hAnsi="Tahoma"/>
          <w:sz w:val="22"/>
          <w:szCs w:val="22"/>
          <w:lang w:val="el-GR"/>
        </w:rPr>
        <w:t xml:space="preserve"> </w:t>
      </w:r>
      <w:r w:rsidR="00FB0857" w:rsidRPr="00C21EDD">
        <w:rPr>
          <w:rFonts w:ascii="Tahoma" w:hAnsi="Tahoma"/>
          <w:sz w:val="22"/>
          <w:szCs w:val="22"/>
          <w:lang w:val="el-GR"/>
        </w:rPr>
        <w:t>συνεχίζοντας τις</w:t>
      </w:r>
      <w:r w:rsidR="000349FA" w:rsidRPr="00C21EDD">
        <w:rPr>
          <w:rFonts w:ascii="Tahoma" w:hAnsi="Tahoma"/>
          <w:sz w:val="22"/>
          <w:szCs w:val="22"/>
          <w:lang w:val="el-GR"/>
        </w:rPr>
        <w:t xml:space="preserve"> θετικές</w:t>
      </w:r>
      <w:r w:rsidR="00FB0857" w:rsidRPr="00C21EDD">
        <w:rPr>
          <w:rFonts w:ascii="Tahoma" w:hAnsi="Tahoma"/>
          <w:sz w:val="22"/>
          <w:szCs w:val="22"/>
          <w:lang w:val="el-GR"/>
        </w:rPr>
        <w:t xml:space="preserve"> τάσεις </w:t>
      </w:r>
      <w:r w:rsidR="00DA2451" w:rsidRPr="00C21EDD">
        <w:rPr>
          <w:rFonts w:ascii="Tahoma" w:hAnsi="Tahoma"/>
          <w:sz w:val="22"/>
          <w:szCs w:val="22"/>
          <w:lang w:val="el-GR"/>
        </w:rPr>
        <w:t xml:space="preserve">που </w:t>
      </w:r>
      <w:r w:rsidR="004F2F41">
        <w:rPr>
          <w:rFonts w:ascii="Tahoma" w:hAnsi="Tahoma"/>
          <w:sz w:val="22"/>
          <w:szCs w:val="22"/>
          <w:lang w:val="el-GR"/>
        </w:rPr>
        <w:t>καταγράφηκαν</w:t>
      </w:r>
      <w:r w:rsidR="004F2F41" w:rsidRPr="00C21EDD">
        <w:rPr>
          <w:rFonts w:ascii="Tahoma" w:hAnsi="Tahoma"/>
          <w:sz w:val="22"/>
          <w:szCs w:val="22"/>
          <w:lang w:val="el-GR"/>
        </w:rPr>
        <w:t xml:space="preserve"> </w:t>
      </w:r>
      <w:r w:rsidR="00921371" w:rsidRPr="00C21EDD">
        <w:rPr>
          <w:rFonts w:ascii="Tahoma" w:hAnsi="Tahoma"/>
          <w:sz w:val="22"/>
          <w:szCs w:val="22"/>
          <w:lang w:val="el-GR"/>
        </w:rPr>
        <w:t>τα προηγούμενα τρίμηνα</w:t>
      </w:r>
      <w:r w:rsidR="00FB0857" w:rsidRPr="00C21EDD">
        <w:rPr>
          <w:rFonts w:ascii="Tahoma" w:hAnsi="Tahoma"/>
          <w:sz w:val="22"/>
          <w:szCs w:val="22"/>
          <w:lang w:val="el-GR"/>
        </w:rPr>
        <w:t>.</w:t>
      </w:r>
      <w:r w:rsidR="000349FA" w:rsidRPr="00C21EDD">
        <w:rPr>
          <w:rFonts w:ascii="Tahoma" w:hAnsi="Tahoma"/>
          <w:sz w:val="22"/>
          <w:szCs w:val="22"/>
          <w:lang w:val="el-GR"/>
        </w:rPr>
        <w:t xml:space="preserve"> </w:t>
      </w:r>
      <w:bookmarkStart w:id="3" w:name="_Hlk127873148"/>
      <w:r w:rsidR="000F0617" w:rsidRPr="00C21EDD">
        <w:rPr>
          <w:rFonts w:ascii="Tahoma" w:hAnsi="Tahoma"/>
          <w:sz w:val="22"/>
          <w:szCs w:val="22"/>
          <w:lang w:val="el-GR"/>
        </w:rPr>
        <w:t>Πρόκειται για την έκτη συνεχόμενη χρονιά ανάπτυξης της συνδρομητικής βάσης συμβολαίου,</w:t>
      </w:r>
      <w:r>
        <w:rPr>
          <w:rFonts w:ascii="Tahoma" w:hAnsi="Tahoma"/>
          <w:sz w:val="22"/>
          <w:szCs w:val="22"/>
          <w:lang w:val="el-GR"/>
        </w:rPr>
        <w:t xml:space="preserve"> γεγονός</w:t>
      </w:r>
      <w:r w:rsidR="000F0617" w:rsidRPr="00C21EDD">
        <w:rPr>
          <w:rFonts w:ascii="Tahoma" w:hAnsi="Tahoma"/>
          <w:sz w:val="22"/>
          <w:szCs w:val="22"/>
          <w:lang w:val="el-GR"/>
        </w:rPr>
        <w:t xml:space="preserve"> που</w:t>
      </w:r>
      <w:r w:rsidR="00E65FB4" w:rsidRPr="00C21EDD">
        <w:rPr>
          <w:rFonts w:ascii="Tahoma" w:hAnsi="Tahoma"/>
          <w:sz w:val="22"/>
          <w:szCs w:val="22"/>
          <w:lang w:val="el-GR"/>
        </w:rPr>
        <w:t xml:space="preserve"> </w:t>
      </w:r>
      <w:r w:rsidR="0056275C" w:rsidRPr="00C21EDD">
        <w:rPr>
          <w:rFonts w:ascii="Tahoma" w:hAnsi="Tahoma"/>
          <w:sz w:val="22"/>
          <w:szCs w:val="22"/>
          <w:lang w:val="el-GR"/>
        </w:rPr>
        <w:t>οφείλεται</w:t>
      </w:r>
      <w:r w:rsidR="00E65FB4" w:rsidRPr="00C21EDD">
        <w:rPr>
          <w:rFonts w:ascii="Tahoma" w:hAnsi="Tahoma"/>
          <w:sz w:val="22"/>
          <w:szCs w:val="22"/>
          <w:lang w:val="el-GR"/>
        </w:rPr>
        <w:t xml:space="preserve"> </w:t>
      </w:r>
      <w:r w:rsidR="00F55182" w:rsidRPr="00C21EDD">
        <w:rPr>
          <w:rFonts w:ascii="Tahoma" w:hAnsi="Tahoma"/>
          <w:sz w:val="22"/>
          <w:szCs w:val="22"/>
          <w:lang w:val="el-GR"/>
        </w:rPr>
        <w:t>στην υπεροχή του δικτύ</w:t>
      </w:r>
      <w:r w:rsidR="00E65FB4" w:rsidRPr="00C21EDD">
        <w:rPr>
          <w:rFonts w:ascii="Tahoma" w:hAnsi="Tahoma"/>
          <w:sz w:val="22"/>
          <w:szCs w:val="22"/>
          <w:lang w:val="el-GR"/>
        </w:rPr>
        <w:t>ο</w:t>
      </w:r>
      <w:r w:rsidR="00F55182" w:rsidRPr="00C21EDD">
        <w:rPr>
          <w:rFonts w:ascii="Tahoma" w:hAnsi="Tahoma"/>
          <w:sz w:val="22"/>
          <w:szCs w:val="22"/>
          <w:lang w:val="el-GR"/>
        </w:rPr>
        <w:t>υ</w:t>
      </w:r>
      <w:r w:rsidR="00E65FB4" w:rsidRPr="00C21EDD">
        <w:rPr>
          <w:rFonts w:ascii="Tahoma" w:hAnsi="Tahoma"/>
          <w:sz w:val="22"/>
          <w:szCs w:val="22"/>
          <w:lang w:val="el-GR"/>
        </w:rPr>
        <w:t xml:space="preserve"> της </w:t>
      </w:r>
      <w:r w:rsidR="00E65FB4" w:rsidRPr="00E72FBB">
        <w:rPr>
          <w:rFonts w:ascii="Tahoma" w:hAnsi="Tahoma"/>
          <w:sz w:val="22"/>
          <w:szCs w:val="22"/>
          <w:lang w:val="en-US"/>
        </w:rPr>
        <w:t>COSMOTE</w:t>
      </w:r>
      <w:r w:rsidR="00E65FB4" w:rsidRPr="00C21EDD">
        <w:rPr>
          <w:rFonts w:ascii="Tahoma" w:hAnsi="Tahoma"/>
          <w:sz w:val="22"/>
          <w:szCs w:val="22"/>
          <w:lang w:val="el-GR"/>
        </w:rPr>
        <w:t xml:space="preserve">, </w:t>
      </w:r>
      <w:r w:rsidR="003D36AB" w:rsidRPr="00C21EDD">
        <w:rPr>
          <w:rFonts w:ascii="Tahoma" w:hAnsi="Tahoma"/>
          <w:sz w:val="22"/>
          <w:szCs w:val="22"/>
          <w:lang w:val="el-GR"/>
        </w:rPr>
        <w:t>η οποί</w:t>
      </w:r>
      <w:r w:rsidR="00F03FE9" w:rsidRPr="00C21EDD">
        <w:rPr>
          <w:rFonts w:ascii="Tahoma" w:hAnsi="Tahoma"/>
          <w:sz w:val="22"/>
          <w:szCs w:val="22"/>
          <w:lang w:val="el-GR"/>
        </w:rPr>
        <w:t>α</w:t>
      </w:r>
      <w:r w:rsidR="003D36AB" w:rsidRPr="00C21EDD">
        <w:rPr>
          <w:rFonts w:ascii="Tahoma" w:hAnsi="Tahoma"/>
          <w:sz w:val="22"/>
          <w:szCs w:val="22"/>
          <w:lang w:val="el-GR"/>
        </w:rPr>
        <w:t xml:space="preserve"> </w:t>
      </w:r>
      <w:r w:rsidRPr="00C21EDD">
        <w:rPr>
          <w:rFonts w:ascii="Tahoma" w:hAnsi="Tahoma"/>
          <w:sz w:val="22"/>
          <w:szCs w:val="22"/>
          <w:lang w:val="el-GR"/>
        </w:rPr>
        <w:t>ενισχύεται από τη συνεχή ανάπτυξη του δικτύου 5</w:t>
      </w:r>
      <w:r w:rsidRPr="00E72FBB">
        <w:rPr>
          <w:rFonts w:ascii="Tahoma" w:hAnsi="Tahoma"/>
          <w:sz w:val="22"/>
          <w:szCs w:val="22"/>
          <w:lang w:val="en-US"/>
        </w:rPr>
        <w:t>G</w:t>
      </w:r>
      <w:r>
        <w:rPr>
          <w:rFonts w:ascii="Tahoma" w:hAnsi="Tahoma"/>
          <w:sz w:val="22"/>
          <w:szCs w:val="22"/>
          <w:lang w:val="el-GR"/>
        </w:rPr>
        <w:t xml:space="preserve"> και</w:t>
      </w:r>
      <w:r w:rsidRPr="00C21EDD">
        <w:rPr>
          <w:rFonts w:ascii="Tahoma" w:hAnsi="Tahoma"/>
          <w:sz w:val="22"/>
          <w:szCs w:val="22"/>
          <w:lang w:val="el-GR"/>
        </w:rPr>
        <w:t xml:space="preserve"> </w:t>
      </w:r>
      <w:r w:rsidR="003D36AB" w:rsidRPr="00C21EDD">
        <w:rPr>
          <w:rFonts w:ascii="Tahoma" w:hAnsi="Tahoma"/>
          <w:sz w:val="22"/>
          <w:szCs w:val="22"/>
          <w:lang w:val="el-GR"/>
        </w:rPr>
        <w:t xml:space="preserve">αποτυπώνεται σε όλες τις σημαντικές μετρήσεις </w:t>
      </w:r>
      <w:r>
        <w:rPr>
          <w:rFonts w:ascii="Tahoma" w:hAnsi="Tahoma"/>
          <w:sz w:val="22"/>
          <w:szCs w:val="22"/>
          <w:lang w:val="el-GR"/>
        </w:rPr>
        <w:t xml:space="preserve">επιδόσεων δικτυών </w:t>
      </w:r>
      <w:r w:rsidR="003D36AB" w:rsidRPr="00C21EDD">
        <w:rPr>
          <w:rFonts w:ascii="Tahoma" w:hAnsi="Tahoma"/>
          <w:sz w:val="22"/>
          <w:szCs w:val="22"/>
          <w:lang w:val="el-GR"/>
        </w:rPr>
        <w:t>στην αγορά</w:t>
      </w:r>
      <w:r w:rsidR="00E65FB4" w:rsidRPr="00E21A52">
        <w:rPr>
          <w:rFonts w:ascii="Tahoma" w:hAnsi="Tahoma"/>
          <w:sz w:val="22"/>
          <w:szCs w:val="22"/>
          <w:lang w:val="el-GR"/>
        </w:rPr>
        <w:t>.</w:t>
      </w:r>
      <w:r w:rsidR="00695B71" w:rsidRPr="00C21EDD">
        <w:rPr>
          <w:rFonts w:ascii="Tahoma" w:hAnsi="Tahoma"/>
          <w:sz w:val="22"/>
          <w:szCs w:val="22"/>
          <w:lang w:val="el-GR"/>
        </w:rPr>
        <w:t xml:space="preserve"> </w:t>
      </w:r>
      <w:bookmarkStart w:id="4" w:name="_Hlk127873295"/>
      <w:r>
        <w:rPr>
          <w:rFonts w:ascii="Tahoma" w:hAnsi="Tahoma"/>
          <w:sz w:val="22"/>
          <w:szCs w:val="22"/>
          <w:lang w:val="el-GR"/>
        </w:rPr>
        <w:t xml:space="preserve">Συγκεκριμένα, το </w:t>
      </w:r>
      <w:r w:rsidRPr="00C21EDD">
        <w:rPr>
          <w:rFonts w:ascii="Tahoma" w:hAnsi="Tahoma"/>
          <w:sz w:val="22"/>
          <w:szCs w:val="22"/>
          <w:lang w:val="el-GR"/>
        </w:rPr>
        <w:t xml:space="preserve">δίκτυο </w:t>
      </w:r>
      <w:r w:rsidRPr="002F46BA">
        <w:rPr>
          <w:rFonts w:ascii="Tahoma" w:hAnsi="Tahoma"/>
          <w:sz w:val="22"/>
          <w:szCs w:val="22"/>
          <w:lang w:val="el-GR"/>
        </w:rPr>
        <w:t>COSMOTE</w:t>
      </w:r>
      <w:r w:rsidRPr="00C21EDD">
        <w:rPr>
          <w:rFonts w:ascii="Tahoma" w:hAnsi="Tahoma"/>
          <w:sz w:val="22"/>
          <w:szCs w:val="22"/>
          <w:lang w:val="el-GR"/>
        </w:rPr>
        <w:t xml:space="preserve"> διακρίθηκε για έκτη συνεχόμενη χρονιά στα </w:t>
      </w:r>
      <w:r w:rsidRPr="00E21A52">
        <w:rPr>
          <w:rFonts w:ascii="Tahoma" w:hAnsi="Tahoma"/>
          <w:sz w:val="22"/>
        </w:rPr>
        <w:t>Speedtest</w:t>
      </w:r>
      <w:r w:rsidRPr="00C21EDD">
        <w:rPr>
          <w:rFonts w:ascii="Tahoma" w:hAnsi="Tahoma"/>
          <w:sz w:val="22"/>
          <w:szCs w:val="22"/>
          <w:lang w:val="el-GR"/>
        </w:rPr>
        <w:t xml:space="preserve"> </w:t>
      </w:r>
      <w:r w:rsidR="00E21A52" w:rsidRPr="00E21A52">
        <w:rPr>
          <w:rFonts w:ascii="Tahoma" w:hAnsi="Tahoma"/>
          <w:sz w:val="22"/>
        </w:rPr>
        <w:t>Awards</w:t>
      </w:r>
      <w:r w:rsidR="00E21A52" w:rsidRPr="00E21A52">
        <w:rPr>
          <w:rFonts w:ascii="Tahoma" w:hAnsi="Tahoma"/>
          <w:sz w:val="22"/>
          <w:lang w:val="el-GR"/>
        </w:rPr>
        <w:t>™</w:t>
      </w:r>
      <w:r w:rsidRPr="002F46BA">
        <w:rPr>
          <w:rFonts w:ascii="Tahoma" w:hAnsi="Tahoma"/>
          <w:sz w:val="22"/>
          <w:szCs w:val="22"/>
          <w:lang w:val="el-GR"/>
        </w:rPr>
        <w:t> </w:t>
      </w:r>
      <w:r w:rsidRPr="00C21EDD">
        <w:rPr>
          <w:rFonts w:ascii="Tahoma" w:hAnsi="Tahoma"/>
          <w:sz w:val="22"/>
          <w:szCs w:val="22"/>
          <w:lang w:val="el-GR"/>
        </w:rPr>
        <w:t>της</w:t>
      </w:r>
      <w:r w:rsidRPr="002F46BA">
        <w:rPr>
          <w:rFonts w:ascii="Tahoma" w:hAnsi="Tahoma"/>
          <w:sz w:val="22"/>
          <w:szCs w:val="22"/>
          <w:lang w:val="el-GR"/>
        </w:rPr>
        <w:t> Ookla</w:t>
      </w:r>
      <w:r w:rsidRPr="00C21EDD">
        <w:rPr>
          <w:rFonts w:ascii="Tahoma" w:hAnsi="Tahoma"/>
          <w:sz w:val="22"/>
          <w:szCs w:val="22"/>
          <w:lang w:val="el-GR"/>
        </w:rPr>
        <w:t xml:space="preserve"> ως «το πιο γρήγορο δίκτυο κινητής στην Ελλάδα»</w:t>
      </w:r>
      <w:r w:rsidR="00336D63">
        <w:rPr>
          <w:rFonts w:ascii="Tahoma" w:hAnsi="Tahoma"/>
          <w:sz w:val="22"/>
          <w:szCs w:val="22"/>
          <w:lang w:val="el-GR"/>
        </w:rPr>
        <w:t xml:space="preserve">, με τους </w:t>
      </w:r>
      <w:r w:rsidRPr="00C21EDD">
        <w:rPr>
          <w:rFonts w:ascii="Tahoma" w:hAnsi="Tahoma"/>
          <w:sz w:val="22"/>
          <w:szCs w:val="22"/>
          <w:lang w:val="el-GR"/>
        </w:rPr>
        <w:t xml:space="preserve">συνδρομητές </w:t>
      </w:r>
      <w:r w:rsidR="00336D63" w:rsidRPr="002F46BA">
        <w:rPr>
          <w:rFonts w:ascii="Tahoma" w:hAnsi="Tahoma"/>
          <w:sz w:val="22"/>
          <w:szCs w:val="22"/>
          <w:lang w:val="el-GR"/>
        </w:rPr>
        <w:t>COSMOTE</w:t>
      </w:r>
      <w:r w:rsidR="00336D63" w:rsidRPr="00C21EDD">
        <w:rPr>
          <w:rFonts w:ascii="Tahoma" w:hAnsi="Tahoma"/>
          <w:sz w:val="22"/>
          <w:szCs w:val="22"/>
          <w:lang w:val="el-GR"/>
        </w:rPr>
        <w:t xml:space="preserve"> </w:t>
      </w:r>
      <w:r w:rsidR="00336D63">
        <w:rPr>
          <w:rFonts w:ascii="Tahoma" w:hAnsi="Tahoma"/>
          <w:sz w:val="22"/>
          <w:szCs w:val="22"/>
          <w:lang w:val="el-GR"/>
        </w:rPr>
        <w:t xml:space="preserve">να </w:t>
      </w:r>
      <w:r w:rsidRPr="00C21EDD">
        <w:rPr>
          <w:rFonts w:ascii="Tahoma" w:hAnsi="Tahoma"/>
          <w:sz w:val="22"/>
          <w:szCs w:val="22"/>
          <w:lang w:val="el-GR"/>
        </w:rPr>
        <w:t xml:space="preserve">απολαμβάνουν μέσες ταχύτητες λήψης υπερδιπλάσιες από αυτές ανταγωνιστικών </w:t>
      </w:r>
      <w:r w:rsidR="00336D63">
        <w:rPr>
          <w:rFonts w:ascii="Tahoma" w:hAnsi="Tahoma"/>
          <w:sz w:val="22"/>
          <w:szCs w:val="22"/>
          <w:lang w:val="el-GR"/>
        </w:rPr>
        <w:t>παρόχων.</w:t>
      </w:r>
    </w:p>
    <w:bookmarkEnd w:id="3"/>
    <w:bookmarkEnd w:id="4"/>
    <w:p w14:paraId="449BD070" w14:textId="1FA5B111" w:rsidR="00EC6959" w:rsidRPr="00C21EDD" w:rsidRDefault="009A4E48" w:rsidP="00E72FBB">
      <w:pPr>
        <w:widowControl w:val="0"/>
        <w:autoSpaceDE w:val="0"/>
        <w:autoSpaceDN w:val="0"/>
        <w:adjustRightInd w:val="0"/>
        <w:spacing w:after="160"/>
        <w:jc w:val="both"/>
        <w:rPr>
          <w:rFonts w:ascii="Tahoma" w:hAnsi="Tahoma"/>
          <w:sz w:val="22"/>
          <w:szCs w:val="22"/>
          <w:lang w:val="el-GR"/>
        </w:rPr>
      </w:pPr>
      <w:r w:rsidRPr="000D69CF">
        <w:rPr>
          <w:rFonts w:ascii="Tahoma" w:hAnsi="Tahoma"/>
          <w:sz w:val="22"/>
          <w:szCs w:val="22"/>
          <w:lang w:val="el-GR"/>
        </w:rPr>
        <w:t>Ο</w:t>
      </w:r>
      <w:r w:rsidRPr="000D69CF" w:rsidDel="009A4E48">
        <w:rPr>
          <w:rFonts w:ascii="Tahoma" w:hAnsi="Tahoma"/>
          <w:sz w:val="22"/>
          <w:szCs w:val="22"/>
          <w:lang w:val="el-GR"/>
        </w:rPr>
        <w:t xml:space="preserve"> </w:t>
      </w:r>
      <w:r w:rsidR="001B1CE5" w:rsidRPr="000D69CF">
        <w:rPr>
          <w:rFonts w:ascii="Tahoma" w:hAnsi="Tahoma"/>
          <w:sz w:val="22"/>
          <w:szCs w:val="22"/>
          <w:lang w:val="el-GR"/>
        </w:rPr>
        <w:t xml:space="preserve">ΟΤΕ </w:t>
      </w:r>
      <w:r w:rsidR="00963662" w:rsidRPr="000D69CF">
        <w:rPr>
          <w:rFonts w:ascii="Tahoma" w:hAnsi="Tahoma"/>
          <w:sz w:val="22"/>
          <w:szCs w:val="22"/>
          <w:lang w:val="el-GR"/>
        </w:rPr>
        <w:t xml:space="preserve">συνεχίζει να επεκτείνει το </w:t>
      </w:r>
      <w:r w:rsidR="00670E9E" w:rsidRPr="000D69CF">
        <w:rPr>
          <w:rFonts w:ascii="Tahoma" w:hAnsi="Tahoma"/>
          <w:sz w:val="22"/>
          <w:szCs w:val="22"/>
          <w:lang w:val="el-GR"/>
        </w:rPr>
        <w:t>5</w:t>
      </w:r>
      <w:r w:rsidR="00670E9E" w:rsidRPr="00E72FBB">
        <w:rPr>
          <w:rFonts w:ascii="Tahoma" w:hAnsi="Tahoma"/>
          <w:sz w:val="22"/>
          <w:szCs w:val="22"/>
          <w:lang w:val="en-US"/>
        </w:rPr>
        <w:t>G</w:t>
      </w:r>
      <w:r w:rsidR="00670E9E" w:rsidRPr="000D69CF">
        <w:rPr>
          <w:rFonts w:ascii="Tahoma" w:hAnsi="Tahoma"/>
          <w:sz w:val="22"/>
          <w:szCs w:val="22"/>
          <w:lang w:val="el-GR"/>
        </w:rPr>
        <w:t xml:space="preserve"> </w:t>
      </w:r>
      <w:r w:rsidR="00963662" w:rsidRPr="000D69CF">
        <w:rPr>
          <w:rFonts w:ascii="Tahoma" w:hAnsi="Tahoma"/>
          <w:sz w:val="22"/>
          <w:szCs w:val="22"/>
          <w:lang w:val="el-GR"/>
        </w:rPr>
        <w:t>δίκτυό</w:t>
      </w:r>
      <w:r w:rsidR="001B1CE5" w:rsidRPr="000D69CF">
        <w:rPr>
          <w:rFonts w:ascii="Tahoma" w:hAnsi="Tahoma"/>
          <w:sz w:val="22"/>
          <w:szCs w:val="22"/>
          <w:lang w:val="el-GR"/>
        </w:rPr>
        <w:t xml:space="preserve"> του</w:t>
      </w:r>
      <w:r w:rsidR="003016C3" w:rsidRPr="000D69CF">
        <w:rPr>
          <w:rFonts w:ascii="Tahoma" w:hAnsi="Tahoma"/>
          <w:sz w:val="22"/>
          <w:szCs w:val="22"/>
          <w:lang w:val="el-GR"/>
        </w:rPr>
        <w:t xml:space="preserve">, </w:t>
      </w:r>
      <w:r w:rsidR="00B753E7" w:rsidRPr="000D69CF">
        <w:rPr>
          <w:rFonts w:ascii="Tahoma" w:hAnsi="Tahoma"/>
          <w:sz w:val="22"/>
          <w:szCs w:val="22"/>
          <w:lang w:val="el-GR"/>
        </w:rPr>
        <w:t xml:space="preserve">υπερβαίνοντας </w:t>
      </w:r>
      <w:r w:rsidR="005F5E2D">
        <w:rPr>
          <w:rFonts w:ascii="Tahoma" w:hAnsi="Tahoma"/>
          <w:sz w:val="22"/>
          <w:szCs w:val="22"/>
          <w:lang w:val="el-GR"/>
        </w:rPr>
        <w:t xml:space="preserve">μάλιστα </w:t>
      </w:r>
      <w:r w:rsidR="00B753E7" w:rsidRPr="000D69CF">
        <w:rPr>
          <w:rFonts w:ascii="Tahoma" w:hAnsi="Tahoma"/>
          <w:sz w:val="22"/>
          <w:szCs w:val="22"/>
          <w:lang w:val="el-GR"/>
        </w:rPr>
        <w:t xml:space="preserve">τον φιλόδοξο στόχο </w:t>
      </w:r>
      <w:r w:rsidR="00F55182" w:rsidRPr="000D69CF">
        <w:rPr>
          <w:rFonts w:ascii="Tahoma" w:hAnsi="Tahoma"/>
          <w:sz w:val="22"/>
          <w:szCs w:val="22"/>
          <w:lang w:val="el-GR"/>
        </w:rPr>
        <w:t>για</w:t>
      </w:r>
      <w:r w:rsidR="006F476A" w:rsidRPr="000D69CF">
        <w:rPr>
          <w:rFonts w:ascii="Tahoma" w:hAnsi="Tahoma"/>
          <w:sz w:val="22"/>
          <w:szCs w:val="22"/>
          <w:lang w:val="el-GR"/>
        </w:rPr>
        <w:t xml:space="preserve"> πληθυσμιακή κάλυψη 80%</w:t>
      </w:r>
      <w:r w:rsidR="00EB2424" w:rsidRPr="000D69CF">
        <w:rPr>
          <w:rFonts w:ascii="Tahoma" w:hAnsi="Tahoma"/>
          <w:sz w:val="22"/>
          <w:szCs w:val="22"/>
          <w:lang w:val="el-GR"/>
        </w:rPr>
        <w:t xml:space="preserve"> μέχρι το </w:t>
      </w:r>
      <w:r w:rsidR="00C60248" w:rsidRPr="000D69CF">
        <w:rPr>
          <w:rFonts w:ascii="Tahoma" w:hAnsi="Tahoma"/>
          <w:sz w:val="22"/>
          <w:szCs w:val="22"/>
          <w:lang w:val="el-GR"/>
        </w:rPr>
        <w:t>τέλος του 2022.</w:t>
      </w:r>
      <w:r w:rsidR="003854D4" w:rsidRPr="000D69CF">
        <w:rPr>
          <w:rFonts w:ascii="Tahoma" w:hAnsi="Tahoma"/>
          <w:sz w:val="22"/>
          <w:szCs w:val="22"/>
          <w:lang w:val="el-GR"/>
        </w:rPr>
        <w:t xml:space="preserve"> </w:t>
      </w:r>
      <w:r w:rsidR="0004660D" w:rsidRPr="00C21EDD">
        <w:rPr>
          <w:rFonts w:ascii="Tahoma" w:hAnsi="Tahoma"/>
          <w:sz w:val="22"/>
          <w:szCs w:val="22"/>
          <w:lang w:val="el-GR"/>
        </w:rPr>
        <w:t>Η εταιρ</w:t>
      </w:r>
      <w:r w:rsidR="00F24C2C" w:rsidRPr="00C21EDD">
        <w:rPr>
          <w:rFonts w:ascii="Tahoma" w:hAnsi="Tahoma"/>
          <w:sz w:val="22"/>
          <w:szCs w:val="22"/>
          <w:lang w:val="el-GR"/>
        </w:rPr>
        <w:t>ε</w:t>
      </w:r>
      <w:r w:rsidR="0004660D" w:rsidRPr="00C21EDD">
        <w:rPr>
          <w:rFonts w:ascii="Tahoma" w:hAnsi="Tahoma"/>
          <w:sz w:val="22"/>
          <w:szCs w:val="22"/>
          <w:lang w:val="el-GR"/>
        </w:rPr>
        <w:t xml:space="preserve">ία </w:t>
      </w:r>
      <w:r w:rsidR="003854D4" w:rsidRPr="00C21EDD">
        <w:rPr>
          <w:rFonts w:ascii="Tahoma" w:hAnsi="Tahoma"/>
          <w:sz w:val="22"/>
          <w:szCs w:val="22"/>
          <w:lang w:val="el-GR"/>
        </w:rPr>
        <w:t>έχει</w:t>
      </w:r>
      <w:r w:rsidR="0004660D" w:rsidRPr="00C21EDD">
        <w:rPr>
          <w:rFonts w:ascii="Tahoma" w:hAnsi="Tahoma"/>
          <w:sz w:val="22"/>
          <w:szCs w:val="22"/>
          <w:lang w:val="el-GR"/>
        </w:rPr>
        <w:t xml:space="preserve"> θέσει </w:t>
      </w:r>
      <w:r w:rsidR="00ED0CCB" w:rsidRPr="00C21EDD">
        <w:rPr>
          <w:rFonts w:ascii="Tahoma" w:hAnsi="Tahoma"/>
          <w:sz w:val="22"/>
          <w:szCs w:val="22"/>
          <w:lang w:val="el-GR"/>
        </w:rPr>
        <w:t xml:space="preserve">ως </w:t>
      </w:r>
      <w:r w:rsidR="0004660D" w:rsidRPr="00C21EDD">
        <w:rPr>
          <w:rFonts w:ascii="Tahoma" w:hAnsi="Tahoma"/>
          <w:sz w:val="22"/>
          <w:szCs w:val="22"/>
          <w:lang w:val="el-GR"/>
        </w:rPr>
        <w:t>στόχο</w:t>
      </w:r>
      <w:r w:rsidR="00ED0CCB" w:rsidRPr="00C21EDD">
        <w:rPr>
          <w:rFonts w:ascii="Tahoma" w:hAnsi="Tahoma"/>
          <w:sz w:val="22"/>
          <w:szCs w:val="22"/>
          <w:lang w:val="el-GR"/>
        </w:rPr>
        <w:t xml:space="preserve"> το</w:t>
      </w:r>
      <w:r w:rsidR="0004660D" w:rsidRPr="00C21EDD">
        <w:rPr>
          <w:rFonts w:ascii="Tahoma" w:hAnsi="Tahoma"/>
          <w:sz w:val="22"/>
          <w:szCs w:val="22"/>
          <w:lang w:val="el-GR"/>
        </w:rPr>
        <w:t xml:space="preserve"> 90% για το τέλος του 2023. </w:t>
      </w:r>
      <w:r w:rsidR="0093160D" w:rsidRPr="00C21EDD">
        <w:rPr>
          <w:rFonts w:ascii="Tahoma" w:hAnsi="Tahoma"/>
          <w:sz w:val="22"/>
          <w:szCs w:val="22"/>
          <w:lang w:val="el-GR"/>
        </w:rPr>
        <w:t>Αθήνα, Θεσσαλονίκη και άλλες 37 πόλεις στην Ελλάδα καταγράφουν ήδη κάλυψη άνω του 90</w:t>
      </w:r>
      <w:r w:rsidR="00E04EFE" w:rsidRPr="00C21EDD">
        <w:rPr>
          <w:rFonts w:ascii="Tahoma" w:hAnsi="Tahoma"/>
          <w:sz w:val="22"/>
          <w:szCs w:val="22"/>
          <w:lang w:val="el-GR"/>
        </w:rPr>
        <w:t>%</w:t>
      </w:r>
      <w:r w:rsidR="00E04EFE">
        <w:rPr>
          <w:rFonts w:ascii="Tahoma" w:hAnsi="Tahoma"/>
          <w:sz w:val="22"/>
          <w:szCs w:val="22"/>
          <w:lang w:val="el-GR"/>
        </w:rPr>
        <w:t>, ενώ ο</w:t>
      </w:r>
      <w:r w:rsidR="0093160D" w:rsidRPr="00C21EDD">
        <w:rPr>
          <w:rFonts w:ascii="Tahoma" w:hAnsi="Tahoma"/>
          <w:sz w:val="22"/>
          <w:szCs w:val="22"/>
          <w:lang w:val="el-GR"/>
        </w:rPr>
        <w:t>ι ταχύτητες υπερβαίνουν σε κάποιες περιοχές το 1</w:t>
      </w:r>
      <w:r w:rsidR="0093160D" w:rsidRPr="00E72FBB">
        <w:rPr>
          <w:rFonts w:ascii="Tahoma" w:hAnsi="Tahoma"/>
          <w:sz w:val="22"/>
          <w:szCs w:val="22"/>
          <w:lang w:val="en-US"/>
        </w:rPr>
        <w:t>Gbps</w:t>
      </w:r>
      <w:r w:rsidR="0093160D" w:rsidRPr="00C21EDD">
        <w:rPr>
          <w:rFonts w:ascii="Tahoma" w:hAnsi="Tahoma"/>
          <w:sz w:val="22"/>
          <w:szCs w:val="22"/>
          <w:lang w:val="el-GR"/>
        </w:rPr>
        <w:t xml:space="preserve">. </w:t>
      </w:r>
      <w:r w:rsidR="009534E5" w:rsidRPr="00C21EDD">
        <w:rPr>
          <w:rFonts w:ascii="Tahoma" w:hAnsi="Tahoma"/>
          <w:sz w:val="22"/>
          <w:szCs w:val="22"/>
          <w:lang w:val="el-GR"/>
        </w:rPr>
        <w:t>Ο ΟΤΕ</w:t>
      </w:r>
      <w:r w:rsidR="00963662" w:rsidRPr="00C21EDD">
        <w:rPr>
          <w:rFonts w:ascii="Tahoma" w:hAnsi="Tahoma"/>
          <w:sz w:val="22"/>
          <w:szCs w:val="22"/>
          <w:lang w:val="el-GR"/>
        </w:rPr>
        <w:t xml:space="preserve"> </w:t>
      </w:r>
      <w:r w:rsidR="00780F4D" w:rsidRPr="00C21EDD">
        <w:rPr>
          <w:rFonts w:ascii="Tahoma" w:hAnsi="Tahoma"/>
          <w:sz w:val="22"/>
          <w:szCs w:val="22"/>
          <w:lang w:val="el-GR"/>
        </w:rPr>
        <w:t>συνεχί</w:t>
      </w:r>
      <w:r w:rsidR="009534E5" w:rsidRPr="00C21EDD">
        <w:rPr>
          <w:rFonts w:ascii="Tahoma" w:hAnsi="Tahoma"/>
          <w:sz w:val="22"/>
          <w:szCs w:val="22"/>
          <w:lang w:val="el-GR"/>
        </w:rPr>
        <w:t>ζ</w:t>
      </w:r>
      <w:r w:rsidR="00780F4D" w:rsidRPr="00C21EDD">
        <w:rPr>
          <w:rFonts w:ascii="Tahoma" w:hAnsi="Tahoma"/>
          <w:sz w:val="22"/>
          <w:szCs w:val="22"/>
          <w:lang w:val="el-GR"/>
        </w:rPr>
        <w:t>ει να προωθεί τη χρήση δεδομένων μέσω 4</w:t>
      </w:r>
      <w:r w:rsidR="00780F4D" w:rsidRPr="00E72FBB">
        <w:rPr>
          <w:rFonts w:ascii="Tahoma" w:hAnsi="Tahoma"/>
          <w:sz w:val="22"/>
          <w:szCs w:val="22"/>
          <w:lang w:val="en-US"/>
        </w:rPr>
        <w:t>G</w:t>
      </w:r>
      <w:r w:rsidR="00780F4D" w:rsidRPr="00C21EDD">
        <w:rPr>
          <w:rFonts w:ascii="Tahoma" w:hAnsi="Tahoma"/>
          <w:sz w:val="22"/>
          <w:szCs w:val="22"/>
          <w:lang w:val="el-GR"/>
        </w:rPr>
        <w:t>/4</w:t>
      </w:r>
      <w:r w:rsidR="00780F4D" w:rsidRPr="00E72FBB">
        <w:rPr>
          <w:rFonts w:ascii="Tahoma" w:hAnsi="Tahoma"/>
          <w:sz w:val="22"/>
          <w:szCs w:val="22"/>
          <w:lang w:val="en-US"/>
        </w:rPr>
        <w:t>G</w:t>
      </w:r>
      <w:r w:rsidR="00780F4D" w:rsidRPr="00C21EDD">
        <w:rPr>
          <w:rFonts w:ascii="Tahoma" w:hAnsi="Tahoma"/>
          <w:sz w:val="22"/>
          <w:szCs w:val="22"/>
          <w:lang w:val="el-GR"/>
        </w:rPr>
        <w:t>+</w:t>
      </w:r>
      <w:r w:rsidR="004D2361" w:rsidRPr="00C21EDD">
        <w:rPr>
          <w:rFonts w:ascii="Tahoma" w:hAnsi="Tahoma"/>
          <w:sz w:val="22"/>
          <w:szCs w:val="22"/>
          <w:lang w:val="el-GR"/>
        </w:rPr>
        <w:t>/5</w:t>
      </w:r>
      <w:r w:rsidR="004D2361" w:rsidRPr="00E72FBB">
        <w:rPr>
          <w:rFonts w:ascii="Tahoma" w:hAnsi="Tahoma"/>
          <w:sz w:val="22"/>
          <w:szCs w:val="22"/>
          <w:lang w:val="en-US"/>
        </w:rPr>
        <w:t>G</w:t>
      </w:r>
      <w:r w:rsidR="00780F4D" w:rsidRPr="00C21EDD">
        <w:rPr>
          <w:rFonts w:ascii="Tahoma" w:hAnsi="Tahoma"/>
          <w:sz w:val="22"/>
          <w:szCs w:val="22"/>
          <w:lang w:val="el-GR"/>
        </w:rPr>
        <w:t xml:space="preserve">, </w:t>
      </w:r>
      <w:r w:rsidR="00963662" w:rsidRPr="00C21EDD">
        <w:rPr>
          <w:rFonts w:ascii="Tahoma" w:hAnsi="Tahoma"/>
          <w:sz w:val="22"/>
          <w:szCs w:val="22"/>
          <w:lang w:val="el-GR"/>
        </w:rPr>
        <w:t xml:space="preserve">και </w:t>
      </w:r>
      <w:r w:rsidR="009534E5" w:rsidRPr="00C21EDD">
        <w:rPr>
          <w:rFonts w:ascii="Tahoma" w:hAnsi="Tahoma"/>
          <w:sz w:val="22"/>
          <w:szCs w:val="22"/>
          <w:lang w:val="el-GR"/>
        </w:rPr>
        <w:t xml:space="preserve">παράλληλα ενισχύει </w:t>
      </w:r>
      <w:r w:rsidR="003E5FA0" w:rsidRPr="00C21EDD">
        <w:rPr>
          <w:rFonts w:ascii="Tahoma" w:hAnsi="Tahoma"/>
          <w:sz w:val="22"/>
          <w:szCs w:val="22"/>
          <w:lang w:val="el-GR"/>
        </w:rPr>
        <w:t xml:space="preserve">τα έσοδά </w:t>
      </w:r>
      <w:r w:rsidR="009534E5" w:rsidRPr="00C21EDD">
        <w:rPr>
          <w:rFonts w:ascii="Tahoma" w:hAnsi="Tahoma"/>
          <w:sz w:val="22"/>
          <w:szCs w:val="22"/>
          <w:lang w:val="el-GR"/>
        </w:rPr>
        <w:t>του</w:t>
      </w:r>
      <w:r w:rsidR="00074477" w:rsidRPr="00C21EDD">
        <w:rPr>
          <w:rFonts w:ascii="Tahoma" w:hAnsi="Tahoma"/>
          <w:sz w:val="22"/>
          <w:szCs w:val="22"/>
          <w:lang w:val="el-GR"/>
        </w:rPr>
        <w:t xml:space="preserve"> </w:t>
      </w:r>
      <w:r w:rsidR="00670E9E" w:rsidRPr="00C21EDD">
        <w:rPr>
          <w:rFonts w:ascii="Tahoma" w:hAnsi="Tahoma"/>
          <w:sz w:val="22"/>
          <w:szCs w:val="22"/>
          <w:lang w:val="el-GR"/>
        </w:rPr>
        <w:t>«χτίζοντας» σ</w:t>
      </w:r>
      <w:r w:rsidR="00074477" w:rsidRPr="00C21EDD">
        <w:rPr>
          <w:rFonts w:ascii="Tahoma" w:hAnsi="Tahoma"/>
          <w:sz w:val="22"/>
          <w:szCs w:val="22"/>
          <w:lang w:val="el-GR"/>
        </w:rPr>
        <w:t>την ανάπτυξη των υπηρεσιών 5</w:t>
      </w:r>
      <w:r w:rsidR="00074477" w:rsidRPr="00E72FBB">
        <w:rPr>
          <w:rFonts w:ascii="Tahoma" w:hAnsi="Tahoma"/>
          <w:sz w:val="22"/>
          <w:szCs w:val="22"/>
          <w:lang w:val="en-US"/>
        </w:rPr>
        <w:t>G</w:t>
      </w:r>
      <w:r w:rsidR="009534E5" w:rsidRPr="00C21EDD">
        <w:rPr>
          <w:rFonts w:ascii="Tahoma" w:hAnsi="Tahoma"/>
          <w:sz w:val="22"/>
          <w:szCs w:val="22"/>
          <w:lang w:val="el-GR"/>
        </w:rPr>
        <w:t>, στ</w:t>
      </w:r>
      <w:r w:rsidR="00780F4D" w:rsidRPr="00C21EDD">
        <w:rPr>
          <w:rFonts w:ascii="Tahoma" w:hAnsi="Tahoma"/>
          <w:sz w:val="22"/>
          <w:szCs w:val="22"/>
          <w:lang w:val="el-GR"/>
        </w:rPr>
        <w:t xml:space="preserve">ην </w:t>
      </w:r>
      <w:r w:rsidR="009534E5" w:rsidRPr="00C21EDD">
        <w:rPr>
          <w:rFonts w:ascii="Tahoma" w:hAnsi="Tahoma"/>
          <w:sz w:val="22"/>
          <w:szCs w:val="22"/>
          <w:lang w:val="el-GR"/>
        </w:rPr>
        <w:t>αυξανόμενη</w:t>
      </w:r>
      <w:r w:rsidR="00780F4D" w:rsidRPr="00C21EDD">
        <w:rPr>
          <w:rFonts w:ascii="Tahoma" w:hAnsi="Tahoma"/>
          <w:sz w:val="22"/>
          <w:szCs w:val="22"/>
          <w:lang w:val="el-GR"/>
        </w:rPr>
        <w:t xml:space="preserve"> </w:t>
      </w:r>
      <w:r w:rsidR="009534E5" w:rsidRPr="00C21EDD">
        <w:rPr>
          <w:rFonts w:ascii="Tahoma" w:hAnsi="Tahoma"/>
          <w:sz w:val="22"/>
          <w:szCs w:val="22"/>
          <w:lang w:val="el-GR"/>
        </w:rPr>
        <w:t xml:space="preserve">χρήση </w:t>
      </w:r>
      <w:r w:rsidR="00074477" w:rsidRPr="00C21EDD">
        <w:rPr>
          <w:rFonts w:ascii="Tahoma" w:hAnsi="Tahoma"/>
          <w:sz w:val="22"/>
          <w:szCs w:val="22"/>
          <w:lang w:val="el-GR"/>
        </w:rPr>
        <w:t>δεδομένων</w:t>
      </w:r>
      <w:r w:rsidR="00780F4D" w:rsidRPr="00C21EDD">
        <w:rPr>
          <w:rFonts w:ascii="Tahoma" w:hAnsi="Tahoma"/>
          <w:sz w:val="22"/>
          <w:szCs w:val="22"/>
          <w:lang w:val="el-GR"/>
        </w:rPr>
        <w:t xml:space="preserve"> και τη</w:t>
      </w:r>
      <w:r w:rsidR="009534E5" w:rsidRPr="00C21EDD">
        <w:rPr>
          <w:rFonts w:ascii="Tahoma" w:hAnsi="Tahoma"/>
          <w:sz w:val="22"/>
          <w:szCs w:val="22"/>
          <w:lang w:val="el-GR"/>
        </w:rPr>
        <w:t xml:space="preserve"> συνολική</w:t>
      </w:r>
      <w:r w:rsidR="00780F4D" w:rsidRPr="00C21EDD">
        <w:rPr>
          <w:rFonts w:ascii="Tahoma" w:hAnsi="Tahoma"/>
          <w:sz w:val="22"/>
          <w:szCs w:val="22"/>
          <w:lang w:val="el-GR"/>
        </w:rPr>
        <w:t xml:space="preserve"> υπεροχή του δικτύου του.</w:t>
      </w:r>
      <w:r w:rsidR="00300B7C" w:rsidRPr="00C21EDD">
        <w:rPr>
          <w:rFonts w:ascii="Tahoma" w:hAnsi="Tahoma"/>
          <w:sz w:val="22"/>
          <w:szCs w:val="22"/>
          <w:lang w:val="el-GR"/>
        </w:rPr>
        <w:t xml:space="preserve"> </w:t>
      </w:r>
      <w:r w:rsidR="007B320C" w:rsidRPr="00C21EDD">
        <w:rPr>
          <w:rFonts w:ascii="Tahoma" w:hAnsi="Tahoma"/>
          <w:sz w:val="22"/>
          <w:szCs w:val="22"/>
          <w:lang w:val="el-GR"/>
        </w:rPr>
        <w:t xml:space="preserve"> </w:t>
      </w:r>
    </w:p>
    <w:p w14:paraId="4DB864C2" w14:textId="5C53A332" w:rsidR="00D63D00" w:rsidRPr="00810E8D" w:rsidRDefault="00D63D00" w:rsidP="005E1F07">
      <w:pPr>
        <w:widowControl w:val="0"/>
        <w:autoSpaceDE w:val="0"/>
        <w:autoSpaceDN w:val="0"/>
        <w:adjustRightInd w:val="0"/>
        <w:spacing w:after="160"/>
        <w:jc w:val="both"/>
        <w:rPr>
          <w:rFonts w:ascii="Tahoma" w:hAnsi="Tahoma" w:cs="Tahoma"/>
          <w:b/>
          <w:sz w:val="22"/>
          <w:szCs w:val="22"/>
          <w:lang w:val="el-GR"/>
        </w:rPr>
      </w:pPr>
      <w:r w:rsidRPr="006A1B34">
        <w:rPr>
          <w:rFonts w:ascii="Tahoma" w:hAnsi="Tahoma" w:cs="Tahoma"/>
          <w:b/>
          <w:color w:val="3B61A6"/>
          <w:sz w:val="22"/>
          <w:szCs w:val="22"/>
          <w:lang w:val="el-GR"/>
        </w:rPr>
        <w:t>Νέες Υπηρεσίες:</w:t>
      </w:r>
      <w:r w:rsidRPr="00810E8D">
        <w:rPr>
          <w:rFonts w:ascii="Tahoma" w:hAnsi="Tahoma" w:cs="Tahoma"/>
          <w:b/>
          <w:color w:val="3B61A6"/>
          <w:sz w:val="22"/>
          <w:szCs w:val="22"/>
          <w:lang w:val="el-GR"/>
        </w:rPr>
        <w:tab/>
      </w:r>
    </w:p>
    <w:p w14:paraId="5FA1654F" w14:textId="3D18BB1C" w:rsidR="00D63D00" w:rsidRPr="00440420" w:rsidRDefault="00436057" w:rsidP="00E72FBB">
      <w:pPr>
        <w:widowControl w:val="0"/>
        <w:autoSpaceDE w:val="0"/>
        <w:autoSpaceDN w:val="0"/>
        <w:adjustRightInd w:val="0"/>
        <w:spacing w:after="160"/>
        <w:jc w:val="both"/>
        <w:rPr>
          <w:rFonts w:ascii="Tahoma" w:hAnsi="Tahoma"/>
          <w:sz w:val="22"/>
          <w:szCs w:val="22"/>
          <w:lang w:val="el-GR"/>
        </w:rPr>
      </w:pPr>
      <w:r w:rsidRPr="00C21EDD">
        <w:rPr>
          <w:rFonts w:ascii="Tahoma" w:hAnsi="Tahoma"/>
          <w:sz w:val="22"/>
          <w:szCs w:val="22"/>
          <w:lang w:val="el-GR"/>
        </w:rPr>
        <w:t xml:space="preserve">Κατά τη διάρκεια του τριμήνου, ο ΟΤΕ προχώρησε στο λανσάρισμα μιας νέας εφαρμογής </w:t>
      </w:r>
      <w:r w:rsidR="00336D63" w:rsidRPr="00C21EDD">
        <w:rPr>
          <w:rFonts w:ascii="Tahoma" w:hAnsi="Tahoma"/>
          <w:sz w:val="22"/>
          <w:szCs w:val="22"/>
          <w:lang w:val="el-GR"/>
        </w:rPr>
        <w:t xml:space="preserve">ηλεκτρονικών συναλλαγών </w:t>
      </w:r>
      <w:r w:rsidR="00336D63" w:rsidRPr="00C21EDD" w:rsidDel="003016C3">
        <w:rPr>
          <w:rFonts w:ascii="Tahoma" w:hAnsi="Tahoma"/>
          <w:sz w:val="22"/>
          <w:szCs w:val="22"/>
          <w:lang w:val="el-GR"/>
        </w:rPr>
        <w:t>και πληρωμών μέσω κινητού τηλεφώνου</w:t>
      </w:r>
      <w:r w:rsidRPr="00C21EDD">
        <w:rPr>
          <w:rFonts w:ascii="Tahoma" w:hAnsi="Tahoma"/>
          <w:sz w:val="22"/>
          <w:szCs w:val="22"/>
          <w:lang w:val="el-GR"/>
        </w:rPr>
        <w:t>, του «</w:t>
      </w:r>
      <w:r w:rsidRPr="00E72FBB">
        <w:rPr>
          <w:rFonts w:ascii="Tahoma" w:hAnsi="Tahoma"/>
          <w:sz w:val="22"/>
          <w:szCs w:val="22"/>
          <w:lang w:val="en-US"/>
        </w:rPr>
        <w:t>payzy</w:t>
      </w:r>
      <w:r w:rsidRPr="00C21EDD">
        <w:rPr>
          <w:rFonts w:ascii="Tahoma" w:hAnsi="Tahoma"/>
          <w:sz w:val="22"/>
          <w:szCs w:val="22"/>
          <w:lang w:val="el-GR"/>
        </w:rPr>
        <w:t xml:space="preserve"> </w:t>
      </w:r>
      <w:r w:rsidRPr="00E72FBB">
        <w:rPr>
          <w:rFonts w:ascii="Tahoma" w:hAnsi="Tahoma"/>
          <w:sz w:val="22"/>
          <w:szCs w:val="22"/>
          <w:lang w:val="en-US"/>
        </w:rPr>
        <w:t>by</w:t>
      </w:r>
      <w:r w:rsidRPr="00C21EDD">
        <w:rPr>
          <w:rFonts w:ascii="Tahoma" w:hAnsi="Tahoma"/>
          <w:sz w:val="22"/>
          <w:szCs w:val="22"/>
          <w:lang w:val="el-GR"/>
        </w:rPr>
        <w:t xml:space="preserve"> </w:t>
      </w:r>
      <w:r w:rsidRPr="00E72FBB">
        <w:rPr>
          <w:rFonts w:ascii="Tahoma" w:hAnsi="Tahoma"/>
          <w:sz w:val="22"/>
          <w:szCs w:val="22"/>
          <w:lang w:val="en-US"/>
        </w:rPr>
        <w:t>COSMOTE</w:t>
      </w:r>
      <w:r w:rsidRPr="00C21EDD">
        <w:rPr>
          <w:rFonts w:ascii="Tahoma" w:hAnsi="Tahoma"/>
          <w:sz w:val="22"/>
          <w:szCs w:val="22"/>
          <w:lang w:val="el-GR"/>
        </w:rPr>
        <w:t xml:space="preserve">», μέσω της θυγατρικής </w:t>
      </w:r>
      <w:r w:rsidR="00336D63">
        <w:rPr>
          <w:rFonts w:ascii="Tahoma" w:hAnsi="Tahoma"/>
          <w:sz w:val="22"/>
          <w:szCs w:val="22"/>
          <w:lang w:val="el-GR"/>
        </w:rPr>
        <w:t xml:space="preserve">του, </w:t>
      </w:r>
      <w:r w:rsidRPr="00E72FBB">
        <w:rPr>
          <w:rFonts w:ascii="Tahoma" w:hAnsi="Tahoma"/>
          <w:sz w:val="22"/>
          <w:szCs w:val="22"/>
          <w:lang w:val="en-US"/>
        </w:rPr>
        <w:t>C</w:t>
      </w:r>
      <w:r w:rsidR="00453C48" w:rsidRPr="00E72FBB">
        <w:rPr>
          <w:rFonts w:ascii="Tahoma" w:hAnsi="Tahoma"/>
          <w:sz w:val="22"/>
          <w:szCs w:val="22"/>
          <w:lang w:val="en-US"/>
        </w:rPr>
        <w:t>OSMOTE</w:t>
      </w:r>
      <w:r w:rsidRPr="00C21EDD">
        <w:rPr>
          <w:rFonts w:ascii="Tahoma" w:hAnsi="Tahoma"/>
          <w:sz w:val="22"/>
          <w:szCs w:val="22"/>
          <w:lang w:val="el-GR"/>
        </w:rPr>
        <w:t xml:space="preserve"> </w:t>
      </w:r>
      <w:r w:rsidRPr="00E72FBB">
        <w:rPr>
          <w:rFonts w:ascii="Tahoma" w:hAnsi="Tahoma"/>
          <w:sz w:val="22"/>
          <w:szCs w:val="22"/>
          <w:lang w:val="en-US"/>
        </w:rPr>
        <w:t>Payments</w:t>
      </w:r>
      <w:r w:rsidRPr="00C21EDD">
        <w:rPr>
          <w:rFonts w:ascii="Tahoma" w:hAnsi="Tahoma"/>
          <w:sz w:val="22"/>
          <w:szCs w:val="22"/>
          <w:lang w:val="el-GR"/>
        </w:rPr>
        <w:t xml:space="preserve">. Η νέα υπηρεσία </w:t>
      </w:r>
      <w:r w:rsidR="008F21A7" w:rsidRPr="00C21EDD">
        <w:rPr>
          <w:rFonts w:ascii="Tahoma" w:hAnsi="Tahoma"/>
          <w:sz w:val="22"/>
          <w:szCs w:val="22"/>
          <w:lang w:val="el-GR"/>
        </w:rPr>
        <w:t xml:space="preserve">κερδίζει </w:t>
      </w:r>
      <w:r w:rsidR="00584621" w:rsidRPr="00C21EDD">
        <w:rPr>
          <w:rFonts w:ascii="Tahoma" w:hAnsi="Tahoma"/>
          <w:sz w:val="22"/>
          <w:szCs w:val="22"/>
          <w:lang w:val="el-GR"/>
        </w:rPr>
        <w:t xml:space="preserve">συνεχώς </w:t>
      </w:r>
      <w:r w:rsidR="008F21A7" w:rsidRPr="00C21EDD">
        <w:rPr>
          <w:rFonts w:ascii="Tahoma" w:hAnsi="Tahoma"/>
          <w:sz w:val="22"/>
          <w:szCs w:val="22"/>
          <w:lang w:val="el-GR"/>
        </w:rPr>
        <w:t>έδαφος στην αγορά</w:t>
      </w:r>
      <w:r w:rsidR="00336D63">
        <w:rPr>
          <w:rFonts w:ascii="Tahoma" w:hAnsi="Tahoma"/>
          <w:sz w:val="22"/>
          <w:szCs w:val="22"/>
          <w:lang w:val="el-GR"/>
        </w:rPr>
        <w:t>,</w:t>
      </w:r>
      <w:r w:rsidR="007C0B0C" w:rsidRPr="00C21EDD">
        <w:rPr>
          <w:rFonts w:ascii="Tahoma" w:hAnsi="Tahoma"/>
          <w:sz w:val="22"/>
          <w:szCs w:val="22"/>
          <w:lang w:val="el-GR"/>
        </w:rPr>
        <w:t xml:space="preserve"> με το συνολικό αριθμό των χρηστών να </w:t>
      </w:r>
      <w:r w:rsidR="009A4746">
        <w:rPr>
          <w:rFonts w:ascii="Tahoma" w:hAnsi="Tahoma"/>
          <w:sz w:val="22"/>
          <w:szCs w:val="22"/>
          <w:lang w:val="el-GR"/>
        </w:rPr>
        <w:t>υπερβαίνει</w:t>
      </w:r>
      <w:r w:rsidR="007C0B0C" w:rsidRPr="00C21EDD">
        <w:rPr>
          <w:rFonts w:ascii="Tahoma" w:hAnsi="Tahoma"/>
          <w:sz w:val="22"/>
          <w:szCs w:val="22"/>
          <w:lang w:val="el-GR"/>
        </w:rPr>
        <w:t xml:space="preserve"> </w:t>
      </w:r>
      <w:r w:rsidR="00E45BA6">
        <w:rPr>
          <w:rFonts w:ascii="Tahoma" w:hAnsi="Tahoma"/>
          <w:sz w:val="22"/>
          <w:szCs w:val="22"/>
          <w:lang w:val="el-GR"/>
        </w:rPr>
        <w:t>ήδη</w:t>
      </w:r>
      <w:r w:rsidR="007C0B0C" w:rsidRPr="00C21EDD">
        <w:rPr>
          <w:rFonts w:ascii="Tahoma" w:hAnsi="Tahoma"/>
          <w:sz w:val="22"/>
          <w:szCs w:val="22"/>
          <w:lang w:val="el-GR"/>
        </w:rPr>
        <w:t xml:space="preserve"> </w:t>
      </w:r>
      <w:r w:rsidR="007C0B0C" w:rsidRPr="00440420">
        <w:rPr>
          <w:rFonts w:ascii="Tahoma" w:hAnsi="Tahoma"/>
          <w:sz w:val="22"/>
          <w:szCs w:val="22"/>
          <w:lang w:val="el-GR"/>
        </w:rPr>
        <w:t>του</w:t>
      </w:r>
      <w:r w:rsidR="00453C48">
        <w:rPr>
          <w:rFonts w:ascii="Tahoma" w:hAnsi="Tahoma"/>
          <w:sz w:val="22"/>
          <w:szCs w:val="22"/>
          <w:lang w:val="el-GR"/>
        </w:rPr>
        <w:t>ς</w:t>
      </w:r>
      <w:r w:rsidR="007C0B0C" w:rsidRPr="00440420">
        <w:rPr>
          <w:rFonts w:ascii="Tahoma" w:hAnsi="Tahoma"/>
          <w:sz w:val="22"/>
          <w:szCs w:val="22"/>
          <w:lang w:val="el-GR"/>
        </w:rPr>
        <w:t xml:space="preserve"> </w:t>
      </w:r>
      <w:r w:rsidR="009A4746">
        <w:rPr>
          <w:rFonts w:ascii="Tahoma" w:hAnsi="Tahoma"/>
          <w:sz w:val="22"/>
          <w:szCs w:val="22"/>
          <w:lang w:val="el-GR"/>
        </w:rPr>
        <w:t>94</w:t>
      </w:r>
      <w:r w:rsidR="007C0B0C" w:rsidRPr="00440420">
        <w:rPr>
          <w:rFonts w:ascii="Tahoma" w:hAnsi="Tahoma"/>
          <w:sz w:val="22"/>
          <w:szCs w:val="22"/>
          <w:lang w:val="el-GR"/>
        </w:rPr>
        <w:t xml:space="preserve"> χιλιάδες. </w:t>
      </w:r>
    </w:p>
    <w:p w14:paraId="7A037819" w14:textId="0FA43549" w:rsidR="00DA7673" w:rsidRDefault="00DA7673">
      <w:pPr>
        <w:rPr>
          <w:rFonts w:ascii="Tahoma" w:hAnsi="Tahoma" w:cs="Tahoma"/>
          <w:bCs/>
          <w:spacing w:val="-2"/>
          <w:sz w:val="22"/>
          <w:szCs w:val="22"/>
          <w:lang w:val="el-GR"/>
        </w:rPr>
      </w:pPr>
      <w:r w:rsidRPr="00343B18">
        <w:rPr>
          <w:lang w:val="el-GR"/>
        </w:rPr>
        <w:br w:type="page"/>
      </w:r>
    </w:p>
    <w:p w14:paraId="299CEC57" w14:textId="77777777" w:rsidR="006A1B34" w:rsidRPr="00EE1425" w:rsidRDefault="006A1B34" w:rsidP="00DA7673">
      <w:pPr>
        <w:pStyle w:val="OTENormal"/>
      </w:pPr>
    </w:p>
    <w:p w14:paraId="27D35AE0" w14:textId="166CADDF" w:rsidR="00CB7214" w:rsidRDefault="006728D9" w:rsidP="00095D82">
      <w:pPr>
        <w:shd w:val="clear" w:color="auto" w:fill="FFFFFF"/>
        <w:tabs>
          <w:tab w:val="left" w:pos="1501"/>
        </w:tabs>
        <w:jc w:val="both"/>
        <w:textAlignment w:val="baseline"/>
        <w:rPr>
          <w:rFonts w:ascii="Tahoma" w:hAnsi="Tahoma" w:cs="Tahoma"/>
          <w:b/>
          <w:color w:val="3B61A6"/>
          <w:sz w:val="22"/>
          <w:szCs w:val="22"/>
          <w:lang w:val="el-GR"/>
        </w:rPr>
      </w:pPr>
      <w:r w:rsidRPr="00C6791E">
        <w:rPr>
          <w:rFonts w:ascii="Tahoma" w:hAnsi="Tahoma" w:cs="Tahoma"/>
          <w:b/>
          <w:color w:val="3B61A6"/>
          <w:sz w:val="22"/>
          <w:szCs w:val="22"/>
          <w:lang w:val="el-GR"/>
        </w:rPr>
        <w:t>Χρηματοοικονομικά</w:t>
      </w:r>
      <w:r w:rsidR="00CB7214" w:rsidRPr="00C6791E">
        <w:rPr>
          <w:rFonts w:ascii="Tahoma" w:hAnsi="Tahoma" w:cs="Tahoma"/>
          <w:b/>
          <w:color w:val="3B61A6"/>
          <w:sz w:val="22"/>
          <w:szCs w:val="22"/>
          <w:lang w:val="el-GR"/>
        </w:rPr>
        <w:t xml:space="preserve"> στοιχεία</w:t>
      </w:r>
      <w:r w:rsidR="00F01446" w:rsidRPr="00C6791E">
        <w:rPr>
          <w:rFonts w:ascii="Tahoma" w:hAnsi="Tahoma" w:cs="Tahoma"/>
          <w:b/>
          <w:color w:val="3B61A6"/>
          <w:sz w:val="22"/>
          <w:szCs w:val="22"/>
          <w:lang w:val="el-GR"/>
        </w:rPr>
        <w:t>:</w:t>
      </w:r>
      <w:r w:rsidR="00CB7214" w:rsidRPr="00C6791E" w:rsidDel="00CB7214">
        <w:rPr>
          <w:rFonts w:ascii="Tahoma" w:hAnsi="Tahoma" w:cs="Tahoma"/>
          <w:b/>
          <w:color w:val="3B61A6"/>
          <w:sz w:val="22"/>
          <w:szCs w:val="22"/>
          <w:lang w:val="el-GR"/>
        </w:rPr>
        <w:t xml:space="preserve"> </w:t>
      </w:r>
    </w:p>
    <w:p w14:paraId="62570725" w14:textId="77777777" w:rsidR="00336D63" w:rsidRPr="00C6791E" w:rsidRDefault="00336D63" w:rsidP="00095D82">
      <w:pPr>
        <w:shd w:val="clear" w:color="auto" w:fill="FFFFFF"/>
        <w:tabs>
          <w:tab w:val="left" w:pos="1501"/>
        </w:tabs>
        <w:jc w:val="both"/>
        <w:textAlignment w:val="baseline"/>
        <w:rPr>
          <w:rFonts w:ascii="Tahoma" w:hAnsi="Tahoma" w:cs="Tahoma"/>
          <w:b/>
          <w:color w:val="3B61A6"/>
          <w:sz w:val="22"/>
          <w:szCs w:val="22"/>
          <w:lang w:val="el-GR"/>
        </w:rPr>
      </w:pPr>
    </w:p>
    <w:tbl>
      <w:tblPr>
        <w:tblW w:w="10490" w:type="dxa"/>
        <w:tblLayout w:type="fixed"/>
        <w:tblLook w:val="04A0" w:firstRow="1" w:lastRow="0" w:firstColumn="1" w:lastColumn="0" w:noHBand="0" w:noVBand="1"/>
      </w:tblPr>
      <w:tblGrid>
        <w:gridCol w:w="3278"/>
        <w:gridCol w:w="1442"/>
        <w:gridCol w:w="1311"/>
        <w:gridCol w:w="1002"/>
        <w:gridCol w:w="1179"/>
        <w:gridCol w:w="32"/>
        <w:gridCol w:w="1148"/>
        <w:gridCol w:w="1098"/>
      </w:tblGrid>
      <w:tr w:rsidR="00F2387B" w:rsidRPr="002E6858" w14:paraId="42579D0C" w14:textId="0D8F07D8" w:rsidTr="007A75A2">
        <w:trPr>
          <w:trHeight w:hRule="exact" w:val="576"/>
        </w:trPr>
        <w:tc>
          <w:tcPr>
            <w:tcW w:w="3278" w:type="dxa"/>
            <w:tcBorders>
              <w:top w:val="nil"/>
              <w:left w:val="nil"/>
              <w:bottom w:val="single" w:sz="12" w:space="0" w:color="548DD4" w:themeColor="text2" w:themeTint="99"/>
              <w:right w:val="nil"/>
            </w:tcBorders>
            <w:shd w:val="clear" w:color="auto" w:fill="FFFFFF" w:themeFill="background1"/>
            <w:vAlign w:val="bottom"/>
            <w:hideMark/>
          </w:tcPr>
          <w:p w14:paraId="72520A8E" w14:textId="77777777" w:rsidR="00F2387B" w:rsidRPr="002E6858" w:rsidRDefault="00F2387B" w:rsidP="00F2387B">
            <w:pPr>
              <w:tabs>
                <w:tab w:val="left" w:pos="4047"/>
              </w:tabs>
              <w:ind w:left="-108"/>
              <w:rPr>
                <w:rFonts w:ascii="Tahoma" w:hAnsi="Tahoma" w:cs="Tahoma"/>
                <w:b/>
                <w:bCs/>
                <w:sz w:val="22"/>
                <w:szCs w:val="22"/>
                <w:lang w:val="el-GR"/>
              </w:rPr>
            </w:pPr>
            <w:r w:rsidRPr="002E6858">
              <w:rPr>
                <w:rFonts w:ascii="Tahoma" w:hAnsi="Tahoma" w:cs="Tahoma"/>
                <w:b/>
                <w:sz w:val="22"/>
                <w:szCs w:val="22"/>
                <w:lang w:val="el-GR" w:eastAsia="el-GR"/>
              </w:rPr>
              <w:t>(Εκατ</w:t>
            </w:r>
            <w:r w:rsidRPr="002E6858">
              <w:rPr>
                <w:rFonts w:ascii="Tahoma" w:hAnsi="Tahoma" w:cs="Tahoma"/>
                <w:b/>
                <w:sz w:val="22"/>
                <w:szCs w:val="22"/>
                <w:lang w:val="en-US" w:eastAsia="el-GR"/>
              </w:rPr>
              <w:t>.</w:t>
            </w:r>
            <w:r w:rsidRPr="002E6858">
              <w:rPr>
                <w:rFonts w:ascii="Tahoma" w:hAnsi="Tahoma" w:cs="Tahoma"/>
                <w:b/>
                <w:sz w:val="22"/>
                <w:szCs w:val="22"/>
                <w:lang w:val="el-GR" w:eastAsia="el-GR"/>
              </w:rPr>
              <w:t xml:space="preserve"> €</w:t>
            </w:r>
            <w:r w:rsidRPr="002E6858">
              <w:rPr>
                <w:rFonts w:ascii="Tahoma" w:hAnsi="Tahoma" w:cs="Tahoma"/>
                <w:b/>
                <w:bCs/>
                <w:sz w:val="22"/>
                <w:szCs w:val="22"/>
                <w:lang w:val="el-GR"/>
              </w:rPr>
              <w:t>)</w:t>
            </w:r>
          </w:p>
        </w:tc>
        <w:tc>
          <w:tcPr>
            <w:tcW w:w="1442" w:type="dxa"/>
            <w:tcBorders>
              <w:top w:val="nil"/>
              <w:left w:val="nil"/>
              <w:bottom w:val="single" w:sz="12" w:space="0" w:color="548DD4" w:themeColor="text2" w:themeTint="99"/>
              <w:right w:val="nil"/>
            </w:tcBorders>
            <w:shd w:val="clear" w:color="auto" w:fill="FFFFFF" w:themeFill="background1"/>
            <w:noWrap/>
            <w:vAlign w:val="center"/>
            <w:hideMark/>
          </w:tcPr>
          <w:p w14:paraId="506BD8DB" w14:textId="131F79C2" w:rsidR="00F2387B" w:rsidRPr="002E6858" w:rsidRDefault="00942280" w:rsidP="00F2387B">
            <w:pPr>
              <w:jc w:val="right"/>
              <w:rPr>
                <w:rFonts w:ascii="Tahoma" w:hAnsi="Tahoma" w:cs="Tahoma"/>
                <w:b/>
                <w:bCs/>
                <w:sz w:val="22"/>
                <w:szCs w:val="22"/>
                <w:lang w:val="el-GR"/>
              </w:rPr>
            </w:pPr>
            <w:r>
              <w:rPr>
                <w:rFonts w:ascii="Tahoma" w:hAnsi="Tahoma" w:cs="Tahoma"/>
                <w:b/>
                <w:bCs/>
                <w:sz w:val="22"/>
                <w:szCs w:val="22"/>
                <w:lang w:val="el-GR"/>
              </w:rPr>
              <w:t>Δ</w:t>
            </w:r>
            <w:r w:rsidR="00F2387B">
              <w:rPr>
                <w:rFonts w:ascii="Tahoma" w:hAnsi="Tahoma" w:cs="Tahoma"/>
                <w:b/>
                <w:bCs/>
                <w:sz w:val="22"/>
                <w:szCs w:val="22"/>
                <w:lang w:val="el-GR"/>
              </w:rPr>
              <w:t>’τρίμηνο 2022</w:t>
            </w:r>
          </w:p>
        </w:tc>
        <w:tc>
          <w:tcPr>
            <w:tcW w:w="1311" w:type="dxa"/>
            <w:tcBorders>
              <w:top w:val="nil"/>
              <w:left w:val="nil"/>
              <w:bottom w:val="single" w:sz="12" w:space="0" w:color="548DD4" w:themeColor="text2" w:themeTint="99"/>
              <w:right w:val="nil"/>
            </w:tcBorders>
            <w:shd w:val="clear" w:color="auto" w:fill="FFFFFF" w:themeFill="background1"/>
            <w:noWrap/>
            <w:vAlign w:val="center"/>
            <w:hideMark/>
          </w:tcPr>
          <w:p w14:paraId="546B195B" w14:textId="32006753" w:rsidR="00F2387B" w:rsidRPr="002E6858" w:rsidRDefault="00942280" w:rsidP="00F2387B">
            <w:pPr>
              <w:jc w:val="right"/>
              <w:rPr>
                <w:rFonts w:ascii="Tahoma" w:hAnsi="Tahoma" w:cs="Tahoma"/>
                <w:b/>
                <w:bCs/>
                <w:sz w:val="22"/>
                <w:szCs w:val="22"/>
                <w:lang w:val="el-GR"/>
              </w:rPr>
            </w:pPr>
            <w:r>
              <w:rPr>
                <w:rFonts w:ascii="Tahoma" w:hAnsi="Tahoma" w:cs="Tahoma"/>
                <w:b/>
                <w:bCs/>
                <w:sz w:val="22"/>
                <w:szCs w:val="22"/>
                <w:lang w:val="el-GR"/>
              </w:rPr>
              <w:t>Δ</w:t>
            </w:r>
            <w:r w:rsidR="00F2387B">
              <w:rPr>
                <w:rFonts w:ascii="Tahoma" w:hAnsi="Tahoma" w:cs="Tahoma"/>
                <w:b/>
                <w:bCs/>
                <w:sz w:val="22"/>
                <w:szCs w:val="22"/>
                <w:lang w:val="el-GR"/>
              </w:rPr>
              <w:t>’τρίμηνο 2021</w:t>
            </w:r>
          </w:p>
        </w:tc>
        <w:tc>
          <w:tcPr>
            <w:tcW w:w="1002" w:type="dxa"/>
            <w:tcBorders>
              <w:top w:val="nil"/>
              <w:left w:val="nil"/>
              <w:bottom w:val="single" w:sz="12" w:space="0" w:color="548DD4" w:themeColor="text2" w:themeTint="99"/>
              <w:right w:val="nil"/>
            </w:tcBorders>
            <w:shd w:val="clear" w:color="auto" w:fill="FFFFFF" w:themeFill="background1"/>
            <w:vAlign w:val="center"/>
          </w:tcPr>
          <w:p w14:paraId="2BB8A30F" w14:textId="77777777" w:rsidR="00F2387B" w:rsidRPr="002E6858" w:rsidRDefault="00F2387B" w:rsidP="00F2387B">
            <w:pPr>
              <w:jc w:val="right"/>
              <w:rPr>
                <w:rFonts w:ascii="Tahoma" w:hAnsi="Tahoma" w:cs="Tahoma"/>
                <w:b/>
                <w:bCs/>
                <w:sz w:val="22"/>
                <w:szCs w:val="22"/>
                <w:lang w:val="el-GR"/>
              </w:rPr>
            </w:pPr>
            <w:r w:rsidRPr="002E6858">
              <w:rPr>
                <w:rFonts w:ascii="Tahoma" w:hAnsi="Tahoma" w:cs="Tahoma"/>
                <w:b/>
                <w:bCs/>
                <w:sz w:val="22"/>
                <w:szCs w:val="22"/>
                <w:lang w:val="el-GR"/>
              </w:rPr>
              <w:t>+/- %</w:t>
            </w:r>
          </w:p>
        </w:tc>
        <w:tc>
          <w:tcPr>
            <w:tcW w:w="1179" w:type="dxa"/>
            <w:tcBorders>
              <w:top w:val="nil"/>
              <w:left w:val="nil"/>
              <w:bottom w:val="single" w:sz="12" w:space="0" w:color="548DD4" w:themeColor="text2" w:themeTint="99"/>
              <w:right w:val="nil"/>
            </w:tcBorders>
            <w:shd w:val="clear" w:color="auto" w:fill="FFFFFF" w:themeFill="background1"/>
            <w:vAlign w:val="bottom"/>
          </w:tcPr>
          <w:p w14:paraId="0E84CBA0" w14:textId="753770A8" w:rsidR="00F2387B" w:rsidRPr="00DE4801" w:rsidRDefault="00942280"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3009BDD1" w14:textId="17847BE4" w:rsidR="00F2387B" w:rsidRPr="002E6858" w:rsidRDefault="00F2387B" w:rsidP="00F2387B">
            <w:pPr>
              <w:jc w:val="right"/>
              <w:rPr>
                <w:rFonts w:ascii="Tahoma" w:hAnsi="Tahoma" w:cs="Tahoma"/>
                <w:b/>
                <w:b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2</w:t>
            </w:r>
          </w:p>
        </w:tc>
        <w:tc>
          <w:tcPr>
            <w:tcW w:w="1180" w:type="dxa"/>
            <w:gridSpan w:val="2"/>
            <w:tcBorders>
              <w:top w:val="nil"/>
              <w:left w:val="nil"/>
              <w:bottom w:val="single" w:sz="12" w:space="0" w:color="548DD4" w:themeColor="text2" w:themeTint="99"/>
              <w:right w:val="nil"/>
            </w:tcBorders>
            <w:shd w:val="clear" w:color="auto" w:fill="FFFFFF" w:themeFill="background1"/>
            <w:vAlign w:val="bottom"/>
          </w:tcPr>
          <w:p w14:paraId="79FDE57B" w14:textId="125963AD" w:rsidR="00F2387B" w:rsidRPr="00DE4801" w:rsidRDefault="00942280"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6FD37AB8" w14:textId="1C5993FA" w:rsidR="00F2387B" w:rsidRDefault="00F2387B" w:rsidP="00F2387B">
            <w:pPr>
              <w:jc w:val="right"/>
              <w:rPr>
                <w:rFonts w:ascii="Tahoma" w:hAnsi="Tahoma" w:cs="Tahoma"/>
                <w:b/>
                <w:b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1</w:t>
            </w:r>
          </w:p>
        </w:tc>
        <w:tc>
          <w:tcPr>
            <w:tcW w:w="1098" w:type="dxa"/>
            <w:tcBorders>
              <w:top w:val="nil"/>
              <w:left w:val="nil"/>
              <w:bottom w:val="single" w:sz="12" w:space="0" w:color="548DD4" w:themeColor="text2" w:themeTint="99"/>
              <w:right w:val="nil"/>
            </w:tcBorders>
            <w:shd w:val="clear" w:color="auto" w:fill="FFFFFF" w:themeFill="background1"/>
          </w:tcPr>
          <w:p w14:paraId="432C9228" w14:textId="453A9390" w:rsidR="00F2387B" w:rsidRDefault="00F2387B" w:rsidP="00F2387B">
            <w:pPr>
              <w:jc w:val="right"/>
              <w:rPr>
                <w:rFonts w:ascii="Tahoma" w:hAnsi="Tahoma" w:cs="Tahoma"/>
                <w:b/>
                <w:bCs/>
                <w:sz w:val="22"/>
                <w:szCs w:val="22"/>
                <w:lang w:val="el-GR"/>
              </w:rPr>
            </w:pPr>
            <w:r w:rsidRPr="0072397E">
              <w:rPr>
                <w:rFonts w:ascii="Tahoma" w:hAnsi="Tahoma" w:cs="Tahoma"/>
                <w:b/>
                <w:bCs/>
                <w:iCs/>
                <w:color w:val="000000"/>
                <w:sz w:val="22"/>
                <w:szCs w:val="22"/>
                <w:lang w:val="el-GR"/>
              </w:rPr>
              <w:t>+/- %</w:t>
            </w:r>
          </w:p>
        </w:tc>
      </w:tr>
      <w:tr w:rsidR="00942280" w:rsidRPr="002E6858" w14:paraId="67ECD196" w14:textId="59323F21" w:rsidTr="00DB2A5A">
        <w:trPr>
          <w:trHeight w:hRule="exact" w:val="625"/>
        </w:trPr>
        <w:tc>
          <w:tcPr>
            <w:tcW w:w="3278" w:type="dxa"/>
            <w:tcBorders>
              <w:top w:val="single" w:sz="12" w:space="0" w:color="548DD4" w:themeColor="text2" w:themeTint="99"/>
              <w:left w:val="nil"/>
              <w:right w:val="nil"/>
            </w:tcBorders>
            <w:shd w:val="clear" w:color="auto" w:fill="F2F2F2" w:themeFill="background1" w:themeFillShade="F2"/>
            <w:noWrap/>
            <w:vAlign w:val="center"/>
          </w:tcPr>
          <w:p w14:paraId="3630A861" w14:textId="77777777" w:rsidR="00942280" w:rsidRPr="00541BC5" w:rsidRDefault="00942280" w:rsidP="00942280">
            <w:pPr>
              <w:tabs>
                <w:tab w:val="left" w:pos="1968"/>
                <w:tab w:val="left" w:pos="2010"/>
                <w:tab w:val="left" w:pos="4047"/>
              </w:tabs>
              <w:ind w:left="-229" w:right="49" w:firstLine="121"/>
              <w:rPr>
                <w:rFonts w:ascii="Tahoma" w:hAnsi="Tahoma" w:cs="Tahoma"/>
                <w:sz w:val="22"/>
                <w:szCs w:val="22"/>
                <w:lang w:val="el-GR"/>
              </w:rPr>
            </w:pPr>
            <w:r w:rsidRPr="00541BC5">
              <w:rPr>
                <w:rFonts w:ascii="Tahoma" w:hAnsi="Tahoma" w:cs="Tahoma"/>
                <w:b/>
                <w:bCs/>
                <w:sz w:val="22"/>
                <w:szCs w:val="22"/>
                <w:lang w:val="el-GR"/>
              </w:rPr>
              <w:t>Κύκλος Εργασιών</w:t>
            </w:r>
          </w:p>
        </w:tc>
        <w:tc>
          <w:tcPr>
            <w:tcW w:w="1442" w:type="dxa"/>
            <w:tcBorders>
              <w:top w:val="single" w:sz="12" w:space="0" w:color="548DD4" w:themeColor="text2" w:themeTint="99"/>
              <w:left w:val="nil"/>
              <w:right w:val="nil"/>
            </w:tcBorders>
            <w:shd w:val="clear" w:color="auto" w:fill="F2F2F2" w:themeFill="background1" w:themeFillShade="F2"/>
            <w:noWrap/>
            <w:vAlign w:val="center"/>
          </w:tcPr>
          <w:p w14:paraId="03B874F9" w14:textId="486AECB1" w:rsidR="00942280" w:rsidRPr="002E6858" w:rsidRDefault="00942280" w:rsidP="00942280">
            <w:pPr>
              <w:tabs>
                <w:tab w:val="left" w:pos="1968"/>
                <w:tab w:val="left" w:pos="2010"/>
                <w:tab w:val="left" w:pos="4047"/>
              </w:tabs>
              <w:ind w:left="-229" w:right="49" w:firstLine="121"/>
              <w:jc w:val="right"/>
              <w:rPr>
                <w:rFonts w:ascii="Tahoma" w:hAnsi="Tahoma" w:cs="Tahoma"/>
                <w:b/>
                <w:color w:val="FF0000"/>
                <w:sz w:val="22"/>
                <w:szCs w:val="22"/>
                <w:lang w:val="el-GR"/>
              </w:rPr>
            </w:pPr>
            <w:r w:rsidRPr="00F96251">
              <w:rPr>
                <w:rFonts w:ascii="Tahoma" w:hAnsi="Tahoma" w:cs="Tahoma"/>
                <w:b/>
                <w:bCs/>
                <w:sz w:val="22"/>
                <w:szCs w:val="22"/>
              </w:rPr>
              <w:t>813</w:t>
            </w:r>
            <w:r>
              <w:rPr>
                <w:rFonts w:ascii="Tahoma" w:hAnsi="Tahoma" w:cs="Tahoma"/>
                <w:b/>
                <w:bCs/>
                <w:sz w:val="22"/>
                <w:szCs w:val="22"/>
              </w:rPr>
              <w:t>,</w:t>
            </w:r>
            <w:r w:rsidRPr="00F96251">
              <w:rPr>
                <w:rFonts w:ascii="Tahoma" w:hAnsi="Tahoma" w:cs="Tahoma"/>
                <w:b/>
                <w:bCs/>
                <w:sz w:val="22"/>
                <w:szCs w:val="22"/>
              </w:rPr>
              <w:t>9</w:t>
            </w:r>
          </w:p>
        </w:tc>
        <w:tc>
          <w:tcPr>
            <w:tcW w:w="1311" w:type="dxa"/>
            <w:tcBorders>
              <w:top w:val="single" w:sz="12" w:space="0" w:color="548DD4" w:themeColor="text2" w:themeTint="99"/>
              <w:left w:val="nil"/>
              <w:right w:val="nil"/>
            </w:tcBorders>
            <w:shd w:val="clear" w:color="auto" w:fill="F2F2F2" w:themeFill="background1" w:themeFillShade="F2"/>
            <w:noWrap/>
            <w:vAlign w:val="center"/>
          </w:tcPr>
          <w:p w14:paraId="566C1EDE" w14:textId="336A44BF" w:rsidR="00942280" w:rsidRPr="002E6858" w:rsidRDefault="00942280" w:rsidP="00942280">
            <w:pPr>
              <w:tabs>
                <w:tab w:val="left" w:pos="1968"/>
                <w:tab w:val="left" w:pos="2010"/>
                <w:tab w:val="left" w:pos="4047"/>
              </w:tabs>
              <w:ind w:left="-229" w:right="49" w:firstLine="121"/>
              <w:jc w:val="right"/>
              <w:rPr>
                <w:rFonts w:ascii="Tahoma" w:hAnsi="Tahoma" w:cs="Tahoma"/>
                <w:b/>
                <w:color w:val="FF0000"/>
                <w:sz w:val="22"/>
                <w:szCs w:val="22"/>
                <w:lang w:val="el-GR"/>
              </w:rPr>
            </w:pPr>
            <w:r w:rsidRPr="00F96251">
              <w:rPr>
                <w:rFonts w:ascii="Tahoma" w:hAnsi="Tahoma" w:cs="Tahoma"/>
                <w:b/>
                <w:bCs/>
                <w:sz w:val="22"/>
                <w:szCs w:val="22"/>
              </w:rPr>
              <w:t>796</w:t>
            </w:r>
            <w:r>
              <w:rPr>
                <w:rFonts w:ascii="Tahoma" w:hAnsi="Tahoma" w:cs="Tahoma"/>
                <w:b/>
                <w:bCs/>
                <w:sz w:val="22"/>
                <w:szCs w:val="22"/>
              </w:rPr>
              <w:t>,</w:t>
            </w:r>
            <w:r w:rsidRPr="00F96251">
              <w:rPr>
                <w:rFonts w:ascii="Tahoma" w:hAnsi="Tahoma" w:cs="Tahoma"/>
                <w:b/>
                <w:bCs/>
                <w:sz w:val="22"/>
                <w:szCs w:val="22"/>
              </w:rPr>
              <w:t>4</w:t>
            </w:r>
          </w:p>
        </w:tc>
        <w:tc>
          <w:tcPr>
            <w:tcW w:w="1002" w:type="dxa"/>
            <w:tcBorders>
              <w:top w:val="single" w:sz="12" w:space="0" w:color="548DD4" w:themeColor="text2" w:themeTint="99"/>
              <w:left w:val="nil"/>
              <w:right w:val="nil"/>
            </w:tcBorders>
            <w:shd w:val="clear" w:color="auto" w:fill="F2F2F2" w:themeFill="background1" w:themeFillShade="F2"/>
            <w:vAlign w:val="center"/>
          </w:tcPr>
          <w:p w14:paraId="0CE8FD26" w14:textId="30219759" w:rsidR="00942280" w:rsidRPr="002E6858" w:rsidRDefault="00942280" w:rsidP="00942280">
            <w:pPr>
              <w:tabs>
                <w:tab w:val="left" w:pos="1968"/>
                <w:tab w:val="left" w:pos="2010"/>
                <w:tab w:val="left" w:pos="4047"/>
              </w:tabs>
              <w:ind w:left="-229" w:right="49" w:firstLine="121"/>
              <w:jc w:val="right"/>
              <w:rPr>
                <w:rFonts w:ascii="Tahoma" w:hAnsi="Tahoma" w:cs="Tahoma"/>
                <w:b/>
                <w:color w:val="FF0000"/>
                <w:sz w:val="22"/>
                <w:szCs w:val="22"/>
                <w:lang w:val="el-GR"/>
              </w:rPr>
            </w:pPr>
            <w:r w:rsidRPr="00F96251">
              <w:rPr>
                <w:rFonts w:ascii="Tahoma" w:hAnsi="Tahoma" w:cs="Tahoma"/>
                <w:b/>
                <w:bCs/>
                <w:sz w:val="22"/>
                <w:szCs w:val="22"/>
              </w:rPr>
              <w:t>2</w:t>
            </w:r>
            <w:r>
              <w:rPr>
                <w:rFonts w:ascii="Tahoma" w:hAnsi="Tahoma" w:cs="Tahoma"/>
                <w:b/>
                <w:bCs/>
                <w:sz w:val="22"/>
                <w:szCs w:val="22"/>
              </w:rPr>
              <w:t>,2</w:t>
            </w:r>
            <w:r w:rsidRPr="00F96251">
              <w:rPr>
                <w:rFonts w:ascii="Tahoma" w:hAnsi="Tahoma" w:cs="Tahoma"/>
                <w:b/>
                <w:bCs/>
                <w:sz w:val="22"/>
                <w:szCs w:val="22"/>
              </w:rPr>
              <w:t>%</w:t>
            </w:r>
          </w:p>
        </w:tc>
        <w:tc>
          <w:tcPr>
            <w:tcW w:w="1211" w:type="dxa"/>
            <w:gridSpan w:val="2"/>
            <w:tcBorders>
              <w:top w:val="single" w:sz="12" w:space="0" w:color="548DD4" w:themeColor="text2" w:themeTint="99"/>
              <w:left w:val="nil"/>
              <w:right w:val="nil"/>
            </w:tcBorders>
            <w:shd w:val="clear" w:color="auto" w:fill="F2F2F2" w:themeFill="background1" w:themeFillShade="F2"/>
            <w:vAlign w:val="center"/>
          </w:tcPr>
          <w:p w14:paraId="29F2EC13" w14:textId="3FA4B742" w:rsidR="00942280" w:rsidRPr="00A04F90" w:rsidRDefault="00942280" w:rsidP="00942280">
            <w:pPr>
              <w:tabs>
                <w:tab w:val="left" w:pos="1968"/>
                <w:tab w:val="left" w:pos="2010"/>
                <w:tab w:val="left" w:pos="4047"/>
              </w:tabs>
              <w:ind w:left="-229" w:right="49" w:firstLine="121"/>
              <w:jc w:val="right"/>
              <w:rPr>
                <w:rFonts w:ascii="Tahoma" w:hAnsi="Tahoma" w:cs="Tahoma"/>
                <w:b/>
                <w:bCs/>
                <w:sz w:val="22"/>
                <w:szCs w:val="22"/>
              </w:rPr>
            </w:pPr>
            <w:r w:rsidRPr="00F96251">
              <w:rPr>
                <w:rFonts w:ascii="Tahoma" w:hAnsi="Tahoma" w:cs="Tahoma"/>
                <w:b/>
                <w:bCs/>
                <w:sz w:val="22"/>
                <w:szCs w:val="22"/>
              </w:rPr>
              <w:t>3</w:t>
            </w:r>
            <w:r>
              <w:rPr>
                <w:rFonts w:ascii="Tahoma" w:hAnsi="Tahoma" w:cs="Tahoma"/>
                <w:b/>
                <w:bCs/>
                <w:sz w:val="22"/>
                <w:szCs w:val="22"/>
                <w:lang w:val="el-GR"/>
              </w:rPr>
              <w:t>.</w:t>
            </w:r>
            <w:r w:rsidRPr="00F96251">
              <w:rPr>
                <w:rFonts w:ascii="Tahoma" w:hAnsi="Tahoma" w:cs="Tahoma"/>
                <w:b/>
                <w:bCs/>
                <w:sz w:val="22"/>
                <w:szCs w:val="22"/>
              </w:rPr>
              <w:t>155</w:t>
            </w:r>
            <w:r>
              <w:rPr>
                <w:rFonts w:ascii="Tahoma" w:hAnsi="Tahoma" w:cs="Tahoma"/>
                <w:b/>
                <w:bCs/>
                <w:sz w:val="22"/>
                <w:szCs w:val="22"/>
              </w:rPr>
              <w:t>,</w:t>
            </w:r>
            <w:r w:rsidRPr="00F96251">
              <w:rPr>
                <w:rFonts w:ascii="Tahoma" w:hAnsi="Tahoma" w:cs="Tahoma"/>
                <w:b/>
                <w:bCs/>
                <w:sz w:val="22"/>
                <w:szCs w:val="22"/>
              </w:rPr>
              <w:t>4</w:t>
            </w:r>
          </w:p>
        </w:tc>
        <w:tc>
          <w:tcPr>
            <w:tcW w:w="1148" w:type="dxa"/>
            <w:tcBorders>
              <w:top w:val="single" w:sz="12" w:space="0" w:color="548DD4" w:themeColor="text2" w:themeTint="99"/>
              <w:left w:val="nil"/>
              <w:right w:val="nil"/>
            </w:tcBorders>
            <w:shd w:val="clear" w:color="auto" w:fill="F2F2F2" w:themeFill="background1" w:themeFillShade="F2"/>
            <w:vAlign w:val="center"/>
          </w:tcPr>
          <w:p w14:paraId="77BA0379" w14:textId="6D676D0E" w:rsidR="00942280" w:rsidRDefault="00942280" w:rsidP="00942280">
            <w:pPr>
              <w:tabs>
                <w:tab w:val="left" w:pos="1968"/>
                <w:tab w:val="left" w:pos="2010"/>
                <w:tab w:val="left" w:pos="4047"/>
              </w:tabs>
              <w:ind w:left="-229" w:right="49" w:firstLine="121"/>
              <w:jc w:val="right"/>
              <w:rPr>
                <w:rFonts w:ascii="Tahoma" w:hAnsi="Tahoma" w:cs="Tahoma"/>
                <w:b/>
                <w:bCs/>
                <w:sz w:val="22"/>
                <w:szCs w:val="22"/>
              </w:rPr>
            </w:pPr>
            <w:r w:rsidRPr="00F96251">
              <w:rPr>
                <w:rFonts w:ascii="Tahoma" w:hAnsi="Tahoma" w:cs="Tahoma"/>
                <w:b/>
                <w:bCs/>
                <w:sz w:val="22"/>
                <w:szCs w:val="22"/>
              </w:rPr>
              <w:t>3</w:t>
            </w:r>
            <w:r>
              <w:rPr>
                <w:rFonts w:ascii="Tahoma" w:hAnsi="Tahoma" w:cs="Tahoma"/>
                <w:b/>
                <w:bCs/>
                <w:sz w:val="22"/>
                <w:szCs w:val="22"/>
                <w:lang w:val="el-GR"/>
              </w:rPr>
              <w:t>.</w:t>
            </w:r>
            <w:r w:rsidRPr="00F96251">
              <w:rPr>
                <w:rFonts w:ascii="Tahoma" w:hAnsi="Tahoma" w:cs="Tahoma"/>
                <w:b/>
                <w:bCs/>
                <w:sz w:val="22"/>
                <w:szCs w:val="22"/>
              </w:rPr>
              <w:t>046</w:t>
            </w:r>
            <w:r>
              <w:rPr>
                <w:rFonts w:ascii="Tahoma" w:hAnsi="Tahoma" w:cs="Tahoma"/>
                <w:b/>
                <w:bCs/>
                <w:sz w:val="22"/>
                <w:szCs w:val="22"/>
              </w:rPr>
              <w:t>,</w:t>
            </w:r>
            <w:r w:rsidRPr="00F96251">
              <w:rPr>
                <w:rFonts w:ascii="Tahoma" w:hAnsi="Tahoma" w:cs="Tahoma"/>
                <w:b/>
                <w:bCs/>
                <w:sz w:val="22"/>
                <w:szCs w:val="22"/>
              </w:rPr>
              <w:t>1</w:t>
            </w:r>
          </w:p>
        </w:tc>
        <w:tc>
          <w:tcPr>
            <w:tcW w:w="1098" w:type="dxa"/>
            <w:tcBorders>
              <w:top w:val="single" w:sz="12" w:space="0" w:color="548DD4" w:themeColor="text2" w:themeTint="99"/>
              <w:left w:val="nil"/>
              <w:right w:val="nil"/>
            </w:tcBorders>
            <w:shd w:val="clear" w:color="auto" w:fill="F2F2F2" w:themeFill="background1" w:themeFillShade="F2"/>
            <w:vAlign w:val="center"/>
          </w:tcPr>
          <w:p w14:paraId="77ACA921" w14:textId="6309C08C" w:rsidR="00942280" w:rsidRDefault="00942280" w:rsidP="00942280">
            <w:pPr>
              <w:tabs>
                <w:tab w:val="left" w:pos="1968"/>
                <w:tab w:val="left" w:pos="2010"/>
                <w:tab w:val="left" w:pos="4047"/>
              </w:tabs>
              <w:ind w:left="-229" w:right="49" w:firstLine="121"/>
              <w:jc w:val="right"/>
              <w:rPr>
                <w:rFonts w:ascii="Tahoma" w:hAnsi="Tahoma" w:cs="Tahoma"/>
                <w:b/>
                <w:bCs/>
                <w:sz w:val="22"/>
                <w:szCs w:val="22"/>
              </w:rPr>
            </w:pPr>
            <w:r w:rsidRPr="00F96251">
              <w:rPr>
                <w:rFonts w:ascii="Tahoma" w:hAnsi="Tahoma" w:cs="Tahoma"/>
                <w:b/>
                <w:bCs/>
                <w:sz w:val="22"/>
                <w:szCs w:val="22"/>
              </w:rPr>
              <w:t>3</w:t>
            </w:r>
            <w:r>
              <w:rPr>
                <w:rFonts w:ascii="Tahoma" w:hAnsi="Tahoma" w:cs="Tahoma"/>
                <w:b/>
                <w:bCs/>
                <w:sz w:val="22"/>
                <w:szCs w:val="22"/>
              </w:rPr>
              <w:t>,</w:t>
            </w:r>
            <w:r w:rsidRPr="00F96251">
              <w:rPr>
                <w:rFonts w:ascii="Tahoma" w:hAnsi="Tahoma" w:cs="Tahoma"/>
                <w:b/>
                <w:bCs/>
                <w:sz w:val="22"/>
                <w:szCs w:val="22"/>
              </w:rPr>
              <w:t>6%</w:t>
            </w:r>
          </w:p>
        </w:tc>
      </w:tr>
      <w:tr w:rsidR="00942280" w:rsidRPr="002E6858" w14:paraId="2D37F5BE" w14:textId="233C3613" w:rsidTr="00DB2A5A">
        <w:trPr>
          <w:trHeight w:hRule="exact" w:val="271"/>
        </w:trPr>
        <w:tc>
          <w:tcPr>
            <w:tcW w:w="3278" w:type="dxa"/>
            <w:tcBorders>
              <w:left w:val="nil"/>
              <w:right w:val="nil"/>
            </w:tcBorders>
            <w:shd w:val="clear" w:color="auto" w:fill="FFFFFF" w:themeFill="background1"/>
            <w:noWrap/>
            <w:vAlign w:val="center"/>
          </w:tcPr>
          <w:p w14:paraId="03314BFA" w14:textId="77777777" w:rsidR="00942280" w:rsidRPr="00541BC5" w:rsidRDefault="00942280" w:rsidP="00942280">
            <w:pPr>
              <w:tabs>
                <w:tab w:val="left" w:pos="1968"/>
                <w:tab w:val="left" w:pos="2010"/>
                <w:tab w:val="left" w:pos="4047"/>
              </w:tabs>
              <w:ind w:left="-229" w:right="49" w:firstLine="121"/>
              <w:rPr>
                <w:rFonts w:ascii="Tahoma" w:hAnsi="Tahoma" w:cs="Tahoma"/>
                <w:sz w:val="22"/>
                <w:szCs w:val="22"/>
                <w:lang w:val="el-GR"/>
              </w:rPr>
            </w:pPr>
            <w:r w:rsidRPr="00541BC5">
              <w:rPr>
                <w:rFonts w:ascii="Tahoma" w:hAnsi="Tahoma" w:cs="Tahoma"/>
                <w:bCs/>
                <w:i/>
                <w:sz w:val="22"/>
                <w:szCs w:val="22"/>
                <w:lang w:val="el-GR"/>
              </w:rPr>
              <w:t>Έσοδα λιανικής σταθερής</w:t>
            </w:r>
          </w:p>
        </w:tc>
        <w:tc>
          <w:tcPr>
            <w:tcW w:w="1442" w:type="dxa"/>
            <w:tcBorders>
              <w:left w:val="nil"/>
              <w:right w:val="nil"/>
            </w:tcBorders>
            <w:shd w:val="clear" w:color="auto" w:fill="FFFFFF" w:themeFill="background1"/>
            <w:noWrap/>
            <w:vAlign w:val="center"/>
          </w:tcPr>
          <w:p w14:paraId="153C5930" w14:textId="34AA0229" w:rsidR="00942280" w:rsidRPr="002E6858" w:rsidRDefault="00942280" w:rsidP="00942280">
            <w:pPr>
              <w:tabs>
                <w:tab w:val="left" w:pos="1968"/>
                <w:tab w:val="left" w:pos="2010"/>
                <w:tab w:val="left" w:pos="4047"/>
              </w:tabs>
              <w:ind w:left="-229" w:right="49" w:firstLine="121"/>
              <w:jc w:val="right"/>
              <w:rPr>
                <w:rFonts w:ascii="Tahoma" w:hAnsi="Tahoma" w:cs="Tahoma"/>
                <w:i/>
                <w:color w:val="FF0000"/>
                <w:sz w:val="22"/>
                <w:szCs w:val="22"/>
                <w:lang w:val="el-GR"/>
              </w:rPr>
            </w:pPr>
            <w:r w:rsidRPr="00F96251">
              <w:rPr>
                <w:rFonts w:ascii="Tahoma" w:hAnsi="Tahoma" w:cs="Tahoma"/>
                <w:sz w:val="22"/>
                <w:szCs w:val="22"/>
              </w:rPr>
              <w:t>227</w:t>
            </w:r>
            <w:r>
              <w:rPr>
                <w:rFonts w:ascii="Tahoma" w:hAnsi="Tahoma" w:cs="Tahoma"/>
                <w:sz w:val="22"/>
                <w:szCs w:val="22"/>
              </w:rPr>
              <w:t>,</w:t>
            </w:r>
            <w:r w:rsidRPr="00F96251">
              <w:rPr>
                <w:rFonts w:ascii="Tahoma" w:hAnsi="Tahoma" w:cs="Tahoma"/>
                <w:sz w:val="22"/>
                <w:szCs w:val="22"/>
              </w:rPr>
              <w:t>3</w:t>
            </w:r>
          </w:p>
        </w:tc>
        <w:tc>
          <w:tcPr>
            <w:tcW w:w="1311" w:type="dxa"/>
            <w:tcBorders>
              <w:left w:val="nil"/>
              <w:right w:val="nil"/>
            </w:tcBorders>
            <w:shd w:val="clear" w:color="auto" w:fill="FFFFFF" w:themeFill="background1"/>
            <w:noWrap/>
            <w:vAlign w:val="center"/>
          </w:tcPr>
          <w:p w14:paraId="47365617" w14:textId="1D965786" w:rsidR="00942280" w:rsidRPr="002E6858" w:rsidRDefault="00942280" w:rsidP="00942280">
            <w:pPr>
              <w:tabs>
                <w:tab w:val="left" w:pos="1968"/>
                <w:tab w:val="left" w:pos="2010"/>
                <w:tab w:val="left" w:pos="4047"/>
              </w:tabs>
              <w:ind w:left="-229" w:right="49" w:firstLine="121"/>
              <w:jc w:val="right"/>
              <w:rPr>
                <w:rFonts w:ascii="Tahoma" w:hAnsi="Tahoma" w:cs="Tahoma"/>
                <w:i/>
                <w:color w:val="FF0000"/>
                <w:sz w:val="22"/>
                <w:szCs w:val="22"/>
                <w:lang w:val="el-GR"/>
              </w:rPr>
            </w:pPr>
            <w:r w:rsidRPr="00F96251">
              <w:rPr>
                <w:rFonts w:ascii="Tahoma" w:hAnsi="Tahoma" w:cs="Tahoma"/>
                <w:sz w:val="22"/>
                <w:szCs w:val="22"/>
              </w:rPr>
              <w:t>240</w:t>
            </w:r>
            <w:r>
              <w:rPr>
                <w:rFonts w:ascii="Tahoma" w:hAnsi="Tahoma" w:cs="Tahoma"/>
                <w:sz w:val="22"/>
                <w:szCs w:val="22"/>
              </w:rPr>
              <w:t>,</w:t>
            </w:r>
            <w:r w:rsidRPr="00F96251">
              <w:rPr>
                <w:rFonts w:ascii="Tahoma" w:hAnsi="Tahoma" w:cs="Tahoma"/>
                <w:sz w:val="22"/>
                <w:szCs w:val="22"/>
              </w:rPr>
              <w:t>5</w:t>
            </w:r>
          </w:p>
        </w:tc>
        <w:tc>
          <w:tcPr>
            <w:tcW w:w="1002" w:type="dxa"/>
            <w:tcBorders>
              <w:left w:val="nil"/>
              <w:right w:val="nil"/>
            </w:tcBorders>
            <w:shd w:val="clear" w:color="auto" w:fill="FFFFFF" w:themeFill="background1"/>
            <w:vAlign w:val="center"/>
          </w:tcPr>
          <w:p w14:paraId="0A917E0F" w14:textId="778EB494" w:rsidR="00942280" w:rsidRPr="002E6858" w:rsidRDefault="00942280" w:rsidP="00942280">
            <w:pPr>
              <w:tabs>
                <w:tab w:val="left" w:pos="1968"/>
                <w:tab w:val="left" w:pos="2010"/>
                <w:tab w:val="left" w:pos="4047"/>
              </w:tabs>
              <w:ind w:left="-229" w:right="49" w:firstLine="121"/>
              <w:jc w:val="right"/>
              <w:rPr>
                <w:rFonts w:ascii="Tahoma" w:hAnsi="Tahoma" w:cs="Tahoma"/>
                <w:i/>
                <w:color w:val="FF0000"/>
                <w:sz w:val="22"/>
                <w:szCs w:val="22"/>
                <w:lang w:val="el-GR"/>
              </w:rPr>
            </w:pPr>
            <w:r w:rsidRPr="00F96251">
              <w:rPr>
                <w:rFonts w:ascii="Tahoma" w:hAnsi="Tahoma" w:cs="Tahoma"/>
                <w:sz w:val="22"/>
                <w:szCs w:val="22"/>
              </w:rPr>
              <w:t>-5</w:t>
            </w:r>
            <w:r>
              <w:rPr>
                <w:rFonts w:ascii="Tahoma" w:hAnsi="Tahoma" w:cs="Tahoma"/>
                <w:sz w:val="22"/>
                <w:szCs w:val="22"/>
              </w:rPr>
              <w:t>,</w:t>
            </w:r>
            <w:r w:rsidRPr="00F96251">
              <w:rPr>
                <w:rFonts w:ascii="Tahoma" w:hAnsi="Tahoma" w:cs="Tahoma"/>
                <w:sz w:val="22"/>
                <w:szCs w:val="22"/>
              </w:rPr>
              <w:t>5%</w:t>
            </w:r>
          </w:p>
        </w:tc>
        <w:tc>
          <w:tcPr>
            <w:tcW w:w="1211" w:type="dxa"/>
            <w:gridSpan w:val="2"/>
            <w:tcBorders>
              <w:left w:val="nil"/>
              <w:right w:val="nil"/>
            </w:tcBorders>
            <w:shd w:val="clear" w:color="auto" w:fill="FFFFFF" w:themeFill="background1"/>
            <w:vAlign w:val="center"/>
          </w:tcPr>
          <w:p w14:paraId="065870D1" w14:textId="32D388A8" w:rsidR="00942280" w:rsidRPr="00A04F90" w:rsidRDefault="00942280" w:rsidP="00942280">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933</w:t>
            </w:r>
            <w:r>
              <w:rPr>
                <w:rFonts w:ascii="Tahoma" w:hAnsi="Tahoma" w:cs="Tahoma"/>
                <w:sz w:val="22"/>
                <w:szCs w:val="22"/>
              </w:rPr>
              <w:t>,</w:t>
            </w:r>
            <w:r w:rsidRPr="00F96251">
              <w:rPr>
                <w:rFonts w:ascii="Tahoma" w:hAnsi="Tahoma" w:cs="Tahoma"/>
                <w:sz w:val="22"/>
                <w:szCs w:val="22"/>
              </w:rPr>
              <w:t>4</w:t>
            </w:r>
          </w:p>
        </w:tc>
        <w:tc>
          <w:tcPr>
            <w:tcW w:w="1148" w:type="dxa"/>
            <w:tcBorders>
              <w:left w:val="nil"/>
              <w:right w:val="nil"/>
            </w:tcBorders>
            <w:shd w:val="clear" w:color="auto" w:fill="FFFFFF" w:themeFill="background1"/>
            <w:vAlign w:val="center"/>
          </w:tcPr>
          <w:p w14:paraId="4F1EC14B" w14:textId="260D2D75" w:rsidR="00942280" w:rsidRDefault="00942280" w:rsidP="00942280">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950</w:t>
            </w:r>
            <w:r>
              <w:rPr>
                <w:rFonts w:ascii="Tahoma" w:hAnsi="Tahoma" w:cs="Tahoma"/>
                <w:sz w:val="22"/>
                <w:szCs w:val="22"/>
              </w:rPr>
              <w:t>,</w:t>
            </w:r>
            <w:r w:rsidRPr="00F96251">
              <w:rPr>
                <w:rFonts w:ascii="Tahoma" w:hAnsi="Tahoma" w:cs="Tahoma"/>
                <w:sz w:val="22"/>
                <w:szCs w:val="22"/>
              </w:rPr>
              <w:t>8</w:t>
            </w:r>
          </w:p>
        </w:tc>
        <w:tc>
          <w:tcPr>
            <w:tcW w:w="1098" w:type="dxa"/>
            <w:tcBorders>
              <w:left w:val="nil"/>
              <w:right w:val="nil"/>
            </w:tcBorders>
            <w:shd w:val="clear" w:color="auto" w:fill="FFFFFF" w:themeFill="background1"/>
            <w:vAlign w:val="center"/>
          </w:tcPr>
          <w:p w14:paraId="57F33983" w14:textId="20CEA3DB" w:rsidR="00942280" w:rsidRDefault="00942280" w:rsidP="00942280">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-1</w:t>
            </w:r>
            <w:r>
              <w:rPr>
                <w:rFonts w:ascii="Tahoma" w:hAnsi="Tahoma" w:cs="Tahoma"/>
                <w:sz w:val="22"/>
                <w:szCs w:val="22"/>
              </w:rPr>
              <w:t>,</w:t>
            </w:r>
            <w:r w:rsidRPr="00F96251">
              <w:rPr>
                <w:rFonts w:ascii="Tahoma" w:hAnsi="Tahoma" w:cs="Tahoma"/>
                <w:sz w:val="22"/>
                <w:szCs w:val="22"/>
              </w:rPr>
              <w:t>8%</w:t>
            </w:r>
          </w:p>
        </w:tc>
      </w:tr>
      <w:tr w:rsidR="00BF76D1" w:rsidRPr="002E6858" w14:paraId="5483DA4B" w14:textId="77777777" w:rsidTr="00DB2A5A">
        <w:trPr>
          <w:trHeight w:hRule="exact" w:val="271"/>
        </w:trPr>
        <w:tc>
          <w:tcPr>
            <w:tcW w:w="3278" w:type="dxa"/>
            <w:tcBorders>
              <w:left w:val="nil"/>
              <w:right w:val="nil"/>
            </w:tcBorders>
            <w:shd w:val="clear" w:color="auto" w:fill="FFFFFF" w:themeFill="background1"/>
            <w:noWrap/>
            <w:vAlign w:val="center"/>
          </w:tcPr>
          <w:p w14:paraId="45126A1E" w14:textId="2E02F387" w:rsidR="00BF76D1" w:rsidRPr="00541BC5" w:rsidRDefault="00BF76D1" w:rsidP="00BF76D1">
            <w:pPr>
              <w:tabs>
                <w:tab w:val="left" w:pos="1968"/>
                <w:tab w:val="left" w:pos="2010"/>
                <w:tab w:val="left" w:pos="4047"/>
              </w:tabs>
              <w:ind w:left="-229" w:right="49" w:firstLine="121"/>
              <w:rPr>
                <w:rFonts w:ascii="Tahoma" w:hAnsi="Tahoma" w:cs="Tahoma"/>
                <w:bCs/>
                <w:i/>
                <w:sz w:val="22"/>
                <w:szCs w:val="22"/>
                <w:lang w:val="el-GR"/>
              </w:rPr>
            </w:pPr>
            <w:r>
              <w:rPr>
                <w:rFonts w:ascii="Tahoma" w:hAnsi="Tahoma" w:cs="Tahoma"/>
                <w:bCs/>
                <w:i/>
                <w:lang w:val="el-GR"/>
              </w:rPr>
              <w:t xml:space="preserve">          συμπ. </w:t>
            </w:r>
            <w:r w:rsidRPr="00721C77">
              <w:rPr>
                <w:rFonts w:ascii="Tahoma" w:hAnsi="Tahoma" w:cs="Tahoma"/>
                <w:bCs/>
                <w:i/>
              </w:rPr>
              <w:t xml:space="preserve"> Data Com</w:t>
            </w:r>
          </w:p>
        </w:tc>
        <w:tc>
          <w:tcPr>
            <w:tcW w:w="1442" w:type="dxa"/>
            <w:tcBorders>
              <w:left w:val="nil"/>
              <w:right w:val="nil"/>
            </w:tcBorders>
            <w:shd w:val="clear" w:color="auto" w:fill="FFFFFF" w:themeFill="background1"/>
            <w:noWrap/>
            <w:vAlign w:val="center"/>
          </w:tcPr>
          <w:p w14:paraId="6E7DE513" w14:textId="74EF17CE"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sidRPr="00721C77">
              <w:rPr>
                <w:rFonts w:ascii="Tahoma" w:hAnsi="Tahoma" w:cs="Tahoma"/>
                <w:i/>
                <w:iCs/>
              </w:rPr>
              <w:t>248</w:t>
            </w:r>
            <w:r>
              <w:rPr>
                <w:rFonts w:ascii="Tahoma" w:hAnsi="Tahoma" w:cs="Tahoma"/>
                <w:i/>
                <w:iCs/>
                <w:lang w:val="el-GR"/>
              </w:rPr>
              <w:t>,</w:t>
            </w:r>
            <w:r w:rsidRPr="00721C77">
              <w:rPr>
                <w:rFonts w:ascii="Tahoma" w:hAnsi="Tahoma" w:cs="Tahoma"/>
                <w:i/>
                <w:iCs/>
              </w:rPr>
              <w:t>7</w:t>
            </w:r>
          </w:p>
        </w:tc>
        <w:tc>
          <w:tcPr>
            <w:tcW w:w="1311" w:type="dxa"/>
            <w:tcBorders>
              <w:left w:val="nil"/>
              <w:right w:val="nil"/>
            </w:tcBorders>
            <w:shd w:val="clear" w:color="auto" w:fill="FFFFFF" w:themeFill="background1"/>
            <w:noWrap/>
            <w:vAlign w:val="center"/>
          </w:tcPr>
          <w:p w14:paraId="6ECA047C" w14:textId="76206D97"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sidRPr="00721C77">
              <w:rPr>
                <w:rFonts w:ascii="Tahoma" w:hAnsi="Tahoma" w:cs="Tahoma"/>
                <w:i/>
                <w:iCs/>
              </w:rPr>
              <w:t>257</w:t>
            </w:r>
            <w:r>
              <w:rPr>
                <w:rFonts w:ascii="Tahoma" w:hAnsi="Tahoma" w:cs="Tahoma"/>
                <w:i/>
                <w:iCs/>
                <w:lang w:val="el-GR"/>
              </w:rPr>
              <w:t>,</w:t>
            </w:r>
            <w:r w:rsidRPr="00721C77">
              <w:rPr>
                <w:rFonts w:ascii="Tahoma" w:hAnsi="Tahoma" w:cs="Tahoma"/>
                <w:i/>
                <w:iCs/>
              </w:rPr>
              <w:t>6</w:t>
            </w:r>
          </w:p>
        </w:tc>
        <w:tc>
          <w:tcPr>
            <w:tcW w:w="1002" w:type="dxa"/>
            <w:tcBorders>
              <w:left w:val="nil"/>
              <w:right w:val="nil"/>
            </w:tcBorders>
            <w:shd w:val="clear" w:color="auto" w:fill="FFFFFF" w:themeFill="background1"/>
            <w:vAlign w:val="center"/>
          </w:tcPr>
          <w:p w14:paraId="571AE92E" w14:textId="447EBBA4"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sidRPr="00721C77">
              <w:rPr>
                <w:rFonts w:ascii="Tahoma" w:hAnsi="Tahoma" w:cs="Tahoma"/>
                <w:i/>
                <w:iCs/>
              </w:rPr>
              <w:t>-3</w:t>
            </w:r>
            <w:r>
              <w:rPr>
                <w:rFonts w:ascii="Tahoma" w:hAnsi="Tahoma" w:cs="Tahoma"/>
                <w:i/>
                <w:iCs/>
                <w:lang w:val="el-GR"/>
              </w:rPr>
              <w:t>,</w:t>
            </w:r>
            <w:r w:rsidRPr="00721C77">
              <w:rPr>
                <w:rFonts w:ascii="Tahoma" w:hAnsi="Tahoma" w:cs="Tahoma"/>
                <w:i/>
                <w:iCs/>
              </w:rPr>
              <w:t>5%</w:t>
            </w:r>
          </w:p>
        </w:tc>
        <w:tc>
          <w:tcPr>
            <w:tcW w:w="1211" w:type="dxa"/>
            <w:gridSpan w:val="2"/>
            <w:tcBorders>
              <w:left w:val="nil"/>
              <w:right w:val="nil"/>
            </w:tcBorders>
            <w:shd w:val="clear" w:color="auto" w:fill="FFFFFF" w:themeFill="background1"/>
            <w:vAlign w:val="center"/>
          </w:tcPr>
          <w:p w14:paraId="3E706559" w14:textId="46C2E623"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Pr>
                <w:rFonts w:ascii="Tahoma" w:hAnsi="Tahoma" w:cs="Tahoma"/>
                <w:i/>
                <w:iCs/>
              </w:rPr>
              <w:t>1</w:t>
            </w:r>
            <w:r>
              <w:rPr>
                <w:rFonts w:ascii="Tahoma" w:hAnsi="Tahoma" w:cs="Tahoma"/>
                <w:i/>
                <w:iCs/>
                <w:lang w:val="el-GR"/>
              </w:rPr>
              <w:t>.</w:t>
            </w:r>
            <w:r>
              <w:rPr>
                <w:rFonts w:ascii="Tahoma" w:hAnsi="Tahoma" w:cs="Tahoma"/>
                <w:i/>
                <w:iCs/>
              </w:rPr>
              <w:t>021</w:t>
            </w:r>
            <w:r>
              <w:rPr>
                <w:rFonts w:ascii="Tahoma" w:hAnsi="Tahoma" w:cs="Tahoma"/>
                <w:i/>
                <w:iCs/>
                <w:lang w:val="el-GR"/>
              </w:rPr>
              <w:t>,</w:t>
            </w:r>
            <w:r>
              <w:rPr>
                <w:rFonts w:ascii="Tahoma" w:hAnsi="Tahoma" w:cs="Tahoma"/>
                <w:i/>
                <w:iCs/>
              </w:rPr>
              <w:t>6</w:t>
            </w:r>
          </w:p>
        </w:tc>
        <w:tc>
          <w:tcPr>
            <w:tcW w:w="1148" w:type="dxa"/>
            <w:tcBorders>
              <w:left w:val="nil"/>
              <w:right w:val="nil"/>
            </w:tcBorders>
            <w:shd w:val="clear" w:color="auto" w:fill="FFFFFF" w:themeFill="background1"/>
            <w:vAlign w:val="center"/>
          </w:tcPr>
          <w:p w14:paraId="78ECE6CA" w14:textId="60B90576"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Pr>
                <w:rFonts w:ascii="Tahoma" w:hAnsi="Tahoma" w:cs="Tahoma"/>
                <w:i/>
                <w:iCs/>
              </w:rPr>
              <w:t>1</w:t>
            </w:r>
            <w:r>
              <w:rPr>
                <w:rFonts w:ascii="Tahoma" w:hAnsi="Tahoma" w:cs="Tahoma"/>
                <w:i/>
                <w:iCs/>
                <w:lang w:val="el-GR"/>
              </w:rPr>
              <w:t>.</w:t>
            </w:r>
            <w:r>
              <w:rPr>
                <w:rFonts w:ascii="Tahoma" w:hAnsi="Tahoma" w:cs="Tahoma"/>
                <w:i/>
                <w:iCs/>
              </w:rPr>
              <w:t>027</w:t>
            </w:r>
            <w:r>
              <w:rPr>
                <w:rFonts w:ascii="Tahoma" w:hAnsi="Tahoma" w:cs="Tahoma"/>
                <w:i/>
                <w:iCs/>
                <w:lang w:val="el-GR"/>
              </w:rPr>
              <w:t>,</w:t>
            </w:r>
            <w:r w:rsidRPr="00721C77">
              <w:rPr>
                <w:rFonts w:ascii="Tahoma" w:hAnsi="Tahoma" w:cs="Tahoma"/>
                <w:i/>
                <w:iCs/>
              </w:rPr>
              <w:t>8</w:t>
            </w:r>
          </w:p>
        </w:tc>
        <w:tc>
          <w:tcPr>
            <w:tcW w:w="1098" w:type="dxa"/>
            <w:tcBorders>
              <w:left w:val="nil"/>
              <w:right w:val="nil"/>
            </w:tcBorders>
            <w:shd w:val="clear" w:color="auto" w:fill="FFFFFF" w:themeFill="background1"/>
            <w:vAlign w:val="center"/>
          </w:tcPr>
          <w:p w14:paraId="335EBCF5" w14:textId="426DE60A" w:rsidR="00BF76D1" w:rsidRPr="00F96251" w:rsidRDefault="00BF76D1" w:rsidP="00BF76D1">
            <w:pPr>
              <w:tabs>
                <w:tab w:val="left" w:pos="1968"/>
                <w:tab w:val="left" w:pos="2010"/>
                <w:tab w:val="left" w:pos="4047"/>
              </w:tabs>
              <w:ind w:left="-229" w:right="49" w:firstLine="121"/>
              <w:jc w:val="right"/>
              <w:rPr>
                <w:rFonts w:ascii="Tahoma" w:hAnsi="Tahoma" w:cs="Tahoma"/>
                <w:sz w:val="22"/>
                <w:szCs w:val="22"/>
              </w:rPr>
            </w:pPr>
            <w:r w:rsidRPr="00721C77">
              <w:rPr>
                <w:rFonts w:ascii="Tahoma" w:hAnsi="Tahoma" w:cs="Tahoma"/>
                <w:i/>
                <w:iCs/>
              </w:rPr>
              <w:t>-</w:t>
            </w:r>
            <w:r>
              <w:rPr>
                <w:rFonts w:ascii="Tahoma" w:hAnsi="Tahoma" w:cs="Tahoma"/>
                <w:i/>
                <w:iCs/>
              </w:rPr>
              <w:t>0</w:t>
            </w:r>
            <w:r>
              <w:rPr>
                <w:rFonts w:ascii="Tahoma" w:hAnsi="Tahoma" w:cs="Tahoma"/>
                <w:i/>
                <w:iCs/>
                <w:lang w:val="el-GR"/>
              </w:rPr>
              <w:t>,</w:t>
            </w:r>
            <w:r>
              <w:rPr>
                <w:rFonts w:ascii="Tahoma" w:hAnsi="Tahoma" w:cs="Tahoma"/>
                <w:i/>
                <w:iCs/>
              </w:rPr>
              <w:t>6</w:t>
            </w:r>
            <w:r w:rsidRPr="00721C77">
              <w:rPr>
                <w:rFonts w:ascii="Tahoma" w:hAnsi="Tahoma" w:cs="Tahoma"/>
                <w:i/>
                <w:iCs/>
              </w:rPr>
              <w:t>%</w:t>
            </w:r>
          </w:p>
        </w:tc>
      </w:tr>
      <w:tr w:rsidR="00BF76D1" w:rsidRPr="002E6858" w14:paraId="0059584E" w14:textId="1B332075" w:rsidTr="00DB2A5A">
        <w:trPr>
          <w:trHeight w:hRule="exact" w:val="271"/>
        </w:trPr>
        <w:tc>
          <w:tcPr>
            <w:tcW w:w="3278" w:type="dxa"/>
            <w:tcBorders>
              <w:left w:val="nil"/>
              <w:right w:val="nil"/>
            </w:tcBorders>
            <w:shd w:val="clear" w:color="auto" w:fill="FFFFFF" w:themeFill="background1"/>
            <w:noWrap/>
            <w:vAlign w:val="center"/>
          </w:tcPr>
          <w:p w14:paraId="56DB4673" w14:textId="77777777" w:rsidR="00BF76D1" w:rsidRPr="00541BC5" w:rsidRDefault="00BF76D1" w:rsidP="00BF76D1">
            <w:pPr>
              <w:tabs>
                <w:tab w:val="left" w:pos="1968"/>
                <w:tab w:val="left" w:pos="2010"/>
                <w:tab w:val="left" w:pos="4047"/>
              </w:tabs>
              <w:ind w:left="-229" w:right="49" w:firstLine="121"/>
              <w:rPr>
                <w:rFonts w:ascii="Tahoma" w:hAnsi="Tahoma" w:cs="Tahoma"/>
                <w:sz w:val="22"/>
                <w:szCs w:val="22"/>
                <w:lang w:val="el-GR"/>
              </w:rPr>
            </w:pPr>
            <w:r w:rsidRPr="00541BC5">
              <w:rPr>
                <w:rFonts w:ascii="Tahoma" w:hAnsi="Tahoma" w:cs="Tahoma"/>
                <w:bCs/>
                <w:i/>
                <w:sz w:val="22"/>
                <w:szCs w:val="22"/>
                <w:lang w:val="el-GR"/>
              </w:rPr>
              <w:t>Έσοδα από υπηρεσίες κινητής</w:t>
            </w:r>
          </w:p>
        </w:tc>
        <w:tc>
          <w:tcPr>
            <w:tcW w:w="1442" w:type="dxa"/>
            <w:tcBorders>
              <w:left w:val="nil"/>
              <w:right w:val="nil"/>
            </w:tcBorders>
            <w:shd w:val="clear" w:color="auto" w:fill="FFFFFF" w:themeFill="background1"/>
            <w:noWrap/>
            <w:vAlign w:val="center"/>
          </w:tcPr>
          <w:p w14:paraId="352A8E1B" w14:textId="2CF29406"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239</w:t>
            </w:r>
            <w:r>
              <w:rPr>
                <w:rFonts w:ascii="Tahoma" w:hAnsi="Tahoma" w:cs="Tahoma"/>
                <w:sz w:val="22"/>
                <w:szCs w:val="22"/>
              </w:rPr>
              <w:t>,</w:t>
            </w:r>
            <w:r w:rsidRPr="00F96251">
              <w:rPr>
                <w:rFonts w:ascii="Tahoma" w:hAnsi="Tahoma" w:cs="Tahoma"/>
                <w:sz w:val="22"/>
                <w:szCs w:val="22"/>
              </w:rPr>
              <w:t>3</w:t>
            </w:r>
          </w:p>
        </w:tc>
        <w:tc>
          <w:tcPr>
            <w:tcW w:w="1311" w:type="dxa"/>
            <w:tcBorders>
              <w:left w:val="nil"/>
              <w:right w:val="nil"/>
            </w:tcBorders>
            <w:shd w:val="clear" w:color="auto" w:fill="FFFFFF" w:themeFill="background1"/>
            <w:noWrap/>
            <w:vAlign w:val="center"/>
          </w:tcPr>
          <w:p w14:paraId="3C9A83F7" w14:textId="472F8686"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232</w:t>
            </w:r>
            <w:r>
              <w:rPr>
                <w:rFonts w:ascii="Tahoma" w:hAnsi="Tahoma" w:cs="Tahoma"/>
                <w:sz w:val="22"/>
                <w:szCs w:val="22"/>
              </w:rPr>
              <w:t>,</w:t>
            </w:r>
            <w:r w:rsidRPr="00F96251">
              <w:rPr>
                <w:rFonts w:ascii="Tahoma" w:hAnsi="Tahoma" w:cs="Tahoma"/>
                <w:sz w:val="22"/>
                <w:szCs w:val="22"/>
              </w:rPr>
              <w:t>4</w:t>
            </w:r>
          </w:p>
        </w:tc>
        <w:tc>
          <w:tcPr>
            <w:tcW w:w="1002" w:type="dxa"/>
            <w:tcBorders>
              <w:left w:val="nil"/>
              <w:right w:val="nil"/>
            </w:tcBorders>
            <w:shd w:val="clear" w:color="auto" w:fill="FFFFFF" w:themeFill="background1"/>
            <w:vAlign w:val="center"/>
          </w:tcPr>
          <w:p w14:paraId="0EC572A0" w14:textId="4CCEF5D1"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+3</w:t>
            </w:r>
            <w:r>
              <w:rPr>
                <w:rFonts w:ascii="Tahoma" w:hAnsi="Tahoma" w:cs="Tahoma"/>
                <w:sz w:val="22"/>
                <w:szCs w:val="22"/>
              </w:rPr>
              <w:t>,</w:t>
            </w:r>
            <w:r w:rsidRPr="00F96251">
              <w:rPr>
                <w:rFonts w:ascii="Tahoma" w:hAnsi="Tahoma" w:cs="Tahoma"/>
                <w:sz w:val="22"/>
                <w:szCs w:val="22"/>
              </w:rPr>
              <w:t>0%</w:t>
            </w:r>
          </w:p>
        </w:tc>
        <w:tc>
          <w:tcPr>
            <w:tcW w:w="1211" w:type="dxa"/>
            <w:gridSpan w:val="2"/>
            <w:tcBorders>
              <w:left w:val="nil"/>
              <w:right w:val="nil"/>
            </w:tcBorders>
            <w:shd w:val="clear" w:color="auto" w:fill="FFFFFF" w:themeFill="background1"/>
            <w:vAlign w:val="center"/>
          </w:tcPr>
          <w:p w14:paraId="55434ED5" w14:textId="6DD762C9" w:rsidR="00BF76D1" w:rsidRPr="00A04F90"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986</w:t>
            </w:r>
            <w:r>
              <w:rPr>
                <w:rFonts w:ascii="Tahoma" w:hAnsi="Tahoma" w:cs="Tahoma"/>
                <w:sz w:val="22"/>
                <w:szCs w:val="22"/>
              </w:rPr>
              <w:t>,</w:t>
            </w:r>
            <w:r w:rsidRPr="00F96251">
              <w:rPr>
                <w:rFonts w:ascii="Tahoma" w:hAnsi="Tahoma" w:cs="Tahoma"/>
                <w:sz w:val="22"/>
                <w:szCs w:val="22"/>
              </w:rPr>
              <w:t>4</w:t>
            </w:r>
          </w:p>
        </w:tc>
        <w:tc>
          <w:tcPr>
            <w:tcW w:w="1148" w:type="dxa"/>
            <w:tcBorders>
              <w:left w:val="nil"/>
              <w:right w:val="nil"/>
            </w:tcBorders>
            <w:shd w:val="clear" w:color="auto" w:fill="FFFFFF" w:themeFill="background1"/>
            <w:vAlign w:val="center"/>
          </w:tcPr>
          <w:p w14:paraId="2E5F75B1" w14:textId="3D90AB52"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945</w:t>
            </w:r>
            <w:r>
              <w:rPr>
                <w:rFonts w:ascii="Tahoma" w:hAnsi="Tahoma" w:cs="Tahoma"/>
                <w:sz w:val="22"/>
                <w:szCs w:val="22"/>
              </w:rPr>
              <w:t>,</w:t>
            </w:r>
            <w:r w:rsidRPr="00F96251">
              <w:rPr>
                <w:rFonts w:ascii="Tahoma" w:hAnsi="Tahoma" w:cs="Tahoma"/>
                <w:sz w:val="22"/>
                <w:szCs w:val="22"/>
              </w:rPr>
              <w:t>7</w:t>
            </w:r>
          </w:p>
        </w:tc>
        <w:tc>
          <w:tcPr>
            <w:tcW w:w="1098" w:type="dxa"/>
            <w:tcBorders>
              <w:left w:val="nil"/>
              <w:right w:val="nil"/>
            </w:tcBorders>
            <w:shd w:val="clear" w:color="auto" w:fill="FFFFFF" w:themeFill="background1"/>
            <w:vAlign w:val="center"/>
          </w:tcPr>
          <w:p w14:paraId="1370DF94" w14:textId="665402EB"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+4</w:t>
            </w:r>
            <w:r>
              <w:rPr>
                <w:rFonts w:ascii="Tahoma" w:hAnsi="Tahoma" w:cs="Tahoma"/>
                <w:sz w:val="22"/>
                <w:szCs w:val="22"/>
              </w:rPr>
              <w:t>,</w:t>
            </w:r>
            <w:r w:rsidRPr="00F96251">
              <w:rPr>
                <w:rFonts w:ascii="Tahoma" w:hAnsi="Tahoma" w:cs="Tahoma"/>
                <w:sz w:val="22"/>
                <w:szCs w:val="22"/>
              </w:rPr>
              <w:t>3%</w:t>
            </w:r>
          </w:p>
        </w:tc>
      </w:tr>
      <w:tr w:rsidR="00BF76D1" w:rsidRPr="002E6858" w14:paraId="206EC89D" w14:textId="156DA950" w:rsidTr="00DB2A5A">
        <w:trPr>
          <w:trHeight w:hRule="exact" w:val="271"/>
        </w:trPr>
        <w:tc>
          <w:tcPr>
            <w:tcW w:w="3278" w:type="dxa"/>
            <w:tcBorders>
              <w:left w:val="nil"/>
              <w:right w:val="nil"/>
            </w:tcBorders>
            <w:shd w:val="clear" w:color="auto" w:fill="FFFFFF" w:themeFill="background1"/>
            <w:noWrap/>
            <w:vAlign w:val="bottom"/>
          </w:tcPr>
          <w:p w14:paraId="7E9D4CAC" w14:textId="77777777" w:rsidR="00BF76D1" w:rsidRPr="00541BC5" w:rsidRDefault="00BF76D1" w:rsidP="00BF76D1">
            <w:pPr>
              <w:tabs>
                <w:tab w:val="left" w:pos="1968"/>
                <w:tab w:val="left" w:pos="2010"/>
                <w:tab w:val="left" w:pos="4047"/>
              </w:tabs>
              <w:ind w:left="-229" w:right="49" w:firstLine="121"/>
              <w:rPr>
                <w:rFonts w:ascii="Tahoma" w:hAnsi="Tahoma" w:cs="Tahoma"/>
                <w:sz w:val="22"/>
                <w:szCs w:val="22"/>
                <w:lang w:val="el-GR"/>
              </w:rPr>
            </w:pPr>
            <w:r w:rsidRPr="00541BC5">
              <w:rPr>
                <w:rFonts w:ascii="Tahoma" w:hAnsi="Tahoma" w:cs="Tahoma"/>
                <w:bCs/>
                <w:i/>
                <w:sz w:val="22"/>
                <w:szCs w:val="22"/>
                <w:lang w:val="el-GR"/>
              </w:rPr>
              <w:t>Έσοδα χονδρικής</w:t>
            </w:r>
          </w:p>
        </w:tc>
        <w:tc>
          <w:tcPr>
            <w:tcW w:w="1442" w:type="dxa"/>
            <w:tcBorders>
              <w:left w:val="nil"/>
              <w:right w:val="nil"/>
            </w:tcBorders>
            <w:shd w:val="clear" w:color="auto" w:fill="FFFFFF" w:themeFill="background1"/>
            <w:noWrap/>
            <w:vAlign w:val="center"/>
          </w:tcPr>
          <w:p w14:paraId="7393665B" w14:textId="7EAAECCC"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150</w:t>
            </w:r>
            <w:r>
              <w:rPr>
                <w:rFonts w:ascii="Tahoma" w:hAnsi="Tahoma" w:cs="Tahoma"/>
                <w:sz w:val="22"/>
                <w:szCs w:val="22"/>
              </w:rPr>
              <w:t>,</w:t>
            </w:r>
            <w:r w:rsidRPr="00F96251">
              <w:rPr>
                <w:rFonts w:ascii="Tahoma" w:hAnsi="Tahoma" w:cs="Tahoma"/>
                <w:sz w:val="22"/>
                <w:szCs w:val="22"/>
              </w:rPr>
              <w:t>1</w:t>
            </w:r>
          </w:p>
        </w:tc>
        <w:tc>
          <w:tcPr>
            <w:tcW w:w="1311" w:type="dxa"/>
            <w:tcBorders>
              <w:left w:val="nil"/>
              <w:right w:val="nil"/>
            </w:tcBorders>
            <w:shd w:val="clear" w:color="auto" w:fill="FFFFFF" w:themeFill="background1"/>
            <w:noWrap/>
            <w:vAlign w:val="center"/>
          </w:tcPr>
          <w:p w14:paraId="78CAB3A8" w14:textId="27958101"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158</w:t>
            </w:r>
            <w:r>
              <w:rPr>
                <w:rFonts w:ascii="Tahoma" w:hAnsi="Tahoma" w:cs="Tahoma"/>
                <w:sz w:val="22"/>
                <w:szCs w:val="22"/>
              </w:rPr>
              <w:t>,</w:t>
            </w:r>
            <w:r w:rsidRPr="00F96251">
              <w:rPr>
                <w:rFonts w:ascii="Tahoma" w:hAnsi="Tahoma" w:cs="Tahoma"/>
                <w:sz w:val="22"/>
                <w:szCs w:val="22"/>
              </w:rPr>
              <w:t>4</w:t>
            </w:r>
          </w:p>
        </w:tc>
        <w:tc>
          <w:tcPr>
            <w:tcW w:w="1002" w:type="dxa"/>
            <w:tcBorders>
              <w:left w:val="nil"/>
              <w:right w:val="nil"/>
            </w:tcBorders>
            <w:shd w:val="clear" w:color="auto" w:fill="FFFFFF" w:themeFill="background1"/>
            <w:vAlign w:val="center"/>
          </w:tcPr>
          <w:p w14:paraId="135B24F4" w14:textId="0E1140B9"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-5</w:t>
            </w:r>
            <w:r>
              <w:rPr>
                <w:rFonts w:ascii="Tahoma" w:hAnsi="Tahoma" w:cs="Tahoma"/>
                <w:sz w:val="22"/>
                <w:szCs w:val="22"/>
              </w:rPr>
              <w:t>,</w:t>
            </w:r>
            <w:r w:rsidRPr="00F96251">
              <w:rPr>
                <w:rFonts w:ascii="Tahoma" w:hAnsi="Tahoma" w:cs="Tahoma"/>
                <w:sz w:val="22"/>
                <w:szCs w:val="22"/>
              </w:rPr>
              <w:t>2%</w:t>
            </w:r>
          </w:p>
        </w:tc>
        <w:tc>
          <w:tcPr>
            <w:tcW w:w="1211" w:type="dxa"/>
            <w:gridSpan w:val="2"/>
            <w:tcBorders>
              <w:left w:val="nil"/>
              <w:right w:val="nil"/>
            </w:tcBorders>
            <w:shd w:val="clear" w:color="auto" w:fill="FFFFFF" w:themeFill="background1"/>
            <w:vAlign w:val="center"/>
          </w:tcPr>
          <w:p w14:paraId="5DBBE1C7" w14:textId="03CE630A" w:rsidR="00BF76D1" w:rsidRPr="00A04F90"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590</w:t>
            </w:r>
            <w:r>
              <w:rPr>
                <w:rFonts w:ascii="Tahoma" w:hAnsi="Tahoma" w:cs="Tahoma"/>
                <w:sz w:val="22"/>
                <w:szCs w:val="22"/>
              </w:rPr>
              <w:t>,</w:t>
            </w:r>
            <w:r w:rsidRPr="00F96251">
              <w:rPr>
                <w:rFonts w:ascii="Tahoma" w:hAnsi="Tahoma" w:cs="Tahoma"/>
                <w:sz w:val="22"/>
                <w:szCs w:val="22"/>
              </w:rPr>
              <w:t>3</w:t>
            </w:r>
          </w:p>
        </w:tc>
        <w:tc>
          <w:tcPr>
            <w:tcW w:w="1148" w:type="dxa"/>
            <w:tcBorders>
              <w:left w:val="nil"/>
              <w:right w:val="nil"/>
            </w:tcBorders>
            <w:shd w:val="clear" w:color="auto" w:fill="FFFFFF" w:themeFill="background1"/>
            <w:vAlign w:val="center"/>
          </w:tcPr>
          <w:p w14:paraId="6D19CA48" w14:textId="436A0BCB"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585</w:t>
            </w:r>
            <w:r>
              <w:rPr>
                <w:rFonts w:ascii="Tahoma" w:hAnsi="Tahoma" w:cs="Tahoma"/>
                <w:sz w:val="22"/>
                <w:szCs w:val="22"/>
              </w:rPr>
              <w:t>,</w:t>
            </w:r>
            <w:r w:rsidRPr="00F96251">
              <w:rPr>
                <w:rFonts w:ascii="Tahoma" w:hAnsi="Tahoma" w:cs="Tahoma"/>
                <w:sz w:val="22"/>
                <w:szCs w:val="22"/>
              </w:rPr>
              <w:t>6</w:t>
            </w:r>
          </w:p>
        </w:tc>
        <w:tc>
          <w:tcPr>
            <w:tcW w:w="1098" w:type="dxa"/>
            <w:tcBorders>
              <w:left w:val="nil"/>
              <w:right w:val="nil"/>
            </w:tcBorders>
            <w:shd w:val="clear" w:color="auto" w:fill="FFFFFF" w:themeFill="background1"/>
            <w:vAlign w:val="center"/>
          </w:tcPr>
          <w:p w14:paraId="2B052533" w14:textId="531384D2"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+0</w:t>
            </w:r>
            <w:r>
              <w:rPr>
                <w:rFonts w:ascii="Tahoma" w:hAnsi="Tahoma" w:cs="Tahoma"/>
                <w:sz w:val="22"/>
                <w:szCs w:val="22"/>
              </w:rPr>
              <w:t>,</w:t>
            </w:r>
            <w:r w:rsidRPr="00F96251">
              <w:rPr>
                <w:rFonts w:ascii="Tahoma" w:hAnsi="Tahoma" w:cs="Tahoma"/>
                <w:sz w:val="22"/>
                <w:szCs w:val="22"/>
              </w:rPr>
              <w:t>8%</w:t>
            </w:r>
          </w:p>
        </w:tc>
      </w:tr>
      <w:tr w:rsidR="00BF76D1" w:rsidRPr="002E6858" w14:paraId="7C8FB689" w14:textId="1025F1D4" w:rsidTr="00DB2A5A">
        <w:trPr>
          <w:trHeight w:hRule="exact" w:val="271"/>
        </w:trPr>
        <w:tc>
          <w:tcPr>
            <w:tcW w:w="3278" w:type="dxa"/>
            <w:tcBorders>
              <w:left w:val="nil"/>
              <w:bottom w:val="single" w:sz="4" w:space="0" w:color="8DB3E2" w:themeColor="text2" w:themeTint="66"/>
              <w:right w:val="nil"/>
            </w:tcBorders>
            <w:shd w:val="clear" w:color="auto" w:fill="FFFFFF" w:themeFill="background1"/>
            <w:noWrap/>
            <w:vAlign w:val="center"/>
          </w:tcPr>
          <w:p w14:paraId="5512E701" w14:textId="77777777" w:rsidR="00BF76D1" w:rsidRPr="00541BC5" w:rsidRDefault="00BF76D1" w:rsidP="00BF76D1">
            <w:pPr>
              <w:tabs>
                <w:tab w:val="left" w:pos="1968"/>
                <w:tab w:val="left" w:pos="2010"/>
                <w:tab w:val="left" w:pos="4047"/>
              </w:tabs>
              <w:ind w:left="-229" w:right="49" w:firstLine="121"/>
              <w:rPr>
                <w:rFonts w:ascii="Tahoma" w:hAnsi="Tahoma" w:cs="Tahoma"/>
                <w:sz w:val="22"/>
                <w:szCs w:val="22"/>
                <w:lang w:val="el-GR"/>
              </w:rPr>
            </w:pPr>
            <w:r w:rsidRPr="00541BC5">
              <w:rPr>
                <w:rFonts w:ascii="Tahoma" w:hAnsi="Tahoma" w:cs="Tahoma"/>
                <w:bCs/>
                <w:i/>
                <w:sz w:val="22"/>
                <w:szCs w:val="22"/>
                <w:lang w:val="el-GR"/>
              </w:rPr>
              <w:t>Λοιπά Έσοδα</w:t>
            </w:r>
          </w:p>
        </w:tc>
        <w:tc>
          <w:tcPr>
            <w:tcW w:w="1442" w:type="dxa"/>
            <w:tcBorders>
              <w:left w:val="nil"/>
              <w:bottom w:val="single" w:sz="4" w:space="0" w:color="8DB3E2" w:themeColor="text2" w:themeTint="66"/>
              <w:right w:val="nil"/>
            </w:tcBorders>
            <w:shd w:val="clear" w:color="auto" w:fill="FFFFFF" w:themeFill="background1"/>
            <w:noWrap/>
            <w:vAlign w:val="center"/>
          </w:tcPr>
          <w:p w14:paraId="51350580" w14:textId="2C497B3B"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197</w:t>
            </w:r>
            <w:r>
              <w:rPr>
                <w:rFonts w:ascii="Tahoma" w:hAnsi="Tahoma" w:cs="Tahoma"/>
                <w:sz w:val="22"/>
                <w:szCs w:val="22"/>
              </w:rPr>
              <w:t>,</w:t>
            </w:r>
            <w:r w:rsidRPr="00F96251">
              <w:rPr>
                <w:rFonts w:ascii="Tahoma" w:hAnsi="Tahoma" w:cs="Tahoma"/>
                <w:sz w:val="22"/>
                <w:szCs w:val="22"/>
              </w:rPr>
              <w:t>2</w:t>
            </w:r>
          </w:p>
        </w:tc>
        <w:tc>
          <w:tcPr>
            <w:tcW w:w="1311" w:type="dxa"/>
            <w:tcBorders>
              <w:left w:val="nil"/>
              <w:bottom w:val="single" w:sz="4" w:space="0" w:color="8DB3E2" w:themeColor="text2" w:themeTint="66"/>
              <w:right w:val="nil"/>
            </w:tcBorders>
            <w:shd w:val="clear" w:color="auto" w:fill="FFFFFF" w:themeFill="background1"/>
            <w:noWrap/>
            <w:vAlign w:val="center"/>
          </w:tcPr>
          <w:p w14:paraId="7A20EE2A" w14:textId="7463333D"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165</w:t>
            </w:r>
            <w:r>
              <w:rPr>
                <w:rFonts w:ascii="Tahoma" w:hAnsi="Tahoma" w:cs="Tahoma"/>
                <w:sz w:val="22"/>
                <w:szCs w:val="22"/>
              </w:rPr>
              <w:t>,</w:t>
            </w:r>
            <w:r w:rsidRPr="00F96251">
              <w:rPr>
                <w:rFonts w:ascii="Tahoma" w:hAnsi="Tahoma" w:cs="Tahoma"/>
                <w:sz w:val="22"/>
                <w:szCs w:val="22"/>
              </w:rPr>
              <w:t>1</w:t>
            </w:r>
          </w:p>
        </w:tc>
        <w:tc>
          <w:tcPr>
            <w:tcW w:w="1002" w:type="dxa"/>
            <w:tcBorders>
              <w:left w:val="nil"/>
              <w:bottom w:val="single" w:sz="4" w:space="0" w:color="8DB3E2" w:themeColor="text2" w:themeTint="66"/>
              <w:right w:val="nil"/>
            </w:tcBorders>
            <w:shd w:val="clear" w:color="auto" w:fill="FFFFFF" w:themeFill="background1"/>
            <w:vAlign w:val="center"/>
          </w:tcPr>
          <w:p w14:paraId="5C5DCC53" w14:textId="63BAC68D" w:rsidR="00BF76D1" w:rsidRPr="002E6858" w:rsidRDefault="00BF76D1" w:rsidP="00BF76D1">
            <w:pPr>
              <w:tabs>
                <w:tab w:val="left" w:pos="1968"/>
                <w:tab w:val="left" w:pos="2010"/>
                <w:tab w:val="left" w:pos="4047"/>
              </w:tabs>
              <w:ind w:left="-229" w:right="49" w:firstLine="121"/>
              <w:jc w:val="right"/>
              <w:rPr>
                <w:rFonts w:ascii="Tahoma" w:hAnsi="Tahoma" w:cs="Tahoma"/>
                <w:i/>
                <w:color w:val="FF0000"/>
                <w:sz w:val="22"/>
                <w:szCs w:val="22"/>
              </w:rPr>
            </w:pPr>
            <w:r w:rsidRPr="00F96251">
              <w:rPr>
                <w:rFonts w:ascii="Tahoma" w:hAnsi="Tahoma" w:cs="Tahoma"/>
                <w:sz w:val="22"/>
                <w:szCs w:val="22"/>
              </w:rPr>
              <w:t>+19</w:t>
            </w:r>
            <w:r>
              <w:rPr>
                <w:rFonts w:ascii="Tahoma" w:hAnsi="Tahoma" w:cs="Tahoma"/>
                <w:sz w:val="22"/>
                <w:szCs w:val="22"/>
              </w:rPr>
              <w:t>,</w:t>
            </w:r>
            <w:r w:rsidRPr="00F96251">
              <w:rPr>
                <w:rFonts w:ascii="Tahoma" w:hAnsi="Tahoma" w:cs="Tahoma"/>
                <w:sz w:val="22"/>
                <w:szCs w:val="22"/>
              </w:rPr>
              <w:t>4%</w:t>
            </w:r>
          </w:p>
        </w:tc>
        <w:tc>
          <w:tcPr>
            <w:tcW w:w="1211" w:type="dxa"/>
            <w:gridSpan w:val="2"/>
            <w:tcBorders>
              <w:left w:val="nil"/>
              <w:bottom w:val="single" w:sz="4" w:space="0" w:color="8DB3E2" w:themeColor="text2" w:themeTint="66"/>
              <w:right w:val="nil"/>
            </w:tcBorders>
            <w:shd w:val="clear" w:color="auto" w:fill="FFFFFF" w:themeFill="background1"/>
            <w:vAlign w:val="center"/>
          </w:tcPr>
          <w:p w14:paraId="6C4D8123" w14:textId="71CF8AB1" w:rsidR="00BF76D1" w:rsidRPr="00A04F90"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645</w:t>
            </w:r>
            <w:r>
              <w:rPr>
                <w:rFonts w:ascii="Tahoma" w:hAnsi="Tahoma" w:cs="Tahoma"/>
                <w:sz w:val="22"/>
                <w:szCs w:val="22"/>
              </w:rPr>
              <w:t>,</w:t>
            </w:r>
            <w:r w:rsidRPr="00F96251">
              <w:rPr>
                <w:rFonts w:ascii="Tahoma" w:hAnsi="Tahoma" w:cs="Tahoma"/>
                <w:sz w:val="22"/>
                <w:szCs w:val="22"/>
              </w:rPr>
              <w:t>3</w:t>
            </w:r>
          </w:p>
        </w:tc>
        <w:tc>
          <w:tcPr>
            <w:tcW w:w="1148" w:type="dxa"/>
            <w:tcBorders>
              <w:left w:val="nil"/>
              <w:bottom w:val="single" w:sz="4" w:space="0" w:color="8DB3E2" w:themeColor="text2" w:themeTint="66"/>
              <w:right w:val="nil"/>
            </w:tcBorders>
            <w:shd w:val="clear" w:color="auto" w:fill="FFFFFF" w:themeFill="background1"/>
            <w:vAlign w:val="center"/>
          </w:tcPr>
          <w:p w14:paraId="7263A759" w14:textId="5F15E720"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564</w:t>
            </w:r>
            <w:r>
              <w:rPr>
                <w:rFonts w:ascii="Tahoma" w:hAnsi="Tahoma" w:cs="Tahoma"/>
                <w:sz w:val="22"/>
                <w:szCs w:val="22"/>
              </w:rPr>
              <w:t>,</w:t>
            </w:r>
            <w:r w:rsidRPr="00F96251">
              <w:rPr>
                <w:rFonts w:ascii="Tahoma" w:hAnsi="Tahoma" w:cs="Tahoma"/>
                <w:sz w:val="22"/>
                <w:szCs w:val="22"/>
              </w:rPr>
              <w:t>0</w:t>
            </w:r>
          </w:p>
        </w:tc>
        <w:tc>
          <w:tcPr>
            <w:tcW w:w="1098" w:type="dxa"/>
            <w:tcBorders>
              <w:left w:val="nil"/>
              <w:bottom w:val="single" w:sz="4" w:space="0" w:color="8DB3E2" w:themeColor="text2" w:themeTint="66"/>
              <w:right w:val="nil"/>
            </w:tcBorders>
            <w:shd w:val="clear" w:color="auto" w:fill="FFFFFF" w:themeFill="background1"/>
            <w:vAlign w:val="center"/>
          </w:tcPr>
          <w:p w14:paraId="1ABAFE3A" w14:textId="3F85EB94" w:rsidR="00BF76D1" w:rsidRDefault="00BF76D1" w:rsidP="00BF76D1">
            <w:pPr>
              <w:tabs>
                <w:tab w:val="left" w:pos="1968"/>
                <w:tab w:val="left" w:pos="2010"/>
                <w:tab w:val="left" w:pos="4047"/>
              </w:tabs>
              <w:ind w:left="-229" w:right="49" w:firstLine="121"/>
              <w:jc w:val="right"/>
              <w:rPr>
                <w:rFonts w:ascii="Tahoma" w:hAnsi="Tahoma" w:cs="Tahoma"/>
                <w:sz w:val="22"/>
                <w:szCs w:val="22"/>
              </w:rPr>
            </w:pPr>
            <w:r w:rsidRPr="00F96251">
              <w:rPr>
                <w:rFonts w:ascii="Tahoma" w:hAnsi="Tahoma" w:cs="Tahoma"/>
                <w:sz w:val="22"/>
                <w:szCs w:val="22"/>
              </w:rPr>
              <w:t>+14</w:t>
            </w:r>
            <w:r>
              <w:rPr>
                <w:rFonts w:ascii="Tahoma" w:hAnsi="Tahoma" w:cs="Tahoma"/>
                <w:sz w:val="22"/>
                <w:szCs w:val="22"/>
              </w:rPr>
              <w:t>,</w:t>
            </w:r>
            <w:r w:rsidRPr="00F96251">
              <w:rPr>
                <w:rFonts w:ascii="Tahoma" w:hAnsi="Tahoma" w:cs="Tahoma"/>
                <w:sz w:val="22"/>
                <w:szCs w:val="22"/>
              </w:rPr>
              <w:t>4%</w:t>
            </w:r>
          </w:p>
        </w:tc>
      </w:tr>
      <w:tr w:rsidR="00BF76D1" w:rsidRPr="002E6858" w14:paraId="2FA9E8CB" w14:textId="270E6365" w:rsidTr="00DB2A5A">
        <w:trPr>
          <w:trHeight w:hRule="exact" w:val="276"/>
        </w:trPr>
        <w:tc>
          <w:tcPr>
            <w:tcW w:w="3278" w:type="dxa"/>
            <w:tcBorders>
              <w:top w:val="single" w:sz="4" w:space="0" w:color="8DB3E2" w:themeColor="text2" w:themeTint="66"/>
              <w:left w:val="nil"/>
              <w:bottom w:val="single" w:sz="4" w:space="0" w:color="8DB3E2" w:themeColor="text2" w:themeTint="66"/>
            </w:tcBorders>
            <w:shd w:val="clear" w:color="auto" w:fill="F2F2F2" w:themeFill="background1" w:themeFillShade="F2"/>
            <w:noWrap/>
            <w:vAlign w:val="center"/>
          </w:tcPr>
          <w:p w14:paraId="305A9CAF" w14:textId="77777777" w:rsidR="00BF76D1" w:rsidRPr="00541BC5" w:rsidRDefault="00BF76D1" w:rsidP="00BF76D1">
            <w:pPr>
              <w:tabs>
                <w:tab w:val="left" w:pos="4047"/>
              </w:tabs>
              <w:ind w:left="-108"/>
              <w:rPr>
                <w:rFonts w:ascii="Tahoma" w:hAnsi="Tahoma"/>
                <w:b/>
                <w:sz w:val="22"/>
                <w:lang w:val="el-GR"/>
              </w:rPr>
            </w:pPr>
            <w:r w:rsidRPr="00541BC5">
              <w:rPr>
                <w:rFonts w:ascii="Tahoma" w:hAnsi="Tahoma"/>
                <w:b/>
                <w:sz w:val="22"/>
                <w:szCs w:val="22"/>
                <w:lang w:val="el-GR"/>
              </w:rPr>
              <w:t xml:space="preserve">Προσαρμοσμένο </w:t>
            </w:r>
            <w:r w:rsidRPr="00541BC5">
              <w:rPr>
                <w:rFonts w:ascii="Tahoma" w:hAnsi="Tahoma"/>
                <w:b/>
                <w:sz w:val="22"/>
                <w:szCs w:val="22"/>
              </w:rPr>
              <w:t>EBITDA</w:t>
            </w:r>
            <w:r w:rsidRPr="00541BC5">
              <w:rPr>
                <w:rFonts w:ascii="Tahoma" w:hAnsi="Tahoma"/>
                <w:b/>
                <w:sz w:val="22"/>
                <w:szCs w:val="22"/>
                <w:lang w:val="el-GR"/>
              </w:rPr>
              <w:t xml:space="preserve"> (</w:t>
            </w:r>
            <w:r w:rsidRPr="00541BC5">
              <w:rPr>
                <w:rFonts w:ascii="Tahoma" w:hAnsi="Tahoma"/>
                <w:b/>
                <w:sz w:val="22"/>
                <w:szCs w:val="22"/>
                <w:lang w:val="en-US"/>
              </w:rPr>
              <w:t>AL</w:t>
            </w:r>
            <w:r w:rsidRPr="00541BC5">
              <w:rPr>
                <w:rFonts w:ascii="Tahoma" w:hAnsi="Tahoma"/>
                <w:b/>
                <w:sz w:val="22"/>
                <w:szCs w:val="22"/>
                <w:lang w:val="el-GR"/>
              </w:rPr>
              <w:t>)</w:t>
            </w:r>
          </w:p>
        </w:tc>
        <w:tc>
          <w:tcPr>
            <w:tcW w:w="1442" w:type="dxa"/>
            <w:tcBorders>
              <w:top w:val="single" w:sz="4" w:space="0" w:color="8DB3E2" w:themeColor="text2" w:themeTint="66"/>
              <w:bottom w:val="single" w:sz="4" w:space="0" w:color="8DB3E2" w:themeColor="text2" w:themeTint="66"/>
            </w:tcBorders>
            <w:shd w:val="clear" w:color="auto" w:fill="F2F2F2" w:themeFill="background1" w:themeFillShade="F2"/>
            <w:noWrap/>
            <w:vAlign w:val="center"/>
          </w:tcPr>
          <w:p w14:paraId="1F39A33E" w14:textId="3D8EF9DA" w:rsidR="00BF76D1" w:rsidRPr="002E6858" w:rsidRDefault="00BF76D1" w:rsidP="00BF76D1">
            <w:pPr>
              <w:tabs>
                <w:tab w:val="left" w:pos="4047"/>
              </w:tabs>
              <w:ind w:left="-108"/>
              <w:jc w:val="right"/>
              <w:rPr>
                <w:rFonts w:ascii="Tahoma" w:hAnsi="Tahoma"/>
                <w:b/>
                <w:color w:val="FF0000"/>
                <w:sz w:val="22"/>
                <w:lang w:val="el-GR"/>
              </w:rPr>
            </w:pPr>
            <w:r w:rsidRPr="00F96251">
              <w:rPr>
                <w:rFonts w:ascii="Tahoma" w:hAnsi="Tahoma" w:cs="Tahoma"/>
                <w:b/>
                <w:bCs/>
                <w:sz w:val="22"/>
                <w:szCs w:val="22"/>
              </w:rPr>
              <w:t>331</w:t>
            </w:r>
            <w:r>
              <w:rPr>
                <w:rFonts w:ascii="Tahoma" w:hAnsi="Tahoma" w:cs="Tahoma"/>
                <w:b/>
                <w:bCs/>
                <w:sz w:val="22"/>
                <w:szCs w:val="22"/>
              </w:rPr>
              <w:t>,</w:t>
            </w:r>
            <w:r w:rsidRPr="00F96251">
              <w:rPr>
                <w:rFonts w:ascii="Tahoma" w:hAnsi="Tahoma" w:cs="Tahoma"/>
                <w:b/>
                <w:bCs/>
                <w:sz w:val="22"/>
                <w:szCs w:val="22"/>
              </w:rPr>
              <w:t xml:space="preserve">8 </w:t>
            </w:r>
          </w:p>
        </w:tc>
        <w:tc>
          <w:tcPr>
            <w:tcW w:w="1311" w:type="dxa"/>
            <w:tcBorders>
              <w:top w:val="single" w:sz="4" w:space="0" w:color="8DB3E2" w:themeColor="text2" w:themeTint="66"/>
              <w:bottom w:val="single" w:sz="4" w:space="0" w:color="8DB3E2" w:themeColor="text2" w:themeTint="66"/>
            </w:tcBorders>
            <w:shd w:val="clear" w:color="auto" w:fill="F2F2F2" w:themeFill="background1" w:themeFillShade="F2"/>
            <w:noWrap/>
            <w:vAlign w:val="center"/>
          </w:tcPr>
          <w:p w14:paraId="013847CF" w14:textId="65BCA4D4" w:rsidR="00BF76D1" w:rsidRPr="002E6858" w:rsidRDefault="00BF76D1" w:rsidP="00BF76D1">
            <w:pPr>
              <w:tabs>
                <w:tab w:val="left" w:pos="4047"/>
              </w:tabs>
              <w:ind w:left="-108"/>
              <w:jc w:val="right"/>
              <w:rPr>
                <w:rFonts w:ascii="Tahoma" w:hAnsi="Tahoma"/>
                <w:b/>
                <w:color w:val="FF0000"/>
                <w:sz w:val="22"/>
                <w:lang w:val="el-GR"/>
              </w:rPr>
            </w:pPr>
            <w:r w:rsidRPr="00F96251">
              <w:rPr>
                <w:rFonts w:ascii="Tahoma" w:hAnsi="Tahoma" w:cs="Tahoma"/>
                <w:b/>
                <w:bCs/>
                <w:sz w:val="22"/>
                <w:szCs w:val="22"/>
              </w:rPr>
              <w:t>321</w:t>
            </w:r>
            <w:r>
              <w:rPr>
                <w:rFonts w:ascii="Tahoma" w:hAnsi="Tahoma" w:cs="Tahoma"/>
                <w:b/>
                <w:bCs/>
                <w:sz w:val="22"/>
                <w:szCs w:val="22"/>
              </w:rPr>
              <w:t>,</w:t>
            </w:r>
            <w:r w:rsidRPr="00F96251">
              <w:rPr>
                <w:rFonts w:ascii="Tahoma" w:hAnsi="Tahoma" w:cs="Tahoma"/>
                <w:b/>
                <w:bCs/>
                <w:sz w:val="22"/>
                <w:szCs w:val="22"/>
              </w:rPr>
              <w:t xml:space="preserve">4 </w:t>
            </w:r>
          </w:p>
        </w:tc>
        <w:tc>
          <w:tcPr>
            <w:tcW w:w="1002"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67279235" w14:textId="1F240969" w:rsidR="00BF76D1" w:rsidRPr="002E6858" w:rsidRDefault="00BF76D1" w:rsidP="00BF76D1">
            <w:pPr>
              <w:tabs>
                <w:tab w:val="left" w:pos="4047"/>
              </w:tabs>
              <w:ind w:left="-108"/>
              <w:jc w:val="right"/>
              <w:rPr>
                <w:rFonts w:ascii="Tahoma" w:hAnsi="Tahoma"/>
                <w:b/>
                <w:color w:val="FF0000"/>
                <w:sz w:val="22"/>
                <w:lang w:val="el-GR"/>
              </w:rPr>
            </w:pPr>
            <w:r w:rsidRPr="00F96251">
              <w:rPr>
                <w:rFonts w:ascii="Tahoma" w:hAnsi="Tahoma" w:cs="Tahoma"/>
                <w:b/>
                <w:bCs/>
                <w:sz w:val="22"/>
                <w:szCs w:val="22"/>
              </w:rPr>
              <w:t>+3</w:t>
            </w:r>
            <w:r>
              <w:rPr>
                <w:rFonts w:ascii="Tahoma" w:hAnsi="Tahoma" w:cs="Tahoma"/>
                <w:b/>
                <w:bCs/>
                <w:sz w:val="22"/>
                <w:szCs w:val="22"/>
              </w:rPr>
              <w:t>,</w:t>
            </w:r>
            <w:r w:rsidRPr="00F96251">
              <w:rPr>
                <w:rFonts w:ascii="Tahoma" w:hAnsi="Tahoma" w:cs="Tahoma"/>
                <w:b/>
                <w:bCs/>
                <w:sz w:val="22"/>
                <w:szCs w:val="22"/>
              </w:rPr>
              <w:t>2%</w:t>
            </w:r>
          </w:p>
        </w:tc>
        <w:tc>
          <w:tcPr>
            <w:tcW w:w="1211" w:type="dxa"/>
            <w:gridSpan w:val="2"/>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2C8AB597" w14:textId="3F095475" w:rsidR="00BF76D1" w:rsidRPr="00A04F90" w:rsidRDefault="00BF76D1" w:rsidP="00BF76D1">
            <w:pPr>
              <w:tabs>
                <w:tab w:val="left" w:pos="4047"/>
              </w:tabs>
              <w:ind w:left="-108"/>
              <w:jc w:val="right"/>
              <w:rPr>
                <w:rFonts w:ascii="Tahoma" w:hAnsi="Tahoma" w:cs="Tahoma"/>
                <w:b/>
                <w:bCs/>
                <w:sz w:val="22"/>
                <w:szCs w:val="22"/>
              </w:rPr>
            </w:pPr>
            <w:r w:rsidRPr="00F96251">
              <w:rPr>
                <w:rFonts w:ascii="Tahoma" w:hAnsi="Tahoma" w:cs="Tahoma"/>
                <w:b/>
                <w:bCs/>
                <w:sz w:val="22"/>
                <w:szCs w:val="22"/>
              </w:rPr>
              <w:t>1</w:t>
            </w:r>
            <w:r>
              <w:rPr>
                <w:rFonts w:ascii="Tahoma" w:hAnsi="Tahoma" w:cs="Tahoma"/>
                <w:b/>
                <w:bCs/>
                <w:sz w:val="22"/>
                <w:szCs w:val="22"/>
                <w:lang w:val="el-GR"/>
              </w:rPr>
              <w:t>.</w:t>
            </w:r>
            <w:r w:rsidRPr="00F96251">
              <w:rPr>
                <w:rFonts w:ascii="Tahoma" w:hAnsi="Tahoma" w:cs="Tahoma"/>
                <w:b/>
                <w:bCs/>
                <w:sz w:val="22"/>
                <w:szCs w:val="22"/>
              </w:rPr>
              <w:t>310</w:t>
            </w:r>
            <w:r>
              <w:rPr>
                <w:rFonts w:ascii="Tahoma" w:hAnsi="Tahoma" w:cs="Tahoma"/>
                <w:b/>
                <w:bCs/>
                <w:sz w:val="22"/>
                <w:szCs w:val="22"/>
              </w:rPr>
              <w:t>,</w:t>
            </w:r>
            <w:r w:rsidRPr="00F96251">
              <w:rPr>
                <w:rFonts w:ascii="Tahoma" w:hAnsi="Tahoma" w:cs="Tahoma"/>
                <w:b/>
                <w:bCs/>
                <w:sz w:val="22"/>
                <w:szCs w:val="22"/>
              </w:rPr>
              <w:t xml:space="preserve">0 </w:t>
            </w:r>
          </w:p>
        </w:tc>
        <w:tc>
          <w:tcPr>
            <w:tcW w:w="1148"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317DB094" w14:textId="074295E9" w:rsidR="00BF76D1" w:rsidRDefault="00BF76D1" w:rsidP="00BF76D1">
            <w:pPr>
              <w:tabs>
                <w:tab w:val="left" w:pos="4047"/>
              </w:tabs>
              <w:ind w:left="-108"/>
              <w:jc w:val="right"/>
              <w:rPr>
                <w:rFonts w:ascii="Tahoma" w:hAnsi="Tahoma" w:cs="Tahoma"/>
                <w:b/>
                <w:bCs/>
                <w:sz w:val="22"/>
                <w:szCs w:val="22"/>
              </w:rPr>
            </w:pPr>
            <w:r w:rsidRPr="00F96251">
              <w:rPr>
                <w:rFonts w:ascii="Tahoma" w:hAnsi="Tahoma" w:cs="Tahoma"/>
                <w:b/>
                <w:bCs/>
                <w:sz w:val="22"/>
                <w:szCs w:val="22"/>
              </w:rPr>
              <w:t>1</w:t>
            </w:r>
            <w:r>
              <w:rPr>
                <w:rFonts w:ascii="Tahoma" w:hAnsi="Tahoma" w:cs="Tahoma"/>
                <w:b/>
                <w:bCs/>
                <w:sz w:val="22"/>
                <w:szCs w:val="22"/>
                <w:lang w:val="el-GR"/>
              </w:rPr>
              <w:t>.</w:t>
            </w:r>
            <w:r w:rsidRPr="00F96251">
              <w:rPr>
                <w:rFonts w:ascii="Tahoma" w:hAnsi="Tahoma" w:cs="Tahoma"/>
                <w:b/>
                <w:bCs/>
                <w:sz w:val="22"/>
                <w:szCs w:val="22"/>
              </w:rPr>
              <w:t>265</w:t>
            </w:r>
            <w:r>
              <w:rPr>
                <w:rFonts w:ascii="Tahoma" w:hAnsi="Tahoma" w:cs="Tahoma"/>
                <w:b/>
                <w:bCs/>
                <w:sz w:val="22"/>
                <w:szCs w:val="22"/>
              </w:rPr>
              <w:t>,</w:t>
            </w:r>
            <w:r w:rsidRPr="00F96251">
              <w:rPr>
                <w:rFonts w:ascii="Tahoma" w:hAnsi="Tahoma" w:cs="Tahoma"/>
                <w:b/>
                <w:bCs/>
                <w:sz w:val="22"/>
                <w:szCs w:val="22"/>
              </w:rPr>
              <w:t xml:space="preserve">4 </w:t>
            </w:r>
          </w:p>
        </w:tc>
        <w:tc>
          <w:tcPr>
            <w:tcW w:w="1098"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6E07E1C5" w14:textId="3C1AE9F1" w:rsidR="00BF76D1" w:rsidRDefault="00BF76D1" w:rsidP="00BF76D1">
            <w:pPr>
              <w:tabs>
                <w:tab w:val="left" w:pos="4047"/>
              </w:tabs>
              <w:ind w:left="-108"/>
              <w:jc w:val="right"/>
              <w:rPr>
                <w:rFonts w:ascii="Tahoma" w:hAnsi="Tahoma" w:cs="Tahoma"/>
                <w:b/>
                <w:bCs/>
                <w:sz w:val="22"/>
                <w:szCs w:val="22"/>
              </w:rPr>
            </w:pPr>
            <w:r w:rsidRPr="00F96251">
              <w:rPr>
                <w:rFonts w:ascii="Tahoma" w:hAnsi="Tahoma" w:cs="Tahoma"/>
                <w:b/>
                <w:bCs/>
                <w:sz w:val="22"/>
                <w:szCs w:val="22"/>
              </w:rPr>
              <w:t>+3</w:t>
            </w:r>
            <w:r>
              <w:rPr>
                <w:rFonts w:ascii="Tahoma" w:hAnsi="Tahoma" w:cs="Tahoma"/>
                <w:b/>
                <w:bCs/>
                <w:sz w:val="22"/>
                <w:szCs w:val="22"/>
              </w:rPr>
              <w:t>,</w:t>
            </w:r>
            <w:r w:rsidRPr="00F96251">
              <w:rPr>
                <w:rFonts w:ascii="Tahoma" w:hAnsi="Tahoma" w:cs="Tahoma"/>
                <w:b/>
                <w:bCs/>
                <w:sz w:val="22"/>
                <w:szCs w:val="22"/>
              </w:rPr>
              <w:t>5%</w:t>
            </w:r>
          </w:p>
        </w:tc>
      </w:tr>
      <w:tr w:rsidR="00BF76D1" w:rsidRPr="002E6858" w14:paraId="457C1D53" w14:textId="3E0BDD12" w:rsidTr="00DB2A5A">
        <w:trPr>
          <w:trHeight w:hRule="exact" w:val="271"/>
        </w:trPr>
        <w:tc>
          <w:tcPr>
            <w:tcW w:w="3278" w:type="dxa"/>
            <w:tcBorders>
              <w:top w:val="single" w:sz="4" w:space="0" w:color="8DB3E2" w:themeColor="text2" w:themeTint="66"/>
              <w:left w:val="nil"/>
              <w:bottom w:val="single" w:sz="4" w:space="0" w:color="8DB3E2" w:themeColor="text2" w:themeTint="66"/>
            </w:tcBorders>
            <w:shd w:val="clear" w:color="auto" w:fill="F2F2F2" w:themeFill="background1" w:themeFillShade="F2"/>
            <w:noWrap/>
            <w:vAlign w:val="center"/>
          </w:tcPr>
          <w:p w14:paraId="24548B0A" w14:textId="77777777" w:rsidR="00BF76D1" w:rsidRPr="00541BC5" w:rsidRDefault="00BF76D1" w:rsidP="00BF76D1">
            <w:pPr>
              <w:tabs>
                <w:tab w:val="left" w:pos="4047"/>
              </w:tabs>
              <w:ind w:left="-108"/>
              <w:rPr>
                <w:rFonts w:ascii="Tahoma" w:hAnsi="Tahoma" w:cs="Tahoma"/>
                <w:b/>
                <w:bCs/>
                <w:i/>
                <w:sz w:val="22"/>
                <w:szCs w:val="22"/>
              </w:rPr>
            </w:pPr>
            <w:r w:rsidRPr="00541BC5">
              <w:rPr>
                <w:rFonts w:ascii="Tahoma" w:hAnsi="Tahoma"/>
                <w:b/>
                <w:i/>
                <w:sz w:val="22"/>
                <w:szCs w:val="22"/>
                <w:lang w:val="el-GR"/>
              </w:rPr>
              <w:t>Περιθώριο %</w:t>
            </w:r>
          </w:p>
        </w:tc>
        <w:tc>
          <w:tcPr>
            <w:tcW w:w="1442" w:type="dxa"/>
            <w:tcBorders>
              <w:top w:val="single" w:sz="4" w:space="0" w:color="8DB3E2" w:themeColor="text2" w:themeTint="66"/>
              <w:bottom w:val="single" w:sz="4" w:space="0" w:color="8DB3E2" w:themeColor="text2" w:themeTint="66"/>
            </w:tcBorders>
            <w:shd w:val="clear" w:color="auto" w:fill="F2F2F2" w:themeFill="background1" w:themeFillShade="F2"/>
            <w:noWrap/>
            <w:vAlign w:val="center"/>
          </w:tcPr>
          <w:p w14:paraId="5A66C98F" w14:textId="260EC181" w:rsidR="00BF76D1" w:rsidRPr="002E6858" w:rsidRDefault="00BF76D1" w:rsidP="00BF76D1">
            <w:pPr>
              <w:tabs>
                <w:tab w:val="left" w:pos="4047"/>
              </w:tabs>
              <w:ind w:left="-108"/>
              <w:jc w:val="right"/>
              <w:rPr>
                <w:rFonts w:ascii="Tahoma" w:hAnsi="Tahoma" w:cs="Tahoma"/>
                <w:b/>
                <w:bCs/>
                <w:i/>
                <w:color w:val="FF0000"/>
                <w:sz w:val="22"/>
                <w:szCs w:val="22"/>
              </w:rPr>
            </w:pPr>
            <w:r w:rsidRPr="00F96251">
              <w:rPr>
                <w:rFonts w:ascii="Tahoma" w:hAnsi="Tahoma" w:cs="Tahoma"/>
                <w:b/>
                <w:bCs/>
                <w:i/>
                <w:iCs/>
                <w:sz w:val="22"/>
                <w:szCs w:val="22"/>
              </w:rPr>
              <w:t>40</w:t>
            </w:r>
            <w:r>
              <w:rPr>
                <w:rFonts w:ascii="Tahoma" w:hAnsi="Tahoma" w:cs="Tahoma"/>
                <w:b/>
                <w:bCs/>
                <w:i/>
                <w:iCs/>
                <w:sz w:val="22"/>
                <w:szCs w:val="22"/>
              </w:rPr>
              <w:t>,</w:t>
            </w:r>
            <w:r w:rsidRPr="00F96251">
              <w:rPr>
                <w:rFonts w:ascii="Tahoma" w:hAnsi="Tahoma" w:cs="Tahoma"/>
                <w:b/>
                <w:bCs/>
                <w:i/>
                <w:iCs/>
                <w:sz w:val="22"/>
                <w:szCs w:val="22"/>
              </w:rPr>
              <w:t>8%</w:t>
            </w:r>
          </w:p>
        </w:tc>
        <w:tc>
          <w:tcPr>
            <w:tcW w:w="1311" w:type="dxa"/>
            <w:tcBorders>
              <w:top w:val="single" w:sz="4" w:space="0" w:color="8DB3E2" w:themeColor="text2" w:themeTint="66"/>
              <w:bottom w:val="single" w:sz="4" w:space="0" w:color="8DB3E2" w:themeColor="text2" w:themeTint="66"/>
            </w:tcBorders>
            <w:shd w:val="clear" w:color="auto" w:fill="F2F2F2" w:themeFill="background1" w:themeFillShade="F2"/>
            <w:noWrap/>
            <w:vAlign w:val="center"/>
          </w:tcPr>
          <w:p w14:paraId="344F655E" w14:textId="7D413DCA" w:rsidR="00BF76D1" w:rsidRPr="002E6858" w:rsidRDefault="00BF76D1" w:rsidP="00BF76D1">
            <w:pPr>
              <w:tabs>
                <w:tab w:val="left" w:pos="4047"/>
              </w:tabs>
              <w:ind w:left="-108"/>
              <w:jc w:val="right"/>
              <w:rPr>
                <w:rFonts w:ascii="Tahoma" w:hAnsi="Tahoma" w:cs="Tahoma"/>
                <w:b/>
                <w:bCs/>
                <w:i/>
                <w:color w:val="FF0000"/>
                <w:sz w:val="22"/>
                <w:szCs w:val="22"/>
              </w:rPr>
            </w:pPr>
            <w:r w:rsidRPr="00F96251">
              <w:rPr>
                <w:rFonts w:ascii="Tahoma" w:hAnsi="Tahoma" w:cs="Tahoma"/>
                <w:b/>
                <w:bCs/>
                <w:i/>
                <w:iCs/>
                <w:sz w:val="22"/>
                <w:szCs w:val="22"/>
              </w:rPr>
              <w:t>40</w:t>
            </w:r>
            <w:r>
              <w:rPr>
                <w:rFonts w:ascii="Tahoma" w:hAnsi="Tahoma" w:cs="Tahoma"/>
                <w:b/>
                <w:bCs/>
                <w:i/>
                <w:iCs/>
                <w:sz w:val="22"/>
                <w:szCs w:val="22"/>
              </w:rPr>
              <w:t>,</w:t>
            </w:r>
            <w:r w:rsidRPr="00F96251">
              <w:rPr>
                <w:rFonts w:ascii="Tahoma" w:hAnsi="Tahoma" w:cs="Tahoma"/>
                <w:b/>
                <w:bCs/>
                <w:i/>
                <w:iCs/>
                <w:sz w:val="22"/>
                <w:szCs w:val="22"/>
              </w:rPr>
              <w:t>4%</w:t>
            </w:r>
          </w:p>
        </w:tc>
        <w:tc>
          <w:tcPr>
            <w:tcW w:w="1002"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64F088A2" w14:textId="43A5A65E" w:rsidR="00BF76D1" w:rsidRPr="001E13A1" w:rsidRDefault="00BF76D1" w:rsidP="00BF76D1">
            <w:pPr>
              <w:tabs>
                <w:tab w:val="left" w:pos="4047"/>
              </w:tabs>
              <w:ind w:left="-108" w:right="-305"/>
              <w:rPr>
                <w:rFonts w:ascii="Tahoma" w:hAnsi="Tahoma" w:cs="Tahoma"/>
                <w:b/>
                <w:bCs/>
                <w:i/>
                <w:color w:val="FF0000"/>
                <w:sz w:val="22"/>
                <w:szCs w:val="22"/>
                <w:lang w:val="el-GR"/>
              </w:rPr>
            </w:pPr>
            <w:r w:rsidRPr="00F96251">
              <w:rPr>
                <w:rFonts w:ascii="Tahoma" w:hAnsi="Tahoma" w:cs="Tahoma"/>
                <w:b/>
                <w:bCs/>
                <w:i/>
                <w:iCs/>
                <w:sz w:val="22"/>
                <w:szCs w:val="22"/>
              </w:rPr>
              <w:t>+0</w:t>
            </w:r>
            <w:r>
              <w:rPr>
                <w:rFonts w:ascii="Tahoma" w:hAnsi="Tahoma" w:cs="Tahoma"/>
                <w:b/>
                <w:bCs/>
                <w:i/>
                <w:iCs/>
                <w:sz w:val="22"/>
                <w:szCs w:val="22"/>
              </w:rPr>
              <w:t>,</w:t>
            </w:r>
            <w:r w:rsidRPr="00F96251">
              <w:rPr>
                <w:rFonts w:ascii="Tahoma" w:hAnsi="Tahoma" w:cs="Tahoma"/>
                <w:b/>
                <w:bCs/>
                <w:i/>
                <w:iCs/>
                <w:sz w:val="22"/>
                <w:szCs w:val="22"/>
              </w:rPr>
              <w:t>4</w:t>
            </w:r>
            <w:r>
              <w:rPr>
                <w:rFonts w:ascii="Tahoma" w:hAnsi="Tahoma" w:cs="Tahoma"/>
                <w:b/>
                <w:bCs/>
                <w:i/>
                <w:iCs/>
                <w:sz w:val="22"/>
                <w:szCs w:val="22"/>
                <w:lang w:val="el-GR"/>
              </w:rPr>
              <w:t>μον</w:t>
            </w:r>
          </w:p>
        </w:tc>
        <w:tc>
          <w:tcPr>
            <w:tcW w:w="1211" w:type="dxa"/>
            <w:gridSpan w:val="2"/>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35C4049A" w14:textId="568A19F5" w:rsidR="00BF76D1" w:rsidRPr="00A04F90" w:rsidRDefault="00BF76D1" w:rsidP="00BF76D1">
            <w:pPr>
              <w:tabs>
                <w:tab w:val="left" w:pos="4047"/>
              </w:tabs>
              <w:ind w:left="-108"/>
              <w:jc w:val="right"/>
              <w:rPr>
                <w:rFonts w:ascii="Tahoma" w:hAnsi="Tahoma" w:cs="Tahoma"/>
                <w:b/>
                <w:bCs/>
                <w:i/>
                <w:iCs/>
                <w:sz w:val="22"/>
                <w:szCs w:val="22"/>
              </w:rPr>
            </w:pPr>
            <w:r w:rsidRPr="00F96251">
              <w:rPr>
                <w:rFonts w:ascii="Tahoma" w:hAnsi="Tahoma" w:cs="Tahoma"/>
                <w:b/>
                <w:bCs/>
                <w:i/>
                <w:iCs/>
                <w:sz w:val="22"/>
                <w:szCs w:val="22"/>
              </w:rPr>
              <w:t>41</w:t>
            </w:r>
            <w:r>
              <w:rPr>
                <w:rFonts w:ascii="Tahoma" w:hAnsi="Tahoma" w:cs="Tahoma"/>
                <w:b/>
                <w:bCs/>
                <w:i/>
                <w:iCs/>
                <w:sz w:val="22"/>
                <w:szCs w:val="22"/>
              </w:rPr>
              <w:t>,</w:t>
            </w:r>
            <w:r w:rsidRPr="00F96251">
              <w:rPr>
                <w:rFonts w:ascii="Tahoma" w:hAnsi="Tahoma" w:cs="Tahoma"/>
                <w:b/>
                <w:bCs/>
                <w:i/>
                <w:iCs/>
                <w:sz w:val="22"/>
                <w:szCs w:val="22"/>
              </w:rPr>
              <w:t>5%</w:t>
            </w:r>
          </w:p>
        </w:tc>
        <w:tc>
          <w:tcPr>
            <w:tcW w:w="1148"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4E03BB65" w14:textId="693F954C" w:rsidR="00BF76D1" w:rsidRDefault="00BF76D1" w:rsidP="00BF76D1">
            <w:pPr>
              <w:tabs>
                <w:tab w:val="left" w:pos="4047"/>
              </w:tabs>
              <w:ind w:left="-108"/>
              <w:jc w:val="right"/>
              <w:rPr>
                <w:rFonts w:ascii="Tahoma" w:hAnsi="Tahoma" w:cs="Tahoma"/>
                <w:b/>
                <w:bCs/>
                <w:i/>
                <w:iCs/>
                <w:sz w:val="22"/>
                <w:szCs w:val="22"/>
              </w:rPr>
            </w:pPr>
            <w:r w:rsidRPr="00F96251">
              <w:rPr>
                <w:rFonts w:ascii="Tahoma" w:hAnsi="Tahoma" w:cs="Tahoma"/>
                <w:b/>
                <w:bCs/>
                <w:i/>
                <w:iCs/>
                <w:sz w:val="22"/>
                <w:szCs w:val="22"/>
              </w:rPr>
              <w:t>41</w:t>
            </w:r>
            <w:r>
              <w:rPr>
                <w:rFonts w:ascii="Tahoma" w:hAnsi="Tahoma" w:cs="Tahoma"/>
                <w:b/>
                <w:bCs/>
                <w:i/>
                <w:iCs/>
                <w:sz w:val="22"/>
                <w:szCs w:val="22"/>
              </w:rPr>
              <w:t>,</w:t>
            </w:r>
            <w:r w:rsidRPr="00F96251">
              <w:rPr>
                <w:rFonts w:ascii="Tahoma" w:hAnsi="Tahoma" w:cs="Tahoma"/>
                <w:b/>
                <w:bCs/>
                <w:i/>
                <w:iCs/>
                <w:sz w:val="22"/>
                <w:szCs w:val="22"/>
              </w:rPr>
              <w:t>5%</w:t>
            </w:r>
          </w:p>
        </w:tc>
        <w:tc>
          <w:tcPr>
            <w:tcW w:w="1098" w:type="dxa"/>
            <w:tcBorders>
              <w:top w:val="single" w:sz="4" w:space="0" w:color="8DB3E2" w:themeColor="text2" w:themeTint="66"/>
              <w:bottom w:val="single" w:sz="4" w:space="0" w:color="8DB3E2" w:themeColor="text2" w:themeTint="66"/>
            </w:tcBorders>
            <w:shd w:val="clear" w:color="auto" w:fill="F2F2F2" w:themeFill="background1" w:themeFillShade="F2"/>
            <w:vAlign w:val="center"/>
          </w:tcPr>
          <w:p w14:paraId="682CE02A" w14:textId="14E66B3A" w:rsidR="00BF76D1" w:rsidRPr="001E13A1" w:rsidRDefault="00BF76D1" w:rsidP="00BF76D1">
            <w:pPr>
              <w:tabs>
                <w:tab w:val="left" w:pos="4047"/>
              </w:tabs>
              <w:ind w:left="-108"/>
              <w:jc w:val="right"/>
              <w:rPr>
                <w:rFonts w:ascii="Tahoma" w:hAnsi="Tahoma" w:cs="Tahoma"/>
                <w:b/>
                <w:bCs/>
                <w:i/>
                <w:iCs/>
                <w:sz w:val="22"/>
                <w:szCs w:val="22"/>
                <w:lang w:val="el-GR"/>
              </w:rPr>
            </w:pPr>
            <w:r w:rsidRPr="00F96251">
              <w:rPr>
                <w:rFonts w:ascii="Tahoma" w:hAnsi="Tahoma" w:cs="Tahoma"/>
                <w:b/>
                <w:bCs/>
                <w:i/>
                <w:iCs/>
                <w:sz w:val="22"/>
                <w:szCs w:val="22"/>
              </w:rPr>
              <w:t>+0</w:t>
            </w:r>
            <w:r>
              <w:rPr>
                <w:rFonts w:ascii="Tahoma" w:hAnsi="Tahoma" w:cs="Tahoma"/>
                <w:b/>
                <w:bCs/>
                <w:i/>
                <w:iCs/>
                <w:sz w:val="22"/>
                <w:szCs w:val="22"/>
              </w:rPr>
              <w:t>,0</w:t>
            </w:r>
            <w:r>
              <w:rPr>
                <w:rFonts w:ascii="Tahoma" w:hAnsi="Tahoma" w:cs="Tahoma"/>
                <w:b/>
                <w:bCs/>
                <w:i/>
                <w:iCs/>
                <w:sz w:val="22"/>
                <w:szCs w:val="22"/>
                <w:lang w:val="el-GR"/>
              </w:rPr>
              <w:t>μον</w:t>
            </w:r>
          </w:p>
        </w:tc>
      </w:tr>
    </w:tbl>
    <w:p w14:paraId="77C37CFE" w14:textId="141CDE2A" w:rsidR="00901158" w:rsidRPr="00901158" w:rsidRDefault="00901158" w:rsidP="000B2AFB">
      <w:pPr>
        <w:pStyle w:val="HTMLPreformatted"/>
        <w:jc w:val="both"/>
        <w:rPr>
          <w:rFonts w:ascii="Tahoma" w:hAnsi="Tahoma" w:cs="Tahoma"/>
          <w:bCs/>
          <w:spacing w:val="-2"/>
          <w:sz w:val="22"/>
          <w:szCs w:val="22"/>
          <w:lang w:val="en-US" w:eastAsia="en-US"/>
        </w:rPr>
      </w:pPr>
    </w:p>
    <w:p w14:paraId="2F99A28E" w14:textId="6317292A" w:rsidR="00275873" w:rsidRPr="000F58B5" w:rsidRDefault="00275873" w:rsidP="000F58B5">
      <w:pPr>
        <w:widowControl w:val="0"/>
        <w:autoSpaceDE w:val="0"/>
        <w:autoSpaceDN w:val="0"/>
        <w:adjustRightInd w:val="0"/>
        <w:spacing w:after="160"/>
        <w:jc w:val="both"/>
        <w:rPr>
          <w:rFonts w:ascii="Tahoma" w:hAnsi="Tahoma" w:cs="Tahoma"/>
          <w:spacing w:val="-2"/>
          <w:sz w:val="22"/>
          <w:szCs w:val="22"/>
          <w:lang w:val="el-GR"/>
        </w:rPr>
      </w:pPr>
      <w:r w:rsidRPr="000F58B5">
        <w:rPr>
          <w:rFonts w:ascii="Tahoma" w:hAnsi="Tahoma" w:cs="Tahoma"/>
          <w:spacing w:val="-2"/>
          <w:sz w:val="22"/>
          <w:szCs w:val="22"/>
          <w:lang w:val="el-GR"/>
        </w:rPr>
        <w:t>Στην Ελλάδα, τα έσοδα σημείωσαν αύξηση</w:t>
      </w:r>
      <w:r w:rsidR="00D54A35" w:rsidRPr="000F58B5">
        <w:rPr>
          <w:rFonts w:ascii="Tahoma" w:hAnsi="Tahoma" w:cs="Tahoma"/>
          <w:spacing w:val="-2"/>
          <w:sz w:val="22"/>
          <w:szCs w:val="22"/>
          <w:lang w:val="el-GR"/>
        </w:rPr>
        <w:t xml:space="preserve"> </w:t>
      </w:r>
      <w:r w:rsidRPr="000F58B5">
        <w:rPr>
          <w:rFonts w:ascii="Tahoma" w:hAnsi="Tahoma" w:cs="Tahoma"/>
          <w:spacing w:val="-2"/>
          <w:sz w:val="22"/>
          <w:szCs w:val="22"/>
          <w:lang w:val="el-GR"/>
        </w:rPr>
        <w:t xml:space="preserve">κατά 2,2% </w:t>
      </w:r>
      <w:r w:rsidR="00AB2209" w:rsidRPr="000F58B5">
        <w:rPr>
          <w:rFonts w:ascii="Tahoma" w:hAnsi="Tahoma" w:cs="Tahoma"/>
          <w:spacing w:val="-2"/>
          <w:sz w:val="22"/>
          <w:szCs w:val="22"/>
          <w:lang w:val="el-GR"/>
        </w:rPr>
        <w:t>στο τρίμηνο</w:t>
      </w:r>
      <w:r w:rsidR="00AB2209">
        <w:rPr>
          <w:rFonts w:ascii="Tahoma" w:hAnsi="Tahoma" w:cs="Tahoma"/>
          <w:spacing w:val="-2"/>
          <w:sz w:val="22"/>
          <w:szCs w:val="22"/>
          <w:lang w:val="el-GR"/>
        </w:rPr>
        <w:t>,</w:t>
      </w:r>
      <w:r w:rsidR="00AB2209" w:rsidRPr="000F58B5">
        <w:rPr>
          <w:rFonts w:ascii="Tahoma" w:hAnsi="Tahoma" w:cs="Tahoma"/>
          <w:spacing w:val="-2"/>
          <w:sz w:val="22"/>
          <w:szCs w:val="22"/>
          <w:lang w:val="el-GR"/>
        </w:rPr>
        <w:t xml:space="preserve"> </w:t>
      </w:r>
      <w:r w:rsidRPr="000F58B5">
        <w:rPr>
          <w:rFonts w:ascii="Tahoma" w:hAnsi="Tahoma" w:cs="Tahoma"/>
          <w:spacing w:val="-2"/>
          <w:sz w:val="22"/>
          <w:szCs w:val="22"/>
          <w:lang w:val="el-GR"/>
        </w:rPr>
        <w:t xml:space="preserve">στα €813,9 εκατ., κυρίως </w:t>
      </w:r>
      <w:r w:rsidR="00336D63">
        <w:rPr>
          <w:rFonts w:ascii="Tahoma" w:hAnsi="Tahoma" w:cs="Tahoma"/>
          <w:spacing w:val="-2"/>
          <w:sz w:val="22"/>
          <w:szCs w:val="22"/>
          <w:lang w:val="el-GR"/>
        </w:rPr>
        <w:t xml:space="preserve">λόγω των θετικών </w:t>
      </w:r>
      <w:r w:rsidRPr="000F58B5">
        <w:rPr>
          <w:rFonts w:ascii="Tahoma" w:hAnsi="Tahoma" w:cs="Tahoma"/>
          <w:spacing w:val="-2"/>
          <w:sz w:val="22"/>
          <w:szCs w:val="22"/>
          <w:lang w:val="el-GR"/>
        </w:rPr>
        <w:t>επιδόσε</w:t>
      </w:r>
      <w:r w:rsidR="00336D63">
        <w:rPr>
          <w:rFonts w:ascii="Tahoma" w:hAnsi="Tahoma" w:cs="Tahoma"/>
          <w:spacing w:val="-2"/>
          <w:sz w:val="22"/>
          <w:szCs w:val="22"/>
          <w:lang w:val="el-GR"/>
        </w:rPr>
        <w:t>ων</w:t>
      </w:r>
      <w:r w:rsidRPr="000F58B5">
        <w:rPr>
          <w:rFonts w:ascii="Tahoma" w:hAnsi="Tahoma" w:cs="Tahoma"/>
          <w:spacing w:val="-2"/>
          <w:sz w:val="22"/>
          <w:szCs w:val="22"/>
          <w:lang w:val="el-GR"/>
        </w:rPr>
        <w:t xml:space="preserve"> </w:t>
      </w:r>
      <w:r w:rsidR="00336D63">
        <w:rPr>
          <w:rFonts w:ascii="Tahoma" w:hAnsi="Tahoma" w:cs="Tahoma"/>
          <w:spacing w:val="-2"/>
          <w:sz w:val="22"/>
          <w:szCs w:val="22"/>
          <w:lang w:val="el-GR"/>
        </w:rPr>
        <w:t>της</w:t>
      </w:r>
      <w:r w:rsidRPr="000F58B5">
        <w:rPr>
          <w:rFonts w:ascii="Tahoma" w:hAnsi="Tahoma" w:cs="Tahoma"/>
          <w:spacing w:val="-2"/>
          <w:sz w:val="22"/>
          <w:szCs w:val="22"/>
          <w:lang w:val="el-GR"/>
        </w:rPr>
        <w:t xml:space="preserve"> κινητής και </w:t>
      </w:r>
      <w:r w:rsidR="00336D63">
        <w:rPr>
          <w:rFonts w:ascii="Tahoma" w:hAnsi="Tahoma" w:cs="Tahoma"/>
          <w:spacing w:val="-2"/>
          <w:sz w:val="22"/>
          <w:szCs w:val="22"/>
          <w:lang w:val="el-GR"/>
        </w:rPr>
        <w:t xml:space="preserve">του </w:t>
      </w:r>
      <w:r w:rsidRPr="000F58B5">
        <w:rPr>
          <w:rFonts w:ascii="Tahoma" w:hAnsi="Tahoma" w:cs="Tahoma"/>
          <w:spacing w:val="-2"/>
          <w:sz w:val="22"/>
          <w:szCs w:val="22"/>
          <w:lang w:val="el-GR"/>
        </w:rPr>
        <w:t>ICT.</w:t>
      </w:r>
    </w:p>
    <w:p w14:paraId="14F03072" w14:textId="6A7B4CC6" w:rsidR="00A12929" w:rsidRDefault="002348A5" w:rsidP="003C039E">
      <w:pPr>
        <w:widowControl w:val="0"/>
        <w:autoSpaceDE w:val="0"/>
        <w:autoSpaceDN w:val="0"/>
        <w:adjustRightInd w:val="0"/>
        <w:spacing w:after="160"/>
        <w:jc w:val="both"/>
        <w:rPr>
          <w:rFonts w:ascii="Tahoma" w:hAnsi="Tahoma" w:cs="Tahoma"/>
          <w:sz w:val="22"/>
          <w:szCs w:val="22"/>
          <w:lang w:val="el-GR"/>
        </w:rPr>
      </w:pPr>
      <w:r w:rsidRPr="00351422">
        <w:rPr>
          <w:rFonts w:ascii="Tahoma" w:hAnsi="Tahoma" w:cs="Tahoma"/>
          <w:spacing w:val="-2"/>
          <w:sz w:val="22"/>
          <w:szCs w:val="22"/>
          <w:lang w:val="el-GR"/>
        </w:rPr>
        <w:t xml:space="preserve">Τα έσοδα από υπηρεσίες </w:t>
      </w:r>
      <w:r w:rsidR="003016C3" w:rsidRPr="00351422">
        <w:rPr>
          <w:rFonts w:ascii="Tahoma" w:hAnsi="Tahoma" w:cs="Tahoma"/>
          <w:spacing w:val="-2"/>
          <w:sz w:val="22"/>
          <w:szCs w:val="22"/>
          <w:lang w:val="el-GR"/>
        </w:rPr>
        <w:t xml:space="preserve">λιανικής </w:t>
      </w:r>
      <w:r w:rsidRPr="00351422">
        <w:rPr>
          <w:rFonts w:ascii="Tahoma" w:hAnsi="Tahoma" w:cs="Tahoma"/>
          <w:spacing w:val="-2"/>
          <w:sz w:val="22"/>
          <w:szCs w:val="22"/>
          <w:lang w:val="el-GR"/>
        </w:rPr>
        <w:t xml:space="preserve">σταθερής </w:t>
      </w:r>
      <w:r w:rsidR="00FC4BE5" w:rsidRPr="00351422">
        <w:rPr>
          <w:rFonts w:ascii="Tahoma" w:hAnsi="Tahoma" w:cs="Tahoma"/>
          <w:spacing w:val="-2"/>
          <w:sz w:val="22"/>
          <w:szCs w:val="22"/>
          <w:lang w:val="el-GR"/>
        </w:rPr>
        <w:t xml:space="preserve">μειώθηκαν κατά </w:t>
      </w:r>
      <w:r w:rsidR="00393574" w:rsidRPr="000F58B5">
        <w:rPr>
          <w:rFonts w:ascii="Tahoma" w:hAnsi="Tahoma" w:cs="Tahoma"/>
          <w:spacing w:val="-2"/>
          <w:sz w:val="22"/>
          <w:szCs w:val="22"/>
          <w:lang w:val="el-GR"/>
        </w:rPr>
        <w:t>5,5</w:t>
      </w:r>
      <w:r w:rsidR="00FC4BE5" w:rsidRPr="00351422">
        <w:rPr>
          <w:rFonts w:ascii="Tahoma" w:hAnsi="Tahoma" w:cs="Tahoma"/>
          <w:spacing w:val="-2"/>
          <w:sz w:val="22"/>
          <w:szCs w:val="22"/>
          <w:lang w:val="el-GR"/>
        </w:rPr>
        <w:t>%</w:t>
      </w:r>
      <w:r w:rsidR="003016C3" w:rsidRPr="00351422">
        <w:rPr>
          <w:rFonts w:ascii="Tahoma" w:hAnsi="Tahoma" w:cs="Tahoma"/>
          <w:spacing w:val="-2"/>
          <w:sz w:val="22"/>
          <w:szCs w:val="22"/>
          <w:lang w:val="el-GR"/>
        </w:rPr>
        <w:t>,</w:t>
      </w:r>
      <w:r w:rsidR="00FC4BE5" w:rsidRPr="00351422">
        <w:rPr>
          <w:rFonts w:ascii="Tahoma" w:hAnsi="Tahoma" w:cs="Tahoma"/>
          <w:spacing w:val="-2"/>
          <w:sz w:val="22"/>
          <w:szCs w:val="22"/>
          <w:lang w:val="el-GR"/>
        </w:rPr>
        <w:t xml:space="preserve"> σε μεγάλο βαθμό λόγω</w:t>
      </w:r>
      <w:r w:rsidRPr="00351422">
        <w:rPr>
          <w:rFonts w:ascii="Tahoma" w:hAnsi="Tahoma" w:cs="Tahoma"/>
          <w:spacing w:val="-2"/>
          <w:sz w:val="22"/>
          <w:szCs w:val="22"/>
          <w:lang w:val="el-GR"/>
        </w:rPr>
        <w:t xml:space="preserve"> της </w:t>
      </w:r>
      <w:r w:rsidR="00FC4BE5" w:rsidRPr="00351422">
        <w:rPr>
          <w:rFonts w:ascii="Tahoma" w:hAnsi="Tahoma" w:cs="Tahoma"/>
          <w:spacing w:val="-2"/>
          <w:sz w:val="22"/>
          <w:szCs w:val="22"/>
          <w:lang w:val="el-GR"/>
        </w:rPr>
        <w:t xml:space="preserve">μείωσης των εσόδων </w:t>
      </w:r>
      <w:r w:rsidR="001D33D1" w:rsidRPr="00351422">
        <w:rPr>
          <w:rFonts w:ascii="Tahoma" w:hAnsi="Tahoma" w:cs="Tahoma"/>
          <w:spacing w:val="-2"/>
          <w:sz w:val="22"/>
          <w:szCs w:val="22"/>
          <w:lang w:val="el-GR"/>
        </w:rPr>
        <w:t xml:space="preserve">από υπηρεσίες </w:t>
      </w:r>
      <w:r w:rsidR="00FC4BE5" w:rsidRPr="00351422">
        <w:rPr>
          <w:rFonts w:ascii="Tahoma" w:hAnsi="Tahoma" w:cs="Tahoma"/>
          <w:spacing w:val="-2"/>
          <w:sz w:val="22"/>
          <w:szCs w:val="22"/>
          <w:lang w:val="el-GR"/>
        </w:rPr>
        <w:t>φωνής.</w:t>
      </w:r>
      <w:r w:rsidR="00254E31" w:rsidRPr="00351422">
        <w:rPr>
          <w:rFonts w:ascii="Tahoma" w:hAnsi="Tahoma" w:cs="Tahoma"/>
          <w:spacing w:val="-2"/>
          <w:sz w:val="22"/>
          <w:szCs w:val="22"/>
          <w:lang w:val="el-GR"/>
        </w:rPr>
        <w:t xml:space="preserve"> </w:t>
      </w:r>
      <w:r w:rsidR="003D3D3C" w:rsidRPr="000F58B5">
        <w:rPr>
          <w:rFonts w:ascii="Tahoma" w:hAnsi="Tahoma" w:cs="Tahoma"/>
          <w:spacing w:val="-2"/>
          <w:sz w:val="22"/>
          <w:szCs w:val="22"/>
          <w:lang w:val="el-GR"/>
        </w:rPr>
        <w:t>Όπως και το προηγούμενο τρίμηνο, η πτώση</w:t>
      </w:r>
      <w:r w:rsidR="00254E31" w:rsidRPr="00351422">
        <w:rPr>
          <w:rFonts w:ascii="Tahoma" w:hAnsi="Tahoma" w:cs="Tahoma"/>
          <w:spacing w:val="-2"/>
          <w:sz w:val="22"/>
          <w:szCs w:val="22"/>
          <w:lang w:val="el-GR"/>
        </w:rPr>
        <w:t xml:space="preserve"> </w:t>
      </w:r>
      <w:r w:rsidR="00E70AC6" w:rsidRPr="00351422">
        <w:rPr>
          <w:rFonts w:ascii="Tahoma" w:hAnsi="Tahoma" w:cs="Tahoma"/>
          <w:spacing w:val="-2"/>
          <w:sz w:val="22"/>
          <w:szCs w:val="22"/>
          <w:lang w:val="el-GR"/>
        </w:rPr>
        <w:t xml:space="preserve">οφείλεται </w:t>
      </w:r>
      <w:r w:rsidR="00E70AC6" w:rsidRPr="000F58B5">
        <w:rPr>
          <w:rFonts w:ascii="Tahoma" w:hAnsi="Tahoma" w:cs="Tahoma"/>
          <w:spacing w:val="-2"/>
          <w:sz w:val="22"/>
          <w:szCs w:val="22"/>
          <w:lang w:val="el-GR"/>
        </w:rPr>
        <w:t xml:space="preserve">στη μετάβαση ορισμένων </w:t>
      </w:r>
      <w:r w:rsidR="003E3376" w:rsidRPr="000F58B5">
        <w:rPr>
          <w:rFonts w:ascii="Tahoma" w:hAnsi="Tahoma" w:cs="Tahoma"/>
          <w:spacing w:val="-2"/>
          <w:sz w:val="22"/>
          <w:szCs w:val="22"/>
          <w:lang w:val="el-GR"/>
        </w:rPr>
        <w:t>πελατών</w:t>
      </w:r>
      <w:r w:rsidR="00254E31" w:rsidRPr="000F58B5">
        <w:rPr>
          <w:rFonts w:ascii="Tahoma" w:hAnsi="Tahoma" w:cs="Tahoma"/>
          <w:spacing w:val="-2"/>
          <w:sz w:val="22"/>
          <w:szCs w:val="22"/>
          <w:lang w:val="el-GR"/>
        </w:rPr>
        <w:t xml:space="preserve"> </w:t>
      </w:r>
      <w:r w:rsidR="00745215" w:rsidRPr="000F58B5">
        <w:rPr>
          <w:rFonts w:ascii="Tahoma" w:hAnsi="Tahoma" w:cs="Tahoma"/>
          <w:spacing w:val="-2"/>
          <w:sz w:val="22"/>
          <w:szCs w:val="22"/>
          <w:lang w:val="el-GR"/>
        </w:rPr>
        <w:t xml:space="preserve">από </w:t>
      </w:r>
      <w:r w:rsidR="00E70AC6" w:rsidRPr="000F58B5">
        <w:rPr>
          <w:rFonts w:ascii="Tahoma" w:hAnsi="Tahoma" w:cs="Tahoma"/>
          <w:spacing w:val="-2"/>
          <w:sz w:val="22"/>
          <w:szCs w:val="22"/>
          <w:lang w:val="el-GR"/>
        </w:rPr>
        <w:t xml:space="preserve">τις </w:t>
      </w:r>
      <w:r w:rsidR="00745215" w:rsidRPr="000F58B5">
        <w:rPr>
          <w:rFonts w:ascii="Tahoma" w:hAnsi="Tahoma" w:cs="Tahoma"/>
          <w:spacing w:val="-2"/>
          <w:sz w:val="22"/>
          <w:szCs w:val="22"/>
          <w:lang w:val="el-GR"/>
        </w:rPr>
        <w:t xml:space="preserve">παραδοσιακές υπηρεσίες φωνής </w:t>
      </w:r>
      <w:r w:rsidR="00B47FB6" w:rsidRPr="000F58B5">
        <w:rPr>
          <w:rFonts w:ascii="Tahoma" w:hAnsi="Tahoma" w:cs="Tahoma"/>
          <w:spacing w:val="-2"/>
          <w:sz w:val="22"/>
          <w:szCs w:val="22"/>
          <w:lang w:val="el-GR"/>
        </w:rPr>
        <w:t xml:space="preserve">σε υπηρεσίες </w:t>
      </w:r>
      <w:r w:rsidR="004417A7">
        <w:rPr>
          <w:rFonts w:ascii="Tahoma" w:hAnsi="Tahoma" w:cs="Tahoma"/>
          <w:spacing w:val="-2"/>
          <w:sz w:val="22"/>
          <w:szCs w:val="22"/>
          <w:lang w:val="en-US"/>
        </w:rPr>
        <w:t>IP</w:t>
      </w:r>
      <w:r w:rsidR="004417A7" w:rsidRPr="004417A7">
        <w:rPr>
          <w:rFonts w:ascii="Tahoma" w:hAnsi="Tahoma" w:cs="Tahoma"/>
          <w:spacing w:val="-2"/>
          <w:sz w:val="22"/>
          <w:szCs w:val="22"/>
          <w:lang w:val="el-GR"/>
        </w:rPr>
        <w:t xml:space="preserve"> </w:t>
      </w:r>
      <w:r w:rsidR="004417A7">
        <w:rPr>
          <w:rFonts w:ascii="Tahoma" w:hAnsi="Tahoma" w:cs="Tahoma"/>
          <w:spacing w:val="-2"/>
          <w:sz w:val="22"/>
          <w:szCs w:val="22"/>
          <w:lang w:val="en-US"/>
        </w:rPr>
        <w:t>solutions</w:t>
      </w:r>
      <w:r w:rsidR="00301C3B" w:rsidRPr="000F58B5">
        <w:rPr>
          <w:rFonts w:ascii="Tahoma" w:hAnsi="Tahoma" w:cs="Tahoma"/>
          <w:spacing w:val="-2"/>
          <w:sz w:val="22"/>
          <w:szCs w:val="22"/>
          <w:lang w:val="el-GR"/>
        </w:rPr>
        <w:t>.</w:t>
      </w:r>
      <w:r w:rsidR="00857582" w:rsidRPr="00351422">
        <w:rPr>
          <w:rFonts w:ascii="Tahoma" w:hAnsi="Tahoma" w:cs="Tahoma"/>
          <w:spacing w:val="-2"/>
          <w:sz w:val="22"/>
          <w:szCs w:val="22"/>
          <w:lang w:val="el-GR"/>
        </w:rPr>
        <w:t xml:space="preserve"> </w:t>
      </w:r>
      <w:r w:rsidR="00271019">
        <w:rPr>
          <w:rFonts w:ascii="Tahoma" w:hAnsi="Tahoma" w:cs="Tahoma"/>
          <w:spacing w:val="-2"/>
          <w:sz w:val="22"/>
          <w:szCs w:val="22"/>
          <w:lang w:val="el-GR"/>
        </w:rPr>
        <w:t>Εάν</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συμπεριληφθούν</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τα</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έσοδα</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από</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υπηρεσίες</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n-US"/>
        </w:rPr>
        <w:t>data</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n-US"/>
        </w:rPr>
        <w:t>com</w:t>
      </w:r>
      <w:r w:rsidR="00440420">
        <w:rPr>
          <w:rFonts w:ascii="Tahoma" w:hAnsi="Tahoma" w:cs="Tahoma"/>
          <w:spacing w:val="-2"/>
          <w:sz w:val="22"/>
          <w:szCs w:val="22"/>
          <w:lang w:val="el-GR"/>
        </w:rPr>
        <w:t>,</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τα</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έσοδα</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λιανικής</w:t>
      </w:r>
      <w:r w:rsidR="00271019" w:rsidRPr="00271019">
        <w:rPr>
          <w:rFonts w:ascii="Tahoma" w:hAnsi="Tahoma" w:cs="Tahoma"/>
          <w:spacing w:val="-2"/>
          <w:sz w:val="22"/>
          <w:szCs w:val="22"/>
          <w:lang w:val="el-GR"/>
        </w:rPr>
        <w:t xml:space="preserve"> </w:t>
      </w:r>
      <w:r w:rsidR="00271019">
        <w:rPr>
          <w:rFonts w:ascii="Tahoma" w:hAnsi="Tahoma" w:cs="Tahoma"/>
          <w:spacing w:val="-2"/>
          <w:sz w:val="22"/>
          <w:szCs w:val="22"/>
          <w:lang w:val="el-GR"/>
        </w:rPr>
        <w:t>σταθερής</w:t>
      </w:r>
      <w:r w:rsidR="00B42ABD">
        <w:rPr>
          <w:rFonts w:ascii="Tahoma" w:hAnsi="Tahoma" w:cs="Tahoma"/>
          <w:spacing w:val="-2"/>
          <w:sz w:val="22"/>
          <w:szCs w:val="22"/>
          <w:lang w:val="el-GR"/>
        </w:rPr>
        <w:t xml:space="preserve">, </w:t>
      </w:r>
      <w:r w:rsidR="00C72A45">
        <w:rPr>
          <w:rFonts w:ascii="Tahoma" w:hAnsi="Tahoma" w:cs="Tahoma"/>
          <w:spacing w:val="-2"/>
          <w:sz w:val="22"/>
          <w:szCs w:val="22"/>
          <w:lang w:val="el-GR"/>
        </w:rPr>
        <w:t>έχουν μείωση</w:t>
      </w:r>
      <w:r w:rsidR="00271019">
        <w:rPr>
          <w:rFonts w:ascii="Tahoma" w:hAnsi="Tahoma" w:cs="Tahoma"/>
          <w:spacing w:val="-2"/>
          <w:sz w:val="22"/>
          <w:szCs w:val="22"/>
          <w:lang w:val="el-GR"/>
        </w:rPr>
        <w:t xml:space="preserve"> κατά 3,5%</w:t>
      </w:r>
      <w:r w:rsidR="00271019" w:rsidRPr="00271019">
        <w:rPr>
          <w:rFonts w:ascii="Tahoma" w:hAnsi="Tahoma"/>
          <w:sz w:val="22"/>
          <w:szCs w:val="22"/>
          <w:lang w:val="el-GR"/>
        </w:rPr>
        <w:t xml:space="preserve">. </w:t>
      </w:r>
      <w:r w:rsidR="00857582" w:rsidRPr="00351422">
        <w:rPr>
          <w:rFonts w:ascii="Tahoma" w:hAnsi="Tahoma" w:cs="Tahoma"/>
          <w:spacing w:val="-2"/>
          <w:sz w:val="22"/>
          <w:szCs w:val="22"/>
          <w:lang w:val="el-GR"/>
        </w:rPr>
        <w:t xml:space="preserve">Ο </w:t>
      </w:r>
      <w:r w:rsidR="00857582" w:rsidRPr="000F58B5">
        <w:rPr>
          <w:rFonts w:ascii="Tahoma" w:hAnsi="Tahoma" w:cs="Tahoma"/>
          <w:spacing w:val="-2"/>
          <w:sz w:val="22"/>
          <w:szCs w:val="22"/>
          <w:lang w:val="el-GR"/>
        </w:rPr>
        <w:t xml:space="preserve">ρυθμός αύξησης των εσόδων από ευρυζωνικές υπηρεσίες </w:t>
      </w:r>
      <w:r w:rsidR="00584621" w:rsidRPr="000F58B5">
        <w:rPr>
          <w:rFonts w:ascii="Tahoma" w:hAnsi="Tahoma" w:cs="Tahoma"/>
          <w:spacing w:val="-2"/>
          <w:sz w:val="22"/>
          <w:szCs w:val="22"/>
          <w:lang w:val="el-GR"/>
        </w:rPr>
        <w:t>επηρεάστηκε</w:t>
      </w:r>
      <w:r w:rsidR="00B0756F" w:rsidRPr="00581B5C">
        <w:rPr>
          <w:rFonts w:ascii="Tahoma" w:hAnsi="Tahoma" w:cs="Tahoma"/>
          <w:spacing w:val="-2"/>
          <w:sz w:val="22"/>
          <w:szCs w:val="22"/>
          <w:lang w:val="el-GR"/>
        </w:rPr>
        <w:t xml:space="preserve"> </w:t>
      </w:r>
      <w:r w:rsidR="00B0756F">
        <w:rPr>
          <w:rFonts w:ascii="Tahoma" w:hAnsi="Tahoma" w:cs="Tahoma"/>
          <w:spacing w:val="-2"/>
          <w:sz w:val="22"/>
          <w:szCs w:val="22"/>
          <w:lang w:val="el-GR"/>
        </w:rPr>
        <w:t xml:space="preserve">από τη </w:t>
      </w:r>
      <w:r w:rsidR="003016C3" w:rsidRPr="000F58B5">
        <w:rPr>
          <w:rFonts w:ascii="Tahoma" w:hAnsi="Tahoma" w:cs="Tahoma"/>
          <w:spacing w:val="-2"/>
          <w:sz w:val="22"/>
          <w:szCs w:val="22"/>
          <w:lang w:val="el-GR"/>
        </w:rPr>
        <w:t xml:space="preserve">δωρεάν αναβάθμιση </w:t>
      </w:r>
      <w:r w:rsidR="00857582" w:rsidRPr="000F58B5">
        <w:rPr>
          <w:rFonts w:ascii="Tahoma" w:hAnsi="Tahoma" w:cs="Tahoma"/>
          <w:spacing w:val="-2"/>
          <w:sz w:val="22"/>
          <w:szCs w:val="22"/>
          <w:lang w:val="el-GR"/>
        </w:rPr>
        <w:t xml:space="preserve">ευρυζωνικών υπηρεσιών, </w:t>
      </w:r>
      <w:r w:rsidR="00F80705" w:rsidRPr="000F58B5">
        <w:rPr>
          <w:rFonts w:ascii="Tahoma" w:hAnsi="Tahoma" w:cs="Tahoma"/>
          <w:spacing w:val="-2"/>
          <w:sz w:val="22"/>
          <w:szCs w:val="22"/>
          <w:lang w:val="el-GR"/>
        </w:rPr>
        <w:t>μία κίνηση ενίσχυσης της πιστότητας</w:t>
      </w:r>
      <w:r w:rsidR="00CA4DAC" w:rsidRPr="000F58B5">
        <w:rPr>
          <w:rFonts w:ascii="Tahoma" w:hAnsi="Tahoma" w:cs="Tahoma"/>
          <w:spacing w:val="-2"/>
          <w:sz w:val="22"/>
          <w:szCs w:val="22"/>
          <w:lang w:val="el-GR"/>
        </w:rPr>
        <w:t xml:space="preserve"> των πελ</w:t>
      </w:r>
      <w:r w:rsidR="001D7F2C" w:rsidRPr="000F58B5">
        <w:rPr>
          <w:rFonts w:ascii="Tahoma" w:hAnsi="Tahoma" w:cs="Tahoma"/>
          <w:spacing w:val="-2"/>
          <w:sz w:val="22"/>
          <w:szCs w:val="22"/>
          <w:lang w:val="el-GR"/>
        </w:rPr>
        <w:t>α</w:t>
      </w:r>
      <w:r w:rsidR="00CA4DAC" w:rsidRPr="000F58B5">
        <w:rPr>
          <w:rFonts w:ascii="Tahoma" w:hAnsi="Tahoma" w:cs="Tahoma"/>
          <w:spacing w:val="-2"/>
          <w:sz w:val="22"/>
          <w:szCs w:val="22"/>
          <w:lang w:val="el-GR"/>
        </w:rPr>
        <w:t>τών</w:t>
      </w:r>
      <w:r w:rsidR="002260DF">
        <w:rPr>
          <w:rFonts w:ascii="Tahoma" w:hAnsi="Tahoma" w:cs="Tahoma"/>
          <w:spacing w:val="-2"/>
          <w:sz w:val="22"/>
          <w:szCs w:val="22"/>
          <w:lang w:val="el-GR"/>
        </w:rPr>
        <w:t xml:space="preserve"> και της ανταγωνιστικής του θέσης</w:t>
      </w:r>
      <w:r w:rsidR="00D07C77" w:rsidRPr="000F58B5">
        <w:rPr>
          <w:rFonts w:ascii="Tahoma" w:hAnsi="Tahoma" w:cs="Tahoma"/>
          <w:spacing w:val="-2"/>
          <w:sz w:val="22"/>
          <w:szCs w:val="22"/>
          <w:lang w:val="el-GR"/>
        </w:rPr>
        <w:t>.</w:t>
      </w:r>
      <w:r w:rsidR="00DD52FF" w:rsidRPr="000F58B5">
        <w:rPr>
          <w:rFonts w:ascii="Tahoma" w:hAnsi="Tahoma" w:cs="Tahoma"/>
          <w:spacing w:val="-2"/>
          <w:sz w:val="22"/>
          <w:szCs w:val="22"/>
          <w:lang w:val="el-GR"/>
        </w:rPr>
        <w:t xml:space="preserve"> </w:t>
      </w:r>
    </w:p>
    <w:p w14:paraId="1A443C67" w14:textId="60950DE4" w:rsidR="007D595D" w:rsidRPr="003C039E" w:rsidRDefault="002830B7" w:rsidP="00001719">
      <w:pPr>
        <w:widowControl w:val="0"/>
        <w:autoSpaceDE w:val="0"/>
        <w:autoSpaceDN w:val="0"/>
        <w:adjustRightInd w:val="0"/>
        <w:spacing w:after="160"/>
        <w:jc w:val="both"/>
        <w:rPr>
          <w:rFonts w:ascii="Tahoma" w:hAnsi="Tahoma" w:cs="Tahoma"/>
          <w:spacing w:val="-2"/>
          <w:sz w:val="22"/>
          <w:szCs w:val="22"/>
          <w:lang w:val="el-GR"/>
        </w:rPr>
      </w:pPr>
      <w:r w:rsidRPr="003C039E">
        <w:rPr>
          <w:rFonts w:ascii="Tahoma" w:hAnsi="Tahoma" w:cs="Tahoma"/>
          <w:spacing w:val="-2"/>
          <w:sz w:val="22"/>
          <w:szCs w:val="22"/>
          <w:lang w:val="el-GR"/>
        </w:rPr>
        <w:t>Τα έσοδα από υπηρεσίες κινη</w:t>
      </w:r>
      <w:r w:rsidR="005C04DA" w:rsidRPr="003C039E">
        <w:rPr>
          <w:rFonts w:ascii="Tahoma" w:hAnsi="Tahoma" w:cs="Tahoma"/>
          <w:spacing w:val="-2"/>
          <w:sz w:val="22"/>
          <w:szCs w:val="22"/>
          <w:lang w:val="el-GR"/>
        </w:rPr>
        <w:t xml:space="preserve">τής στην Ελλάδα αυξήθηκαν </w:t>
      </w:r>
      <w:r w:rsidR="00A12929" w:rsidRPr="003C039E">
        <w:rPr>
          <w:rFonts w:ascii="Tahoma" w:hAnsi="Tahoma" w:cs="Tahoma"/>
          <w:spacing w:val="-2"/>
          <w:sz w:val="22"/>
          <w:szCs w:val="22"/>
          <w:lang w:val="el-GR"/>
        </w:rPr>
        <w:t>σημαντικά</w:t>
      </w:r>
      <w:r w:rsidR="003016C3" w:rsidRPr="003C039E">
        <w:rPr>
          <w:rFonts w:ascii="Tahoma" w:hAnsi="Tahoma" w:cs="Tahoma"/>
          <w:spacing w:val="-2"/>
          <w:sz w:val="22"/>
          <w:szCs w:val="22"/>
          <w:lang w:val="el-GR"/>
        </w:rPr>
        <w:t xml:space="preserve">, </w:t>
      </w:r>
      <w:r w:rsidR="005C04DA" w:rsidRPr="003C039E">
        <w:rPr>
          <w:rFonts w:ascii="Tahoma" w:hAnsi="Tahoma" w:cs="Tahoma"/>
          <w:spacing w:val="-2"/>
          <w:sz w:val="22"/>
          <w:szCs w:val="22"/>
          <w:lang w:val="el-GR"/>
        </w:rPr>
        <w:t xml:space="preserve">κατά </w:t>
      </w:r>
      <w:r w:rsidR="00844099" w:rsidRPr="003C039E">
        <w:rPr>
          <w:rFonts w:ascii="Tahoma" w:hAnsi="Tahoma" w:cs="Tahoma"/>
          <w:spacing w:val="-2"/>
          <w:sz w:val="22"/>
          <w:szCs w:val="22"/>
          <w:lang w:val="el-GR"/>
        </w:rPr>
        <w:t>3</w:t>
      </w:r>
      <w:r w:rsidR="005C04DA" w:rsidRPr="003C039E">
        <w:rPr>
          <w:rFonts w:ascii="Tahoma" w:hAnsi="Tahoma" w:cs="Tahoma"/>
          <w:spacing w:val="-2"/>
          <w:sz w:val="22"/>
          <w:szCs w:val="22"/>
          <w:lang w:val="el-GR"/>
        </w:rPr>
        <w:t>,</w:t>
      </w:r>
      <w:r w:rsidR="00844099" w:rsidRPr="003C039E">
        <w:rPr>
          <w:rFonts w:ascii="Tahoma" w:hAnsi="Tahoma" w:cs="Tahoma"/>
          <w:spacing w:val="-2"/>
          <w:sz w:val="22"/>
          <w:szCs w:val="22"/>
          <w:lang w:val="el-GR"/>
        </w:rPr>
        <w:t>0</w:t>
      </w:r>
      <w:r w:rsidRPr="003C039E">
        <w:rPr>
          <w:rFonts w:ascii="Tahoma" w:hAnsi="Tahoma" w:cs="Tahoma"/>
          <w:spacing w:val="-2"/>
          <w:sz w:val="22"/>
          <w:szCs w:val="22"/>
          <w:lang w:val="el-GR"/>
        </w:rPr>
        <w:t>%</w:t>
      </w:r>
      <w:r w:rsidR="00AA5DBD" w:rsidRPr="00AA5DBD">
        <w:rPr>
          <w:rFonts w:ascii="Tahoma" w:hAnsi="Tahoma" w:cs="Tahoma"/>
          <w:spacing w:val="-2"/>
          <w:sz w:val="22"/>
          <w:szCs w:val="22"/>
          <w:lang w:val="el-GR"/>
        </w:rPr>
        <w:t xml:space="preserve"> </w:t>
      </w:r>
      <w:r w:rsidR="00AB2209" w:rsidRPr="003C039E">
        <w:rPr>
          <w:rFonts w:ascii="Tahoma" w:hAnsi="Tahoma" w:cs="Tahoma"/>
          <w:spacing w:val="-2"/>
          <w:sz w:val="22"/>
          <w:szCs w:val="22"/>
          <w:lang w:val="el-GR"/>
        </w:rPr>
        <w:t>στο τρίμηνο</w:t>
      </w:r>
      <w:r w:rsidR="00AB2209">
        <w:rPr>
          <w:rFonts w:ascii="Tahoma" w:hAnsi="Tahoma" w:cs="Tahoma"/>
          <w:spacing w:val="-2"/>
          <w:sz w:val="22"/>
          <w:szCs w:val="22"/>
          <w:lang w:val="el-GR"/>
        </w:rPr>
        <w:t xml:space="preserve">.  Ανοδικά κινήθηκαν τόσο τα </w:t>
      </w:r>
      <w:r w:rsidR="007D595D" w:rsidRPr="003C039E">
        <w:rPr>
          <w:rFonts w:ascii="Tahoma" w:hAnsi="Tahoma" w:cs="Tahoma"/>
          <w:spacing w:val="-2"/>
          <w:sz w:val="22"/>
          <w:szCs w:val="22"/>
          <w:lang w:val="el-GR"/>
        </w:rPr>
        <w:t>έσοδα από υπηρεσίες συμβολαίου</w:t>
      </w:r>
      <w:r w:rsidR="00AB2209">
        <w:rPr>
          <w:rFonts w:ascii="Tahoma" w:hAnsi="Tahoma" w:cs="Tahoma"/>
          <w:spacing w:val="-2"/>
          <w:sz w:val="22"/>
          <w:szCs w:val="22"/>
          <w:lang w:val="el-GR"/>
        </w:rPr>
        <w:t>, όσο</w:t>
      </w:r>
      <w:r w:rsidR="007D595D" w:rsidRPr="003C039E">
        <w:rPr>
          <w:rFonts w:ascii="Tahoma" w:hAnsi="Tahoma" w:cs="Tahoma"/>
          <w:spacing w:val="-2"/>
          <w:sz w:val="22"/>
          <w:szCs w:val="22"/>
          <w:lang w:val="el-GR"/>
        </w:rPr>
        <w:t xml:space="preserve"> και καρτοκινητή</w:t>
      </w:r>
      <w:r w:rsidR="00AB2209">
        <w:rPr>
          <w:rFonts w:ascii="Tahoma" w:hAnsi="Tahoma" w:cs="Tahoma"/>
          <w:spacing w:val="-2"/>
          <w:sz w:val="22"/>
          <w:szCs w:val="22"/>
          <w:lang w:val="el-GR"/>
        </w:rPr>
        <w:t>ς</w:t>
      </w:r>
      <w:r w:rsidR="007D595D" w:rsidRPr="003C039E">
        <w:rPr>
          <w:rFonts w:ascii="Tahoma" w:hAnsi="Tahoma" w:cs="Tahoma"/>
          <w:spacing w:val="-2"/>
          <w:sz w:val="22"/>
          <w:szCs w:val="22"/>
          <w:lang w:val="el-GR"/>
        </w:rPr>
        <w:t xml:space="preserve"> </w:t>
      </w:r>
      <w:r w:rsidR="004669C9" w:rsidRPr="003C039E">
        <w:rPr>
          <w:rFonts w:ascii="Tahoma" w:hAnsi="Tahoma" w:cs="Tahoma"/>
          <w:spacing w:val="-2"/>
          <w:sz w:val="22"/>
          <w:szCs w:val="22"/>
          <w:lang w:val="el-GR"/>
        </w:rPr>
        <w:t xml:space="preserve">, </w:t>
      </w:r>
      <w:r w:rsidR="00351422" w:rsidRPr="003C039E">
        <w:rPr>
          <w:rFonts w:ascii="Tahoma" w:hAnsi="Tahoma" w:cs="Tahoma"/>
          <w:spacing w:val="-2"/>
          <w:sz w:val="22"/>
          <w:szCs w:val="22"/>
          <w:lang w:val="el-GR"/>
        </w:rPr>
        <w:t xml:space="preserve">ως </w:t>
      </w:r>
      <w:r w:rsidR="004669C9" w:rsidRPr="003C039E">
        <w:rPr>
          <w:rFonts w:ascii="Tahoma" w:hAnsi="Tahoma" w:cs="Tahoma"/>
          <w:spacing w:val="-2"/>
          <w:sz w:val="22"/>
          <w:szCs w:val="22"/>
          <w:lang w:val="el-GR"/>
        </w:rPr>
        <w:t xml:space="preserve">αποτέλεσμα της </w:t>
      </w:r>
      <w:r w:rsidR="00AB2209">
        <w:rPr>
          <w:rFonts w:ascii="Tahoma" w:hAnsi="Tahoma" w:cs="Tahoma"/>
          <w:spacing w:val="-2"/>
          <w:sz w:val="22"/>
          <w:szCs w:val="22"/>
          <w:lang w:val="el-GR"/>
        </w:rPr>
        <w:t>επι</w:t>
      </w:r>
      <w:r w:rsidR="004669C9" w:rsidRPr="003C039E">
        <w:rPr>
          <w:rFonts w:ascii="Tahoma" w:hAnsi="Tahoma" w:cs="Tahoma"/>
          <w:spacing w:val="-2"/>
          <w:sz w:val="22"/>
          <w:szCs w:val="22"/>
          <w:lang w:val="el-GR"/>
        </w:rPr>
        <w:t>τυχημένης προώθησης των υπηρεσιών προστιθέμενης αξίας του ΟΤΕ</w:t>
      </w:r>
      <w:r w:rsidR="00351422" w:rsidRPr="003C039E">
        <w:rPr>
          <w:rFonts w:ascii="Tahoma" w:hAnsi="Tahoma" w:cs="Tahoma"/>
          <w:spacing w:val="-2"/>
          <w:sz w:val="22"/>
          <w:szCs w:val="22"/>
          <w:lang w:val="el-GR"/>
        </w:rPr>
        <w:t xml:space="preserve">. </w:t>
      </w:r>
      <w:r w:rsidR="00200B93" w:rsidRPr="003C039E">
        <w:rPr>
          <w:rFonts w:ascii="Tahoma" w:hAnsi="Tahoma" w:cs="Tahoma"/>
          <w:spacing w:val="-2"/>
          <w:sz w:val="22"/>
          <w:szCs w:val="22"/>
          <w:lang w:val="el-GR"/>
        </w:rPr>
        <w:t xml:space="preserve">Τα έσοδα από υπηρεσίες περιαγωγής κατέγραψαν ένα ακόμα θετικό τρίμηνο. Σε επίπεδο έτους, </w:t>
      </w:r>
      <w:r w:rsidR="001B2661" w:rsidRPr="003C039E">
        <w:rPr>
          <w:rFonts w:ascii="Tahoma" w:hAnsi="Tahoma" w:cs="Tahoma"/>
          <w:spacing w:val="-2"/>
          <w:sz w:val="22"/>
          <w:szCs w:val="22"/>
          <w:lang w:val="el-GR"/>
        </w:rPr>
        <w:t xml:space="preserve">τα έσοδα από υπηρεσίες περιαγωγής </w:t>
      </w:r>
      <w:r w:rsidR="00D95A2B" w:rsidRPr="003C039E">
        <w:rPr>
          <w:rFonts w:ascii="Tahoma" w:hAnsi="Tahoma" w:cs="Tahoma"/>
          <w:spacing w:val="-2"/>
          <w:sz w:val="22"/>
          <w:szCs w:val="22"/>
          <w:lang w:val="el-GR"/>
        </w:rPr>
        <w:t>κατέγραψαν</w:t>
      </w:r>
      <w:r w:rsidR="00571280" w:rsidRPr="003C039E">
        <w:rPr>
          <w:rFonts w:ascii="Tahoma" w:hAnsi="Tahoma" w:cs="Tahoma"/>
          <w:spacing w:val="-2"/>
          <w:sz w:val="22"/>
          <w:szCs w:val="22"/>
          <w:lang w:val="el-GR"/>
        </w:rPr>
        <w:t xml:space="preserve"> επίπεδα ρεκόρ, αυξημένα κατά 48% σε σχέση με το 2021</w:t>
      </w:r>
      <w:r w:rsidR="00637BBA">
        <w:rPr>
          <w:rFonts w:ascii="Tahoma" w:hAnsi="Tahoma" w:cs="Tahoma"/>
          <w:spacing w:val="-2"/>
          <w:sz w:val="22"/>
          <w:szCs w:val="22"/>
          <w:lang w:val="el-GR"/>
        </w:rPr>
        <w:t xml:space="preserve">, ενώ </w:t>
      </w:r>
      <w:r w:rsidR="00571280" w:rsidRPr="003C039E">
        <w:rPr>
          <w:rFonts w:ascii="Tahoma" w:hAnsi="Tahoma" w:cs="Tahoma"/>
          <w:spacing w:val="-2"/>
          <w:sz w:val="22"/>
          <w:szCs w:val="22"/>
          <w:lang w:val="el-GR"/>
        </w:rPr>
        <w:t xml:space="preserve"> </w:t>
      </w:r>
      <w:r w:rsidR="00637BBA">
        <w:rPr>
          <w:rFonts w:ascii="Tahoma" w:hAnsi="Tahoma" w:cs="Tahoma"/>
          <w:spacing w:val="-2"/>
          <w:sz w:val="22"/>
          <w:szCs w:val="22"/>
          <w:lang w:val="el-GR"/>
        </w:rPr>
        <w:t>ξεπέρασαν</w:t>
      </w:r>
      <w:r w:rsidR="00637BBA" w:rsidRPr="003C039E">
        <w:rPr>
          <w:rFonts w:ascii="Tahoma" w:hAnsi="Tahoma" w:cs="Tahoma"/>
          <w:spacing w:val="-2"/>
          <w:sz w:val="22"/>
          <w:szCs w:val="22"/>
          <w:lang w:val="el-GR"/>
        </w:rPr>
        <w:t xml:space="preserve"> </w:t>
      </w:r>
      <w:r w:rsidR="00200B93" w:rsidRPr="003C039E">
        <w:rPr>
          <w:rFonts w:ascii="Tahoma" w:hAnsi="Tahoma" w:cs="Tahoma"/>
          <w:spacing w:val="-2"/>
          <w:sz w:val="22"/>
          <w:szCs w:val="22"/>
          <w:lang w:val="el-GR"/>
        </w:rPr>
        <w:t xml:space="preserve">τα επίπεδα </w:t>
      </w:r>
      <w:r w:rsidR="00EA622E">
        <w:rPr>
          <w:rFonts w:ascii="Tahoma" w:hAnsi="Tahoma" w:cs="Tahoma"/>
          <w:spacing w:val="-2"/>
          <w:sz w:val="22"/>
          <w:szCs w:val="22"/>
          <w:lang w:val="el-GR"/>
        </w:rPr>
        <w:t xml:space="preserve">του </w:t>
      </w:r>
      <w:r w:rsidR="00571280" w:rsidRPr="003C039E">
        <w:rPr>
          <w:rFonts w:ascii="Tahoma" w:hAnsi="Tahoma" w:cs="Tahoma"/>
          <w:spacing w:val="-2"/>
          <w:sz w:val="22"/>
          <w:szCs w:val="22"/>
          <w:lang w:val="el-GR"/>
        </w:rPr>
        <w:t>2019</w:t>
      </w:r>
      <w:r w:rsidR="00EA622E">
        <w:rPr>
          <w:rFonts w:ascii="Tahoma" w:hAnsi="Tahoma" w:cs="Tahoma"/>
          <w:spacing w:val="-2"/>
          <w:sz w:val="22"/>
          <w:szCs w:val="22"/>
          <w:lang w:val="el-GR"/>
        </w:rPr>
        <w:t>,</w:t>
      </w:r>
      <w:r w:rsidR="00571280" w:rsidRPr="003C039E">
        <w:rPr>
          <w:rFonts w:ascii="Tahoma" w:hAnsi="Tahoma" w:cs="Tahoma"/>
          <w:spacing w:val="-2"/>
          <w:sz w:val="22"/>
          <w:szCs w:val="22"/>
          <w:lang w:val="el-GR"/>
        </w:rPr>
        <w:t xml:space="preserve"> </w:t>
      </w:r>
      <w:r w:rsidR="00200B93" w:rsidRPr="003C039E">
        <w:rPr>
          <w:rFonts w:ascii="Tahoma" w:hAnsi="Tahoma" w:cs="Tahoma"/>
          <w:spacing w:val="-2"/>
          <w:sz w:val="22"/>
          <w:szCs w:val="22"/>
          <w:lang w:val="el-GR"/>
        </w:rPr>
        <w:t>προ πανδημίας</w:t>
      </w:r>
      <w:r w:rsidR="00EA622E">
        <w:rPr>
          <w:rFonts w:ascii="Tahoma" w:hAnsi="Tahoma" w:cs="Tahoma"/>
          <w:spacing w:val="-2"/>
          <w:sz w:val="22"/>
          <w:szCs w:val="22"/>
          <w:lang w:val="el-GR"/>
        </w:rPr>
        <w:t>,</w:t>
      </w:r>
      <w:r w:rsidR="00200B93" w:rsidRPr="003C039E">
        <w:rPr>
          <w:rFonts w:ascii="Tahoma" w:hAnsi="Tahoma" w:cs="Tahoma"/>
          <w:spacing w:val="-2"/>
          <w:sz w:val="22"/>
          <w:szCs w:val="22"/>
          <w:lang w:val="el-GR"/>
        </w:rPr>
        <w:t xml:space="preserve"> </w:t>
      </w:r>
      <w:r w:rsidR="00AB2209">
        <w:rPr>
          <w:rFonts w:ascii="Tahoma" w:hAnsi="Tahoma" w:cs="Tahoma"/>
          <w:spacing w:val="-2"/>
          <w:sz w:val="22"/>
          <w:szCs w:val="22"/>
          <w:lang w:val="el-GR"/>
        </w:rPr>
        <w:t>κατά</w:t>
      </w:r>
      <w:r w:rsidR="00571280" w:rsidRPr="003C039E">
        <w:rPr>
          <w:rFonts w:ascii="Tahoma" w:hAnsi="Tahoma" w:cs="Tahoma"/>
          <w:spacing w:val="-2"/>
          <w:sz w:val="22"/>
          <w:szCs w:val="22"/>
          <w:lang w:val="el-GR"/>
        </w:rPr>
        <w:t xml:space="preserve"> πάνω από 20%.</w:t>
      </w:r>
    </w:p>
    <w:p w14:paraId="75CB1A85" w14:textId="173D41D7" w:rsidR="004E0868" w:rsidRPr="004E0868" w:rsidRDefault="009A0EB4" w:rsidP="004E0868">
      <w:pPr>
        <w:widowControl w:val="0"/>
        <w:autoSpaceDE w:val="0"/>
        <w:autoSpaceDN w:val="0"/>
        <w:adjustRightInd w:val="0"/>
        <w:spacing w:after="160"/>
        <w:jc w:val="both"/>
        <w:rPr>
          <w:rFonts w:ascii="Tahoma" w:hAnsi="Tahoma"/>
          <w:sz w:val="22"/>
          <w:szCs w:val="22"/>
          <w:lang w:val="el-GR"/>
        </w:rPr>
      </w:pPr>
      <w:r>
        <w:rPr>
          <w:rFonts w:ascii="Tahoma" w:hAnsi="Tahoma"/>
          <w:sz w:val="22"/>
          <w:szCs w:val="22"/>
          <w:lang w:val="el-GR"/>
        </w:rPr>
        <w:t xml:space="preserve">Τα έσοδα από υπηρεσίες χονδρικής μειώθηκαν κατά 5,2% στο τρίμηνο, καθώς </w:t>
      </w:r>
      <w:r w:rsidR="005E52BA">
        <w:rPr>
          <w:rFonts w:ascii="Tahoma" w:hAnsi="Tahoma"/>
          <w:sz w:val="22"/>
          <w:szCs w:val="22"/>
          <w:lang w:val="el-GR"/>
        </w:rPr>
        <w:t>τα</w:t>
      </w:r>
      <w:r>
        <w:rPr>
          <w:rFonts w:ascii="Tahoma" w:hAnsi="Tahoma"/>
          <w:sz w:val="22"/>
          <w:szCs w:val="22"/>
          <w:lang w:val="el-GR"/>
        </w:rPr>
        <w:t xml:space="preserve"> </w:t>
      </w:r>
      <w:r w:rsidR="005E52BA">
        <w:rPr>
          <w:rFonts w:ascii="Tahoma" w:hAnsi="Tahoma"/>
          <w:sz w:val="22"/>
          <w:szCs w:val="22"/>
          <w:lang w:val="el-GR"/>
        </w:rPr>
        <w:t xml:space="preserve">χαμηλότερα έσοδα από </w:t>
      </w:r>
      <w:r>
        <w:rPr>
          <w:rFonts w:ascii="Tahoma" w:hAnsi="Tahoma"/>
          <w:sz w:val="22"/>
          <w:szCs w:val="22"/>
          <w:lang w:val="el-GR"/>
        </w:rPr>
        <w:t xml:space="preserve">διεθνή κίνηση </w:t>
      </w:r>
      <w:r w:rsidR="0049242C">
        <w:rPr>
          <w:rFonts w:ascii="Tahoma" w:hAnsi="Tahoma"/>
          <w:sz w:val="22"/>
          <w:szCs w:val="22"/>
          <w:lang w:val="el-GR"/>
        </w:rPr>
        <w:t xml:space="preserve">(χαμηλού ωστόσο περιθωρίου κέρδους) </w:t>
      </w:r>
      <w:r w:rsidR="00B86DB9">
        <w:rPr>
          <w:rFonts w:ascii="Tahoma" w:hAnsi="Tahoma"/>
          <w:sz w:val="22"/>
          <w:szCs w:val="22"/>
          <w:lang w:val="el-GR"/>
        </w:rPr>
        <w:t>αντιστάθμισ</w:t>
      </w:r>
      <w:r w:rsidR="005E52BA">
        <w:rPr>
          <w:rFonts w:ascii="Tahoma" w:hAnsi="Tahoma"/>
          <w:sz w:val="22"/>
          <w:szCs w:val="22"/>
          <w:lang w:val="el-GR"/>
        </w:rPr>
        <w:t>αν</w:t>
      </w:r>
      <w:r w:rsidR="00B86DB9">
        <w:rPr>
          <w:rFonts w:ascii="Tahoma" w:hAnsi="Tahoma"/>
          <w:sz w:val="22"/>
          <w:szCs w:val="22"/>
          <w:lang w:val="el-GR"/>
        </w:rPr>
        <w:t xml:space="preserve"> τα έσοδα από </w:t>
      </w:r>
      <w:r w:rsidR="00B86DB9" w:rsidDel="00BD428A">
        <w:rPr>
          <w:rFonts w:ascii="Tahoma" w:hAnsi="Tahoma"/>
          <w:sz w:val="22"/>
          <w:szCs w:val="22"/>
          <w:lang w:val="el-GR"/>
        </w:rPr>
        <w:t xml:space="preserve">την </w:t>
      </w:r>
      <w:r w:rsidR="00BD428A">
        <w:rPr>
          <w:rFonts w:ascii="Tahoma" w:hAnsi="Tahoma"/>
          <w:sz w:val="22"/>
          <w:szCs w:val="22"/>
          <w:lang w:val="el-GR"/>
        </w:rPr>
        <w:t>αύξηση των πωλήσεων</w:t>
      </w:r>
      <w:r w:rsidR="00B86DB9" w:rsidRPr="00B86DB9">
        <w:rPr>
          <w:rFonts w:ascii="Tahoma" w:hAnsi="Tahoma"/>
          <w:sz w:val="22"/>
          <w:szCs w:val="22"/>
          <w:lang w:val="el-GR"/>
        </w:rPr>
        <w:t xml:space="preserve"> οπτικών ινών</w:t>
      </w:r>
      <w:r w:rsidR="0008441B">
        <w:rPr>
          <w:rFonts w:ascii="Tahoma" w:hAnsi="Tahoma"/>
          <w:sz w:val="22"/>
          <w:szCs w:val="22"/>
          <w:lang w:val="el-GR"/>
        </w:rPr>
        <w:t xml:space="preserve"> </w:t>
      </w:r>
      <w:r w:rsidR="009736DC">
        <w:rPr>
          <w:rFonts w:ascii="Tahoma" w:hAnsi="Tahoma"/>
          <w:sz w:val="22"/>
          <w:szCs w:val="22"/>
          <w:lang w:val="el-GR"/>
        </w:rPr>
        <w:t xml:space="preserve">σε </w:t>
      </w:r>
      <w:r w:rsidR="0008441B">
        <w:rPr>
          <w:rFonts w:ascii="Tahoma" w:hAnsi="Tahoma"/>
          <w:sz w:val="22"/>
          <w:szCs w:val="22"/>
          <w:lang w:val="el-GR"/>
        </w:rPr>
        <w:t>παρόχους</w:t>
      </w:r>
      <w:r w:rsidR="00B86DB9" w:rsidRPr="00B86DB9">
        <w:rPr>
          <w:rFonts w:ascii="Tahoma" w:hAnsi="Tahoma"/>
          <w:sz w:val="22"/>
          <w:szCs w:val="22"/>
          <w:lang w:val="el-GR"/>
        </w:rPr>
        <w:t xml:space="preserve"> στην εγχώρια αγορά</w:t>
      </w:r>
      <w:r w:rsidR="00B86DB9">
        <w:rPr>
          <w:rFonts w:ascii="Tahoma" w:hAnsi="Tahoma"/>
          <w:sz w:val="22"/>
          <w:szCs w:val="22"/>
          <w:lang w:val="el-GR"/>
        </w:rPr>
        <w:t>.</w:t>
      </w:r>
    </w:p>
    <w:p w14:paraId="09227DCF" w14:textId="349531C9" w:rsidR="002136B1" w:rsidRDefault="002136B1" w:rsidP="004E0868">
      <w:pPr>
        <w:widowControl w:val="0"/>
        <w:autoSpaceDE w:val="0"/>
        <w:autoSpaceDN w:val="0"/>
        <w:adjustRightInd w:val="0"/>
        <w:spacing w:after="160"/>
        <w:jc w:val="both"/>
        <w:rPr>
          <w:rFonts w:ascii="Tahoma" w:hAnsi="Tahoma"/>
          <w:sz w:val="22"/>
          <w:szCs w:val="22"/>
          <w:lang w:val="el-GR"/>
        </w:rPr>
      </w:pPr>
      <w:r>
        <w:rPr>
          <w:rFonts w:ascii="Tahoma" w:hAnsi="Tahoma"/>
          <w:sz w:val="22"/>
          <w:szCs w:val="22"/>
          <w:lang w:val="el-GR"/>
        </w:rPr>
        <w:t xml:space="preserve">Τα λοιπά έσοδα αυξήθηκαν κατά 19,4% στο τρίμηνο, λόγω των </w:t>
      </w:r>
      <w:r w:rsidR="00717E4D">
        <w:rPr>
          <w:rFonts w:ascii="Tahoma" w:hAnsi="Tahoma"/>
          <w:sz w:val="22"/>
          <w:szCs w:val="22"/>
          <w:lang w:val="el-GR"/>
        </w:rPr>
        <w:t>ισχυρών</w:t>
      </w:r>
      <w:r>
        <w:rPr>
          <w:rFonts w:ascii="Tahoma" w:hAnsi="Tahoma"/>
          <w:sz w:val="22"/>
          <w:szCs w:val="22"/>
          <w:lang w:val="el-GR"/>
        </w:rPr>
        <w:t xml:space="preserve"> επιδόσεων στις υπηρεσίες </w:t>
      </w:r>
      <w:r>
        <w:rPr>
          <w:rFonts w:ascii="Tahoma" w:hAnsi="Tahoma"/>
          <w:sz w:val="22"/>
          <w:szCs w:val="22"/>
          <w:lang w:val="en-US"/>
        </w:rPr>
        <w:t>ICT</w:t>
      </w:r>
      <w:r w:rsidRPr="002136B1">
        <w:rPr>
          <w:rFonts w:ascii="Tahoma" w:hAnsi="Tahoma"/>
          <w:sz w:val="22"/>
          <w:szCs w:val="22"/>
          <w:lang w:val="el-GR"/>
        </w:rPr>
        <w:t>.</w:t>
      </w:r>
      <w:r w:rsidR="004C37C6" w:rsidRPr="004C37C6">
        <w:rPr>
          <w:rFonts w:ascii="Tahoma" w:hAnsi="Tahoma"/>
          <w:sz w:val="22"/>
          <w:szCs w:val="22"/>
          <w:lang w:val="el-GR"/>
        </w:rPr>
        <w:t xml:space="preserve"> </w:t>
      </w:r>
      <w:r w:rsidR="004C37C6">
        <w:rPr>
          <w:rFonts w:ascii="Tahoma" w:hAnsi="Tahoma"/>
          <w:sz w:val="22"/>
          <w:szCs w:val="22"/>
          <w:lang w:val="el-GR"/>
        </w:rPr>
        <w:t>Τα</w:t>
      </w:r>
      <w:r w:rsidR="004C37C6" w:rsidRPr="00DD7199">
        <w:rPr>
          <w:rFonts w:ascii="Tahoma" w:hAnsi="Tahoma"/>
          <w:sz w:val="22"/>
          <w:szCs w:val="22"/>
          <w:lang w:val="el-GR"/>
        </w:rPr>
        <w:t xml:space="preserve"> </w:t>
      </w:r>
      <w:r w:rsidR="004C37C6">
        <w:rPr>
          <w:rFonts w:ascii="Tahoma" w:hAnsi="Tahoma"/>
          <w:sz w:val="22"/>
          <w:szCs w:val="22"/>
          <w:lang w:val="el-GR"/>
        </w:rPr>
        <w:t>έσοδα</w:t>
      </w:r>
      <w:r w:rsidR="004C37C6" w:rsidRPr="00DD7199">
        <w:rPr>
          <w:rFonts w:ascii="Tahoma" w:hAnsi="Tahoma"/>
          <w:sz w:val="22"/>
          <w:szCs w:val="22"/>
          <w:lang w:val="el-GR"/>
        </w:rPr>
        <w:t xml:space="preserve"> </w:t>
      </w:r>
      <w:r w:rsidR="004C37C6">
        <w:rPr>
          <w:rFonts w:ascii="Tahoma" w:hAnsi="Tahoma"/>
          <w:sz w:val="22"/>
          <w:szCs w:val="22"/>
          <w:lang w:val="el-GR"/>
        </w:rPr>
        <w:t>από</w:t>
      </w:r>
      <w:r w:rsidR="004C37C6" w:rsidRPr="00DD7199">
        <w:rPr>
          <w:rFonts w:ascii="Tahoma" w:hAnsi="Tahoma"/>
          <w:sz w:val="22"/>
          <w:szCs w:val="22"/>
          <w:lang w:val="el-GR"/>
        </w:rPr>
        <w:t xml:space="preserve"> </w:t>
      </w:r>
      <w:r w:rsidR="00BD428A">
        <w:rPr>
          <w:rFonts w:ascii="Tahoma" w:hAnsi="Tahoma"/>
          <w:sz w:val="22"/>
          <w:szCs w:val="22"/>
          <w:lang w:val="el-GR"/>
        </w:rPr>
        <w:t xml:space="preserve">παροχή </w:t>
      </w:r>
      <w:r w:rsidR="00DD7199">
        <w:rPr>
          <w:rFonts w:ascii="Tahoma" w:hAnsi="Tahoma"/>
          <w:sz w:val="22"/>
          <w:szCs w:val="22"/>
          <w:lang w:val="en-US"/>
        </w:rPr>
        <w:t>system</w:t>
      </w:r>
      <w:r w:rsidR="00DD7199" w:rsidRPr="00DD7199">
        <w:rPr>
          <w:rFonts w:ascii="Tahoma" w:hAnsi="Tahoma"/>
          <w:sz w:val="22"/>
          <w:szCs w:val="22"/>
          <w:lang w:val="el-GR"/>
        </w:rPr>
        <w:t xml:space="preserve"> </w:t>
      </w:r>
      <w:r w:rsidR="00DD7199">
        <w:rPr>
          <w:rFonts w:ascii="Tahoma" w:hAnsi="Tahoma"/>
          <w:sz w:val="22"/>
          <w:szCs w:val="22"/>
          <w:lang w:val="en-US"/>
        </w:rPr>
        <w:t>solutions</w:t>
      </w:r>
      <w:r w:rsidR="00DD7199" w:rsidRPr="00DD7199">
        <w:rPr>
          <w:rFonts w:ascii="Tahoma" w:hAnsi="Tahoma"/>
          <w:sz w:val="22"/>
          <w:szCs w:val="22"/>
          <w:lang w:val="el-GR"/>
        </w:rPr>
        <w:t xml:space="preserve"> </w:t>
      </w:r>
      <w:r w:rsidR="00DD7199">
        <w:rPr>
          <w:rFonts w:ascii="Tahoma" w:hAnsi="Tahoma"/>
          <w:sz w:val="22"/>
          <w:szCs w:val="22"/>
          <w:lang w:val="el-GR"/>
        </w:rPr>
        <w:t xml:space="preserve">σημείωσαν μια ακόμα ισχυρή αύξηση, </w:t>
      </w:r>
      <w:r w:rsidR="00C263A5">
        <w:rPr>
          <w:rFonts w:ascii="Tahoma" w:hAnsi="Tahoma"/>
          <w:sz w:val="22"/>
          <w:szCs w:val="22"/>
          <w:lang w:val="el-GR"/>
        </w:rPr>
        <w:t>κατά</w:t>
      </w:r>
      <w:r w:rsidR="00DD7199">
        <w:rPr>
          <w:rFonts w:ascii="Tahoma" w:hAnsi="Tahoma"/>
          <w:sz w:val="22"/>
          <w:szCs w:val="22"/>
          <w:lang w:val="el-GR"/>
        </w:rPr>
        <w:t xml:space="preserve"> 4</w:t>
      </w:r>
      <w:r w:rsidR="00B84A30" w:rsidRPr="00B84A30">
        <w:rPr>
          <w:rFonts w:ascii="Tahoma" w:hAnsi="Tahoma"/>
          <w:sz w:val="22"/>
          <w:szCs w:val="22"/>
          <w:lang w:val="el-GR"/>
        </w:rPr>
        <w:t>5</w:t>
      </w:r>
      <w:r w:rsidR="00DD7199">
        <w:rPr>
          <w:rFonts w:ascii="Tahoma" w:hAnsi="Tahoma"/>
          <w:sz w:val="22"/>
          <w:szCs w:val="22"/>
          <w:lang w:val="el-GR"/>
        </w:rPr>
        <w:t>% στο τρίμηνο.</w:t>
      </w:r>
      <w:r w:rsidR="00CB71B3">
        <w:rPr>
          <w:rFonts w:ascii="Tahoma" w:hAnsi="Tahoma"/>
          <w:sz w:val="22"/>
          <w:szCs w:val="22"/>
          <w:lang w:val="el-GR"/>
        </w:rPr>
        <w:t xml:space="preserve"> </w:t>
      </w:r>
      <w:r w:rsidR="00CB71B3" w:rsidRPr="00CB71B3">
        <w:rPr>
          <w:rFonts w:ascii="Tahoma" w:hAnsi="Tahoma"/>
          <w:sz w:val="22"/>
          <w:szCs w:val="22"/>
          <w:lang w:val="el-GR"/>
        </w:rPr>
        <w:t>Η Εταιρεία αξιοποιεί τη μακροχρόνια εμπειρία της σε δικτυακές υποδομές</w:t>
      </w:r>
      <w:r w:rsidR="00BD428A">
        <w:rPr>
          <w:rFonts w:ascii="Tahoma" w:hAnsi="Tahoma"/>
          <w:sz w:val="22"/>
          <w:szCs w:val="22"/>
          <w:lang w:val="el-GR"/>
        </w:rPr>
        <w:t xml:space="preserve"> και </w:t>
      </w:r>
      <w:r w:rsidR="00CB71B3" w:rsidRPr="00CB71B3">
        <w:rPr>
          <w:rFonts w:ascii="Tahoma" w:hAnsi="Tahoma"/>
          <w:sz w:val="22"/>
          <w:szCs w:val="22"/>
          <w:lang w:val="el-GR"/>
        </w:rPr>
        <w:t xml:space="preserve">καινοτόμες και εξατομικευμένες λύσεις πληροφορικής </w:t>
      </w:r>
      <w:r w:rsidR="003E6D8C" w:rsidRPr="003E6D8C">
        <w:rPr>
          <w:rFonts w:ascii="Tahoma" w:hAnsi="Tahoma"/>
          <w:sz w:val="22"/>
          <w:szCs w:val="22"/>
          <w:lang w:val="el-GR"/>
        </w:rPr>
        <w:t xml:space="preserve">&amp; </w:t>
      </w:r>
      <w:r w:rsidR="003E6D8C">
        <w:rPr>
          <w:rFonts w:ascii="Tahoma" w:hAnsi="Tahoma"/>
          <w:sz w:val="22"/>
          <w:szCs w:val="22"/>
          <w:lang w:val="en-US"/>
        </w:rPr>
        <w:t>cloud</w:t>
      </w:r>
      <w:r w:rsidR="00BD428A">
        <w:rPr>
          <w:rFonts w:ascii="Tahoma" w:hAnsi="Tahoma"/>
          <w:sz w:val="22"/>
          <w:szCs w:val="22"/>
          <w:lang w:val="el-GR"/>
        </w:rPr>
        <w:t>. Π</w:t>
      </w:r>
      <w:r w:rsidR="00CB71B3" w:rsidRPr="00CB71B3">
        <w:rPr>
          <w:rFonts w:ascii="Tahoma" w:hAnsi="Tahoma"/>
          <w:sz w:val="22"/>
          <w:szCs w:val="22"/>
          <w:lang w:val="el-GR"/>
        </w:rPr>
        <w:t>ρόσφατα ανακοίνωσε τη συμμετοχή της σε μεγάλα έργα πληροφορικής για ευρωπαϊκούς οργανισμούς και σε συμβουλευτικές υπηρεσίες συστημάτων πληροφορικής για την Ευρωπαϊκή Επιτροπή.</w:t>
      </w:r>
      <w:r w:rsidR="00DD7199">
        <w:rPr>
          <w:rFonts w:ascii="Tahoma" w:hAnsi="Tahoma"/>
          <w:sz w:val="22"/>
          <w:szCs w:val="22"/>
          <w:lang w:val="el-GR"/>
        </w:rPr>
        <w:t xml:space="preserve"> </w:t>
      </w:r>
    </w:p>
    <w:p w14:paraId="4C7B7DF2" w14:textId="6557DF98" w:rsidR="00DA7673" w:rsidRDefault="00542B98" w:rsidP="00001719">
      <w:pPr>
        <w:widowControl w:val="0"/>
        <w:autoSpaceDE w:val="0"/>
        <w:autoSpaceDN w:val="0"/>
        <w:adjustRightInd w:val="0"/>
        <w:spacing w:after="160"/>
        <w:jc w:val="both"/>
        <w:rPr>
          <w:rFonts w:ascii="Tahoma" w:hAnsi="Tahoma"/>
          <w:sz w:val="22"/>
          <w:szCs w:val="22"/>
          <w:lang w:val="el-GR"/>
        </w:rPr>
      </w:pPr>
      <w:r w:rsidRPr="00542B98">
        <w:rPr>
          <w:rFonts w:ascii="Tahoma" w:hAnsi="Tahoma"/>
          <w:sz w:val="22"/>
          <w:szCs w:val="22"/>
          <w:lang w:val="el-GR"/>
        </w:rPr>
        <w:t>Το</w:t>
      </w:r>
      <w:r w:rsidRPr="00542B98" w:rsidDel="000960FC">
        <w:rPr>
          <w:rFonts w:ascii="Tahoma" w:hAnsi="Tahoma"/>
          <w:sz w:val="22"/>
          <w:szCs w:val="22"/>
          <w:lang w:val="el-GR"/>
        </w:rPr>
        <w:t xml:space="preserve"> </w:t>
      </w:r>
      <w:r w:rsidRPr="00542B98">
        <w:rPr>
          <w:rFonts w:ascii="Tahoma" w:hAnsi="Tahoma"/>
          <w:sz w:val="22"/>
          <w:szCs w:val="22"/>
          <w:lang w:val="el-GR"/>
        </w:rPr>
        <w:t xml:space="preserve">προσαρμοσμένο EBITDA (AL) στην Ελλάδα αυξήθηκε κατά </w:t>
      </w:r>
      <w:r>
        <w:rPr>
          <w:rFonts w:ascii="Tahoma" w:hAnsi="Tahoma"/>
          <w:sz w:val="22"/>
          <w:szCs w:val="22"/>
          <w:lang w:val="el-GR"/>
        </w:rPr>
        <w:t>3</w:t>
      </w:r>
      <w:r w:rsidRPr="00542B98">
        <w:rPr>
          <w:rFonts w:ascii="Tahoma" w:hAnsi="Tahoma"/>
          <w:sz w:val="22"/>
          <w:szCs w:val="22"/>
          <w:lang w:val="el-GR"/>
        </w:rPr>
        <w:t>,</w:t>
      </w:r>
      <w:r>
        <w:rPr>
          <w:rFonts w:ascii="Tahoma" w:hAnsi="Tahoma"/>
          <w:sz w:val="22"/>
          <w:szCs w:val="22"/>
          <w:lang w:val="el-GR"/>
        </w:rPr>
        <w:t>2</w:t>
      </w:r>
      <w:r w:rsidRPr="00542B98">
        <w:rPr>
          <w:rFonts w:ascii="Tahoma" w:hAnsi="Tahoma"/>
          <w:sz w:val="22"/>
          <w:szCs w:val="22"/>
          <w:lang w:val="el-GR"/>
        </w:rPr>
        <w:t>% στο τρίμηνο,</w:t>
      </w:r>
      <w:r>
        <w:rPr>
          <w:rFonts w:ascii="Tahoma" w:hAnsi="Tahoma"/>
          <w:sz w:val="22"/>
          <w:szCs w:val="22"/>
          <w:lang w:val="el-GR"/>
        </w:rPr>
        <w:t xml:space="preserve"> στα </w:t>
      </w:r>
      <w:r w:rsidRPr="00386BD6">
        <w:rPr>
          <w:rFonts w:ascii="Tahoma" w:hAnsi="Tahoma"/>
          <w:sz w:val="22"/>
          <w:szCs w:val="22"/>
          <w:lang w:val="el-GR"/>
        </w:rPr>
        <w:t>€3</w:t>
      </w:r>
      <w:r w:rsidR="007A6507" w:rsidRPr="00386BD6">
        <w:rPr>
          <w:rFonts w:ascii="Tahoma" w:hAnsi="Tahoma"/>
          <w:sz w:val="22"/>
          <w:szCs w:val="22"/>
          <w:lang w:val="el-GR"/>
        </w:rPr>
        <w:t>31</w:t>
      </w:r>
      <w:r w:rsidRPr="00386BD6">
        <w:rPr>
          <w:rFonts w:ascii="Tahoma" w:hAnsi="Tahoma"/>
          <w:sz w:val="22"/>
          <w:szCs w:val="22"/>
          <w:lang w:val="el-GR"/>
        </w:rPr>
        <w:t>,</w:t>
      </w:r>
      <w:r w:rsidR="007A6507" w:rsidRPr="00386BD6">
        <w:rPr>
          <w:rFonts w:ascii="Tahoma" w:hAnsi="Tahoma"/>
          <w:sz w:val="22"/>
          <w:szCs w:val="22"/>
          <w:lang w:val="el-GR"/>
        </w:rPr>
        <w:t>8</w:t>
      </w:r>
      <w:r w:rsidRPr="00386BD6">
        <w:rPr>
          <w:rFonts w:ascii="Tahoma" w:hAnsi="Tahoma"/>
          <w:sz w:val="22"/>
          <w:szCs w:val="22"/>
          <w:lang w:val="el-GR"/>
        </w:rPr>
        <w:t xml:space="preserve"> εκατ., με </w:t>
      </w:r>
      <w:r w:rsidR="00386BD6">
        <w:rPr>
          <w:rFonts w:ascii="Tahoma" w:hAnsi="Tahoma"/>
          <w:sz w:val="22"/>
          <w:szCs w:val="22"/>
          <w:lang w:val="el-GR"/>
        </w:rPr>
        <w:t xml:space="preserve">ισχυρό </w:t>
      </w:r>
      <w:r w:rsidRPr="007A6507">
        <w:rPr>
          <w:rFonts w:ascii="Tahoma" w:hAnsi="Tahoma"/>
          <w:sz w:val="22"/>
          <w:szCs w:val="22"/>
          <w:lang w:val="el-GR"/>
        </w:rPr>
        <w:t xml:space="preserve">προσαρμοσμένο περιθώριο </w:t>
      </w:r>
      <w:r w:rsidRPr="007A6507">
        <w:rPr>
          <w:rFonts w:ascii="Tahoma" w:hAnsi="Tahoma"/>
          <w:sz w:val="22"/>
          <w:szCs w:val="22"/>
        </w:rPr>
        <w:t>EBITDA</w:t>
      </w:r>
      <w:r w:rsidRPr="007A6507">
        <w:rPr>
          <w:rFonts w:ascii="Tahoma" w:hAnsi="Tahoma"/>
          <w:sz w:val="22"/>
          <w:szCs w:val="22"/>
          <w:lang w:val="el-GR"/>
        </w:rPr>
        <w:t xml:space="preserve"> (</w:t>
      </w:r>
      <w:r w:rsidRPr="007A6507">
        <w:rPr>
          <w:rFonts w:ascii="Tahoma" w:hAnsi="Tahoma"/>
          <w:sz w:val="22"/>
          <w:szCs w:val="22"/>
        </w:rPr>
        <w:t>AL</w:t>
      </w:r>
      <w:r w:rsidRPr="007A6507">
        <w:rPr>
          <w:rFonts w:ascii="Tahoma" w:hAnsi="Tahoma"/>
          <w:sz w:val="22"/>
          <w:szCs w:val="22"/>
          <w:lang w:val="el-GR"/>
        </w:rPr>
        <w:t xml:space="preserve">) </w:t>
      </w:r>
      <w:r w:rsidR="00BD428A">
        <w:rPr>
          <w:rFonts w:ascii="Tahoma" w:hAnsi="Tahoma"/>
          <w:sz w:val="22"/>
          <w:szCs w:val="22"/>
          <w:lang w:val="el-GR"/>
        </w:rPr>
        <w:t>στα</w:t>
      </w:r>
      <w:r w:rsidRPr="007A6507">
        <w:rPr>
          <w:rFonts w:ascii="Tahoma" w:hAnsi="Tahoma"/>
          <w:sz w:val="22"/>
          <w:szCs w:val="22"/>
          <w:lang w:val="el-GR"/>
        </w:rPr>
        <w:t xml:space="preserve"> 4</w:t>
      </w:r>
      <w:r w:rsidR="00386BD6">
        <w:rPr>
          <w:rFonts w:ascii="Tahoma" w:hAnsi="Tahoma"/>
          <w:sz w:val="22"/>
          <w:szCs w:val="22"/>
          <w:lang w:val="el-GR"/>
        </w:rPr>
        <w:t>0,8</w:t>
      </w:r>
      <w:r w:rsidRPr="007A6507">
        <w:rPr>
          <w:rFonts w:ascii="Tahoma" w:hAnsi="Tahoma"/>
          <w:sz w:val="22"/>
          <w:szCs w:val="22"/>
          <w:lang w:val="el-GR"/>
        </w:rPr>
        <w:t>%</w:t>
      </w:r>
      <w:r w:rsidR="00584621">
        <w:rPr>
          <w:rFonts w:ascii="Tahoma" w:hAnsi="Tahoma"/>
          <w:sz w:val="22"/>
          <w:szCs w:val="22"/>
          <w:lang w:val="el-GR"/>
        </w:rPr>
        <w:t xml:space="preserve">, υποβοηθούμενο από την αύξηση </w:t>
      </w:r>
      <w:r w:rsidR="00BD428A">
        <w:rPr>
          <w:rFonts w:ascii="Tahoma" w:hAnsi="Tahoma"/>
          <w:sz w:val="22"/>
          <w:szCs w:val="22"/>
          <w:lang w:val="el-GR"/>
        </w:rPr>
        <w:t xml:space="preserve">των </w:t>
      </w:r>
      <w:r w:rsidR="00584621">
        <w:rPr>
          <w:rFonts w:ascii="Tahoma" w:hAnsi="Tahoma"/>
          <w:sz w:val="22"/>
          <w:szCs w:val="22"/>
          <w:lang w:val="el-GR"/>
        </w:rPr>
        <w:t xml:space="preserve">εσόδων </w:t>
      </w:r>
      <w:r w:rsidR="00010D94">
        <w:rPr>
          <w:rFonts w:ascii="Tahoma" w:hAnsi="Tahoma"/>
          <w:sz w:val="22"/>
          <w:szCs w:val="22"/>
          <w:lang w:val="el-GR"/>
        </w:rPr>
        <w:t>και την εξοικονόμηση κόστους</w:t>
      </w:r>
      <w:r w:rsidR="00BD428A">
        <w:rPr>
          <w:rFonts w:ascii="Tahoma" w:hAnsi="Tahoma"/>
          <w:sz w:val="22"/>
          <w:szCs w:val="22"/>
          <w:lang w:val="el-GR"/>
        </w:rPr>
        <w:t>,</w:t>
      </w:r>
      <w:r w:rsidR="00010D94">
        <w:rPr>
          <w:rFonts w:ascii="Tahoma" w:hAnsi="Tahoma"/>
          <w:sz w:val="22"/>
          <w:szCs w:val="22"/>
          <w:lang w:val="el-GR"/>
        </w:rPr>
        <w:t xml:space="preserve"> ιδιαίτερα </w:t>
      </w:r>
      <w:r w:rsidR="00BD428A">
        <w:rPr>
          <w:rFonts w:ascii="Tahoma" w:hAnsi="Tahoma"/>
          <w:sz w:val="22"/>
          <w:szCs w:val="22"/>
          <w:lang w:val="el-GR"/>
        </w:rPr>
        <w:t>σε ό,τι αφορά την</w:t>
      </w:r>
      <w:r w:rsidR="00010D94">
        <w:rPr>
          <w:rFonts w:ascii="Tahoma" w:hAnsi="Tahoma"/>
          <w:sz w:val="22"/>
          <w:szCs w:val="22"/>
          <w:lang w:val="el-GR"/>
        </w:rPr>
        <w:t xml:space="preserve"> ενέργεια.</w:t>
      </w:r>
      <w:r w:rsidR="00584621">
        <w:rPr>
          <w:rFonts w:ascii="Tahoma" w:hAnsi="Tahoma"/>
          <w:sz w:val="22"/>
          <w:szCs w:val="22"/>
          <w:lang w:val="el-GR"/>
        </w:rPr>
        <w:t xml:space="preserve"> </w:t>
      </w:r>
    </w:p>
    <w:p w14:paraId="7729B8EC" w14:textId="77777777" w:rsidR="00DA7673" w:rsidRDefault="00DA7673">
      <w:pPr>
        <w:rPr>
          <w:rFonts w:ascii="Tahoma" w:hAnsi="Tahoma"/>
          <w:sz w:val="22"/>
          <w:szCs w:val="22"/>
          <w:lang w:val="el-GR"/>
        </w:rPr>
      </w:pPr>
      <w:r>
        <w:rPr>
          <w:rFonts w:ascii="Tahoma" w:hAnsi="Tahoma"/>
          <w:sz w:val="22"/>
          <w:szCs w:val="22"/>
          <w:lang w:val="el-GR"/>
        </w:rPr>
        <w:br w:type="page"/>
      </w:r>
    </w:p>
    <w:p w14:paraId="23BB5927" w14:textId="77777777" w:rsidR="007D595D" w:rsidRPr="007A6507" w:rsidRDefault="007D595D" w:rsidP="00001719">
      <w:pPr>
        <w:widowControl w:val="0"/>
        <w:autoSpaceDE w:val="0"/>
        <w:autoSpaceDN w:val="0"/>
        <w:adjustRightInd w:val="0"/>
        <w:spacing w:after="160"/>
        <w:jc w:val="both"/>
        <w:rPr>
          <w:rFonts w:ascii="Tahoma" w:hAnsi="Tahoma"/>
          <w:sz w:val="22"/>
          <w:szCs w:val="22"/>
          <w:lang w:val="el-GR"/>
        </w:rPr>
      </w:pPr>
    </w:p>
    <w:p w14:paraId="08920B31" w14:textId="77777777" w:rsidR="0061434B" w:rsidRPr="00374F3E" w:rsidRDefault="0061434B" w:rsidP="0061434B">
      <w:pPr>
        <w:rPr>
          <w:color w:val="FF0000"/>
          <w:lang w:val="el-GR" w:eastAsia="el-GR"/>
        </w:rPr>
      </w:pPr>
    </w:p>
    <w:p w14:paraId="2CBB2702" w14:textId="728CB3F6" w:rsidR="00A51B52" w:rsidRPr="00D50041" w:rsidRDefault="00A05C20" w:rsidP="00D40003">
      <w:pPr>
        <w:pStyle w:val="HTMLPreformatted"/>
        <w:jc w:val="both"/>
        <w:rPr>
          <w:rFonts w:ascii="Tahoma" w:hAnsi="Tahoma" w:cs="Tahoma"/>
          <w:color w:val="FF0000"/>
          <w:spacing w:val="-2"/>
          <w:sz w:val="22"/>
          <w:szCs w:val="22"/>
        </w:rPr>
      </w:pPr>
      <w:r w:rsidRPr="002E6858">
        <w:rPr>
          <w:rFonts w:ascii="Tahoma" w:hAnsi="Tahoma" w:cs="Tahoma"/>
          <w:noProof/>
          <w:color w:val="FF0000"/>
          <w:sz w:val="22"/>
          <w:szCs w:val="22"/>
        </w:rPr>
        <mc:AlternateContent>
          <mc:Choice Requires="wpg">
            <w:drawing>
              <wp:anchor distT="0" distB="0" distL="114300" distR="114300" simplePos="0" relativeHeight="251658244" behindDoc="0" locked="0" layoutInCell="1" allowOverlap="1" wp14:anchorId="2DBFA02B" wp14:editId="499E1942">
                <wp:simplePos x="0" y="0"/>
                <wp:positionH relativeFrom="margin">
                  <wp:posOffset>-143510</wp:posOffset>
                </wp:positionH>
                <wp:positionV relativeFrom="paragraph">
                  <wp:posOffset>70181</wp:posOffset>
                </wp:positionV>
                <wp:extent cx="6707505" cy="255270"/>
                <wp:effectExtent l="0" t="0" r="0" b="0"/>
                <wp:wrapNone/>
                <wp:docPr id="3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255270"/>
                          <a:chOff x="626" y="13216"/>
                          <a:chExt cx="10666" cy="402"/>
                        </a:xfrm>
                      </wpg:grpSpPr>
                      <wps:wsp>
                        <wps:cNvPr id="33" name="Rectangle 16"/>
                        <wps:cNvSpPr>
                          <a:spLocks noChangeArrowheads="1"/>
                        </wps:cNvSpPr>
                        <wps:spPr bwMode="auto">
                          <a:xfrm>
                            <a:off x="626" y="13216"/>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Text Box 17"/>
                        <wps:cNvSpPr txBox="1">
                          <a:spLocks noChangeArrowheads="1"/>
                        </wps:cNvSpPr>
                        <wps:spPr bwMode="auto">
                          <a:xfrm>
                            <a:off x="4838" y="13216"/>
                            <a:ext cx="264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F1911" w14:textId="77777777" w:rsidR="003A5A31" w:rsidRPr="00A76045" w:rsidRDefault="003A5A31" w:rsidP="00A76045">
                              <w:pPr>
                                <w:rPr>
                                  <w:rFonts w:ascii="Tahoma" w:hAnsi="Tahoma" w:cs="Tahoma"/>
                                  <w:b/>
                                  <w:color w:val="FFFFFF"/>
                                  <w:sz w:val="22"/>
                                  <w:szCs w:val="22"/>
                                  <w:lang w:val="el-GR"/>
                                </w:rPr>
                              </w:pPr>
                              <w:r>
                                <w:rPr>
                                  <w:rFonts w:ascii="Tahoma" w:hAnsi="Tahoma" w:cs="Tahoma"/>
                                  <w:b/>
                                  <w:color w:val="FFFFFF"/>
                                  <w:sz w:val="22"/>
                                  <w:szCs w:val="22"/>
                                  <w:lang w:val="el-GR"/>
                                </w:rPr>
                                <w:t>ΡΟΥΜΑΝΙΑ ΚΙΝΗΤΗ</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BFA02B" id="Group 18" o:spid="_x0000_s1032" style="position:absolute;left:0;text-align:left;margin-left:-11.3pt;margin-top:5.55pt;width:528.15pt;height:20.1pt;z-index:251658244;mso-position-horizontal-relative:margin" coordorigin="626,13216"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">
                <v:rect id="Rectangle 16" o:spid="_x0000_s1033" style="position:absolute;left:626;top:13216;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" fillcolor="#558ed5" stroked="f"/>
                <v:shape id="Text Box 17" o:spid="_x0000_s1034" type="#_x0000_t202" style="position:absolute;left:4838;top:13216;width:264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28BF1911" w14:textId="77777777" w:rsidR="003A5A31" w:rsidRPr="00A76045" w:rsidRDefault="003A5A31" w:rsidP="00A76045">
                        <w:pPr>
                          <w:rPr>
                            <w:rFonts w:ascii="Tahoma" w:hAnsi="Tahoma" w:cs="Tahoma"/>
                            <w:b/>
                            <w:color w:val="FFFFFF"/>
                            <w:sz w:val="22"/>
                            <w:szCs w:val="22"/>
                            <w:lang w:val="el-GR"/>
                          </w:rPr>
                        </w:pPr>
                        <w:r>
                          <w:rPr>
                            <w:rFonts w:ascii="Tahoma" w:hAnsi="Tahoma" w:cs="Tahoma"/>
                            <w:b/>
                            <w:color w:val="FFFFFF"/>
                            <w:sz w:val="22"/>
                            <w:szCs w:val="22"/>
                            <w:lang w:val="el-GR"/>
                          </w:rPr>
                          <w:t>ΡΟΥΜΑΝΙΑ ΚΙΝΗΤΗ</w:t>
                        </w:r>
                      </w:p>
                    </w:txbxContent>
                  </v:textbox>
                </v:shape>
                <w10:wrap anchorx="margin"/>
              </v:group>
            </w:pict>
          </mc:Fallback>
        </mc:AlternateContent>
      </w:r>
    </w:p>
    <w:p w14:paraId="22D43FE2" w14:textId="3E0AD716" w:rsidR="00EF7E8A" w:rsidRPr="00D50041" w:rsidRDefault="00EF7E8A" w:rsidP="00D40003">
      <w:pPr>
        <w:pStyle w:val="HTMLPreformatted"/>
        <w:jc w:val="both"/>
        <w:rPr>
          <w:rFonts w:ascii="Tahoma" w:hAnsi="Tahoma" w:cs="Tahoma"/>
          <w:color w:val="FF0000"/>
          <w:spacing w:val="-2"/>
          <w:sz w:val="22"/>
          <w:szCs w:val="22"/>
        </w:rPr>
      </w:pPr>
    </w:p>
    <w:p w14:paraId="76060686" w14:textId="156F4D7D" w:rsidR="00CE42FE" w:rsidRPr="00D50041" w:rsidRDefault="00CE42FE" w:rsidP="001E4FE3">
      <w:pPr>
        <w:tabs>
          <w:tab w:val="center" w:pos="4888"/>
          <w:tab w:val="left" w:pos="6600"/>
        </w:tabs>
        <w:rPr>
          <w:rFonts w:ascii="Tahoma" w:hAnsi="Tahoma"/>
          <w:i/>
          <w:color w:val="FF0000"/>
          <w:sz w:val="16"/>
          <w:szCs w:val="16"/>
          <w:lang w:val="el-GR"/>
        </w:rPr>
      </w:pPr>
    </w:p>
    <w:tbl>
      <w:tblPr>
        <w:tblW w:w="10468" w:type="dxa"/>
        <w:tblLayout w:type="fixed"/>
        <w:tblLook w:val="04A0" w:firstRow="1" w:lastRow="0" w:firstColumn="1" w:lastColumn="0" w:noHBand="0" w:noVBand="1"/>
      </w:tblPr>
      <w:tblGrid>
        <w:gridCol w:w="3137"/>
        <w:gridCol w:w="1762"/>
        <w:gridCol w:w="1737"/>
        <w:gridCol w:w="1110"/>
        <w:gridCol w:w="1454"/>
        <w:gridCol w:w="1268"/>
      </w:tblGrid>
      <w:tr w:rsidR="002E6858" w:rsidRPr="002E6858" w14:paraId="0930457D" w14:textId="77777777" w:rsidTr="003F6CF8">
        <w:trPr>
          <w:trHeight w:hRule="exact" w:val="1851"/>
        </w:trPr>
        <w:tc>
          <w:tcPr>
            <w:tcW w:w="3137" w:type="dxa"/>
            <w:tcBorders>
              <w:top w:val="nil"/>
              <w:left w:val="nil"/>
              <w:bottom w:val="single" w:sz="12" w:space="0" w:color="548DD4" w:themeColor="text2" w:themeTint="99"/>
              <w:right w:val="nil"/>
            </w:tcBorders>
            <w:shd w:val="clear" w:color="auto" w:fill="FFFFFF" w:themeFill="background1"/>
            <w:vAlign w:val="bottom"/>
            <w:hideMark/>
          </w:tcPr>
          <w:p w14:paraId="60352B94" w14:textId="77777777" w:rsidR="007A4732" w:rsidRPr="002E6858" w:rsidRDefault="007A4732" w:rsidP="00E21B56">
            <w:pPr>
              <w:ind w:left="-108"/>
              <w:rPr>
                <w:rFonts w:ascii="Tahoma" w:hAnsi="Tahoma" w:cs="Tahoma"/>
                <w:b/>
                <w:bCs/>
                <w:sz w:val="22"/>
                <w:szCs w:val="22"/>
                <w:lang w:val="el-GR"/>
              </w:rPr>
            </w:pPr>
            <w:r w:rsidRPr="002E6858">
              <w:rPr>
                <w:rFonts w:ascii="Tahoma" w:hAnsi="Tahoma" w:cs="Tahoma"/>
                <w:b/>
                <w:bCs/>
                <w:sz w:val="22"/>
                <w:szCs w:val="22"/>
                <w:lang w:val="el-GR"/>
              </w:rPr>
              <w:t>Λ</w:t>
            </w:r>
            <w:r w:rsidR="00CC3921" w:rsidRPr="002E6858">
              <w:rPr>
                <w:rFonts w:ascii="Tahoma" w:hAnsi="Tahoma" w:cs="Tahoma"/>
                <w:b/>
                <w:bCs/>
                <w:sz w:val="22"/>
                <w:szCs w:val="22"/>
                <w:lang w:val="el-GR"/>
              </w:rPr>
              <w:t>ειτουργικά στοιχεί</w:t>
            </w:r>
            <w:r w:rsidRPr="002E6858">
              <w:rPr>
                <w:rFonts w:ascii="Tahoma" w:hAnsi="Tahoma" w:cs="Tahoma"/>
                <w:b/>
                <w:bCs/>
                <w:sz w:val="22"/>
                <w:szCs w:val="22"/>
                <w:lang w:val="el-GR"/>
              </w:rPr>
              <w:t>α</w:t>
            </w:r>
          </w:p>
        </w:tc>
        <w:tc>
          <w:tcPr>
            <w:tcW w:w="1762" w:type="dxa"/>
            <w:tcBorders>
              <w:top w:val="nil"/>
              <w:left w:val="nil"/>
              <w:bottom w:val="single" w:sz="12" w:space="0" w:color="548DD4" w:themeColor="text2" w:themeTint="99"/>
              <w:right w:val="nil"/>
            </w:tcBorders>
            <w:shd w:val="clear" w:color="auto" w:fill="FFFFFF" w:themeFill="background1"/>
            <w:noWrap/>
            <w:vAlign w:val="bottom"/>
            <w:hideMark/>
          </w:tcPr>
          <w:p w14:paraId="72D5B1FE" w14:textId="0C8A66D1" w:rsidR="007A4732" w:rsidRPr="002E6858" w:rsidRDefault="00374F3E" w:rsidP="00E21B56">
            <w:pPr>
              <w:jc w:val="right"/>
              <w:rPr>
                <w:rFonts w:ascii="Tahoma" w:hAnsi="Tahoma" w:cs="Tahoma"/>
                <w:b/>
                <w:bCs/>
                <w:sz w:val="22"/>
                <w:szCs w:val="22"/>
              </w:rPr>
            </w:pPr>
            <w:r>
              <w:rPr>
                <w:rFonts w:ascii="Tahoma" w:hAnsi="Tahoma" w:cs="Tahoma"/>
                <w:b/>
                <w:bCs/>
                <w:sz w:val="22"/>
                <w:szCs w:val="22"/>
                <w:lang w:val="el-GR"/>
              </w:rPr>
              <w:t>Δ</w:t>
            </w:r>
            <w:r w:rsidR="00DB6CD0">
              <w:rPr>
                <w:rFonts w:ascii="Tahoma" w:hAnsi="Tahoma" w:cs="Tahoma"/>
                <w:b/>
                <w:bCs/>
                <w:sz w:val="22"/>
                <w:szCs w:val="22"/>
                <w:lang w:val="el-GR"/>
              </w:rPr>
              <w:t>’τρίμηνο 2022</w:t>
            </w:r>
          </w:p>
        </w:tc>
        <w:tc>
          <w:tcPr>
            <w:tcW w:w="1737" w:type="dxa"/>
            <w:tcBorders>
              <w:top w:val="nil"/>
              <w:left w:val="nil"/>
              <w:bottom w:val="single" w:sz="12" w:space="0" w:color="548DD4" w:themeColor="text2" w:themeTint="99"/>
              <w:right w:val="nil"/>
            </w:tcBorders>
            <w:shd w:val="clear" w:color="auto" w:fill="FFFFFF" w:themeFill="background1"/>
            <w:noWrap/>
            <w:vAlign w:val="bottom"/>
            <w:hideMark/>
          </w:tcPr>
          <w:p w14:paraId="0B1A4654" w14:textId="24B0327F" w:rsidR="007A4732" w:rsidRPr="002E6858" w:rsidRDefault="00374F3E" w:rsidP="00E21B56">
            <w:pPr>
              <w:jc w:val="right"/>
              <w:rPr>
                <w:rFonts w:ascii="Tahoma" w:hAnsi="Tahoma" w:cs="Tahoma"/>
                <w:b/>
                <w:bCs/>
                <w:sz w:val="22"/>
                <w:szCs w:val="22"/>
              </w:rPr>
            </w:pPr>
            <w:r>
              <w:rPr>
                <w:rFonts w:ascii="Tahoma" w:hAnsi="Tahoma" w:cs="Tahoma"/>
                <w:b/>
                <w:bCs/>
                <w:sz w:val="22"/>
                <w:szCs w:val="22"/>
                <w:lang w:val="el-GR"/>
              </w:rPr>
              <w:t>Δ</w:t>
            </w:r>
            <w:r w:rsidR="00DB6CD0">
              <w:rPr>
                <w:rFonts w:ascii="Tahoma" w:hAnsi="Tahoma" w:cs="Tahoma"/>
                <w:b/>
                <w:bCs/>
                <w:sz w:val="22"/>
                <w:szCs w:val="22"/>
                <w:lang w:val="el-GR"/>
              </w:rPr>
              <w:t>’τρίμηνο 2021</w:t>
            </w:r>
          </w:p>
        </w:tc>
        <w:tc>
          <w:tcPr>
            <w:tcW w:w="1110" w:type="dxa"/>
            <w:tcBorders>
              <w:top w:val="nil"/>
              <w:left w:val="nil"/>
              <w:bottom w:val="single" w:sz="12" w:space="0" w:color="548DD4" w:themeColor="text2" w:themeTint="99"/>
              <w:right w:val="nil"/>
            </w:tcBorders>
            <w:shd w:val="clear" w:color="auto" w:fill="FFFFFF" w:themeFill="background1"/>
            <w:noWrap/>
            <w:vAlign w:val="bottom"/>
            <w:hideMark/>
          </w:tcPr>
          <w:p w14:paraId="0A08AB1B" w14:textId="77777777" w:rsidR="007A4732" w:rsidRPr="002E6858" w:rsidRDefault="00E61885" w:rsidP="00E21B56">
            <w:pPr>
              <w:jc w:val="right"/>
              <w:rPr>
                <w:rFonts w:ascii="Tahoma" w:hAnsi="Tahoma" w:cs="Tahoma"/>
                <w:b/>
                <w:bCs/>
                <w:i/>
                <w:sz w:val="22"/>
                <w:szCs w:val="22"/>
              </w:rPr>
            </w:pPr>
            <w:r w:rsidRPr="002E6858">
              <w:rPr>
                <w:rFonts w:ascii="Tahoma" w:hAnsi="Tahoma" w:cs="Tahoma"/>
                <w:b/>
                <w:bCs/>
                <w:sz w:val="22"/>
                <w:szCs w:val="22"/>
                <w:lang w:val="el-GR"/>
              </w:rPr>
              <w:t>Ετήσιο</w:t>
            </w:r>
            <w:r w:rsidR="007A4732" w:rsidRPr="002E6858">
              <w:rPr>
                <w:rFonts w:ascii="Tahoma" w:hAnsi="Tahoma" w:cs="Tahoma"/>
                <w:b/>
                <w:bCs/>
                <w:sz w:val="22"/>
                <w:szCs w:val="22"/>
                <w:lang w:val="el-GR"/>
              </w:rPr>
              <w:t xml:space="preserve"> %</w:t>
            </w:r>
          </w:p>
        </w:tc>
        <w:tc>
          <w:tcPr>
            <w:tcW w:w="1454" w:type="dxa"/>
            <w:tcBorders>
              <w:top w:val="nil"/>
              <w:left w:val="nil"/>
              <w:bottom w:val="single" w:sz="12" w:space="0" w:color="548DD4" w:themeColor="text2" w:themeTint="99"/>
              <w:right w:val="single" w:sz="4" w:space="0" w:color="8DB4E2"/>
            </w:tcBorders>
            <w:shd w:val="clear" w:color="auto" w:fill="FFFFFF" w:themeFill="background1"/>
            <w:vAlign w:val="bottom"/>
            <w:hideMark/>
          </w:tcPr>
          <w:p w14:paraId="0998F331" w14:textId="77777777" w:rsidR="00E61885" w:rsidRPr="002E6858" w:rsidRDefault="00E61885" w:rsidP="00E21B56">
            <w:pPr>
              <w:ind w:firstLine="112"/>
              <w:jc w:val="right"/>
              <w:rPr>
                <w:rFonts w:ascii="Tahoma" w:hAnsi="Tahoma" w:cs="Tahoma"/>
                <w:b/>
                <w:bCs/>
                <w:sz w:val="22"/>
                <w:szCs w:val="22"/>
                <w:lang w:val="el-GR"/>
              </w:rPr>
            </w:pPr>
            <w:r w:rsidRPr="002E6858">
              <w:rPr>
                <w:rFonts w:ascii="Tahoma" w:hAnsi="Tahoma" w:cs="Tahoma"/>
                <w:b/>
                <w:bCs/>
                <w:sz w:val="22"/>
                <w:szCs w:val="22"/>
                <w:lang w:val="el-GR"/>
              </w:rPr>
              <w:t xml:space="preserve">Ετήσιο </w:t>
            </w:r>
          </w:p>
          <w:p w14:paraId="4BB6641C" w14:textId="77777777" w:rsidR="007A4732" w:rsidRPr="002E6858" w:rsidRDefault="00E61885" w:rsidP="00E21B56">
            <w:pPr>
              <w:ind w:firstLine="112"/>
              <w:jc w:val="right"/>
              <w:rPr>
                <w:rFonts w:ascii="Tahoma" w:hAnsi="Tahoma" w:cs="Tahoma"/>
                <w:b/>
                <w:bCs/>
                <w:sz w:val="22"/>
                <w:szCs w:val="22"/>
                <w:lang w:val="el-GR"/>
              </w:rPr>
            </w:pPr>
            <w:r w:rsidRPr="002E6858">
              <w:rPr>
                <w:rFonts w:ascii="Tahoma" w:hAnsi="Tahoma" w:cs="Tahoma"/>
                <w:b/>
                <w:bCs/>
                <w:sz w:val="22"/>
                <w:szCs w:val="22"/>
                <w:lang w:val="el-GR"/>
              </w:rPr>
              <w:t>+/-</w:t>
            </w:r>
          </w:p>
        </w:tc>
        <w:tc>
          <w:tcPr>
            <w:tcW w:w="1268" w:type="dxa"/>
            <w:tcBorders>
              <w:top w:val="single" w:sz="4" w:space="0" w:color="8DB4E2"/>
              <w:left w:val="single" w:sz="4" w:space="0" w:color="8DB4E2"/>
              <w:bottom w:val="single" w:sz="12" w:space="0" w:color="548DD4" w:themeColor="text2" w:themeTint="99"/>
              <w:right w:val="single" w:sz="4" w:space="0" w:color="8DB4E2"/>
            </w:tcBorders>
            <w:shd w:val="clear" w:color="auto" w:fill="FFFFFF" w:themeFill="background1"/>
            <w:vAlign w:val="bottom"/>
            <w:hideMark/>
          </w:tcPr>
          <w:p w14:paraId="2F2B60B0" w14:textId="5CF66679" w:rsidR="00E61885" w:rsidRPr="002E6858" w:rsidRDefault="00374F3E" w:rsidP="00921D2E">
            <w:pPr>
              <w:jc w:val="right"/>
              <w:rPr>
                <w:rFonts w:ascii="Tahoma" w:hAnsi="Tahoma" w:cs="Tahoma"/>
                <w:b/>
                <w:bCs/>
                <w:sz w:val="22"/>
                <w:szCs w:val="22"/>
                <w:lang w:val="el-GR"/>
              </w:rPr>
            </w:pPr>
            <w:r>
              <w:rPr>
                <w:rFonts w:ascii="Tahoma" w:hAnsi="Tahoma" w:cs="Tahoma"/>
                <w:b/>
                <w:bCs/>
                <w:sz w:val="22"/>
                <w:szCs w:val="22"/>
                <w:lang w:val="el-GR"/>
              </w:rPr>
              <w:t>Δ</w:t>
            </w:r>
            <w:r w:rsidR="00E61885" w:rsidRPr="002E6858">
              <w:rPr>
                <w:rFonts w:ascii="Tahoma" w:hAnsi="Tahoma" w:cs="Tahoma"/>
                <w:b/>
                <w:bCs/>
                <w:sz w:val="22"/>
                <w:szCs w:val="22"/>
                <w:lang w:val="el-GR"/>
              </w:rPr>
              <w:t>’ τρίμηνο</w:t>
            </w:r>
          </w:p>
          <w:p w14:paraId="2E290399" w14:textId="3A7F9685" w:rsidR="00697452" w:rsidRPr="002E6858" w:rsidRDefault="00DB6CD0">
            <w:pPr>
              <w:ind w:firstLine="112"/>
              <w:jc w:val="right"/>
              <w:rPr>
                <w:rFonts w:ascii="Tahoma" w:hAnsi="Tahoma" w:cs="Tahoma"/>
                <w:b/>
                <w:bCs/>
                <w:sz w:val="22"/>
                <w:szCs w:val="22"/>
                <w:lang w:val="el-GR"/>
              </w:rPr>
            </w:pPr>
            <w:r>
              <w:rPr>
                <w:rFonts w:ascii="Tahoma" w:hAnsi="Tahoma" w:cs="Tahoma"/>
                <w:b/>
                <w:bCs/>
                <w:sz w:val="22"/>
                <w:szCs w:val="22"/>
                <w:lang w:val="el-GR"/>
              </w:rPr>
              <w:t>2022</w:t>
            </w:r>
          </w:p>
          <w:p w14:paraId="767BDF3E" w14:textId="77777777" w:rsidR="007A4732" w:rsidRPr="002E6858" w:rsidRDefault="008D4C8A">
            <w:pPr>
              <w:ind w:firstLine="112"/>
              <w:jc w:val="right"/>
              <w:rPr>
                <w:rFonts w:ascii="Tahoma" w:hAnsi="Tahoma" w:cs="Tahoma"/>
                <w:b/>
                <w:sz w:val="22"/>
                <w:szCs w:val="22"/>
                <w:lang w:val="el-GR"/>
              </w:rPr>
            </w:pPr>
            <w:r w:rsidRPr="002E6858">
              <w:rPr>
                <w:rFonts w:ascii="Tahoma" w:hAnsi="Tahoma" w:cs="Tahoma"/>
                <w:b/>
                <w:bCs/>
                <w:sz w:val="22"/>
                <w:szCs w:val="22"/>
                <w:lang w:val="el-GR"/>
              </w:rPr>
              <w:t>+/-</w:t>
            </w:r>
            <w:r w:rsidR="00E61885" w:rsidRPr="002E6858">
              <w:rPr>
                <w:rFonts w:ascii="Tahoma" w:hAnsi="Tahoma" w:cs="Tahoma"/>
                <w:b/>
                <w:bCs/>
                <w:sz w:val="22"/>
                <w:szCs w:val="22"/>
                <w:lang w:val="el-GR"/>
              </w:rPr>
              <w:t xml:space="preserve"> </w:t>
            </w:r>
          </w:p>
        </w:tc>
      </w:tr>
      <w:tr w:rsidR="00374F3E" w:rsidRPr="002E6858" w14:paraId="6787B67A" w14:textId="77777777" w:rsidTr="000437DE">
        <w:trPr>
          <w:trHeight w:hRule="exact" w:val="328"/>
        </w:trPr>
        <w:tc>
          <w:tcPr>
            <w:tcW w:w="3137" w:type="dxa"/>
            <w:shd w:val="clear" w:color="auto" w:fill="FFFFFF"/>
            <w:noWrap/>
            <w:vAlign w:val="bottom"/>
            <w:hideMark/>
          </w:tcPr>
          <w:p w14:paraId="1BE6788C" w14:textId="77777777" w:rsidR="00374F3E" w:rsidRPr="00541BC5" w:rsidRDefault="00374F3E" w:rsidP="00374F3E">
            <w:pPr>
              <w:ind w:left="-108"/>
              <w:rPr>
                <w:rFonts w:ascii="Tahoma" w:hAnsi="Tahoma" w:cs="Tahoma"/>
                <w:bCs/>
                <w:sz w:val="22"/>
                <w:szCs w:val="22"/>
              </w:rPr>
            </w:pPr>
            <w:r w:rsidRPr="00541BC5">
              <w:rPr>
                <w:rFonts w:ascii="Tahoma" w:hAnsi="Tahoma" w:cs="Tahoma"/>
                <w:bCs/>
                <w:sz w:val="22"/>
                <w:szCs w:val="22"/>
                <w:lang w:val="el-GR"/>
              </w:rPr>
              <w:t>Συνδρομητές κινητής</w:t>
            </w:r>
          </w:p>
        </w:tc>
        <w:tc>
          <w:tcPr>
            <w:tcW w:w="1762" w:type="dxa"/>
            <w:shd w:val="clear" w:color="auto" w:fill="FFFFFF"/>
            <w:noWrap/>
            <w:vAlign w:val="center"/>
            <w:hideMark/>
          </w:tcPr>
          <w:p w14:paraId="73AB45CF" w14:textId="78DA18A0" w:rsidR="00374F3E" w:rsidRPr="002E6858" w:rsidRDefault="00374F3E" w:rsidP="00374F3E">
            <w:pPr>
              <w:ind w:left="-108"/>
              <w:jc w:val="right"/>
              <w:rPr>
                <w:rFonts w:ascii="Tahoma" w:hAnsi="Tahoma" w:cs="Tahoma"/>
                <w:color w:val="FF0000"/>
                <w:sz w:val="22"/>
                <w:szCs w:val="22"/>
                <w:lang w:val="el-GR"/>
              </w:rPr>
            </w:pPr>
            <w:r w:rsidRPr="00A95B0A">
              <w:rPr>
                <w:rFonts w:ascii="Tahoma" w:hAnsi="Tahoma" w:cs="Tahoma"/>
                <w:sz w:val="22"/>
                <w:szCs w:val="22"/>
              </w:rPr>
              <w:t>4</w:t>
            </w:r>
            <w:r>
              <w:rPr>
                <w:rFonts w:ascii="Tahoma" w:hAnsi="Tahoma" w:cs="Tahoma"/>
                <w:sz w:val="22"/>
                <w:szCs w:val="22"/>
              </w:rPr>
              <w:t>.</w:t>
            </w:r>
            <w:r w:rsidRPr="00A95B0A">
              <w:rPr>
                <w:rFonts w:ascii="Tahoma" w:hAnsi="Tahoma" w:cs="Tahoma"/>
                <w:sz w:val="22"/>
                <w:szCs w:val="22"/>
              </w:rPr>
              <w:t>165</w:t>
            </w:r>
            <w:r>
              <w:rPr>
                <w:rFonts w:ascii="Tahoma" w:hAnsi="Tahoma" w:cs="Tahoma"/>
                <w:sz w:val="22"/>
                <w:szCs w:val="22"/>
              </w:rPr>
              <w:t>.</w:t>
            </w:r>
            <w:r w:rsidRPr="00A95B0A">
              <w:rPr>
                <w:rFonts w:ascii="Tahoma" w:hAnsi="Tahoma" w:cs="Tahoma"/>
                <w:sz w:val="22"/>
                <w:szCs w:val="22"/>
              </w:rPr>
              <w:t>629</w:t>
            </w:r>
          </w:p>
        </w:tc>
        <w:tc>
          <w:tcPr>
            <w:tcW w:w="1737" w:type="dxa"/>
            <w:shd w:val="clear" w:color="auto" w:fill="FFFFFF"/>
            <w:noWrap/>
            <w:vAlign w:val="center"/>
            <w:hideMark/>
          </w:tcPr>
          <w:p w14:paraId="0CA203D3" w14:textId="3FC7F528" w:rsidR="00374F3E" w:rsidRPr="002E6858" w:rsidRDefault="00374F3E" w:rsidP="00374F3E">
            <w:pPr>
              <w:ind w:left="-108"/>
              <w:jc w:val="right"/>
              <w:rPr>
                <w:rFonts w:ascii="Tahoma" w:hAnsi="Tahoma" w:cs="Tahoma"/>
                <w:color w:val="FF0000"/>
                <w:sz w:val="22"/>
                <w:szCs w:val="22"/>
                <w:lang w:val="en-US"/>
              </w:rPr>
            </w:pPr>
            <w:r w:rsidRPr="00A95B0A">
              <w:rPr>
                <w:rFonts w:ascii="Tahoma" w:hAnsi="Tahoma" w:cs="Tahoma"/>
                <w:sz w:val="22"/>
                <w:szCs w:val="22"/>
              </w:rPr>
              <w:t>3</w:t>
            </w:r>
            <w:r>
              <w:rPr>
                <w:rFonts w:ascii="Tahoma" w:hAnsi="Tahoma" w:cs="Tahoma"/>
                <w:sz w:val="22"/>
                <w:szCs w:val="22"/>
              </w:rPr>
              <w:t>.</w:t>
            </w:r>
            <w:r w:rsidRPr="00A95B0A">
              <w:rPr>
                <w:rFonts w:ascii="Tahoma" w:hAnsi="Tahoma" w:cs="Tahoma"/>
                <w:sz w:val="22"/>
                <w:szCs w:val="22"/>
              </w:rPr>
              <w:t>690</w:t>
            </w:r>
            <w:r>
              <w:rPr>
                <w:rFonts w:ascii="Tahoma" w:hAnsi="Tahoma" w:cs="Tahoma"/>
                <w:sz w:val="22"/>
                <w:szCs w:val="22"/>
              </w:rPr>
              <w:t>.</w:t>
            </w:r>
            <w:r w:rsidRPr="00A95B0A">
              <w:rPr>
                <w:rFonts w:ascii="Tahoma" w:hAnsi="Tahoma" w:cs="Tahoma"/>
                <w:sz w:val="22"/>
                <w:szCs w:val="22"/>
              </w:rPr>
              <w:t>607</w:t>
            </w:r>
          </w:p>
        </w:tc>
        <w:tc>
          <w:tcPr>
            <w:tcW w:w="1110" w:type="dxa"/>
            <w:shd w:val="clear" w:color="auto" w:fill="FFFFFF"/>
            <w:noWrap/>
            <w:vAlign w:val="center"/>
            <w:hideMark/>
          </w:tcPr>
          <w:p w14:paraId="3E795F3D" w14:textId="4ACAD69F" w:rsidR="00374F3E" w:rsidRPr="002E6858" w:rsidRDefault="00374F3E" w:rsidP="00374F3E">
            <w:pPr>
              <w:ind w:left="-108"/>
              <w:jc w:val="right"/>
              <w:rPr>
                <w:rFonts w:ascii="Tahoma" w:hAnsi="Tahoma" w:cs="Tahoma"/>
                <w:color w:val="FF0000"/>
                <w:sz w:val="22"/>
                <w:szCs w:val="22"/>
              </w:rPr>
            </w:pPr>
            <w:r w:rsidRPr="00A95B0A">
              <w:rPr>
                <w:rFonts w:ascii="Tahoma" w:hAnsi="Tahoma" w:cs="Tahoma"/>
                <w:sz w:val="22"/>
                <w:szCs w:val="22"/>
              </w:rPr>
              <w:t>+12</w:t>
            </w:r>
            <w:r>
              <w:rPr>
                <w:rFonts w:ascii="Tahoma" w:hAnsi="Tahoma" w:cs="Tahoma"/>
                <w:sz w:val="22"/>
                <w:szCs w:val="22"/>
                <w:lang w:val="el-GR"/>
              </w:rPr>
              <w:t>,</w:t>
            </w:r>
            <w:r w:rsidRPr="00A95B0A">
              <w:rPr>
                <w:rFonts w:ascii="Tahoma" w:hAnsi="Tahoma" w:cs="Tahoma"/>
                <w:sz w:val="22"/>
                <w:szCs w:val="22"/>
              </w:rPr>
              <w:t>9%</w:t>
            </w:r>
          </w:p>
        </w:tc>
        <w:tc>
          <w:tcPr>
            <w:tcW w:w="1454" w:type="dxa"/>
            <w:tcBorders>
              <w:top w:val="nil"/>
              <w:left w:val="nil"/>
              <w:bottom w:val="nil"/>
              <w:right w:val="single" w:sz="4" w:space="0" w:color="8DB4E2"/>
            </w:tcBorders>
            <w:shd w:val="clear" w:color="auto" w:fill="FFFFFF"/>
            <w:vAlign w:val="center"/>
            <w:hideMark/>
          </w:tcPr>
          <w:p w14:paraId="514779BB" w14:textId="3DAA0EC0" w:rsidR="00374F3E" w:rsidRPr="002E6858" w:rsidRDefault="00374F3E" w:rsidP="00374F3E">
            <w:pPr>
              <w:ind w:left="-108"/>
              <w:jc w:val="right"/>
              <w:rPr>
                <w:rFonts w:ascii="Tahoma" w:hAnsi="Tahoma" w:cs="Tahoma"/>
                <w:color w:val="FF0000"/>
                <w:sz w:val="22"/>
                <w:szCs w:val="22"/>
              </w:rPr>
            </w:pPr>
            <w:r w:rsidRPr="00A95B0A">
              <w:rPr>
                <w:rFonts w:ascii="Tahoma" w:hAnsi="Tahoma" w:cs="Tahoma"/>
                <w:sz w:val="22"/>
                <w:szCs w:val="22"/>
              </w:rPr>
              <w:t>475</w:t>
            </w:r>
            <w:r>
              <w:rPr>
                <w:rFonts w:ascii="Tahoma" w:hAnsi="Tahoma" w:cs="Tahoma"/>
                <w:sz w:val="22"/>
                <w:szCs w:val="22"/>
              </w:rPr>
              <w:t>.</w:t>
            </w:r>
            <w:r w:rsidRPr="00A95B0A">
              <w:rPr>
                <w:rFonts w:ascii="Tahoma" w:hAnsi="Tahoma" w:cs="Tahoma"/>
                <w:sz w:val="22"/>
                <w:szCs w:val="22"/>
              </w:rPr>
              <w:t>022</w:t>
            </w:r>
          </w:p>
        </w:tc>
        <w:tc>
          <w:tcPr>
            <w:tcW w:w="1268" w:type="dxa"/>
            <w:tcBorders>
              <w:top w:val="nil"/>
              <w:left w:val="single" w:sz="4" w:space="0" w:color="8DB4E2"/>
              <w:bottom w:val="nil"/>
              <w:right w:val="single" w:sz="4" w:space="0" w:color="8DB4E2"/>
            </w:tcBorders>
            <w:shd w:val="clear" w:color="auto" w:fill="FFFFFF"/>
            <w:vAlign w:val="center"/>
            <w:hideMark/>
          </w:tcPr>
          <w:p w14:paraId="3E15DB38" w14:textId="0FCE327F" w:rsidR="00374F3E" w:rsidRPr="002E6858" w:rsidRDefault="00374F3E" w:rsidP="00374F3E">
            <w:pPr>
              <w:ind w:left="-108"/>
              <w:jc w:val="right"/>
              <w:rPr>
                <w:rFonts w:ascii="Tahoma" w:hAnsi="Tahoma" w:cs="Tahoma"/>
                <w:color w:val="FF0000"/>
                <w:sz w:val="22"/>
                <w:szCs w:val="22"/>
              </w:rPr>
            </w:pPr>
            <w:r w:rsidRPr="00A95B0A">
              <w:rPr>
                <w:rFonts w:ascii="Tahoma" w:hAnsi="Tahoma" w:cs="Tahoma"/>
                <w:sz w:val="22"/>
                <w:szCs w:val="22"/>
              </w:rPr>
              <w:t>84</w:t>
            </w:r>
            <w:r>
              <w:rPr>
                <w:rFonts w:ascii="Tahoma" w:hAnsi="Tahoma" w:cs="Tahoma"/>
                <w:sz w:val="22"/>
                <w:szCs w:val="22"/>
              </w:rPr>
              <w:t>.</w:t>
            </w:r>
            <w:r w:rsidRPr="00A95B0A">
              <w:rPr>
                <w:rFonts w:ascii="Tahoma" w:hAnsi="Tahoma" w:cs="Tahoma"/>
                <w:sz w:val="22"/>
                <w:szCs w:val="22"/>
              </w:rPr>
              <w:t>001</w:t>
            </w:r>
          </w:p>
        </w:tc>
      </w:tr>
      <w:tr w:rsidR="00374F3E" w:rsidRPr="002E6858" w14:paraId="0757D791" w14:textId="77777777" w:rsidTr="000437DE">
        <w:trPr>
          <w:trHeight w:hRule="exact" w:val="328"/>
        </w:trPr>
        <w:tc>
          <w:tcPr>
            <w:tcW w:w="3137" w:type="dxa"/>
            <w:shd w:val="clear" w:color="auto" w:fill="FFFFFF" w:themeFill="background1"/>
            <w:noWrap/>
            <w:vAlign w:val="bottom"/>
            <w:hideMark/>
          </w:tcPr>
          <w:p w14:paraId="5C705CEE" w14:textId="77777777" w:rsidR="00374F3E" w:rsidRPr="00541BC5" w:rsidRDefault="00374F3E" w:rsidP="00374F3E">
            <w:pPr>
              <w:ind w:left="-108"/>
              <w:rPr>
                <w:rFonts w:ascii="Tahoma" w:hAnsi="Tahoma" w:cs="Tahoma"/>
                <w:i/>
                <w:sz w:val="22"/>
                <w:szCs w:val="22"/>
              </w:rPr>
            </w:pPr>
            <w:r w:rsidRPr="00541BC5">
              <w:rPr>
                <w:rFonts w:ascii="Tahoma" w:hAnsi="Tahoma" w:cs="Tahoma"/>
                <w:bCs/>
                <w:i/>
                <w:sz w:val="22"/>
                <w:szCs w:val="22"/>
              </w:rPr>
              <w:t xml:space="preserve">       </w:t>
            </w:r>
            <w:r w:rsidRPr="00541BC5">
              <w:rPr>
                <w:rFonts w:ascii="Tahoma" w:hAnsi="Tahoma" w:cs="Tahoma"/>
                <w:bCs/>
                <w:i/>
                <w:sz w:val="22"/>
                <w:szCs w:val="22"/>
                <w:lang w:val="el-GR"/>
              </w:rPr>
              <w:t>Πελάτες συμβολαίου</w:t>
            </w:r>
          </w:p>
        </w:tc>
        <w:tc>
          <w:tcPr>
            <w:tcW w:w="1762" w:type="dxa"/>
            <w:shd w:val="clear" w:color="auto" w:fill="FFFFFF" w:themeFill="background1"/>
            <w:noWrap/>
            <w:vAlign w:val="center"/>
            <w:hideMark/>
          </w:tcPr>
          <w:p w14:paraId="5DAA04E7" w14:textId="1DE70D0D"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1</w:t>
            </w:r>
            <w:r>
              <w:rPr>
                <w:rFonts w:ascii="Tahoma" w:hAnsi="Tahoma" w:cs="Tahoma"/>
                <w:i/>
                <w:iCs/>
                <w:sz w:val="22"/>
                <w:szCs w:val="22"/>
              </w:rPr>
              <w:t>.</w:t>
            </w:r>
            <w:r w:rsidRPr="00A95B0A">
              <w:rPr>
                <w:rFonts w:ascii="Tahoma" w:hAnsi="Tahoma" w:cs="Tahoma"/>
                <w:i/>
                <w:iCs/>
                <w:sz w:val="22"/>
                <w:szCs w:val="22"/>
              </w:rPr>
              <w:t>854</w:t>
            </w:r>
            <w:r>
              <w:rPr>
                <w:rFonts w:ascii="Tahoma" w:hAnsi="Tahoma" w:cs="Tahoma"/>
                <w:i/>
                <w:iCs/>
                <w:sz w:val="22"/>
                <w:szCs w:val="22"/>
              </w:rPr>
              <w:t>.</w:t>
            </w:r>
            <w:r w:rsidRPr="00A95B0A">
              <w:rPr>
                <w:rFonts w:ascii="Tahoma" w:hAnsi="Tahoma" w:cs="Tahoma"/>
                <w:i/>
                <w:iCs/>
                <w:sz w:val="22"/>
                <w:szCs w:val="22"/>
              </w:rPr>
              <w:t>272</w:t>
            </w:r>
          </w:p>
        </w:tc>
        <w:tc>
          <w:tcPr>
            <w:tcW w:w="1737" w:type="dxa"/>
            <w:shd w:val="clear" w:color="auto" w:fill="FFFFFF" w:themeFill="background1"/>
            <w:noWrap/>
            <w:vAlign w:val="center"/>
            <w:hideMark/>
          </w:tcPr>
          <w:p w14:paraId="5E8B0814" w14:textId="78D80B35"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1</w:t>
            </w:r>
            <w:r>
              <w:rPr>
                <w:rFonts w:ascii="Tahoma" w:hAnsi="Tahoma" w:cs="Tahoma"/>
                <w:i/>
                <w:iCs/>
                <w:sz w:val="22"/>
                <w:szCs w:val="22"/>
              </w:rPr>
              <w:t>.</w:t>
            </w:r>
            <w:r w:rsidRPr="00A95B0A">
              <w:rPr>
                <w:rFonts w:ascii="Tahoma" w:hAnsi="Tahoma" w:cs="Tahoma"/>
                <w:i/>
                <w:iCs/>
                <w:sz w:val="22"/>
                <w:szCs w:val="22"/>
              </w:rPr>
              <w:t>734</w:t>
            </w:r>
            <w:r>
              <w:rPr>
                <w:rFonts w:ascii="Tahoma" w:hAnsi="Tahoma" w:cs="Tahoma"/>
                <w:i/>
                <w:iCs/>
                <w:sz w:val="22"/>
                <w:szCs w:val="22"/>
              </w:rPr>
              <w:t>.</w:t>
            </w:r>
            <w:r w:rsidRPr="00A95B0A">
              <w:rPr>
                <w:rFonts w:ascii="Tahoma" w:hAnsi="Tahoma" w:cs="Tahoma"/>
                <w:i/>
                <w:iCs/>
                <w:sz w:val="22"/>
                <w:szCs w:val="22"/>
              </w:rPr>
              <w:t>675</w:t>
            </w:r>
          </w:p>
        </w:tc>
        <w:tc>
          <w:tcPr>
            <w:tcW w:w="1110" w:type="dxa"/>
            <w:shd w:val="clear" w:color="auto" w:fill="FFFFFF" w:themeFill="background1"/>
            <w:noWrap/>
            <w:vAlign w:val="center"/>
            <w:hideMark/>
          </w:tcPr>
          <w:p w14:paraId="16C1D244" w14:textId="0A429D31"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sz w:val="22"/>
                <w:szCs w:val="22"/>
              </w:rPr>
              <w:t>+6</w:t>
            </w:r>
            <w:r>
              <w:rPr>
                <w:rFonts w:ascii="Tahoma" w:hAnsi="Tahoma" w:cs="Tahoma"/>
                <w:i/>
                <w:sz w:val="22"/>
                <w:szCs w:val="22"/>
                <w:lang w:val="el-GR"/>
              </w:rPr>
              <w:t>,</w:t>
            </w:r>
            <w:r w:rsidRPr="00A95B0A">
              <w:rPr>
                <w:rFonts w:ascii="Tahoma" w:hAnsi="Tahoma" w:cs="Tahoma"/>
                <w:i/>
                <w:sz w:val="22"/>
                <w:szCs w:val="22"/>
              </w:rPr>
              <w:t>9%</w:t>
            </w:r>
          </w:p>
        </w:tc>
        <w:tc>
          <w:tcPr>
            <w:tcW w:w="1454" w:type="dxa"/>
            <w:tcBorders>
              <w:top w:val="nil"/>
              <w:left w:val="nil"/>
              <w:bottom w:val="nil"/>
              <w:right w:val="single" w:sz="4" w:space="0" w:color="8DB4E2"/>
            </w:tcBorders>
            <w:shd w:val="clear" w:color="auto" w:fill="FFFFFF" w:themeFill="background1"/>
            <w:vAlign w:val="center"/>
            <w:hideMark/>
          </w:tcPr>
          <w:p w14:paraId="24AC3CDE" w14:textId="223461CA"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119</w:t>
            </w:r>
            <w:r>
              <w:rPr>
                <w:rFonts w:ascii="Tahoma" w:hAnsi="Tahoma" w:cs="Tahoma"/>
                <w:i/>
                <w:iCs/>
                <w:sz w:val="22"/>
                <w:szCs w:val="22"/>
              </w:rPr>
              <w:t>.</w:t>
            </w:r>
            <w:r w:rsidRPr="00A95B0A">
              <w:rPr>
                <w:rFonts w:ascii="Tahoma" w:hAnsi="Tahoma" w:cs="Tahoma"/>
                <w:i/>
                <w:iCs/>
                <w:sz w:val="22"/>
                <w:szCs w:val="22"/>
              </w:rPr>
              <w:t>597</w:t>
            </w:r>
          </w:p>
        </w:tc>
        <w:tc>
          <w:tcPr>
            <w:tcW w:w="1268" w:type="dxa"/>
            <w:tcBorders>
              <w:top w:val="nil"/>
              <w:left w:val="single" w:sz="4" w:space="0" w:color="8DB4E2"/>
              <w:bottom w:val="nil"/>
              <w:right w:val="single" w:sz="4" w:space="0" w:color="8DB4E2"/>
            </w:tcBorders>
            <w:shd w:val="clear" w:color="auto" w:fill="FFFFFF" w:themeFill="background1"/>
            <w:vAlign w:val="center"/>
            <w:hideMark/>
          </w:tcPr>
          <w:p w14:paraId="7EA7D308" w14:textId="447BBADF"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29</w:t>
            </w:r>
            <w:r>
              <w:rPr>
                <w:rFonts w:ascii="Tahoma" w:hAnsi="Tahoma" w:cs="Tahoma"/>
                <w:i/>
                <w:iCs/>
                <w:sz w:val="22"/>
                <w:szCs w:val="22"/>
              </w:rPr>
              <w:t>.</w:t>
            </w:r>
            <w:r w:rsidRPr="00A95B0A">
              <w:rPr>
                <w:rFonts w:ascii="Tahoma" w:hAnsi="Tahoma" w:cs="Tahoma"/>
                <w:i/>
                <w:iCs/>
                <w:sz w:val="22"/>
                <w:szCs w:val="22"/>
              </w:rPr>
              <w:t>888</w:t>
            </w:r>
          </w:p>
        </w:tc>
      </w:tr>
      <w:tr w:rsidR="00374F3E" w:rsidRPr="002E6858" w14:paraId="1D737E79" w14:textId="77777777" w:rsidTr="000437DE">
        <w:trPr>
          <w:trHeight w:hRule="exact" w:val="329"/>
        </w:trPr>
        <w:tc>
          <w:tcPr>
            <w:tcW w:w="3137" w:type="dxa"/>
            <w:tcBorders>
              <w:top w:val="nil"/>
              <w:left w:val="nil"/>
              <w:bottom w:val="single" w:sz="4" w:space="0" w:color="8DB4E2"/>
              <w:right w:val="nil"/>
            </w:tcBorders>
            <w:shd w:val="clear" w:color="auto" w:fill="FFFFFF"/>
            <w:noWrap/>
            <w:vAlign w:val="bottom"/>
            <w:hideMark/>
          </w:tcPr>
          <w:p w14:paraId="4FF57A51" w14:textId="77777777" w:rsidR="00374F3E" w:rsidRPr="00541BC5" w:rsidRDefault="00374F3E" w:rsidP="00374F3E">
            <w:pPr>
              <w:ind w:left="-108"/>
              <w:rPr>
                <w:rFonts w:ascii="Tahoma" w:hAnsi="Tahoma" w:cs="Tahoma"/>
                <w:i/>
                <w:sz w:val="22"/>
                <w:szCs w:val="22"/>
              </w:rPr>
            </w:pPr>
            <w:r w:rsidRPr="00541BC5">
              <w:rPr>
                <w:rFonts w:ascii="Tahoma" w:hAnsi="Tahoma" w:cs="Tahoma"/>
                <w:bCs/>
                <w:i/>
                <w:sz w:val="22"/>
                <w:szCs w:val="22"/>
              </w:rPr>
              <w:t xml:space="preserve">       </w:t>
            </w:r>
            <w:r w:rsidRPr="00541BC5">
              <w:rPr>
                <w:rFonts w:ascii="Tahoma" w:hAnsi="Tahoma" w:cs="Tahoma"/>
                <w:bCs/>
                <w:i/>
                <w:sz w:val="22"/>
                <w:szCs w:val="22"/>
                <w:lang w:val="el-GR"/>
              </w:rPr>
              <w:t>Πελάτες καρτοκινητής</w:t>
            </w:r>
          </w:p>
        </w:tc>
        <w:tc>
          <w:tcPr>
            <w:tcW w:w="1762" w:type="dxa"/>
            <w:tcBorders>
              <w:top w:val="nil"/>
              <w:left w:val="nil"/>
              <w:bottom w:val="single" w:sz="4" w:space="0" w:color="8DB4E2"/>
              <w:right w:val="nil"/>
            </w:tcBorders>
            <w:shd w:val="clear" w:color="auto" w:fill="FFFFFF"/>
            <w:noWrap/>
            <w:vAlign w:val="center"/>
            <w:hideMark/>
          </w:tcPr>
          <w:p w14:paraId="17624873" w14:textId="3AC1D227"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2</w:t>
            </w:r>
            <w:r>
              <w:rPr>
                <w:rFonts w:ascii="Tahoma" w:hAnsi="Tahoma" w:cs="Tahoma"/>
                <w:i/>
                <w:iCs/>
                <w:sz w:val="22"/>
                <w:szCs w:val="22"/>
              </w:rPr>
              <w:t>.</w:t>
            </w:r>
            <w:r w:rsidRPr="00A95B0A">
              <w:rPr>
                <w:rFonts w:ascii="Tahoma" w:hAnsi="Tahoma" w:cs="Tahoma"/>
                <w:i/>
                <w:iCs/>
                <w:sz w:val="22"/>
                <w:szCs w:val="22"/>
              </w:rPr>
              <w:t>311</w:t>
            </w:r>
            <w:r>
              <w:rPr>
                <w:rFonts w:ascii="Tahoma" w:hAnsi="Tahoma" w:cs="Tahoma"/>
                <w:i/>
                <w:iCs/>
                <w:sz w:val="22"/>
                <w:szCs w:val="22"/>
              </w:rPr>
              <w:t>.</w:t>
            </w:r>
            <w:r w:rsidRPr="00A95B0A">
              <w:rPr>
                <w:rFonts w:ascii="Tahoma" w:hAnsi="Tahoma" w:cs="Tahoma"/>
                <w:i/>
                <w:iCs/>
                <w:sz w:val="22"/>
                <w:szCs w:val="22"/>
              </w:rPr>
              <w:t>357</w:t>
            </w:r>
          </w:p>
        </w:tc>
        <w:tc>
          <w:tcPr>
            <w:tcW w:w="1737" w:type="dxa"/>
            <w:tcBorders>
              <w:top w:val="nil"/>
              <w:left w:val="nil"/>
              <w:bottom w:val="single" w:sz="4" w:space="0" w:color="8DB4E2"/>
              <w:right w:val="nil"/>
            </w:tcBorders>
            <w:shd w:val="clear" w:color="auto" w:fill="FFFFFF"/>
            <w:noWrap/>
            <w:vAlign w:val="center"/>
            <w:hideMark/>
          </w:tcPr>
          <w:p w14:paraId="30822125" w14:textId="4FB0FC86"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1</w:t>
            </w:r>
            <w:r>
              <w:rPr>
                <w:rFonts w:ascii="Tahoma" w:hAnsi="Tahoma" w:cs="Tahoma"/>
                <w:i/>
                <w:iCs/>
                <w:sz w:val="22"/>
                <w:szCs w:val="22"/>
              </w:rPr>
              <w:t>.</w:t>
            </w:r>
            <w:r w:rsidRPr="00A95B0A">
              <w:rPr>
                <w:rFonts w:ascii="Tahoma" w:hAnsi="Tahoma" w:cs="Tahoma"/>
                <w:i/>
                <w:iCs/>
                <w:sz w:val="22"/>
                <w:szCs w:val="22"/>
              </w:rPr>
              <w:t>955</w:t>
            </w:r>
            <w:r>
              <w:rPr>
                <w:rFonts w:ascii="Tahoma" w:hAnsi="Tahoma" w:cs="Tahoma"/>
                <w:i/>
                <w:iCs/>
                <w:sz w:val="22"/>
                <w:szCs w:val="22"/>
              </w:rPr>
              <w:t>.</w:t>
            </w:r>
            <w:r w:rsidRPr="00A95B0A">
              <w:rPr>
                <w:rFonts w:ascii="Tahoma" w:hAnsi="Tahoma" w:cs="Tahoma"/>
                <w:i/>
                <w:iCs/>
                <w:sz w:val="22"/>
                <w:szCs w:val="22"/>
              </w:rPr>
              <w:t>932</w:t>
            </w:r>
          </w:p>
        </w:tc>
        <w:tc>
          <w:tcPr>
            <w:tcW w:w="1110" w:type="dxa"/>
            <w:tcBorders>
              <w:top w:val="nil"/>
              <w:left w:val="nil"/>
              <w:bottom w:val="single" w:sz="4" w:space="0" w:color="8DB4E2"/>
              <w:right w:val="nil"/>
            </w:tcBorders>
            <w:shd w:val="clear" w:color="auto" w:fill="FFFFFF"/>
            <w:noWrap/>
            <w:vAlign w:val="center"/>
            <w:hideMark/>
          </w:tcPr>
          <w:p w14:paraId="0B3E5938" w14:textId="4C821F15"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sz w:val="22"/>
                <w:szCs w:val="22"/>
              </w:rPr>
              <w:t>+18</w:t>
            </w:r>
            <w:r>
              <w:rPr>
                <w:rFonts w:ascii="Tahoma" w:hAnsi="Tahoma" w:cs="Tahoma"/>
                <w:i/>
                <w:sz w:val="22"/>
                <w:szCs w:val="22"/>
                <w:lang w:val="el-GR"/>
              </w:rPr>
              <w:t>,</w:t>
            </w:r>
            <w:r w:rsidRPr="00A95B0A">
              <w:rPr>
                <w:rFonts w:ascii="Tahoma" w:hAnsi="Tahoma" w:cs="Tahoma"/>
                <w:i/>
                <w:sz w:val="22"/>
                <w:szCs w:val="22"/>
              </w:rPr>
              <w:t>2%</w:t>
            </w:r>
          </w:p>
        </w:tc>
        <w:tc>
          <w:tcPr>
            <w:tcW w:w="1454" w:type="dxa"/>
            <w:tcBorders>
              <w:top w:val="nil"/>
              <w:left w:val="nil"/>
              <w:bottom w:val="single" w:sz="4" w:space="0" w:color="8DB4E2"/>
              <w:right w:val="single" w:sz="4" w:space="0" w:color="8DB4E2"/>
            </w:tcBorders>
            <w:shd w:val="clear" w:color="auto" w:fill="FFFFFF"/>
            <w:vAlign w:val="center"/>
            <w:hideMark/>
          </w:tcPr>
          <w:p w14:paraId="71F16579" w14:textId="1A72A639"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355</w:t>
            </w:r>
            <w:r>
              <w:rPr>
                <w:rFonts w:ascii="Tahoma" w:hAnsi="Tahoma" w:cs="Tahoma"/>
                <w:i/>
                <w:iCs/>
                <w:sz w:val="22"/>
                <w:szCs w:val="22"/>
              </w:rPr>
              <w:t>.</w:t>
            </w:r>
            <w:r w:rsidRPr="00A95B0A">
              <w:rPr>
                <w:rFonts w:ascii="Tahoma" w:hAnsi="Tahoma" w:cs="Tahoma"/>
                <w:i/>
                <w:iCs/>
                <w:sz w:val="22"/>
                <w:szCs w:val="22"/>
              </w:rPr>
              <w:t>425</w:t>
            </w:r>
          </w:p>
        </w:tc>
        <w:tc>
          <w:tcPr>
            <w:tcW w:w="1268" w:type="dxa"/>
            <w:tcBorders>
              <w:top w:val="nil"/>
              <w:left w:val="single" w:sz="4" w:space="0" w:color="8DB4E2"/>
              <w:bottom w:val="single" w:sz="4" w:space="0" w:color="8DB4E2"/>
              <w:right w:val="single" w:sz="4" w:space="0" w:color="8DB4E2"/>
            </w:tcBorders>
            <w:shd w:val="clear" w:color="auto" w:fill="FFFFFF"/>
            <w:vAlign w:val="center"/>
            <w:hideMark/>
          </w:tcPr>
          <w:p w14:paraId="54CED2A2" w14:textId="5CCB0AA6" w:rsidR="00374F3E" w:rsidRPr="002E6858" w:rsidRDefault="00374F3E" w:rsidP="00374F3E">
            <w:pPr>
              <w:ind w:left="-108"/>
              <w:jc w:val="right"/>
              <w:rPr>
                <w:rFonts w:ascii="Tahoma" w:hAnsi="Tahoma" w:cs="Tahoma"/>
                <w:i/>
                <w:color w:val="FF0000"/>
                <w:sz w:val="22"/>
                <w:szCs w:val="22"/>
              </w:rPr>
            </w:pPr>
            <w:r w:rsidRPr="00A95B0A">
              <w:rPr>
                <w:rFonts w:ascii="Tahoma" w:hAnsi="Tahoma" w:cs="Tahoma"/>
                <w:i/>
                <w:iCs/>
                <w:sz w:val="22"/>
                <w:szCs w:val="22"/>
              </w:rPr>
              <w:t>54</w:t>
            </w:r>
            <w:r>
              <w:rPr>
                <w:rFonts w:ascii="Tahoma" w:hAnsi="Tahoma" w:cs="Tahoma"/>
                <w:i/>
                <w:iCs/>
                <w:sz w:val="22"/>
                <w:szCs w:val="22"/>
              </w:rPr>
              <w:t>.</w:t>
            </w:r>
            <w:r w:rsidRPr="00A95B0A">
              <w:rPr>
                <w:rFonts w:ascii="Tahoma" w:hAnsi="Tahoma" w:cs="Tahoma"/>
                <w:i/>
                <w:iCs/>
                <w:sz w:val="22"/>
                <w:szCs w:val="22"/>
              </w:rPr>
              <w:t>113</w:t>
            </w:r>
          </w:p>
        </w:tc>
      </w:tr>
    </w:tbl>
    <w:p w14:paraId="72C7B7D4" w14:textId="77777777" w:rsidR="00290C6E" w:rsidRPr="002E6858" w:rsidRDefault="00290C6E" w:rsidP="001E4FE3">
      <w:pPr>
        <w:tabs>
          <w:tab w:val="center" w:pos="4888"/>
          <w:tab w:val="left" w:pos="6600"/>
        </w:tabs>
        <w:rPr>
          <w:rFonts w:ascii="Tahoma" w:hAnsi="Tahoma"/>
          <w:i/>
          <w:color w:val="FF0000"/>
          <w:sz w:val="16"/>
          <w:szCs w:val="16"/>
          <w:lang w:val="el-GR"/>
        </w:rPr>
      </w:pPr>
    </w:p>
    <w:p w14:paraId="72E431FB" w14:textId="77777777" w:rsidR="003028B9" w:rsidRPr="002E6858" w:rsidRDefault="003028B9" w:rsidP="001E4FE3">
      <w:pPr>
        <w:tabs>
          <w:tab w:val="center" w:pos="4888"/>
          <w:tab w:val="left" w:pos="6600"/>
        </w:tabs>
        <w:rPr>
          <w:rFonts w:ascii="Tahoma" w:hAnsi="Tahoma"/>
          <w:i/>
          <w:color w:val="FF0000"/>
          <w:sz w:val="16"/>
          <w:szCs w:val="16"/>
          <w:lang w:val="en-US"/>
        </w:rPr>
      </w:pPr>
    </w:p>
    <w:p w14:paraId="375E4EAA" w14:textId="77777777" w:rsidR="00CC3921" w:rsidRPr="002E6858" w:rsidRDefault="00CC3921" w:rsidP="001E4FE3">
      <w:pPr>
        <w:tabs>
          <w:tab w:val="center" w:pos="4888"/>
          <w:tab w:val="left" w:pos="6600"/>
        </w:tabs>
        <w:rPr>
          <w:rFonts w:ascii="Tahoma" w:hAnsi="Tahoma"/>
          <w:i/>
          <w:color w:val="FF0000"/>
          <w:sz w:val="16"/>
          <w:szCs w:val="16"/>
          <w:lang w:val="el-GR"/>
        </w:rPr>
      </w:pPr>
    </w:p>
    <w:p w14:paraId="37FC9990" w14:textId="77777777" w:rsidR="00CC3921" w:rsidRPr="002E6858" w:rsidRDefault="00CC3921" w:rsidP="001E4FE3">
      <w:pPr>
        <w:tabs>
          <w:tab w:val="center" w:pos="4888"/>
          <w:tab w:val="left" w:pos="6600"/>
        </w:tabs>
        <w:rPr>
          <w:rFonts w:ascii="Tahoma" w:hAnsi="Tahoma"/>
          <w:i/>
          <w:color w:val="FF0000"/>
          <w:sz w:val="16"/>
          <w:szCs w:val="16"/>
          <w:lang w:val="el-GR"/>
        </w:rPr>
      </w:pPr>
    </w:p>
    <w:tbl>
      <w:tblPr>
        <w:tblW w:w="11334" w:type="dxa"/>
        <w:tblLayout w:type="fixed"/>
        <w:tblLook w:val="04A0" w:firstRow="1" w:lastRow="0" w:firstColumn="1" w:lastColumn="0" w:noHBand="0" w:noVBand="1"/>
      </w:tblPr>
      <w:tblGrid>
        <w:gridCol w:w="3093"/>
        <w:gridCol w:w="1186"/>
        <w:gridCol w:w="1236"/>
        <w:gridCol w:w="1233"/>
        <w:gridCol w:w="1190"/>
        <w:gridCol w:w="1276"/>
        <w:gridCol w:w="1276"/>
        <w:gridCol w:w="844"/>
      </w:tblGrid>
      <w:tr w:rsidR="00F2387B" w:rsidRPr="002E6858" w14:paraId="40421AF1" w14:textId="5B33A47C" w:rsidTr="007A75A2">
        <w:trPr>
          <w:trHeight w:hRule="exact" w:val="494"/>
        </w:trPr>
        <w:tc>
          <w:tcPr>
            <w:tcW w:w="3093" w:type="dxa"/>
            <w:tcBorders>
              <w:top w:val="nil"/>
              <w:left w:val="nil"/>
              <w:bottom w:val="single" w:sz="12" w:space="0" w:color="548DD4" w:themeColor="text2" w:themeTint="99"/>
              <w:right w:val="nil"/>
            </w:tcBorders>
            <w:shd w:val="clear" w:color="auto" w:fill="FFFFFF" w:themeFill="background1"/>
            <w:vAlign w:val="center"/>
            <w:hideMark/>
          </w:tcPr>
          <w:p w14:paraId="709BFFED" w14:textId="1B6CAF5B" w:rsidR="00F2387B" w:rsidRPr="002E6858" w:rsidRDefault="00F2387B" w:rsidP="00F2387B">
            <w:pPr>
              <w:tabs>
                <w:tab w:val="left" w:pos="4047"/>
              </w:tabs>
              <w:ind w:left="-108"/>
              <w:rPr>
                <w:rFonts w:ascii="Tahoma" w:hAnsi="Tahoma" w:cs="Tahoma"/>
                <w:b/>
                <w:sz w:val="22"/>
                <w:szCs w:val="22"/>
                <w:lang w:val="el-GR" w:eastAsia="el-GR"/>
              </w:rPr>
            </w:pPr>
            <w:r w:rsidRPr="002E6858">
              <w:rPr>
                <w:rFonts w:ascii="Tahoma" w:hAnsi="Tahoma" w:cs="Tahoma"/>
                <w:b/>
                <w:sz w:val="22"/>
                <w:szCs w:val="22"/>
                <w:lang w:val="el-GR" w:eastAsia="el-GR"/>
              </w:rPr>
              <w:t xml:space="preserve"> (Εκατ</w:t>
            </w:r>
            <w:r w:rsidRPr="002E6858">
              <w:rPr>
                <w:rFonts w:ascii="Tahoma" w:hAnsi="Tahoma" w:cs="Tahoma"/>
                <w:b/>
                <w:sz w:val="22"/>
                <w:szCs w:val="22"/>
                <w:lang w:val="en-US" w:eastAsia="el-GR"/>
              </w:rPr>
              <w:t>.</w:t>
            </w:r>
            <w:r w:rsidRPr="002E6858">
              <w:rPr>
                <w:rFonts w:ascii="Tahoma" w:hAnsi="Tahoma" w:cs="Tahoma"/>
                <w:b/>
                <w:sz w:val="22"/>
                <w:szCs w:val="22"/>
                <w:lang w:val="el-GR" w:eastAsia="el-GR"/>
              </w:rPr>
              <w:t xml:space="preserve"> €)</w:t>
            </w:r>
          </w:p>
        </w:tc>
        <w:tc>
          <w:tcPr>
            <w:tcW w:w="1186" w:type="dxa"/>
            <w:tcBorders>
              <w:top w:val="nil"/>
              <w:left w:val="nil"/>
              <w:bottom w:val="single" w:sz="12" w:space="0" w:color="548DD4" w:themeColor="text2" w:themeTint="99"/>
              <w:right w:val="nil"/>
            </w:tcBorders>
            <w:shd w:val="clear" w:color="auto" w:fill="FFFFFF" w:themeFill="background1"/>
            <w:noWrap/>
            <w:vAlign w:val="center"/>
            <w:hideMark/>
          </w:tcPr>
          <w:p w14:paraId="2BB62667" w14:textId="113034BD" w:rsidR="00F2387B" w:rsidRPr="002E6858" w:rsidRDefault="00374F3E" w:rsidP="00F2387B">
            <w:pPr>
              <w:tabs>
                <w:tab w:val="left" w:pos="4047"/>
              </w:tabs>
              <w:ind w:left="-108"/>
              <w:jc w:val="right"/>
              <w:rPr>
                <w:rFonts w:ascii="Tahoma" w:hAnsi="Tahoma" w:cs="Tahoma"/>
                <w:b/>
                <w:sz w:val="22"/>
                <w:szCs w:val="22"/>
                <w:lang w:val="el-GR" w:eastAsia="el-GR"/>
              </w:rPr>
            </w:pPr>
            <w:r>
              <w:rPr>
                <w:rFonts w:ascii="Tahoma" w:hAnsi="Tahoma" w:cs="Tahoma"/>
                <w:b/>
                <w:bCs/>
                <w:sz w:val="22"/>
                <w:szCs w:val="22"/>
                <w:lang w:val="el-GR"/>
              </w:rPr>
              <w:t>Δ</w:t>
            </w:r>
            <w:r w:rsidR="00F2387B">
              <w:rPr>
                <w:rFonts w:ascii="Tahoma" w:hAnsi="Tahoma" w:cs="Tahoma"/>
                <w:b/>
                <w:bCs/>
                <w:sz w:val="22"/>
                <w:szCs w:val="22"/>
                <w:lang w:val="el-GR"/>
              </w:rPr>
              <w:t>’τρίμηνο 2022</w:t>
            </w:r>
          </w:p>
        </w:tc>
        <w:tc>
          <w:tcPr>
            <w:tcW w:w="1236" w:type="dxa"/>
            <w:tcBorders>
              <w:top w:val="nil"/>
              <w:left w:val="nil"/>
              <w:bottom w:val="single" w:sz="12" w:space="0" w:color="548DD4" w:themeColor="text2" w:themeTint="99"/>
              <w:right w:val="nil"/>
            </w:tcBorders>
            <w:shd w:val="clear" w:color="auto" w:fill="FFFFFF" w:themeFill="background1"/>
            <w:noWrap/>
            <w:vAlign w:val="center"/>
            <w:hideMark/>
          </w:tcPr>
          <w:p w14:paraId="05EC0846" w14:textId="730E3BE2" w:rsidR="00F2387B" w:rsidRPr="002E6858" w:rsidRDefault="00374F3E" w:rsidP="00F2387B">
            <w:pPr>
              <w:tabs>
                <w:tab w:val="left" w:pos="4047"/>
              </w:tabs>
              <w:ind w:left="-108"/>
              <w:jc w:val="right"/>
              <w:rPr>
                <w:rFonts w:ascii="Tahoma" w:hAnsi="Tahoma" w:cs="Tahoma"/>
                <w:b/>
                <w:sz w:val="22"/>
                <w:szCs w:val="22"/>
                <w:lang w:val="el-GR" w:eastAsia="el-GR"/>
              </w:rPr>
            </w:pPr>
            <w:r>
              <w:rPr>
                <w:rFonts w:ascii="Tahoma" w:hAnsi="Tahoma" w:cs="Tahoma"/>
                <w:b/>
                <w:bCs/>
                <w:sz w:val="22"/>
                <w:szCs w:val="22"/>
                <w:lang w:val="el-GR"/>
              </w:rPr>
              <w:t>Δ</w:t>
            </w:r>
            <w:r w:rsidR="00F2387B">
              <w:rPr>
                <w:rFonts w:ascii="Tahoma" w:hAnsi="Tahoma" w:cs="Tahoma"/>
                <w:b/>
                <w:bCs/>
                <w:sz w:val="22"/>
                <w:szCs w:val="22"/>
                <w:lang w:val="el-GR"/>
              </w:rPr>
              <w:t>’τρίμηνο 2021</w:t>
            </w:r>
          </w:p>
        </w:tc>
        <w:tc>
          <w:tcPr>
            <w:tcW w:w="1233" w:type="dxa"/>
            <w:tcBorders>
              <w:top w:val="nil"/>
              <w:left w:val="nil"/>
              <w:bottom w:val="single" w:sz="12" w:space="0" w:color="548DD4" w:themeColor="text2" w:themeTint="99"/>
              <w:right w:val="nil"/>
            </w:tcBorders>
            <w:shd w:val="clear" w:color="auto" w:fill="FFFFFF" w:themeFill="background1"/>
            <w:vAlign w:val="center"/>
          </w:tcPr>
          <w:p w14:paraId="4B062A83" w14:textId="77777777" w:rsidR="00F2387B" w:rsidRPr="002E6858" w:rsidRDefault="00F2387B" w:rsidP="00F2387B">
            <w:pPr>
              <w:tabs>
                <w:tab w:val="left" w:pos="4047"/>
              </w:tabs>
              <w:ind w:left="-108"/>
              <w:jc w:val="right"/>
              <w:rPr>
                <w:rFonts w:ascii="Tahoma" w:hAnsi="Tahoma" w:cs="Tahoma"/>
                <w:b/>
                <w:sz w:val="22"/>
                <w:szCs w:val="22"/>
                <w:lang w:val="el-GR" w:eastAsia="el-GR"/>
              </w:rPr>
            </w:pPr>
            <w:r w:rsidRPr="002E6858">
              <w:rPr>
                <w:rFonts w:ascii="Tahoma" w:hAnsi="Tahoma" w:cs="Tahoma"/>
                <w:b/>
                <w:bCs/>
                <w:sz w:val="22"/>
                <w:szCs w:val="22"/>
                <w:lang w:val="el-GR"/>
              </w:rPr>
              <w:t>+/- %</w:t>
            </w:r>
          </w:p>
        </w:tc>
        <w:tc>
          <w:tcPr>
            <w:tcW w:w="1190" w:type="dxa"/>
            <w:tcBorders>
              <w:top w:val="nil"/>
              <w:left w:val="nil"/>
              <w:bottom w:val="single" w:sz="12" w:space="0" w:color="548DD4" w:themeColor="text2" w:themeTint="99"/>
              <w:right w:val="nil"/>
            </w:tcBorders>
            <w:shd w:val="clear" w:color="auto" w:fill="FFFFFF" w:themeFill="background1"/>
            <w:vAlign w:val="bottom"/>
          </w:tcPr>
          <w:p w14:paraId="0C51D6D3" w14:textId="170A786F" w:rsidR="00F2387B" w:rsidRPr="00DE4801" w:rsidRDefault="00374F3E"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18AD9F82" w14:textId="3AAB1659" w:rsidR="00F2387B" w:rsidRPr="002E6858" w:rsidRDefault="00F2387B" w:rsidP="00F2387B">
            <w:pPr>
              <w:tabs>
                <w:tab w:val="left" w:pos="4047"/>
              </w:tabs>
              <w:ind w:left="-108"/>
              <w:jc w:val="right"/>
              <w:rPr>
                <w:rFonts w:ascii="Tahoma" w:hAnsi="Tahoma" w:cs="Tahoma"/>
                <w:b/>
                <w:b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2</w:t>
            </w:r>
          </w:p>
        </w:tc>
        <w:tc>
          <w:tcPr>
            <w:tcW w:w="1276" w:type="dxa"/>
            <w:tcBorders>
              <w:top w:val="nil"/>
              <w:left w:val="nil"/>
              <w:bottom w:val="single" w:sz="12" w:space="0" w:color="548DD4" w:themeColor="text2" w:themeTint="99"/>
              <w:right w:val="nil"/>
            </w:tcBorders>
            <w:shd w:val="clear" w:color="auto" w:fill="FFFFFF" w:themeFill="background1"/>
            <w:vAlign w:val="bottom"/>
          </w:tcPr>
          <w:p w14:paraId="1F7FE8B6" w14:textId="00ED1E18" w:rsidR="00F2387B" w:rsidRPr="00DE4801" w:rsidRDefault="00374F3E" w:rsidP="00F2387B">
            <w:pPr>
              <w:jc w:val="right"/>
              <w:rPr>
                <w:rFonts w:ascii="Tahoma" w:hAnsi="Tahoma" w:cs="Tahoma"/>
                <w:b/>
                <w:color w:val="000000"/>
                <w:sz w:val="22"/>
                <w:szCs w:val="22"/>
                <w:lang w:val="en-US" w:eastAsia="el-GR"/>
              </w:rPr>
            </w:pPr>
            <w:r>
              <w:rPr>
                <w:rFonts w:ascii="Tahoma" w:hAnsi="Tahoma" w:cs="Tahoma"/>
                <w:b/>
                <w:color w:val="000000"/>
                <w:sz w:val="22"/>
                <w:szCs w:val="22"/>
                <w:lang w:val="el-GR" w:eastAsia="el-GR"/>
              </w:rPr>
              <w:t>12</w:t>
            </w:r>
            <w:r w:rsidR="00F2387B">
              <w:rPr>
                <w:rFonts w:ascii="Tahoma" w:hAnsi="Tahoma" w:cs="Tahoma"/>
                <w:b/>
                <w:color w:val="000000"/>
                <w:sz w:val="22"/>
                <w:szCs w:val="22"/>
                <w:lang w:val="en-US" w:eastAsia="el-GR"/>
              </w:rPr>
              <w:t>M’</w:t>
            </w:r>
          </w:p>
          <w:p w14:paraId="6A296949" w14:textId="090F5514" w:rsidR="00F2387B" w:rsidRDefault="00F2387B" w:rsidP="00F2387B">
            <w:pPr>
              <w:tabs>
                <w:tab w:val="left" w:pos="4047"/>
              </w:tabs>
              <w:ind w:left="-108"/>
              <w:jc w:val="right"/>
              <w:rPr>
                <w:rFonts w:ascii="Tahoma" w:hAnsi="Tahoma" w:cs="Tahoma"/>
                <w:b/>
                <w:bCs/>
                <w:sz w:val="22"/>
                <w:szCs w:val="22"/>
                <w:lang w:val="el-GR"/>
              </w:rPr>
            </w:pPr>
            <w:r>
              <w:rPr>
                <w:rFonts w:ascii="Tahoma" w:hAnsi="Tahoma" w:cs="Tahoma"/>
                <w:b/>
                <w:color w:val="000000"/>
                <w:sz w:val="22"/>
                <w:szCs w:val="22"/>
                <w:lang w:val="el-GR" w:eastAsia="el-GR"/>
              </w:rPr>
              <w:t xml:space="preserve"> 202</w:t>
            </w:r>
            <w:r>
              <w:rPr>
                <w:rFonts w:ascii="Tahoma" w:hAnsi="Tahoma" w:cs="Tahoma"/>
                <w:b/>
                <w:color w:val="000000"/>
                <w:sz w:val="22"/>
                <w:szCs w:val="22"/>
                <w:lang w:val="en-US" w:eastAsia="el-GR"/>
              </w:rPr>
              <w:t>1</w:t>
            </w:r>
          </w:p>
        </w:tc>
        <w:tc>
          <w:tcPr>
            <w:tcW w:w="1276" w:type="dxa"/>
          </w:tcPr>
          <w:p w14:paraId="0EE3A4F4" w14:textId="0C11BC92" w:rsidR="00F2387B" w:rsidRPr="002E6858" w:rsidRDefault="00F2387B" w:rsidP="00F2387B">
            <w:r w:rsidRPr="002E6858">
              <w:rPr>
                <w:rFonts w:ascii="Tahoma" w:hAnsi="Tahoma" w:cs="Tahoma"/>
                <w:b/>
                <w:bCs/>
                <w:sz w:val="22"/>
                <w:szCs w:val="22"/>
                <w:lang w:val="el-GR"/>
              </w:rPr>
              <w:t>+/- %</w:t>
            </w:r>
          </w:p>
        </w:tc>
        <w:tc>
          <w:tcPr>
            <w:tcW w:w="844" w:type="dxa"/>
          </w:tcPr>
          <w:p w14:paraId="673A1B9C" w14:textId="157D9C58" w:rsidR="00F2387B" w:rsidRPr="002E6858" w:rsidRDefault="00F2387B" w:rsidP="00F2387B"/>
        </w:tc>
      </w:tr>
      <w:tr w:rsidR="00C834AC" w:rsidRPr="002E6858" w14:paraId="60126124" w14:textId="2E340306" w:rsidTr="0078346D">
        <w:trPr>
          <w:gridAfter w:val="1"/>
          <w:wAfter w:w="844" w:type="dxa"/>
          <w:trHeight w:hRule="exact" w:val="350"/>
        </w:trPr>
        <w:tc>
          <w:tcPr>
            <w:tcW w:w="3093" w:type="dxa"/>
            <w:tcBorders>
              <w:top w:val="single" w:sz="12" w:space="0" w:color="4F81BD" w:themeColor="accent1"/>
              <w:left w:val="nil"/>
              <w:bottom w:val="nil"/>
              <w:right w:val="nil"/>
            </w:tcBorders>
            <w:shd w:val="clear" w:color="auto" w:fill="F2F2F2" w:themeFill="background1" w:themeFillShade="F2"/>
            <w:noWrap/>
            <w:vAlign w:val="center"/>
          </w:tcPr>
          <w:p w14:paraId="43106126" w14:textId="77777777" w:rsidR="00C834AC" w:rsidRPr="00541BC5" w:rsidRDefault="00C834AC" w:rsidP="00C834AC">
            <w:pPr>
              <w:rPr>
                <w:rFonts w:ascii="Tahoma" w:hAnsi="Tahoma" w:cs="Tahoma"/>
                <w:b/>
                <w:bCs/>
                <w:sz w:val="22"/>
                <w:szCs w:val="22"/>
                <w:lang w:val="el-GR"/>
              </w:rPr>
            </w:pPr>
            <w:r w:rsidRPr="00541BC5">
              <w:rPr>
                <w:rFonts w:ascii="Tahoma" w:hAnsi="Tahoma" w:cs="Tahoma"/>
                <w:b/>
                <w:sz w:val="22"/>
                <w:szCs w:val="22"/>
                <w:lang w:val="el-GR" w:eastAsia="el-GR"/>
              </w:rPr>
              <w:t>Κύκλος Εργασιών</w:t>
            </w:r>
          </w:p>
        </w:tc>
        <w:tc>
          <w:tcPr>
            <w:tcW w:w="1186" w:type="dxa"/>
            <w:tcBorders>
              <w:top w:val="single" w:sz="12" w:space="0" w:color="548DD4" w:themeColor="text2" w:themeTint="99"/>
              <w:left w:val="nil"/>
              <w:right w:val="nil"/>
            </w:tcBorders>
            <w:shd w:val="clear" w:color="auto" w:fill="F2F2F2" w:themeFill="background1" w:themeFillShade="F2"/>
            <w:noWrap/>
            <w:vAlign w:val="center"/>
          </w:tcPr>
          <w:p w14:paraId="666BC139" w14:textId="44334A44" w:rsidR="00C834AC" w:rsidRPr="002E6858" w:rsidRDefault="00C834AC" w:rsidP="00C834AC">
            <w:pPr>
              <w:tabs>
                <w:tab w:val="left" w:pos="1968"/>
                <w:tab w:val="left" w:pos="2010"/>
                <w:tab w:val="left" w:pos="4047"/>
              </w:tabs>
              <w:ind w:left="-229" w:right="49" w:firstLine="121"/>
              <w:jc w:val="right"/>
              <w:rPr>
                <w:rFonts w:ascii="Tahoma" w:hAnsi="Tahoma" w:cs="Tahoma"/>
                <w:b/>
                <w:color w:val="FF0000"/>
                <w:sz w:val="22"/>
                <w:szCs w:val="22"/>
                <w:lang w:val="el-GR"/>
              </w:rPr>
            </w:pPr>
            <w:r w:rsidRPr="0043767A">
              <w:rPr>
                <w:rFonts w:ascii="Tahoma" w:hAnsi="Tahoma" w:cs="Tahoma"/>
                <w:b/>
                <w:bCs/>
                <w:sz w:val="22"/>
                <w:szCs w:val="22"/>
              </w:rPr>
              <w:t>73</w:t>
            </w:r>
            <w:r>
              <w:rPr>
                <w:rFonts w:ascii="Tahoma" w:hAnsi="Tahoma" w:cs="Tahoma"/>
                <w:b/>
                <w:bCs/>
                <w:sz w:val="22"/>
                <w:szCs w:val="22"/>
              </w:rPr>
              <w:t>,</w:t>
            </w:r>
            <w:r w:rsidRPr="0043767A">
              <w:rPr>
                <w:rFonts w:ascii="Tahoma" w:hAnsi="Tahoma" w:cs="Tahoma"/>
                <w:b/>
                <w:bCs/>
                <w:sz w:val="22"/>
                <w:szCs w:val="22"/>
              </w:rPr>
              <w:t>0</w:t>
            </w:r>
          </w:p>
        </w:tc>
        <w:tc>
          <w:tcPr>
            <w:tcW w:w="1236" w:type="dxa"/>
            <w:tcBorders>
              <w:top w:val="single" w:sz="12" w:space="0" w:color="548DD4" w:themeColor="text2" w:themeTint="99"/>
              <w:left w:val="nil"/>
              <w:right w:val="nil"/>
            </w:tcBorders>
            <w:shd w:val="clear" w:color="auto" w:fill="F2F2F2" w:themeFill="background1" w:themeFillShade="F2"/>
            <w:noWrap/>
            <w:vAlign w:val="center"/>
          </w:tcPr>
          <w:p w14:paraId="4EE0A06A" w14:textId="7EF19602" w:rsidR="00C834AC" w:rsidRPr="002E6858" w:rsidRDefault="00C834AC" w:rsidP="00C834AC">
            <w:pPr>
              <w:tabs>
                <w:tab w:val="left" w:pos="1968"/>
                <w:tab w:val="left" w:pos="2010"/>
                <w:tab w:val="left" w:pos="4047"/>
              </w:tabs>
              <w:ind w:left="-229" w:right="49" w:firstLine="121"/>
              <w:jc w:val="right"/>
              <w:rPr>
                <w:rFonts w:ascii="Tahoma" w:hAnsi="Tahoma" w:cs="Tahoma"/>
                <w:b/>
                <w:color w:val="FF0000"/>
                <w:sz w:val="22"/>
                <w:szCs w:val="22"/>
                <w:lang w:val="el-GR"/>
              </w:rPr>
            </w:pPr>
            <w:r w:rsidRPr="0043767A">
              <w:rPr>
                <w:rFonts w:ascii="Tahoma" w:hAnsi="Tahoma" w:cs="Tahoma"/>
                <w:b/>
                <w:bCs/>
                <w:sz w:val="22"/>
                <w:szCs w:val="22"/>
              </w:rPr>
              <w:t>82</w:t>
            </w:r>
            <w:r>
              <w:rPr>
                <w:rFonts w:ascii="Tahoma" w:hAnsi="Tahoma" w:cs="Tahoma"/>
                <w:b/>
                <w:bCs/>
                <w:sz w:val="22"/>
                <w:szCs w:val="22"/>
              </w:rPr>
              <w:t>,</w:t>
            </w:r>
            <w:r w:rsidRPr="0043767A">
              <w:rPr>
                <w:rFonts w:ascii="Tahoma" w:hAnsi="Tahoma" w:cs="Tahoma"/>
                <w:b/>
                <w:bCs/>
                <w:sz w:val="22"/>
                <w:szCs w:val="22"/>
              </w:rPr>
              <w:t>8</w:t>
            </w:r>
          </w:p>
        </w:tc>
        <w:tc>
          <w:tcPr>
            <w:tcW w:w="1233" w:type="dxa"/>
            <w:tcBorders>
              <w:top w:val="single" w:sz="12" w:space="0" w:color="548DD4" w:themeColor="text2" w:themeTint="99"/>
              <w:left w:val="nil"/>
              <w:right w:val="nil"/>
            </w:tcBorders>
            <w:shd w:val="clear" w:color="auto" w:fill="F2F2F2" w:themeFill="background1" w:themeFillShade="F2"/>
            <w:vAlign w:val="center"/>
          </w:tcPr>
          <w:p w14:paraId="1A76F440" w14:textId="7328D8E4" w:rsidR="00C834AC" w:rsidRPr="002E6858" w:rsidRDefault="00C834AC" w:rsidP="00C834AC">
            <w:pPr>
              <w:tabs>
                <w:tab w:val="left" w:pos="1968"/>
                <w:tab w:val="left" w:pos="2010"/>
                <w:tab w:val="left" w:pos="4047"/>
              </w:tabs>
              <w:ind w:left="-229" w:right="49" w:firstLine="121"/>
              <w:jc w:val="right"/>
              <w:rPr>
                <w:rFonts w:ascii="Tahoma" w:hAnsi="Tahoma" w:cs="Tahoma"/>
                <w:b/>
                <w:color w:val="FF0000"/>
                <w:sz w:val="22"/>
                <w:szCs w:val="22"/>
                <w:lang w:val="el-GR"/>
              </w:rPr>
            </w:pPr>
            <w:r w:rsidRPr="0043767A">
              <w:rPr>
                <w:rFonts w:ascii="Tahoma" w:hAnsi="Tahoma" w:cs="Tahoma"/>
                <w:b/>
                <w:bCs/>
                <w:sz w:val="22"/>
                <w:szCs w:val="22"/>
              </w:rPr>
              <w:t>-1</w:t>
            </w:r>
            <w:r w:rsidR="00D71BB4">
              <w:rPr>
                <w:rFonts w:ascii="Tahoma" w:hAnsi="Tahoma" w:cs="Tahoma"/>
                <w:b/>
                <w:bCs/>
                <w:sz w:val="22"/>
                <w:szCs w:val="22"/>
                <w:lang w:val="el-GR"/>
              </w:rPr>
              <w:t>1,8</w:t>
            </w:r>
            <w:r w:rsidRPr="0043767A">
              <w:rPr>
                <w:rFonts w:ascii="Tahoma" w:hAnsi="Tahoma" w:cs="Tahoma"/>
                <w:b/>
                <w:bCs/>
                <w:sz w:val="22"/>
                <w:szCs w:val="22"/>
              </w:rPr>
              <w:t>%</w:t>
            </w:r>
          </w:p>
        </w:tc>
        <w:tc>
          <w:tcPr>
            <w:tcW w:w="1190" w:type="dxa"/>
            <w:tcBorders>
              <w:top w:val="single" w:sz="12" w:space="0" w:color="548DD4" w:themeColor="text2" w:themeTint="99"/>
              <w:left w:val="nil"/>
              <w:right w:val="nil"/>
            </w:tcBorders>
            <w:shd w:val="clear" w:color="auto" w:fill="F2F2F2" w:themeFill="background1" w:themeFillShade="F2"/>
            <w:vAlign w:val="center"/>
          </w:tcPr>
          <w:p w14:paraId="5F52749B" w14:textId="5918E573"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306</w:t>
            </w:r>
            <w:r>
              <w:rPr>
                <w:rFonts w:ascii="Tahoma" w:hAnsi="Tahoma" w:cs="Tahoma"/>
                <w:b/>
                <w:bCs/>
                <w:sz w:val="22"/>
                <w:szCs w:val="22"/>
              </w:rPr>
              <w:t>,</w:t>
            </w:r>
            <w:r w:rsidRPr="0043767A">
              <w:rPr>
                <w:rFonts w:ascii="Tahoma" w:hAnsi="Tahoma" w:cs="Tahoma"/>
                <w:b/>
                <w:bCs/>
                <w:sz w:val="22"/>
                <w:szCs w:val="22"/>
              </w:rPr>
              <w:t>4</w:t>
            </w:r>
          </w:p>
        </w:tc>
        <w:tc>
          <w:tcPr>
            <w:tcW w:w="1276" w:type="dxa"/>
            <w:tcBorders>
              <w:top w:val="single" w:sz="12" w:space="0" w:color="548DD4" w:themeColor="text2" w:themeTint="99"/>
              <w:left w:val="nil"/>
              <w:right w:val="nil"/>
            </w:tcBorders>
            <w:shd w:val="clear" w:color="auto" w:fill="F2F2F2" w:themeFill="background1" w:themeFillShade="F2"/>
            <w:vAlign w:val="center"/>
          </w:tcPr>
          <w:p w14:paraId="10E4405D" w14:textId="1DDE00C9"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315</w:t>
            </w:r>
            <w:r>
              <w:rPr>
                <w:rFonts w:ascii="Tahoma" w:hAnsi="Tahoma" w:cs="Tahoma"/>
                <w:b/>
                <w:bCs/>
                <w:sz w:val="22"/>
                <w:szCs w:val="22"/>
              </w:rPr>
              <w:t>,</w:t>
            </w:r>
            <w:r w:rsidRPr="0043767A">
              <w:rPr>
                <w:rFonts w:ascii="Tahoma" w:hAnsi="Tahoma" w:cs="Tahoma"/>
                <w:b/>
                <w:bCs/>
                <w:sz w:val="22"/>
                <w:szCs w:val="22"/>
              </w:rPr>
              <w:t>5</w:t>
            </w:r>
          </w:p>
        </w:tc>
        <w:tc>
          <w:tcPr>
            <w:tcW w:w="1276" w:type="dxa"/>
            <w:tcBorders>
              <w:top w:val="single" w:sz="12" w:space="0" w:color="548DD4" w:themeColor="text2" w:themeTint="99"/>
              <w:left w:val="nil"/>
              <w:right w:val="nil"/>
            </w:tcBorders>
            <w:shd w:val="clear" w:color="auto" w:fill="F2F2F2" w:themeFill="background1" w:themeFillShade="F2"/>
            <w:vAlign w:val="center"/>
          </w:tcPr>
          <w:p w14:paraId="1C64BBAC" w14:textId="32A8CFF3"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-2</w:t>
            </w:r>
            <w:r>
              <w:rPr>
                <w:rFonts w:ascii="Tahoma" w:hAnsi="Tahoma" w:cs="Tahoma"/>
                <w:b/>
                <w:bCs/>
                <w:sz w:val="22"/>
                <w:szCs w:val="22"/>
              </w:rPr>
              <w:t>,</w:t>
            </w:r>
            <w:r w:rsidRPr="0043767A">
              <w:rPr>
                <w:rFonts w:ascii="Tahoma" w:hAnsi="Tahoma" w:cs="Tahoma"/>
                <w:b/>
                <w:bCs/>
                <w:sz w:val="22"/>
                <w:szCs w:val="22"/>
              </w:rPr>
              <w:t>9%</w:t>
            </w:r>
          </w:p>
        </w:tc>
      </w:tr>
      <w:tr w:rsidR="00C834AC" w:rsidRPr="002E6858" w14:paraId="5EE0B4B0" w14:textId="6D71FCB0" w:rsidTr="0078346D">
        <w:trPr>
          <w:gridAfter w:val="1"/>
          <w:wAfter w:w="844" w:type="dxa"/>
          <w:trHeight w:hRule="exact" w:val="268"/>
        </w:trPr>
        <w:tc>
          <w:tcPr>
            <w:tcW w:w="3093" w:type="dxa"/>
            <w:tcBorders>
              <w:top w:val="nil"/>
              <w:left w:val="nil"/>
              <w:bottom w:val="nil"/>
              <w:right w:val="nil"/>
            </w:tcBorders>
            <w:shd w:val="clear" w:color="auto" w:fill="auto"/>
            <w:noWrap/>
            <w:vAlign w:val="center"/>
          </w:tcPr>
          <w:p w14:paraId="0F2C07BB" w14:textId="77777777" w:rsidR="00C834AC" w:rsidRDefault="00C834AC" w:rsidP="00C834AC">
            <w:pPr>
              <w:rPr>
                <w:rFonts w:ascii="Tahoma" w:hAnsi="Tahoma" w:cs="Tahoma"/>
                <w:sz w:val="22"/>
                <w:szCs w:val="22"/>
                <w:lang w:val="el-GR" w:eastAsia="el-GR"/>
              </w:rPr>
            </w:pPr>
            <w:r w:rsidRPr="00541BC5">
              <w:rPr>
                <w:rFonts w:ascii="Tahoma" w:hAnsi="Tahoma" w:cs="Tahoma"/>
                <w:sz w:val="22"/>
                <w:szCs w:val="22"/>
                <w:lang w:val="el-GR" w:eastAsia="el-GR"/>
              </w:rPr>
              <w:t>Έσοδα από υπηρεσίες κινητής</w:t>
            </w:r>
          </w:p>
          <w:p w14:paraId="3C258E6D" w14:textId="068749EF" w:rsidR="00C834AC" w:rsidRPr="00541BC5" w:rsidRDefault="00C834AC" w:rsidP="00C834AC">
            <w:pPr>
              <w:rPr>
                <w:rFonts w:ascii="Tahoma" w:hAnsi="Tahoma" w:cs="Tahoma"/>
                <w:i/>
                <w:sz w:val="22"/>
                <w:szCs w:val="22"/>
                <w:lang w:val="el-GR" w:eastAsia="el-GR"/>
              </w:rPr>
            </w:pPr>
          </w:p>
        </w:tc>
        <w:tc>
          <w:tcPr>
            <w:tcW w:w="1186" w:type="dxa"/>
            <w:tcBorders>
              <w:left w:val="nil"/>
              <w:right w:val="nil"/>
            </w:tcBorders>
            <w:shd w:val="clear" w:color="auto" w:fill="FFFFFF" w:themeFill="background1"/>
            <w:noWrap/>
            <w:vAlign w:val="center"/>
          </w:tcPr>
          <w:p w14:paraId="07D5B81A" w14:textId="23EB3164"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lang w:val="el-GR"/>
              </w:rPr>
            </w:pPr>
            <w:r w:rsidRPr="0043767A">
              <w:rPr>
                <w:rFonts w:ascii="Tahoma" w:hAnsi="Tahoma" w:cs="Tahoma"/>
                <w:sz w:val="22"/>
                <w:szCs w:val="22"/>
              </w:rPr>
              <w:t>48</w:t>
            </w:r>
            <w:r>
              <w:rPr>
                <w:rFonts w:ascii="Tahoma" w:hAnsi="Tahoma" w:cs="Tahoma"/>
                <w:sz w:val="22"/>
                <w:szCs w:val="22"/>
              </w:rPr>
              <w:t>,</w:t>
            </w:r>
            <w:r w:rsidRPr="0043767A">
              <w:rPr>
                <w:rFonts w:ascii="Tahoma" w:hAnsi="Tahoma" w:cs="Tahoma"/>
                <w:sz w:val="22"/>
                <w:szCs w:val="22"/>
              </w:rPr>
              <w:t>9</w:t>
            </w:r>
          </w:p>
        </w:tc>
        <w:tc>
          <w:tcPr>
            <w:tcW w:w="1236" w:type="dxa"/>
            <w:tcBorders>
              <w:left w:val="nil"/>
              <w:right w:val="nil"/>
            </w:tcBorders>
            <w:shd w:val="clear" w:color="auto" w:fill="FFFFFF" w:themeFill="background1"/>
            <w:noWrap/>
            <w:vAlign w:val="center"/>
          </w:tcPr>
          <w:p w14:paraId="2D048261" w14:textId="7AC4E60F"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lang w:val="el-GR"/>
              </w:rPr>
            </w:pPr>
            <w:r w:rsidRPr="0043767A">
              <w:rPr>
                <w:rFonts w:ascii="Tahoma" w:hAnsi="Tahoma" w:cs="Tahoma"/>
                <w:sz w:val="22"/>
                <w:szCs w:val="22"/>
              </w:rPr>
              <w:t>56</w:t>
            </w:r>
            <w:r>
              <w:rPr>
                <w:rFonts w:ascii="Tahoma" w:hAnsi="Tahoma" w:cs="Tahoma"/>
                <w:sz w:val="22"/>
                <w:szCs w:val="22"/>
              </w:rPr>
              <w:t>,</w:t>
            </w:r>
            <w:r w:rsidRPr="0043767A">
              <w:rPr>
                <w:rFonts w:ascii="Tahoma" w:hAnsi="Tahoma" w:cs="Tahoma"/>
                <w:sz w:val="22"/>
                <w:szCs w:val="22"/>
              </w:rPr>
              <w:t>4</w:t>
            </w:r>
          </w:p>
        </w:tc>
        <w:tc>
          <w:tcPr>
            <w:tcW w:w="1233" w:type="dxa"/>
            <w:tcBorders>
              <w:left w:val="nil"/>
              <w:right w:val="nil"/>
            </w:tcBorders>
            <w:shd w:val="clear" w:color="auto" w:fill="FFFFFF" w:themeFill="background1"/>
            <w:vAlign w:val="center"/>
          </w:tcPr>
          <w:p w14:paraId="210AA147" w14:textId="0E148124"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lang w:val="el-GR"/>
              </w:rPr>
            </w:pPr>
            <w:r w:rsidRPr="0043767A">
              <w:rPr>
                <w:rFonts w:ascii="Tahoma" w:hAnsi="Tahoma" w:cs="Tahoma"/>
                <w:sz w:val="22"/>
                <w:szCs w:val="22"/>
              </w:rPr>
              <w:t>-13</w:t>
            </w:r>
            <w:r>
              <w:rPr>
                <w:rFonts w:ascii="Tahoma" w:hAnsi="Tahoma" w:cs="Tahoma"/>
                <w:sz w:val="22"/>
                <w:szCs w:val="22"/>
              </w:rPr>
              <w:t>,</w:t>
            </w:r>
            <w:r w:rsidRPr="0043767A">
              <w:rPr>
                <w:rFonts w:ascii="Tahoma" w:hAnsi="Tahoma" w:cs="Tahoma"/>
                <w:sz w:val="22"/>
                <w:szCs w:val="22"/>
              </w:rPr>
              <w:t>3%</w:t>
            </w:r>
          </w:p>
        </w:tc>
        <w:tc>
          <w:tcPr>
            <w:tcW w:w="1190" w:type="dxa"/>
            <w:tcBorders>
              <w:left w:val="nil"/>
              <w:right w:val="nil"/>
            </w:tcBorders>
            <w:shd w:val="clear" w:color="auto" w:fill="FFFFFF" w:themeFill="background1"/>
            <w:vAlign w:val="center"/>
          </w:tcPr>
          <w:p w14:paraId="7AEB0BF8" w14:textId="12A082FB" w:rsidR="00C834AC" w:rsidRPr="004D5573"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203</w:t>
            </w:r>
            <w:r>
              <w:rPr>
                <w:rFonts w:ascii="Tahoma" w:hAnsi="Tahoma" w:cs="Tahoma"/>
                <w:sz w:val="22"/>
                <w:szCs w:val="22"/>
              </w:rPr>
              <w:t>,</w:t>
            </w:r>
            <w:r w:rsidRPr="0043767A">
              <w:rPr>
                <w:rFonts w:ascii="Tahoma" w:hAnsi="Tahoma" w:cs="Tahoma"/>
                <w:sz w:val="22"/>
                <w:szCs w:val="22"/>
              </w:rPr>
              <w:t>0</w:t>
            </w:r>
          </w:p>
        </w:tc>
        <w:tc>
          <w:tcPr>
            <w:tcW w:w="1276" w:type="dxa"/>
            <w:tcBorders>
              <w:left w:val="nil"/>
              <w:right w:val="nil"/>
            </w:tcBorders>
            <w:shd w:val="clear" w:color="auto" w:fill="FFFFFF" w:themeFill="background1"/>
            <w:vAlign w:val="center"/>
          </w:tcPr>
          <w:p w14:paraId="76DFA2CD" w14:textId="160D5BE0" w:rsidR="00C834AC"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221</w:t>
            </w:r>
            <w:r>
              <w:rPr>
                <w:rFonts w:ascii="Tahoma" w:hAnsi="Tahoma" w:cs="Tahoma"/>
                <w:sz w:val="22"/>
                <w:szCs w:val="22"/>
              </w:rPr>
              <w:t>,</w:t>
            </w:r>
            <w:r w:rsidRPr="0043767A">
              <w:rPr>
                <w:rFonts w:ascii="Tahoma" w:hAnsi="Tahoma" w:cs="Tahoma"/>
                <w:sz w:val="22"/>
                <w:szCs w:val="22"/>
              </w:rPr>
              <w:t>8</w:t>
            </w:r>
          </w:p>
        </w:tc>
        <w:tc>
          <w:tcPr>
            <w:tcW w:w="1276" w:type="dxa"/>
            <w:tcBorders>
              <w:left w:val="nil"/>
              <w:right w:val="nil"/>
            </w:tcBorders>
            <w:shd w:val="clear" w:color="auto" w:fill="FFFFFF" w:themeFill="background1"/>
            <w:vAlign w:val="center"/>
          </w:tcPr>
          <w:p w14:paraId="48F7CB19" w14:textId="6B609C9F" w:rsidR="00C834AC"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-8</w:t>
            </w:r>
            <w:r>
              <w:rPr>
                <w:rFonts w:ascii="Tahoma" w:hAnsi="Tahoma" w:cs="Tahoma"/>
                <w:sz w:val="22"/>
                <w:szCs w:val="22"/>
              </w:rPr>
              <w:t>,</w:t>
            </w:r>
            <w:r w:rsidRPr="0043767A">
              <w:rPr>
                <w:rFonts w:ascii="Tahoma" w:hAnsi="Tahoma" w:cs="Tahoma"/>
                <w:sz w:val="22"/>
                <w:szCs w:val="22"/>
              </w:rPr>
              <w:t>5%</w:t>
            </w:r>
          </w:p>
        </w:tc>
      </w:tr>
      <w:tr w:rsidR="00C834AC" w:rsidRPr="002E6858" w14:paraId="4193CF24" w14:textId="7343A2A9" w:rsidTr="0078346D">
        <w:trPr>
          <w:gridAfter w:val="1"/>
          <w:wAfter w:w="844" w:type="dxa"/>
          <w:trHeight w:hRule="exact" w:val="293"/>
        </w:trPr>
        <w:tc>
          <w:tcPr>
            <w:tcW w:w="3093" w:type="dxa"/>
            <w:tcBorders>
              <w:left w:val="nil"/>
              <w:bottom w:val="single" w:sz="8" w:space="0" w:color="4F81BD" w:themeColor="accent1"/>
              <w:right w:val="nil"/>
            </w:tcBorders>
            <w:shd w:val="clear" w:color="auto" w:fill="auto"/>
            <w:noWrap/>
            <w:vAlign w:val="center"/>
          </w:tcPr>
          <w:p w14:paraId="6D80B347" w14:textId="77777777" w:rsidR="00C834AC" w:rsidRPr="00541BC5" w:rsidRDefault="00C834AC" w:rsidP="00C834AC">
            <w:pPr>
              <w:rPr>
                <w:rFonts w:ascii="Tahoma" w:hAnsi="Tahoma" w:cs="Tahoma"/>
                <w:sz w:val="22"/>
                <w:szCs w:val="22"/>
                <w:lang w:val="el-GR"/>
              </w:rPr>
            </w:pPr>
            <w:r w:rsidRPr="00541BC5">
              <w:rPr>
                <w:rFonts w:ascii="Tahoma" w:hAnsi="Tahoma" w:cs="Tahoma"/>
                <w:sz w:val="22"/>
                <w:szCs w:val="22"/>
                <w:lang w:val="el-GR" w:eastAsia="el-GR"/>
              </w:rPr>
              <w:t>Λοιπά Έσοδα</w:t>
            </w:r>
          </w:p>
        </w:tc>
        <w:tc>
          <w:tcPr>
            <w:tcW w:w="1186" w:type="dxa"/>
            <w:tcBorders>
              <w:left w:val="nil"/>
              <w:bottom w:val="single" w:sz="8" w:space="0" w:color="4F81BD" w:themeColor="accent1"/>
              <w:right w:val="nil"/>
            </w:tcBorders>
            <w:shd w:val="clear" w:color="auto" w:fill="FFFFFF" w:themeFill="background1"/>
            <w:noWrap/>
            <w:vAlign w:val="center"/>
          </w:tcPr>
          <w:p w14:paraId="7D6AA7D8" w14:textId="74C2BA49"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rPr>
            </w:pPr>
            <w:r w:rsidRPr="0043767A">
              <w:rPr>
                <w:rFonts w:ascii="Tahoma" w:hAnsi="Tahoma" w:cs="Tahoma"/>
                <w:sz w:val="22"/>
                <w:szCs w:val="22"/>
              </w:rPr>
              <w:t>24</w:t>
            </w:r>
            <w:r>
              <w:rPr>
                <w:rFonts w:ascii="Tahoma" w:hAnsi="Tahoma" w:cs="Tahoma"/>
                <w:sz w:val="22"/>
                <w:szCs w:val="22"/>
              </w:rPr>
              <w:t>,</w:t>
            </w:r>
            <w:r w:rsidRPr="0043767A">
              <w:rPr>
                <w:rFonts w:ascii="Tahoma" w:hAnsi="Tahoma" w:cs="Tahoma"/>
                <w:sz w:val="22"/>
                <w:szCs w:val="22"/>
              </w:rPr>
              <w:t>1</w:t>
            </w:r>
          </w:p>
        </w:tc>
        <w:tc>
          <w:tcPr>
            <w:tcW w:w="1236" w:type="dxa"/>
            <w:tcBorders>
              <w:left w:val="nil"/>
              <w:bottom w:val="single" w:sz="8" w:space="0" w:color="4F81BD" w:themeColor="accent1"/>
              <w:right w:val="nil"/>
            </w:tcBorders>
            <w:shd w:val="clear" w:color="auto" w:fill="FFFFFF" w:themeFill="background1"/>
            <w:noWrap/>
            <w:vAlign w:val="center"/>
          </w:tcPr>
          <w:p w14:paraId="7FB60FD0" w14:textId="34D39A6C"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rPr>
            </w:pPr>
            <w:r w:rsidRPr="0043767A">
              <w:rPr>
                <w:rFonts w:ascii="Tahoma" w:hAnsi="Tahoma" w:cs="Tahoma"/>
                <w:sz w:val="22"/>
                <w:szCs w:val="22"/>
              </w:rPr>
              <w:t>26</w:t>
            </w:r>
            <w:r>
              <w:rPr>
                <w:rFonts w:ascii="Tahoma" w:hAnsi="Tahoma" w:cs="Tahoma"/>
                <w:sz w:val="22"/>
                <w:szCs w:val="22"/>
              </w:rPr>
              <w:t>,</w:t>
            </w:r>
            <w:r w:rsidRPr="0043767A">
              <w:rPr>
                <w:rFonts w:ascii="Tahoma" w:hAnsi="Tahoma" w:cs="Tahoma"/>
                <w:sz w:val="22"/>
                <w:szCs w:val="22"/>
              </w:rPr>
              <w:t>4</w:t>
            </w:r>
          </w:p>
        </w:tc>
        <w:tc>
          <w:tcPr>
            <w:tcW w:w="1233" w:type="dxa"/>
            <w:tcBorders>
              <w:left w:val="nil"/>
              <w:bottom w:val="single" w:sz="8" w:space="0" w:color="4F81BD" w:themeColor="accent1"/>
              <w:right w:val="nil"/>
            </w:tcBorders>
            <w:shd w:val="clear" w:color="auto" w:fill="FFFFFF" w:themeFill="background1"/>
            <w:vAlign w:val="center"/>
          </w:tcPr>
          <w:p w14:paraId="068992A1" w14:textId="5CCD9950"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rPr>
            </w:pPr>
            <w:r w:rsidRPr="0043767A">
              <w:rPr>
                <w:rFonts w:ascii="Tahoma" w:hAnsi="Tahoma" w:cs="Tahoma"/>
                <w:sz w:val="22"/>
                <w:szCs w:val="22"/>
              </w:rPr>
              <w:t>-8</w:t>
            </w:r>
            <w:r>
              <w:rPr>
                <w:rFonts w:ascii="Tahoma" w:hAnsi="Tahoma" w:cs="Tahoma"/>
                <w:sz w:val="22"/>
                <w:szCs w:val="22"/>
              </w:rPr>
              <w:t>,</w:t>
            </w:r>
            <w:r w:rsidRPr="0043767A">
              <w:rPr>
                <w:rFonts w:ascii="Tahoma" w:hAnsi="Tahoma" w:cs="Tahoma"/>
                <w:sz w:val="22"/>
                <w:szCs w:val="22"/>
              </w:rPr>
              <w:t>7%</w:t>
            </w:r>
          </w:p>
        </w:tc>
        <w:tc>
          <w:tcPr>
            <w:tcW w:w="1190" w:type="dxa"/>
            <w:tcBorders>
              <w:left w:val="nil"/>
              <w:bottom w:val="single" w:sz="8" w:space="0" w:color="4F81BD" w:themeColor="accent1"/>
              <w:right w:val="nil"/>
            </w:tcBorders>
            <w:shd w:val="clear" w:color="auto" w:fill="FFFFFF" w:themeFill="background1"/>
            <w:vAlign w:val="center"/>
          </w:tcPr>
          <w:p w14:paraId="105BF12D" w14:textId="75CD9B60" w:rsidR="00C834AC"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103</w:t>
            </w:r>
            <w:r>
              <w:rPr>
                <w:rFonts w:ascii="Tahoma" w:hAnsi="Tahoma" w:cs="Tahoma"/>
                <w:sz w:val="22"/>
                <w:szCs w:val="22"/>
              </w:rPr>
              <w:t>,</w:t>
            </w:r>
            <w:r w:rsidRPr="0043767A">
              <w:rPr>
                <w:rFonts w:ascii="Tahoma" w:hAnsi="Tahoma" w:cs="Tahoma"/>
                <w:sz w:val="22"/>
                <w:szCs w:val="22"/>
              </w:rPr>
              <w:t>4</w:t>
            </w:r>
          </w:p>
        </w:tc>
        <w:tc>
          <w:tcPr>
            <w:tcW w:w="1276" w:type="dxa"/>
            <w:tcBorders>
              <w:left w:val="nil"/>
              <w:bottom w:val="single" w:sz="8" w:space="0" w:color="4F81BD" w:themeColor="accent1"/>
              <w:right w:val="nil"/>
            </w:tcBorders>
            <w:shd w:val="clear" w:color="auto" w:fill="FFFFFF" w:themeFill="background1"/>
            <w:vAlign w:val="center"/>
          </w:tcPr>
          <w:p w14:paraId="357FE274" w14:textId="7067DF7B" w:rsidR="00C834AC"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93</w:t>
            </w:r>
            <w:r>
              <w:rPr>
                <w:rFonts w:ascii="Tahoma" w:hAnsi="Tahoma" w:cs="Tahoma"/>
                <w:sz w:val="22"/>
                <w:szCs w:val="22"/>
              </w:rPr>
              <w:t>,</w:t>
            </w:r>
            <w:r w:rsidRPr="0043767A">
              <w:rPr>
                <w:rFonts w:ascii="Tahoma" w:hAnsi="Tahoma" w:cs="Tahoma"/>
                <w:sz w:val="22"/>
                <w:szCs w:val="22"/>
              </w:rPr>
              <w:t>7</w:t>
            </w:r>
          </w:p>
        </w:tc>
        <w:tc>
          <w:tcPr>
            <w:tcW w:w="1276" w:type="dxa"/>
            <w:tcBorders>
              <w:left w:val="nil"/>
              <w:bottom w:val="single" w:sz="8" w:space="0" w:color="4F81BD" w:themeColor="accent1"/>
              <w:right w:val="nil"/>
            </w:tcBorders>
            <w:shd w:val="clear" w:color="auto" w:fill="FFFFFF" w:themeFill="background1"/>
            <w:vAlign w:val="center"/>
          </w:tcPr>
          <w:p w14:paraId="04C432C5" w14:textId="6F0B46A5" w:rsidR="00C834AC" w:rsidRDefault="00C834AC" w:rsidP="00C834AC">
            <w:pPr>
              <w:tabs>
                <w:tab w:val="left" w:pos="1968"/>
                <w:tab w:val="left" w:pos="2010"/>
                <w:tab w:val="left" w:pos="4047"/>
              </w:tabs>
              <w:ind w:left="-229" w:right="49" w:firstLine="121"/>
              <w:jc w:val="right"/>
              <w:rPr>
                <w:rFonts w:ascii="Tahoma" w:hAnsi="Tahoma" w:cs="Tahoma"/>
                <w:sz w:val="22"/>
                <w:szCs w:val="22"/>
              </w:rPr>
            </w:pPr>
            <w:r w:rsidRPr="0043767A">
              <w:rPr>
                <w:rFonts w:ascii="Tahoma" w:hAnsi="Tahoma" w:cs="Tahoma"/>
                <w:sz w:val="22"/>
                <w:szCs w:val="22"/>
              </w:rPr>
              <w:t>+10</w:t>
            </w:r>
            <w:r>
              <w:rPr>
                <w:rFonts w:ascii="Tahoma" w:hAnsi="Tahoma" w:cs="Tahoma"/>
                <w:sz w:val="22"/>
                <w:szCs w:val="22"/>
              </w:rPr>
              <w:t>,</w:t>
            </w:r>
            <w:r w:rsidRPr="0043767A">
              <w:rPr>
                <w:rFonts w:ascii="Tahoma" w:hAnsi="Tahoma" w:cs="Tahoma"/>
                <w:sz w:val="22"/>
                <w:szCs w:val="22"/>
              </w:rPr>
              <w:t>4%</w:t>
            </w:r>
          </w:p>
        </w:tc>
      </w:tr>
      <w:tr w:rsidR="00C834AC" w:rsidRPr="002E6858" w14:paraId="6266CBF3" w14:textId="564E45BA" w:rsidTr="0078346D">
        <w:trPr>
          <w:gridAfter w:val="1"/>
          <w:wAfter w:w="844" w:type="dxa"/>
          <w:trHeight w:hRule="exact" w:val="307"/>
        </w:trPr>
        <w:tc>
          <w:tcPr>
            <w:tcW w:w="3093"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5E7E60FB" w14:textId="77777777" w:rsidR="00C834AC" w:rsidRPr="00541BC5" w:rsidRDefault="00C834AC" w:rsidP="00C834AC">
            <w:pPr>
              <w:rPr>
                <w:rFonts w:ascii="Tahoma" w:hAnsi="Tahoma"/>
                <w:b/>
                <w:sz w:val="22"/>
                <w:szCs w:val="22"/>
                <w:lang w:val="el-GR"/>
              </w:rPr>
            </w:pPr>
            <w:r w:rsidRPr="00541BC5">
              <w:rPr>
                <w:rFonts w:ascii="Tahoma" w:hAnsi="Tahoma"/>
                <w:b/>
                <w:sz w:val="22"/>
                <w:szCs w:val="22"/>
                <w:lang w:val="el-GR"/>
              </w:rPr>
              <w:t xml:space="preserve">Προσαρμοσμένο </w:t>
            </w:r>
            <w:r w:rsidRPr="00541BC5">
              <w:rPr>
                <w:rFonts w:ascii="Tahoma" w:hAnsi="Tahoma"/>
                <w:b/>
                <w:sz w:val="22"/>
                <w:szCs w:val="22"/>
              </w:rPr>
              <w:t>EBITDA</w:t>
            </w:r>
            <w:r w:rsidRPr="00541BC5">
              <w:rPr>
                <w:rFonts w:ascii="Tahoma" w:hAnsi="Tahoma"/>
                <w:b/>
                <w:sz w:val="22"/>
                <w:szCs w:val="22"/>
                <w:lang w:val="el-GR"/>
              </w:rPr>
              <w:t xml:space="preserve"> (</w:t>
            </w:r>
            <w:r w:rsidRPr="00541BC5">
              <w:rPr>
                <w:rFonts w:ascii="Tahoma" w:hAnsi="Tahoma"/>
                <w:b/>
                <w:sz w:val="22"/>
                <w:szCs w:val="22"/>
                <w:lang w:val="en-US"/>
              </w:rPr>
              <w:t>AL</w:t>
            </w:r>
            <w:r w:rsidRPr="00541BC5">
              <w:rPr>
                <w:rFonts w:ascii="Tahoma" w:hAnsi="Tahoma"/>
                <w:b/>
                <w:sz w:val="22"/>
                <w:szCs w:val="22"/>
                <w:lang w:val="el-GR"/>
              </w:rPr>
              <w:t>)</w:t>
            </w:r>
          </w:p>
        </w:tc>
        <w:tc>
          <w:tcPr>
            <w:tcW w:w="1186"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315B7346" w14:textId="6225D7E3" w:rsidR="00C834AC" w:rsidRPr="002E6858" w:rsidRDefault="00DC16D1" w:rsidP="00C834AC">
            <w:pPr>
              <w:tabs>
                <w:tab w:val="left" w:pos="1968"/>
                <w:tab w:val="left" w:pos="2010"/>
                <w:tab w:val="left" w:pos="4047"/>
              </w:tabs>
              <w:ind w:left="-229" w:right="49" w:firstLine="121"/>
              <w:jc w:val="right"/>
              <w:rPr>
                <w:rFonts w:ascii="Tahoma" w:hAnsi="Tahoma" w:cs="Tahoma"/>
                <w:i/>
                <w:color w:val="FF0000"/>
                <w:sz w:val="22"/>
                <w:szCs w:val="22"/>
                <w:lang w:val="el-GR"/>
              </w:rPr>
            </w:pPr>
            <w:r>
              <w:rPr>
                <w:rFonts w:ascii="Tahoma" w:hAnsi="Tahoma" w:cs="Tahoma"/>
                <w:b/>
                <w:bCs/>
                <w:sz w:val="22"/>
                <w:szCs w:val="22"/>
              </w:rPr>
              <w:t>0,0</w:t>
            </w:r>
            <w:r w:rsidR="00C834AC" w:rsidRPr="0043767A">
              <w:rPr>
                <w:rFonts w:ascii="Tahoma" w:hAnsi="Tahoma" w:cs="Tahoma"/>
                <w:b/>
                <w:bCs/>
                <w:sz w:val="22"/>
                <w:szCs w:val="22"/>
              </w:rPr>
              <w:t xml:space="preserve"> </w:t>
            </w:r>
          </w:p>
        </w:tc>
        <w:tc>
          <w:tcPr>
            <w:tcW w:w="1236"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1C620219" w14:textId="4BA35F5E"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lang w:val="el-GR"/>
              </w:rPr>
            </w:pPr>
            <w:r w:rsidRPr="0043767A">
              <w:rPr>
                <w:rFonts w:ascii="Tahoma" w:hAnsi="Tahoma" w:cs="Tahoma"/>
                <w:b/>
                <w:bCs/>
                <w:sz w:val="22"/>
                <w:szCs w:val="22"/>
              </w:rPr>
              <w:t>10</w:t>
            </w:r>
            <w:r>
              <w:rPr>
                <w:rFonts w:ascii="Tahoma" w:hAnsi="Tahoma" w:cs="Tahoma"/>
                <w:b/>
                <w:bCs/>
                <w:sz w:val="22"/>
                <w:szCs w:val="22"/>
              </w:rPr>
              <w:t>,</w:t>
            </w:r>
            <w:r w:rsidRPr="0043767A">
              <w:rPr>
                <w:rFonts w:ascii="Tahoma" w:hAnsi="Tahoma" w:cs="Tahoma"/>
                <w:b/>
                <w:bCs/>
                <w:sz w:val="22"/>
                <w:szCs w:val="22"/>
              </w:rPr>
              <w:t xml:space="preserve">4 </w:t>
            </w:r>
          </w:p>
        </w:tc>
        <w:tc>
          <w:tcPr>
            <w:tcW w:w="1233" w:type="dxa"/>
            <w:tcBorders>
              <w:top w:val="single" w:sz="8" w:space="0" w:color="4F81BD" w:themeColor="accent1"/>
              <w:left w:val="nil"/>
              <w:bottom w:val="single" w:sz="8" w:space="0" w:color="4F81BD" w:themeColor="accent1"/>
              <w:right w:val="nil"/>
            </w:tcBorders>
            <w:shd w:val="clear" w:color="auto" w:fill="F2F2F2" w:themeFill="background1" w:themeFillShade="F2"/>
            <w:vAlign w:val="center"/>
          </w:tcPr>
          <w:p w14:paraId="76F73F5D" w14:textId="05920A3D" w:rsidR="00C834AC" w:rsidRPr="006A1B34" w:rsidRDefault="006A1B34" w:rsidP="00C834AC">
            <w:pPr>
              <w:tabs>
                <w:tab w:val="left" w:pos="1968"/>
                <w:tab w:val="left" w:pos="2010"/>
                <w:tab w:val="left" w:pos="4047"/>
              </w:tabs>
              <w:ind w:left="-229" w:right="49" w:firstLine="121"/>
              <w:jc w:val="right"/>
              <w:rPr>
                <w:rFonts w:ascii="Tahoma" w:hAnsi="Tahoma" w:cs="Tahoma"/>
                <w:i/>
                <w:color w:val="FF0000"/>
                <w:sz w:val="22"/>
                <w:szCs w:val="22"/>
                <w:lang w:val="en-US"/>
              </w:rPr>
            </w:pPr>
            <w:r>
              <w:rPr>
                <w:rFonts w:ascii="Tahoma" w:hAnsi="Tahoma" w:cs="Tahoma"/>
                <w:b/>
                <w:bCs/>
                <w:sz w:val="22"/>
                <w:szCs w:val="22"/>
                <w:lang w:val="en-US"/>
              </w:rPr>
              <w:t>n/a</w:t>
            </w:r>
          </w:p>
        </w:tc>
        <w:tc>
          <w:tcPr>
            <w:tcW w:w="1190" w:type="dxa"/>
            <w:tcBorders>
              <w:top w:val="single" w:sz="8" w:space="0" w:color="4F81BD" w:themeColor="accent1"/>
              <w:left w:val="nil"/>
              <w:bottom w:val="single" w:sz="8" w:space="0" w:color="4F81BD" w:themeColor="accent1"/>
              <w:right w:val="nil"/>
            </w:tcBorders>
            <w:shd w:val="clear" w:color="auto" w:fill="F2F2F2" w:themeFill="background1" w:themeFillShade="F2"/>
            <w:vAlign w:val="center"/>
          </w:tcPr>
          <w:p w14:paraId="081B09BA" w14:textId="14053D41"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38</w:t>
            </w:r>
            <w:r>
              <w:rPr>
                <w:rFonts w:ascii="Tahoma" w:hAnsi="Tahoma" w:cs="Tahoma"/>
                <w:b/>
                <w:bCs/>
                <w:sz w:val="22"/>
                <w:szCs w:val="22"/>
              </w:rPr>
              <w:t>,</w:t>
            </w:r>
            <w:r w:rsidRPr="0043767A">
              <w:rPr>
                <w:rFonts w:ascii="Tahoma" w:hAnsi="Tahoma" w:cs="Tahoma"/>
                <w:b/>
                <w:bCs/>
                <w:sz w:val="22"/>
                <w:szCs w:val="22"/>
              </w:rPr>
              <w:t xml:space="preserve">0 </w:t>
            </w:r>
          </w:p>
        </w:tc>
        <w:tc>
          <w:tcPr>
            <w:tcW w:w="1276" w:type="dxa"/>
            <w:tcBorders>
              <w:top w:val="single" w:sz="8" w:space="0" w:color="4F81BD" w:themeColor="accent1"/>
              <w:left w:val="nil"/>
              <w:bottom w:val="single" w:sz="8" w:space="0" w:color="4F81BD" w:themeColor="accent1"/>
              <w:right w:val="nil"/>
            </w:tcBorders>
            <w:shd w:val="clear" w:color="auto" w:fill="F2F2F2" w:themeFill="background1" w:themeFillShade="F2"/>
            <w:vAlign w:val="center"/>
          </w:tcPr>
          <w:p w14:paraId="5A65E609" w14:textId="61B2C40D"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30</w:t>
            </w:r>
            <w:r>
              <w:rPr>
                <w:rFonts w:ascii="Tahoma" w:hAnsi="Tahoma" w:cs="Tahoma"/>
                <w:b/>
                <w:bCs/>
                <w:sz w:val="22"/>
                <w:szCs w:val="22"/>
              </w:rPr>
              <w:t>,</w:t>
            </w:r>
            <w:r w:rsidRPr="0043767A">
              <w:rPr>
                <w:rFonts w:ascii="Tahoma" w:hAnsi="Tahoma" w:cs="Tahoma"/>
                <w:b/>
                <w:bCs/>
                <w:sz w:val="22"/>
                <w:szCs w:val="22"/>
              </w:rPr>
              <w:t xml:space="preserve">5 </w:t>
            </w:r>
          </w:p>
        </w:tc>
        <w:tc>
          <w:tcPr>
            <w:tcW w:w="1276" w:type="dxa"/>
            <w:tcBorders>
              <w:top w:val="single" w:sz="8" w:space="0" w:color="4F81BD" w:themeColor="accent1"/>
              <w:left w:val="nil"/>
              <w:bottom w:val="single" w:sz="8" w:space="0" w:color="4F81BD" w:themeColor="accent1"/>
              <w:right w:val="nil"/>
            </w:tcBorders>
            <w:shd w:val="clear" w:color="auto" w:fill="F2F2F2" w:themeFill="background1" w:themeFillShade="F2"/>
            <w:vAlign w:val="center"/>
          </w:tcPr>
          <w:p w14:paraId="13D5E3D0" w14:textId="0E2DC23D" w:rsidR="00C834AC" w:rsidRDefault="00C834AC" w:rsidP="00C834AC">
            <w:pPr>
              <w:tabs>
                <w:tab w:val="left" w:pos="1968"/>
                <w:tab w:val="left" w:pos="2010"/>
                <w:tab w:val="left" w:pos="4047"/>
              </w:tabs>
              <w:ind w:left="-229" w:right="49" w:firstLine="121"/>
              <w:jc w:val="right"/>
              <w:rPr>
                <w:rFonts w:ascii="Tahoma" w:hAnsi="Tahoma" w:cs="Tahoma"/>
                <w:b/>
                <w:bCs/>
                <w:color w:val="000000"/>
                <w:sz w:val="22"/>
                <w:szCs w:val="22"/>
              </w:rPr>
            </w:pPr>
            <w:r w:rsidRPr="0043767A">
              <w:rPr>
                <w:rFonts w:ascii="Tahoma" w:hAnsi="Tahoma" w:cs="Tahoma"/>
                <w:b/>
                <w:bCs/>
                <w:sz w:val="22"/>
                <w:szCs w:val="22"/>
              </w:rPr>
              <w:t>+24</w:t>
            </w:r>
            <w:r>
              <w:rPr>
                <w:rFonts w:ascii="Tahoma" w:hAnsi="Tahoma" w:cs="Tahoma"/>
                <w:b/>
                <w:bCs/>
                <w:sz w:val="22"/>
                <w:szCs w:val="22"/>
              </w:rPr>
              <w:t>,</w:t>
            </w:r>
            <w:r w:rsidRPr="0043767A">
              <w:rPr>
                <w:rFonts w:ascii="Tahoma" w:hAnsi="Tahoma" w:cs="Tahoma"/>
                <w:b/>
                <w:bCs/>
                <w:sz w:val="22"/>
                <w:szCs w:val="22"/>
              </w:rPr>
              <w:t>6%</w:t>
            </w:r>
          </w:p>
        </w:tc>
      </w:tr>
      <w:tr w:rsidR="00C834AC" w:rsidRPr="002E6858" w14:paraId="5BC3A353" w14:textId="5E156C63" w:rsidTr="0078346D">
        <w:trPr>
          <w:gridAfter w:val="1"/>
          <w:wAfter w:w="844" w:type="dxa"/>
          <w:trHeight w:hRule="exact" w:val="368"/>
        </w:trPr>
        <w:tc>
          <w:tcPr>
            <w:tcW w:w="3093"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1CAB2330" w14:textId="77777777" w:rsidR="00C834AC" w:rsidRPr="00541BC5" w:rsidRDefault="00C834AC" w:rsidP="00C834AC">
            <w:pPr>
              <w:rPr>
                <w:rFonts w:ascii="Tahoma" w:hAnsi="Tahoma"/>
                <w:b/>
                <w:i/>
                <w:sz w:val="22"/>
                <w:szCs w:val="22"/>
                <w:lang w:val="el-GR"/>
              </w:rPr>
            </w:pPr>
            <w:r w:rsidRPr="00541BC5">
              <w:rPr>
                <w:rFonts w:ascii="Tahoma" w:hAnsi="Tahoma"/>
                <w:b/>
                <w:i/>
                <w:sz w:val="22"/>
                <w:szCs w:val="22"/>
                <w:lang w:val="el-GR"/>
              </w:rPr>
              <w:t xml:space="preserve">Περιθώριο % </w:t>
            </w:r>
          </w:p>
        </w:tc>
        <w:tc>
          <w:tcPr>
            <w:tcW w:w="1186" w:type="dxa"/>
            <w:tcBorders>
              <w:left w:val="nil"/>
              <w:bottom w:val="single" w:sz="8" w:space="0" w:color="4F81BD" w:themeColor="accent1"/>
              <w:right w:val="nil"/>
            </w:tcBorders>
            <w:shd w:val="clear" w:color="auto" w:fill="F2F2F2" w:themeFill="background1" w:themeFillShade="F2"/>
            <w:noWrap/>
            <w:vAlign w:val="center"/>
          </w:tcPr>
          <w:p w14:paraId="6C71B037" w14:textId="3D62891D" w:rsidR="00C834AC" w:rsidRPr="002E6858" w:rsidRDefault="00DC16D1" w:rsidP="00C834AC">
            <w:pPr>
              <w:tabs>
                <w:tab w:val="left" w:pos="1968"/>
                <w:tab w:val="left" w:pos="2010"/>
                <w:tab w:val="left" w:pos="4047"/>
              </w:tabs>
              <w:ind w:left="-229" w:right="49" w:firstLine="121"/>
              <w:jc w:val="right"/>
              <w:rPr>
                <w:rFonts w:ascii="Tahoma" w:hAnsi="Tahoma" w:cs="Tahoma"/>
                <w:i/>
                <w:color w:val="FF0000"/>
                <w:sz w:val="22"/>
                <w:szCs w:val="22"/>
              </w:rPr>
            </w:pPr>
            <w:r>
              <w:rPr>
                <w:rFonts w:ascii="Tahoma" w:hAnsi="Tahoma" w:cs="Tahoma"/>
                <w:b/>
                <w:bCs/>
                <w:i/>
                <w:iCs/>
                <w:sz w:val="22"/>
                <w:szCs w:val="22"/>
              </w:rPr>
              <w:t>0,0%</w:t>
            </w:r>
          </w:p>
        </w:tc>
        <w:tc>
          <w:tcPr>
            <w:tcW w:w="1236" w:type="dxa"/>
            <w:tcBorders>
              <w:left w:val="nil"/>
              <w:bottom w:val="single" w:sz="8" w:space="0" w:color="4F81BD" w:themeColor="accent1"/>
              <w:right w:val="nil"/>
            </w:tcBorders>
            <w:shd w:val="clear" w:color="auto" w:fill="F2F2F2" w:themeFill="background1" w:themeFillShade="F2"/>
            <w:noWrap/>
            <w:vAlign w:val="center"/>
          </w:tcPr>
          <w:p w14:paraId="60822EA1" w14:textId="576AD44B" w:rsidR="00C834AC" w:rsidRPr="002E6858" w:rsidRDefault="00C834AC" w:rsidP="00C834AC">
            <w:pPr>
              <w:tabs>
                <w:tab w:val="left" w:pos="1968"/>
                <w:tab w:val="left" w:pos="2010"/>
                <w:tab w:val="left" w:pos="4047"/>
              </w:tabs>
              <w:ind w:left="-229" w:right="49" w:firstLine="121"/>
              <w:jc w:val="right"/>
              <w:rPr>
                <w:rFonts w:ascii="Tahoma" w:hAnsi="Tahoma" w:cs="Tahoma"/>
                <w:i/>
                <w:color w:val="FF0000"/>
                <w:sz w:val="22"/>
                <w:szCs w:val="22"/>
              </w:rPr>
            </w:pPr>
            <w:r w:rsidRPr="0043767A">
              <w:rPr>
                <w:rFonts w:ascii="Tahoma" w:hAnsi="Tahoma" w:cs="Tahoma"/>
                <w:b/>
                <w:bCs/>
                <w:i/>
                <w:iCs/>
                <w:sz w:val="22"/>
                <w:szCs w:val="22"/>
              </w:rPr>
              <w:t>12</w:t>
            </w:r>
            <w:r>
              <w:rPr>
                <w:rFonts w:ascii="Tahoma" w:hAnsi="Tahoma" w:cs="Tahoma"/>
                <w:b/>
                <w:bCs/>
                <w:i/>
                <w:iCs/>
                <w:sz w:val="22"/>
                <w:szCs w:val="22"/>
              </w:rPr>
              <w:t>,</w:t>
            </w:r>
            <w:r w:rsidRPr="0043767A">
              <w:rPr>
                <w:rFonts w:ascii="Tahoma" w:hAnsi="Tahoma" w:cs="Tahoma"/>
                <w:b/>
                <w:bCs/>
                <w:i/>
                <w:iCs/>
                <w:sz w:val="22"/>
                <w:szCs w:val="22"/>
              </w:rPr>
              <w:t>6%</w:t>
            </w:r>
          </w:p>
        </w:tc>
        <w:tc>
          <w:tcPr>
            <w:tcW w:w="1233" w:type="dxa"/>
            <w:tcBorders>
              <w:left w:val="nil"/>
              <w:bottom w:val="single" w:sz="8" w:space="0" w:color="4F81BD" w:themeColor="accent1"/>
              <w:right w:val="nil"/>
            </w:tcBorders>
            <w:shd w:val="clear" w:color="auto" w:fill="F2F2F2" w:themeFill="background1" w:themeFillShade="F2"/>
            <w:vAlign w:val="center"/>
          </w:tcPr>
          <w:p w14:paraId="7D43D20B" w14:textId="45CE0A86" w:rsidR="00C834AC" w:rsidRPr="001C0278" w:rsidRDefault="00C834AC" w:rsidP="00C834AC">
            <w:pPr>
              <w:tabs>
                <w:tab w:val="left" w:pos="1968"/>
                <w:tab w:val="left" w:pos="2010"/>
                <w:tab w:val="left" w:pos="4047"/>
              </w:tabs>
              <w:ind w:left="-229" w:right="49" w:firstLine="121"/>
              <w:jc w:val="right"/>
              <w:rPr>
                <w:rFonts w:ascii="Tahoma" w:hAnsi="Tahoma" w:cs="Tahoma"/>
                <w:i/>
                <w:color w:val="FF0000"/>
                <w:sz w:val="22"/>
                <w:szCs w:val="22"/>
                <w:lang w:val="el-GR"/>
              </w:rPr>
            </w:pPr>
            <w:r w:rsidRPr="0043767A">
              <w:rPr>
                <w:rFonts w:ascii="Tahoma" w:hAnsi="Tahoma" w:cs="Tahoma"/>
                <w:b/>
                <w:bCs/>
                <w:i/>
                <w:iCs/>
                <w:sz w:val="22"/>
                <w:szCs w:val="22"/>
              </w:rPr>
              <w:t>-12</w:t>
            </w:r>
            <w:r>
              <w:rPr>
                <w:rFonts w:ascii="Tahoma" w:hAnsi="Tahoma" w:cs="Tahoma"/>
                <w:b/>
                <w:bCs/>
                <w:i/>
                <w:iCs/>
                <w:sz w:val="22"/>
                <w:szCs w:val="22"/>
              </w:rPr>
              <w:t>,</w:t>
            </w:r>
            <w:r w:rsidRPr="0043767A">
              <w:rPr>
                <w:rFonts w:ascii="Tahoma" w:hAnsi="Tahoma" w:cs="Tahoma"/>
                <w:b/>
                <w:bCs/>
                <w:i/>
                <w:iCs/>
                <w:sz w:val="22"/>
                <w:szCs w:val="22"/>
              </w:rPr>
              <w:t>6</w:t>
            </w:r>
            <w:r w:rsidR="001C0278">
              <w:rPr>
                <w:rFonts w:ascii="Tahoma" w:hAnsi="Tahoma" w:cs="Tahoma"/>
                <w:b/>
                <w:bCs/>
                <w:i/>
                <w:iCs/>
                <w:sz w:val="22"/>
                <w:szCs w:val="22"/>
                <w:lang w:val="el-GR"/>
              </w:rPr>
              <w:t>μον</w:t>
            </w:r>
          </w:p>
        </w:tc>
        <w:tc>
          <w:tcPr>
            <w:tcW w:w="1190" w:type="dxa"/>
            <w:tcBorders>
              <w:left w:val="nil"/>
              <w:bottom w:val="single" w:sz="8" w:space="0" w:color="4F81BD" w:themeColor="accent1"/>
              <w:right w:val="nil"/>
            </w:tcBorders>
            <w:shd w:val="clear" w:color="auto" w:fill="F2F2F2" w:themeFill="background1" w:themeFillShade="F2"/>
            <w:vAlign w:val="center"/>
          </w:tcPr>
          <w:p w14:paraId="0D9CC608" w14:textId="66DB3FFC" w:rsidR="00C834AC" w:rsidRDefault="00C834AC" w:rsidP="00C834AC">
            <w:pPr>
              <w:tabs>
                <w:tab w:val="left" w:pos="1968"/>
                <w:tab w:val="left" w:pos="2010"/>
                <w:tab w:val="left" w:pos="4047"/>
              </w:tabs>
              <w:ind w:left="-229" w:right="49" w:firstLine="121"/>
              <w:jc w:val="right"/>
              <w:rPr>
                <w:rFonts w:ascii="Tahoma" w:hAnsi="Tahoma" w:cs="Tahoma"/>
                <w:b/>
                <w:bCs/>
                <w:i/>
                <w:iCs/>
                <w:color w:val="000000"/>
                <w:sz w:val="22"/>
                <w:szCs w:val="22"/>
              </w:rPr>
            </w:pPr>
            <w:r w:rsidRPr="0043767A">
              <w:rPr>
                <w:rFonts w:ascii="Tahoma" w:hAnsi="Tahoma" w:cs="Tahoma"/>
                <w:b/>
                <w:bCs/>
                <w:i/>
                <w:iCs/>
                <w:sz w:val="22"/>
                <w:szCs w:val="22"/>
              </w:rPr>
              <w:t>12</w:t>
            </w:r>
            <w:r>
              <w:rPr>
                <w:rFonts w:ascii="Tahoma" w:hAnsi="Tahoma" w:cs="Tahoma"/>
                <w:b/>
                <w:bCs/>
                <w:i/>
                <w:iCs/>
                <w:sz w:val="22"/>
                <w:szCs w:val="22"/>
              </w:rPr>
              <w:t>,</w:t>
            </w:r>
            <w:r w:rsidRPr="0043767A">
              <w:rPr>
                <w:rFonts w:ascii="Tahoma" w:hAnsi="Tahoma" w:cs="Tahoma"/>
                <w:b/>
                <w:bCs/>
                <w:i/>
                <w:iCs/>
                <w:sz w:val="22"/>
                <w:szCs w:val="22"/>
              </w:rPr>
              <w:t>4%</w:t>
            </w:r>
          </w:p>
        </w:tc>
        <w:tc>
          <w:tcPr>
            <w:tcW w:w="1276" w:type="dxa"/>
            <w:tcBorders>
              <w:left w:val="nil"/>
              <w:bottom w:val="single" w:sz="8" w:space="0" w:color="4F81BD" w:themeColor="accent1"/>
              <w:right w:val="nil"/>
            </w:tcBorders>
            <w:shd w:val="clear" w:color="auto" w:fill="F2F2F2" w:themeFill="background1" w:themeFillShade="F2"/>
            <w:vAlign w:val="center"/>
          </w:tcPr>
          <w:p w14:paraId="308463AD" w14:textId="264524A6" w:rsidR="00C834AC" w:rsidRDefault="00C834AC" w:rsidP="00C834AC">
            <w:pPr>
              <w:tabs>
                <w:tab w:val="left" w:pos="1968"/>
                <w:tab w:val="left" w:pos="2010"/>
                <w:tab w:val="left" w:pos="4047"/>
              </w:tabs>
              <w:ind w:left="-229" w:right="49" w:firstLine="121"/>
              <w:jc w:val="right"/>
              <w:rPr>
                <w:rFonts w:ascii="Tahoma" w:hAnsi="Tahoma" w:cs="Tahoma"/>
                <w:b/>
                <w:bCs/>
                <w:i/>
                <w:iCs/>
                <w:color w:val="000000"/>
                <w:sz w:val="22"/>
                <w:szCs w:val="22"/>
              </w:rPr>
            </w:pPr>
            <w:r w:rsidRPr="0043767A">
              <w:rPr>
                <w:rFonts w:ascii="Tahoma" w:hAnsi="Tahoma" w:cs="Tahoma"/>
                <w:b/>
                <w:bCs/>
                <w:i/>
                <w:iCs/>
                <w:sz w:val="22"/>
                <w:szCs w:val="22"/>
              </w:rPr>
              <w:t>9</w:t>
            </w:r>
            <w:r>
              <w:rPr>
                <w:rFonts w:ascii="Tahoma" w:hAnsi="Tahoma" w:cs="Tahoma"/>
                <w:b/>
                <w:bCs/>
                <w:i/>
                <w:iCs/>
                <w:sz w:val="22"/>
                <w:szCs w:val="22"/>
              </w:rPr>
              <w:t>,</w:t>
            </w:r>
            <w:r w:rsidRPr="0043767A">
              <w:rPr>
                <w:rFonts w:ascii="Tahoma" w:hAnsi="Tahoma" w:cs="Tahoma"/>
                <w:b/>
                <w:bCs/>
                <w:i/>
                <w:iCs/>
                <w:sz w:val="22"/>
                <w:szCs w:val="22"/>
              </w:rPr>
              <w:t>7%</w:t>
            </w:r>
          </w:p>
        </w:tc>
        <w:tc>
          <w:tcPr>
            <w:tcW w:w="1276" w:type="dxa"/>
            <w:tcBorders>
              <w:left w:val="nil"/>
              <w:bottom w:val="single" w:sz="8" w:space="0" w:color="4F81BD" w:themeColor="accent1"/>
              <w:right w:val="nil"/>
            </w:tcBorders>
            <w:shd w:val="clear" w:color="auto" w:fill="F2F2F2" w:themeFill="background1" w:themeFillShade="F2"/>
            <w:vAlign w:val="center"/>
          </w:tcPr>
          <w:p w14:paraId="76EBFF82" w14:textId="42F75137" w:rsidR="00C834AC" w:rsidRPr="001C0278" w:rsidRDefault="00C834AC" w:rsidP="00C834AC">
            <w:pPr>
              <w:tabs>
                <w:tab w:val="left" w:pos="1968"/>
                <w:tab w:val="left" w:pos="2010"/>
                <w:tab w:val="left" w:pos="4047"/>
              </w:tabs>
              <w:ind w:left="-229" w:right="49" w:firstLine="121"/>
              <w:jc w:val="right"/>
              <w:rPr>
                <w:rFonts w:ascii="Tahoma" w:hAnsi="Tahoma" w:cs="Tahoma"/>
                <w:b/>
                <w:bCs/>
                <w:i/>
                <w:iCs/>
                <w:color w:val="000000"/>
                <w:sz w:val="22"/>
                <w:szCs w:val="22"/>
                <w:lang w:val="el-GR"/>
              </w:rPr>
            </w:pPr>
            <w:r w:rsidRPr="0043767A">
              <w:rPr>
                <w:rFonts w:ascii="Tahoma" w:hAnsi="Tahoma" w:cs="Tahoma"/>
                <w:b/>
                <w:bCs/>
                <w:i/>
                <w:iCs/>
                <w:sz w:val="22"/>
                <w:szCs w:val="22"/>
              </w:rPr>
              <w:t>+2</w:t>
            </w:r>
            <w:r>
              <w:rPr>
                <w:rFonts w:ascii="Tahoma" w:hAnsi="Tahoma" w:cs="Tahoma"/>
                <w:b/>
                <w:bCs/>
                <w:i/>
                <w:iCs/>
                <w:sz w:val="22"/>
                <w:szCs w:val="22"/>
              </w:rPr>
              <w:t>,</w:t>
            </w:r>
            <w:r w:rsidRPr="0043767A">
              <w:rPr>
                <w:rFonts w:ascii="Tahoma" w:hAnsi="Tahoma" w:cs="Tahoma"/>
                <w:b/>
                <w:bCs/>
                <w:i/>
                <w:iCs/>
                <w:sz w:val="22"/>
                <w:szCs w:val="22"/>
              </w:rPr>
              <w:t>7</w:t>
            </w:r>
            <w:r w:rsidR="001C0278">
              <w:rPr>
                <w:rFonts w:ascii="Tahoma" w:hAnsi="Tahoma" w:cs="Tahoma"/>
                <w:b/>
                <w:bCs/>
                <w:i/>
                <w:iCs/>
                <w:sz w:val="22"/>
                <w:szCs w:val="22"/>
                <w:lang w:val="el-GR"/>
              </w:rPr>
              <w:t>μον</w:t>
            </w:r>
          </w:p>
        </w:tc>
      </w:tr>
    </w:tbl>
    <w:p w14:paraId="5597E616" w14:textId="77777777" w:rsidR="000370B8" w:rsidRDefault="000370B8" w:rsidP="006E6CF4">
      <w:pPr>
        <w:pStyle w:val="Heading2"/>
        <w:rPr>
          <w:rFonts w:cs="Tahoma"/>
          <w:spacing w:val="-2"/>
          <w:sz w:val="22"/>
          <w:szCs w:val="22"/>
          <w:lang w:val="el-GR" w:eastAsia="el-GR"/>
        </w:rPr>
      </w:pPr>
    </w:p>
    <w:p w14:paraId="2CC360F5" w14:textId="0E84FB42" w:rsidR="006E6CF4" w:rsidRPr="001731F9" w:rsidRDefault="006E6CF4" w:rsidP="001731F9">
      <w:pPr>
        <w:widowControl w:val="0"/>
        <w:autoSpaceDE w:val="0"/>
        <w:autoSpaceDN w:val="0"/>
        <w:adjustRightInd w:val="0"/>
        <w:spacing w:after="160"/>
        <w:jc w:val="both"/>
        <w:rPr>
          <w:rFonts w:ascii="Tahoma" w:hAnsi="Tahoma"/>
          <w:sz w:val="22"/>
          <w:szCs w:val="22"/>
          <w:lang w:val="el-GR"/>
        </w:rPr>
      </w:pPr>
      <w:r w:rsidRPr="001731F9">
        <w:rPr>
          <w:rFonts w:ascii="Tahoma" w:hAnsi="Tahoma"/>
          <w:sz w:val="22"/>
          <w:szCs w:val="22"/>
          <w:lang w:val="el-GR"/>
        </w:rPr>
        <w:t xml:space="preserve">Τα συνολικά έσοδα της Telekom Romania Mobile διαμορφώθηκαν σε €73,0 εκατ. στο τρίμηνο, μειωμένα κατά </w:t>
      </w:r>
      <w:r w:rsidR="00243450" w:rsidRPr="001731F9">
        <w:rPr>
          <w:rFonts w:ascii="Tahoma" w:hAnsi="Tahoma"/>
          <w:sz w:val="22"/>
          <w:szCs w:val="22"/>
          <w:lang w:val="el-GR"/>
        </w:rPr>
        <w:t>1</w:t>
      </w:r>
      <w:r w:rsidR="00EB1B13" w:rsidRPr="00EB1B13">
        <w:rPr>
          <w:rFonts w:ascii="Tahoma" w:hAnsi="Tahoma"/>
          <w:sz w:val="22"/>
          <w:szCs w:val="22"/>
          <w:lang w:val="el-GR"/>
        </w:rPr>
        <w:t>1</w:t>
      </w:r>
      <w:r w:rsidR="00243450" w:rsidRPr="001731F9">
        <w:rPr>
          <w:rFonts w:ascii="Tahoma" w:hAnsi="Tahoma"/>
          <w:sz w:val="22"/>
          <w:szCs w:val="22"/>
          <w:lang w:val="el-GR"/>
        </w:rPr>
        <w:t>,</w:t>
      </w:r>
      <w:r w:rsidR="00EB1B13" w:rsidRPr="00EB1B13">
        <w:rPr>
          <w:rFonts w:ascii="Tahoma" w:hAnsi="Tahoma"/>
          <w:sz w:val="22"/>
          <w:szCs w:val="22"/>
          <w:lang w:val="el-GR"/>
        </w:rPr>
        <w:t>8</w:t>
      </w:r>
      <w:r w:rsidRPr="001731F9">
        <w:rPr>
          <w:rFonts w:ascii="Tahoma" w:hAnsi="Tahoma"/>
          <w:sz w:val="22"/>
          <w:szCs w:val="22"/>
          <w:lang w:val="el-GR"/>
        </w:rPr>
        <w:t xml:space="preserve">%, </w:t>
      </w:r>
      <w:r w:rsidR="00666A4B" w:rsidRPr="001731F9">
        <w:rPr>
          <w:rFonts w:ascii="Tahoma" w:hAnsi="Tahoma"/>
          <w:sz w:val="22"/>
          <w:szCs w:val="22"/>
          <w:lang w:val="el-GR"/>
        </w:rPr>
        <w:t xml:space="preserve">κυρίως ως </w:t>
      </w:r>
      <w:r w:rsidRPr="001731F9">
        <w:rPr>
          <w:rFonts w:ascii="Tahoma" w:hAnsi="Tahoma"/>
          <w:sz w:val="22"/>
          <w:szCs w:val="22"/>
          <w:lang w:val="el-GR"/>
        </w:rPr>
        <w:t>αποτέλεσμα της μείωσης στα τέλη τερματισμού (MTR)</w:t>
      </w:r>
      <w:r w:rsidR="00243450" w:rsidRPr="001731F9">
        <w:rPr>
          <w:rFonts w:ascii="Tahoma" w:hAnsi="Tahoma"/>
          <w:sz w:val="22"/>
          <w:szCs w:val="22"/>
          <w:lang w:val="el-GR"/>
        </w:rPr>
        <w:t xml:space="preserve"> και του </w:t>
      </w:r>
      <w:r w:rsidR="00CE04F8" w:rsidRPr="001731F9">
        <w:rPr>
          <w:rFonts w:ascii="Tahoma" w:hAnsi="Tahoma"/>
          <w:sz w:val="22"/>
          <w:szCs w:val="22"/>
          <w:lang w:val="el-GR"/>
        </w:rPr>
        <w:t>αντ</w:t>
      </w:r>
      <w:r w:rsidR="000370B8" w:rsidRPr="001731F9">
        <w:rPr>
          <w:rFonts w:ascii="Tahoma" w:hAnsi="Tahoma"/>
          <w:sz w:val="22"/>
          <w:szCs w:val="22"/>
          <w:lang w:val="el-GR"/>
        </w:rPr>
        <w:t>ικτύ</w:t>
      </w:r>
      <w:r w:rsidR="00CE04F8" w:rsidRPr="001731F9">
        <w:rPr>
          <w:rFonts w:ascii="Tahoma" w:hAnsi="Tahoma"/>
          <w:sz w:val="22"/>
          <w:szCs w:val="22"/>
          <w:lang w:val="el-GR"/>
        </w:rPr>
        <w:t>που από</w:t>
      </w:r>
      <w:r w:rsidR="00666A4B" w:rsidRPr="001731F9" w:rsidDel="000370B8">
        <w:rPr>
          <w:rFonts w:ascii="Tahoma" w:hAnsi="Tahoma"/>
          <w:sz w:val="22"/>
          <w:szCs w:val="22"/>
          <w:lang w:val="el-GR"/>
        </w:rPr>
        <w:t xml:space="preserve"> </w:t>
      </w:r>
      <w:r w:rsidR="00666A4B" w:rsidRPr="001731F9">
        <w:rPr>
          <w:rFonts w:ascii="Tahoma" w:hAnsi="Tahoma"/>
          <w:sz w:val="22"/>
          <w:szCs w:val="22"/>
          <w:lang w:val="el-GR"/>
        </w:rPr>
        <w:t xml:space="preserve">δραστηριότητες MVNO στο Δ’ τρίμηνο 2021, οι οποίες καταργήθηκαν στο 2ο μισό του 2022. </w:t>
      </w:r>
      <w:r w:rsidR="00CE04F8" w:rsidRPr="001731F9">
        <w:rPr>
          <w:rFonts w:ascii="Tahoma" w:hAnsi="Tahoma"/>
          <w:sz w:val="22"/>
          <w:szCs w:val="22"/>
          <w:lang w:val="el-GR"/>
        </w:rPr>
        <w:t xml:space="preserve"> </w:t>
      </w:r>
    </w:p>
    <w:p w14:paraId="3BAAB625" w14:textId="3F217219" w:rsidR="00F23F66" w:rsidRPr="001731F9" w:rsidRDefault="00666A4B" w:rsidP="001731F9">
      <w:pPr>
        <w:widowControl w:val="0"/>
        <w:autoSpaceDE w:val="0"/>
        <w:autoSpaceDN w:val="0"/>
        <w:adjustRightInd w:val="0"/>
        <w:spacing w:after="160"/>
        <w:jc w:val="both"/>
        <w:rPr>
          <w:rFonts w:ascii="Tahoma" w:hAnsi="Tahoma"/>
          <w:sz w:val="22"/>
          <w:szCs w:val="22"/>
          <w:lang w:val="el-GR"/>
        </w:rPr>
      </w:pPr>
      <w:r w:rsidRPr="001731F9">
        <w:rPr>
          <w:rFonts w:ascii="Tahoma" w:hAnsi="Tahoma"/>
          <w:sz w:val="22"/>
          <w:szCs w:val="22"/>
          <w:lang w:val="el-GR"/>
        </w:rPr>
        <w:t xml:space="preserve">Τα έσοδα από υπηρεσίες κινητής τηλεφωνίας διαμορφώθηκαν σε €48,9 εκατ., μειωμένα κατά 13,3%, ως αποτέλεσμα των περικοπών στα τέλη τερματισμού κινητής τηλεφωνίας, καθώς και των προσφορών για τη διατήρηση των πελατών. </w:t>
      </w:r>
      <w:r w:rsidR="00A71F32" w:rsidRPr="001731F9">
        <w:rPr>
          <w:rFonts w:ascii="Tahoma" w:hAnsi="Tahoma"/>
          <w:sz w:val="22"/>
          <w:szCs w:val="22"/>
          <w:lang w:val="el-GR"/>
        </w:rPr>
        <w:t>Περαιτέρω</w:t>
      </w:r>
      <w:r w:rsidR="00D15C46" w:rsidRPr="001731F9">
        <w:rPr>
          <w:rFonts w:ascii="Tahoma" w:hAnsi="Tahoma"/>
          <w:sz w:val="22"/>
          <w:szCs w:val="22"/>
          <w:lang w:val="el-GR"/>
        </w:rPr>
        <w:t xml:space="preserve"> μείωση στα τέλη τερματισμού της τάξης του 27% εφαρμόστηκε στις αρχές του 2023.</w:t>
      </w:r>
    </w:p>
    <w:p w14:paraId="7513FABC" w14:textId="1F768AC1" w:rsidR="00F23F66" w:rsidRPr="001731F9" w:rsidRDefault="00F23F66" w:rsidP="001731F9">
      <w:pPr>
        <w:widowControl w:val="0"/>
        <w:autoSpaceDE w:val="0"/>
        <w:autoSpaceDN w:val="0"/>
        <w:adjustRightInd w:val="0"/>
        <w:spacing w:after="160"/>
        <w:jc w:val="both"/>
        <w:rPr>
          <w:rFonts w:ascii="Tahoma" w:hAnsi="Tahoma"/>
          <w:sz w:val="22"/>
          <w:szCs w:val="22"/>
          <w:lang w:val="el-GR"/>
        </w:rPr>
      </w:pPr>
      <w:r w:rsidRPr="001731F9">
        <w:rPr>
          <w:rFonts w:ascii="Tahoma" w:hAnsi="Tahoma"/>
          <w:sz w:val="22"/>
          <w:szCs w:val="22"/>
          <w:lang w:val="el-GR"/>
        </w:rPr>
        <w:t xml:space="preserve">Η συνολική πελατειακή βάση σημείωσε σημαντική αύξηση στο τρίμηνο, </w:t>
      </w:r>
      <w:r w:rsidR="0096206A" w:rsidRPr="001731F9">
        <w:rPr>
          <w:rFonts w:ascii="Tahoma" w:hAnsi="Tahoma"/>
          <w:sz w:val="22"/>
          <w:szCs w:val="22"/>
          <w:lang w:val="el-GR"/>
        </w:rPr>
        <w:t xml:space="preserve">αντανακλώντας την αύξηση </w:t>
      </w:r>
      <w:r w:rsidRPr="001731F9">
        <w:rPr>
          <w:rFonts w:ascii="Tahoma" w:hAnsi="Tahoma"/>
          <w:sz w:val="22"/>
          <w:szCs w:val="22"/>
          <w:lang w:val="el-GR"/>
        </w:rPr>
        <w:t>κατά 6,9%, στους συνδρομητές συμβολαίου και τη σημαντική αύξηση στην καρτοκινητή</w:t>
      </w:r>
      <w:r w:rsidR="00BE45F5" w:rsidRPr="00343B18">
        <w:rPr>
          <w:rFonts w:ascii="Tahoma" w:hAnsi="Tahoma"/>
          <w:sz w:val="22"/>
          <w:szCs w:val="22"/>
          <w:lang w:val="el-GR"/>
        </w:rPr>
        <w:t xml:space="preserve">. </w:t>
      </w:r>
    </w:p>
    <w:p w14:paraId="7DF7E7AC" w14:textId="10220376" w:rsidR="00377C2D" w:rsidRPr="00223C58" w:rsidRDefault="00223C58" w:rsidP="001731F9">
      <w:pPr>
        <w:widowControl w:val="0"/>
        <w:autoSpaceDE w:val="0"/>
        <w:autoSpaceDN w:val="0"/>
        <w:adjustRightInd w:val="0"/>
        <w:spacing w:after="160"/>
        <w:jc w:val="both"/>
        <w:rPr>
          <w:rFonts w:ascii="Tahoma" w:hAnsi="Tahoma"/>
          <w:sz w:val="22"/>
          <w:lang w:val="el-GR"/>
        </w:rPr>
      </w:pPr>
      <w:r>
        <w:rPr>
          <w:rFonts w:ascii="Tahoma" w:hAnsi="Tahoma"/>
          <w:sz w:val="22"/>
          <w:lang w:val="el-GR"/>
        </w:rPr>
        <w:t>Τα λοιπά έσοδα μειώθηκαν κατά 8,7%</w:t>
      </w:r>
      <w:r w:rsidR="000370B8">
        <w:rPr>
          <w:rFonts w:ascii="Tahoma" w:hAnsi="Tahoma"/>
          <w:sz w:val="22"/>
          <w:lang w:val="el-GR"/>
        </w:rPr>
        <w:t>,</w:t>
      </w:r>
      <w:r>
        <w:rPr>
          <w:rFonts w:ascii="Tahoma" w:hAnsi="Tahoma"/>
          <w:sz w:val="22"/>
          <w:lang w:val="el-GR"/>
        </w:rPr>
        <w:t xml:space="preserve"> κυρίως</w:t>
      </w:r>
      <w:r w:rsidR="000370B8">
        <w:rPr>
          <w:rFonts w:ascii="Tahoma" w:hAnsi="Tahoma"/>
          <w:sz w:val="22"/>
          <w:lang w:val="el-GR"/>
        </w:rPr>
        <w:t xml:space="preserve"> λόγω</w:t>
      </w:r>
      <w:r>
        <w:rPr>
          <w:rFonts w:ascii="Tahoma" w:hAnsi="Tahoma"/>
          <w:sz w:val="22"/>
          <w:lang w:val="el-GR"/>
        </w:rPr>
        <w:t xml:space="preserve"> </w:t>
      </w:r>
      <w:r w:rsidRPr="001731F9">
        <w:rPr>
          <w:rFonts w:ascii="Tahoma" w:hAnsi="Tahoma"/>
          <w:sz w:val="22"/>
          <w:szCs w:val="22"/>
          <w:lang w:val="el-GR"/>
        </w:rPr>
        <w:t>τη</w:t>
      </w:r>
      <w:r w:rsidR="000370B8" w:rsidRPr="001731F9">
        <w:rPr>
          <w:rFonts w:ascii="Tahoma" w:hAnsi="Tahoma"/>
          <w:sz w:val="22"/>
          <w:szCs w:val="22"/>
          <w:lang w:val="el-GR"/>
        </w:rPr>
        <w:t>ς</w:t>
      </w:r>
      <w:r>
        <w:rPr>
          <w:rFonts w:ascii="Tahoma" w:hAnsi="Tahoma"/>
          <w:sz w:val="22"/>
          <w:lang w:val="el-GR"/>
        </w:rPr>
        <w:t xml:space="preserve"> κατάργηση</w:t>
      </w:r>
      <w:r w:rsidR="000370B8">
        <w:rPr>
          <w:rFonts w:ascii="Tahoma" w:hAnsi="Tahoma"/>
          <w:sz w:val="22"/>
          <w:lang w:val="el-GR"/>
        </w:rPr>
        <w:t>ς</w:t>
      </w:r>
      <w:r>
        <w:rPr>
          <w:rFonts w:ascii="Tahoma" w:hAnsi="Tahoma"/>
          <w:sz w:val="22"/>
          <w:lang w:val="el-GR"/>
        </w:rPr>
        <w:t xml:space="preserve"> δραστηριοτήτων </w:t>
      </w:r>
      <w:r w:rsidRPr="001731F9">
        <w:rPr>
          <w:rFonts w:ascii="Tahoma" w:hAnsi="Tahoma"/>
          <w:sz w:val="22"/>
          <w:szCs w:val="22"/>
          <w:lang w:val="el-GR"/>
        </w:rPr>
        <w:t>MVNO</w:t>
      </w:r>
      <w:r w:rsidRPr="00223C58">
        <w:rPr>
          <w:rFonts w:ascii="Tahoma" w:hAnsi="Tahoma"/>
          <w:sz w:val="22"/>
          <w:lang w:val="el-GR"/>
        </w:rPr>
        <w:t>.</w:t>
      </w:r>
    </w:p>
    <w:p w14:paraId="230D3E8A" w14:textId="6A45A697" w:rsidR="00223C58" w:rsidRPr="00E21276" w:rsidRDefault="00223C58" w:rsidP="001731F9">
      <w:pPr>
        <w:widowControl w:val="0"/>
        <w:autoSpaceDE w:val="0"/>
        <w:autoSpaceDN w:val="0"/>
        <w:adjustRightInd w:val="0"/>
        <w:spacing w:after="160"/>
        <w:jc w:val="both"/>
        <w:rPr>
          <w:rFonts w:ascii="Tahoma" w:hAnsi="Tahoma"/>
          <w:sz w:val="22"/>
          <w:lang w:val="el-GR"/>
        </w:rPr>
      </w:pPr>
      <w:r w:rsidRPr="001731F9">
        <w:rPr>
          <w:rFonts w:ascii="Tahoma" w:hAnsi="Tahoma"/>
          <w:sz w:val="22"/>
          <w:szCs w:val="22"/>
          <w:lang w:val="el-GR"/>
        </w:rPr>
        <w:t>H</w:t>
      </w:r>
      <w:r w:rsidRPr="00A06A8A">
        <w:rPr>
          <w:rFonts w:ascii="Tahoma" w:hAnsi="Tahoma"/>
          <w:sz w:val="22"/>
          <w:lang w:val="el-GR"/>
        </w:rPr>
        <w:t xml:space="preserve"> </w:t>
      </w:r>
      <w:r w:rsidRPr="001731F9">
        <w:rPr>
          <w:rFonts w:ascii="Tahoma" w:hAnsi="Tahoma"/>
          <w:sz w:val="22"/>
          <w:szCs w:val="22"/>
          <w:lang w:val="el-GR"/>
        </w:rPr>
        <w:t>Telekom</w:t>
      </w:r>
      <w:r w:rsidRPr="00A06A8A">
        <w:rPr>
          <w:rFonts w:ascii="Tahoma" w:hAnsi="Tahoma"/>
          <w:sz w:val="22"/>
          <w:lang w:val="el-GR"/>
        </w:rPr>
        <w:t xml:space="preserve"> </w:t>
      </w:r>
      <w:r w:rsidRPr="001731F9">
        <w:rPr>
          <w:rFonts w:ascii="Tahoma" w:hAnsi="Tahoma"/>
          <w:sz w:val="22"/>
          <w:szCs w:val="22"/>
          <w:lang w:val="el-GR"/>
        </w:rPr>
        <w:t>Romania</w:t>
      </w:r>
      <w:r w:rsidRPr="00A06A8A">
        <w:rPr>
          <w:rFonts w:ascii="Tahoma" w:hAnsi="Tahoma"/>
          <w:sz w:val="22"/>
          <w:lang w:val="el-GR"/>
        </w:rPr>
        <w:t xml:space="preserve"> </w:t>
      </w:r>
      <w:r w:rsidRPr="001731F9">
        <w:rPr>
          <w:rFonts w:ascii="Tahoma" w:hAnsi="Tahoma"/>
          <w:sz w:val="22"/>
          <w:szCs w:val="22"/>
          <w:lang w:val="el-GR"/>
        </w:rPr>
        <w:t>Mobile</w:t>
      </w:r>
      <w:r w:rsidRPr="00A06A8A">
        <w:rPr>
          <w:rFonts w:ascii="Tahoma" w:hAnsi="Tahoma"/>
          <w:sz w:val="22"/>
          <w:lang w:val="el-GR"/>
        </w:rPr>
        <w:t xml:space="preserve"> </w:t>
      </w:r>
      <w:r w:rsidR="00A06A8A">
        <w:rPr>
          <w:rFonts w:ascii="Tahoma" w:hAnsi="Tahoma"/>
          <w:sz w:val="22"/>
          <w:lang w:val="el-GR"/>
        </w:rPr>
        <w:t>κατέγραψε</w:t>
      </w:r>
      <w:r w:rsidR="00A06A8A" w:rsidRPr="00A06A8A">
        <w:rPr>
          <w:rFonts w:ascii="Tahoma" w:hAnsi="Tahoma"/>
          <w:sz w:val="22"/>
          <w:lang w:val="el-GR"/>
        </w:rPr>
        <w:t xml:space="preserve"> </w:t>
      </w:r>
      <w:r w:rsidR="00A06A8A">
        <w:rPr>
          <w:rFonts w:ascii="Tahoma" w:hAnsi="Tahoma"/>
          <w:sz w:val="22"/>
          <w:lang w:val="el-GR"/>
        </w:rPr>
        <w:t>μηδενικό</w:t>
      </w:r>
      <w:r w:rsidR="00A06A8A" w:rsidRPr="00A06A8A">
        <w:rPr>
          <w:rFonts w:ascii="Tahoma" w:hAnsi="Tahoma"/>
          <w:sz w:val="22"/>
          <w:lang w:val="el-GR"/>
        </w:rPr>
        <w:t xml:space="preserve"> Προσαρμοσμένο </w:t>
      </w:r>
      <w:r w:rsidR="00A06A8A" w:rsidRPr="001731F9">
        <w:rPr>
          <w:rFonts w:ascii="Tahoma" w:hAnsi="Tahoma"/>
          <w:sz w:val="22"/>
          <w:szCs w:val="22"/>
          <w:lang w:val="el-GR"/>
        </w:rPr>
        <w:t>EBITDA</w:t>
      </w:r>
      <w:r w:rsidR="00A06A8A" w:rsidRPr="00A06A8A">
        <w:rPr>
          <w:rFonts w:ascii="Tahoma" w:hAnsi="Tahoma"/>
          <w:sz w:val="22"/>
          <w:lang w:val="el-GR"/>
        </w:rPr>
        <w:t xml:space="preserve"> (</w:t>
      </w:r>
      <w:r w:rsidR="00A06A8A" w:rsidRPr="001731F9">
        <w:rPr>
          <w:rFonts w:ascii="Tahoma" w:hAnsi="Tahoma"/>
          <w:sz w:val="22"/>
          <w:szCs w:val="22"/>
          <w:lang w:val="el-GR"/>
        </w:rPr>
        <w:t>AL</w:t>
      </w:r>
      <w:r w:rsidR="00A06A8A" w:rsidRPr="00A06A8A">
        <w:rPr>
          <w:rFonts w:ascii="Tahoma" w:hAnsi="Tahoma"/>
          <w:sz w:val="22"/>
          <w:lang w:val="el-GR"/>
        </w:rPr>
        <w:t xml:space="preserve">) </w:t>
      </w:r>
      <w:r w:rsidR="00A06A8A">
        <w:rPr>
          <w:rFonts w:ascii="Tahoma" w:hAnsi="Tahoma"/>
          <w:sz w:val="22"/>
          <w:lang w:val="el-GR"/>
        </w:rPr>
        <w:t>στο</w:t>
      </w:r>
      <w:r w:rsidR="00A06A8A" w:rsidRPr="00A06A8A">
        <w:rPr>
          <w:rFonts w:ascii="Tahoma" w:hAnsi="Tahoma"/>
          <w:sz w:val="22"/>
          <w:lang w:val="el-GR"/>
        </w:rPr>
        <w:t xml:space="preserve"> </w:t>
      </w:r>
      <w:r w:rsidR="00A06A8A">
        <w:rPr>
          <w:rFonts w:ascii="Tahoma" w:hAnsi="Tahoma"/>
          <w:sz w:val="22"/>
          <w:lang w:val="el-GR"/>
        </w:rPr>
        <w:t>τρίμηνο</w:t>
      </w:r>
      <w:r w:rsidR="00A06A8A" w:rsidRPr="00A06A8A">
        <w:rPr>
          <w:rFonts w:ascii="Tahoma" w:hAnsi="Tahoma"/>
          <w:sz w:val="22"/>
          <w:lang w:val="el-GR"/>
        </w:rPr>
        <w:t xml:space="preserve"> </w:t>
      </w:r>
      <w:r w:rsidR="00A06A8A">
        <w:rPr>
          <w:rFonts w:ascii="Tahoma" w:hAnsi="Tahoma"/>
          <w:sz w:val="22"/>
          <w:lang w:val="el-GR"/>
        </w:rPr>
        <w:t>λόγω</w:t>
      </w:r>
      <w:r w:rsidR="00A06A8A" w:rsidRPr="00A06A8A">
        <w:rPr>
          <w:rFonts w:ascii="Tahoma" w:hAnsi="Tahoma"/>
          <w:sz w:val="22"/>
          <w:lang w:val="el-GR"/>
        </w:rPr>
        <w:t xml:space="preserve"> </w:t>
      </w:r>
      <w:r w:rsidR="00A06A8A">
        <w:rPr>
          <w:rFonts w:ascii="Tahoma" w:hAnsi="Tahoma"/>
          <w:sz w:val="22"/>
          <w:lang w:val="el-GR"/>
        </w:rPr>
        <w:t>μειωμένων</w:t>
      </w:r>
      <w:r w:rsidR="00A06A8A" w:rsidRPr="00A06A8A">
        <w:rPr>
          <w:rFonts w:ascii="Tahoma" w:hAnsi="Tahoma"/>
          <w:sz w:val="22"/>
          <w:lang w:val="el-GR"/>
        </w:rPr>
        <w:t xml:space="preserve"> </w:t>
      </w:r>
      <w:r w:rsidR="00A06A8A">
        <w:rPr>
          <w:rFonts w:ascii="Tahoma" w:hAnsi="Tahoma"/>
          <w:sz w:val="22"/>
          <w:lang w:val="el-GR"/>
        </w:rPr>
        <w:t>εσόδων και</w:t>
      </w:r>
      <w:r w:rsidR="004F521C" w:rsidRPr="00343B18">
        <w:rPr>
          <w:rFonts w:ascii="Tahoma" w:hAnsi="Tahoma"/>
          <w:sz w:val="22"/>
          <w:lang w:val="el-GR"/>
        </w:rPr>
        <w:t xml:space="preserve"> </w:t>
      </w:r>
      <w:r w:rsidR="0049242C">
        <w:rPr>
          <w:rFonts w:ascii="Tahoma" w:hAnsi="Tahoma"/>
          <w:sz w:val="22"/>
          <w:lang w:val="el-GR"/>
        </w:rPr>
        <w:t>λοιπών εκτάκτων</w:t>
      </w:r>
      <w:r w:rsidR="00623EDD" w:rsidRPr="00623EDD">
        <w:rPr>
          <w:rFonts w:ascii="Tahoma" w:hAnsi="Tahoma"/>
          <w:sz w:val="22"/>
          <w:lang w:val="el-GR"/>
        </w:rPr>
        <w:t>.</w:t>
      </w:r>
      <w:r w:rsidR="00E21276">
        <w:rPr>
          <w:rFonts w:ascii="Tahoma" w:hAnsi="Tahoma"/>
          <w:sz w:val="22"/>
          <w:lang w:val="el-GR"/>
        </w:rPr>
        <w:t xml:space="preserve"> Συνολικά</w:t>
      </w:r>
      <w:r w:rsidR="00E21276" w:rsidRPr="00E21276">
        <w:rPr>
          <w:rFonts w:ascii="Tahoma" w:hAnsi="Tahoma"/>
          <w:sz w:val="22"/>
          <w:lang w:val="el-GR"/>
        </w:rPr>
        <w:t xml:space="preserve">, </w:t>
      </w:r>
      <w:r w:rsidR="00E21276">
        <w:rPr>
          <w:rFonts w:ascii="Tahoma" w:hAnsi="Tahoma"/>
          <w:sz w:val="22"/>
          <w:lang w:val="el-GR"/>
        </w:rPr>
        <w:t>το</w:t>
      </w:r>
      <w:r w:rsidR="00E21276" w:rsidRPr="00E21276">
        <w:rPr>
          <w:rFonts w:ascii="Tahoma" w:hAnsi="Tahoma"/>
          <w:sz w:val="22"/>
          <w:lang w:val="el-GR"/>
        </w:rPr>
        <w:t xml:space="preserve"> 2022, </w:t>
      </w:r>
      <w:r w:rsidR="00E21276">
        <w:rPr>
          <w:rFonts w:ascii="Tahoma" w:hAnsi="Tahoma"/>
          <w:sz w:val="22"/>
          <w:lang w:val="el-GR"/>
        </w:rPr>
        <w:t>η</w:t>
      </w:r>
      <w:r w:rsidR="00E21276" w:rsidRPr="00E21276">
        <w:rPr>
          <w:rFonts w:ascii="Tahoma" w:hAnsi="Tahoma"/>
          <w:sz w:val="22"/>
          <w:lang w:val="el-GR"/>
        </w:rPr>
        <w:t xml:space="preserve"> </w:t>
      </w:r>
      <w:r w:rsidR="00E21276" w:rsidRPr="00E21276">
        <w:rPr>
          <w:rFonts w:ascii="Tahoma" w:hAnsi="Tahoma"/>
          <w:sz w:val="22"/>
          <w:szCs w:val="22"/>
          <w:lang w:val="en-US"/>
        </w:rPr>
        <w:t>Telekom</w:t>
      </w:r>
      <w:r w:rsidR="00E21276" w:rsidRPr="00E21276">
        <w:rPr>
          <w:rFonts w:ascii="Tahoma" w:hAnsi="Tahoma"/>
          <w:sz w:val="22"/>
          <w:lang w:val="el-GR"/>
        </w:rPr>
        <w:t xml:space="preserve"> </w:t>
      </w:r>
      <w:r w:rsidR="00E21276" w:rsidRPr="00E21276">
        <w:rPr>
          <w:rFonts w:ascii="Tahoma" w:hAnsi="Tahoma"/>
          <w:sz w:val="22"/>
          <w:szCs w:val="22"/>
          <w:lang w:val="en-US"/>
        </w:rPr>
        <w:t>Romania</w:t>
      </w:r>
      <w:r w:rsidR="00E21276" w:rsidRPr="00E21276">
        <w:rPr>
          <w:rFonts w:ascii="Tahoma" w:hAnsi="Tahoma"/>
          <w:sz w:val="22"/>
          <w:lang w:val="el-GR"/>
        </w:rPr>
        <w:t xml:space="preserve"> </w:t>
      </w:r>
      <w:r w:rsidR="00E21276" w:rsidRPr="00E21276">
        <w:rPr>
          <w:rFonts w:ascii="Tahoma" w:hAnsi="Tahoma"/>
          <w:sz w:val="22"/>
          <w:szCs w:val="22"/>
          <w:lang w:val="en-US"/>
        </w:rPr>
        <w:t>Mobile</w:t>
      </w:r>
      <w:r w:rsidR="00E21276" w:rsidRPr="00E21276">
        <w:rPr>
          <w:rFonts w:ascii="Tahoma" w:hAnsi="Tahoma"/>
          <w:sz w:val="22"/>
          <w:szCs w:val="22"/>
          <w:lang w:val="el-GR"/>
        </w:rPr>
        <w:t xml:space="preserve"> </w:t>
      </w:r>
      <w:r w:rsidR="00E21276">
        <w:rPr>
          <w:rFonts w:ascii="Tahoma" w:hAnsi="Tahoma"/>
          <w:sz w:val="22"/>
          <w:szCs w:val="22"/>
          <w:lang w:val="el-GR"/>
        </w:rPr>
        <w:t>κατέγραψε</w:t>
      </w:r>
      <w:r w:rsidR="00E21276" w:rsidRPr="00E21276">
        <w:rPr>
          <w:rFonts w:ascii="Tahoma" w:hAnsi="Tahoma"/>
          <w:sz w:val="22"/>
          <w:szCs w:val="22"/>
          <w:lang w:val="el-GR"/>
        </w:rPr>
        <w:t xml:space="preserve"> </w:t>
      </w:r>
      <w:r w:rsidR="00E21276">
        <w:rPr>
          <w:rFonts w:ascii="Tahoma" w:hAnsi="Tahoma"/>
          <w:sz w:val="22"/>
          <w:szCs w:val="22"/>
          <w:lang w:val="el-GR"/>
        </w:rPr>
        <w:t>ισχυρή</w:t>
      </w:r>
      <w:r w:rsidR="00E21276" w:rsidRPr="00E21276">
        <w:rPr>
          <w:rFonts w:ascii="Tahoma" w:hAnsi="Tahoma"/>
          <w:sz w:val="22"/>
          <w:szCs w:val="22"/>
          <w:lang w:val="el-GR"/>
        </w:rPr>
        <w:t xml:space="preserve"> </w:t>
      </w:r>
      <w:r w:rsidR="00E21276">
        <w:rPr>
          <w:rFonts w:ascii="Tahoma" w:hAnsi="Tahoma"/>
          <w:sz w:val="22"/>
          <w:szCs w:val="22"/>
          <w:lang w:val="el-GR"/>
        </w:rPr>
        <w:t>αύξηση</w:t>
      </w:r>
      <w:r w:rsidR="00E21276" w:rsidRPr="00E21276">
        <w:rPr>
          <w:rFonts w:ascii="Tahoma" w:hAnsi="Tahoma"/>
          <w:sz w:val="22"/>
          <w:szCs w:val="22"/>
          <w:lang w:val="el-GR"/>
        </w:rPr>
        <w:t xml:space="preserve"> 24,6% </w:t>
      </w:r>
      <w:r w:rsidR="00E21276">
        <w:rPr>
          <w:rFonts w:ascii="Tahoma" w:hAnsi="Tahoma"/>
          <w:sz w:val="22"/>
          <w:szCs w:val="22"/>
          <w:lang w:val="el-GR"/>
        </w:rPr>
        <w:t>στο</w:t>
      </w:r>
      <w:r w:rsidR="00E21276" w:rsidRPr="00E21276">
        <w:rPr>
          <w:rFonts w:ascii="Tahoma" w:hAnsi="Tahoma"/>
          <w:sz w:val="22"/>
          <w:szCs w:val="22"/>
          <w:lang w:val="el-GR"/>
        </w:rPr>
        <w:t xml:space="preserve"> </w:t>
      </w:r>
      <w:r w:rsidR="00E21276" w:rsidRPr="00E21276">
        <w:rPr>
          <w:rFonts w:ascii="Tahoma" w:hAnsi="Tahoma"/>
          <w:sz w:val="22"/>
          <w:szCs w:val="22"/>
          <w:lang w:val="en-US"/>
        </w:rPr>
        <w:t>EBITDA</w:t>
      </w:r>
      <w:r w:rsidR="00E21276" w:rsidRPr="00E21276">
        <w:rPr>
          <w:rFonts w:ascii="Tahoma" w:hAnsi="Tahoma"/>
          <w:sz w:val="22"/>
          <w:szCs w:val="22"/>
          <w:lang w:val="el-GR"/>
        </w:rPr>
        <w:t xml:space="preserve">, </w:t>
      </w:r>
      <w:r w:rsidR="00E21276">
        <w:rPr>
          <w:rFonts w:ascii="Tahoma" w:hAnsi="Tahoma"/>
          <w:sz w:val="22"/>
          <w:szCs w:val="22"/>
          <w:lang w:val="el-GR"/>
        </w:rPr>
        <w:t>στα</w:t>
      </w:r>
      <w:r w:rsidR="00E21276" w:rsidRPr="00E21276">
        <w:rPr>
          <w:rFonts w:ascii="Tahoma" w:hAnsi="Tahoma"/>
          <w:sz w:val="22"/>
          <w:szCs w:val="22"/>
          <w:lang w:val="el-GR"/>
        </w:rPr>
        <w:t xml:space="preserve"> €38,0 </w:t>
      </w:r>
      <w:r w:rsidR="00E21276">
        <w:rPr>
          <w:rFonts w:ascii="Tahoma" w:hAnsi="Tahoma"/>
          <w:sz w:val="22"/>
          <w:szCs w:val="22"/>
          <w:lang w:val="el-GR"/>
        </w:rPr>
        <w:t>εκατ.</w:t>
      </w:r>
      <w:r w:rsidR="00E21276" w:rsidRPr="00E21276">
        <w:rPr>
          <w:rFonts w:ascii="Tahoma" w:hAnsi="Tahoma"/>
          <w:sz w:val="22"/>
          <w:lang w:val="el-GR"/>
        </w:rPr>
        <w:t xml:space="preserve">  </w:t>
      </w:r>
    </w:p>
    <w:p w14:paraId="4EA6C4CB" w14:textId="77777777" w:rsidR="00B478F3" w:rsidRPr="00E21276" w:rsidRDefault="00B478F3" w:rsidP="00640C06">
      <w:pPr>
        <w:pStyle w:val="Heading2"/>
        <w:rPr>
          <w:rFonts w:cs="Tahoma"/>
          <w:color w:val="FF0000"/>
          <w:spacing w:val="-2"/>
          <w:sz w:val="22"/>
          <w:szCs w:val="22"/>
          <w:lang w:val="el-GR" w:eastAsia="el-GR"/>
        </w:rPr>
      </w:pPr>
    </w:p>
    <w:p w14:paraId="36F5B64B" w14:textId="75C0F027" w:rsidR="008E0300" w:rsidRPr="00E21276" w:rsidRDefault="000734A5" w:rsidP="00FC7CB9">
      <w:pPr>
        <w:jc w:val="both"/>
        <w:rPr>
          <w:rFonts w:ascii="Tahoma" w:hAnsi="Tahoma" w:cs="Tahoma"/>
          <w:color w:val="FF0000"/>
          <w:sz w:val="22"/>
          <w:szCs w:val="22"/>
          <w:lang w:val="el-GR"/>
        </w:rPr>
      </w:pPr>
      <w:r w:rsidRPr="002E6858">
        <w:rPr>
          <w:rFonts w:cs="Tahoma"/>
          <w:b/>
          <w:smallCaps/>
          <w:noProof/>
          <w:color w:val="FF0000"/>
          <w:szCs w:val="22"/>
          <w:lang w:val="el-GR" w:eastAsia="el-GR"/>
        </w:rPr>
        <mc:AlternateContent>
          <mc:Choice Requires="wpg">
            <w:drawing>
              <wp:anchor distT="0" distB="0" distL="114300" distR="114300" simplePos="0" relativeHeight="251658245" behindDoc="0" locked="0" layoutInCell="1" allowOverlap="1" wp14:anchorId="0F5967C3" wp14:editId="22A7E533">
                <wp:simplePos x="0" y="0"/>
                <wp:positionH relativeFrom="margin">
                  <wp:align>right</wp:align>
                </wp:positionH>
                <wp:positionV relativeFrom="paragraph">
                  <wp:posOffset>33067</wp:posOffset>
                </wp:positionV>
                <wp:extent cx="6687403" cy="255270"/>
                <wp:effectExtent l="0" t="0" r="0" b="0"/>
                <wp:wrapNone/>
                <wp:docPr id="2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7403" cy="255270"/>
                          <a:chOff x="702" y="1955"/>
                          <a:chExt cx="10666" cy="402"/>
                        </a:xfrm>
                      </wpg:grpSpPr>
                      <wps:wsp>
                        <wps:cNvPr id="27" name="Rectangle 26"/>
                        <wps:cNvSpPr>
                          <a:spLocks noChangeArrowheads="1"/>
                        </wps:cNvSpPr>
                        <wps:spPr bwMode="auto">
                          <a:xfrm>
                            <a:off x="702" y="19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27"/>
                        <wps:cNvSpPr txBox="1">
                          <a:spLocks noChangeArrowheads="1"/>
                        </wps:cNvSpPr>
                        <wps:spPr bwMode="auto">
                          <a:xfrm>
                            <a:off x="4703" y="1972"/>
                            <a:ext cx="296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FFE22" w14:textId="77777777" w:rsidR="003A5A31" w:rsidRPr="00D05ACA" w:rsidRDefault="003A5A31"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r w:rsidRPr="00D05ACA">
                                <w:rPr>
                                  <w:rFonts w:ascii="Tahoma" w:hAnsi="Tahoma" w:cs="Tahoma"/>
                                  <w:b/>
                                  <w:color w:val="FFFFFF"/>
                                  <w:sz w:val="22"/>
                                  <w:szCs w:val="22"/>
                                  <w:lang w:val="el-GR"/>
                                </w:rPr>
                                <w:t>ΤΡΙΜΗΝΟΥ</w:t>
                              </w:r>
                            </w:p>
                            <w:p w14:paraId="7BF54467" w14:textId="77777777" w:rsidR="003A5A31" w:rsidRPr="00D05ACA" w:rsidRDefault="003A5A31"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B4E0C8C" w14:textId="77777777" w:rsidR="003A5A31" w:rsidRPr="00A76045" w:rsidRDefault="003A5A31" w:rsidP="00D05ACA">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5967C3" id="Group 28" o:spid="_x0000_s1035" style="position:absolute;left:0;text-align:left;margin-left:475.35pt;margin-top:2.6pt;width:526.55pt;height:20.1pt;z-index:251658245;mso-position-horizontal:right;mso-position-horizontal-relative:margin" coordorigin="702,19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">
                <v:rect id="Rectangle 26" o:spid="_x0000_s1036" style="position:absolute;left:702;top:1955;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" fillcolor="#558ed5" stroked="f"/>
                <v:shape id="Text Box 27" o:spid="_x0000_s1037" type="#_x0000_t202" style="position:absolute;left:4703;top:1972;width:2964;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72EFFE22" w14:textId="77777777" w:rsidR="003A5A31" w:rsidRPr="00D05ACA" w:rsidRDefault="003A5A31"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r w:rsidRPr="00D05ACA">
                          <w:rPr>
                            <w:rFonts w:ascii="Tahoma" w:hAnsi="Tahoma" w:cs="Tahoma"/>
                            <w:b/>
                            <w:color w:val="FFFFFF"/>
                            <w:sz w:val="22"/>
                            <w:szCs w:val="22"/>
                            <w:lang w:val="el-GR"/>
                          </w:rPr>
                          <w:t>ΤΡΙΜΗΝΟΥ</w:t>
                        </w:r>
                      </w:p>
                      <w:p w14:paraId="7BF54467" w14:textId="77777777" w:rsidR="003A5A31" w:rsidRPr="00D05ACA" w:rsidRDefault="003A5A31"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B4E0C8C" w14:textId="77777777" w:rsidR="003A5A31" w:rsidRPr="00A76045" w:rsidRDefault="003A5A31" w:rsidP="00D05ACA">
                        <w:pPr>
                          <w:rPr>
                            <w:rFonts w:ascii="Tahoma" w:hAnsi="Tahoma" w:cs="Tahoma"/>
                            <w:b/>
                            <w:color w:val="FFFFFF"/>
                            <w:sz w:val="22"/>
                            <w:szCs w:val="22"/>
                            <w:lang w:val="el-GR"/>
                          </w:rPr>
                        </w:pPr>
                      </w:p>
                    </w:txbxContent>
                  </v:textbox>
                </v:shape>
                <w10:wrap anchorx="margin"/>
              </v:group>
            </w:pict>
          </mc:Fallback>
        </mc:AlternateContent>
      </w:r>
    </w:p>
    <w:p w14:paraId="0B5F352A" w14:textId="5A0E6837" w:rsidR="003360D6" w:rsidRPr="00E21276" w:rsidRDefault="003360D6" w:rsidP="00FC7CB9">
      <w:pPr>
        <w:jc w:val="both"/>
        <w:rPr>
          <w:rFonts w:ascii="Tahoma" w:hAnsi="Tahoma" w:cs="Tahoma"/>
          <w:color w:val="FF0000"/>
          <w:sz w:val="22"/>
          <w:szCs w:val="22"/>
          <w:lang w:val="el-GR"/>
        </w:rPr>
      </w:pPr>
    </w:p>
    <w:p w14:paraId="7B80BB0A" w14:textId="77777777" w:rsidR="00A339AF" w:rsidRPr="00B3130A" w:rsidRDefault="00A339AF" w:rsidP="00A339AF">
      <w:pPr>
        <w:suppressAutoHyphens/>
        <w:autoSpaceDE w:val="0"/>
        <w:autoSpaceDN w:val="0"/>
        <w:adjustRightInd w:val="0"/>
        <w:jc w:val="both"/>
        <w:rPr>
          <w:rFonts w:ascii="Tahoma" w:hAnsi="Tahoma" w:cs="Tahoma"/>
          <w:b/>
          <w:color w:val="3B61A6"/>
          <w:sz w:val="22"/>
          <w:szCs w:val="22"/>
          <w:lang w:val="el-GR"/>
        </w:rPr>
      </w:pPr>
      <w:r w:rsidRPr="00B3130A">
        <w:rPr>
          <w:rFonts w:ascii="Tahoma" w:hAnsi="Tahoma" w:cs="Tahoma"/>
          <w:b/>
          <w:color w:val="3B61A6"/>
          <w:sz w:val="22"/>
          <w:szCs w:val="22"/>
          <w:lang w:val="el-GR"/>
        </w:rPr>
        <w:t>Απόσχιση του κλάδου δραστηριότητας της Λειτουργίας, Συντήρησης και Σχεδιασμού Χώρων Κτιρίων</w:t>
      </w:r>
    </w:p>
    <w:p w14:paraId="041E7EA7" w14:textId="0AAB0CF5" w:rsidR="00776CC9" w:rsidRDefault="0046717C" w:rsidP="00074C58">
      <w:pPr>
        <w:pStyle w:val="ListParagraph"/>
        <w:suppressAutoHyphens/>
        <w:spacing w:after="160"/>
        <w:ind w:left="0"/>
        <w:contextualSpacing w:val="0"/>
        <w:jc w:val="both"/>
        <w:rPr>
          <w:rFonts w:ascii="Tahoma" w:hAnsi="Tahoma" w:cs="Tahoma"/>
          <w:bCs/>
          <w:sz w:val="22"/>
          <w:szCs w:val="22"/>
          <w:lang w:val="el-GR"/>
        </w:rPr>
      </w:pPr>
      <w:r>
        <w:rPr>
          <w:rFonts w:ascii="Tahoma" w:hAnsi="Tahoma" w:cs="Tahoma"/>
          <w:bCs/>
          <w:sz w:val="22"/>
          <w:szCs w:val="22"/>
          <w:lang w:val="el-GR"/>
        </w:rPr>
        <w:t xml:space="preserve">Η Έκτακτη Γενική Συνέλευση των Μετόχων της </w:t>
      </w:r>
      <w:r w:rsidR="00074C58" w:rsidRPr="0046717C">
        <w:rPr>
          <w:rFonts w:ascii="Tahoma" w:hAnsi="Tahoma" w:cs="Tahoma"/>
          <w:bCs/>
          <w:sz w:val="22"/>
          <w:szCs w:val="22"/>
          <w:lang w:val="el-GR"/>
        </w:rPr>
        <w:t xml:space="preserve">ΟΤΕ και </w:t>
      </w:r>
      <w:r w:rsidR="00074C58" w:rsidRPr="00A339AF">
        <w:rPr>
          <w:rFonts w:ascii="Tahoma" w:hAnsi="Tahoma" w:cs="Tahoma"/>
          <w:bCs/>
          <w:sz w:val="22"/>
          <w:szCs w:val="22"/>
        </w:rPr>
        <w:t>COSMOTE</w:t>
      </w:r>
      <w:r w:rsidR="00074C58" w:rsidRPr="0046717C">
        <w:rPr>
          <w:rFonts w:ascii="Tahoma" w:hAnsi="Tahoma" w:cs="Tahoma"/>
          <w:bCs/>
          <w:sz w:val="22"/>
          <w:szCs w:val="22"/>
          <w:lang w:val="el-GR"/>
        </w:rPr>
        <w:t xml:space="preserve"> </w:t>
      </w:r>
      <w:r w:rsidR="000370B8">
        <w:rPr>
          <w:rFonts w:ascii="Tahoma" w:hAnsi="Tahoma" w:cs="Tahoma"/>
          <w:bCs/>
          <w:sz w:val="22"/>
          <w:szCs w:val="22"/>
          <w:lang w:val="el-GR"/>
        </w:rPr>
        <w:t xml:space="preserve">την </w:t>
      </w:r>
      <w:r>
        <w:rPr>
          <w:rFonts w:ascii="Tahoma" w:hAnsi="Tahoma" w:cs="Tahoma"/>
          <w:bCs/>
          <w:sz w:val="22"/>
          <w:szCs w:val="22"/>
          <w:lang w:val="el-GR"/>
        </w:rPr>
        <w:t>1 Νοεμβρίου 2022 ενέκριναν</w:t>
      </w:r>
      <w:r w:rsidR="00074C58" w:rsidRPr="0046717C">
        <w:rPr>
          <w:rFonts w:ascii="Tahoma" w:hAnsi="Tahoma" w:cs="Tahoma"/>
          <w:bCs/>
          <w:sz w:val="22"/>
          <w:szCs w:val="22"/>
          <w:lang w:val="el-GR"/>
        </w:rPr>
        <w:t xml:space="preserve"> </w:t>
      </w:r>
      <w:r>
        <w:rPr>
          <w:rFonts w:ascii="Tahoma" w:hAnsi="Tahoma" w:cs="Tahoma"/>
          <w:bCs/>
          <w:sz w:val="22"/>
          <w:szCs w:val="22"/>
          <w:lang w:val="el-GR"/>
        </w:rPr>
        <w:t>το σχέδιο</w:t>
      </w:r>
      <w:r w:rsidR="00A916DF">
        <w:rPr>
          <w:rFonts w:ascii="Tahoma" w:hAnsi="Tahoma" w:cs="Tahoma"/>
          <w:bCs/>
          <w:sz w:val="22"/>
          <w:szCs w:val="22"/>
          <w:lang w:val="el-GR"/>
        </w:rPr>
        <w:t xml:space="preserve"> </w:t>
      </w:r>
      <w:r w:rsidR="00C9225F">
        <w:rPr>
          <w:rFonts w:ascii="Tahoma" w:hAnsi="Tahoma" w:cs="Tahoma"/>
          <w:bCs/>
          <w:sz w:val="22"/>
          <w:szCs w:val="22"/>
          <w:lang w:val="el-GR"/>
        </w:rPr>
        <w:t xml:space="preserve">σύμβασης </w:t>
      </w:r>
      <w:r w:rsidR="00074C58" w:rsidRPr="0046717C">
        <w:rPr>
          <w:rFonts w:ascii="Tahoma" w:hAnsi="Tahoma" w:cs="Tahoma"/>
          <w:bCs/>
          <w:sz w:val="22"/>
          <w:szCs w:val="22"/>
          <w:lang w:val="el-GR"/>
        </w:rPr>
        <w:t>διάσπαση</w:t>
      </w:r>
      <w:r>
        <w:rPr>
          <w:rFonts w:ascii="Tahoma" w:hAnsi="Tahoma" w:cs="Tahoma"/>
          <w:bCs/>
          <w:sz w:val="22"/>
          <w:szCs w:val="22"/>
          <w:lang w:val="el-GR"/>
        </w:rPr>
        <w:t>ς</w:t>
      </w:r>
      <w:r w:rsidR="00074C58" w:rsidRPr="0046717C">
        <w:rPr>
          <w:rFonts w:ascii="Tahoma" w:hAnsi="Tahoma" w:cs="Tahoma"/>
          <w:bCs/>
          <w:sz w:val="22"/>
          <w:szCs w:val="22"/>
          <w:lang w:val="el-GR"/>
        </w:rPr>
        <w:t xml:space="preserve"> </w:t>
      </w:r>
      <w:r w:rsidR="00AA1E06" w:rsidRPr="0046717C">
        <w:rPr>
          <w:rFonts w:ascii="Tahoma" w:hAnsi="Tahoma" w:cs="Tahoma"/>
          <w:bCs/>
          <w:sz w:val="22"/>
          <w:szCs w:val="22"/>
          <w:lang w:val="el-GR"/>
        </w:rPr>
        <w:t xml:space="preserve">με </w:t>
      </w:r>
      <w:r w:rsidR="00DF4722">
        <w:rPr>
          <w:rFonts w:ascii="Tahoma" w:hAnsi="Tahoma" w:cs="Tahoma"/>
          <w:bCs/>
          <w:sz w:val="22"/>
          <w:szCs w:val="22"/>
          <w:lang w:val="el-GR"/>
        </w:rPr>
        <w:t>απόσχιση</w:t>
      </w:r>
      <w:r w:rsidR="00AA1E06" w:rsidRPr="0046717C">
        <w:rPr>
          <w:rFonts w:ascii="Tahoma" w:hAnsi="Tahoma" w:cs="Tahoma"/>
          <w:bCs/>
          <w:sz w:val="22"/>
          <w:szCs w:val="22"/>
          <w:lang w:val="el-GR"/>
        </w:rPr>
        <w:t xml:space="preserve"> </w:t>
      </w:r>
      <w:r w:rsidR="00074C58" w:rsidRPr="0046717C">
        <w:rPr>
          <w:rFonts w:ascii="Tahoma" w:hAnsi="Tahoma" w:cs="Tahoma"/>
          <w:bCs/>
          <w:sz w:val="22"/>
          <w:szCs w:val="22"/>
          <w:lang w:val="el-GR"/>
        </w:rPr>
        <w:t xml:space="preserve">του κλάδου </w:t>
      </w:r>
      <w:r w:rsidR="00DF4722">
        <w:rPr>
          <w:rFonts w:ascii="Tahoma" w:hAnsi="Tahoma" w:cs="Tahoma"/>
          <w:bCs/>
          <w:sz w:val="22"/>
          <w:szCs w:val="22"/>
          <w:lang w:val="el-GR"/>
        </w:rPr>
        <w:t xml:space="preserve">δραστηριότητας </w:t>
      </w:r>
      <w:r w:rsidR="00074C58" w:rsidRPr="0046717C">
        <w:rPr>
          <w:rFonts w:ascii="Tahoma" w:hAnsi="Tahoma" w:cs="Tahoma"/>
          <w:bCs/>
          <w:sz w:val="22"/>
          <w:szCs w:val="22"/>
          <w:lang w:val="el-GR"/>
        </w:rPr>
        <w:t xml:space="preserve">Λειτουργία, Συντήρηση και Σχεδιασμός Χώρων </w:t>
      </w:r>
      <w:r w:rsidR="009B1DEF">
        <w:rPr>
          <w:rFonts w:ascii="Tahoma" w:hAnsi="Tahoma" w:cs="Tahoma"/>
          <w:bCs/>
          <w:sz w:val="22"/>
          <w:szCs w:val="22"/>
          <w:lang w:val="el-GR"/>
        </w:rPr>
        <w:t xml:space="preserve">και </w:t>
      </w:r>
      <w:r w:rsidR="000370B8">
        <w:rPr>
          <w:rFonts w:ascii="Tahoma" w:hAnsi="Tahoma" w:cs="Tahoma"/>
          <w:bCs/>
          <w:sz w:val="22"/>
          <w:szCs w:val="22"/>
          <w:lang w:val="el-GR"/>
        </w:rPr>
        <w:t xml:space="preserve">την </w:t>
      </w:r>
      <w:r w:rsidR="009B1DEF">
        <w:rPr>
          <w:rFonts w:ascii="Tahoma" w:hAnsi="Tahoma" w:cs="Tahoma"/>
          <w:bCs/>
          <w:sz w:val="22"/>
          <w:szCs w:val="22"/>
          <w:lang w:val="el-GR"/>
        </w:rPr>
        <w:t>απορρόφηση του</w:t>
      </w:r>
      <w:r w:rsidR="00074C58" w:rsidRPr="0046717C">
        <w:rPr>
          <w:rFonts w:ascii="Tahoma" w:hAnsi="Tahoma" w:cs="Tahoma"/>
          <w:bCs/>
          <w:sz w:val="22"/>
          <w:szCs w:val="22"/>
          <w:lang w:val="el-GR"/>
        </w:rPr>
        <w:t xml:space="preserve"> από την </w:t>
      </w:r>
      <w:r w:rsidR="00C9225F">
        <w:rPr>
          <w:rFonts w:ascii="Tahoma" w:hAnsi="Tahoma" w:cs="Tahoma"/>
          <w:bCs/>
          <w:sz w:val="22"/>
          <w:szCs w:val="22"/>
          <w:lang w:val="el-GR"/>
        </w:rPr>
        <w:t xml:space="preserve">100% </w:t>
      </w:r>
      <w:r w:rsidR="00074C58" w:rsidRPr="0046717C">
        <w:rPr>
          <w:rFonts w:ascii="Tahoma" w:hAnsi="Tahoma" w:cs="Tahoma"/>
          <w:bCs/>
          <w:sz w:val="22"/>
          <w:szCs w:val="22"/>
          <w:lang w:val="el-GR"/>
        </w:rPr>
        <w:t xml:space="preserve">θυγατρική ανώνυμη εταιρεία «ΟΤΕ ΑΚΙΝΗΤΑ ΑΝΩΝΥΜΗ ΕΤΑΙΡΕΙΑ» του Ομίλου ΟΤΕ. </w:t>
      </w:r>
      <w:r w:rsidR="00DC76B5">
        <w:rPr>
          <w:rFonts w:ascii="Tahoma" w:hAnsi="Tahoma" w:cs="Tahoma"/>
          <w:bCs/>
          <w:sz w:val="22"/>
          <w:szCs w:val="22"/>
          <w:lang w:val="el-GR"/>
        </w:rPr>
        <w:t xml:space="preserve"> </w:t>
      </w:r>
      <w:r w:rsidR="00C9225F" w:rsidRPr="000370B8">
        <w:rPr>
          <w:rFonts w:ascii="Tahoma" w:hAnsi="Tahoma" w:cs="Tahoma"/>
          <w:bCs/>
          <w:sz w:val="22"/>
          <w:szCs w:val="22"/>
          <w:lang w:val="el-GR"/>
        </w:rPr>
        <w:t xml:space="preserve">Οι </w:t>
      </w:r>
      <w:r w:rsidR="004D3E87" w:rsidRPr="000370B8">
        <w:rPr>
          <w:rFonts w:ascii="Tahoma" w:hAnsi="Tahoma" w:cs="Tahoma"/>
          <w:bCs/>
          <w:sz w:val="22"/>
          <w:szCs w:val="22"/>
          <w:lang w:val="el-GR"/>
        </w:rPr>
        <w:t>διασπάσεις</w:t>
      </w:r>
      <w:r w:rsidR="00C9225F">
        <w:rPr>
          <w:rFonts w:ascii="Tahoma" w:hAnsi="Tahoma" w:cs="Tahoma"/>
          <w:bCs/>
          <w:sz w:val="22"/>
          <w:szCs w:val="22"/>
          <w:lang w:val="el-GR"/>
        </w:rPr>
        <w:t xml:space="preserve"> </w:t>
      </w:r>
      <w:r w:rsidR="00C9225F" w:rsidRPr="00C9225F">
        <w:rPr>
          <w:rFonts w:ascii="Tahoma" w:hAnsi="Tahoma" w:cs="Tahoma"/>
          <w:bCs/>
          <w:sz w:val="22"/>
          <w:szCs w:val="22"/>
          <w:lang w:val="el-GR"/>
        </w:rPr>
        <w:t>συντελέστηκαν την 1 Δεκεμβρίου</w:t>
      </w:r>
      <w:r w:rsidR="00DF6DCD">
        <w:rPr>
          <w:rFonts w:ascii="Tahoma" w:hAnsi="Tahoma" w:cs="Tahoma"/>
          <w:bCs/>
          <w:sz w:val="22"/>
          <w:szCs w:val="22"/>
          <w:lang w:val="el-GR"/>
        </w:rPr>
        <w:t xml:space="preserve"> 2022</w:t>
      </w:r>
      <w:r w:rsidR="00C9225F">
        <w:rPr>
          <w:rFonts w:ascii="Tahoma" w:hAnsi="Tahoma" w:cs="Tahoma"/>
          <w:bCs/>
          <w:sz w:val="22"/>
          <w:szCs w:val="22"/>
          <w:lang w:val="el-GR"/>
        </w:rPr>
        <w:t>.</w:t>
      </w:r>
    </w:p>
    <w:p w14:paraId="335D2D35" w14:textId="77777777" w:rsidR="00F6224B" w:rsidRDefault="00F6224B">
      <w:pPr>
        <w:rPr>
          <w:rFonts w:ascii="Tahoma" w:hAnsi="Tahoma" w:cs="Tahoma"/>
          <w:b/>
          <w:color w:val="3B61A6"/>
          <w:sz w:val="22"/>
          <w:szCs w:val="22"/>
          <w:lang w:val="el-GR"/>
        </w:rPr>
      </w:pPr>
      <w:r>
        <w:rPr>
          <w:rFonts w:ascii="Tahoma" w:hAnsi="Tahoma" w:cs="Tahoma"/>
          <w:b/>
          <w:color w:val="3B61A6"/>
          <w:sz w:val="22"/>
          <w:szCs w:val="22"/>
          <w:lang w:val="el-GR"/>
        </w:rPr>
        <w:br w:type="page"/>
      </w:r>
    </w:p>
    <w:p w14:paraId="40E53362" w14:textId="4D2F870F" w:rsidR="000252E1" w:rsidRDefault="00F9020D" w:rsidP="000252E1">
      <w:pPr>
        <w:suppressAutoHyphens/>
        <w:autoSpaceDE w:val="0"/>
        <w:autoSpaceDN w:val="0"/>
        <w:adjustRightInd w:val="0"/>
        <w:jc w:val="both"/>
        <w:rPr>
          <w:rFonts w:ascii="Tahoma" w:hAnsi="Tahoma" w:cs="Tahoma"/>
          <w:b/>
          <w:color w:val="3B61A6"/>
          <w:sz w:val="22"/>
          <w:szCs w:val="22"/>
          <w:lang w:val="el-GR"/>
        </w:rPr>
      </w:pPr>
      <w:r>
        <w:rPr>
          <w:rFonts w:ascii="Tahoma" w:hAnsi="Tahoma" w:cs="Tahoma"/>
          <w:b/>
          <w:color w:val="3B61A6"/>
          <w:sz w:val="22"/>
          <w:szCs w:val="22"/>
          <w:lang w:val="el-GR"/>
        </w:rPr>
        <w:lastRenderedPageBreak/>
        <w:t xml:space="preserve">Πρόγραμμα Απόκτησης </w:t>
      </w:r>
      <w:r w:rsidR="006A7D5B">
        <w:rPr>
          <w:rFonts w:ascii="Tahoma" w:hAnsi="Tahoma" w:cs="Tahoma"/>
          <w:b/>
          <w:color w:val="3B61A6"/>
          <w:sz w:val="22"/>
          <w:szCs w:val="22"/>
          <w:lang w:val="en-US"/>
        </w:rPr>
        <w:t>I</w:t>
      </w:r>
      <w:r>
        <w:rPr>
          <w:rFonts w:ascii="Tahoma" w:hAnsi="Tahoma" w:cs="Tahoma"/>
          <w:b/>
          <w:color w:val="3B61A6"/>
          <w:sz w:val="22"/>
          <w:szCs w:val="22"/>
          <w:lang w:val="el-GR"/>
        </w:rPr>
        <w:t>δίων Μετοχών και Ακύρωση Ιδίων Μετοχών</w:t>
      </w:r>
    </w:p>
    <w:p w14:paraId="39FD5786" w14:textId="0A94DCDB" w:rsidR="002E16EE" w:rsidRPr="00456BB1" w:rsidRDefault="00B42CC9" w:rsidP="000252E1">
      <w:pPr>
        <w:suppressAutoHyphens/>
        <w:autoSpaceDE w:val="0"/>
        <w:autoSpaceDN w:val="0"/>
        <w:adjustRightInd w:val="0"/>
        <w:jc w:val="both"/>
        <w:rPr>
          <w:rFonts w:ascii="Tahoma" w:hAnsi="Tahoma" w:cs="Tahoma"/>
          <w:bCs/>
          <w:sz w:val="22"/>
          <w:szCs w:val="22"/>
          <w:lang w:val="el-GR"/>
        </w:rPr>
      </w:pPr>
      <w:r w:rsidRPr="00B42CC9">
        <w:rPr>
          <w:rFonts w:ascii="Tahoma" w:hAnsi="Tahoma" w:cs="Tahoma"/>
          <w:bCs/>
          <w:sz w:val="22"/>
          <w:szCs w:val="22"/>
          <w:lang w:val="el-GR"/>
        </w:rPr>
        <w:t xml:space="preserve">Η Έκτακτη Γενική Συνέλευση των </w:t>
      </w:r>
      <w:r w:rsidR="003A4202">
        <w:rPr>
          <w:rFonts w:ascii="Tahoma" w:hAnsi="Tahoma" w:cs="Tahoma"/>
          <w:bCs/>
          <w:sz w:val="22"/>
          <w:szCs w:val="22"/>
          <w:lang w:val="el-GR"/>
        </w:rPr>
        <w:t>Μ</w:t>
      </w:r>
      <w:r w:rsidRPr="00B42CC9">
        <w:rPr>
          <w:rFonts w:ascii="Tahoma" w:hAnsi="Tahoma" w:cs="Tahoma"/>
          <w:bCs/>
          <w:sz w:val="22"/>
          <w:szCs w:val="22"/>
          <w:lang w:val="el-GR"/>
        </w:rPr>
        <w:t>ετόχων που πραγματοποιήθηκε τη 18 Ιανουαρίου 2022 ενέκρινε ένα νέο Πρόγραμμα Απόκτησης Ιδίων Μετοχών διάρκειας 24 μηνών</w:t>
      </w:r>
      <w:r>
        <w:rPr>
          <w:rFonts w:ascii="Tahoma" w:hAnsi="Tahoma" w:cs="Tahoma"/>
          <w:bCs/>
          <w:sz w:val="22"/>
          <w:szCs w:val="22"/>
          <w:lang w:val="el-GR"/>
        </w:rPr>
        <w:t>.</w:t>
      </w:r>
      <w:r w:rsidR="000A7689">
        <w:rPr>
          <w:rFonts w:ascii="Tahoma" w:hAnsi="Tahoma" w:cs="Tahoma"/>
          <w:bCs/>
          <w:sz w:val="22"/>
          <w:szCs w:val="22"/>
          <w:lang w:val="el-GR"/>
        </w:rPr>
        <w:t xml:space="preserve"> </w:t>
      </w:r>
      <w:r w:rsidR="002E16EE" w:rsidRPr="002E16EE">
        <w:rPr>
          <w:rFonts w:ascii="Tahoma" w:hAnsi="Tahoma" w:cs="Tahoma"/>
          <w:bCs/>
          <w:sz w:val="22"/>
          <w:szCs w:val="22"/>
          <w:lang w:val="el-GR"/>
        </w:rPr>
        <w:t>Η εταιρ</w:t>
      </w:r>
      <w:r w:rsidR="002E16EE">
        <w:rPr>
          <w:rFonts w:ascii="Tahoma" w:hAnsi="Tahoma" w:cs="Tahoma"/>
          <w:bCs/>
          <w:sz w:val="22"/>
          <w:szCs w:val="22"/>
          <w:lang w:val="el-GR"/>
        </w:rPr>
        <w:t>ε</w:t>
      </w:r>
      <w:r w:rsidR="002E16EE" w:rsidRPr="002E16EE">
        <w:rPr>
          <w:rFonts w:ascii="Tahoma" w:hAnsi="Tahoma" w:cs="Tahoma"/>
          <w:bCs/>
          <w:sz w:val="22"/>
          <w:szCs w:val="22"/>
          <w:lang w:val="el-GR"/>
        </w:rPr>
        <w:t>ία κατά τον 1ο χρόνο του Προγράμματος, απέκτησε συνολικά 15.440.064 ίδιες μετοχές με μέση τιμή αγοράς Ευρώ 16,22 ανά μετοχή.</w:t>
      </w:r>
      <w:r w:rsidR="001A2281">
        <w:rPr>
          <w:rFonts w:ascii="Tahoma" w:hAnsi="Tahoma" w:cs="Tahoma"/>
          <w:bCs/>
          <w:sz w:val="22"/>
          <w:szCs w:val="22"/>
          <w:lang w:val="el-GR"/>
        </w:rPr>
        <w:t xml:space="preserve"> Από αυτές</w:t>
      </w:r>
      <w:r w:rsidR="00525B00">
        <w:rPr>
          <w:rFonts w:ascii="Tahoma" w:hAnsi="Tahoma" w:cs="Tahoma"/>
          <w:bCs/>
          <w:sz w:val="22"/>
          <w:szCs w:val="22"/>
          <w:lang w:val="el-GR"/>
        </w:rPr>
        <w:t>,</w:t>
      </w:r>
      <w:r w:rsidR="001A2281">
        <w:rPr>
          <w:rFonts w:ascii="Tahoma" w:hAnsi="Tahoma" w:cs="Tahoma"/>
          <w:bCs/>
          <w:sz w:val="22"/>
          <w:szCs w:val="22"/>
          <w:lang w:val="el-GR"/>
        </w:rPr>
        <w:t xml:space="preserve"> 1</w:t>
      </w:r>
      <w:r w:rsidR="001A2281" w:rsidRPr="001A2281">
        <w:rPr>
          <w:rFonts w:ascii="Tahoma" w:hAnsi="Tahoma" w:cs="Tahoma"/>
          <w:bCs/>
          <w:sz w:val="22"/>
          <w:szCs w:val="22"/>
          <w:lang w:val="el-GR"/>
        </w:rPr>
        <w:t xml:space="preserve">.868.242 ίδιες μετοχές </w:t>
      </w:r>
      <w:r w:rsidR="00A47DE4">
        <w:rPr>
          <w:rFonts w:ascii="Tahoma" w:hAnsi="Tahoma" w:cs="Tahoma"/>
          <w:bCs/>
          <w:sz w:val="22"/>
          <w:szCs w:val="22"/>
          <w:lang w:val="el-GR"/>
        </w:rPr>
        <w:t xml:space="preserve">που </w:t>
      </w:r>
      <w:r w:rsidR="001A2281">
        <w:rPr>
          <w:rFonts w:ascii="Tahoma" w:hAnsi="Tahoma" w:cs="Tahoma"/>
          <w:bCs/>
          <w:sz w:val="22"/>
          <w:szCs w:val="22"/>
          <w:lang w:val="el-GR"/>
        </w:rPr>
        <w:t xml:space="preserve">αποκτήθηκαν </w:t>
      </w:r>
      <w:r w:rsidR="001A2281" w:rsidRPr="001A2281">
        <w:rPr>
          <w:rFonts w:ascii="Tahoma" w:hAnsi="Tahoma" w:cs="Tahoma"/>
          <w:bCs/>
          <w:sz w:val="22"/>
          <w:szCs w:val="22"/>
          <w:lang w:val="el-GR"/>
        </w:rPr>
        <w:t xml:space="preserve">κατά </w:t>
      </w:r>
      <w:r w:rsidR="00456BB1">
        <w:rPr>
          <w:rFonts w:ascii="Tahoma" w:hAnsi="Tahoma" w:cs="Tahoma"/>
          <w:bCs/>
          <w:sz w:val="22"/>
          <w:szCs w:val="22"/>
          <w:lang w:val="el-GR"/>
        </w:rPr>
        <w:t>την περίοδο</w:t>
      </w:r>
      <w:r w:rsidR="001A2281" w:rsidRPr="001A2281">
        <w:rPr>
          <w:rFonts w:ascii="Tahoma" w:hAnsi="Tahoma" w:cs="Tahoma"/>
          <w:bCs/>
          <w:sz w:val="22"/>
          <w:szCs w:val="22"/>
          <w:lang w:val="el-GR"/>
        </w:rPr>
        <w:t xml:space="preserve"> από 24 Φεβρουαρίου 2022 έως 31 Μαρτίου 2022</w:t>
      </w:r>
      <w:r w:rsidR="000252E1">
        <w:rPr>
          <w:rFonts w:ascii="Tahoma" w:hAnsi="Tahoma" w:cs="Tahoma"/>
          <w:bCs/>
          <w:sz w:val="22"/>
          <w:szCs w:val="22"/>
          <w:lang w:val="el-GR"/>
        </w:rPr>
        <w:t xml:space="preserve">, ακυρώθηκαν και διαγράφηκαν από το Χρηματιστήριο Αθηνών </w:t>
      </w:r>
      <w:r w:rsidR="00456BB1">
        <w:rPr>
          <w:rFonts w:ascii="Tahoma" w:hAnsi="Tahoma" w:cs="Tahoma"/>
          <w:bCs/>
          <w:sz w:val="22"/>
          <w:szCs w:val="22"/>
          <w:lang w:val="el-GR"/>
        </w:rPr>
        <w:t xml:space="preserve">στις 12 Ιουλίου 2022 και </w:t>
      </w:r>
      <w:r w:rsidR="00456BB1" w:rsidRPr="00456BB1">
        <w:rPr>
          <w:rFonts w:ascii="Tahoma" w:hAnsi="Tahoma" w:cs="Tahoma"/>
          <w:bCs/>
          <w:sz w:val="22"/>
          <w:szCs w:val="22"/>
          <w:lang w:val="el-GR"/>
        </w:rPr>
        <w:t>8</w:t>
      </w:r>
      <w:r w:rsidR="00456BB1">
        <w:rPr>
          <w:rFonts w:ascii="Tahoma" w:hAnsi="Tahoma" w:cs="Tahoma"/>
          <w:bCs/>
          <w:sz w:val="22"/>
          <w:szCs w:val="22"/>
          <w:lang w:val="el-GR"/>
        </w:rPr>
        <w:t>.</w:t>
      </w:r>
      <w:r w:rsidR="00456BB1" w:rsidRPr="00456BB1">
        <w:rPr>
          <w:rFonts w:ascii="Tahoma" w:hAnsi="Tahoma" w:cs="Tahoma"/>
          <w:bCs/>
          <w:sz w:val="22"/>
          <w:szCs w:val="22"/>
          <w:lang w:val="el-GR"/>
        </w:rPr>
        <w:t>818</w:t>
      </w:r>
      <w:r w:rsidR="00456BB1">
        <w:rPr>
          <w:rFonts w:ascii="Tahoma" w:hAnsi="Tahoma" w:cs="Tahoma"/>
          <w:bCs/>
          <w:sz w:val="22"/>
          <w:szCs w:val="22"/>
          <w:lang w:val="el-GR"/>
        </w:rPr>
        <w:t>.</w:t>
      </w:r>
      <w:r w:rsidR="00456BB1" w:rsidRPr="00456BB1">
        <w:rPr>
          <w:rFonts w:ascii="Tahoma" w:hAnsi="Tahoma" w:cs="Tahoma"/>
          <w:bCs/>
          <w:sz w:val="22"/>
          <w:szCs w:val="22"/>
          <w:lang w:val="el-GR"/>
        </w:rPr>
        <w:t xml:space="preserve">730 </w:t>
      </w:r>
      <w:r w:rsidR="00456BB1">
        <w:rPr>
          <w:rFonts w:ascii="Tahoma" w:hAnsi="Tahoma" w:cs="Tahoma"/>
          <w:bCs/>
          <w:sz w:val="22"/>
          <w:szCs w:val="22"/>
          <w:lang w:val="el-GR"/>
        </w:rPr>
        <w:t xml:space="preserve">ίδιες μετοχές </w:t>
      </w:r>
      <w:r w:rsidR="00A47DE4">
        <w:rPr>
          <w:rFonts w:ascii="Tahoma" w:hAnsi="Tahoma" w:cs="Tahoma"/>
          <w:bCs/>
          <w:sz w:val="22"/>
          <w:szCs w:val="22"/>
          <w:lang w:val="el-GR"/>
        </w:rPr>
        <w:t>που</w:t>
      </w:r>
      <w:r w:rsidR="00456BB1">
        <w:rPr>
          <w:rFonts w:ascii="Tahoma" w:hAnsi="Tahoma" w:cs="Tahoma"/>
          <w:bCs/>
          <w:sz w:val="22"/>
          <w:szCs w:val="22"/>
          <w:lang w:val="el-GR"/>
        </w:rPr>
        <w:t xml:space="preserve"> αποκτήθηκαν κατά την περίοδο 1 Απριλίου 2022 έως 30 Σεπτεμβρίου 2022, ακυρώθηκαν και διαγράφηκαν από το Χρηματιστήριο Αθηνών την 29 Νοεμβρίου 2022. Την 31 Δεκεμβρίου 2022 η εταιρεία </w:t>
      </w:r>
      <w:r w:rsidR="00A47DE4">
        <w:rPr>
          <w:rFonts w:ascii="Tahoma" w:hAnsi="Tahoma" w:cs="Tahoma"/>
          <w:bCs/>
          <w:sz w:val="22"/>
          <w:szCs w:val="22"/>
          <w:lang w:val="el-GR"/>
        </w:rPr>
        <w:t xml:space="preserve">κατείχε </w:t>
      </w:r>
      <w:r w:rsidR="00456BB1">
        <w:rPr>
          <w:rFonts w:ascii="Tahoma" w:hAnsi="Tahoma" w:cs="Tahoma"/>
          <w:bCs/>
          <w:sz w:val="22"/>
          <w:szCs w:val="22"/>
          <w:lang w:val="el-GR"/>
        </w:rPr>
        <w:t xml:space="preserve">4.753.092 ίδιες μετοχές, οι οποίες αποκτήθηκαν κατά την περίοδο από </w:t>
      </w:r>
      <w:r w:rsidR="00456BB1" w:rsidRPr="00456BB1">
        <w:rPr>
          <w:rFonts w:ascii="Tahoma" w:hAnsi="Tahoma" w:cs="Tahoma"/>
          <w:bCs/>
          <w:sz w:val="22"/>
          <w:szCs w:val="22"/>
          <w:lang w:val="el-GR"/>
        </w:rPr>
        <w:t>1 Οκτωβρίου 2022 έως 7 Δεκεμβρίου 2022</w:t>
      </w:r>
      <w:r w:rsidR="00456BB1">
        <w:rPr>
          <w:rFonts w:ascii="Tahoma" w:hAnsi="Tahoma" w:cs="Tahoma"/>
          <w:bCs/>
          <w:sz w:val="22"/>
          <w:szCs w:val="22"/>
          <w:lang w:val="el-GR"/>
        </w:rPr>
        <w:t>, ημερομηνία κατά την οποία ολοκληρώθηκαν οι αγορές.</w:t>
      </w:r>
    </w:p>
    <w:p w14:paraId="295B14C5" w14:textId="4713876C" w:rsidR="00B42CC9" w:rsidRPr="002E16EE" w:rsidRDefault="00B42CC9" w:rsidP="00530013">
      <w:pPr>
        <w:suppressAutoHyphens/>
        <w:autoSpaceDE w:val="0"/>
        <w:autoSpaceDN w:val="0"/>
        <w:adjustRightInd w:val="0"/>
        <w:jc w:val="both"/>
        <w:rPr>
          <w:rFonts w:ascii="Tahoma" w:hAnsi="Tahoma" w:cs="Tahoma"/>
          <w:b/>
          <w:color w:val="3B61A6"/>
          <w:sz w:val="22"/>
          <w:szCs w:val="22"/>
          <w:lang w:val="el-GR"/>
        </w:rPr>
      </w:pPr>
    </w:p>
    <w:p w14:paraId="0CF75029" w14:textId="77777777" w:rsidR="000E6106" w:rsidRPr="00F9020D" w:rsidRDefault="000E6106" w:rsidP="00074C58">
      <w:pPr>
        <w:pStyle w:val="ListParagraph"/>
        <w:suppressAutoHyphens/>
        <w:spacing w:after="160"/>
        <w:ind w:left="0"/>
        <w:contextualSpacing w:val="0"/>
        <w:jc w:val="both"/>
        <w:rPr>
          <w:rFonts w:ascii="Tahoma" w:hAnsi="Tahoma" w:cs="Tahoma"/>
          <w:bCs/>
          <w:sz w:val="22"/>
          <w:szCs w:val="22"/>
          <w:lang w:val="el-GR"/>
        </w:rPr>
      </w:pPr>
    </w:p>
    <w:p w14:paraId="3914EF08" w14:textId="22AE2E45" w:rsidR="00EF1DEA" w:rsidRPr="00A50B9C" w:rsidRDefault="00820F30" w:rsidP="00B15F77">
      <w:pPr>
        <w:jc w:val="both"/>
        <w:rPr>
          <w:rFonts w:ascii="Tahoma" w:hAnsi="Tahoma" w:cs="Tahoma"/>
          <w:bCs/>
          <w:color w:val="FF0000"/>
          <w:spacing w:val="-2"/>
          <w:sz w:val="22"/>
          <w:szCs w:val="22"/>
          <w:lang w:val="el-GR"/>
        </w:rPr>
      </w:pPr>
      <w:r w:rsidRPr="00BB1672">
        <w:rPr>
          <w:rFonts w:cs="Tahoma"/>
          <w:b/>
          <w:smallCaps/>
          <w:noProof/>
          <w:color w:val="FF0000"/>
          <w:szCs w:val="22"/>
          <w:lang w:val="el-GR" w:eastAsia="el-GR"/>
        </w:rPr>
        <mc:AlternateContent>
          <mc:Choice Requires="wpg">
            <w:drawing>
              <wp:anchor distT="0" distB="0" distL="114300" distR="114300" simplePos="0" relativeHeight="251658246" behindDoc="0" locked="0" layoutInCell="1" allowOverlap="1" wp14:anchorId="1FA2D112" wp14:editId="2F6C9F85">
                <wp:simplePos x="0" y="0"/>
                <wp:positionH relativeFrom="margin">
                  <wp:posOffset>0</wp:posOffset>
                </wp:positionH>
                <wp:positionV relativeFrom="paragraph">
                  <wp:posOffset>7289</wp:posOffset>
                </wp:positionV>
                <wp:extent cx="6866255" cy="255270"/>
                <wp:effectExtent l="0" t="0" r="0" b="0"/>
                <wp:wrapNone/>
                <wp:docPr id="3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6255" cy="255270"/>
                          <a:chOff x="702" y="1955"/>
                          <a:chExt cx="10666" cy="402"/>
                        </a:xfrm>
                      </wpg:grpSpPr>
                      <wps:wsp>
                        <wps:cNvPr id="38" name="Rectangle 26"/>
                        <wps:cNvSpPr>
                          <a:spLocks noChangeArrowheads="1"/>
                        </wps:cNvSpPr>
                        <wps:spPr bwMode="auto">
                          <a:xfrm>
                            <a:off x="702" y="19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Text Box 27"/>
                        <wps:cNvSpPr txBox="1">
                          <a:spLocks noChangeArrowheads="1"/>
                        </wps:cNvSpPr>
                        <wps:spPr bwMode="auto">
                          <a:xfrm>
                            <a:off x="4170" y="1972"/>
                            <a:ext cx="3826"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254DF" w14:textId="77777777" w:rsidR="003A5A31" w:rsidRPr="00D05ACA" w:rsidRDefault="003A5A31" w:rsidP="008E17D5">
                              <w:pPr>
                                <w:rPr>
                                  <w:rFonts w:ascii="Tahoma" w:hAnsi="Tahoma" w:cs="Tahoma"/>
                                  <w:b/>
                                  <w:color w:val="FFFFFF"/>
                                  <w:sz w:val="22"/>
                                  <w:szCs w:val="22"/>
                                  <w:lang w:val="x-none"/>
                                </w:rPr>
                              </w:pPr>
                              <w:r>
                                <w:rPr>
                                  <w:rFonts w:ascii="Tahoma" w:hAnsi="Tahoma" w:cs="Tahoma"/>
                                  <w:b/>
                                  <w:color w:val="FFFFFF"/>
                                  <w:sz w:val="22"/>
                                  <w:szCs w:val="22"/>
                                  <w:lang w:val="el-GR"/>
                                </w:rPr>
                                <w:t>ΜΕΤΑΓΕΝΕΣΤΕΡΑ ΓΕΓΟΝΟΤΑ  ΓΕΓ</w:t>
                              </w: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                 </w:t>
                              </w:r>
                              <w:r w:rsidRPr="00D05ACA">
                                <w:rPr>
                                  <w:rFonts w:ascii="Tahoma" w:hAnsi="Tahoma" w:cs="Tahoma"/>
                                  <w:b/>
                                  <w:color w:val="FFFFFF"/>
                                  <w:sz w:val="22"/>
                                  <w:szCs w:val="22"/>
                                  <w:lang w:val="el-GR"/>
                                </w:rPr>
                                <w:t>ΤΡΙΜΗΝΟΥ</w:t>
                              </w:r>
                            </w:p>
                            <w:p w14:paraId="56FEB777" w14:textId="77777777" w:rsidR="003A5A31" w:rsidRPr="00D05ACA" w:rsidRDefault="003A5A31" w:rsidP="008E17D5">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4D142E0" w14:textId="77777777" w:rsidR="003A5A31" w:rsidRPr="00A76045" w:rsidRDefault="003A5A31" w:rsidP="008E17D5">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A2D112" id="_x0000_s1038" style="position:absolute;left:0;text-align:left;margin-left:0;margin-top:.55pt;width:540.65pt;height:20.1pt;z-index:251658246;mso-position-horizontal-relative:margin" coordorigin="702,19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">
                <v:rect id="Rectangle 26" o:spid="_x0000_s1039" style="position:absolute;left:702;top:1955;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" fillcolor="#558ed5" stroked="f"/>
                <v:shape id="Text Box 27" o:spid="_x0000_s1040" type="#_x0000_t202" style="position:absolute;left:4170;top:1972;width:3826;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448254DF" w14:textId="77777777" w:rsidR="003A5A31" w:rsidRPr="00D05ACA" w:rsidRDefault="003A5A31" w:rsidP="008E17D5">
                        <w:pPr>
                          <w:rPr>
                            <w:rFonts w:ascii="Tahoma" w:hAnsi="Tahoma" w:cs="Tahoma"/>
                            <w:b/>
                            <w:color w:val="FFFFFF"/>
                            <w:sz w:val="22"/>
                            <w:szCs w:val="22"/>
                            <w:lang w:val="x-none"/>
                          </w:rPr>
                        </w:pPr>
                        <w:r>
                          <w:rPr>
                            <w:rFonts w:ascii="Tahoma" w:hAnsi="Tahoma" w:cs="Tahoma"/>
                            <w:b/>
                            <w:color w:val="FFFFFF"/>
                            <w:sz w:val="22"/>
                            <w:szCs w:val="22"/>
                            <w:lang w:val="el-GR"/>
                          </w:rPr>
                          <w:t>ΜΕΤΑΓΕΝΕΣΤΕΡΑ ΓΕΓΟΝΟΤΑ  ΓΕΓ</w:t>
                        </w: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                 </w:t>
                        </w:r>
                        <w:r w:rsidRPr="00D05ACA">
                          <w:rPr>
                            <w:rFonts w:ascii="Tahoma" w:hAnsi="Tahoma" w:cs="Tahoma"/>
                            <w:b/>
                            <w:color w:val="FFFFFF"/>
                            <w:sz w:val="22"/>
                            <w:szCs w:val="22"/>
                            <w:lang w:val="el-GR"/>
                          </w:rPr>
                          <w:t>ΤΡΙΜΗΝΟΥ</w:t>
                        </w:r>
                      </w:p>
                      <w:p w14:paraId="56FEB777" w14:textId="77777777" w:rsidR="003A5A31" w:rsidRPr="00D05ACA" w:rsidRDefault="003A5A31" w:rsidP="008E17D5">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04D142E0" w14:textId="77777777" w:rsidR="003A5A31" w:rsidRPr="00A76045" w:rsidRDefault="003A5A31" w:rsidP="008E17D5">
                        <w:pPr>
                          <w:rPr>
                            <w:rFonts w:ascii="Tahoma" w:hAnsi="Tahoma" w:cs="Tahoma"/>
                            <w:b/>
                            <w:color w:val="FFFFFF"/>
                            <w:sz w:val="22"/>
                            <w:szCs w:val="22"/>
                            <w:lang w:val="el-GR"/>
                          </w:rPr>
                        </w:pPr>
                      </w:p>
                    </w:txbxContent>
                  </v:textbox>
                </v:shape>
                <w10:wrap anchorx="margin"/>
              </v:group>
            </w:pict>
          </mc:Fallback>
        </mc:AlternateContent>
      </w:r>
    </w:p>
    <w:p w14:paraId="0435B9E0" w14:textId="3C58775B" w:rsidR="008E17D5" w:rsidRDefault="008E17D5" w:rsidP="000C48AF">
      <w:pPr>
        <w:tabs>
          <w:tab w:val="left" w:pos="1560"/>
        </w:tabs>
        <w:rPr>
          <w:rFonts w:ascii="Tahoma" w:hAnsi="Tahoma" w:cs="Tahoma"/>
          <w:color w:val="FF0000"/>
          <w:sz w:val="22"/>
          <w:szCs w:val="22"/>
          <w:lang w:val="el-GR"/>
        </w:rPr>
      </w:pPr>
    </w:p>
    <w:p w14:paraId="6D68AFE7" w14:textId="42764A41" w:rsidR="004B6E30" w:rsidRPr="004B6E30" w:rsidRDefault="004B6E30" w:rsidP="004B6E30">
      <w:pPr>
        <w:suppressAutoHyphens/>
        <w:autoSpaceDE w:val="0"/>
        <w:autoSpaceDN w:val="0"/>
        <w:adjustRightInd w:val="0"/>
        <w:jc w:val="both"/>
        <w:rPr>
          <w:rFonts w:ascii="Tahoma" w:hAnsi="Tahoma" w:cs="Tahoma"/>
          <w:b/>
          <w:color w:val="3B61A6"/>
          <w:sz w:val="22"/>
          <w:szCs w:val="22"/>
          <w:lang w:val="el-GR"/>
        </w:rPr>
      </w:pPr>
      <w:r w:rsidRPr="004B6E30">
        <w:rPr>
          <w:rFonts w:ascii="Tahoma" w:hAnsi="Tahoma" w:cs="Tahoma"/>
          <w:b/>
          <w:color w:val="3B61A6"/>
          <w:sz w:val="22"/>
          <w:szCs w:val="22"/>
          <w:lang w:val="el-GR"/>
        </w:rPr>
        <w:t>Α</w:t>
      </w:r>
      <w:r w:rsidR="0042655B">
        <w:rPr>
          <w:rFonts w:ascii="Tahoma" w:hAnsi="Tahoma" w:cs="Tahoma"/>
          <w:b/>
          <w:color w:val="3B61A6"/>
          <w:sz w:val="22"/>
          <w:szCs w:val="22"/>
          <w:lang w:val="el-GR"/>
        </w:rPr>
        <w:t xml:space="preserve">πορρόφηση της </w:t>
      </w:r>
      <w:r w:rsidRPr="004B6E30">
        <w:rPr>
          <w:rFonts w:ascii="Tahoma" w:hAnsi="Tahoma" w:cs="Tahoma"/>
          <w:b/>
          <w:color w:val="3B61A6"/>
          <w:sz w:val="22"/>
          <w:szCs w:val="22"/>
          <w:lang w:val="el-GR"/>
        </w:rPr>
        <w:t>ΟΤΕ ΔΙΕΘΝΕΙΣ ΛΥΣΕΙΣ ΜΟΝΟΠΡΟΣΩΠΗ ΑΝΩΝΥΜΟΣ ΕΤΑΙΡΕΙΑ (OTE GLOBE)</w:t>
      </w:r>
    </w:p>
    <w:p w14:paraId="49C9B6F6" w14:textId="16F288D0" w:rsidR="004B6E30" w:rsidRDefault="004B6E30" w:rsidP="004B6E30">
      <w:pPr>
        <w:autoSpaceDE w:val="0"/>
        <w:autoSpaceDN w:val="0"/>
        <w:adjustRightInd w:val="0"/>
        <w:jc w:val="both"/>
        <w:rPr>
          <w:rFonts w:ascii="Tahoma" w:hAnsi="Tahoma" w:cs="Tahoma"/>
          <w:bCs/>
          <w:sz w:val="22"/>
          <w:szCs w:val="22"/>
          <w:lang w:val="el-GR"/>
        </w:rPr>
      </w:pPr>
      <w:r w:rsidRPr="004B6E30">
        <w:rPr>
          <w:rFonts w:ascii="Tahoma" w:hAnsi="Tahoma" w:cs="Tahoma"/>
          <w:bCs/>
          <w:sz w:val="22"/>
          <w:szCs w:val="22"/>
          <w:lang w:val="el-GR"/>
        </w:rPr>
        <w:t>Την 2</w:t>
      </w:r>
      <w:r w:rsidR="004B7B15" w:rsidRPr="004B7B15">
        <w:rPr>
          <w:rFonts w:ascii="Tahoma" w:hAnsi="Tahoma" w:cs="Tahoma"/>
          <w:bCs/>
          <w:sz w:val="22"/>
          <w:szCs w:val="22"/>
          <w:vertAlign w:val="superscript"/>
          <w:lang w:val="el-GR"/>
        </w:rPr>
        <w:t>α</w:t>
      </w:r>
      <w:r w:rsidR="004B7B15">
        <w:rPr>
          <w:rFonts w:ascii="Tahoma" w:hAnsi="Tahoma" w:cs="Tahoma"/>
          <w:bCs/>
          <w:sz w:val="22"/>
          <w:szCs w:val="22"/>
          <w:lang w:val="el-GR"/>
        </w:rPr>
        <w:t xml:space="preserve"> </w:t>
      </w:r>
      <w:r w:rsidRPr="004B6E30">
        <w:rPr>
          <w:rFonts w:ascii="Tahoma" w:hAnsi="Tahoma" w:cs="Tahoma"/>
          <w:bCs/>
          <w:sz w:val="22"/>
          <w:szCs w:val="22"/>
          <w:lang w:val="el-GR"/>
        </w:rPr>
        <w:t xml:space="preserve">Ιανουαρίου 2023 συντελέστηκε η συγχώνευση </w:t>
      </w:r>
      <w:r w:rsidR="0042655B" w:rsidRPr="0042655B">
        <w:rPr>
          <w:rFonts w:ascii="Tahoma" w:hAnsi="Tahoma" w:cs="Tahoma"/>
          <w:bCs/>
          <w:sz w:val="22"/>
          <w:szCs w:val="22"/>
          <w:lang w:val="el-GR"/>
        </w:rPr>
        <w:t>με απορρόφηση από τον ΟΤΕ της 100% θυγατρικής του εταιρείας OTEGLOB</w:t>
      </w:r>
      <w:r w:rsidR="004B7B15">
        <w:rPr>
          <w:rFonts w:ascii="Tahoma" w:hAnsi="Tahoma" w:cs="Tahoma"/>
          <w:bCs/>
          <w:sz w:val="22"/>
          <w:szCs w:val="22"/>
          <w:lang w:val="el-GR"/>
        </w:rPr>
        <w:t>Ε</w:t>
      </w:r>
      <w:r w:rsidRPr="004B6E30">
        <w:rPr>
          <w:rFonts w:ascii="Tahoma" w:hAnsi="Tahoma" w:cs="Tahoma"/>
          <w:bCs/>
          <w:sz w:val="22"/>
          <w:szCs w:val="22"/>
          <w:lang w:val="el-GR"/>
        </w:rPr>
        <w:t>.</w:t>
      </w:r>
    </w:p>
    <w:p w14:paraId="1F12F29F" w14:textId="34F28206" w:rsidR="005246F7" w:rsidRDefault="005246F7" w:rsidP="004B6E30">
      <w:pPr>
        <w:autoSpaceDE w:val="0"/>
        <w:autoSpaceDN w:val="0"/>
        <w:adjustRightInd w:val="0"/>
        <w:jc w:val="both"/>
        <w:rPr>
          <w:rFonts w:ascii="Tahoma" w:hAnsi="Tahoma" w:cs="Tahoma"/>
          <w:bCs/>
          <w:sz w:val="22"/>
          <w:szCs w:val="22"/>
          <w:lang w:val="el-GR"/>
        </w:rPr>
      </w:pPr>
    </w:p>
    <w:p w14:paraId="461E5604" w14:textId="1BB9BA61" w:rsidR="00FB5170" w:rsidRDefault="00EF558C" w:rsidP="00FB5170">
      <w:pPr>
        <w:suppressAutoHyphens/>
        <w:autoSpaceDE w:val="0"/>
        <w:autoSpaceDN w:val="0"/>
        <w:adjustRightInd w:val="0"/>
        <w:jc w:val="both"/>
        <w:rPr>
          <w:rFonts w:ascii="Tahoma" w:hAnsi="Tahoma" w:cs="Tahoma"/>
          <w:b/>
          <w:color w:val="3B61A6"/>
          <w:sz w:val="22"/>
          <w:szCs w:val="22"/>
          <w:lang w:val="el-GR"/>
        </w:rPr>
      </w:pPr>
      <w:bookmarkStart w:id="5" w:name="ΑΝΑΘΕΩΡΗΜΕΝΗΠΟΛΙΤΙΚΗ"/>
      <w:r>
        <w:rPr>
          <w:rFonts w:ascii="Tahoma" w:hAnsi="Tahoma" w:cs="Tahoma"/>
          <w:b/>
          <w:color w:val="3B61A6"/>
          <w:sz w:val="22"/>
          <w:szCs w:val="22"/>
          <w:lang w:val="el-GR"/>
        </w:rPr>
        <w:t>Π</w:t>
      </w:r>
      <w:r w:rsidR="00FB5170" w:rsidRPr="00FB5170">
        <w:rPr>
          <w:rFonts w:ascii="Tahoma" w:hAnsi="Tahoma" w:cs="Tahoma"/>
          <w:b/>
          <w:color w:val="3B61A6"/>
          <w:sz w:val="22"/>
          <w:szCs w:val="22"/>
          <w:lang w:val="el-GR"/>
        </w:rPr>
        <w:t>ολιτική Αμοιβών προς τους Μετόχους</w:t>
      </w:r>
    </w:p>
    <w:p w14:paraId="1D8BC39A" w14:textId="10DA9221" w:rsidR="00FB5170" w:rsidRPr="000F5BB8" w:rsidRDefault="00D640B5" w:rsidP="00FB5170">
      <w:pPr>
        <w:suppressAutoHyphens/>
        <w:autoSpaceDE w:val="0"/>
        <w:autoSpaceDN w:val="0"/>
        <w:adjustRightInd w:val="0"/>
        <w:jc w:val="both"/>
        <w:rPr>
          <w:rFonts w:ascii="Tahoma" w:hAnsi="Tahoma" w:cs="Tahoma"/>
          <w:sz w:val="22"/>
          <w:szCs w:val="22"/>
          <w:lang w:val="el-GR"/>
        </w:rPr>
      </w:pPr>
      <w:r>
        <w:rPr>
          <w:rFonts w:ascii="Tahoma" w:hAnsi="Tahoma" w:cs="Tahoma"/>
          <w:sz w:val="22"/>
          <w:szCs w:val="22"/>
          <w:lang w:val="el-GR"/>
        </w:rPr>
        <w:t xml:space="preserve">Στις </w:t>
      </w:r>
      <w:r w:rsidR="001660B8">
        <w:rPr>
          <w:rFonts w:ascii="Tahoma" w:hAnsi="Tahoma" w:cs="Tahoma"/>
          <w:sz w:val="22"/>
          <w:szCs w:val="22"/>
          <w:lang w:val="el-GR"/>
        </w:rPr>
        <w:t xml:space="preserve">22 </w:t>
      </w:r>
      <w:r>
        <w:rPr>
          <w:rFonts w:ascii="Tahoma" w:hAnsi="Tahoma" w:cs="Tahoma"/>
          <w:sz w:val="22"/>
          <w:szCs w:val="22"/>
          <w:lang w:val="el-GR"/>
        </w:rPr>
        <w:t xml:space="preserve">Φεβρουαρίου 2023, το Διοικητικό Συμβούλιο </w:t>
      </w:r>
      <w:r w:rsidR="001660B8">
        <w:rPr>
          <w:rFonts w:ascii="Tahoma" w:hAnsi="Tahoma" w:cs="Tahoma"/>
          <w:sz w:val="22"/>
          <w:szCs w:val="22"/>
          <w:lang w:val="el-GR"/>
        </w:rPr>
        <w:t>αναθεώρησε τη</w:t>
      </w:r>
      <w:r w:rsidR="00D12329">
        <w:rPr>
          <w:rFonts w:ascii="Tahoma" w:hAnsi="Tahoma" w:cs="Tahoma"/>
          <w:sz w:val="22"/>
          <w:szCs w:val="22"/>
          <w:lang w:val="el-GR"/>
        </w:rPr>
        <w:t>ν</w:t>
      </w:r>
      <w:r>
        <w:rPr>
          <w:rFonts w:ascii="Tahoma" w:hAnsi="Tahoma" w:cs="Tahoma"/>
          <w:sz w:val="22"/>
          <w:szCs w:val="22"/>
          <w:lang w:val="el-GR"/>
        </w:rPr>
        <w:t xml:space="preserve"> </w:t>
      </w:r>
      <w:hyperlink w:anchor="REM" w:history="1">
        <w:r w:rsidRPr="000F5BB8">
          <w:rPr>
            <w:rStyle w:val="Hyperlink"/>
            <w:rFonts w:ascii="Tahoma" w:hAnsi="Tahoma" w:cs="Tahoma"/>
            <w:sz w:val="22"/>
            <w:szCs w:val="22"/>
            <w:lang w:val="el-GR"/>
          </w:rPr>
          <w:t>Πολιτική Αμοιβών προς τους Μετόχους</w:t>
        </w:r>
      </w:hyperlink>
      <w:r w:rsidR="000F5BB8" w:rsidRPr="000F5BB8">
        <w:rPr>
          <w:rFonts w:ascii="Tahoma" w:hAnsi="Tahoma" w:cs="Tahoma"/>
          <w:sz w:val="22"/>
          <w:szCs w:val="22"/>
          <w:lang w:val="el-GR"/>
        </w:rPr>
        <w:t>.</w:t>
      </w:r>
    </w:p>
    <w:bookmarkEnd w:id="5"/>
    <w:p w14:paraId="5672E5DD" w14:textId="77777777" w:rsidR="005246F7" w:rsidRPr="00FB5170" w:rsidRDefault="005246F7" w:rsidP="004B6E30">
      <w:pPr>
        <w:autoSpaceDE w:val="0"/>
        <w:autoSpaceDN w:val="0"/>
        <w:adjustRightInd w:val="0"/>
        <w:jc w:val="both"/>
        <w:rPr>
          <w:rFonts w:ascii="Tahoma" w:hAnsi="Tahoma" w:cs="Tahoma"/>
          <w:bCs/>
          <w:sz w:val="22"/>
          <w:szCs w:val="22"/>
          <w:lang w:val="el-GR"/>
        </w:rPr>
      </w:pPr>
    </w:p>
    <w:p w14:paraId="78C66048" w14:textId="77777777" w:rsidR="00797BAB" w:rsidRPr="00FB5170" w:rsidRDefault="00797BAB" w:rsidP="003E7F0B">
      <w:pPr>
        <w:rPr>
          <w:rFonts w:ascii="Tahoma" w:hAnsi="Tahoma" w:cs="Tahoma"/>
          <w:sz w:val="22"/>
          <w:szCs w:val="22"/>
          <w:lang w:val="el-GR"/>
        </w:rPr>
      </w:pPr>
    </w:p>
    <w:p w14:paraId="1679A616" w14:textId="77777777" w:rsidR="00880AD2" w:rsidRPr="00520EF5" w:rsidRDefault="00880AD2" w:rsidP="002E1CEA">
      <w:pPr>
        <w:tabs>
          <w:tab w:val="left" w:pos="1560"/>
        </w:tabs>
        <w:rPr>
          <w:rFonts w:ascii="Tahoma" w:hAnsi="Tahoma" w:cs="Tahoma"/>
          <w:bCs/>
          <w:color w:val="FF0000"/>
          <w:sz w:val="22"/>
          <w:szCs w:val="22"/>
          <w:lang w:val="el-GR"/>
        </w:rPr>
      </w:pPr>
    </w:p>
    <w:p w14:paraId="6283726D" w14:textId="77777777" w:rsidR="00401C2B" w:rsidRPr="00520EF5" w:rsidRDefault="005D4077" w:rsidP="009537F9">
      <w:pPr>
        <w:rPr>
          <w:rFonts w:ascii="Tahoma" w:hAnsi="Tahoma" w:cs="Tahoma"/>
          <w:bCs/>
          <w:color w:val="FF0000"/>
          <w:sz w:val="22"/>
          <w:szCs w:val="22"/>
          <w:lang w:val="el-GR"/>
        </w:rPr>
      </w:pPr>
      <w:r w:rsidRPr="002E6858">
        <w:rPr>
          <w:rFonts w:ascii="Tahoma" w:hAnsi="Tahoma" w:cs="Tahoma"/>
          <w:noProof/>
          <w:color w:val="FF0000"/>
          <w:sz w:val="18"/>
          <w:szCs w:val="18"/>
          <w:lang w:val="el-GR" w:eastAsia="el-GR"/>
        </w:rPr>
        <mc:AlternateContent>
          <mc:Choice Requires="wps">
            <w:drawing>
              <wp:anchor distT="0" distB="0" distL="114300" distR="114300" simplePos="0" relativeHeight="251658242" behindDoc="1" locked="0" layoutInCell="1" allowOverlap="1" wp14:anchorId="2F55B137" wp14:editId="77BF15A2">
                <wp:simplePos x="0" y="0"/>
                <wp:positionH relativeFrom="margin">
                  <wp:align>left</wp:align>
                </wp:positionH>
                <wp:positionV relativeFrom="paragraph">
                  <wp:posOffset>8890</wp:posOffset>
                </wp:positionV>
                <wp:extent cx="6701051" cy="3705225"/>
                <wp:effectExtent l="0" t="0" r="24130" b="28575"/>
                <wp:wrapNone/>
                <wp:docPr id="31" name="Rectangle 31"/>
                <wp:cNvGraphicFramePr/>
                <a:graphic xmlns:a="http://schemas.openxmlformats.org/drawingml/2006/main">
                  <a:graphicData uri="http://schemas.microsoft.com/office/word/2010/wordprocessingShape">
                    <wps:wsp>
                      <wps:cNvSpPr/>
                      <wps:spPr>
                        <a:xfrm>
                          <a:off x="0" y="0"/>
                          <a:ext cx="6701051" cy="3705225"/>
                        </a:xfrm>
                        <a:prstGeom prst="rect">
                          <a:avLst/>
                        </a:prstGeom>
                        <a:solidFill>
                          <a:sysClr val="window" lastClr="FFFFFF"/>
                        </a:solidFill>
                        <a:ln w="25400" cap="flat" cmpd="sng" algn="ctr">
                          <a:solidFill>
                            <a:srgbClr val="4BACC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0BCEE" id="Rectangle 31" o:spid="_x0000_s1026" style="position:absolute;margin-left:0;margin-top:.7pt;width:527.65pt;height:291.7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" fillcolor="window" strokecolor="#4bacc6" strokeweight="2pt">
                <w10:wrap anchorx="margin"/>
              </v:rect>
            </w:pict>
          </mc:Fallback>
        </mc:AlternateContent>
      </w:r>
    </w:p>
    <w:p w14:paraId="67C9B874" w14:textId="743D0AA7" w:rsidR="00F1418F" w:rsidRPr="007B540A" w:rsidRDefault="009D19D5" w:rsidP="00F1418F">
      <w:pPr>
        <w:spacing w:before="30"/>
        <w:ind w:left="2952" w:right="2915"/>
        <w:jc w:val="center"/>
        <w:rPr>
          <w:rFonts w:ascii="Tahoma" w:eastAsia="Arial Narrow" w:hAnsi="Tahoma" w:cs="Tahoma"/>
          <w:sz w:val="22"/>
          <w:szCs w:val="22"/>
          <w:lang w:val="el-GR"/>
        </w:rPr>
      </w:pPr>
      <w:r w:rsidRPr="00F25B35">
        <w:rPr>
          <w:rFonts w:ascii="Tahoma" w:eastAsia="Arial Narrow" w:hAnsi="Tahoma" w:cs="Tahoma"/>
          <w:b/>
          <w:bCs/>
          <w:sz w:val="22"/>
          <w:szCs w:val="22"/>
          <w:lang w:val="el-GR"/>
        </w:rPr>
        <w:t>Πέμπτη</w:t>
      </w:r>
      <w:r w:rsidR="005B6265" w:rsidRPr="007B540A">
        <w:rPr>
          <w:rFonts w:ascii="Tahoma" w:eastAsia="Arial Narrow" w:hAnsi="Tahoma" w:cs="Tahoma"/>
          <w:b/>
          <w:bCs/>
          <w:sz w:val="22"/>
          <w:szCs w:val="22"/>
          <w:lang w:val="el-GR"/>
        </w:rPr>
        <w:t>,</w:t>
      </w:r>
      <w:r w:rsidR="00CC32B0" w:rsidRPr="007B540A">
        <w:rPr>
          <w:rFonts w:ascii="Tahoma" w:eastAsia="Arial Narrow" w:hAnsi="Tahoma" w:cs="Tahoma"/>
          <w:b/>
          <w:bCs/>
          <w:sz w:val="22"/>
          <w:szCs w:val="22"/>
          <w:lang w:val="el-GR"/>
        </w:rPr>
        <w:t xml:space="preserve"> </w:t>
      </w:r>
      <w:r w:rsidR="009161FD" w:rsidRPr="00D640B5">
        <w:rPr>
          <w:rFonts w:ascii="Tahoma" w:eastAsia="Arial Narrow" w:hAnsi="Tahoma" w:cs="Tahoma"/>
          <w:b/>
          <w:bCs/>
          <w:sz w:val="22"/>
          <w:szCs w:val="22"/>
          <w:lang w:val="el-GR"/>
        </w:rPr>
        <w:t>23</w:t>
      </w:r>
      <w:r w:rsidR="00F1418F" w:rsidRPr="007B540A">
        <w:rPr>
          <w:rFonts w:ascii="Tahoma" w:eastAsia="Arial Narrow" w:hAnsi="Tahoma" w:cs="Tahoma"/>
          <w:b/>
          <w:bCs/>
          <w:spacing w:val="-8"/>
          <w:sz w:val="22"/>
          <w:szCs w:val="22"/>
          <w:lang w:val="el-GR"/>
        </w:rPr>
        <w:t xml:space="preserve"> </w:t>
      </w:r>
      <w:r w:rsidR="009161FD">
        <w:rPr>
          <w:rFonts w:ascii="Tahoma" w:eastAsia="Arial Narrow" w:hAnsi="Tahoma" w:cs="Tahoma"/>
          <w:b/>
          <w:bCs/>
          <w:sz w:val="22"/>
          <w:szCs w:val="22"/>
          <w:lang w:val="el-GR"/>
        </w:rPr>
        <w:t>Φεβρουαρίου</w:t>
      </w:r>
      <w:r w:rsidR="00F1418F" w:rsidRPr="007B540A">
        <w:rPr>
          <w:rFonts w:ascii="Tahoma" w:eastAsia="Arial Narrow" w:hAnsi="Tahoma" w:cs="Tahoma"/>
          <w:b/>
          <w:bCs/>
          <w:spacing w:val="-4"/>
          <w:sz w:val="22"/>
          <w:szCs w:val="22"/>
          <w:lang w:val="el-GR"/>
        </w:rPr>
        <w:t xml:space="preserve"> </w:t>
      </w:r>
      <w:r w:rsidRPr="007B540A">
        <w:rPr>
          <w:rFonts w:ascii="Tahoma" w:eastAsia="Arial Narrow" w:hAnsi="Tahoma" w:cs="Tahoma"/>
          <w:b/>
          <w:bCs/>
          <w:spacing w:val="1"/>
          <w:sz w:val="22"/>
          <w:szCs w:val="22"/>
          <w:lang w:val="el-GR"/>
        </w:rPr>
        <w:t>202</w:t>
      </w:r>
      <w:r w:rsidR="009161FD">
        <w:rPr>
          <w:rFonts w:ascii="Tahoma" w:eastAsia="Arial Narrow" w:hAnsi="Tahoma" w:cs="Tahoma"/>
          <w:b/>
          <w:bCs/>
          <w:spacing w:val="1"/>
          <w:sz w:val="22"/>
          <w:szCs w:val="22"/>
          <w:lang w:val="el-GR"/>
        </w:rPr>
        <w:t>3</w:t>
      </w:r>
    </w:p>
    <w:p w14:paraId="40B639D2" w14:textId="4A460671" w:rsidR="00983264" w:rsidRPr="007B540A" w:rsidRDefault="00983264" w:rsidP="00983264">
      <w:pPr>
        <w:tabs>
          <w:tab w:val="left" w:pos="4720"/>
        </w:tabs>
        <w:spacing w:before="49" w:line="520" w:lineRule="exact"/>
        <w:ind w:left="1648" w:right="1956"/>
        <w:jc w:val="center"/>
        <w:rPr>
          <w:rFonts w:ascii="Tahoma" w:eastAsia="Arial Narrow" w:hAnsi="Tahoma" w:cs="Tahoma"/>
          <w:sz w:val="22"/>
          <w:szCs w:val="22"/>
          <w:lang w:val="el-GR"/>
        </w:rPr>
      </w:pPr>
      <w:r w:rsidRPr="00E3617C">
        <w:rPr>
          <w:rFonts w:ascii="Tahoma" w:eastAsia="Arial Narrow" w:hAnsi="Tahoma" w:cs="Tahoma"/>
          <w:spacing w:val="1"/>
          <w:sz w:val="22"/>
          <w:szCs w:val="22"/>
          <w:lang w:val="el-GR"/>
        </w:rPr>
        <w:t>5</w:t>
      </w:r>
      <w:r w:rsidRPr="00E3617C">
        <w:rPr>
          <w:rFonts w:ascii="Tahoma" w:eastAsia="Arial Narrow" w:hAnsi="Tahoma" w:cs="Tahoma"/>
          <w:sz w:val="22"/>
          <w:szCs w:val="22"/>
          <w:lang w:val="el-GR"/>
        </w:rPr>
        <w:t>:00</w:t>
      </w:r>
      <w:r w:rsidRPr="00F25B35">
        <w:rPr>
          <w:rFonts w:ascii="Tahoma" w:eastAsia="Arial Narrow" w:hAnsi="Tahoma" w:cs="Tahoma"/>
          <w:sz w:val="22"/>
          <w:szCs w:val="22"/>
        </w:rPr>
        <w:t>pm</w:t>
      </w:r>
      <w:r w:rsidRPr="00E3617C">
        <w:rPr>
          <w:rFonts w:ascii="Tahoma" w:eastAsia="Arial Narrow" w:hAnsi="Tahoma" w:cs="Tahoma"/>
          <w:sz w:val="22"/>
          <w:szCs w:val="22"/>
          <w:lang w:val="el-GR"/>
        </w:rPr>
        <w:t xml:space="preserve"> (</w:t>
      </w:r>
      <w:r w:rsidRPr="00F25B35">
        <w:rPr>
          <w:rFonts w:ascii="Tahoma" w:eastAsia="Arial Narrow" w:hAnsi="Tahoma" w:cs="Tahoma"/>
          <w:sz w:val="22"/>
          <w:szCs w:val="22"/>
        </w:rPr>
        <w:t>EE</w:t>
      </w:r>
      <w:r w:rsidR="00296604">
        <w:rPr>
          <w:rFonts w:ascii="Tahoma" w:eastAsia="Arial Narrow" w:hAnsi="Tahoma" w:cs="Tahoma"/>
          <w:sz w:val="22"/>
          <w:szCs w:val="22"/>
          <w:lang w:val="en-US"/>
        </w:rPr>
        <w:t>S</w:t>
      </w:r>
      <w:r w:rsidRPr="00F25B35">
        <w:rPr>
          <w:rFonts w:ascii="Tahoma" w:eastAsia="Arial Narrow" w:hAnsi="Tahoma" w:cs="Tahoma"/>
          <w:sz w:val="22"/>
          <w:szCs w:val="22"/>
        </w:rPr>
        <w:t>T</w:t>
      </w:r>
      <w:r w:rsidRPr="00E3617C">
        <w:rPr>
          <w:rFonts w:ascii="Tahoma" w:eastAsia="Arial Narrow" w:hAnsi="Tahoma" w:cs="Tahoma"/>
          <w:sz w:val="22"/>
          <w:szCs w:val="22"/>
          <w:lang w:val="el-GR"/>
        </w:rPr>
        <w:t>)</w:t>
      </w:r>
      <w:r w:rsidR="00B40B6C" w:rsidRPr="00E3617C">
        <w:rPr>
          <w:rFonts w:ascii="Tahoma" w:eastAsia="Arial Narrow" w:hAnsi="Tahoma" w:cs="Tahoma"/>
          <w:sz w:val="22"/>
          <w:szCs w:val="22"/>
          <w:lang w:val="el-GR"/>
        </w:rPr>
        <w:t>.</w:t>
      </w:r>
      <w:r w:rsidRPr="00E3617C">
        <w:rPr>
          <w:rFonts w:ascii="Tahoma" w:eastAsia="Arial Narrow" w:hAnsi="Tahoma" w:cs="Tahoma"/>
          <w:sz w:val="22"/>
          <w:szCs w:val="22"/>
          <w:lang w:val="el-GR"/>
        </w:rPr>
        <w:t xml:space="preserve"> 3:00</w:t>
      </w:r>
      <w:r w:rsidRPr="00F25B35">
        <w:rPr>
          <w:rFonts w:ascii="Tahoma" w:eastAsia="Arial Narrow" w:hAnsi="Tahoma" w:cs="Tahoma"/>
          <w:sz w:val="22"/>
          <w:szCs w:val="22"/>
        </w:rPr>
        <w:t>pm</w:t>
      </w:r>
      <w:r w:rsidRPr="00E3617C">
        <w:rPr>
          <w:rFonts w:ascii="Tahoma" w:eastAsia="Arial Narrow" w:hAnsi="Tahoma" w:cs="Tahoma"/>
          <w:sz w:val="22"/>
          <w:szCs w:val="22"/>
          <w:lang w:val="el-GR"/>
        </w:rPr>
        <w:t xml:space="preserve"> (</w:t>
      </w:r>
      <w:r w:rsidRPr="00F25B35">
        <w:rPr>
          <w:rFonts w:ascii="Tahoma" w:eastAsia="Arial Narrow" w:hAnsi="Tahoma" w:cs="Tahoma"/>
          <w:sz w:val="22"/>
          <w:szCs w:val="22"/>
        </w:rPr>
        <w:t>B</w:t>
      </w:r>
      <w:r w:rsidR="00296604">
        <w:rPr>
          <w:rFonts w:ascii="Tahoma" w:eastAsia="Arial Narrow" w:hAnsi="Tahoma" w:cs="Tahoma"/>
          <w:sz w:val="22"/>
          <w:szCs w:val="22"/>
        </w:rPr>
        <w:t>S</w:t>
      </w:r>
      <w:r w:rsidRPr="00F25B35">
        <w:rPr>
          <w:rFonts w:ascii="Tahoma" w:eastAsia="Arial Narrow" w:hAnsi="Tahoma" w:cs="Tahoma"/>
          <w:sz w:val="22"/>
          <w:szCs w:val="22"/>
        </w:rPr>
        <w:t>T</w:t>
      </w:r>
      <w:r w:rsidRPr="00E3617C">
        <w:rPr>
          <w:rFonts w:ascii="Tahoma" w:eastAsia="Arial Narrow" w:hAnsi="Tahoma" w:cs="Tahoma"/>
          <w:sz w:val="22"/>
          <w:szCs w:val="22"/>
          <w:lang w:val="el-GR"/>
        </w:rPr>
        <w:t>)</w:t>
      </w:r>
      <w:r w:rsidR="00B40B6C" w:rsidRPr="00E3617C">
        <w:rPr>
          <w:rFonts w:ascii="Tahoma" w:eastAsia="Arial Narrow" w:hAnsi="Tahoma" w:cs="Tahoma"/>
          <w:sz w:val="22"/>
          <w:szCs w:val="22"/>
          <w:lang w:val="el-GR"/>
        </w:rPr>
        <w:t>.</w:t>
      </w:r>
      <w:r w:rsidRPr="00E3617C">
        <w:rPr>
          <w:rFonts w:ascii="Tahoma" w:eastAsia="Arial Narrow" w:hAnsi="Tahoma" w:cs="Tahoma"/>
          <w:sz w:val="22"/>
          <w:szCs w:val="22"/>
          <w:lang w:val="el-GR"/>
        </w:rPr>
        <w:t xml:space="preserve"> 4:00</w:t>
      </w:r>
      <w:r w:rsidRPr="00F25B35">
        <w:rPr>
          <w:rFonts w:ascii="Tahoma" w:eastAsia="Arial Narrow" w:hAnsi="Tahoma" w:cs="Tahoma"/>
          <w:sz w:val="22"/>
          <w:szCs w:val="22"/>
        </w:rPr>
        <w:t>pm</w:t>
      </w:r>
      <w:r w:rsidRPr="00E3617C">
        <w:rPr>
          <w:rFonts w:ascii="Tahoma" w:eastAsia="Arial Narrow" w:hAnsi="Tahoma" w:cs="Tahoma"/>
          <w:sz w:val="22"/>
          <w:szCs w:val="22"/>
          <w:lang w:val="el-GR"/>
        </w:rPr>
        <w:t xml:space="preserve"> (</w:t>
      </w:r>
      <w:r w:rsidRPr="00F25B35">
        <w:rPr>
          <w:rFonts w:ascii="Tahoma" w:eastAsia="Arial Narrow" w:hAnsi="Tahoma" w:cs="Tahoma"/>
          <w:sz w:val="22"/>
          <w:szCs w:val="22"/>
        </w:rPr>
        <w:t>CE</w:t>
      </w:r>
      <w:r w:rsidR="00296604">
        <w:rPr>
          <w:rFonts w:ascii="Tahoma" w:eastAsia="Arial Narrow" w:hAnsi="Tahoma" w:cs="Tahoma"/>
          <w:sz w:val="22"/>
          <w:szCs w:val="22"/>
        </w:rPr>
        <w:t>S</w:t>
      </w:r>
      <w:r w:rsidRPr="00F25B35">
        <w:rPr>
          <w:rFonts w:ascii="Tahoma" w:eastAsia="Arial Narrow" w:hAnsi="Tahoma" w:cs="Tahoma"/>
          <w:sz w:val="22"/>
          <w:szCs w:val="22"/>
        </w:rPr>
        <w:t>T</w:t>
      </w:r>
      <w:r w:rsidRPr="00E3617C">
        <w:rPr>
          <w:rFonts w:ascii="Tahoma" w:eastAsia="Arial Narrow" w:hAnsi="Tahoma" w:cs="Tahoma"/>
          <w:sz w:val="22"/>
          <w:szCs w:val="22"/>
          <w:lang w:val="el-GR"/>
        </w:rPr>
        <w:t>)</w:t>
      </w:r>
      <w:r w:rsidR="00B40B6C" w:rsidRPr="00E3617C">
        <w:rPr>
          <w:rFonts w:ascii="Tahoma" w:eastAsia="Arial Narrow" w:hAnsi="Tahoma" w:cs="Tahoma"/>
          <w:sz w:val="22"/>
          <w:szCs w:val="22"/>
          <w:lang w:val="el-GR"/>
        </w:rPr>
        <w:t>.</w:t>
      </w:r>
      <w:r w:rsidRPr="00E3617C">
        <w:rPr>
          <w:rFonts w:ascii="Tahoma" w:eastAsia="Arial Narrow" w:hAnsi="Tahoma" w:cs="Tahoma"/>
          <w:sz w:val="22"/>
          <w:szCs w:val="22"/>
          <w:lang w:val="el-GR"/>
        </w:rPr>
        <w:t xml:space="preserve"> </w:t>
      </w:r>
      <w:r w:rsidRPr="007B540A">
        <w:rPr>
          <w:rFonts w:ascii="Tahoma" w:eastAsia="Arial Narrow" w:hAnsi="Tahoma" w:cs="Tahoma"/>
          <w:sz w:val="22"/>
          <w:szCs w:val="22"/>
          <w:lang w:val="el-GR"/>
        </w:rPr>
        <w:t>10:00</w:t>
      </w:r>
      <w:r w:rsidRPr="00F25B35">
        <w:rPr>
          <w:rFonts w:ascii="Tahoma" w:eastAsia="Arial Narrow" w:hAnsi="Tahoma" w:cs="Tahoma"/>
          <w:sz w:val="22"/>
          <w:szCs w:val="22"/>
        </w:rPr>
        <w:t>am</w:t>
      </w:r>
      <w:r w:rsidRPr="007B540A">
        <w:rPr>
          <w:rFonts w:ascii="Tahoma" w:eastAsia="Arial Narrow" w:hAnsi="Tahoma" w:cs="Tahoma"/>
          <w:sz w:val="22"/>
          <w:szCs w:val="22"/>
          <w:lang w:val="el-GR"/>
        </w:rPr>
        <w:t xml:space="preserve"> (</w:t>
      </w:r>
      <w:r w:rsidRPr="00F25B35">
        <w:rPr>
          <w:rFonts w:ascii="Tahoma" w:eastAsia="Arial Narrow" w:hAnsi="Tahoma" w:cs="Tahoma"/>
          <w:sz w:val="22"/>
          <w:szCs w:val="22"/>
        </w:rPr>
        <w:t>E</w:t>
      </w:r>
      <w:r w:rsidR="00296604">
        <w:rPr>
          <w:rFonts w:ascii="Tahoma" w:eastAsia="Arial Narrow" w:hAnsi="Tahoma" w:cs="Tahoma"/>
          <w:sz w:val="22"/>
          <w:szCs w:val="22"/>
        </w:rPr>
        <w:t>D</w:t>
      </w:r>
      <w:r w:rsidRPr="00F25B35">
        <w:rPr>
          <w:rFonts w:ascii="Tahoma" w:eastAsia="Arial Narrow" w:hAnsi="Tahoma" w:cs="Tahoma"/>
          <w:sz w:val="22"/>
          <w:szCs w:val="22"/>
        </w:rPr>
        <w:t>T</w:t>
      </w:r>
      <w:r w:rsidRPr="007B540A">
        <w:rPr>
          <w:rFonts w:ascii="Tahoma" w:eastAsia="Arial Narrow" w:hAnsi="Tahoma" w:cs="Tahoma"/>
          <w:sz w:val="22"/>
          <w:szCs w:val="22"/>
          <w:lang w:val="el-GR"/>
        </w:rPr>
        <w:t>)</w:t>
      </w:r>
    </w:p>
    <w:p w14:paraId="29D4F48C" w14:textId="4026F5A8" w:rsidR="00983264" w:rsidRPr="00F25B35" w:rsidRDefault="00983264" w:rsidP="00983264">
      <w:pPr>
        <w:tabs>
          <w:tab w:val="left" w:pos="4720"/>
        </w:tabs>
        <w:spacing w:before="49" w:line="520" w:lineRule="exact"/>
        <w:ind w:left="1648" w:right="1956"/>
        <w:rPr>
          <w:rFonts w:ascii="Tahoma" w:eastAsia="Arial Narrow" w:hAnsi="Tahoma" w:cs="Tahoma"/>
          <w:sz w:val="22"/>
          <w:szCs w:val="22"/>
          <w:lang w:val="el-GR"/>
        </w:rPr>
      </w:pPr>
      <w:r w:rsidRPr="007B540A">
        <w:rPr>
          <w:rFonts w:ascii="Tahoma" w:eastAsia="Arial Narrow" w:hAnsi="Tahoma" w:cs="Tahoma"/>
          <w:sz w:val="22"/>
          <w:szCs w:val="22"/>
          <w:lang w:val="el-GR"/>
        </w:rPr>
        <w:t xml:space="preserve">   </w:t>
      </w:r>
      <w:r w:rsidR="00FA280B" w:rsidRPr="007B540A">
        <w:rPr>
          <w:rFonts w:ascii="Tahoma" w:eastAsia="Arial Narrow" w:hAnsi="Tahoma" w:cs="Tahoma"/>
          <w:sz w:val="22"/>
          <w:szCs w:val="22"/>
          <w:lang w:val="el-GR"/>
        </w:rPr>
        <w:t xml:space="preserve">  </w:t>
      </w:r>
      <w:r w:rsidR="00F7230E" w:rsidRPr="00F25B35">
        <w:rPr>
          <w:rFonts w:ascii="Tahoma" w:eastAsia="Arial Narrow" w:hAnsi="Tahoma" w:cs="Tahoma"/>
          <w:spacing w:val="1"/>
          <w:sz w:val="22"/>
          <w:szCs w:val="22"/>
          <w:lang w:val="el-GR"/>
        </w:rPr>
        <w:t>Ελλάδα</w:t>
      </w:r>
      <w:r w:rsidRPr="00F25B35">
        <w:rPr>
          <w:rFonts w:ascii="Tahoma" w:eastAsia="Arial Narrow" w:hAnsi="Tahoma" w:cs="Tahoma"/>
          <w:sz w:val="22"/>
          <w:szCs w:val="22"/>
          <w:lang w:val="el-GR"/>
        </w:rPr>
        <w:tab/>
        <w:t xml:space="preserve">                </w:t>
      </w:r>
      <w:r w:rsidRPr="00F25B35">
        <w:rPr>
          <w:rFonts w:ascii="Tahoma" w:hAnsi="Tahoma" w:cs="Tahoma"/>
          <w:sz w:val="22"/>
          <w:szCs w:val="22"/>
          <w:lang w:val="el-GR"/>
        </w:rPr>
        <w:t xml:space="preserve">    </w:t>
      </w:r>
      <w:r w:rsidRPr="00F25B35">
        <w:rPr>
          <w:rFonts w:ascii="Tahoma" w:eastAsia="Arial Narrow" w:hAnsi="Tahoma" w:cs="Tahoma"/>
          <w:sz w:val="22"/>
          <w:szCs w:val="22"/>
          <w:lang w:val="el-GR"/>
        </w:rPr>
        <w:t>+</w:t>
      </w:r>
      <w:r w:rsidRPr="00F25B35">
        <w:rPr>
          <w:rFonts w:ascii="Tahoma" w:eastAsia="Arial Narrow" w:hAnsi="Tahoma" w:cs="Tahoma"/>
          <w:spacing w:val="1"/>
          <w:sz w:val="22"/>
          <w:szCs w:val="22"/>
          <w:lang w:val="el-GR"/>
        </w:rPr>
        <w:t>3</w:t>
      </w:r>
      <w:r w:rsidRPr="00F25B35">
        <w:rPr>
          <w:rFonts w:ascii="Tahoma" w:eastAsia="Arial Narrow" w:hAnsi="Tahoma" w:cs="Tahoma"/>
          <w:sz w:val="22"/>
          <w:szCs w:val="22"/>
          <w:lang w:val="el-GR"/>
        </w:rPr>
        <w:t>0</w:t>
      </w:r>
      <w:r w:rsidRPr="00F25B35">
        <w:rPr>
          <w:rFonts w:ascii="Tahoma" w:eastAsia="Arial Narrow" w:hAnsi="Tahoma" w:cs="Tahoma"/>
          <w:spacing w:val="2"/>
          <w:sz w:val="22"/>
          <w:szCs w:val="22"/>
          <w:lang w:val="el-GR"/>
        </w:rPr>
        <w:t xml:space="preserve"> </w:t>
      </w:r>
      <w:r w:rsidRPr="00F25B35">
        <w:rPr>
          <w:rFonts w:ascii="Tahoma" w:eastAsia="Arial Narrow" w:hAnsi="Tahoma" w:cs="Tahoma"/>
          <w:spacing w:val="-1"/>
          <w:sz w:val="22"/>
          <w:szCs w:val="22"/>
          <w:lang w:val="el-GR"/>
        </w:rPr>
        <w:t>2</w:t>
      </w:r>
      <w:r w:rsidRPr="00F25B35">
        <w:rPr>
          <w:rFonts w:ascii="Tahoma" w:eastAsia="Arial Narrow" w:hAnsi="Tahoma" w:cs="Tahoma"/>
          <w:spacing w:val="1"/>
          <w:sz w:val="22"/>
          <w:szCs w:val="22"/>
          <w:lang w:val="el-GR"/>
        </w:rPr>
        <w:t>1</w:t>
      </w:r>
      <w:r w:rsidRPr="00F25B35">
        <w:rPr>
          <w:rFonts w:ascii="Tahoma" w:eastAsia="Arial Narrow" w:hAnsi="Tahoma" w:cs="Tahoma"/>
          <w:sz w:val="22"/>
          <w:szCs w:val="22"/>
          <w:lang w:val="el-GR"/>
        </w:rPr>
        <w:t>0</w:t>
      </w:r>
      <w:r w:rsidRPr="00F25B35">
        <w:rPr>
          <w:rFonts w:ascii="Tahoma" w:eastAsia="Arial Narrow" w:hAnsi="Tahoma" w:cs="Tahoma"/>
          <w:spacing w:val="-1"/>
          <w:sz w:val="22"/>
          <w:szCs w:val="22"/>
          <w:lang w:val="el-GR"/>
        </w:rPr>
        <w:t xml:space="preserve"> </w:t>
      </w:r>
      <w:r w:rsidRPr="00F25B35">
        <w:rPr>
          <w:rFonts w:ascii="Tahoma" w:eastAsia="Arial Narrow" w:hAnsi="Tahoma" w:cs="Tahoma"/>
          <w:spacing w:val="1"/>
          <w:sz w:val="22"/>
          <w:szCs w:val="22"/>
          <w:lang w:val="el-GR"/>
        </w:rPr>
        <w:t>9</w:t>
      </w:r>
      <w:r w:rsidRPr="00F25B35">
        <w:rPr>
          <w:rFonts w:ascii="Tahoma" w:eastAsia="Arial Narrow" w:hAnsi="Tahoma" w:cs="Tahoma"/>
          <w:spacing w:val="-1"/>
          <w:sz w:val="22"/>
          <w:szCs w:val="22"/>
          <w:lang w:val="el-GR"/>
        </w:rPr>
        <w:t>4</w:t>
      </w:r>
      <w:r w:rsidRPr="00F25B35">
        <w:rPr>
          <w:rFonts w:ascii="Tahoma" w:eastAsia="Arial Narrow" w:hAnsi="Tahoma" w:cs="Tahoma"/>
          <w:spacing w:val="1"/>
          <w:sz w:val="22"/>
          <w:szCs w:val="22"/>
          <w:lang w:val="el-GR"/>
        </w:rPr>
        <w:t>6</w:t>
      </w:r>
      <w:r w:rsidRPr="00F25B35">
        <w:rPr>
          <w:rFonts w:ascii="Tahoma" w:eastAsia="Arial Narrow" w:hAnsi="Tahoma" w:cs="Tahoma"/>
          <w:sz w:val="22"/>
          <w:szCs w:val="22"/>
          <w:lang w:val="el-GR"/>
        </w:rPr>
        <w:t>0</w:t>
      </w:r>
      <w:r w:rsidRPr="00F25B35">
        <w:rPr>
          <w:rFonts w:ascii="Tahoma" w:eastAsia="Arial Narrow" w:hAnsi="Tahoma" w:cs="Tahoma"/>
          <w:spacing w:val="-1"/>
          <w:sz w:val="22"/>
          <w:szCs w:val="22"/>
          <w:lang w:val="el-GR"/>
        </w:rPr>
        <w:t xml:space="preserve"> </w:t>
      </w:r>
      <w:r w:rsidRPr="00F25B35">
        <w:rPr>
          <w:rFonts w:ascii="Tahoma" w:eastAsia="Arial Narrow" w:hAnsi="Tahoma" w:cs="Tahoma"/>
          <w:spacing w:val="1"/>
          <w:sz w:val="22"/>
          <w:szCs w:val="22"/>
          <w:lang w:val="el-GR"/>
        </w:rPr>
        <w:t>80</w:t>
      </w:r>
      <w:r w:rsidRPr="00F25B35">
        <w:rPr>
          <w:rFonts w:ascii="Tahoma" w:eastAsia="Arial Narrow" w:hAnsi="Tahoma" w:cs="Tahoma"/>
          <w:sz w:val="22"/>
          <w:szCs w:val="22"/>
          <w:lang w:val="el-GR"/>
        </w:rPr>
        <w:t>0</w:t>
      </w:r>
    </w:p>
    <w:p w14:paraId="69B66EBB" w14:textId="3FF8A035" w:rsidR="00983264" w:rsidRPr="00F25B35" w:rsidRDefault="00F7230E" w:rsidP="00983264">
      <w:pPr>
        <w:tabs>
          <w:tab w:val="left" w:pos="4680"/>
        </w:tabs>
        <w:spacing w:before="22"/>
        <w:ind w:left="1608" w:right="1663"/>
        <w:jc w:val="center"/>
        <w:rPr>
          <w:rFonts w:ascii="Tahoma" w:eastAsia="Arial Narrow" w:hAnsi="Tahoma" w:cs="Tahoma"/>
          <w:sz w:val="22"/>
          <w:szCs w:val="22"/>
          <w:lang w:val="el-GR"/>
        </w:rPr>
      </w:pPr>
      <w:r w:rsidRPr="00F25B35">
        <w:rPr>
          <w:rFonts w:ascii="Tahoma" w:eastAsia="Arial Narrow" w:hAnsi="Tahoma" w:cs="Tahoma"/>
          <w:position w:val="1"/>
          <w:sz w:val="22"/>
          <w:szCs w:val="22"/>
          <w:lang w:val="el-GR"/>
        </w:rPr>
        <w:t>Γερμανία</w:t>
      </w:r>
      <w:r w:rsidR="00983264" w:rsidRPr="00F25B35">
        <w:rPr>
          <w:rFonts w:ascii="Tahoma" w:eastAsia="Arial Narrow" w:hAnsi="Tahoma" w:cs="Tahoma"/>
          <w:position w:val="1"/>
          <w:sz w:val="22"/>
          <w:szCs w:val="22"/>
          <w:lang w:val="el-GR"/>
        </w:rPr>
        <w:tab/>
        <w:t xml:space="preserve">            </w:t>
      </w:r>
      <w:r w:rsidR="00983264" w:rsidRPr="00F25B35">
        <w:rPr>
          <w:rFonts w:ascii="Tahoma" w:hAnsi="Tahoma" w:cs="Tahoma"/>
          <w:position w:val="1"/>
          <w:sz w:val="22"/>
          <w:szCs w:val="22"/>
          <w:lang w:val="el-GR"/>
        </w:rPr>
        <w:t xml:space="preserve">   </w:t>
      </w:r>
      <w:r w:rsidR="00983264" w:rsidRPr="00F25B35">
        <w:rPr>
          <w:rFonts w:ascii="Tahoma" w:eastAsia="Arial Narrow" w:hAnsi="Tahoma" w:cs="Tahoma"/>
          <w:position w:val="1"/>
          <w:sz w:val="22"/>
          <w:szCs w:val="22"/>
          <w:lang w:val="el-GR"/>
        </w:rPr>
        <w:t>+</w:t>
      </w:r>
      <w:r w:rsidR="00983264" w:rsidRPr="00F25B35">
        <w:rPr>
          <w:rFonts w:ascii="Tahoma" w:eastAsia="Arial Narrow" w:hAnsi="Tahoma" w:cs="Tahoma"/>
          <w:spacing w:val="1"/>
          <w:position w:val="1"/>
          <w:sz w:val="22"/>
          <w:szCs w:val="22"/>
          <w:lang w:val="el-GR"/>
        </w:rPr>
        <w:t>4</w:t>
      </w:r>
      <w:r w:rsidR="00983264" w:rsidRPr="00F25B35">
        <w:rPr>
          <w:rFonts w:ascii="Tahoma" w:eastAsia="Arial Narrow" w:hAnsi="Tahoma" w:cs="Tahoma"/>
          <w:position w:val="1"/>
          <w:sz w:val="22"/>
          <w:szCs w:val="22"/>
          <w:lang w:val="el-GR"/>
        </w:rPr>
        <w:t>9</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position w:val="1"/>
          <w:sz w:val="22"/>
          <w:szCs w:val="22"/>
          <w:lang w:val="el-GR"/>
        </w:rPr>
        <w:t>(0)</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spacing w:val="-2"/>
          <w:position w:val="1"/>
          <w:sz w:val="22"/>
          <w:szCs w:val="22"/>
          <w:lang w:val="el-GR"/>
        </w:rPr>
        <w:t>6</w:t>
      </w:r>
      <w:r w:rsidR="00983264" w:rsidRPr="00F25B35">
        <w:rPr>
          <w:rFonts w:ascii="Tahoma" w:eastAsia="Arial Narrow" w:hAnsi="Tahoma" w:cs="Tahoma"/>
          <w:position w:val="1"/>
          <w:sz w:val="22"/>
          <w:szCs w:val="22"/>
          <w:lang w:val="el-GR"/>
        </w:rPr>
        <w:t>9</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spacing w:val="-1"/>
          <w:position w:val="1"/>
          <w:sz w:val="22"/>
          <w:szCs w:val="22"/>
          <w:lang w:val="el-GR"/>
        </w:rPr>
        <w:t>2</w:t>
      </w:r>
      <w:r w:rsidR="00983264" w:rsidRPr="00F25B35">
        <w:rPr>
          <w:rFonts w:ascii="Tahoma" w:eastAsia="Arial Narrow" w:hAnsi="Tahoma" w:cs="Tahoma"/>
          <w:spacing w:val="1"/>
          <w:position w:val="1"/>
          <w:sz w:val="22"/>
          <w:szCs w:val="22"/>
          <w:lang w:val="el-GR"/>
        </w:rPr>
        <w:t>2</w:t>
      </w:r>
      <w:r w:rsidR="00983264" w:rsidRPr="00F25B35">
        <w:rPr>
          <w:rFonts w:ascii="Tahoma" w:eastAsia="Arial Narrow" w:hAnsi="Tahoma" w:cs="Tahoma"/>
          <w:spacing w:val="-1"/>
          <w:position w:val="1"/>
          <w:sz w:val="22"/>
          <w:szCs w:val="22"/>
          <w:lang w:val="el-GR"/>
        </w:rPr>
        <w:t>2</w:t>
      </w:r>
      <w:r w:rsidR="00983264" w:rsidRPr="00F25B35">
        <w:rPr>
          <w:rFonts w:ascii="Tahoma" w:eastAsia="Arial Narrow" w:hAnsi="Tahoma" w:cs="Tahoma"/>
          <w:position w:val="1"/>
          <w:sz w:val="22"/>
          <w:szCs w:val="22"/>
          <w:lang w:val="el-GR"/>
        </w:rPr>
        <w:t>2</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spacing w:val="-1"/>
          <w:position w:val="1"/>
          <w:sz w:val="22"/>
          <w:szCs w:val="22"/>
          <w:lang w:val="el-GR"/>
        </w:rPr>
        <w:t>4</w:t>
      </w:r>
      <w:r w:rsidR="00983264" w:rsidRPr="00F25B35">
        <w:rPr>
          <w:rFonts w:ascii="Tahoma" w:eastAsia="Arial Narrow" w:hAnsi="Tahoma" w:cs="Tahoma"/>
          <w:spacing w:val="1"/>
          <w:position w:val="1"/>
          <w:sz w:val="22"/>
          <w:szCs w:val="22"/>
          <w:lang w:val="el-GR"/>
        </w:rPr>
        <w:t>49</w:t>
      </w:r>
      <w:r w:rsidR="00983264" w:rsidRPr="00F25B35">
        <w:rPr>
          <w:rFonts w:ascii="Tahoma" w:eastAsia="Arial Narrow" w:hAnsi="Tahoma" w:cs="Tahoma"/>
          <w:position w:val="1"/>
          <w:sz w:val="22"/>
          <w:szCs w:val="22"/>
          <w:lang w:val="el-GR"/>
        </w:rPr>
        <w:t>3</w:t>
      </w:r>
    </w:p>
    <w:p w14:paraId="16C2EDE7" w14:textId="09774758" w:rsidR="00983264" w:rsidRPr="00F25B35" w:rsidRDefault="00F7230E" w:rsidP="00F7230E">
      <w:pPr>
        <w:tabs>
          <w:tab w:val="left" w:pos="4680"/>
        </w:tabs>
        <w:spacing w:before="82"/>
        <w:ind w:left="1608" w:right="1621"/>
        <w:rPr>
          <w:rFonts w:ascii="Tahoma" w:eastAsia="Arial Narrow" w:hAnsi="Tahoma" w:cs="Tahoma"/>
          <w:sz w:val="22"/>
          <w:szCs w:val="22"/>
          <w:lang w:val="el-GR"/>
        </w:rPr>
      </w:pPr>
      <w:r w:rsidRPr="00F25B35">
        <w:rPr>
          <w:rFonts w:ascii="Tahoma" w:eastAsia="Arial Narrow" w:hAnsi="Tahoma" w:cs="Tahoma"/>
          <w:position w:val="1"/>
          <w:sz w:val="22"/>
          <w:szCs w:val="22"/>
          <w:lang w:val="el-GR"/>
        </w:rPr>
        <w:t xml:space="preserve">     </w:t>
      </w:r>
      <w:r w:rsidR="003A36C6" w:rsidRPr="00F25B35">
        <w:rPr>
          <w:rFonts w:ascii="Tahoma" w:eastAsia="Arial Narrow" w:hAnsi="Tahoma" w:cs="Tahoma"/>
          <w:position w:val="1"/>
          <w:sz w:val="22"/>
          <w:szCs w:val="22"/>
          <w:lang w:val="el-GR"/>
        </w:rPr>
        <w:t xml:space="preserve"> </w:t>
      </w:r>
      <w:r w:rsidRPr="00F25B35">
        <w:rPr>
          <w:rFonts w:ascii="Tahoma" w:eastAsia="Arial Narrow" w:hAnsi="Tahoma" w:cs="Tahoma"/>
          <w:position w:val="1"/>
          <w:sz w:val="22"/>
          <w:szCs w:val="22"/>
          <w:lang w:val="el-GR"/>
        </w:rPr>
        <w:t xml:space="preserve">Ηνωμένο Βασίλειο </w:t>
      </w:r>
      <w:r w:rsidR="00983264" w:rsidRPr="00F25B35">
        <w:rPr>
          <w:rFonts w:ascii="Tahoma" w:eastAsia="Arial Narrow" w:hAnsi="Tahoma" w:cs="Tahoma"/>
          <w:position w:val="1"/>
          <w:sz w:val="22"/>
          <w:szCs w:val="22"/>
          <w:lang w:val="el-GR"/>
        </w:rPr>
        <w:t xml:space="preserve">&amp; </w:t>
      </w:r>
      <w:r w:rsidRPr="00F25B35">
        <w:rPr>
          <w:rFonts w:ascii="Tahoma" w:eastAsia="Arial Narrow" w:hAnsi="Tahoma" w:cs="Tahoma"/>
          <w:spacing w:val="-1"/>
          <w:position w:val="1"/>
          <w:sz w:val="22"/>
          <w:szCs w:val="22"/>
          <w:lang w:val="el-GR"/>
        </w:rPr>
        <w:t>Διεθνή</w:t>
      </w:r>
      <w:r w:rsidR="00983264" w:rsidRPr="00F25B35">
        <w:rPr>
          <w:rFonts w:ascii="Tahoma" w:eastAsia="Arial Narrow" w:hAnsi="Tahoma" w:cs="Tahoma"/>
          <w:position w:val="1"/>
          <w:sz w:val="22"/>
          <w:szCs w:val="22"/>
          <w:lang w:val="el-GR"/>
        </w:rPr>
        <w:tab/>
      </w:r>
      <w:r w:rsidRPr="00F25B35">
        <w:rPr>
          <w:rFonts w:ascii="Tahoma" w:eastAsia="Arial Narrow" w:hAnsi="Tahoma" w:cs="Tahoma"/>
          <w:position w:val="1"/>
          <w:sz w:val="22"/>
          <w:szCs w:val="22"/>
          <w:lang w:val="el-GR"/>
        </w:rPr>
        <w:t xml:space="preserve">              </w:t>
      </w:r>
      <w:r w:rsidR="00983264" w:rsidRPr="00F25B35">
        <w:rPr>
          <w:rFonts w:ascii="Tahoma" w:eastAsia="Arial Narrow" w:hAnsi="Tahoma" w:cs="Tahoma"/>
          <w:position w:val="1"/>
          <w:sz w:val="22"/>
          <w:szCs w:val="22"/>
          <w:lang w:val="el-GR"/>
        </w:rPr>
        <w:t xml:space="preserve">  +</w:t>
      </w:r>
      <w:r w:rsidR="00983264" w:rsidRPr="00F25B35">
        <w:rPr>
          <w:rFonts w:ascii="Tahoma" w:eastAsia="Arial Narrow" w:hAnsi="Tahoma" w:cs="Tahoma"/>
          <w:spacing w:val="-2"/>
          <w:position w:val="1"/>
          <w:sz w:val="22"/>
          <w:szCs w:val="22"/>
          <w:lang w:val="el-GR"/>
        </w:rPr>
        <w:t xml:space="preserve"> </w:t>
      </w:r>
      <w:r w:rsidR="00983264" w:rsidRPr="00F25B35">
        <w:rPr>
          <w:rFonts w:ascii="Tahoma" w:eastAsia="Arial Narrow" w:hAnsi="Tahoma" w:cs="Tahoma"/>
          <w:spacing w:val="1"/>
          <w:position w:val="1"/>
          <w:sz w:val="22"/>
          <w:szCs w:val="22"/>
          <w:lang w:val="el-GR"/>
        </w:rPr>
        <w:t>4</w:t>
      </w:r>
      <w:r w:rsidR="00983264" w:rsidRPr="00F25B35">
        <w:rPr>
          <w:rFonts w:ascii="Tahoma" w:eastAsia="Arial Narrow" w:hAnsi="Tahoma" w:cs="Tahoma"/>
          <w:position w:val="1"/>
          <w:sz w:val="22"/>
          <w:szCs w:val="22"/>
          <w:lang w:val="el-GR"/>
        </w:rPr>
        <w:t>4</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position w:val="1"/>
          <w:sz w:val="22"/>
          <w:szCs w:val="22"/>
          <w:lang w:val="el-GR"/>
        </w:rPr>
        <w:t>(0)</w:t>
      </w:r>
      <w:r w:rsidR="00983264" w:rsidRPr="00F25B35">
        <w:rPr>
          <w:rFonts w:ascii="Tahoma" w:eastAsia="Arial Narrow" w:hAnsi="Tahoma" w:cs="Tahoma"/>
          <w:spacing w:val="-4"/>
          <w:position w:val="1"/>
          <w:sz w:val="22"/>
          <w:szCs w:val="22"/>
          <w:lang w:val="el-GR"/>
        </w:rPr>
        <w:t xml:space="preserve"> </w:t>
      </w:r>
      <w:r w:rsidR="00983264" w:rsidRPr="00F25B35">
        <w:rPr>
          <w:rFonts w:ascii="Tahoma" w:eastAsia="Arial Narrow" w:hAnsi="Tahoma" w:cs="Tahoma"/>
          <w:spacing w:val="1"/>
          <w:position w:val="1"/>
          <w:sz w:val="22"/>
          <w:szCs w:val="22"/>
          <w:lang w:val="el-GR"/>
        </w:rPr>
        <w:t>2</w:t>
      </w:r>
      <w:r w:rsidR="00983264" w:rsidRPr="00F25B35">
        <w:rPr>
          <w:rFonts w:ascii="Tahoma" w:eastAsia="Arial Narrow" w:hAnsi="Tahoma" w:cs="Tahoma"/>
          <w:spacing w:val="-1"/>
          <w:position w:val="1"/>
          <w:sz w:val="22"/>
          <w:szCs w:val="22"/>
          <w:lang w:val="el-GR"/>
        </w:rPr>
        <w:t>0</w:t>
      </w:r>
      <w:r w:rsidR="00983264" w:rsidRPr="00F25B35">
        <w:rPr>
          <w:rFonts w:ascii="Tahoma" w:eastAsia="Arial Narrow" w:hAnsi="Tahoma" w:cs="Tahoma"/>
          <w:position w:val="1"/>
          <w:sz w:val="22"/>
          <w:szCs w:val="22"/>
          <w:lang w:val="el-GR"/>
        </w:rPr>
        <w:t>3</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spacing w:val="1"/>
          <w:position w:val="1"/>
          <w:sz w:val="22"/>
          <w:szCs w:val="22"/>
          <w:lang w:val="el-GR"/>
        </w:rPr>
        <w:t>05</w:t>
      </w:r>
      <w:r w:rsidR="00983264" w:rsidRPr="00F25B35">
        <w:rPr>
          <w:rFonts w:ascii="Tahoma" w:eastAsia="Arial Narrow" w:hAnsi="Tahoma" w:cs="Tahoma"/>
          <w:position w:val="1"/>
          <w:sz w:val="22"/>
          <w:szCs w:val="22"/>
          <w:lang w:val="el-GR"/>
        </w:rPr>
        <w:t>9</w:t>
      </w:r>
      <w:r w:rsidR="00983264" w:rsidRPr="00F25B35">
        <w:rPr>
          <w:rFonts w:ascii="Tahoma" w:eastAsia="Arial Narrow" w:hAnsi="Tahoma" w:cs="Tahoma"/>
          <w:spacing w:val="-1"/>
          <w:position w:val="1"/>
          <w:sz w:val="22"/>
          <w:szCs w:val="22"/>
          <w:lang w:val="el-GR"/>
        </w:rPr>
        <w:t xml:space="preserve"> </w:t>
      </w:r>
      <w:r w:rsidR="00983264" w:rsidRPr="00F25B35">
        <w:rPr>
          <w:rFonts w:ascii="Tahoma" w:eastAsia="Arial Narrow" w:hAnsi="Tahoma" w:cs="Tahoma"/>
          <w:spacing w:val="1"/>
          <w:position w:val="1"/>
          <w:sz w:val="22"/>
          <w:szCs w:val="22"/>
          <w:lang w:val="el-GR"/>
        </w:rPr>
        <w:t>5</w:t>
      </w:r>
      <w:r w:rsidR="00983264" w:rsidRPr="00F25B35">
        <w:rPr>
          <w:rFonts w:ascii="Tahoma" w:eastAsia="Arial Narrow" w:hAnsi="Tahoma" w:cs="Tahoma"/>
          <w:spacing w:val="-1"/>
          <w:position w:val="1"/>
          <w:sz w:val="22"/>
          <w:szCs w:val="22"/>
          <w:lang w:val="el-GR"/>
        </w:rPr>
        <w:t>8</w:t>
      </w:r>
      <w:r w:rsidR="00983264" w:rsidRPr="00F25B35">
        <w:rPr>
          <w:rFonts w:ascii="Tahoma" w:eastAsia="Arial Narrow" w:hAnsi="Tahoma" w:cs="Tahoma"/>
          <w:spacing w:val="1"/>
          <w:position w:val="1"/>
          <w:sz w:val="22"/>
          <w:szCs w:val="22"/>
          <w:lang w:val="el-GR"/>
        </w:rPr>
        <w:t>7</w:t>
      </w:r>
      <w:r w:rsidR="00983264" w:rsidRPr="00F25B35">
        <w:rPr>
          <w:rFonts w:ascii="Tahoma" w:eastAsia="Arial Narrow" w:hAnsi="Tahoma" w:cs="Tahoma"/>
          <w:position w:val="1"/>
          <w:sz w:val="22"/>
          <w:szCs w:val="22"/>
          <w:lang w:val="el-GR"/>
        </w:rPr>
        <w:t>2</w:t>
      </w:r>
    </w:p>
    <w:p w14:paraId="4F2D74F5" w14:textId="299D0FE3" w:rsidR="00983264" w:rsidRPr="00F25B35" w:rsidRDefault="00983264" w:rsidP="00983264">
      <w:pPr>
        <w:tabs>
          <w:tab w:val="left" w:pos="4700"/>
        </w:tabs>
        <w:spacing w:before="77"/>
        <w:ind w:left="1646"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w:t>
      </w:r>
      <w:r w:rsidR="00FA280B" w:rsidRPr="00F25B35">
        <w:rPr>
          <w:rFonts w:ascii="Tahoma" w:eastAsia="Arial Narrow" w:hAnsi="Tahoma" w:cs="Tahoma"/>
          <w:sz w:val="22"/>
          <w:szCs w:val="22"/>
          <w:lang w:val="el-GR"/>
        </w:rPr>
        <w:t xml:space="preserve"> </w:t>
      </w:r>
      <w:r w:rsidR="00D102E3" w:rsidRPr="00F25B35">
        <w:rPr>
          <w:rFonts w:ascii="Tahoma" w:eastAsia="Arial Narrow" w:hAnsi="Tahoma" w:cs="Tahoma"/>
          <w:sz w:val="22"/>
          <w:szCs w:val="22"/>
          <w:lang w:val="el-GR"/>
        </w:rPr>
        <w:t xml:space="preserve"> </w:t>
      </w:r>
      <w:r w:rsidR="00F7230E" w:rsidRPr="00F25B35">
        <w:rPr>
          <w:rFonts w:ascii="Tahoma" w:eastAsia="Arial Narrow" w:hAnsi="Tahoma" w:cs="Tahoma"/>
          <w:sz w:val="22"/>
          <w:szCs w:val="22"/>
          <w:lang w:val="el-GR"/>
        </w:rPr>
        <w:t>ΗΠΑ</w:t>
      </w:r>
      <w:r w:rsidRPr="00F25B35">
        <w:rPr>
          <w:rFonts w:ascii="Tahoma" w:eastAsia="Arial Narrow" w:hAnsi="Tahoma" w:cs="Tahoma"/>
          <w:sz w:val="22"/>
          <w:szCs w:val="22"/>
          <w:lang w:val="el-GR"/>
        </w:rPr>
        <w:tab/>
        <w:t xml:space="preserve">                </w:t>
      </w:r>
      <w:r w:rsidRPr="00F25B35">
        <w:rPr>
          <w:rFonts w:ascii="Tahoma" w:hAnsi="Tahoma" w:cs="Tahoma"/>
          <w:sz w:val="22"/>
          <w:szCs w:val="22"/>
          <w:lang w:val="el-GR"/>
        </w:rPr>
        <w:t xml:space="preserve">    </w:t>
      </w:r>
      <w:r w:rsidR="00FA280B" w:rsidRPr="00F25B35">
        <w:rPr>
          <w:rFonts w:ascii="Tahoma" w:hAnsi="Tahoma" w:cs="Tahoma"/>
          <w:sz w:val="22"/>
          <w:szCs w:val="22"/>
          <w:lang w:val="el-GR"/>
        </w:rPr>
        <w:t xml:space="preserve"> </w:t>
      </w:r>
      <w:r w:rsidRPr="00F25B35">
        <w:rPr>
          <w:rFonts w:ascii="Tahoma" w:eastAsia="Arial Narrow" w:hAnsi="Tahoma" w:cs="Tahoma"/>
          <w:sz w:val="22"/>
          <w:szCs w:val="22"/>
          <w:lang w:val="el-GR"/>
        </w:rPr>
        <w:t>+1</w:t>
      </w:r>
      <w:r w:rsidRPr="00F25B35">
        <w:rPr>
          <w:rFonts w:ascii="Tahoma" w:eastAsia="Arial Narrow" w:hAnsi="Tahoma" w:cs="Tahoma"/>
          <w:spacing w:val="-1"/>
          <w:sz w:val="22"/>
          <w:szCs w:val="22"/>
          <w:lang w:val="el-GR"/>
        </w:rPr>
        <w:t xml:space="preserve"> </w:t>
      </w:r>
      <w:r w:rsidRPr="00F25B35">
        <w:rPr>
          <w:rFonts w:ascii="Tahoma" w:eastAsia="Arial Narrow" w:hAnsi="Tahoma" w:cs="Tahoma"/>
          <w:spacing w:val="1"/>
          <w:sz w:val="22"/>
          <w:szCs w:val="22"/>
          <w:lang w:val="el-GR"/>
        </w:rPr>
        <w:t>5</w:t>
      </w:r>
      <w:r w:rsidRPr="00F25B35">
        <w:rPr>
          <w:rFonts w:ascii="Tahoma" w:eastAsia="Arial Narrow" w:hAnsi="Tahoma" w:cs="Tahoma"/>
          <w:spacing w:val="-1"/>
          <w:sz w:val="22"/>
          <w:szCs w:val="22"/>
          <w:lang w:val="el-GR"/>
        </w:rPr>
        <w:t>1</w:t>
      </w:r>
      <w:r w:rsidRPr="00F25B35">
        <w:rPr>
          <w:rFonts w:ascii="Tahoma" w:eastAsia="Arial Narrow" w:hAnsi="Tahoma" w:cs="Tahoma"/>
          <w:sz w:val="22"/>
          <w:szCs w:val="22"/>
          <w:lang w:val="el-GR"/>
        </w:rPr>
        <w:t>6</w:t>
      </w:r>
      <w:r w:rsidRPr="00F25B35">
        <w:rPr>
          <w:rFonts w:ascii="Tahoma" w:eastAsia="Arial Narrow" w:hAnsi="Tahoma" w:cs="Tahoma"/>
          <w:spacing w:val="1"/>
          <w:sz w:val="22"/>
          <w:szCs w:val="22"/>
          <w:lang w:val="el-GR"/>
        </w:rPr>
        <w:t xml:space="preserve"> </w:t>
      </w:r>
      <w:r w:rsidRPr="00F25B35">
        <w:rPr>
          <w:rFonts w:ascii="Tahoma" w:eastAsia="Arial Narrow" w:hAnsi="Tahoma" w:cs="Tahoma"/>
          <w:spacing w:val="-1"/>
          <w:sz w:val="22"/>
          <w:szCs w:val="22"/>
          <w:lang w:val="el-GR"/>
        </w:rPr>
        <w:t>4</w:t>
      </w:r>
      <w:r w:rsidRPr="00F25B35">
        <w:rPr>
          <w:rFonts w:ascii="Tahoma" w:eastAsia="Arial Narrow" w:hAnsi="Tahoma" w:cs="Tahoma"/>
          <w:spacing w:val="1"/>
          <w:sz w:val="22"/>
          <w:szCs w:val="22"/>
          <w:lang w:val="el-GR"/>
        </w:rPr>
        <w:t>4</w:t>
      </w:r>
      <w:r w:rsidRPr="00F25B35">
        <w:rPr>
          <w:rFonts w:ascii="Tahoma" w:eastAsia="Arial Narrow" w:hAnsi="Tahoma" w:cs="Tahoma"/>
          <w:sz w:val="22"/>
          <w:szCs w:val="22"/>
          <w:lang w:val="el-GR"/>
        </w:rPr>
        <w:t>7</w:t>
      </w:r>
      <w:r w:rsidRPr="00F25B35">
        <w:rPr>
          <w:rFonts w:ascii="Tahoma" w:eastAsia="Arial Narrow" w:hAnsi="Tahoma" w:cs="Tahoma"/>
          <w:spacing w:val="-1"/>
          <w:sz w:val="22"/>
          <w:szCs w:val="22"/>
          <w:lang w:val="el-GR"/>
        </w:rPr>
        <w:t xml:space="preserve"> </w:t>
      </w:r>
      <w:r w:rsidRPr="00F25B35">
        <w:rPr>
          <w:rFonts w:ascii="Tahoma" w:eastAsia="Arial Narrow" w:hAnsi="Tahoma" w:cs="Tahoma"/>
          <w:spacing w:val="1"/>
          <w:sz w:val="22"/>
          <w:szCs w:val="22"/>
          <w:lang w:val="el-GR"/>
        </w:rPr>
        <w:t>5</w:t>
      </w:r>
      <w:r w:rsidRPr="00F25B35">
        <w:rPr>
          <w:rFonts w:ascii="Tahoma" w:eastAsia="Arial Narrow" w:hAnsi="Tahoma" w:cs="Tahoma"/>
          <w:spacing w:val="-1"/>
          <w:sz w:val="22"/>
          <w:szCs w:val="22"/>
          <w:lang w:val="el-GR"/>
        </w:rPr>
        <w:t>6</w:t>
      </w:r>
      <w:r w:rsidRPr="00F25B35">
        <w:rPr>
          <w:rFonts w:ascii="Tahoma" w:eastAsia="Arial Narrow" w:hAnsi="Tahoma" w:cs="Tahoma"/>
          <w:spacing w:val="1"/>
          <w:sz w:val="22"/>
          <w:szCs w:val="22"/>
          <w:lang w:val="el-GR"/>
        </w:rPr>
        <w:t>3</w:t>
      </w:r>
      <w:r w:rsidRPr="00F25B35">
        <w:rPr>
          <w:rFonts w:ascii="Tahoma" w:eastAsia="Arial Narrow" w:hAnsi="Tahoma" w:cs="Tahoma"/>
          <w:sz w:val="22"/>
          <w:szCs w:val="22"/>
          <w:lang w:val="el-GR"/>
        </w:rPr>
        <w:t>2</w:t>
      </w:r>
    </w:p>
    <w:p w14:paraId="1DECC421" w14:textId="77777777" w:rsidR="00983264" w:rsidRPr="00F25B35" w:rsidRDefault="00983264" w:rsidP="00983264">
      <w:pPr>
        <w:spacing w:before="6" w:line="100" w:lineRule="exact"/>
        <w:rPr>
          <w:rFonts w:ascii="Tahoma" w:hAnsi="Tahoma" w:cs="Tahoma"/>
          <w:sz w:val="22"/>
          <w:szCs w:val="22"/>
          <w:lang w:val="el-GR"/>
        </w:rPr>
      </w:pPr>
    </w:p>
    <w:p w14:paraId="1F2CF9C3" w14:textId="77777777" w:rsidR="00A9260F" w:rsidRPr="00F25B35" w:rsidRDefault="00A9260F" w:rsidP="00A9260F">
      <w:pPr>
        <w:spacing w:before="30"/>
        <w:ind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w:t>
      </w:r>
    </w:p>
    <w:p w14:paraId="1B76642A" w14:textId="77777777" w:rsidR="00A9260F" w:rsidRPr="00F25B35" w:rsidRDefault="00A9260F" w:rsidP="00A9260F">
      <w:pPr>
        <w:spacing w:before="30"/>
        <w:ind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Συνιστούμε να καλέσετε οποιονδήποτε από τους παραπάνω αριθμούς 5 έως 10 λεπτά πριν την έναρξη της      </w:t>
      </w:r>
    </w:p>
    <w:p w14:paraId="27ED6D2F" w14:textId="77777777" w:rsidR="00A9260F" w:rsidRPr="00F25B35" w:rsidRDefault="00A9260F" w:rsidP="00A9260F">
      <w:pPr>
        <w:spacing w:before="30"/>
        <w:ind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w:t>
      </w:r>
      <w:r w:rsidR="009216FC" w:rsidRPr="00F25B35">
        <w:rPr>
          <w:rFonts w:ascii="Tahoma" w:eastAsia="Arial Narrow" w:hAnsi="Tahoma" w:cs="Tahoma"/>
          <w:sz w:val="22"/>
          <w:szCs w:val="22"/>
          <w:lang w:val="el-GR"/>
        </w:rPr>
        <w:t>Τ</w:t>
      </w:r>
      <w:r w:rsidR="005D280C" w:rsidRPr="00F25B35">
        <w:rPr>
          <w:rFonts w:ascii="Tahoma" w:eastAsia="Arial Narrow" w:hAnsi="Tahoma" w:cs="Tahoma"/>
          <w:sz w:val="22"/>
          <w:szCs w:val="22"/>
          <w:lang w:val="el-GR"/>
        </w:rPr>
        <w:t>ηλε</w:t>
      </w:r>
      <w:r w:rsidRPr="00F25B35">
        <w:rPr>
          <w:rFonts w:ascii="Tahoma" w:eastAsia="Arial Narrow" w:hAnsi="Tahoma" w:cs="Tahoma"/>
          <w:sz w:val="22"/>
          <w:szCs w:val="22"/>
          <w:lang w:val="el-GR"/>
        </w:rPr>
        <w:t>διάσκεψης</w:t>
      </w:r>
      <w:r w:rsidR="009216FC" w:rsidRPr="00F25B35">
        <w:rPr>
          <w:rFonts w:ascii="Tahoma" w:eastAsia="Arial Narrow" w:hAnsi="Tahoma" w:cs="Tahoma"/>
          <w:sz w:val="22"/>
          <w:szCs w:val="22"/>
          <w:lang w:val="el-GR"/>
        </w:rPr>
        <w:t>.</w:t>
      </w:r>
    </w:p>
    <w:p w14:paraId="5A827A51" w14:textId="77777777" w:rsidR="00983264" w:rsidRPr="00F25B35" w:rsidRDefault="00983264" w:rsidP="00A9260F">
      <w:pPr>
        <w:spacing w:before="30"/>
        <w:ind w:left="1440" w:right="-20" w:firstLine="720"/>
        <w:rPr>
          <w:rFonts w:ascii="Tahoma" w:eastAsia="Arial Narrow" w:hAnsi="Tahoma" w:cs="Tahoma"/>
          <w:sz w:val="22"/>
          <w:szCs w:val="22"/>
          <w:lang w:val="el-GR"/>
        </w:rPr>
      </w:pPr>
    </w:p>
    <w:p w14:paraId="5A9B51E3" w14:textId="77777777" w:rsidR="00983264" w:rsidRPr="00F25B35" w:rsidRDefault="00A9260F" w:rsidP="00C07FEC">
      <w:pPr>
        <w:ind w:left="3628" w:right="3457"/>
        <w:jc w:val="center"/>
        <w:rPr>
          <w:rFonts w:ascii="Tahoma" w:hAnsi="Tahoma" w:cs="Tahoma"/>
          <w:sz w:val="22"/>
          <w:szCs w:val="22"/>
          <w:lang w:val="el-GR"/>
        </w:rPr>
      </w:pPr>
      <w:r w:rsidRPr="00F25B35">
        <w:rPr>
          <w:rFonts w:ascii="Tahoma" w:eastAsia="Arial Narrow" w:hAnsi="Tahoma" w:cs="Tahoma"/>
          <w:b/>
          <w:spacing w:val="1"/>
          <w:sz w:val="22"/>
          <w:szCs w:val="22"/>
          <w:lang w:val="el-GR"/>
        </w:rPr>
        <w:t xml:space="preserve">Λεπτομέρειες </w:t>
      </w:r>
      <w:r w:rsidR="005D280C" w:rsidRPr="00F25B35">
        <w:rPr>
          <w:rFonts w:ascii="Tahoma" w:eastAsia="Arial Narrow" w:hAnsi="Tahoma" w:cs="Tahoma"/>
          <w:b/>
          <w:spacing w:val="1"/>
          <w:sz w:val="22"/>
          <w:szCs w:val="22"/>
          <w:lang w:val="el-GR"/>
        </w:rPr>
        <w:t>Τηλεδιάσκεψης</w:t>
      </w:r>
      <w:r w:rsidR="00983264" w:rsidRPr="00F25B35">
        <w:rPr>
          <w:rFonts w:ascii="Tahoma" w:eastAsia="Arial Narrow" w:hAnsi="Tahoma" w:cs="Tahoma"/>
          <w:b/>
          <w:sz w:val="22"/>
          <w:szCs w:val="22"/>
          <w:lang w:val="el-GR"/>
        </w:rPr>
        <w:t xml:space="preserve"> </w:t>
      </w:r>
    </w:p>
    <w:p w14:paraId="13A150DA" w14:textId="77777777" w:rsidR="00C07FEC" w:rsidRPr="00F25B35" w:rsidRDefault="00C07FEC" w:rsidP="005D280C">
      <w:pPr>
        <w:spacing w:before="30"/>
        <w:ind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Η τηλεδιάσκεψη</w:t>
      </w:r>
      <w:r w:rsidR="00983264" w:rsidRPr="00F25B35">
        <w:rPr>
          <w:rFonts w:ascii="Tahoma" w:eastAsia="Arial Narrow" w:hAnsi="Tahoma" w:cs="Tahoma"/>
          <w:sz w:val="22"/>
          <w:szCs w:val="22"/>
          <w:lang w:val="el-GR"/>
        </w:rPr>
        <w:t xml:space="preserve"> </w:t>
      </w:r>
      <w:r w:rsidR="005D280C" w:rsidRPr="00F25B35">
        <w:rPr>
          <w:rFonts w:ascii="Tahoma" w:eastAsia="Arial Narrow" w:hAnsi="Tahoma" w:cs="Tahoma"/>
          <w:sz w:val="22"/>
          <w:szCs w:val="22"/>
          <w:lang w:val="el-GR"/>
        </w:rPr>
        <w:t xml:space="preserve">θα πραγματοποιηθεί σε πραγματικό χρόνο μετάδοσης μέσω διαδικτύου και μπορείτε να </w:t>
      </w:r>
      <w:r w:rsidRPr="00F25B35">
        <w:rPr>
          <w:rFonts w:ascii="Tahoma" w:eastAsia="Arial Narrow" w:hAnsi="Tahoma" w:cs="Tahoma"/>
          <w:sz w:val="22"/>
          <w:szCs w:val="22"/>
          <w:lang w:val="el-GR"/>
        </w:rPr>
        <w:t xml:space="preserve">              </w:t>
      </w:r>
    </w:p>
    <w:p w14:paraId="2EA77770" w14:textId="77777777" w:rsidR="005D280C" w:rsidRPr="00F25B35" w:rsidRDefault="00C07FEC" w:rsidP="005D280C">
      <w:pPr>
        <w:spacing w:before="30"/>
        <w:ind w:right="-20"/>
        <w:rPr>
          <w:rFonts w:ascii="Tahoma" w:eastAsia="Arial Narrow" w:hAnsi="Tahoma" w:cs="Tahoma"/>
          <w:sz w:val="22"/>
          <w:szCs w:val="22"/>
          <w:lang w:val="el-GR"/>
        </w:rPr>
      </w:pPr>
      <w:r w:rsidRPr="00F25B35">
        <w:rPr>
          <w:rFonts w:ascii="Tahoma" w:eastAsia="Arial Narrow" w:hAnsi="Tahoma" w:cs="Tahoma"/>
          <w:sz w:val="22"/>
          <w:szCs w:val="22"/>
          <w:lang w:val="el-GR"/>
        </w:rPr>
        <w:t xml:space="preserve"> </w:t>
      </w:r>
      <w:r w:rsidR="005D280C" w:rsidRPr="00F25B35">
        <w:rPr>
          <w:rFonts w:ascii="Tahoma" w:eastAsia="Arial Narrow" w:hAnsi="Tahoma" w:cs="Tahoma"/>
          <w:sz w:val="22"/>
          <w:szCs w:val="22"/>
          <w:lang w:val="el-GR"/>
        </w:rPr>
        <w:t>εγγραφείτε μέσω σύνδεσης</w:t>
      </w:r>
      <w:r w:rsidRPr="00F25B35">
        <w:rPr>
          <w:rFonts w:ascii="Tahoma" w:eastAsia="Arial Narrow" w:hAnsi="Tahoma" w:cs="Tahoma"/>
          <w:sz w:val="22"/>
          <w:szCs w:val="22"/>
          <w:lang w:val="el-GR"/>
        </w:rPr>
        <w:t xml:space="preserve"> στο:</w:t>
      </w:r>
      <w:r w:rsidR="005D280C" w:rsidRPr="00F25B35">
        <w:rPr>
          <w:rFonts w:ascii="Tahoma" w:eastAsia="Arial Narrow" w:hAnsi="Tahoma" w:cs="Tahoma"/>
          <w:sz w:val="22"/>
          <w:szCs w:val="22"/>
          <w:lang w:val="el-GR"/>
        </w:rPr>
        <w:t xml:space="preserve"> </w:t>
      </w:r>
    </w:p>
    <w:p w14:paraId="3F30A8F3" w14:textId="77777777" w:rsidR="009161FD" w:rsidRPr="009161FD" w:rsidRDefault="00000000" w:rsidP="009161FD">
      <w:pPr>
        <w:ind w:left="175" w:right="151"/>
        <w:jc w:val="center"/>
        <w:rPr>
          <w:rFonts w:ascii="Tahoma" w:eastAsia="Arial Narrow" w:hAnsi="Tahoma" w:cs="Tahoma"/>
          <w:color w:val="FF0000"/>
          <w:spacing w:val="1"/>
          <w:sz w:val="22"/>
          <w:szCs w:val="22"/>
          <w:lang w:val="el-GR"/>
        </w:rPr>
      </w:pPr>
      <w:hyperlink r:id="rId15" w:history="1">
        <w:r w:rsidR="009161FD" w:rsidRPr="00C241EB">
          <w:rPr>
            <w:rStyle w:val="Hyperlink"/>
            <w:rFonts w:ascii="Tahoma" w:hAnsi="Tahoma" w:cs="Tahoma"/>
            <w:sz w:val="22"/>
            <w:szCs w:val="22"/>
            <w:lang w:val="en"/>
          </w:rPr>
          <w:t>https</w:t>
        </w:r>
        <w:r w:rsidR="009161FD" w:rsidRPr="009161FD">
          <w:rPr>
            <w:rStyle w:val="Hyperlink"/>
            <w:rFonts w:ascii="Tahoma" w:hAnsi="Tahoma" w:cs="Tahoma"/>
            <w:sz w:val="22"/>
            <w:szCs w:val="22"/>
            <w:lang w:val="el-GR"/>
          </w:rPr>
          <w:t>://87399.</w:t>
        </w:r>
        <w:r w:rsidR="009161FD" w:rsidRPr="00C241EB">
          <w:rPr>
            <w:rStyle w:val="Hyperlink"/>
            <w:rFonts w:ascii="Tahoma" w:hAnsi="Tahoma" w:cs="Tahoma"/>
            <w:sz w:val="22"/>
            <w:szCs w:val="22"/>
            <w:lang w:val="en"/>
          </w:rPr>
          <w:t>themediaframe</w:t>
        </w:r>
        <w:r w:rsidR="009161FD" w:rsidRPr="009161FD">
          <w:rPr>
            <w:rStyle w:val="Hyperlink"/>
            <w:rFonts w:ascii="Tahoma" w:hAnsi="Tahoma" w:cs="Tahoma"/>
            <w:sz w:val="22"/>
            <w:szCs w:val="22"/>
            <w:lang w:val="el-GR"/>
          </w:rPr>
          <w:t>.</w:t>
        </w:r>
        <w:r w:rsidR="009161FD" w:rsidRPr="00C241EB">
          <w:rPr>
            <w:rStyle w:val="Hyperlink"/>
            <w:rFonts w:ascii="Tahoma" w:hAnsi="Tahoma" w:cs="Tahoma"/>
            <w:sz w:val="22"/>
            <w:szCs w:val="22"/>
            <w:lang w:val="en"/>
          </w:rPr>
          <w:t>eu</w:t>
        </w:r>
        <w:r w:rsidR="009161FD" w:rsidRPr="009161FD">
          <w:rPr>
            <w:rStyle w:val="Hyperlink"/>
            <w:rFonts w:ascii="Tahoma" w:hAnsi="Tahoma" w:cs="Tahoma"/>
            <w:sz w:val="22"/>
            <w:szCs w:val="22"/>
            <w:lang w:val="el-GR"/>
          </w:rPr>
          <w:t>/</w:t>
        </w:r>
        <w:r w:rsidR="009161FD" w:rsidRPr="00C241EB">
          <w:rPr>
            <w:rStyle w:val="Hyperlink"/>
            <w:rFonts w:ascii="Tahoma" w:hAnsi="Tahoma" w:cs="Tahoma"/>
            <w:sz w:val="22"/>
            <w:szCs w:val="22"/>
            <w:lang w:val="en"/>
          </w:rPr>
          <w:t>links</w:t>
        </w:r>
        <w:r w:rsidR="009161FD" w:rsidRPr="009161FD">
          <w:rPr>
            <w:rStyle w:val="Hyperlink"/>
            <w:rFonts w:ascii="Tahoma" w:hAnsi="Tahoma" w:cs="Tahoma"/>
            <w:sz w:val="22"/>
            <w:szCs w:val="22"/>
            <w:lang w:val="el-GR"/>
          </w:rPr>
          <w:t>/</w:t>
        </w:r>
        <w:r w:rsidR="009161FD" w:rsidRPr="00C241EB">
          <w:rPr>
            <w:rStyle w:val="Hyperlink"/>
            <w:rFonts w:ascii="Tahoma" w:hAnsi="Tahoma" w:cs="Tahoma"/>
            <w:sz w:val="22"/>
            <w:szCs w:val="22"/>
            <w:lang w:val="en"/>
          </w:rPr>
          <w:t>otegroup</w:t>
        </w:r>
        <w:r w:rsidR="009161FD" w:rsidRPr="009161FD">
          <w:rPr>
            <w:rStyle w:val="Hyperlink"/>
            <w:rFonts w:ascii="Tahoma" w:hAnsi="Tahoma" w:cs="Tahoma"/>
            <w:sz w:val="22"/>
            <w:szCs w:val="22"/>
            <w:lang w:val="el-GR"/>
          </w:rPr>
          <w:t>230223.</w:t>
        </w:r>
        <w:r w:rsidR="009161FD" w:rsidRPr="00C241EB">
          <w:rPr>
            <w:rStyle w:val="Hyperlink"/>
            <w:rFonts w:ascii="Tahoma" w:hAnsi="Tahoma" w:cs="Tahoma"/>
            <w:sz w:val="22"/>
            <w:szCs w:val="22"/>
            <w:lang w:val="en"/>
          </w:rPr>
          <w:t>html</w:t>
        </w:r>
      </w:hyperlink>
    </w:p>
    <w:p w14:paraId="0BCB4223" w14:textId="77777777" w:rsidR="008F273A" w:rsidRPr="002E6858" w:rsidRDefault="008F273A" w:rsidP="009161FD">
      <w:pPr>
        <w:spacing w:before="30"/>
        <w:ind w:right="-20"/>
        <w:rPr>
          <w:rFonts w:ascii="Tahoma" w:eastAsia="Arial Narrow" w:hAnsi="Tahoma" w:cs="Tahoma"/>
          <w:color w:val="FF0000"/>
          <w:sz w:val="22"/>
          <w:szCs w:val="22"/>
          <w:lang w:val="el-GR"/>
        </w:rPr>
      </w:pPr>
    </w:p>
    <w:p w14:paraId="578D6CAF" w14:textId="452A1DA5" w:rsidR="00983264" w:rsidRPr="005149E3" w:rsidRDefault="005149E3" w:rsidP="005149E3">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w:t>
      </w:r>
      <w:r w:rsidR="00420F4B">
        <w:rPr>
          <w:rFonts w:ascii="Tahoma" w:eastAsia="Arial Narrow" w:hAnsi="Tahoma" w:cs="Tahoma"/>
          <w:sz w:val="22"/>
          <w:szCs w:val="22"/>
          <w:lang w:val="el-GR"/>
        </w:rPr>
        <w:t xml:space="preserve">Αν δυσκολεύεστε να συνδεθείτε μπορείτε να καλέσετε </w:t>
      </w:r>
      <w:r w:rsidR="00C07FEC" w:rsidRPr="005149E3">
        <w:rPr>
          <w:rFonts w:ascii="Tahoma" w:eastAsia="Arial Narrow" w:hAnsi="Tahoma" w:cs="Tahoma"/>
          <w:sz w:val="22"/>
          <w:szCs w:val="22"/>
          <w:lang w:val="el-GR"/>
        </w:rPr>
        <w:t xml:space="preserve">στο: </w:t>
      </w:r>
      <w:r w:rsidR="00983264" w:rsidRPr="005149E3">
        <w:rPr>
          <w:rFonts w:ascii="Tahoma" w:eastAsia="Arial Narrow" w:hAnsi="Tahoma" w:cs="Tahoma"/>
          <w:sz w:val="22"/>
          <w:szCs w:val="22"/>
          <w:lang w:val="el-GR"/>
        </w:rPr>
        <w:t>+</w:t>
      </w:r>
      <w:r w:rsidR="00983264" w:rsidRPr="005149E3">
        <w:rPr>
          <w:rFonts w:ascii="Tahoma" w:eastAsia="Arial Narrow" w:hAnsi="Tahoma" w:cs="Tahoma"/>
          <w:spacing w:val="1"/>
          <w:sz w:val="22"/>
          <w:szCs w:val="22"/>
          <w:lang w:val="el-GR"/>
        </w:rPr>
        <w:t xml:space="preserve"> </w:t>
      </w:r>
      <w:r w:rsidR="00983264" w:rsidRPr="005149E3">
        <w:rPr>
          <w:rFonts w:ascii="Tahoma" w:eastAsia="Arial Narrow" w:hAnsi="Tahoma" w:cs="Tahoma"/>
          <w:spacing w:val="-1"/>
          <w:sz w:val="22"/>
          <w:szCs w:val="22"/>
          <w:lang w:val="el-GR"/>
        </w:rPr>
        <w:t>3</w:t>
      </w:r>
      <w:r w:rsidR="00983264" w:rsidRPr="005149E3">
        <w:rPr>
          <w:rFonts w:ascii="Tahoma" w:eastAsia="Arial Narrow" w:hAnsi="Tahoma" w:cs="Tahoma"/>
          <w:sz w:val="22"/>
          <w:szCs w:val="22"/>
          <w:lang w:val="el-GR"/>
        </w:rPr>
        <w:t>0</w:t>
      </w:r>
      <w:r w:rsidR="00983264" w:rsidRPr="005149E3">
        <w:rPr>
          <w:rFonts w:ascii="Tahoma" w:eastAsia="Arial Narrow" w:hAnsi="Tahoma" w:cs="Tahoma"/>
          <w:spacing w:val="1"/>
          <w:sz w:val="22"/>
          <w:szCs w:val="22"/>
          <w:lang w:val="el-GR"/>
        </w:rPr>
        <w:t xml:space="preserve"> </w:t>
      </w:r>
      <w:r w:rsidR="00983264" w:rsidRPr="005149E3">
        <w:rPr>
          <w:rFonts w:ascii="Tahoma" w:eastAsia="Arial Narrow" w:hAnsi="Tahoma" w:cs="Tahoma"/>
          <w:spacing w:val="-1"/>
          <w:sz w:val="22"/>
          <w:szCs w:val="22"/>
          <w:lang w:val="el-GR"/>
        </w:rPr>
        <w:t>2</w:t>
      </w:r>
      <w:r w:rsidR="00983264" w:rsidRPr="005149E3">
        <w:rPr>
          <w:rFonts w:ascii="Tahoma" w:eastAsia="Arial Narrow" w:hAnsi="Tahoma" w:cs="Tahoma"/>
          <w:spacing w:val="1"/>
          <w:sz w:val="22"/>
          <w:szCs w:val="22"/>
          <w:lang w:val="el-GR"/>
        </w:rPr>
        <w:t>1</w:t>
      </w:r>
      <w:r w:rsidR="00983264" w:rsidRPr="005149E3">
        <w:rPr>
          <w:rFonts w:ascii="Tahoma" w:eastAsia="Arial Narrow" w:hAnsi="Tahoma" w:cs="Tahoma"/>
          <w:sz w:val="22"/>
          <w:szCs w:val="22"/>
          <w:lang w:val="el-GR"/>
        </w:rPr>
        <w:t>0</w:t>
      </w:r>
      <w:r w:rsidR="00983264" w:rsidRPr="005149E3">
        <w:rPr>
          <w:rFonts w:ascii="Tahoma" w:eastAsia="Arial Narrow" w:hAnsi="Tahoma" w:cs="Tahoma"/>
          <w:spacing w:val="-1"/>
          <w:sz w:val="22"/>
          <w:szCs w:val="22"/>
          <w:lang w:val="el-GR"/>
        </w:rPr>
        <w:t xml:space="preserve"> </w:t>
      </w:r>
      <w:r w:rsidR="00983264" w:rsidRPr="005149E3">
        <w:rPr>
          <w:rFonts w:ascii="Tahoma" w:eastAsia="Arial Narrow" w:hAnsi="Tahoma" w:cs="Tahoma"/>
          <w:spacing w:val="1"/>
          <w:sz w:val="22"/>
          <w:szCs w:val="22"/>
          <w:lang w:val="el-GR"/>
        </w:rPr>
        <w:t>94</w:t>
      </w:r>
      <w:r w:rsidR="00983264" w:rsidRPr="005149E3">
        <w:rPr>
          <w:rFonts w:ascii="Tahoma" w:eastAsia="Arial Narrow" w:hAnsi="Tahoma" w:cs="Tahoma"/>
          <w:spacing w:val="-1"/>
          <w:sz w:val="22"/>
          <w:szCs w:val="22"/>
          <w:lang w:val="el-GR"/>
        </w:rPr>
        <w:t>6</w:t>
      </w:r>
      <w:r w:rsidR="00983264" w:rsidRPr="005149E3">
        <w:rPr>
          <w:rFonts w:ascii="Tahoma" w:eastAsia="Arial Narrow" w:hAnsi="Tahoma" w:cs="Tahoma"/>
          <w:spacing w:val="1"/>
          <w:sz w:val="22"/>
          <w:szCs w:val="22"/>
          <w:lang w:val="el-GR"/>
        </w:rPr>
        <w:t>0</w:t>
      </w:r>
      <w:r w:rsidR="00983264" w:rsidRPr="005149E3">
        <w:rPr>
          <w:rFonts w:ascii="Tahoma" w:eastAsia="Arial Narrow" w:hAnsi="Tahoma" w:cs="Tahoma"/>
          <w:spacing w:val="-1"/>
          <w:sz w:val="22"/>
          <w:szCs w:val="22"/>
          <w:lang w:val="el-GR"/>
        </w:rPr>
        <w:t>8</w:t>
      </w:r>
      <w:r w:rsidR="00983264" w:rsidRPr="005149E3">
        <w:rPr>
          <w:rFonts w:ascii="Tahoma" w:eastAsia="Arial Narrow" w:hAnsi="Tahoma" w:cs="Tahoma"/>
          <w:spacing w:val="1"/>
          <w:sz w:val="22"/>
          <w:szCs w:val="22"/>
          <w:lang w:val="el-GR"/>
        </w:rPr>
        <w:t>03</w:t>
      </w:r>
    </w:p>
    <w:p w14:paraId="678F4B4A" w14:textId="77777777" w:rsidR="00F84F4E" w:rsidRPr="002E6858" w:rsidRDefault="00F84F4E" w:rsidP="00FF28B9">
      <w:pPr>
        <w:jc w:val="both"/>
        <w:rPr>
          <w:rFonts w:ascii="Tahoma" w:hAnsi="Tahoma" w:cs="Tahoma"/>
          <w:bCs/>
          <w:color w:val="FF0000"/>
          <w:sz w:val="22"/>
          <w:szCs w:val="22"/>
          <w:lang w:val="el-GR"/>
        </w:rPr>
      </w:pPr>
    </w:p>
    <w:p w14:paraId="7F484E4A" w14:textId="77777777" w:rsidR="00F84F4E" w:rsidRPr="002E6858" w:rsidRDefault="00F84F4E" w:rsidP="00FF28B9">
      <w:pPr>
        <w:jc w:val="both"/>
        <w:rPr>
          <w:rFonts w:ascii="Tahoma" w:hAnsi="Tahoma" w:cs="Tahoma"/>
          <w:bCs/>
          <w:color w:val="FF0000"/>
          <w:sz w:val="22"/>
          <w:szCs w:val="22"/>
          <w:lang w:val="el-GR"/>
        </w:rPr>
      </w:pPr>
    </w:p>
    <w:p w14:paraId="13F0691E" w14:textId="77777777" w:rsidR="000A7A36" w:rsidRPr="005149E3" w:rsidRDefault="000A7A36" w:rsidP="000A7A36">
      <w:pPr>
        <w:jc w:val="both"/>
        <w:rPr>
          <w:rFonts w:ascii="Tahoma" w:hAnsi="Tahoma" w:cs="Tahoma"/>
          <w:b/>
          <w:bCs/>
          <w:sz w:val="22"/>
          <w:szCs w:val="22"/>
          <w:lang w:val="el-GR"/>
        </w:rPr>
      </w:pPr>
      <w:r w:rsidRPr="005149E3">
        <w:rPr>
          <w:rFonts w:ascii="Tahoma" w:hAnsi="Tahoma" w:cs="Tahoma"/>
          <w:b/>
          <w:bCs/>
          <w:sz w:val="22"/>
          <w:szCs w:val="22"/>
          <w:lang w:val="el-GR"/>
        </w:rPr>
        <w:t>ΠΛΗΡΟΦΟΡΙΕΣ:</w:t>
      </w:r>
    </w:p>
    <w:tbl>
      <w:tblPr>
        <w:tblW w:w="7839" w:type="dxa"/>
        <w:tblLook w:val="0000" w:firstRow="0" w:lastRow="0" w:firstColumn="0" w:lastColumn="0" w:noHBand="0" w:noVBand="0"/>
      </w:tblPr>
      <w:tblGrid>
        <w:gridCol w:w="4148"/>
        <w:gridCol w:w="3691"/>
      </w:tblGrid>
      <w:tr w:rsidR="00A77CB5" w:rsidRPr="005149E3" w14:paraId="2E89EDCD" w14:textId="77777777" w:rsidTr="00A77CB5">
        <w:trPr>
          <w:trHeight w:val="499"/>
        </w:trPr>
        <w:tc>
          <w:tcPr>
            <w:tcW w:w="4148" w:type="dxa"/>
          </w:tcPr>
          <w:p w14:paraId="08FD5DAC" w14:textId="0A224766" w:rsidR="000A7A36" w:rsidRPr="005149E3" w:rsidRDefault="000A7A36" w:rsidP="00351AF9">
            <w:pPr>
              <w:jc w:val="both"/>
              <w:rPr>
                <w:rFonts w:ascii="Tahoma" w:hAnsi="Tahoma" w:cs="Tahoma"/>
                <w:bCs/>
                <w:i/>
                <w:iCs/>
                <w:sz w:val="22"/>
                <w:szCs w:val="22"/>
                <w:lang w:val="el-GR"/>
              </w:rPr>
            </w:pPr>
            <w:r w:rsidRPr="005149E3">
              <w:rPr>
                <w:rFonts w:ascii="Tahoma" w:hAnsi="Tahoma" w:cs="Tahoma"/>
                <w:bCs/>
                <w:i/>
                <w:iCs/>
                <w:sz w:val="22"/>
                <w:szCs w:val="22"/>
                <w:lang w:val="el-GR"/>
              </w:rPr>
              <w:t xml:space="preserve">Δ/ΝΣΗ </w:t>
            </w:r>
            <w:r w:rsidRPr="005149E3">
              <w:rPr>
                <w:rFonts w:ascii="Tahoma" w:hAnsi="Tahoma" w:cs="Tahoma"/>
                <w:bCs/>
                <w:i/>
                <w:iCs/>
                <w:sz w:val="22"/>
                <w:szCs w:val="22"/>
                <w:lang w:val="en-US"/>
              </w:rPr>
              <w:t>E</w:t>
            </w:r>
            <w:r w:rsidRPr="005149E3">
              <w:rPr>
                <w:rFonts w:ascii="Tahoma" w:hAnsi="Tahoma" w:cs="Tahoma"/>
                <w:bCs/>
                <w:i/>
                <w:iCs/>
                <w:sz w:val="22"/>
                <w:szCs w:val="22"/>
                <w:lang w:val="el-GR"/>
              </w:rPr>
              <w:t>ΞΑΓΟΡΩΝ</w:t>
            </w:r>
            <w:r w:rsidR="007A4008">
              <w:rPr>
                <w:rFonts w:ascii="Tahoma" w:hAnsi="Tahoma" w:cs="Tahoma"/>
                <w:bCs/>
                <w:i/>
                <w:iCs/>
                <w:sz w:val="22"/>
                <w:szCs w:val="22"/>
                <w:lang w:val="el-GR"/>
              </w:rPr>
              <w:t xml:space="preserve">, </w:t>
            </w:r>
            <w:r w:rsidRPr="005149E3">
              <w:rPr>
                <w:rFonts w:ascii="Tahoma" w:hAnsi="Tahoma" w:cs="Tahoma"/>
                <w:bCs/>
                <w:i/>
                <w:iCs/>
                <w:sz w:val="22"/>
                <w:szCs w:val="22"/>
                <w:lang w:val="el-GR"/>
              </w:rPr>
              <w:t>ΣΥΓΧΩΝΕΥΣΕΩΝ ΚΑΙ ΕΠΕΝΔΥΤΙΚΩΝ  ΣΧΕΣΕΩΝ  ΟΜΙΛΟΥ ΟΤΕ</w:t>
            </w:r>
          </w:p>
          <w:p w14:paraId="7AFF44AE" w14:textId="77777777" w:rsidR="000A7A36" w:rsidRPr="005149E3" w:rsidRDefault="000A7A36" w:rsidP="00351AF9">
            <w:pPr>
              <w:jc w:val="both"/>
              <w:rPr>
                <w:rFonts w:ascii="Tahoma" w:hAnsi="Tahoma" w:cs="Tahoma"/>
                <w:bCs/>
                <w:i/>
                <w:iCs/>
                <w:sz w:val="22"/>
                <w:szCs w:val="22"/>
                <w:lang w:val="en-US"/>
              </w:rPr>
            </w:pPr>
            <w:r w:rsidRPr="005149E3">
              <w:rPr>
                <w:rFonts w:ascii="Tahoma" w:hAnsi="Tahoma" w:cs="Tahoma"/>
                <w:bCs/>
                <w:i/>
                <w:iCs/>
                <w:sz w:val="22"/>
                <w:szCs w:val="22"/>
                <w:lang w:val="el-GR"/>
              </w:rPr>
              <w:t>Τηλ</w:t>
            </w:r>
            <w:r w:rsidR="00AB0EB1" w:rsidRPr="005149E3">
              <w:rPr>
                <w:rFonts w:ascii="Tahoma" w:hAnsi="Tahoma" w:cs="Tahoma"/>
                <w:bCs/>
                <w:i/>
                <w:iCs/>
                <w:sz w:val="22"/>
                <w:szCs w:val="22"/>
                <w:lang w:val="en-US"/>
              </w:rPr>
              <w:t>: 210-61</w:t>
            </w:r>
            <w:r w:rsidR="008A041D" w:rsidRPr="005149E3">
              <w:rPr>
                <w:rFonts w:ascii="Tahoma" w:hAnsi="Tahoma" w:cs="Tahoma"/>
                <w:bCs/>
                <w:i/>
                <w:iCs/>
                <w:sz w:val="22"/>
                <w:szCs w:val="22"/>
                <w:lang w:val="en-US"/>
              </w:rPr>
              <w:t>18190</w:t>
            </w:r>
          </w:p>
          <w:p w14:paraId="2DFAC611" w14:textId="77777777" w:rsidR="000A7A36" w:rsidRPr="005149E3" w:rsidRDefault="000A7A36" w:rsidP="00351AF9">
            <w:pPr>
              <w:jc w:val="both"/>
              <w:rPr>
                <w:rFonts w:ascii="Tahoma" w:hAnsi="Tahoma" w:cs="Tahoma"/>
                <w:bCs/>
                <w:i/>
                <w:iCs/>
                <w:sz w:val="22"/>
                <w:szCs w:val="22"/>
                <w:lang w:val="en-US"/>
              </w:rPr>
            </w:pPr>
            <w:r w:rsidRPr="005149E3">
              <w:rPr>
                <w:rFonts w:ascii="Tahoma" w:hAnsi="Tahoma" w:cs="Tahoma"/>
                <w:bCs/>
                <w:i/>
                <w:iCs/>
                <w:sz w:val="22"/>
                <w:szCs w:val="22"/>
                <w:lang w:val="fr-FR"/>
              </w:rPr>
              <w:t>Fax</w:t>
            </w:r>
            <w:r w:rsidRPr="005149E3">
              <w:rPr>
                <w:rFonts w:ascii="Tahoma" w:hAnsi="Tahoma" w:cs="Tahoma"/>
                <w:bCs/>
                <w:i/>
                <w:iCs/>
                <w:sz w:val="22"/>
                <w:szCs w:val="22"/>
                <w:lang w:val="en-US"/>
              </w:rPr>
              <w:t>: 210-6111030</w:t>
            </w:r>
          </w:p>
          <w:p w14:paraId="088D4196" w14:textId="38D448BB" w:rsidR="008A041D" w:rsidRPr="005149E3" w:rsidRDefault="000A7A36" w:rsidP="00351AF9">
            <w:pPr>
              <w:jc w:val="both"/>
              <w:rPr>
                <w:rStyle w:val="Hyperlink"/>
                <w:rFonts w:ascii="Tahoma" w:hAnsi="Tahoma" w:cs="Tahoma"/>
                <w:bCs/>
                <w:i/>
                <w:iCs/>
                <w:color w:val="auto"/>
                <w:sz w:val="22"/>
                <w:szCs w:val="22"/>
                <w:lang w:val="en-US"/>
              </w:rPr>
            </w:pPr>
            <w:r w:rsidRPr="005149E3">
              <w:rPr>
                <w:rFonts w:ascii="Tahoma" w:hAnsi="Tahoma" w:cs="Tahoma"/>
                <w:bCs/>
                <w:i/>
                <w:iCs/>
                <w:sz w:val="22"/>
                <w:szCs w:val="22"/>
                <w:lang w:val="el-GR"/>
              </w:rPr>
              <w:t>Ε</w:t>
            </w:r>
            <w:r w:rsidRPr="005149E3">
              <w:rPr>
                <w:rFonts w:ascii="Tahoma" w:hAnsi="Tahoma" w:cs="Tahoma"/>
                <w:bCs/>
                <w:i/>
                <w:iCs/>
                <w:sz w:val="22"/>
                <w:szCs w:val="22"/>
                <w:lang w:val="en-US"/>
              </w:rPr>
              <w:t>-</w:t>
            </w:r>
            <w:r w:rsidRPr="005149E3">
              <w:rPr>
                <w:rFonts w:ascii="Tahoma" w:hAnsi="Tahoma" w:cs="Tahoma"/>
                <w:bCs/>
                <w:i/>
                <w:iCs/>
                <w:sz w:val="22"/>
                <w:szCs w:val="22"/>
                <w:lang w:val="fr-FR"/>
              </w:rPr>
              <w:t>mail</w:t>
            </w:r>
            <w:r w:rsidRPr="005149E3">
              <w:rPr>
                <w:rFonts w:ascii="Tahoma" w:hAnsi="Tahoma" w:cs="Tahoma"/>
                <w:bCs/>
                <w:i/>
                <w:iCs/>
                <w:sz w:val="22"/>
                <w:szCs w:val="22"/>
                <w:lang w:val="en-US"/>
              </w:rPr>
              <w:t xml:space="preserve">: </w:t>
            </w:r>
            <w:hyperlink r:id="rId16" w:history="1">
              <w:r w:rsidR="008A041D" w:rsidRPr="005149E3">
                <w:rPr>
                  <w:rStyle w:val="Hyperlink"/>
                  <w:rFonts w:ascii="Tahoma" w:hAnsi="Tahoma" w:cs="Tahoma"/>
                  <w:bCs/>
                  <w:i/>
                  <w:iCs/>
                  <w:color w:val="auto"/>
                  <w:sz w:val="22"/>
                  <w:szCs w:val="22"/>
                  <w:lang w:val="en-US"/>
                </w:rPr>
                <w:t>iroffice@ote.gr</w:t>
              </w:r>
            </w:hyperlink>
            <w:r w:rsidR="005149E3" w:rsidRPr="005149E3">
              <w:rPr>
                <w:rStyle w:val="Hyperlink"/>
                <w:rFonts w:ascii="Tahoma" w:hAnsi="Tahoma" w:cs="Tahoma"/>
                <w:bCs/>
                <w:i/>
                <w:iCs/>
                <w:color w:val="auto"/>
                <w:sz w:val="22"/>
                <w:szCs w:val="22"/>
                <w:lang w:val="en-US"/>
              </w:rPr>
              <w:t>,</w:t>
            </w:r>
            <w:r w:rsidR="008A041D" w:rsidRPr="005149E3">
              <w:rPr>
                <w:rStyle w:val="Hyperlink"/>
                <w:rFonts w:ascii="Tahoma" w:hAnsi="Tahoma" w:cs="Tahoma"/>
                <w:bCs/>
                <w:i/>
                <w:iCs/>
                <w:color w:val="auto"/>
                <w:sz w:val="22"/>
                <w:szCs w:val="22"/>
                <w:lang w:val="en-US"/>
              </w:rPr>
              <w:t xml:space="preserve"> </w:t>
            </w:r>
            <w:hyperlink r:id="rId17" w:history="1">
              <w:r w:rsidR="00DB11AE" w:rsidRPr="00DB11AE">
                <w:rPr>
                  <w:rStyle w:val="Hyperlink"/>
                  <w:rFonts w:ascii="Tahoma" w:hAnsi="Tahoma" w:cs="Tahoma"/>
                  <w:bCs/>
                  <w:i/>
                  <w:iCs/>
                  <w:color w:val="auto"/>
                  <w:sz w:val="22"/>
                  <w:szCs w:val="22"/>
                  <w:lang w:val="en-US"/>
                </w:rPr>
                <w:t>eboua@ote.gr</w:t>
              </w:r>
            </w:hyperlink>
          </w:p>
          <w:p w14:paraId="2E19CEF1" w14:textId="77777777" w:rsidR="000A7A36" w:rsidRPr="005149E3" w:rsidRDefault="000A7A36" w:rsidP="00351AF9">
            <w:pPr>
              <w:jc w:val="both"/>
              <w:rPr>
                <w:rFonts w:ascii="Tahoma" w:hAnsi="Tahoma" w:cs="Tahoma"/>
                <w:bCs/>
                <w:i/>
                <w:iCs/>
                <w:sz w:val="22"/>
                <w:szCs w:val="22"/>
                <w:lang w:val="en-US"/>
              </w:rPr>
            </w:pPr>
            <w:r w:rsidRPr="005149E3">
              <w:rPr>
                <w:rFonts w:ascii="Tahoma" w:hAnsi="Tahoma" w:cs="Tahoma"/>
                <w:bCs/>
                <w:i/>
                <w:iCs/>
                <w:sz w:val="22"/>
                <w:szCs w:val="22"/>
                <w:lang w:val="en-US"/>
              </w:rPr>
              <w:t xml:space="preserve"> </w:t>
            </w:r>
          </w:p>
        </w:tc>
        <w:tc>
          <w:tcPr>
            <w:tcW w:w="3691" w:type="dxa"/>
          </w:tcPr>
          <w:p w14:paraId="2F24B6EA" w14:textId="77777777" w:rsidR="000A7A36" w:rsidRPr="005149E3" w:rsidRDefault="000A7A36" w:rsidP="00351AF9">
            <w:pPr>
              <w:jc w:val="both"/>
              <w:rPr>
                <w:rFonts w:ascii="Tahoma" w:hAnsi="Tahoma" w:cs="Tahoma"/>
                <w:bCs/>
                <w:i/>
                <w:iCs/>
                <w:sz w:val="22"/>
                <w:szCs w:val="22"/>
                <w:lang w:val="fr-FR"/>
              </w:rPr>
            </w:pPr>
          </w:p>
        </w:tc>
      </w:tr>
    </w:tbl>
    <w:p w14:paraId="1E5961BA" w14:textId="77777777" w:rsidR="000877F5" w:rsidRPr="002E6858" w:rsidRDefault="000877F5" w:rsidP="003E360E">
      <w:pPr>
        <w:pStyle w:val="BodyText3-Contempora"/>
        <w:tabs>
          <w:tab w:val="left" w:pos="1418"/>
          <w:tab w:val="left" w:pos="2694"/>
          <w:tab w:val="left" w:pos="4253"/>
          <w:tab w:val="left" w:pos="5670"/>
        </w:tabs>
        <w:spacing w:line="240" w:lineRule="auto"/>
        <w:ind w:right="284"/>
        <w:jc w:val="both"/>
        <w:rPr>
          <w:color w:val="FF0000"/>
          <w:u w:val="single"/>
          <w:lang w:val="en-US"/>
        </w:rPr>
      </w:pPr>
    </w:p>
    <w:p w14:paraId="132B4D78" w14:textId="77777777" w:rsidR="004617A5" w:rsidRDefault="004617A5" w:rsidP="004617A5">
      <w:pPr>
        <w:jc w:val="both"/>
        <w:rPr>
          <w:rFonts w:ascii="Tahoma" w:hAnsi="Tahoma" w:cs="Tahoma"/>
          <w:b/>
          <w:sz w:val="22"/>
          <w:szCs w:val="22"/>
          <w:u w:val="single"/>
          <w:lang w:val="el-GR"/>
        </w:rPr>
      </w:pPr>
      <w:r>
        <w:rPr>
          <w:rFonts w:ascii="Tahoma" w:hAnsi="Tahoma" w:cs="Tahoma"/>
          <w:b/>
          <w:sz w:val="22"/>
          <w:szCs w:val="22"/>
          <w:u w:val="single"/>
          <w:lang w:val="el-GR"/>
        </w:rPr>
        <w:t>Δήλωση Αποποίησης Ευθύνης</w:t>
      </w:r>
    </w:p>
    <w:p w14:paraId="7F47AD29" w14:textId="77777777" w:rsidR="004617A5" w:rsidRDefault="004617A5" w:rsidP="004617A5">
      <w:pPr>
        <w:jc w:val="both"/>
        <w:rPr>
          <w:rFonts w:ascii="Tahoma" w:hAnsi="Tahoma" w:cs="Tahoma"/>
          <w:b/>
          <w:sz w:val="22"/>
          <w:szCs w:val="22"/>
          <w:u w:val="single"/>
          <w:lang w:val="el-GR"/>
        </w:rPr>
      </w:pPr>
    </w:p>
    <w:p w14:paraId="7BCB036A" w14:textId="77777777" w:rsidR="004617A5" w:rsidRDefault="004617A5" w:rsidP="004617A5">
      <w:pPr>
        <w:jc w:val="both"/>
        <w:rPr>
          <w:rFonts w:ascii="Tahoma" w:hAnsi="Tahoma" w:cs="Tahoma"/>
          <w:sz w:val="22"/>
          <w:szCs w:val="22"/>
          <w:lang w:val="el-GR"/>
        </w:rPr>
      </w:pPr>
      <w:r>
        <w:rPr>
          <w:rFonts w:ascii="Tahoma" w:hAnsi="Tahoma" w:cs="Tahoma"/>
          <w:sz w:val="22"/>
          <w:szCs w:val="22"/>
          <w:lang w:val="el-GR"/>
        </w:rPr>
        <w:t>Η παρούσα ανακοίνωση περιλαμβάνει ορισμένες δηλώσεις που αφορούν σε μελλοντικές εξελίξεις. Οι εν λόγω δηλώσεις υπόκεινται σε κινδύνους και αβεβαιότητες που θα μπορούσαν να επηρεάσουν ουσιωδώς τα αναμενόμενα αποτελέσματα. Οι εν λόγω κίνδυνοι και αβεβαιότητες περιλαμβάνουν, μεταξύ άλλων, τη μεταβολή των οικονομικών, χρηματοοικονομικών, επιχειρηματικών ή άλλων συνθηκών της αγοράς. Συνεπώς, συνιστάται στους αναγνώστες να μη βασιστούν στις δηλώσεις που αφορούν σε μελλοντικές εξελίξεις. Το περιεχόμενο της παρούσας ανακοίνωσης δεν πρέπει να ερμηνευθεί ως πρόβλεψη κερδών και δεν υπάρχει εγγύηση ότι οι εν λόγω δηλώσεις και προβλέψεις θα πραγματοποιηθούν. Συνιστάται στους αποδέκτες της παρούσας να μην αποδώσουν αδικαιολόγητη βαρύτητα στις εν λόγω δηλώσεις, οι οποίες απηχούν τις θέσεις του Ομίλου μόνο κατά την ημερομηνία της παρούσας ανακοίνωσης, και να προβούν σε δική τους ανεξάρτητη ανάλυση και απόφαση σε σχέση με τις περιόδους στις οποίες αφορούν οι προβλέψεις.</w:t>
      </w:r>
    </w:p>
    <w:p w14:paraId="040B83EC" w14:textId="77777777" w:rsidR="00880AD2" w:rsidRPr="00553DB0" w:rsidRDefault="00880AD2" w:rsidP="00BB6CD2">
      <w:pPr>
        <w:jc w:val="both"/>
        <w:rPr>
          <w:rFonts w:ascii="Tahoma" w:hAnsi="Tahoma" w:cs="Tahoma"/>
          <w:color w:val="FF0000"/>
          <w:sz w:val="22"/>
          <w:szCs w:val="22"/>
          <w:lang w:val="el-GR"/>
        </w:rPr>
      </w:pPr>
    </w:p>
    <w:p w14:paraId="2F6EBCBF" w14:textId="77777777" w:rsidR="00533BCD" w:rsidRPr="003E0CD1" w:rsidRDefault="00533BCD" w:rsidP="00BB6CD2">
      <w:pPr>
        <w:rPr>
          <w:rFonts w:ascii="Tahoma" w:hAnsi="Tahoma" w:cs="Tahoma"/>
          <w:b/>
          <w:sz w:val="22"/>
          <w:szCs w:val="22"/>
          <w:u w:val="single"/>
          <w:lang w:val="el-GR"/>
        </w:rPr>
      </w:pPr>
      <w:r w:rsidRPr="003E0CD1">
        <w:rPr>
          <w:rFonts w:ascii="Tahoma" w:hAnsi="Tahoma" w:cs="Tahoma"/>
          <w:b/>
          <w:sz w:val="22"/>
          <w:szCs w:val="22"/>
          <w:u w:val="single"/>
          <w:lang w:val="el-GR"/>
        </w:rPr>
        <w:t>Πίνακες που ακολουθούν:</w:t>
      </w:r>
    </w:p>
    <w:p w14:paraId="464BC47A" w14:textId="77777777" w:rsidR="00533BCD" w:rsidRPr="003E0CD1" w:rsidRDefault="00533BCD" w:rsidP="00533BCD">
      <w:pPr>
        <w:jc w:val="both"/>
        <w:rPr>
          <w:rFonts w:ascii="Tahoma" w:hAnsi="Tahoma" w:cs="Tahoma"/>
          <w:sz w:val="22"/>
          <w:szCs w:val="22"/>
          <w:lang w:val="el-GR"/>
        </w:rPr>
      </w:pPr>
    </w:p>
    <w:p w14:paraId="63BD5509" w14:textId="77777777" w:rsidR="00533BCD" w:rsidRPr="003E0CD1" w:rsidRDefault="00533BCD" w:rsidP="00533BCD">
      <w:pPr>
        <w:numPr>
          <w:ilvl w:val="0"/>
          <w:numId w:val="13"/>
        </w:numPr>
        <w:jc w:val="both"/>
        <w:rPr>
          <w:rFonts w:ascii="Tahoma" w:hAnsi="Tahoma" w:cs="Tahoma"/>
          <w:sz w:val="22"/>
          <w:szCs w:val="22"/>
          <w:lang w:val="el-GR"/>
        </w:rPr>
      </w:pPr>
      <w:r w:rsidRPr="003E0CD1">
        <w:rPr>
          <w:rFonts w:ascii="Tahoma" w:hAnsi="Tahoma" w:cs="Tahoma"/>
          <w:sz w:val="22"/>
          <w:szCs w:val="22"/>
          <w:lang w:val="el-GR"/>
        </w:rPr>
        <w:t>Εναλλακτικοί Δείκτες Μέτρησης Απόδοσης (“ΕΔΜΑ”)</w:t>
      </w:r>
    </w:p>
    <w:p w14:paraId="71741681" w14:textId="77777777" w:rsidR="00533BCD" w:rsidRPr="003E0CD1" w:rsidRDefault="00533BCD" w:rsidP="00533BCD">
      <w:pPr>
        <w:jc w:val="both"/>
        <w:rPr>
          <w:rFonts w:ascii="Tahoma" w:hAnsi="Tahoma" w:cs="Tahoma"/>
          <w:sz w:val="22"/>
          <w:szCs w:val="22"/>
          <w:lang w:val="el-GR"/>
        </w:rPr>
      </w:pPr>
    </w:p>
    <w:p w14:paraId="0D9043B5" w14:textId="634A8633" w:rsidR="00533BCD" w:rsidRPr="003E0CD1" w:rsidRDefault="00533BCD" w:rsidP="00533BCD">
      <w:pPr>
        <w:numPr>
          <w:ilvl w:val="0"/>
          <w:numId w:val="13"/>
        </w:numPr>
        <w:jc w:val="both"/>
        <w:rPr>
          <w:rFonts w:ascii="Tahoma" w:hAnsi="Tahoma" w:cs="Tahoma"/>
          <w:sz w:val="22"/>
          <w:szCs w:val="22"/>
          <w:lang w:val="el-GR"/>
        </w:rPr>
      </w:pPr>
      <w:r w:rsidRPr="003E0CD1">
        <w:rPr>
          <w:rFonts w:ascii="Tahoma" w:hAnsi="Tahoma" w:cs="Tahoma"/>
          <w:sz w:val="22"/>
          <w:szCs w:val="22"/>
          <w:lang w:val="el-GR"/>
        </w:rPr>
        <w:t>Κατάσταση Χρηματοοικονομικής Θέσης (Ενοποιημένη) της 3</w:t>
      </w:r>
      <w:r w:rsidR="008142CB">
        <w:rPr>
          <w:rFonts w:ascii="Tahoma" w:hAnsi="Tahoma" w:cs="Tahoma"/>
          <w:sz w:val="22"/>
          <w:szCs w:val="22"/>
          <w:lang w:val="el-GR"/>
        </w:rPr>
        <w:t>1</w:t>
      </w:r>
      <w:r w:rsidR="00A217B4" w:rsidRPr="003E0CD1">
        <w:rPr>
          <w:rFonts w:ascii="Tahoma" w:hAnsi="Tahoma" w:cs="Tahoma"/>
          <w:sz w:val="22"/>
          <w:szCs w:val="22"/>
          <w:vertAlign w:val="superscript"/>
          <w:lang w:val="el-GR"/>
        </w:rPr>
        <w:t>ης</w:t>
      </w:r>
      <w:r w:rsidR="00824A6C" w:rsidRPr="003E0CD1">
        <w:rPr>
          <w:rFonts w:ascii="Tahoma" w:hAnsi="Tahoma" w:cs="Tahoma"/>
          <w:sz w:val="22"/>
          <w:szCs w:val="22"/>
          <w:vertAlign w:val="superscript"/>
          <w:lang w:val="el-GR"/>
        </w:rPr>
        <w:t xml:space="preserve"> </w:t>
      </w:r>
      <w:r w:rsidR="008142CB">
        <w:rPr>
          <w:rFonts w:ascii="Tahoma" w:hAnsi="Tahoma" w:cs="Tahoma"/>
          <w:bCs/>
          <w:sz w:val="22"/>
          <w:szCs w:val="22"/>
          <w:lang w:val="el-GR"/>
        </w:rPr>
        <w:t xml:space="preserve"> Δεκεμβρίου</w:t>
      </w:r>
      <w:r w:rsidR="00EC7BA6">
        <w:rPr>
          <w:rFonts w:ascii="Tahoma" w:hAnsi="Tahoma" w:cs="Tahoma"/>
          <w:bCs/>
          <w:sz w:val="22"/>
          <w:szCs w:val="22"/>
          <w:lang w:val="el-GR"/>
        </w:rPr>
        <w:t xml:space="preserve"> 2022</w:t>
      </w:r>
      <w:r w:rsidRPr="003E0CD1">
        <w:rPr>
          <w:rFonts w:ascii="Tahoma" w:hAnsi="Tahoma" w:cs="Tahoma"/>
          <w:bCs/>
          <w:sz w:val="22"/>
          <w:szCs w:val="22"/>
          <w:lang w:val="el-GR"/>
        </w:rPr>
        <w:t xml:space="preserve"> </w:t>
      </w:r>
      <w:r w:rsidR="00A217B4" w:rsidRPr="003E0CD1">
        <w:rPr>
          <w:rFonts w:ascii="Tahoma" w:hAnsi="Tahoma" w:cs="Tahoma"/>
          <w:sz w:val="22"/>
          <w:szCs w:val="22"/>
          <w:lang w:val="el-GR"/>
        </w:rPr>
        <w:t>και της 31</w:t>
      </w:r>
      <w:r w:rsidR="00A217B4" w:rsidRPr="003E0CD1">
        <w:rPr>
          <w:rFonts w:ascii="Tahoma" w:hAnsi="Tahoma" w:cs="Tahoma"/>
          <w:sz w:val="22"/>
          <w:szCs w:val="22"/>
          <w:vertAlign w:val="superscript"/>
          <w:lang w:val="el-GR"/>
        </w:rPr>
        <w:t>ης</w:t>
      </w:r>
      <w:r w:rsidR="00A217B4" w:rsidRPr="003E0CD1">
        <w:rPr>
          <w:rFonts w:ascii="Tahoma" w:hAnsi="Tahoma" w:cs="Tahoma"/>
          <w:sz w:val="22"/>
          <w:szCs w:val="22"/>
          <w:lang w:val="el-GR"/>
        </w:rPr>
        <w:t xml:space="preserve"> </w:t>
      </w:r>
      <w:r w:rsidRPr="003E0CD1">
        <w:rPr>
          <w:rFonts w:ascii="Tahoma" w:hAnsi="Tahoma" w:cs="Tahoma"/>
          <w:sz w:val="22"/>
          <w:szCs w:val="22"/>
          <w:lang w:val="el-GR"/>
        </w:rPr>
        <w:t xml:space="preserve"> </w:t>
      </w:r>
      <w:r w:rsidR="00C52523" w:rsidRPr="003E0CD1">
        <w:rPr>
          <w:rFonts w:ascii="Tahoma" w:hAnsi="Tahoma" w:cs="Tahoma"/>
          <w:bCs/>
          <w:sz w:val="22"/>
          <w:szCs w:val="22"/>
          <w:lang w:val="el-GR"/>
        </w:rPr>
        <w:t>Δεκεμβρίου</w:t>
      </w:r>
      <w:r w:rsidRPr="003E0CD1">
        <w:rPr>
          <w:rFonts w:ascii="Tahoma" w:hAnsi="Tahoma" w:cs="Tahoma"/>
          <w:bCs/>
          <w:sz w:val="22"/>
          <w:szCs w:val="22"/>
          <w:lang w:val="el-GR"/>
        </w:rPr>
        <w:t xml:space="preserve"> 2</w:t>
      </w:r>
      <w:r w:rsidR="00EC7BA6">
        <w:rPr>
          <w:rFonts w:ascii="Tahoma" w:hAnsi="Tahoma" w:cs="Tahoma"/>
          <w:bCs/>
          <w:sz w:val="22"/>
          <w:szCs w:val="22"/>
          <w:lang w:val="el-GR"/>
        </w:rPr>
        <w:t>021</w:t>
      </w:r>
      <w:r w:rsidRPr="003E0CD1">
        <w:rPr>
          <w:rFonts w:ascii="Tahoma" w:hAnsi="Tahoma" w:cs="Tahoma"/>
          <w:bCs/>
          <w:sz w:val="22"/>
          <w:szCs w:val="22"/>
          <w:lang w:val="el-GR"/>
        </w:rPr>
        <w:t xml:space="preserve"> </w:t>
      </w:r>
      <w:r w:rsidRPr="003E0CD1">
        <w:rPr>
          <w:rFonts w:ascii="Tahoma" w:hAnsi="Tahoma" w:cs="Tahoma"/>
          <w:sz w:val="22"/>
          <w:szCs w:val="22"/>
          <w:lang w:val="el-GR"/>
        </w:rPr>
        <w:t xml:space="preserve"> </w:t>
      </w:r>
    </w:p>
    <w:p w14:paraId="72823F82" w14:textId="77777777" w:rsidR="00533BCD" w:rsidRPr="003E0CD1" w:rsidRDefault="00533BCD" w:rsidP="00533BCD">
      <w:pPr>
        <w:jc w:val="both"/>
        <w:rPr>
          <w:rFonts w:ascii="Tahoma" w:hAnsi="Tahoma" w:cs="Tahoma"/>
          <w:sz w:val="22"/>
          <w:szCs w:val="22"/>
          <w:lang w:val="el-GR"/>
        </w:rPr>
      </w:pPr>
    </w:p>
    <w:p w14:paraId="09CB4661" w14:textId="3DC0C981" w:rsidR="00533BCD" w:rsidRPr="003E0CD1" w:rsidRDefault="00533BCD" w:rsidP="00533BCD">
      <w:pPr>
        <w:numPr>
          <w:ilvl w:val="0"/>
          <w:numId w:val="13"/>
        </w:numPr>
        <w:jc w:val="both"/>
        <w:rPr>
          <w:rFonts w:ascii="Tahoma" w:hAnsi="Tahoma" w:cs="Tahoma"/>
          <w:sz w:val="22"/>
          <w:szCs w:val="22"/>
          <w:lang w:val="el-GR"/>
        </w:rPr>
      </w:pPr>
      <w:r w:rsidRPr="003E0CD1">
        <w:rPr>
          <w:rFonts w:ascii="Tahoma" w:hAnsi="Tahoma" w:cs="Tahoma"/>
          <w:sz w:val="22"/>
          <w:szCs w:val="22"/>
          <w:lang w:val="el-GR"/>
        </w:rPr>
        <w:t>Ενοποιημένη Κατάσταση Αποτελ</w:t>
      </w:r>
      <w:r w:rsidR="00A217B4" w:rsidRPr="003E0CD1">
        <w:rPr>
          <w:rFonts w:ascii="Tahoma" w:hAnsi="Tahoma" w:cs="Tahoma"/>
          <w:sz w:val="22"/>
          <w:szCs w:val="22"/>
          <w:lang w:val="el-GR"/>
        </w:rPr>
        <w:t>εσμάτων για το τρίμηνο</w:t>
      </w:r>
      <w:r w:rsidR="006C7C20">
        <w:rPr>
          <w:rFonts w:ascii="Tahoma" w:hAnsi="Tahoma" w:cs="Tahoma"/>
          <w:sz w:val="22"/>
          <w:szCs w:val="22"/>
          <w:lang w:val="el-GR"/>
        </w:rPr>
        <w:t xml:space="preserve"> και </w:t>
      </w:r>
      <w:r w:rsidR="008142CB">
        <w:rPr>
          <w:rFonts w:ascii="Tahoma" w:hAnsi="Tahoma" w:cs="Tahoma"/>
          <w:sz w:val="22"/>
          <w:szCs w:val="22"/>
          <w:lang w:val="el-GR"/>
        </w:rPr>
        <w:t>δωδεκάμηνο</w:t>
      </w:r>
      <w:r w:rsidR="00EC7BA6">
        <w:rPr>
          <w:rFonts w:ascii="Tahoma" w:hAnsi="Tahoma" w:cs="Tahoma"/>
          <w:sz w:val="22"/>
          <w:szCs w:val="22"/>
          <w:lang w:val="el-GR"/>
        </w:rPr>
        <w:t xml:space="preserve"> </w:t>
      </w:r>
      <w:r w:rsidRPr="003E0CD1">
        <w:rPr>
          <w:rFonts w:ascii="Tahoma" w:hAnsi="Tahoma" w:cs="Tahoma"/>
          <w:sz w:val="22"/>
          <w:szCs w:val="22"/>
          <w:lang w:val="el-GR"/>
        </w:rPr>
        <w:t>που έληξε στις 3</w:t>
      </w:r>
      <w:r w:rsidR="008142CB">
        <w:rPr>
          <w:rFonts w:ascii="Tahoma" w:hAnsi="Tahoma" w:cs="Tahoma"/>
          <w:sz w:val="22"/>
          <w:szCs w:val="22"/>
          <w:lang w:val="el-GR"/>
        </w:rPr>
        <w:t>1</w:t>
      </w:r>
      <w:r w:rsidR="004E1BC2" w:rsidRPr="003E0CD1">
        <w:rPr>
          <w:rFonts w:ascii="Tahoma" w:hAnsi="Tahoma" w:cs="Tahoma"/>
          <w:sz w:val="22"/>
          <w:szCs w:val="22"/>
          <w:lang w:val="el-GR"/>
        </w:rPr>
        <w:t xml:space="preserve"> </w:t>
      </w:r>
      <w:r w:rsidR="008142CB">
        <w:rPr>
          <w:rFonts w:ascii="Tahoma" w:hAnsi="Tahoma" w:cs="Tahoma"/>
          <w:bCs/>
          <w:sz w:val="22"/>
          <w:szCs w:val="22"/>
          <w:lang w:val="el-GR"/>
        </w:rPr>
        <w:t>Δεκεμβρίου</w:t>
      </w:r>
      <w:r w:rsidR="00EC7BA6">
        <w:rPr>
          <w:rFonts w:ascii="Tahoma" w:hAnsi="Tahoma" w:cs="Tahoma"/>
          <w:bCs/>
          <w:sz w:val="22"/>
          <w:szCs w:val="22"/>
          <w:lang w:val="el-GR"/>
        </w:rPr>
        <w:t xml:space="preserve"> 2022</w:t>
      </w:r>
      <w:r w:rsidRPr="003E0CD1">
        <w:rPr>
          <w:rFonts w:ascii="Tahoma" w:hAnsi="Tahoma" w:cs="Tahoma"/>
          <w:sz w:val="22"/>
          <w:szCs w:val="22"/>
          <w:lang w:val="el-GR"/>
        </w:rPr>
        <w:t xml:space="preserve"> και συγκριτική με το </w:t>
      </w:r>
      <w:r w:rsidR="00EC7BA6">
        <w:rPr>
          <w:rFonts w:ascii="Tahoma" w:hAnsi="Tahoma" w:cs="Tahoma"/>
          <w:bCs/>
          <w:sz w:val="22"/>
          <w:szCs w:val="22"/>
          <w:lang w:val="el-GR"/>
        </w:rPr>
        <w:t>2021</w:t>
      </w:r>
    </w:p>
    <w:p w14:paraId="5657BD4C" w14:textId="77777777" w:rsidR="00533BCD" w:rsidRPr="003E0CD1" w:rsidRDefault="00533BCD" w:rsidP="00533BCD">
      <w:pPr>
        <w:jc w:val="both"/>
        <w:rPr>
          <w:rFonts w:ascii="Tahoma" w:hAnsi="Tahoma" w:cs="Tahoma"/>
          <w:sz w:val="22"/>
          <w:szCs w:val="22"/>
          <w:lang w:val="el-GR"/>
        </w:rPr>
      </w:pPr>
    </w:p>
    <w:p w14:paraId="7F05E013" w14:textId="6FB5B249" w:rsidR="00533BCD" w:rsidRPr="003E0CD1" w:rsidRDefault="00533BCD" w:rsidP="00533BCD">
      <w:pPr>
        <w:numPr>
          <w:ilvl w:val="0"/>
          <w:numId w:val="13"/>
        </w:numPr>
        <w:jc w:val="both"/>
        <w:rPr>
          <w:rFonts w:ascii="Tahoma" w:hAnsi="Tahoma" w:cs="Tahoma"/>
          <w:sz w:val="22"/>
          <w:szCs w:val="22"/>
          <w:lang w:val="el-GR"/>
        </w:rPr>
      </w:pPr>
      <w:r w:rsidRPr="003E0CD1">
        <w:rPr>
          <w:rFonts w:ascii="Tahoma" w:hAnsi="Tahoma" w:cs="Tahoma"/>
          <w:sz w:val="22"/>
          <w:szCs w:val="22"/>
          <w:lang w:val="el-GR"/>
        </w:rPr>
        <w:t>Ενοποιημένη Κατάσταση Εσόδ</w:t>
      </w:r>
      <w:r w:rsidR="00A217B4" w:rsidRPr="003E0CD1">
        <w:rPr>
          <w:rFonts w:ascii="Tahoma" w:hAnsi="Tahoma" w:cs="Tahoma"/>
          <w:sz w:val="22"/>
          <w:szCs w:val="22"/>
          <w:lang w:val="el-GR"/>
        </w:rPr>
        <w:t xml:space="preserve">ων για το </w:t>
      </w:r>
      <w:r w:rsidR="00F762A9" w:rsidRPr="003E0CD1">
        <w:rPr>
          <w:rFonts w:ascii="Tahoma" w:hAnsi="Tahoma" w:cs="Tahoma"/>
          <w:sz w:val="22"/>
          <w:szCs w:val="22"/>
          <w:lang w:val="el-GR"/>
        </w:rPr>
        <w:t>τρίμηνο</w:t>
      </w:r>
      <w:r w:rsidR="006C7C20">
        <w:rPr>
          <w:rFonts w:ascii="Tahoma" w:hAnsi="Tahoma" w:cs="Tahoma"/>
          <w:sz w:val="22"/>
          <w:szCs w:val="22"/>
          <w:lang w:val="el-GR"/>
        </w:rPr>
        <w:t xml:space="preserve"> και </w:t>
      </w:r>
      <w:r w:rsidR="008142CB">
        <w:rPr>
          <w:rFonts w:ascii="Tahoma" w:hAnsi="Tahoma" w:cs="Tahoma"/>
          <w:sz w:val="22"/>
          <w:szCs w:val="22"/>
          <w:lang w:val="el-GR"/>
        </w:rPr>
        <w:t>δωδεκάμηνο</w:t>
      </w:r>
      <w:r w:rsidR="00EC7BA6">
        <w:rPr>
          <w:rFonts w:ascii="Tahoma" w:hAnsi="Tahoma" w:cs="Tahoma"/>
          <w:sz w:val="22"/>
          <w:szCs w:val="22"/>
          <w:lang w:val="el-GR"/>
        </w:rPr>
        <w:t xml:space="preserve"> </w:t>
      </w:r>
      <w:r w:rsidR="006C7C20">
        <w:rPr>
          <w:rFonts w:ascii="Tahoma" w:hAnsi="Tahoma" w:cs="Tahoma"/>
          <w:bCs/>
          <w:sz w:val="22"/>
          <w:szCs w:val="22"/>
          <w:lang w:val="el-GR"/>
        </w:rPr>
        <w:t>που έληξε στις 3</w:t>
      </w:r>
      <w:r w:rsidR="008142CB">
        <w:rPr>
          <w:rFonts w:ascii="Tahoma" w:hAnsi="Tahoma" w:cs="Tahoma"/>
          <w:bCs/>
          <w:sz w:val="22"/>
          <w:szCs w:val="22"/>
          <w:lang w:val="el-GR"/>
        </w:rPr>
        <w:t>1</w:t>
      </w:r>
      <w:r w:rsidR="00FB30F5" w:rsidRPr="003E0CD1">
        <w:rPr>
          <w:rFonts w:ascii="Tahoma" w:hAnsi="Tahoma" w:cs="Tahoma"/>
          <w:bCs/>
          <w:sz w:val="22"/>
          <w:szCs w:val="22"/>
          <w:lang w:val="el-GR"/>
        </w:rPr>
        <w:t xml:space="preserve"> </w:t>
      </w:r>
      <w:r w:rsidR="008142CB">
        <w:rPr>
          <w:rFonts w:ascii="Tahoma" w:hAnsi="Tahoma" w:cs="Tahoma"/>
          <w:bCs/>
          <w:sz w:val="22"/>
          <w:szCs w:val="22"/>
          <w:lang w:val="el-GR"/>
        </w:rPr>
        <w:t>Δεκεμβρίου</w:t>
      </w:r>
      <w:r w:rsidR="00EC7BA6">
        <w:rPr>
          <w:rFonts w:ascii="Tahoma" w:hAnsi="Tahoma" w:cs="Tahoma"/>
          <w:bCs/>
          <w:sz w:val="22"/>
          <w:szCs w:val="22"/>
          <w:lang w:val="el-GR"/>
        </w:rPr>
        <w:t xml:space="preserve"> 2022</w:t>
      </w:r>
      <w:r w:rsidR="00EC7BA6" w:rsidRPr="003E0CD1">
        <w:rPr>
          <w:rFonts w:ascii="Tahoma" w:hAnsi="Tahoma" w:cs="Tahoma"/>
          <w:sz w:val="22"/>
          <w:szCs w:val="22"/>
          <w:lang w:val="el-GR"/>
        </w:rPr>
        <w:t xml:space="preserve"> </w:t>
      </w:r>
      <w:r w:rsidRPr="003E0CD1">
        <w:rPr>
          <w:rFonts w:ascii="Tahoma" w:hAnsi="Tahoma" w:cs="Tahoma"/>
          <w:sz w:val="22"/>
          <w:szCs w:val="22"/>
          <w:lang w:val="el-GR"/>
        </w:rPr>
        <w:t xml:space="preserve">και συγκριτική με το </w:t>
      </w:r>
      <w:r w:rsidRPr="003E0CD1">
        <w:rPr>
          <w:rFonts w:ascii="Tahoma" w:hAnsi="Tahoma" w:cs="Tahoma"/>
          <w:bCs/>
          <w:sz w:val="22"/>
          <w:szCs w:val="22"/>
          <w:lang w:val="el-GR"/>
        </w:rPr>
        <w:t>20</w:t>
      </w:r>
      <w:r w:rsidR="00EC7BA6">
        <w:rPr>
          <w:rFonts w:ascii="Tahoma" w:hAnsi="Tahoma" w:cs="Tahoma"/>
          <w:bCs/>
          <w:sz w:val="22"/>
          <w:szCs w:val="22"/>
          <w:lang w:val="el-GR"/>
        </w:rPr>
        <w:t>21</w:t>
      </w:r>
      <w:r w:rsidRPr="003E0CD1">
        <w:rPr>
          <w:rFonts w:ascii="Tahoma" w:hAnsi="Tahoma" w:cs="Tahoma"/>
          <w:bCs/>
          <w:sz w:val="22"/>
          <w:szCs w:val="22"/>
          <w:lang w:val="el-GR"/>
        </w:rPr>
        <w:t xml:space="preserve"> </w:t>
      </w:r>
    </w:p>
    <w:p w14:paraId="1F724672" w14:textId="77777777" w:rsidR="00533BCD" w:rsidRPr="003E0CD1" w:rsidRDefault="00533BCD" w:rsidP="00533BCD">
      <w:pPr>
        <w:jc w:val="both"/>
        <w:rPr>
          <w:rFonts w:ascii="Tahoma" w:hAnsi="Tahoma" w:cs="Tahoma"/>
          <w:sz w:val="22"/>
          <w:szCs w:val="22"/>
          <w:lang w:val="el-GR"/>
        </w:rPr>
      </w:pPr>
    </w:p>
    <w:p w14:paraId="7E053B88" w14:textId="37A282AF" w:rsidR="00533BCD" w:rsidRPr="003E0CD1" w:rsidRDefault="00533BCD" w:rsidP="00533BCD">
      <w:pPr>
        <w:numPr>
          <w:ilvl w:val="0"/>
          <w:numId w:val="13"/>
        </w:numPr>
        <w:jc w:val="both"/>
        <w:rPr>
          <w:rFonts w:ascii="Tahoma" w:hAnsi="Tahoma" w:cs="Tahoma"/>
          <w:sz w:val="22"/>
          <w:szCs w:val="22"/>
          <w:lang w:val="el-GR"/>
        </w:rPr>
      </w:pPr>
      <w:r w:rsidRPr="003E0CD1">
        <w:rPr>
          <w:rFonts w:ascii="Tahoma" w:hAnsi="Tahoma" w:cs="Tahoma"/>
          <w:sz w:val="22"/>
          <w:szCs w:val="22"/>
          <w:lang w:val="el-GR"/>
        </w:rPr>
        <w:t xml:space="preserve">Ενοποιημένη Κατάσταση Ταμειακών Ροών για </w:t>
      </w:r>
      <w:r w:rsidR="00F762A9" w:rsidRPr="003E0CD1">
        <w:rPr>
          <w:rFonts w:ascii="Tahoma" w:hAnsi="Tahoma" w:cs="Tahoma"/>
          <w:sz w:val="22"/>
          <w:szCs w:val="22"/>
          <w:lang w:val="el-GR"/>
        </w:rPr>
        <w:t>το</w:t>
      </w:r>
      <w:r w:rsidR="004E1BC2" w:rsidRPr="003E0CD1">
        <w:rPr>
          <w:rFonts w:ascii="Tahoma" w:hAnsi="Tahoma" w:cs="Tahoma"/>
          <w:sz w:val="22"/>
          <w:szCs w:val="22"/>
          <w:lang w:val="el-GR"/>
        </w:rPr>
        <w:t xml:space="preserve"> </w:t>
      </w:r>
      <w:r w:rsidRPr="003E0CD1">
        <w:rPr>
          <w:rFonts w:ascii="Tahoma" w:hAnsi="Tahoma" w:cs="Tahoma"/>
          <w:sz w:val="22"/>
          <w:szCs w:val="22"/>
          <w:lang w:val="el-GR"/>
        </w:rPr>
        <w:t>τρίμηνο</w:t>
      </w:r>
      <w:r w:rsidR="006C7C20">
        <w:rPr>
          <w:rFonts w:ascii="Tahoma" w:hAnsi="Tahoma" w:cs="Tahoma"/>
          <w:sz w:val="22"/>
          <w:szCs w:val="22"/>
          <w:lang w:val="el-GR"/>
        </w:rPr>
        <w:t xml:space="preserve"> και </w:t>
      </w:r>
      <w:r w:rsidR="008142CB">
        <w:rPr>
          <w:rFonts w:ascii="Tahoma" w:hAnsi="Tahoma" w:cs="Tahoma"/>
          <w:sz w:val="22"/>
          <w:szCs w:val="22"/>
          <w:lang w:val="el-GR"/>
        </w:rPr>
        <w:t>δωδεκάμηνο</w:t>
      </w:r>
      <w:r w:rsidR="00EC7BA6">
        <w:rPr>
          <w:rFonts w:ascii="Tahoma" w:hAnsi="Tahoma" w:cs="Tahoma"/>
          <w:sz w:val="22"/>
          <w:szCs w:val="22"/>
          <w:lang w:val="el-GR"/>
        </w:rPr>
        <w:t xml:space="preserve"> </w:t>
      </w:r>
      <w:r w:rsidR="006C7C20">
        <w:rPr>
          <w:rFonts w:ascii="Tahoma" w:hAnsi="Tahoma" w:cs="Tahoma"/>
          <w:bCs/>
          <w:sz w:val="22"/>
          <w:szCs w:val="22"/>
          <w:lang w:val="el-GR"/>
        </w:rPr>
        <w:t>που έληξε στις 3</w:t>
      </w:r>
      <w:r w:rsidR="008142CB">
        <w:rPr>
          <w:rFonts w:ascii="Tahoma" w:hAnsi="Tahoma" w:cs="Tahoma"/>
          <w:bCs/>
          <w:sz w:val="22"/>
          <w:szCs w:val="22"/>
          <w:lang w:val="el-GR"/>
        </w:rPr>
        <w:t>1</w:t>
      </w:r>
      <w:r w:rsidR="00FB30F5" w:rsidRPr="003E0CD1">
        <w:rPr>
          <w:rFonts w:ascii="Tahoma" w:hAnsi="Tahoma" w:cs="Tahoma"/>
          <w:bCs/>
          <w:sz w:val="22"/>
          <w:szCs w:val="22"/>
          <w:lang w:val="el-GR"/>
        </w:rPr>
        <w:t xml:space="preserve"> </w:t>
      </w:r>
      <w:r w:rsidR="008142CB">
        <w:rPr>
          <w:rFonts w:ascii="Tahoma" w:hAnsi="Tahoma" w:cs="Tahoma"/>
          <w:bCs/>
          <w:sz w:val="22"/>
          <w:szCs w:val="22"/>
          <w:lang w:val="el-GR"/>
        </w:rPr>
        <w:t>Δεκεμβρίου</w:t>
      </w:r>
      <w:r w:rsidR="00EC7BA6">
        <w:rPr>
          <w:rFonts w:ascii="Tahoma" w:hAnsi="Tahoma" w:cs="Tahoma"/>
          <w:bCs/>
          <w:sz w:val="22"/>
          <w:szCs w:val="22"/>
          <w:lang w:val="el-GR"/>
        </w:rPr>
        <w:t xml:space="preserve"> 2022</w:t>
      </w:r>
      <w:r w:rsidR="00EC7BA6" w:rsidRPr="003E0CD1">
        <w:rPr>
          <w:rFonts w:ascii="Tahoma" w:hAnsi="Tahoma" w:cs="Tahoma"/>
          <w:sz w:val="22"/>
          <w:szCs w:val="22"/>
          <w:lang w:val="el-GR"/>
        </w:rPr>
        <w:t xml:space="preserve"> </w:t>
      </w:r>
      <w:r w:rsidRPr="003E0CD1">
        <w:rPr>
          <w:rFonts w:ascii="Tahoma" w:hAnsi="Tahoma" w:cs="Tahoma"/>
          <w:sz w:val="22"/>
          <w:szCs w:val="22"/>
          <w:lang w:val="el-GR"/>
        </w:rPr>
        <w:t xml:space="preserve">και συγκριτική </w:t>
      </w:r>
      <w:r w:rsidR="00FD589A" w:rsidRPr="003E0CD1">
        <w:rPr>
          <w:rFonts w:ascii="Tahoma" w:hAnsi="Tahoma" w:cs="Tahoma"/>
          <w:sz w:val="22"/>
          <w:szCs w:val="22"/>
          <w:lang w:val="el-GR"/>
        </w:rPr>
        <w:t xml:space="preserve">με το </w:t>
      </w:r>
      <w:r w:rsidR="00EC7BA6">
        <w:rPr>
          <w:rFonts w:ascii="Tahoma" w:hAnsi="Tahoma" w:cs="Tahoma"/>
          <w:bCs/>
          <w:sz w:val="22"/>
          <w:szCs w:val="22"/>
          <w:lang w:val="el-GR"/>
        </w:rPr>
        <w:t>2021</w:t>
      </w:r>
    </w:p>
    <w:p w14:paraId="29C9D27C" w14:textId="77777777" w:rsidR="006E772A" w:rsidRPr="003E0CD1" w:rsidRDefault="006E772A" w:rsidP="006E772A">
      <w:pPr>
        <w:pStyle w:val="ListParagraph"/>
        <w:rPr>
          <w:rFonts w:ascii="Tahoma" w:hAnsi="Tahoma" w:cs="Tahoma"/>
          <w:bCs/>
          <w:sz w:val="22"/>
          <w:szCs w:val="22"/>
          <w:lang w:val="el-GR"/>
        </w:rPr>
      </w:pPr>
    </w:p>
    <w:p w14:paraId="5BEED615" w14:textId="77777777" w:rsidR="00D344CC" w:rsidRPr="0067572C" w:rsidRDefault="00D344CC" w:rsidP="00D344CC">
      <w:pPr>
        <w:pStyle w:val="Default"/>
        <w:jc w:val="both"/>
        <w:rPr>
          <w:rStyle w:val="textbook"/>
          <w:rFonts w:hAnsi="Times New Roman"/>
          <w:color w:val="auto"/>
          <w:sz w:val="22"/>
        </w:rPr>
      </w:pPr>
    </w:p>
    <w:p w14:paraId="46BF099A" w14:textId="54769382" w:rsidR="00D344CC" w:rsidRPr="00070107" w:rsidRDefault="00D344CC" w:rsidP="00070107">
      <w:pPr>
        <w:suppressAutoHyphens/>
        <w:autoSpaceDE w:val="0"/>
        <w:autoSpaceDN w:val="0"/>
        <w:adjustRightInd w:val="0"/>
        <w:jc w:val="both"/>
        <w:rPr>
          <w:rFonts w:ascii="Tahoma" w:hAnsi="Tahoma" w:cs="Tahoma"/>
          <w:b/>
          <w:color w:val="3B61A6"/>
          <w:sz w:val="22"/>
          <w:szCs w:val="22"/>
          <w:lang w:val="el-GR"/>
        </w:rPr>
      </w:pPr>
      <w:bookmarkStart w:id="6" w:name="AGEND"/>
      <w:r w:rsidRPr="00070107">
        <w:rPr>
          <w:rFonts w:ascii="Tahoma" w:hAnsi="Tahoma" w:cs="Tahoma"/>
          <w:b/>
          <w:color w:val="3B61A6"/>
          <w:sz w:val="22"/>
          <w:szCs w:val="22"/>
          <w:lang w:val="el-GR"/>
        </w:rPr>
        <w:t>Αλλαγέ</w:t>
      </w:r>
      <w:bookmarkEnd w:id="6"/>
      <w:r w:rsidRPr="00070107">
        <w:rPr>
          <w:rFonts w:ascii="Tahoma" w:hAnsi="Tahoma" w:cs="Tahoma"/>
          <w:b/>
          <w:color w:val="3B61A6"/>
          <w:sz w:val="22"/>
          <w:szCs w:val="22"/>
          <w:lang w:val="el-GR"/>
        </w:rPr>
        <w:t xml:space="preserve">ς στις λογιστικές πολιτικές και αλλαγές στην παρουσίαση των αναφορών </w:t>
      </w:r>
    </w:p>
    <w:p w14:paraId="29E045F8" w14:textId="77777777" w:rsidR="00D344CC" w:rsidRPr="00070107" w:rsidRDefault="00D344CC" w:rsidP="00D344CC">
      <w:pPr>
        <w:jc w:val="both"/>
        <w:rPr>
          <w:rFonts w:ascii="Tahoma" w:hAnsi="Tahoma" w:cs="Tahoma"/>
          <w:b/>
          <w:sz w:val="22"/>
          <w:szCs w:val="22"/>
          <w:lang w:val="el-GR"/>
        </w:rPr>
      </w:pPr>
    </w:p>
    <w:p w14:paraId="1BE8F996" w14:textId="77777777" w:rsidR="00D344CC" w:rsidRPr="00070107" w:rsidRDefault="00D344CC" w:rsidP="00D344CC">
      <w:pPr>
        <w:jc w:val="both"/>
        <w:rPr>
          <w:rFonts w:ascii="Tahoma" w:hAnsi="Tahoma" w:cs="Tahoma"/>
          <w:b/>
          <w:sz w:val="22"/>
          <w:szCs w:val="22"/>
          <w:lang w:val="el-GR"/>
        </w:rPr>
      </w:pPr>
      <w:r w:rsidRPr="00070107">
        <w:rPr>
          <w:rFonts w:ascii="Tahoma" w:hAnsi="Tahoma" w:cs="Tahoma"/>
          <w:b/>
          <w:sz w:val="22"/>
          <w:szCs w:val="22"/>
          <w:lang w:val="el-GR"/>
        </w:rPr>
        <w:t xml:space="preserve">Γνωστοποιήσεις αναφορικά με τα μεικτά έναντι καθαρά ποσά – Αλλαγή στη διάκριση μεταξύ εντολέα και εντολοδόχου </w:t>
      </w:r>
    </w:p>
    <w:p w14:paraId="53BBB5B3" w14:textId="77777777" w:rsidR="00D344CC" w:rsidRPr="00070107" w:rsidRDefault="00D344CC" w:rsidP="00D344CC">
      <w:pPr>
        <w:jc w:val="both"/>
        <w:rPr>
          <w:rFonts w:ascii="Tahoma" w:hAnsi="Tahoma" w:cs="Tahoma"/>
          <w:sz w:val="22"/>
          <w:szCs w:val="22"/>
          <w:lang w:val="el-GR"/>
        </w:rPr>
      </w:pPr>
      <w:r w:rsidRPr="00070107">
        <w:rPr>
          <w:rFonts w:ascii="Tahoma" w:hAnsi="Tahoma" w:cs="Tahoma"/>
          <w:sz w:val="22"/>
          <w:szCs w:val="22"/>
          <w:lang w:val="el-GR"/>
        </w:rPr>
        <w:t>Οι Καταστάσεις Αποτελεσμάτων για τον Όμιλο ΟΤΕ, την Ελλάδα, την ΟΤΕ ΑΕ και τον Όμιλο Cosmote Ελλάδα έχουν επηρεαστεί από τη νέα λογιστική πολιτική η οποία αφορά στην αξιολόγηση εντολέα έναντι εντολοδόχου, ειδικά σε σχέση με τις ψηφιακές επώνυμες υπηρεσίες οι οποίες παρέχονται από κάποιο τρίτο μέρος.  </w:t>
      </w:r>
    </w:p>
    <w:p w14:paraId="6336756F" w14:textId="77777777" w:rsidR="00D344CC" w:rsidRPr="00070107" w:rsidRDefault="00D344CC" w:rsidP="00D344CC">
      <w:pPr>
        <w:jc w:val="both"/>
        <w:rPr>
          <w:rFonts w:ascii="Tahoma" w:hAnsi="Tahoma" w:cs="Tahoma"/>
          <w:sz w:val="22"/>
          <w:szCs w:val="22"/>
          <w:lang w:val="el-GR"/>
        </w:rPr>
      </w:pPr>
    </w:p>
    <w:p w14:paraId="3B440242" w14:textId="47506B15" w:rsidR="00D344CC" w:rsidRDefault="00D344CC" w:rsidP="00D344CC">
      <w:pPr>
        <w:jc w:val="both"/>
        <w:rPr>
          <w:rFonts w:ascii="Tahoma" w:hAnsi="Tahoma" w:cs="Tahoma"/>
          <w:sz w:val="22"/>
          <w:szCs w:val="22"/>
          <w:lang w:val="el-GR"/>
        </w:rPr>
      </w:pPr>
      <w:r w:rsidRPr="00070107">
        <w:rPr>
          <w:rFonts w:ascii="Tahoma" w:hAnsi="Tahoma" w:cs="Tahoma"/>
          <w:sz w:val="22"/>
          <w:szCs w:val="22"/>
          <w:lang w:val="el-GR"/>
        </w:rPr>
        <w:t xml:space="preserve">Πιο συγκεκριμένα με βάση την απόφαση της Επιτροπής Διερμηνειών των ΔΠΧΑ που δημοσιεύθηκε τον Μάιο του 2022 για τις περιπτώσεις μεταπώλησης λογισμικού, ο Όμιλος ΟΤΕ αναθεώρησε την τρέχουσα λογιστική του πολιτική σχετικά με την αναγνώριση του εσόδου μεταξύ καθαρού έναντι του μεικτού ποσού του τιμήματος και την άλλαξε στις αρχές του τρίτου τριμήνου του 2022. Ως αποτέλεσμα της μεταβολής της πολιτικής, ο Όμιλος ΟΤΕ λειτουργεί ως εντολέας και επομένως αναγνωρίζει ως έσοδο το μεικτό ποσό, μόνο στις περιπτώσεις που ο πελάτης δεν συνάπτει καμία συμβατική σχέση με τον τρίτο προμηθευτή και ο Όμιλος έχει τον έλεγχο του συγκεκριμένου αγαθού ή της υπηρεσίας (είναι πρωτίστως υπεύθυνος για την αποδοχή του προϊόντος και την υποστήριξη πελατών) και μπορεί να καθορίσει την τιμή προς τον πελάτη. Σε σύγκριση με την προηγούμενη λογιστική πολιτική, αναγνωρίστηκε μείωση των εσόδων και των λειτουργικών εξόδων αντίστοιχα κατά </w:t>
      </w:r>
      <w:r w:rsidR="00776516" w:rsidRPr="00260B25">
        <w:rPr>
          <w:rFonts w:ascii="Tahoma" w:hAnsi="Tahoma" w:cs="Tahoma"/>
          <w:sz w:val="22"/>
          <w:szCs w:val="22"/>
          <w:lang w:val="el-GR"/>
        </w:rPr>
        <w:t>29</w:t>
      </w:r>
      <w:r w:rsidRPr="00070107">
        <w:rPr>
          <w:rFonts w:ascii="Tahoma" w:hAnsi="Tahoma" w:cs="Tahoma"/>
          <w:sz w:val="22"/>
          <w:szCs w:val="22"/>
          <w:lang w:val="el-GR"/>
        </w:rPr>
        <w:t>,</w:t>
      </w:r>
      <w:r w:rsidR="00776516" w:rsidRPr="00260B25">
        <w:rPr>
          <w:rFonts w:ascii="Tahoma" w:hAnsi="Tahoma" w:cs="Tahoma"/>
          <w:sz w:val="22"/>
          <w:szCs w:val="22"/>
          <w:lang w:val="el-GR"/>
        </w:rPr>
        <w:t>5</w:t>
      </w:r>
      <w:r w:rsidRPr="00070107">
        <w:rPr>
          <w:rFonts w:ascii="Tahoma" w:hAnsi="Tahoma" w:cs="Tahoma"/>
          <w:sz w:val="22"/>
          <w:szCs w:val="22"/>
          <w:lang w:val="el-GR"/>
        </w:rPr>
        <w:t xml:space="preserve"> εκατ. ευρώ για </w:t>
      </w:r>
      <w:r w:rsidR="00776516">
        <w:rPr>
          <w:rFonts w:ascii="Tahoma" w:hAnsi="Tahoma" w:cs="Tahoma"/>
          <w:sz w:val="22"/>
          <w:szCs w:val="22"/>
          <w:lang w:val="en-US"/>
        </w:rPr>
        <w:t>o</w:t>
      </w:r>
      <w:r w:rsidR="00776516">
        <w:rPr>
          <w:rFonts w:ascii="Tahoma" w:hAnsi="Tahoma" w:cs="Tahoma"/>
          <w:sz w:val="22"/>
          <w:szCs w:val="22"/>
          <w:lang w:val="el-GR"/>
        </w:rPr>
        <w:t>λόκληρο το έτος</w:t>
      </w:r>
      <w:r w:rsidRPr="00070107">
        <w:rPr>
          <w:rFonts w:ascii="Tahoma" w:hAnsi="Tahoma" w:cs="Tahoma"/>
          <w:sz w:val="22"/>
          <w:szCs w:val="22"/>
          <w:lang w:val="el-GR"/>
        </w:rPr>
        <w:t xml:space="preserve"> του 2022 και </w:t>
      </w:r>
      <w:r w:rsidR="00776516">
        <w:rPr>
          <w:rFonts w:ascii="Tahoma" w:hAnsi="Tahoma" w:cs="Tahoma"/>
          <w:sz w:val="22"/>
          <w:szCs w:val="22"/>
          <w:lang w:val="el-GR"/>
        </w:rPr>
        <w:t>32</w:t>
      </w:r>
      <w:r w:rsidRPr="00070107">
        <w:rPr>
          <w:rFonts w:ascii="Tahoma" w:hAnsi="Tahoma" w:cs="Tahoma"/>
          <w:sz w:val="22"/>
          <w:szCs w:val="22"/>
          <w:lang w:val="el-GR"/>
        </w:rPr>
        <w:t>,</w:t>
      </w:r>
      <w:r w:rsidR="00776516">
        <w:rPr>
          <w:rFonts w:ascii="Tahoma" w:hAnsi="Tahoma" w:cs="Tahoma"/>
          <w:sz w:val="22"/>
          <w:szCs w:val="22"/>
          <w:lang w:val="el-GR"/>
        </w:rPr>
        <w:t>0</w:t>
      </w:r>
      <w:r w:rsidRPr="00070107">
        <w:rPr>
          <w:rFonts w:ascii="Tahoma" w:hAnsi="Tahoma" w:cs="Tahoma"/>
          <w:sz w:val="22"/>
          <w:szCs w:val="22"/>
          <w:lang w:val="el-GR"/>
        </w:rPr>
        <w:t xml:space="preserve"> εκατ. ευρώ για </w:t>
      </w:r>
      <w:r w:rsidR="00776516">
        <w:rPr>
          <w:rFonts w:ascii="Tahoma" w:hAnsi="Tahoma" w:cs="Tahoma"/>
          <w:sz w:val="22"/>
          <w:szCs w:val="22"/>
          <w:lang w:val="el-GR"/>
        </w:rPr>
        <w:t>το</w:t>
      </w:r>
      <w:r w:rsidRPr="00070107">
        <w:rPr>
          <w:rFonts w:ascii="Tahoma" w:hAnsi="Tahoma" w:cs="Tahoma"/>
          <w:sz w:val="22"/>
          <w:szCs w:val="22"/>
          <w:lang w:val="el-GR"/>
        </w:rPr>
        <w:t xml:space="preserve"> 2021. Όλες οι προηγούμενες περίοδοι αναδιατυπώθηκαν ανάλογα για να συνάδουν με αυτήν την παρουσίαση.</w:t>
      </w:r>
    </w:p>
    <w:p w14:paraId="7328CFDB" w14:textId="7FBAEC7B" w:rsidR="006A1B34" w:rsidRDefault="006A1B34" w:rsidP="00D344CC">
      <w:pPr>
        <w:jc w:val="both"/>
        <w:rPr>
          <w:rFonts w:ascii="Tahoma" w:hAnsi="Tahoma" w:cs="Tahoma"/>
          <w:sz w:val="22"/>
          <w:szCs w:val="22"/>
          <w:lang w:val="el-GR"/>
        </w:rPr>
      </w:pPr>
    </w:p>
    <w:p w14:paraId="410F287D" w14:textId="7D911C59" w:rsidR="006A1B34" w:rsidRDefault="006A1B34" w:rsidP="00D344CC">
      <w:pPr>
        <w:jc w:val="both"/>
        <w:rPr>
          <w:rFonts w:ascii="Tahoma" w:hAnsi="Tahoma" w:cs="Tahoma"/>
          <w:sz w:val="22"/>
          <w:szCs w:val="22"/>
          <w:lang w:val="el-GR"/>
        </w:rPr>
      </w:pPr>
    </w:p>
    <w:p w14:paraId="42F97379" w14:textId="23D72A7A" w:rsidR="006A1B34" w:rsidRDefault="006A1B34" w:rsidP="00D344CC">
      <w:pPr>
        <w:jc w:val="both"/>
        <w:rPr>
          <w:rFonts w:ascii="Tahoma" w:hAnsi="Tahoma" w:cs="Tahoma"/>
          <w:sz w:val="22"/>
          <w:szCs w:val="22"/>
          <w:lang w:val="el-GR"/>
        </w:rPr>
      </w:pPr>
    </w:p>
    <w:p w14:paraId="108556D3" w14:textId="77777777" w:rsidR="00DA7673" w:rsidRDefault="00DA7673" w:rsidP="00D344CC">
      <w:pPr>
        <w:jc w:val="both"/>
        <w:rPr>
          <w:rFonts w:ascii="Tahoma" w:hAnsi="Tahoma" w:cs="Tahoma"/>
          <w:sz w:val="22"/>
          <w:szCs w:val="22"/>
          <w:lang w:val="el-GR"/>
        </w:rPr>
      </w:pPr>
    </w:p>
    <w:p w14:paraId="1D0ECB29" w14:textId="77777777" w:rsidR="006A1B34" w:rsidRPr="00070107" w:rsidRDefault="006A1B34" w:rsidP="00D344CC">
      <w:pPr>
        <w:jc w:val="both"/>
        <w:rPr>
          <w:rFonts w:ascii="Tahoma" w:hAnsi="Tahoma" w:cs="Tahoma"/>
          <w:sz w:val="22"/>
          <w:szCs w:val="22"/>
          <w:lang w:val="el-GR"/>
        </w:rPr>
      </w:pPr>
    </w:p>
    <w:p w14:paraId="3A692E17" w14:textId="77777777" w:rsidR="00BB6CD2" w:rsidRPr="002E6858" w:rsidRDefault="00A521E3" w:rsidP="00FF28B9">
      <w:pPr>
        <w:jc w:val="both"/>
        <w:rPr>
          <w:rFonts w:ascii="Tahoma" w:hAnsi="Tahoma" w:cs="Tahoma"/>
          <w:bCs/>
          <w:color w:val="FF0000"/>
          <w:sz w:val="22"/>
          <w:szCs w:val="22"/>
          <w:lang w:val="el-GR"/>
        </w:rPr>
      </w:pPr>
      <w:r w:rsidRPr="002E6858">
        <w:rPr>
          <w:rFonts w:ascii="Tahoma" w:hAnsi="Tahoma" w:cs="Tahoma"/>
          <w:bCs/>
          <w:noProof/>
          <w:color w:val="FF0000"/>
          <w:sz w:val="22"/>
          <w:szCs w:val="22"/>
          <w:lang w:val="el-GR" w:eastAsia="el-GR"/>
        </w:rPr>
        <mc:AlternateContent>
          <mc:Choice Requires="wps">
            <w:drawing>
              <wp:anchor distT="0" distB="0" distL="114300" distR="114300" simplePos="0" relativeHeight="251658241" behindDoc="0" locked="0" layoutInCell="1" allowOverlap="1" wp14:anchorId="0F93A535" wp14:editId="2E3595E2">
                <wp:simplePos x="0" y="0"/>
                <wp:positionH relativeFrom="column">
                  <wp:posOffset>1039495</wp:posOffset>
                </wp:positionH>
                <wp:positionV relativeFrom="paragraph">
                  <wp:posOffset>-14605</wp:posOffset>
                </wp:positionV>
                <wp:extent cx="4521200" cy="244475"/>
                <wp:effectExtent l="0" t="0" r="0" b="3175"/>
                <wp:wrapNone/>
                <wp:docPr id="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20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FC61C" w14:textId="77777777" w:rsidR="003A5A31" w:rsidRPr="00D05ACA" w:rsidRDefault="003A5A31"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570FE9C0" w14:textId="77777777" w:rsidR="003A5A31" w:rsidRPr="00A76045" w:rsidRDefault="003A5A31" w:rsidP="00E237A8">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3A535" id="Text Box 32" o:spid="_x0000_s1041" type="#_x0000_t202" style="position:absolute;left:0;text-align:left;margin-left:81.85pt;margin-top:-1.15pt;width:356pt;height:19.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" filled="f" stroked="f">
                <v:textbox>
                  <w:txbxContent>
                    <w:p w14:paraId="2C6FC61C" w14:textId="77777777" w:rsidR="003A5A31" w:rsidRPr="00D05ACA" w:rsidRDefault="003A5A31"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570FE9C0" w14:textId="77777777" w:rsidR="003A5A31" w:rsidRPr="00A76045" w:rsidRDefault="003A5A31" w:rsidP="00E237A8">
                      <w:pPr>
                        <w:rPr>
                          <w:rFonts w:ascii="Tahoma" w:hAnsi="Tahoma" w:cs="Tahoma"/>
                          <w:b/>
                          <w:color w:val="FFFFFF"/>
                          <w:sz w:val="22"/>
                          <w:szCs w:val="22"/>
                          <w:lang w:val="el-GR"/>
                        </w:rPr>
                      </w:pPr>
                    </w:p>
                  </w:txbxContent>
                </v:textbox>
              </v:shape>
            </w:pict>
          </mc:Fallback>
        </mc:AlternateContent>
      </w:r>
      <w:r w:rsidRPr="002E6858">
        <w:rPr>
          <w:rFonts w:ascii="Tahoma" w:hAnsi="Tahoma" w:cs="Tahoma"/>
          <w:bCs/>
          <w:noProof/>
          <w:color w:val="FF0000"/>
          <w:sz w:val="22"/>
          <w:szCs w:val="22"/>
          <w:lang w:val="el-GR" w:eastAsia="el-GR"/>
        </w:rPr>
        <mc:AlternateContent>
          <mc:Choice Requires="wps">
            <w:drawing>
              <wp:anchor distT="0" distB="0" distL="114300" distR="114300" simplePos="0" relativeHeight="251658240" behindDoc="0" locked="0" layoutInCell="1" allowOverlap="1" wp14:anchorId="58C3B858" wp14:editId="6783FF7A">
                <wp:simplePos x="0" y="0"/>
                <wp:positionH relativeFrom="column">
                  <wp:posOffset>-65405</wp:posOffset>
                </wp:positionH>
                <wp:positionV relativeFrom="paragraph">
                  <wp:posOffset>-14909</wp:posOffset>
                </wp:positionV>
                <wp:extent cx="6772910" cy="255270"/>
                <wp:effectExtent l="0" t="0" r="8890" b="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2910" cy="2552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B1815" id="Rectangle 31" o:spid="_x0000_s1026" style="position:absolute;margin-left:-5.15pt;margin-top:-1.15pt;width:533.3pt;height:2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" fillcolor="#558ed5" stroked="f"/>
            </w:pict>
          </mc:Fallback>
        </mc:AlternateContent>
      </w:r>
    </w:p>
    <w:p w14:paraId="7019EB57" w14:textId="77777777" w:rsidR="0022571A" w:rsidRPr="002E6858" w:rsidRDefault="0022571A" w:rsidP="00FF28B9">
      <w:pPr>
        <w:jc w:val="both"/>
        <w:rPr>
          <w:rFonts w:ascii="Tahoma" w:hAnsi="Tahoma" w:cs="Tahoma"/>
          <w:bCs/>
          <w:color w:val="FF0000"/>
          <w:sz w:val="22"/>
          <w:szCs w:val="22"/>
          <w:lang w:val="el-GR"/>
        </w:rPr>
      </w:pPr>
    </w:p>
    <w:p w14:paraId="0F712507" w14:textId="77777777" w:rsidR="00364BCF" w:rsidRPr="00343B18" w:rsidRDefault="00364BCF" w:rsidP="00343B18">
      <w:pPr>
        <w:tabs>
          <w:tab w:val="left" w:pos="0"/>
        </w:tabs>
        <w:jc w:val="both"/>
        <w:rPr>
          <w:rFonts w:ascii="Tahoma" w:hAnsi="Tahoma" w:cs="Tahoma"/>
          <w:sz w:val="22"/>
          <w:szCs w:val="22"/>
          <w:lang w:val="el-GR" w:eastAsia="el-GR"/>
        </w:rPr>
      </w:pPr>
      <w:bookmarkStart w:id="7" w:name="_Hlk127543148"/>
      <w:r w:rsidRPr="00343B18">
        <w:rPr>
          <w:rFonts w:ascii="Tahoma" w:hAnsi="Tahoma" w:cs="Tahoma"/>
          <w:sz w:val="22"/>
          <w:szCs w:val="22"/>
          <w:lang w:val="el-GR" w:eastAsia="el-GR"/>
        </w:rPr>
        <w:t>Ο Όμιλος χρησιμοποιεί Εναλλακτικούς Δείκτες Μέτρησης Απόδοσης («ΕΔΜΑ”) στο πλαίσιο λήψης αποφάσεων σχετικά με τον χρηματοοικονομικό, λειτουργικό και στρατηγικό  σχεδιασμό του καθώς και για την αξιολόγηση και την αποτύπωση των επιδόσεών του. Οι ΕΔΜΑ εξυπηρετούν στην καλύτερη κατανόηση των χρηματοοικονομικών και λειτουργικών αποτελεσμάτων του Ομίλου, της χρηματοοικονομικής του θέσης καθώς και της κατάστασης ταμειακών ροών. Οι ΕΔΜΑ καθώς και οι αντίστοιχοι προσαρμοσμένοι δείκτες υπολογίζονται χρησιμοποιώντας τα ποσά από τις χρηματοοικονομικές καταστάσεις του Ομίλου καθώς και τα παρακάτω στοιχεία, τα οποία λόγω της φύσης τους επηρεάζουν την συγκρισιμότητα των μεγεθών. Δεδομένου ότι αυτά τα κόστη ή οι καταβολές είναι σημαντικού μεγέθους και μη περιοδικά, είναι κοινή πρακτική του κλάδου να εξαιρούνται από τον υπολογισμό των ΕΔΜΑ και των προσαρμοσμένων δεικτών ώστε να διευκολυνθεί η σύγκριση μεταξύ των εταιρειών της αγοράς τηλεπικοινωνιών και να κατανοήσει ο επενδυτής καλύτερα τις επιδόσεις του Ομίλου που επιτυγχάνονται από την συνεχιζόμενη δραστηριότητα. Οι εναλλακτικοί δείκτες (ΕΔΜΑ) θα πρέπει να λαμβάνονται υπόψη πάντα σε συνδυασμό με τα οικονομικά αποτελέσματα που έχουν συνταχθεί σύμφωνα με τα ΔΠΧΑ και σε καμία περίπτωση δεν αντικαθιστούν αυτά.</w:t>
      </w:r>
    </w:p>
    <w:p w14:paraId="02A63286" w14:textId="77777777" w:rsidR="00364BCF" w:rsidRPr="00343B18" w:rsidRDefault="00364BCF" w:rsidP="00364BCF">
      <w:pPr>
        <w:tabs>
          <w:tab w:val="left" w:pos="0"/>
        </w:tabs>
        <w:rPr>
          <w:rFonts w:cs="Tahoma"/>
          <w:lang w:val="el-GR"/>
        </w:rPr>
      </w:pPr>
    </w:p>
    <w:bookmarkEnd w:id="7"/>
    <w:p w14:paraId="55276B44" w14:textId="77777777" w:rsidR="00EE1425" w:rsidRPr="00B119D7" w:rsidRDefault="00EE1425" w:rsidP="00EE1425">
      <w:pPr>
        <w:autoSpaceDE w:val="0"/>
        <w:autoSpaceDN w:val="0"/>
        <w:adjustRightInd w:val="0"/>
        <w:rPr>
          <w:rFonts w:ascii="Tahoma" w:hAnsi="Tahoma" w:cs="Tahoma"/>
          <w:b/>
          <w:sz w:val="22"/>
          <w:szCs w:val="22"/>
          <w:lang w:val="el-GR"/>
        </w:rPr>
      </w:pPr>
    </w:p>
    <w:p w14:paraId="644AE678" w14:textId="77777777" w:rsidR="00EE1425" w:rsidRPr="00213C9C" w:rsidRDefault="00EE1425" w:rsidP="00EE1425">
      <w:pPr>
        <w:pStyle w:val="ListParagraph"/>
        <w:numPr>
          <w:ilvl w:val="0"/>
          <w:numId w:val="44"/>
        </w:numPr>
        <w:ind w:left="284" w:hanging="284"/>
        <w:jc w:val="both"/>
        <w:rPr>
          <w:rFonts w:ascii="Tahoma" w:hAnsi="Tahoma" w:cs="Tahoma"/>
          <w:b/>
          <w:color w:val="3B61A6"/>
          <w:sz w:val="22"/>
          <w:szCs w:val="22"/>
          <w:lang w:val="el-GR"/>
        </w:rPr>
      </w:pPr>
      <w:bookmarkStart w:id="8" w:name="VES"/>
      <w:bookmarkStart w:id="9" w:name="ΚΟΣΤΗΗΚΑΤΑΒΟΛΕΣΣΧΕΤΙΖΟΜΕΝΑ"/>
      <w:bookmarkStart w:id="10" w:name="_Hlk127543179"/>
      <w:r>
        <w:rPr>
          <w:rFonts w:ascii="Tahoma" w:hAnsi="Tahoma" w:cs="Tahoma"/>
          <w:b/>
          <w:color w:val="3B61A6"/>
          <w:sz w:val="22"/>
          <w:szCs w:val="22"/>
          <w:lang w:val="el-GR"/>
        </w:rPr>
        <w:t xml:space="preserve">Κόστη ή καταβολές </w:t>
      </w:r>
      <w:r w:rsidRPr="00553DB0">
        <w:rPr>
          <w:rFonts w:ascii="Tahoma" w:hAnsi="Tahoma" w:cs="Tahoma"/>
          <w:b/>
          <w:color w:val="3B61A6"/>
          <w:sz w:val="22"/>
          <w:szCs w:val="22"/>
          <w:lang w:val="el-GR"/>
        </w:rPr>
        <w:t>σχετιζόμενα με προγράμματα εθελούσιας αποχώρησης</w:t>
      </w:r>
    </w:p>
    <w:p w14:paraId="40F0DB9A" w14:textId="77777777" w:rsidR="00AA56A2" w:rsidRPr="00343B18" w:rsidRDefault="00AA56A2" w:rsidP="00343B18">
      <w:pPr>
        <w:autoSpaceDE w:val="0"/>
        <w:jc w:val="both"/>
        <w:rPr>
          <w:rFonts w:ascii="Tahoma" w:hAnsi="Tahoma" w:cs="Tahoma"/>
          <w:sz w:val="22"/>
          <w:szCs w:val="22"/>
          <w:lang w:val="el-GR" w:eastAsia="el-GR"/>
        </w:rPr>
      </w:pPr>
      <w:bookmarkStart w:id="11" w:name="_Hlk121913048"/>
      <w:bookmarkEnd w:id="8"/>
      <w:bookmarkEnd w:id="9"/>
      <w:r w:rsidRPr="00343B18">
        <w:rPr>
          <w:rFonts w:ascii="Tahoma" w:hAnsi="Tahoma" w:cs="Tahoma"/>
          <w:sz w:val="22"/>
          <w:szCs w:val="22"/>
          <w:lang w:val="el-GR" w:eastAsia="el-GR"/>
        </w:rPr>
        <w:t xml:space="preserve">Τα κόστη ή καταβολές σχετιζόμενα με προγράμματα εθελούσιας αποχώρησης εμπεριέχουν το κόστος των κινήτρων που δίνονται στους εργαζόμενους για να συμμετέχουν στο πρόγραμμα καθώς και τις εισφορές στο ταμείο κοινωνικής ασφάλισης για την αποχώρηση / συνταξιοδότηση των εργαζομένων πριν από το προβλεπόμενο έτος ηλικίας για πλήρη σύνταξη. Τα κόστη αυτά συμπεριλαμβάνονται στην κατάσταση αποτελεσμάτων καθώς και στην κατάσταση ταμειακών ροών στις γραμμές «Κόστη σχετιζόμενα με προγράμματα εθελούσιας αποχώρησης» και «καταβολές προγραμμάτων εθελούσιας αποχώρησης», αντίστοιχα. </w:t>
      </w:r>
    </w:p>
    <w:p w14:paraId="2F7F947F" w14:textId="77777777" w:rsidR="00EE1425" w:rsidRPr="009D7233" w:rsidRDefault="00EE1425" w:rsidP="00EE1425">
      <w:pPr>
        <w:autoSpaceDE w:val="0"/>
        <w:autoSpaceDN w:val="0"/>
        <w:adjustRightInd w:val="0"/>
        <w:jc w:val="both"/>
        <w:rPr>
          <w:rFonts w:ascii="Tahoma" w:hAnsi="Tahoma" w:cs="Tahoma"/>
          <w:sz w:val="10"/>
          <w:szCs w:val="10"/>
          <w:lang w:val="el-GR" w:eastAsia="el-GR"/>
        </w:rPr>
      </w:pPr>
    </w:p>
    <w:p w14:paraId="4C708B00" w14:textId="77777777" w:rsidR="00EE1425" w:rsidRPr="00B119D7" w:rsidRDefault="00EE1425" w:rsidP="00EE1425">
      <w:pPr>
        <w:jc w:val="both"/>
        <w:rPr>
          <w:rFonts w:ascii="Tahoma" w:hAnsi="Tahoma" w:cs="Tahoma"/>
          <w:sz w:val="10"/>
          <w:szCs w:val="10"/>
          <w:lang w:val="el-GR"/>
        </w:rPr>
      </w:pPr>
    </w:p>
    <w:p w14:paraId="1491680D" w14:textId="77777777" w:rsidR="00EE1425" w:rsidRPr="00213C9C" w:rsidRDefault="00EE1425" w:rsidP="00EE1425">
      <w:pPr>
        <w:pStyle w:val="ListParagraph"/>
        <w:numPr>
          <w:ilvl w:val="0"/>
          <w:numId w:val="44"/>
        </w:numPr>
        <w:ind w:left="284" w:hanging="284"/>
        <w:jc w:val="both"/>
        <w:rPr>
          <w:rFonts w:ascii="Tahoma" w:hAnsi="Tahoma" w:cs="Tahoma"/>
          <w:b/>
          <w:color w:val="3B61A6"/>
          <w:sz w:val="22"/>
          <w:szCs w:val="22"/>
          <w:lang w:val="el-GR"/>
        </w:rPr>
      </w:pPr>
      <w:bookmarkStart w:id="12" w:name="OTHER"/>
      <w:bookmarkStart w:id="13" w:name="ΕΞΟΔΑΗΚΑΤΑΒΟΛΕΣΣΧΕΤΙΖΟΜΕΝΑ"/>
      <w:bookmarkEnd w:id="11"/>
      <w:r>
        <w:rPr>
          <w:rFonts w:ascii="Tahoma" w:hAnsi="Tahoma" w:cs="Tahoma"/>
          <w:b/>
          <w:color w:val="3B61A6"/>
          <w:sz w:val="22"/>
          <w:szCs w:val="22"/>
          <w:lang w:val="el-GR"/>
        </w:rPr>
        <w:t xml:space="preserve">Έξοδα ή καταβολές σχετιζόμενα με λοιπά προγράμματα αναδιοργάνωσης </w:t>
      </w:r>
    </w:p>
    <w:bookmarkEnd w:id="12"/>
    <w:bookmarkEnd w:id="13"/>
    <w:p w14:paraId="07B26254" w14:textId="77777777" w:rsidR="000E32BD" w:rsidRPr="00343B18" w:rsidRDefault="000E32BD" w:rsidP="00343B18">
      <w:pPr>
        <w:jc w:val="both"/>
        <w:rPr>
          <w:rFonts w:ascii="Tahoma" w:hAnsi="Tahoma" w:cs="Tahoma"/>
          <w:sz w:val="22"/>
          <w:szCs w:val="22"/>
          <w:lang w:val="el-GR" w:eastAsia="el-GR"/>
        </w:rPr>
      </w:pPr>
      <w:r w:rsidRPr="00343B18">
        <w:rPr>
          <w:rFonts w:ascii="Tahoma" w:hAnsi="Tahoma" w:cs="Tahoma"/>
          <w:sz w:val="22"/>
          <w:szCs w:val="22"/>
          <w:lang w:val="el-GR" w:eastAsia="el-GR"/>
        </w:rPr>
        <w:t>Τα έξοδα αναδιοργάνωσης περιλαμβάνουν κόστη που δεν σχετίζονται με την κύρια δραστηριότητα του Ομίλου, τα οποία προκύπτουν από σημαντικές αλλαγές στον τρόπο λειτουργίας της επιχείρησης. Αφορούν κυρίως έξοδα αναδιάρθρωσης που σχετίζονται με την διαχείριση του χαρτοφυλακίου του Ομίλου.</w:t>
      </w:r>
    </w:p>
    <w:p w14:paraId="37C9007D" w14:textId="77777777" w:rsidR="00EE1425" w:rsidRPr="009D7233" w:rsidRDefault="00EE1425" w:rsidP="00EE1425">
      <w:pPr>
        <w:jc w:val="both"/>
        <w:rPr>
          <w:rFonts w:ascii="Tahoma" w:hAnsi="Tahoma" w:cs="Tahoma"/>
          <w:sz w:val="10"/>
          <w:szCs w:val="10"/>
          <w:lang w:val="el-GR"/>
        </w:rPr>
      </w:pPr>
    </w:p>
    <w:p w14:paraId="352488F6" w14:textId="77777777" w:rsidR="00EE1425" w:rsidRPr="00403FD4" w:rsidRDefault="00EE1425" w:rsidP="00EE1425">
      <w:pPr>
        <w:jc w:val="both"/>
        <w:rPr>
          <w:rFonts w:ascii="Tahoma" w:hAnsi="Tahoma" w:cs="Tahoma"/>
          <w:sz w:val="10"/>
          <w:szCs w:val="10"/>
          <w:lang w:val="el-GR"/>
        </w:rPr>
      </w:pPr>
    </w:p>
    <w:p w14:paraId="55A71F21" w14:textId="77777777" w:rsidR="00EE1425" w:rsidRPr="00A96C13" w:rsidRDefault="00EE1425" w:rsidP="00EE1425">
      <w:pPr>
        <w:pStyle w:val="ListParagraph"/>
        <w:numPr>
          <w:ilvl w:val="0"/>
          <w:numId w:val="44"/>
        </w:numPr>
        <w:ind w:left="284" w:hanging="284"/>
        <w:jc w:val="both"/>
        <w:rPr>
          <w:rFonts w:ascii="Tahoma" w:hAnsi="Tahoma" w:cs="Tahoma"/>
          <w:b/>
          <w:color w:val="3B61A6"/>
          <w:sz w:val="22"/>
          <w:szCs w:val="22"/>
        </w:rPr>
      </w:pPr>
      <w:bookmarkStart w:id="14" w:name="SPECTRUM"/>
      <w:bookmarkStart w:id="15" w:name="ΚΑΤΑΒΟΛΕΣΓΙΑΑΓΟΡΑ"/>
      <w:r>
        <w:rPr>
          <w:rFonts w:ascii="Tahoma" w:hAnsi="Tahoma" w:cs="Tahoma"/>
          <w:b/>
          <w:color w:val="3B61A6"/>
          <w:sz w:val="22"/>
          <w:szCs w:val="22"/>
          <w:lang w:val="el-GR"/>
        </w:rPr>
        <w:t>Καταβολές για αγορά φάσματος</w:t>
      </w:r>
      <w:r w:rsidRPr="00A96C13">
        <w:rPr>
          <w:rFonts w:ascii="Tahoma" w:hAnsi="Tahoma" w:cs="Tahoma"/>
          <w:b/>
          <w:color w:val="3B61A6"/>
          <w:sz w:val="22"/>
          <w:szCs w:val="22"/>
        </w:rPr>
        <w:t xml:space="preserve"> </w:t>
      </w:r>
    </w:p>
    <w:bookmarkEnd w:id="14"/>
    <w:bookmarkEnd w:id="15"/>
    <w:p w14:paraId="2227AABE" w14:textId="77777777" w:rsidR="00995E7C" w:rsidRPr="00343B18" w:rsidRDefault="00995E7C" w:rsidP="00343B18">
      <w:pPr>
        <w:rPr>
          <w:rFonts w:ascii="Tahoma" w:hAnsi="Tahoma" w:cs="Tahoma"/>
          <w:sz w:val="22"/>
          <w:szCs w:val="22"/>
          <w:lang w:val="el-GR" w:eastAsia="el-GR"/>
        </w:rPr>
      </w:pPr>
      <w:r w:rsidRPr="00343B18">
        <w:rPr>
          <w:rFonts w:ascii="Tahoma" w:hAnsi="Tahoma" w:cs="Tahoma"/>
          <w:sz w:val="22"/>
          <w:szCs w:val="22"/>
          <w:lang w:val="el-GR" w:eastAsia="el-GR"/>
        </w:rPr>
        <w:t>Οι καταβολές για αγορά φάσματος περιλαμβάνουν τα ποσά που πληρώθηκαν για την απόκτηση αδειών μέσω διαγωνισμών που διεξάγει η Ρυθμιστική Αρχή για τη μετάδοση σημάτων μέσω συγκεκριμένων ζωνών του ηλεκτρομαγνητικού φάσματος.</w:t>
      </w:r>
    </w:p>
    <w:bookmarkEnd w:id="10"/>
    <w:p w14:paraId="5B5AC498" w14:textId="77777777" w:rsidR="00EE1425" w:rsidRPr="00213C9C" w:rsidRDefault="00EE1425" w:rsidP="00EE1425">
      <w:pPr>
        <w:jc w:val="both"/>
        <w:rPr>
          <w:rFonts w:ascii="Tahoma" w:hAnsi="Tahoma" w:cs="Tahoma"/>
          <w:sz w:val="22"/>
          <w:szCs w:val="22"/>
          <w:lang w:val="el-GR"/>
        </w:rPr>
      </w:pPr>
      <w:r w:rsidRPr="00D76BAA">
        <w:rPr>
          <w:rFonts w:ascii="Tahoma" w:hAnsi="Tahoma" w:cs="Tahoma"/>
          <w:bCs/>
          <w:noProof/>
          <w:sz w:val="22"/>
          <w:szCs w:val="22"/>
          <w:lang w:val="el-GR" w:eastAsia="el-GR"/>
        </w:rPr>
        <mc:AlternateContent>
          <mc:Choice Requires="wpg">
            <w:drawing>
              <wp:anchor distT="0" distB="0" distL="114300" distR="114300" simplePos="0" relativeHeight="251658252" behindDoc="0" locked="0" layoutInCell="1" allowOverlap="1" wp14:anchorId="4CDEEA54" wp14:editId="1ED07B20">
                <wp:simplePos x="0" y="0"/>
                <wp:positionH relativeFrom="column">
                  <wp:posOffset>-70338</wp:posOffset>
                </wp:positionH>
                <wp:positionV relativeFrom="paragraph">
                  <wp:posOffset>67945</wp:posOffset>
                </wp:positionV>
                <wp:extent cx="6772910" cy="255270"/>
                <wp:effectExtent l="0" t="0" r="8890" b="0"/>
                <wp:wrapNone/>
                <wp:docPr id="1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910" cy="255270"/>
                          <a:chOff x="619" y="5093"/>
                          <a:chExt cx="10666" cy="402"/>
                        </a:xfrm>
                      </wpg:grpSpPr>
                      <wps:wsp>
                        <wps:cNvPr id="19" name="Rectangle 35"/>
                        <wps:cNvSpPr>
                          <a:spLocks noChangeArrowheads="1"/>
                        </wps:cNvSpPr>
                        <wps:spPr bwMode="auto">
                          <a:xfrm>
                            <a:off x="619" y="5093"/>
                            <a:ext cx="10666" cy="402"/>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Text Box 36"/>
                        <wps:cNvSpPr txBox="1">
                          <a:spLocks noChangeArrowheads="1"/>
                        </wps:cNvSpPr>
                        <wps:spPr bwMode="auto">
                          <a:xfrm>
                            <a:off x="1108" y="5101"/>
                            <a:ext cx="9999" cy="385"/>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F61A37" w14:textId="77777777" w:rsidR="00EE1425" w:rsidRPr="00023324" w:rsidRDefault="00EE1425" w:rsidP="00EE1425">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7B586A0C" w14:textId="77777777" w:rsidR="00EE1425" w:rsidRPr="00023324" w:rsidRDefault="00EE1425" w:rsidP="00EE1425">
                              <w:pPr>
                                <w:rPr>
                                  <w:rFonts w:ascii="Tahoma" w:hAnsi="Tahoma" w:cs="Tahoma"/>
                                  <w:b/>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DEEA54" id="Group 37" o:spid="_x0000_s1042" style="position:absolute;left:0;text-align:left;margin-left:-5.55pt;margin-top:5.35pt;width:533.3pt;height:20.1pt;z-index:251658252" coordorigin="619,5093"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">
                <v:rect id="Rectangle 35" o:spid="_x0000_s1043" style="position:absolute;left:619;top:5093;width:1066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" fillcolor="#b5d2fd" stroked="f"/>
                <v:shape id="Text Box 36" o:spid="_x0000_s1044" type="#_x0000_t202" style="position:absolute;left:1108;top:5101;width:999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" fillcolor="#b5d2fd" stroked="f">
                  <v:textbox>
                    <w:txbxContent>
                      <w:p w14:paraId="0BF61A37" w14:textId="77777777" w:rsidR="00EE1425" w:rsidRPr="00023324" w:rsidRDefault="00EE1425" w:rsidP="00EE1425">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7B586A0C" w14:textId="77777777" w:rsidR="00EE1425" w:rsidRPr="00023324" w:rsidRDefault="00EE1425" w:rsidP="00EE1425">
                        <w:pPr>
                          <w:rPr>
                            <w:rFonts w:ascii="Tahoma" w:hAnsi="Tahoma" w:cs="Tahoma"/>
                            <w:b/>
                            <w:sz w:val="22"/>
                            <w:szCs w:val="22"/>
                            <w:lang w:val="el-GR"/>
                          </w:rPr>
                        </w:pPr>
                      </w:p>
                    </w:txbxContent>
                  </v:textbox>
                </v:shape>
              </v:group>
            </w:pict>
          </mc:Fallback>
        </mc:AlternateContent>
      </w:r>
    </w:p>
    <w:p w14:paraId="4434EF6F" w14:textId="77777777" w:rsidR="00EE1425" w:rsidRPr="00213C9C" w:rsidRDefault="00EE1425" w:rsidP="00EE1425">
      <w:pPr>
        <w:jc w:val="both"/>
        <w:rPr>
          <w:rFonts w:ascii="Tahoma" w:hAnsi="Tahoma" w:cs="Tahoma"/>
          <w:bCs/>
          <w:sz w:val="22"/>
          <w:szCs w:val="22"/>
          <w:lang w:val="el-GR"/>
        </w:rPr>
      </w:pPr>
    </w:p>
    <w:p w14:paraId="3DD24499" w14:textId="77777777" w:rsidR="00EE1425" w:rsidRPr="004C3F37" w:rsidRDefault="00EE1425" w:rsidP="00EE1425">
      <w:pPr>
        <w:jc w:val="both"/>
        <w:rPr>
          <w:rFonts w:ascii="Tahoma" w:hAnsi="Tahoma" w:cs="Tahoma"/>
          <w:b/>
          <w:color w:val="3B61A6"/>
          <w:sz w:val="22"/>
          <w:szCs w:val="22"/>
          <w:lang w:val="el-GR"/>
        </w:rPr>
      </w:pPr>
      <w:bookmarkStart w:id="16" w:name="_Hlk127543314"/>
      <w:r w:rsidRPr="004C3F37">
        <w:rPr>
          <w:rFonts w:ascii="Tahoma" w:hAnsi="Tahoma" w:cs="Tahoma"/>
          <w:b/>
          <w:color w:val="3B61A6"/>
          <w:sz w:val="22"/>
          <w:szCs w:val="22"/>
          <w:lang w:val="el-GR"/>
        </w:rPr>
        <w:t xml:space="preserve">Καθαρός Δανεισμός </w:t>
      </w:r>
    </w:p>
    <w:p w14:paraId="3FECAB40" w14:textId="0719263F" w:rsidR="00D2675C" w:rsidRPr="00343B18" w:rsidRDefault="00D2675C" w:rsidP="00343B18">
      <w:pPr>
        <w:jc w:val="both"/>
        <w:rPr>
          <w:rFonts w:ascii="Tahoma" w:hAnsi="Tahoma" w:cs="Tahoma"/>
          <w:sz w:val="22"/>
          <w:szCs w:val="22"/>
          <w:lang w:val="el-GR" w:eastAsia="el-GR"/>
        </w:rPr>
      </w:pPr>
      <w:r w:rsidRPr="00343B18">
        <w:rPr>
          <w:rFonts w:ascii="Tahoma" w:hAnsi="Tahoma" w:cs="Tahoma"/>
          <w:sz w:val="22"/>
          <w:szCs w:val="22"/>
          <w:lang w:val="el-GR" w:eastAsia="el-GR"/>
        </w:rPr>
        <w:t>O Καθαρός Δανεισμός χρησιμοποιείται για να αξιολογηθεί η κεφαλαιακή διάρθρωση του Ομίλου και η δυνατότητα μόχλευσης. Ο καθαρός δανεισμός υπολογίζεται προσθέτοντας στα μακροπρόθεσμα δάνεια, το βραχυπρόθεσμο μέρος μακροπρόθεσμων δανείων, τα βραχυπρόθεσμα δάνεια,</w:t>
      </w:r>
      <w:r w:rsidR="009135C2">
        <w:rPr>
          <w:rFonts w:ascii="Tahoma" w:hAnsi="Tahoma" w:cs="Tahoma"/>
          <w:sz w:val="22"/>
          <w:szCs w:val="22"/>
          <w:lang w:val="el-GR" w:eastAsia="el-GR"/>
        </w:rPr>
        <w:t xml:space="preserve"> </w:t>
      </w:r>
      <w:r w:rsidRPr="00343B18">
        <w:rPr>
          <w:rFonts w:ascii="Tahoma" w:hAnsi="Tahoma" w:cs="Tahoma"/>
          <w:sz w:val="22"/>
          <w:szCs w:val="22"/>
          <w:lang w:val="el-GR" w:eastAsia="el-GR"/>
        </w:rPr>
        <w:t>τις λοιπές χρηματοοικονομικές υποχρεώσεις και αφαιρώντας από το σύνολο τα ταμειακά διαθέσιμα και ισοδύναμα. Μετά την εφαρμογή του ΔΠΧΑ 16 οι χρηματοοικονομικές υποχρεώσεις που σχετίζονται με μισθώσεις περιλαμβάνονται στον υπολογισμό του Καθαρού Δανεισμού από το 2019 και μετά.</w:t>
      </w:r>
    </w:p>
    <w:p w14:paraId="49F46444" w14:textId="77777777" w:rsidR="00EE1425" w:rsidRPr="00B119D7" w:rsidRDefault="00EE1425" w:rsidP="00EE1425">
      <w:pPr>
        <w:jc w:val="both"/>
        <w:rPr>
          <w:rFonts w:ascii="Tahoma" w:hAnsi="Tahoma" w:cs="Tahoma"/>
          <w:b/>
          <w:color w:val="FF0000"/>
          <w:sz w:val="10"/>
          <w:szCs w:val="10"/>
          <w:lang w:val="el-GR"/>
        </w:rPr>
      </w:pPr>
    </w:p>
    <w:tbl>
      <w:tblPr>
        <w:tblW w:w="10531" w:type="dxa"/>
        <w:tblLook w:val="04A0" w:firstRow="1" w:lastRow="0" w:firstColumn="1" w:lastColumn="0" w:noHBand="0" w:noVBand="1"/>
      </w:tblPr>
      <w:tblGrid>
        <w:gridCol w:w="5268"/>
        <w:gridCol w:w="134"/>
        <w:gridCol w:w="2488"/>
        <w:gridCol w:w="134"/>
        <w:gridCol w:w="2373"/>
        <w:gridCol w:w="134"/>
      </w:tblGrid>
      <w:tr w:rsidR="00EE1425" w:rsidRPr="00C730F6" w14:paraId="64130DA4" w14:textId="77777777" w:rsidTr="00116E0C">
        <w:trPr>
          <w:gridAfter w:val="1"/>
          <w:wAfter w:w="134" w:type="dxa"/>
          <w:trHeight w:val="330"/>
        </w:trPr>
        <w:tc>
          <w:tcPr>
            <w:tcW w:w="5268" w:type="dxa"/>
            <w:tcBorders>
              <w:top w:val="single" w:sz="8" w:space="0" w:color="999999"/>
              <w:left w:val="nil"/>
              <w:bottom w:val="single" w:sz="8" w:space="0" w:color="999999"/>
              <w:right w:val="single" w:sz="12" w:space="0" w:color="FFFFFF"/>
            </w:tcBorders>
            <w:shd w:val="clear" w:color="auto" w:fill="B5D2FD"/>
            <w:vAlign w:val="center"/>
            <w:hideMark/>
          </w:tcPr>
          <w:p w14:paraId="3FB76AD5" w14:textId="77777777" w:rsidR="00EE1425" w:rsidRPr="00C730F6" w:rsidRDefault="00EE1425" w:rsidP="00116E0C">
            <w:pPr>
              <w:rPr>
                <w:rFonts w:ascii="Tahoma" w:hAnsi="Tahoma" w:cs="Tahoma"/>
                <w:b/>
                <w:sz w:val="18"/>
                <w:szCs w:val="18"/>
              </w:rPr>
            </w:pPr>
            <w:r w:rsidRPr="00C730F6">
              <w:rPr>
                <w:rFonts w:ascii="Tahoma" w:hAnsi="Tahoma" w:cs="Tahoma"/>
                <w:b/>
                <w:bCs/>
                <w:sz w:val="18"/>
                <w:szCs w:val="18"/>
                <w:lang w:val="el-GR"/>
              </w:rPr>
              <w:t xml:space="preserve">Όμιλος - </w:t>
            </w:r>
            <w:r w:rsidRPr="00C730F6">
              <w:rPr>
                <w:rFonts w:ascii="Tahoma" w:hAnsi="Tahoma" w:cs="Tahoma"/>
                <w:b/>
                <w:sz w:val="18"/>
                <w:szCs w:val="18"/>
                <w:lang w:val="el-GR"/>
              </w:rPr>
              <w:t>(Ευρώ εκατ.)</w:t>
            </w:r>
          </w:p>
        </w:tc>
        <w:tc>
          <w:tcPr>
            <w:tcW w:w="2622" w:type="dxa"/>
            <w:gridSpan w:val="2"/>
            <w:tcBorders>
              <w:top w:val="single" w:sz="8" w:space="0" w:color="999999"/>
              <w:left w:val="nil"/>
              <w:bottom w:val="single" w:sz="8" w:space="0" w:color="999999"/>
              <w:right w:val="single" w:sz="12" w:space="0" w:color="FFFFFF"/>
            </w:tcBorders>
            <w:shd w:val="clear" w:color="auto" w:fill="B5D2FD"/>
            <w:vAlign w:val="center"/>
            <w:hideMark/>
          </w:tcPr>
          <w:p w14:paraId="7A8A36F5" w14:textId="77777777" w:rsidR="00EE1425" w:rsidRPr="00C730F6" w:rsidRDefault="00EE1425" w:rsidP="00116E0C">
            <w:pPr>
              <w:jc w:val="right"/>
              <w:rPr>
                <w:rFonts w:ascii="Tahoma" w:hAnsi="Tahoma" w:cs="Tahoma"/>
                <w:b/>
                <w:sz w:val="18"/>
                <w:szCs w:val="18"/>
              </w:rPr>
            </w:pPr>
            <w:r w:rsidRPr="00C730F6">
              <w:rPr>
                <w:rFonts w:ascii="Tahoma" w:hAnsi="Tahoma" w:cs="Tahoma"/>
                <w:b/>
                <w:bCs/>
                <w:sz w:val="18"/>
                <w:szCs w:val="18"/>
              </w:rPr>
              <w:t>31/12</w:t>
            </w:r>
            <w:r w:rsidRPr="00C730F6">
              <w:rPr>
                <w:rFonts w:ascii="Tahoma" w:hAnsi="Tahoma" w:cs="Tahoma"/>
                <w:b/>
                <w:sz w:val="18"/>
                <w:szCs w:val="18"/>
              </w:rPr>
              <w:t>/2022</w:t>
            </w:r>
          </w:p>
        </w:tc>
        <w:tc>
          <w:tcPr>
            <w:tcW w:w="2507" w:type="dxa"/>
            <w:gridSpan w:val="2"/>
            <w:tcBorders>
              <w:top w:val="single" w:sz="8" w:space="0" w:color="999999"/>
              <w:left w:val="nil"/>
              <w:bottom w:val="single" w:sz="8" w:space="0" w:color="999999"/>
              <w:right w:val="single" w:sz="12" w:space="0" w:color="FFFFFF"/>
            </w:tcBorders>
            <w:shd w:val="clear" w:color="auto" w:fill="B5D2FD"/>
            <w:vAlign w:val="center"/>
            <w:hideMark/>
          </w:tcPr>
          <w:p w14:paraId="236B3D15" w14:textId="77777777" w:rsidR="00EE1425" w:rsidRPr="00C730F6" w:rsidRDefault="00EE1425" w:rsidP="00116E0C">
            <w:pPr>
              <w:jc w:val="right"/>
              <w:rPr>
                <w:rFonts w:ascii="Tahoma" w:hAnsi="Tahoma" w:cs="Tahoma"/>
                <w:b/>
                <w:sz w:val="18"/>
                <w:szCs w:val="18"/>
              </w:rPr>
            </w:pPr>
            <w:r w:rsidRPr="00C730F6">
              <w:rPr>
                <w:rFonts w:ascii="Tahoma" w:hAnsi="Tahoma" w:cs="Tahoma"/>
                <w:b/>
                <w:bCs/>
                <w:sz w:val="18"/>
                <w:szCs w:val="18"/>
              </w:rPr>
              <w:t>31/12</w:t>
            </w:r>
            <w:r w:rsidRPr="00C730F6">
              <w:rPr>
                <w:rFonts w:ascii="Tahoma" w:hAnsi="Tahoma" w:cs="Tahoma"/>
                <w:b/>
                <w:sz w:val="18"/>
                <w:szCs w:val="18"/>
              </w:rPr>
              <w:t>/2021</w:t>
            </w:r>
          </w:p>
        </w:tc>
      </w:tr>
      <w:tr w:rsidR="00EE1425" w:rsidRPr="00C730F6" w14:paraId="4F537291" w14:textId="77777777" w:rsidTr="00116E0C">
        <w:trPr>
          <w:trHeight w:val="213"/>
        </w:trPr>
        <w:tc>
          <w:tcPr>
            <w:tcW w:w="5402" w:type="dxa"/>
            <w:gridSpan w:val="2"/>
            <w:tcBorders>
              <w:top w:val="nil"/>
              <w:left w:val="nil"/>
              <w:bottom w:val="single" w:sz="8" w:space="0" w:color="999999"/>
              <w:right w:val="nil"/>
            </w:tcBorders>
            <w:shd w:val="clear" w:color="auto" w:fill="auto"/>
            <w:vAlign w:val="center"/>
            <w:hideMark/>
          </w:tcPr>
          <w:p w14:paraId="49FF4390" w14:textId="77777777" w:rsidR="00EE1425" w:rsidRPr="00C730F6" w:rsidRDefault="00EE1425" w:rsidP="00116E0C">
            <w:pPr>
              <w:spacing w:before="100" w:beforeAutospacing="1" w:after="100" w:afterAutospacing="1"/>
              <w:rPr>
                <w:rFonts w:ascii="Tahoma" w:hAnsi="Tahoma" w:cs="Tahoma"/>
                <w:sz w:val="18"/>
                <w:szCs w:val="18"/>
              </w:rPr>
            </w:pPr>
            <w:r w:rsidRPr="00541BC5">
              <w:rPr>
                <w:rFonts w:ascii="Tahoma" w:hAnsi="Tahoma" w:cs="Tahoma"/>
                <w:sz w:val="18"/>
                <w:szCs w:val="18"/>
                <w:lang w:val="el-GR"/>
              </w:rPr>
              <w:t>Μακροπρόθεσμα δάνεια</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60CFD63C"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881</w:t>
            </w:r>
            <w:r>
              <w:rPr>
                <w:rFonts w:ascii="Tahoma" w:hAnsi="Tahoma" w:cs="Tahoma"/>
                <w:color w:val="000000"/>
                <w:sz w:val="18"/>
                <w:szCs w:val="18"/>
              </w:rPr>
              <w:t>,</w:t>
            </w:r>
            <w:r w:rsidRPr="00872B1E">
              <w:rPr>
                <w:rFonts w:ascii="Tahoma" w:hAnsi="Tahoma" w:cs="Tahoma"/>
                <w:color w:val="000000"/>
                <w:sz w:val="18"/>
                <w:szCs w:val="18"/>
              </w:rPr>
              <w:t>5</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205A9D5B"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753</w:t>
            </w:r>
            <w:r>
              <w:rPr>
                <w:rFonts w:ascii="Tahoma" w:hAnsi="Tahoma" w:cs="Tahoma"/>
                <w:color w:val="000000"/>
                <w:sz w:val="18"/>
                <w:szCs w:val="18"/>
              </w:rPr>
              <w:t>,</w:t>
            </w:r>
            <w:r w:rsidRPr="00872B1E">
              <w:rPr>
                <w:rFonts w:ascii="Tahoma" w:hAnsi="Tahoma" w:cs="Tahoma"/>
                <w:color w:val="000000"/>
                <w:sz w:val="18"/>
                <w:szCs w:val="18"/>
              </w:rPr>
              <w:t xml:space="preserve">7 </w:t>
            </w:r>
          </w:p>
        </w:tc>
      </w:tr>
      <w:tr w:rsidR="00EE1425" w:rsidRPr="00C730F6" w14:paraId="100B1C46" w14:textId="77777777" w:rsidTr="00116E0C">
        <w:trPr>
          <w:trHeight w:val="81"/>
        </w:trPr>
        <w:tc>
          <w:tcPr>
            <w:tcW w:w="5402" w:type="dxa"/>
            <w:gridSpan w:val="2"/>
            <w:tcBorders>
              <w:top w:val="nil"/>
              <w:left w:val="nil"/>
              <w:bottom w:val="single" w:sz="8" w:space="0" w:color="999999"/>
              <w:right w:val="nil"/>
            </w:tcBorders>
            <w:shd w:val="clear" w:color="auto" w:fill="auto"/>
            <w:vAlign w:val="center"/>
            <w:hideMark/>
          </w:tcPr>
          <w:p w14:paraId="4F5EFB98" w14:textId="77777777" w:rsidR="00EE1425" w:rsidRPr="00C730F6" w:rsidRDefault="00EE1425" w:rsidP="00116E0C">
            <w:pPr>
              <w:spacing w:before="100" w:beforeAutospacing="1" w:after="100" w:afterAutospacing="1"/>
              <w:rPr>
                <w:rFonts w:ascii="Tahoma" w:hAnsi="Tahoma" w:cs="Tahoma"/>
                <w:sz w:val="18"/>
                <w:szCs w:val="18"/>
              </w:rPr>
            </w:pPr>
            <w:r w:rsidRPr="00541BC5">
              <w:rPr>
                <w:rFonts w:ascii="Tahoma" w:hAnsi="Tahoma" w:cs="Tahoma"/>
                <w:sz w:val="18"/>
                <w:szCs w:val="18"/>
                <w:lang w:val="el-GR"/>
              </w:rPr>
              <w:t>Βραχυπρόθεσμο μέρος μακροπρόθεσμων δανείων</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09E6C4AC"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23</w:t>
            </w:r>
            <w:r>
              <w:rPr>
                <w:rFonts w:ascii="Tahoma" w:hAnsi="Tahoma" w:cs="Tahoma"/>
                <w:color w:val="000000"/>
                <w:sz w:val="18"/>
                <w:szCs w:val="18"/>
              </w:rPr>
              <w:t>,</w:t>
            </w:r>
            <w:r w:rsidRPr="00872B1E">
              <w:rPr>
                <w:rFonts w:ascii="Tahoma" w:hAnsi="Tahoma" w:cs="Tahoma"/>
                <w:color w:val="000000"/>
                <w:sz w:val="18"/>
                <w:szCs w:val="18"/>
              </w:rPr>
              <w:t xml:space="preserve">1 </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7513B4C7"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397</w:t>
            </w:r>
            <w:r>
              <w:rPr>
                <w:rFonts w:ascii="Tahoma" w:hAnsi="Tahoma" w:cs="Tahoma"/>
                <w:color w:val="000000"/>
                <w:sz w:val="18"/>
                <w:szCs w:val="18"/>
              </w:rPr>
              <w:t>,</w:t>
            </w:r>
            <w:r w:rsidRPr="00872B1E">
              <w:rPr>
                <w:rFonts w:ascii="Tahoma" w:hAnsi="Tahoma" w:cs="Tahoma"/>
                <w:color w:val="000000"/>
                <w:sz w:val="18"/>
                <w:szCs w:val="18"/>
              </w:rPr>
              <w:t xml:space="preserve">3 </w:t>
            </w:r>
          </w:p>
        </w:tc>
      </w:tr>
      <w:tr w:rsidR="00EE1425" w:rsidRPr="00C730F6" w14:paraId="272EC270" w14:textId="77777777" w:rsidTr="00116E0C">
        <w:trPr>
          <w:trHeight w:val="213"/>
        </w:trPr>
        <w:tc>
          <w:tcPr>
            <w:tcW w:w="5402" w:type="dxa"/>
            <w:gridSpan w:val="2"/>
            <w:tcBorders>
              <w:top w:val="nil"/>
              <w:left w:val="nil"/>
              <w:bottom w:val="single" w:sz="8" w:space="0" w:color="999999"/>
              <w:right w:val="nil"/>
            </w:tcBorders>
            <w:shd w:val="clear" w:color="auto" w:fill="auto"/>
            <w:vAlign w:val="center"/>
            <w:hideMark/>
          </w:tcPr>
          <w:p w14:paraId="15486527" w14:textId="77777777" w:rsidR="00EE1425" w:rsidRPr="00C730F6" w:rsidRDefault="00EE1425" w:rsidP="00116E0C">
            <w:pPr>
              <w:spacing w:before="100" w:beforeAutospacing="1" w:after="100" w:afterAutospacing="1"/>
              <w:rPr>
                <w:rFonts w:ascii="Tahoma" w:hAnsi="Tahoma" w:cs="Tahoma"/>
                <w:sz w:val="18"/>
                <w:szCs w:val="18"/>
              </w:rPr>
            </w:pPr>
            <w:r w:rsidRPr="00541BC5">
              <w:rPr>
                <w:rFonts w:ascii="Tahoma" w:hAnsi="Tahoma" w:cs="Tahoma"/>
                <w:sz w:val="18"/>
                <w:szCs w:val="18"/>
                <w:lang w:val="el-GR"/>
              </w:rPr>
              <w:t>Βραχυπρόθεσμα δάνεια</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155D33BB"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150</w:t>
            </w:r>
            <w:r>
              <w:rPr>
                <w:rFonts w:ascii="Tahoma" w:hAnsi="Tahoma" w:cs="Tahoma"/>
                <w:color w:val="000000"/>
                <w:sz w:val="18"/>
                <w:szCs w:val="18"/>
              </w:rPr>
              <w:t>,</w:t>
            </w:r>
            <w:r w:rsidRPr="00872B1E">
              <w:rPr>
                <w:rFonts w:ascii="Tahoma" w:hAnsi="Tahoma" w:cs="Tahoma"/>
                <w:color w:val="000000"/>
                <w:sz w:val="18"/>
                <w:szCs w:val="18"/>
              </w:rPr>
              <w:t xml:space="preserve">0 </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33964701"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 xml:space="preserve">- </w:t>
            </w:r>
          </w:p>
        </w:tc>
      </w:tr>
      <w:tr w:rsidR="00EE1425" w:rsidRPr="00C730F6" w14:paraId="4A47B1FA" w14:textId="77777777" w:rsidTr="00116E0C">
        <w:trPr>
          <w:trHeight w:val="163"/>
        </w:trPr>
        <w:tc>
          <w:tcPr>
            <w:tcW w:w="5402" w:type="dxa"/>
            <w:gridSpan w:val="2"/>
            <w:tcBorders>
              <w:top w:val="nil"/>
              <w:left w:val="nil"/>
              <w:bottom w:val="single" w:sz="8" w:space="0" w:color="999999"/>
              <w:right w:val="nil"/>
            </w:tcBorders>
            <w:shd w:val="clear" w:color="auto" w:fill="auto"/>
            <w:vAlign w:val="bottom"/>
            <w:hideMark/>
          </w:tcPr>
          <w:p w14:paraId="47E60AB2" w14:textId="77777777" w:rsidR="00EE1425" w:rsidRPr="00C730F6" w:rsidRDefault="00EE1425" w:rsidP="00116E0C">
            <w:pPr>
              <w:spacing w:before="100" w:beforeAutospacing="1" w:after="100" w:afterAutospacing="1"/>
              <w:rPr>
                <w:rFonts w:ascii="Tahoma" w:hAnsi="Tahoma" w:cs="Tahoma"/>
                <w:sz w:val="18"/>
                <w:szCs w:val="18"/>
                <w:lang w:val="el-GR"/>
              </w:rPr>
            </w:pPr>
            <w:r w:rsidRPr="00541BC5">
              <w:rPr>
                <w:rFonts w:ascii="Tahoma" w:hAnsi="Tahoma" w:cs="Tahoma"/>
                <w:sz w:val="18"/>
                <w:szCs w:val="18"/>
                <w:lang w:val="el-GR"/>
              </w:rPr>
              <w:t>Υποχρεώσεις από μισθώσεις (μακροπρόθεσμο μέρος)</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5F35177E"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182</w:t>
            </w:r>
            <w:r>
              <w:rPr>
                <w:rFonts w:ascii="Tahoma" w:hAnsi="Tahoma" w:cs="Tahoma"/>
                <w:color w:val="000000"/>
                <w:sz w:val="18"/>
                <w:szCs w:val="18"/>
              </w:rPr>
              <w:t>,</w:t>
            </w:r>
            <w:r w:rsidRPr="00872B1E">
              <w:rPr>
                <w:rFonts w:ascii="Tahoma" w:hAnsi="Tahoma" w:cs="Tahoma"/>
                <w:color w:val="000000"/>
                <w:sz w:val="18"/>
                <w:szCs w:val="18"/>
              </w:rPr>
              <w:t>1</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12D32BE5"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189</w:t>
            </w:r>
            <w:r>
              <w:rPr>
                <w:rFonts w:ascii="Tahoma" w:hAnsi="Tahoma" w:cs="Tahoma"/>
                <w:color w:val="000000"/>
                <w:sz w:val="18"/>
                <w:szCs w:val="18"/>
              </w:rPr>
              <w:t>,</w:t>
            </w:r>
            <w:r w:rsidRPr="00872B1E">
              <w:rPr>
                <w:rFonts w:ascii="Tahoma" w:hAnsi="Tahoma" w:cs="Tahoma"/>
                <w:color w:val="000000"/>
                <w:sz w:val="18"/>
                <w:szCs w:val="18"/>
              </w:rPr>
              <w:t>2</w:t>
            </w:r>
          </w:p>
        </w:tc>
      </w:tr>
      <w:tr w:rsidR="00EE1425" w:rsidRPr="00C730F6" w14:paraId="5C8B69C8" w14:textId="77777777" w:rsidTr="00116E0C">
        <w:trPr>
          <w:trHeight w:val="197"/>
        </w:trPr>
        <w:tc>
          <w:tcPr>
            <w:tcW w:w="5402" w:type="dxa"/>
            <w:gridSpan w:val="2"/>
            <w:tcBorders>
              <w:top w:val="nil"/>
              <w:left w:val="nil"/>
              <w:bottom w:val="single" w:sz="8" w:space="0" w:color="999999"/>
              <w:right w:val="nil"/>
            </w:tcBorders>
            <w:shd w:val="clear" w:color="auto" w:fill="auto"/>
            <w:vAlign w:val="bottom"/>
            <w:hideMark/>
          </w:tcPr>
          <w:p w14:paraId="3B83B018" w14:textId="77777777" w:rsidR="00EE1425" w:rsidRPr="00C730F6" w:rsidRDefault="00EE1425" w:rsidP="00116E0C">
            <w:pPr>
              <w:spacing w:before="100" w:beforeAutospacing="1" w:after="100" w:afterAutospacing="1"/>
              <w:rPr>
                <w:rFonts w:ascii="Tahoma" w:hAnsi="Tahoma" w:cs="Tahoma"/>
                <w:sz w:val="18"/>
                <w:szCs w:val="18"/>
                <w:lang w:val="el-GR"/>
              </w:rPr>
            </w:pPr>
            <w:r w:rsidRPr="00541BC5">
              <w:rPr>
                <w:rFonts w:ascii="Tahoma" w:hAnsi="Tahoma" w:cs="Tahoma"/>
                <w:sz w:val="18"/>
                <w:szCs w:val="18"/>
                <w:lang w:val="el-GR"/>
              </w:rPr>
              <w:t>Υποχρεώσεις από μισθώσεις (βραχυπρόθεσμο μέρος)</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46074E41" w14:textId="77777777" w:rsidR="00EE1425" w:rsidRPr="00C730F6" w:rsidRDefault="00EE1425" w:rsidP="00116E0C">
            <w:pPr>
              <w:spacing w:before="100" w:beforeAutospacing="1" w:after="100" w:afterAutospacing="1"/>
              <w:jc w:val="right"/>
              <w:rPr>
                <w:rFonts w:ascii="Tahoma" w:hAnsi="Tahoma" w:cs="Tahoma"/>
                <w:color w:val="000000"/>
                <w:sz w:val="18"/>
                <w:szCs w:val="18"/>
              </w:rPr>
            </w:pPr>
            <w:r w:rsidRPr="00872B1E">
              <w:rPr>
                <w:rFonts w:ascii="Tahoma" w:hAnsi="Tahoma" w:cs="Tahoma"/>
                <w:color w:val="000000"/>
                <w:sz w:val="18"/>
                <w:szCs w:val="18"/>
              </w:rPr>
              <w:t>76</w:t>
            </w:r>
            <w:r>
              <w:rPr>
                <w:rFonts w:ascii="Tahoma" w:hAnsi="Tahoma" w:cs="Tahoma"/>
                <w:color w:val="000000"/>
                <w:sz w:val="18"/>
                <w:szCs w:val="18"/>
              </w:rPr>
              <w:t>,</w:t>
            </w:r>
            <w:r w:rsidRPr="00872B1E">
              <w:rPr>
                <w:rFonts w:ascii="Tahoma" w:hAnsi="Tahoma" w:cs="Tahoma"/>
                <w:color w:val="000000"/>
                <w:sz w:val="18"/>
                <w:szCs w:val="18"/>
              </w:rPr>
              <w:t>1</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2151DCAC"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71</w:t>
            </w:r>
            <w:r>
              <w:rPr>
                <w:rFonts w:ascii="Tahoma" w:hAnsi="Tahoma" w:cs="Tahoma"/>
                <w:color w:val="000000"/>
                <w:sz w:val="18"/>
                <w:szCs w:val="18"/>
              </w:rPr>
              <w:t>,</w:t>
            </w:r>
            <w:r w:rsidRPr="00872B1E">
              <w:rPr>
                <w:rFonts w:ascii="Tahoma" w:hAnsi="Tahoma" w:cs="Tahoma"/>
                <w:color w:val="000000"/>
                <w:sz w:val="18"/>
                <w:szCs w:val="18"/>
              </w:rPr>
              <w:t xml:space="preserve">7 </w:t>
            </w:r>
          </w:p>
        </w:tc>
      </w:tr>
      <w:tr w:rsidR="00EE1425" w:rsidRPr="00EE70C8" w14:paraId="5FF36E5A" w14:textId="77777777" w:rsidTr="00116E0C">
        <w:trPr>
          <w:trHeight w:val="147"/>
        </w:trPr>
        <w:tc>
          <w:tcPr>
            <w:tcW w:w="5402" w:type="dxa"/>
            <w:gridSpan w:val="2"/>
            <w:tcBorders>
              <w:top w:val="nil"/>
              <w:left w:val="nil"/>
              <w:bottom w:val="single" w:sz="8" w:space="0" w:color="999999"/>
              <w:right w:val="nil"/>
            </w:tcBorders>
            <w:shd w:val="clear" w:color="auto" w:fill="auto"/>
            <w:vAlign w:val="center"/>
          </w:tcPr>
          <w:p w14:paraId="6B65F971" w14:textId="77777777" w:rsidR="00EE1425" w:rsidRPr="00541BC5" w:rsidRDefault="00EE1425" w:rsidP="00116E0C">
            <w:pPr>
              <w:spacing w:before="100" w:beforeAutospacing="1" w:after="100" w:afterAutospacing="1"/>
              <w:rPr>
                <w:rFonts w:ascii="Tahoma" w:hAnsi="Tahoma" w:cs="Tahoma"/>
                <w:sz w:val="18"/>
                <w:szCs w:val="18"/>
                <w:lang w:val="el-GR"/>
              </w:rPr>
            </w:pPr>
            <w:r>
              <w:rPr>
                <w:rFonts w:ascii="Tahoma" w:hAnsi="Tahoma" w:cs="Tahoma"/>
                <w:sz w:val="18"/>
                <w:szCs w:val="18"/>
                <w:lang w:val="el-GR"/>
              </w:rPr>
              <w:t>Χρηματοοικονομικές υποχρεώσεις σχετιζόμενες με ηλεκτρονικά πορτοφόλια</w:t>
            </w:r>
          </w:p>
        </w:tc>
        <w:tc>
          <w:tcPr>
            <w:tcW w:w="2622" w:type="dxa"/>
            <w:gridSpan w:val="2"/>
            <w:tcBorders>
              <w:top w:val="nil"/>
              <w:left w:val="nil"/>
              <w:bottom w:val="single" w:sz="8" w:space="0" w:color="999999"/>
              <w:right w:val="single" w:sz="12" w:space="0" w:color="FFFFFF"/>
            </w:tcBorders>
            <w:shd w:val="clear" w:color="auto" w:fill="auto"/>
            <w:vAlign w:val="center"/>
          </w:tcPr>
          <w:p w14:paraId="421F5172" w14:textId="77777777" w:rsidR="00EE1425" w:rsidRPr="00EE70C8" w:rsidRDefault="00EE1425" w:rsidP="00116E0C">
            <w:pPr>
              <w:spacing w:before="100" w:beforeAutospacing="1" w:after="100" w:afterAutospacing="1"/>
              <w:jc w:val="right"/>
              <w:rPr>
                <w:rFonts w:ascii="Tahoma" w:hAnsi="Tahoma" w:cs="Tahoma"/>
                <w:color w:val="000000"/>
                <w:sz w:val="18"/>
                <w:szCs w:val="18"/>
                <w:lang w:val="el-GR"/>
              </w:rPr>
            </w:pPr>
            <w:r w:rsidRPr="00872B1E">
              <w:rPr>
                <w:rFonts w:ascii="Tahoma" w:hAnsi="Tahoma" w:cs="Tahoma"/>
                <w:color w:val="000000"/>
                <w:sz w:val="18"/>
                <w:szCs w:val="18"/>
              </w:rPr>
              <w:t>4</w:t>
            </w:r>
            <w:r>
              <w:rPr>
                <w:rFonts w:ascii="Tahoma" w:hAnsi="Tahoma" w:cs="Tahoma"/>
                <w:color w:val="000000"/>
                <w:sz w:val="18"/>
                <w:szCs w:val="18"/>
              </w:rPr>
              <w:t>,</w:t>
            </w:r>
            <w:r w:rsidRPr="00872B1E">
              <w:rPr>
                <w:rFonts w:ascii="Tahoma" w:hAnsi="Tahoma" w:cs="Tahoma"/>
                <w:color w:val="000000"/>
                <w:sz w:val="18"/>
                <w:szCs w:val="18"/>
              </w:rPr>
              <w:t>0</w:t>
            </w:r>
          </w:p>
        </w:tc>
        <w:tc>
          <w:tcPr>
            <w:tcW w:w="2507" w:type="dxa"/>
            <w:gridSpan w:val="2"/>
            <w:tcBorders>
              <w:top w:val="nil"/>
              <w:left w:val="nil"/>
              <w:bottom w:val="single" w:sz="8" w:space="0" w:color="999999"/>
              <w:right w:val="single" w:sz="12" w:space="0" w:color="FFFFFF"/>
            </w:tcBorders>
            <w:shd w:val="clear" w:color="auto" w:fill="auto"/>
            <w:vAlign w:val="center"/>
          </w:tcPr>
          <w:p w14:paraId="468463BF" w14:textId="77777777" w:rsidR="00EE1425" w:rsidRPr="00EE70C8" w:rsidRDefault="00EE1425" w:rsidP="00116E0C">
            <w:pPr>
              <w:spacing w:before="100" w:beforeAutospacing="1" w:after="100" w:afterAutospacing="1"/>
              <w:jc w:val="right"/>
              <w:rPr>
                <w:rFonts w:ascii="Tahoma" w:hAnsi="Tahoma" w:cs="Tahoma"/>
                <w:color w:val="000000"/>
                <w:sz w:val="18"/>
                <w:szCs w:val="18"/>
                <w:lang w:val="el-GR"/>
              </w:rPr>
            </w:pPr>
            <w:r w:rsidRPr="00872B1E">
              <w:rPr>
                <w:rFonts w:ascii="Tahoma" w:hAnsi="Tahoma" w:cs="Tahoma"/>
                <w:color w:val="000000"/>
                <w:sz w:val="18"/>
                <w:szCs w:val="18"/>
              </w:rPr>
              <w:t>-</w:t>
            </w:r>
          </w:p>
        </w:tc>
      </w:tr>
      <w:tr w:rsidR="00EE1425" w:rsidRPr="00C730F6" w14:paraId="56C53BE6" w14:textId="77777777" w:rsidTr="00116E0C">
        <w:trPr>
          <w:trHeight w:val="147"/>
        </w:trPr>
        <w:tc>
          <w:tcPr>
            <w:tcW w:w="5402" w:type="dxa"/>
            <w:gridSpan w:val="2"/>
            <w:tcBorders>
              <w:top w:val="nil"/>
              <w:left w:val="nil"/>
              <w:bottom w:val="single" w:sz="8" w:space="0" w:color="999999"/>
              <w:right w:val="nil"/>
            </w:tcBorders>
            <w:shd w:val="clear" w:color="auto" w:fill="auto"/>
            <w:vAlign w:val="center"/>
            <w:hideMark/>
          </w:tcPr>
          <w:p w14:paraId="18DD55FA" w14:textId="77777777" w:rsidR="00EE1425" w:rsidRPr="00C730F6" w:rsidRDefault="00EE1425" w:rsidP="00116E0C">
            <w:pPr>
              <w:spacing w:before="100" w:beforeAutospacing="1" w:after="100" w:afterAutospacing="1"/>
              <w:rPr>
                <w:rFonts w:ascii="Tahoma" w:hAnsi="Tahoma" w:cs="Tahoma"/>
                <w:sz w:val="18"/>
                <w:szCs w:val="18"/>
                <w:lang w:val="el-GR"/>
              </w:rPr>
            </w:pPr>
            <w:r w:rsidRPr="00541BC5">
              <w:rPr>
                <w:rFonts w:ascii="Tahoma" w:hAnsi="Tahoma" w:cs="Tahoma"/>
                <w:sz w:val="18"/>
                <w:szCs w:val="18"/>
                <w:lang w:val="el-GR"/>
              </w:rPr>
              <w:t>Ταμειακά διαθέσιμα και ταμειακά ισοδύναμα</w:t>
            </w:r>
          </w:p>
        </w:tc>
        <w:tc>
          <w:tcPr>
            <w:tcW w:w="2622" w:type="dxa"/>
            <w:gridSpan w:val="2"/>
            <w:tcBorders>
              <w:top w:val="nil"/>
              <w:left w:val="nil"/>
              <w:bottom w:val="single" w:sz="8" w:space="0" w:color="999999"/>
              <w:right w:val="single" w:sz="12" w:space="0" w:color="FFFFFF"/>
            </w:tcBorders>
            <w:shd w:val="clear" w:color="auto" w:fill="auto"/>
            <w:vAlign w:val="center"/>
            <w:hideMark/>
          </w:tcPr>
          <w:p w14:paraId="7E382525"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(590</w:t>
            </w:r>
            <w:r>
              <w:rPr>
                <w:rFonts w:ascii="Tahoma" w:hAnsi="Tahoma" w:cs="Tahoma"/>
                <w:color w:val="000000"/>
                <w:sz w:val="18"/>
                <w:szCs w:val="18"/>
              </w:rPr>
              <w:t>,</w:t>
            </w:r>
            <w:r w:rsidRPr="00872B1E">
              <w:rPr>
                <w:rFonts w:ascii="Tahoma" w:hAnsi="Tahoma" w:cs="Tahoma"/>
                <w:color w:val="000000"/>
                <w:sz w:val="18"/>
                <w:szCs w:val="18"/>
              </w:rPr>
              <w:t>1)</w:t>
            </w:r>
          </w:p>
        </w:tc>
        <w:tc>
          <w:tcPr>
            <w:tcW w:w="2507" w:type="dxa"/>
            <w:gridSpan w:val="2"/>
            <w:tcBorders>
              <w:top w:val="nil"/>
              <w:left w:val="nil"/>
              <w:bottom w:val="single" w:sz="8" w:space="0" w:color="999999"/>
              <w:right w:val="single" w:sz="12" w:space="0" w:color="FFFFFF"/>
            </w:tcBorders>
            <w:shd w:val="clear" w:color="auto" w:fill="auto"/>
            <w:vAlign w:val="center"/>
            <w:hideMark/>
          </w:tcPr>
          <w:p w14:paraId="4AF5E7AA" w14:textId="77777777" w:rsidR="00EE1425" w:rsidRPr="00C730F6" w:rsidRDefault="00EE1425" w:rsidP="00116E0C">
            <w:pPr>
              <w:spacing w:before="100" w:beforeAutospacing="1" w:after="100" w:afterAutospacing="1"/>
              <w:jc w:val="right"/>
              <w:rPr>
                <w:rFonts w:ascii="Tahoma" w:hAnsi="Tahoma" w:cs="Tahoma"/>
                <w:color w:val="FF0000"/>
                <w:sz w:val="18"/>
                <w:szCs w:val="18"/>
              </w:rPr>
            </w:pPr>
            <w:r w:rsidRPr="00872B1E">
              <w:rPr>
                <w:rFonts w:ascii="Tahoma" w:hAnsi="Tahoma" w:cs="Tahoma"/>
                <w:color w:val="000000"/>
                <w:sz w:val="18"/>
                <w:szCs w:val="18"/>
              </w:rPr>
              <w:t>(630</w:t>
            </w:r>
            <w:r>
              <w:rPr>
                <w:rFonts w:ascii="Tahoma" w:hAnsi="Tahoma" w:cs="Tahoma"/>
                <w:color w:val="000000"/>
                <w:sz w:val="18"/>
                <w:szCs w:val="18"/>
              </w:rPr>
              <w:t>,</w:t>
            </w:r>
            <w:r w:rsidRPr="00872B1E">
              <w:rPr>
                <w:rFonts w:ascii="Tahoma" w:hAnsi="Tahoma" w:cs="Tahoma"/>
                <w:color w:val="000000"/>
                <w:sz w:val="18"/>
                <w:szCs w:val="18"/>
              </w:rPr>
              <w:t>7)</w:t>
            </w:r>
          </w:p>
        </w:tc>
      </w:tr>
      <w:tr w:rsidR="00EE1425" w:rsidRPr="00C730F6" w14:paraId="5C8DAF53" w14:textId="77777777" w:rsidTr="00116E0C">
        <w:trPr>
          <w:trHeight w:val="114"/>
        </w:trPr>
        <w:tc>
          <w:tcPr>
            <w:tcW w:w="5402" w:type="dxa"/>
            <w:gridSpan w:val="2"/>
            <w:tcBorders>
              <w:top w:val="nil"/>
              <w:left w:val="nil"/>
              <w:bottom w:val="single" w:sz="8" w:space="0" w:color="999999"/>
              <w:right w:val="single" w:sz="12" w:space="0" w:color="FFFFFF"/>
            </w:tcBorders>
            <w:shd w:val="clear" w:color="000000" w:fill="DDDDDD"/>
            <w:vAlign w:val="center"/>
            <w:hideMark/>
          </w:tcPr>
          <w:p w14:paraId="6797C9E8" w14:textId="77777777" w:rsidR="00EE1425" w:rsidRPr="00B119D7" w:rsidRDefault="00EE1425" w:rsidP="00116E0C">
            <w:pPr>
              <w:spacing w:before="100" w:beforeAutospacing="1" w:after="100" w:afterAutospacing="1"/>
              <w:rPr>
                <w:rFonts w:ascii="Tahoma" w:hAnsi="Tahoma" w:cs="Tahoma"/>
                <w:b/>
                <w:sz w:val="18"/>
                <w:szCs w:val="18"/>
                <w:lang w:val="el-GR"/>
              </w:rPr>
            </w:pPr>
            <w:r>
              <w:rPr>
                <w:rFonts w:ascii="Tahoma" w:hAnsi="Tahoma" w:cs="Tahoma"/>
                <w:b/>
                <w:sz w:val="18"/>
                <w:szCs w:val="18"/>
                <w:lang w:val="el-GR"/>
              </w:rPr>
              <w:t>Καθαρός Δανεισμός</w:t>
            </w:r>
          </w:p>
        </w:tc>
        <w:tc>
          <w:tcPr>
            <w:tcW w:w="2622" w:type="dxa"/>
            <w:gridSpan w:val="2"/>
            <w:tcBorders>
              <w:top w:val="nil"/>
              <w:left w:val="nil"/>
              <w:bottom w:val="single" w:sz="8" w:space="0" w:color="969696"/>
              <w:right w:val="single" w:sz="12" w:space="0" w:color="FFFFFF"/>
            </w:tcBorders>
            <w:shd w:val="clear" w:color="000000" w:fill="DDDDDD"/>
            <w:vAlign w:val="center"/>
            <w:hideMark/>
          </w:tcPr>
          <w:p w14:paraId="4529C3F0" w14:textId="77777777" w:rsidR="00EE1425" w:rsidRPr="00C730F6" w:rsidRDefault="00EE1425" w:rsidP="00116E0C">
            <w:pPr>
              <w:spacing w:before="100" w:beforeAutospacing="1" w:after="100" w:afterAutospacing="1"/>
              <w:jc w:val="right"/>
              <w:rPr>
                <w:rFonts w:ascii="Tahoma" w:hAnsi="Tahoma" w:cs="Tahoma"/>
                <w:b/>
                <w:bCs/>
                <w:color w:val="FF0000"/>
                <w:sz w:val="18"/>
                <w:szCs w:val="18"/>
              </w:rPr>
            </w:pPr>
            <w:r w:rsidRPr="00872B1E">
              <w:rPr>
                <w:rFonts w:ascii="Tahoma" w:hAnsi="Tahoma" w:cs="Tahoma"/>
                <w:b/>
                <w:bCs/>
                <w:color w:val="000000"/>
                <w:sz w:val="18"/>
                <w:szCs w:val="18"/>
              </w:rPr>
              <w:t>726</w:t>
            </w:r>
            <w:r>
              <w:rPr>
                <w:rFonts w:ascii="Tahoma" w:hAnsi="Tahoma" w:cs="Tahoma"/>
                <w:b/>
                <w:bCs/>
                <w:color w:val="000000"/>
                <w:sz w:val="18"/>
                <w:szCs w:val="18"/>
              </w:rPr>
              <w:t>,</w:t>
            </w:r>
            <w:r w:rsidRPr="00872B1E">
              <w:rPr>
                <w:rFonts w:ascii="Tahoma" w:hAnsi="Tahoma" w:cs="Tahoma"/>
                <w:b/>
                <w:bCs/>
                <w:color w:val="000000"/>
                <w:sz w:val="18"/>
                <w:szCs w:val="18"/>
              </w:rPr>
              <w:t>7</w:t>
            </w:r>
          </w:p>
        </w:tc>
        <w:tc>
          <w:tcPr>
            <w:tcW w:w="2507" w:type="dxa"/>
            <w:gridSpan w:val="2"/>
            <w:tcBorders>
              <w:top w:val="nil"/>
              <w:left w:val="nil"/>
              <w:bottom w:val="single" w:sz="8" w:space="0" w:color="969696"/>
              <w:right w:val="single" w:sz="12" w:space="0" w:color="FFFFFF"/>
            </w:tcBorders>
            <w:shd w:val="clear" w:color="000000" w:fill="DDDDDD"/>
            <w:vAlign w:val="center"/>
            <w:hideMark/>
          </w:tcPr>
          <w:p w14:paraId="6E4EB549" w14:textId="77777777" w:rsidR="00EE1425" w:rsidRPr="00C730F6" w:rsidRDefault="00EE1425" w:rsidP="00116E0C">
            <w:pPr>
              <w:spacing w:before="100" w:beforeAutospacing="1" w:after="100" w:afterAutospacing="1"/>
              <w:jc w:val="right"/>
              <w:rPr>
                <w:rFonts w:ascii="Tahoma" w:hAnsi="Tahoma" w:cs="Tahoma"/>
                <w:b/>
                <w:bCs/>
                <w:color w:val="FF0000"/>
                <w:sz w:val="18"/>
                <w:szCs w:val="18"/>
              </w:rPr>
            </w:pPr>
            <w:r w:rsidRPr="00872B1E">
              <w:rPr>
                <w:rFonts w:ascii="Tahoma" w:hAnsi="Tahoma" w:cs="Tahoma"/>
                <w:b/>
                <w:bCs/>
                <w:color w:val="000000"/>
                <w:sz w:val="18"/>
                <w:szCs w:val="18"/>
              </w:rPr>
              <w:t>781</w:t>
            </w:r>
            <w:r>
              <w:rPr>
                <w:rFonts w:ascii="Tahoma" w:hAnsi="Tahoma" w:cs="Tahoma"/>
                <w:b/>
                <w:bCs/>
                <w:color w:val="000000"/>
                <w:sz w:val="18"/>
                <w:szCs w:val="18"/>
              </w:rPr>
              <w:t>,</w:t>
            </w:r>
            <w:r w:rsidRPr="00872B1E">
              <w:rPr>
                <w:rFonts w:ascii="Tahoma" w:hAnsi="Tahoma" w:cs="Tahoma"/>
                <w:b/>
                <w:bCs/>
                <w:color w:val="000000"/>
                <w:sz w:val="18"/>
                <w:szCs w:val="18"/>
              </w:rPr>
              <w:t xml:space="preserve">2 </w:t>
            </w:r>
          </w:p>
        </w:tc>
      </w:tr>
    </w:tbl>
    <w:p w14:paraId="428BDC18" w14:textId="77777777" w:rsidR="00EE1425" w:rsidRDefault="00EE1425" w:rsidP="00EE1425">
      <w:pPr>
        <w:jc w:val="both"/>
        <w:rPr>
          <w:rFonts w:ascii="Tahoma" w:hAnsi="Tahoma" w:cs="Tahoma"/>
          <w:b/>
          <w:color w:val="3B61A6"/>
          <w:sz w:val="22"/>
          <w:szCs w:val="22"/>
        </w:rPr>
      </w:pPr>
    </w:p>
    <w:p w14:paraId="40CBD7A0" w14:textId="77777777" w:rsidR="00DA7673" w:rsidRDefault="00DA7673" w:rsidP="00EE1425">
      <w:pPr>
        <w:jc w:val="both"/>
        <w:rPr>
          <w:rFonts w:ascii="Tahoma" w:hAnsi="Tahoma" w:cs="Tahoma"/>
          <w:b/>
          <w:color w:val="3B61A6"/>
          <w:sz w:val="22"/>
          <w:szCs w:val="22"/>
        </w:rPr>
      </w:pPr>
    </w:p>
    <w:p w14:paraId="654AE178" w14:textId="77777777" w:rsidR="00DA7673" w:rsidRDefault="00DA7673" w:rsidP="00EE1425">
      <w:pPr>
        <w:jc w:val="both"/>
        <w:rPr>
          <w:rFonts w:ascii="Tahoma" w:hAnsi="Tahoma" w:cs="Tahoma"/>
          <w:b/>
          <w:color w:val="3B61A6"/>
          <w:sz w:val="22"/>
          <w:szCs w:val="22"/>
        </w:rPr>
      </w:pPr>
    </w:p>
    <w:p w14:paraId="0A874F80" w14:textId="5B1F92AD" w:rsidR="00EE1425" w:rsidRPr="005D5745" w:rsidRDefault="00EE1425" w:rsidP="00EE1425">
      <w:pPr>
        <w:jc w:val="both"/>
        <w:rPr>
          <w:rFonts w:ascii="Tahoma" w:hAnsi="Tahoma" w:cs="Tahoma"/>
          <w:b/>
          <w:color w:val="3B61A6"/>
          <w:sz w:val="22"/>
          <w:szCs w:val="22"/>
          <w:lang w:val="el-GR"/>
        </w:rPr>
      </w:pPr>
      <w:r w:rsidRPr="00A96C13">
        <w:rPr>
          <w:rFonts w:ascii="Tahoma" w:hAnsi="Tahoma" w:cs="Tahoma"/>
          <w:b/>
          <w:color w:val="3B61A6"/>
          <w:sz w:val="22"/>
          <w:szCs w:val="22"/>
        </w:rPr>
        <w:t>EBITDA</w:t>
      </w:r>
      <w:r w:rsidRPr="005D5745">
        <w:rPr>
          <w:rFonts w:ascii="Tahoma" w:hAnsi="Tahoma" w:cs="Tahoma"/>
          <w:b/>
          <w:color w:val="3B61A6"/>
          <w:sz w:val="22"/>
          <w:szCs w:val="22"/>
          <w:lang w:val="el-GR"/>
        </w:rPr>
        <w:t xml:space="preserve"> - </w:t>
      </w:r>
      <w:r w:rsidRPr="00553DB0">
        <w:rPr>
          <w:rFonts w:ascii="Tahoma" w:hAnsi="Tahoma" w:cs="Tahoma"/>
          <w:b/>
          <w:color w:val="3B61A6"/>
          <w:sz w:val="22"/>
          <w:szCs w:val="22"/>
          <w:lang w:val="el-GR"/>
        </w:rPr>
        <w:t>Προσαρμοσμένο</w:t>
      </w:r>
      <w:r w:rsidRPr="005D5745">
        <w:rPr>
          <w:rFonts w:ascii="Tahoma" w:hAnsi="Tahoma" w:cs="Tahoma"/>
          <w:b/>
          <w:color w:val="3B61A6"/>
          <w:sz w:val="22"/>
          <w:szCs w:val="22"/>
          <w:lang w:val="el-GR"/>
        </w:rPr>
        <w:t xml:space="preserve"> </w:t>
      </w:r>
      <w:r w:rsidRPr="006C3653">
        <w:rPr>
          <w:rFonts w:ascii="Tahoma" w:hAnsi="Tahoma" w:cs="Tahoma"/>
          <w:b/>
          <w:color w:val="3B61A6"/>
          <w:sz w:val="22"/>
          <w:szCs w:val="22"/>
          <w:lang w:val="en-US"/>
        </w:rPr>
        <w:t>EBITDA</w:t>
      </w:r>
      <w:r w:rsidRPr="005D5745">
        <w:rPr>
          <w:rFonts w:ascii="Tahoma" w:hAnsi="Tahoma" w:cs="Tahoma"/>
          <w:b/>
          <w:color w:val="3B61A6"/>
          <w:sz w:val="22"/>
          <w:szCs w:val="22"/>
          <w:lang w:val="el-GR"/>
        </w:rPr>
        <w:t xml:space="preserve"> - </w:t>
      </w:r>
      <w:r w:rsidRPr="00553DB0">
        <w:rPr>
          <w:rFonts w:ascii="Tahoma" w:hAnsi="Tahoma" w:cs="Tahoma"/>
          <w:b/>
          <w:color w:val="3B61A6"/>
          <w:sz w:val="22"/>
          <w:szCs w:val="22"/>
          <w:lang w:val="el-GR"/>
        </w:rPr>
        <w:t>Προσαρμοσμένο</w:t>
      </w:r>
      <w:r w:rsidRPr="005D5745">
        <w:rPr>
          <w:rFonts w:ascii="Tahoma" w:hAnsi="Tahoma" w:cs="Tahoma"/>
          <w:b/>
          <w:color w:val="3B61A6"/>
          <w:sz w:val="22"/>
          <w:szCs w:val="22"/>
          <w:lang w:val="el-GR"/>
        </w:rPr>
        <w:t xml:space="preserve"> </w:t>
      </w:r>
      <w:r w:rsidRPr="006C3653">
        <w:rPr>
          <w:rFonts w:ascii="Tahoma" w:hAnsi="Tahoma" w:cs="Tahoma"/>
          <w:b/>
          <w:color w:val="3B61A6"/>
          <w:sz w:val="22"/>
          <w:szCs w:val="22"/>
          <w:lang w:val="en-US"/>
        </w:rPr>
        <w:t>EBITDA</w:t>
      </w:r>
      <w:r w:rsidRPr="005D5745">
        <w:rPr>
          <w:rFonts w:ascii="Tahoma" w:hAnsi="Tahoma" w:cs="Tahoma"/>
          <w:b/>
          <w:color w:val="3B61A6"/>
          <w:sz w:val="22"/>
          <w:szCs w:val="22"/>
          <w:lang w:val="el-GR"/>
        </w:rPr>
        <w:t xml:space="preserve"> </w:t>
      </w:r>
      <w:r>
        <w:rPr>
          <w:rFonts w:ascii="Tahoma" w:hAnsi="Tahoma" w:cs="Tahoma"/>
          <w:b/>
          <w:color w:val="3B61A6"/>
          <w:sz w:val="22"/>
          <w:szCs w:val="22"/>
          <w:lang w:val="el-GR"/>
        </w:rPr>
        <w:t>μετά</w:t>
      </w:r>
      <w:r w:rsidRPr="005D5745">
        <w:rPr>
          <w:rFonts w:ascii="Tahoma" w:hAnsi="Tahoma" w:cs="Tahoma"/>
          <w:b/>
          <w:color w:val="3B61A6"/>
          <w:sz w:val="22"/>
          <w:szCs w:val="22"/>
          <w:lang w:val="el-GR"/>
        </w:rPr>
        <w:t xml:space="preserve"> </w:t>
      </w:r>
      <w:r>
        <w:rPr>
          <w:rFonts w:ascii="Tahoma" w:hAnsi="Tahoma" w:cs="Tahoma"/>
          <w:b/>
          <w:color w:val="3B61A6"/>
          <w:sz w:val="22"/>
          <w:szCs w:val="22"/>
          <w:lang w:val="el-GR"/>
        </w:rPr>
        <w:t>από</w:t>
      </w:r>
      <w:r w:rsidRPr="005D5745">
        <w:rPr>
          <w:rFonts w:ascii="Tahoma" w:hAnsi="Tahoma" w:cs="Tahoma"/>
          <w:b/>
          <w:color w:val="3B61A6"/>
          <w:sz w:val="22"/>
          <w:szCs w:val="22"/>
          <w:lang w:val="el-GR"/>
        </w:rPr>
        <w:t xml:space="preserve"> </w:t>
      </w:r>
      <w:r>
        <w:rPr>
          <w:rFonts w:ascii="Tahoma" w:hAnsi="Tahoma" w:cs="Tahoma"/>
          <w:b/>
          <w:color w:val="3B61A6"/>
          <w:sz w:val="22"/>
          <w:szCs w:val="22"/>
          <w:lang w:val="el-GR"/>
        </w:rPr>
        <w:t>μισθώσεις</w:t>
      </w:r>
      <w:r w:rsidRPr="005D5745">
        <w:rPr>
          <w:rFonts w:ascii="Tahoma" w:hAnsi="Tahoma" w:cs="Tahoma"/>
          <w:b/>
          <w:color w:val="3B61A6"/>
          <w:sz w:val="22"/>
          <w:szCs w:val="22"/>
          <w:lang w:val="el-GR"/>
        </w:rPr>
        <w:t xml:space="preserve"> (</w:t>
      </w:r>
      <w:r w:rsidRPr="006C3653">
        <w:rPr>
          <w:rFonts w:ascii="Tahoma" w:hAnsi="Tahoma" w:cs="Tahoma"/>
          <w:b/>
          <w:color w:val="3B61A6"/>
          <w:sz w:val="22"/>
          <w:szCs w:val="22"/>
          <w:lang w:val="en-US"/>
        </w:rPr>
        <w:t>AL</w:t>
      </w:r>
      <w:r w:rsidRPr="005D5745">
        <w:rPr>
          <w:rFonts w:ascii="Tahoma" w:hAnsi="Tahoma" w:cs="Tahoma"/>
          <w:b/>
          <w:color w:val="3B61A6"/>
          <w:sz w:val="22"/>
          <w:szCs w:val="22"/>
          <w:lang w:val="el-GR"/>
        </w:rPr>
        <w:t xml:space="preserve">) </w:t>
      </w:r>
    </w:p>
    <w:p w14:paraId="460D798C" w14:textId="77777777" w:rsidR="009135C2" w:rsidRPr="00343B18" w:rsidRDefault="009135C2" w:rsidP="009135C2">
      <w:pPr>
        <w:pStyle w:val="ListParagraph"/>
        <w:numPr>
          <w:ilvl w:val="0"/>
          <w:numId w:val="48"/>
        </w:numPr>
        <w:suppressAutoHyphens/>
        <w:autoSpaceDN w:val="0"/>
        <w:ind w:left="284" w:hanging="284"/>
        <w:jc w:val="both"/>
        <w:rPr>
          <w:rFonts w:ascii="Tahoma" w:hAnsi="Tahoma" w:cs="Tahoma"/>
          <w:sz w:val="22"/>
          <w:szCs w:val="22"/>
          <w:lang w:val="el-GR"/>
        </w:rPr>
      </w:pPr>
      <w:r w:rsidRPr="00343B18">
        <w:rPr>
          <w:rFonts w:ascii="Tahoma" w:hAnsi="Tahoma" w:cs="Tahoma"/>
          <w:sz w:val="22"/>
          <w:szCs w:val="22"/>
          <w:lang w:val="el-GR"/>
        </w:rPr>
        <w:t xml:space="preserve">Ο δείκτης </w:t>
      </w:r>
      <w:r w:rsidRPr="00343B18">
        <w:rPr>
          <w:rFonts w:ascii="Tahoma" w:hAnsi="Tahoma" w:cs="Tahoma"/>
          <w:sz w:val="22"/>
          <w:szCs w:val="22"/>
        </w:rPr>
        <w:t>EBITDA</w:t>
      </w:r>
      <w:r w:rsidRPr="00343B18">
        <w:rPr>
          <w:rFonts w:ascii="Tahoma" w:hAnsi="Tahoma" w:cs="Tahoma"/>
          <w:sz w:val="22"/>
          <w:szCs w:val="22"/>
          <w:lang w:val="el-GR"/>
        </w:rPr>
        <w:t xml:space="preserve"> προέρχεται απευθείας από τις χρηματοοικονομικές καταστάσεις του Ομίλου, γραμμή «Λειτουργικά κέρδη προ χρηματοοικονομικών και επενδυτικών δραστηριοτήτων, αποσβέσεων και απομειώσεων» της Κατάστασης Αποτελεσμάτων. Ο δείκτης </w:t>
      </w:r>
      <w:r w:rsidRPr="00343B18">
        <w:rPr>
          <w:rFonts w:ascii="Tahoma" w:hAnsi="Tahoma" w:cs="Tahoma"/>
          <w:sz w:val="22"/>
          <w:szCs w:val="22"/>
        </w:rPr>
        <w:t>EBITDA</w:t>
      </w:r>
      <w:r w:rsidRPr="00343B18">
        <w:rPr>
          <w:rFonts w:ascii="Tahoma" w:hAnsi="Tahoma" w:cs="Tahoma"/>
          <w:sz w:val="22"/>
          <w:szCs w:val="22"/>
          <w:lang w:val="el-GR"/>
        </w:rPr>
        <w:t xml:space="preserve"> ορίζεται ως το σύνολο του κύκλου εργασιών συν τα λοιπά λειτουργικά έσοδα μείον το σύνολο των λειτουργικών εξόδων πριν από αποσβέσεις και απομειώσεις. Ο δείκτης </w:t>
      </w:r>
      <w:r w:rsidRPr="00343B18">
        <w:rPr>
          <w:rFonts w:ascii="Tahoma" w:hAnsi="Tahoma" w:cs="Tahoma"/>
          <w:sz w:val="22"/>
          <w:szCs w:val="22"/>
        </w:rPr>
        <w:t>EBITDA</w:t>
      </w:r>
      <w:r w:rsidRPr="00343B18">
        <w:rPr>
          <w:rFonts w:ascii="Tahoma" w:hAnsi="Tahoma" w:cs="Tahoma"/>
          <w:sz w:val="22"/>
          <w:szCs w:val="22"/>
          <w:lang w:val="el-GR"/>
        </w:rPr>
        <w:t xml:space="preserve"> εξυπηρετεί στην καλύτερη ανάλυση των λειτουργικών αποτελεσμάτων του Ομίλου.</w:t>
      </w:r>
    </w:p>
    <w:p w14:paraId="0DFCC25C" w14:textId="77777777" w:rsidR="009135C2" w:rsidRPr="00343B18" w:rsidRDefault="009135C2" w:rsidP="009135C2">
      <w:pPr>
        <w:pStyle w:val="ListParagraph"/>
        <w:numPr>
          <w:ilvl w:val="0"/>
          <w:numId w:val="48"/>
        </w:numPr>
        <w:suppressAutoHyphens/>
        <w:autoSpaceDN w:val="0"/>
        <w:ind w:left="284" w:hanging="284"/>
        <w:jc w:val="both"/>
        <w:rPr>
          <w:rFonts w:ascii="Tahoma" w:hAnsi="Tahoma" w:cs="Tahoma"/>
          <w:sz w:val="22"/>
          <w:szCs w:val="22"/>
          <w:lang w:val="el-GR"/>
        </w:rPr>
      </w:pPr>
      <w:r w:rsidRPr="00343B18">
        <w:rPr>
          <w:rFonts w:ascii="Tahoma" w:hAnsi="Tahoma" w:cs="Tahoma"/>
          <w:sz w:val="22"/>
          <w:szCs w:val="22"/>
          <w:lang w:val="el-GR"/>
        </w:rPr>
        <w:t xml:space="preserve">Το προσαρμοσμένο </w:t>
      </w:r>
      <w:r w:rsidRPr="00343B18">
        <w:rPr>
          <w:rFonts w:ascii="Tahoma" w:hAnsi="Tahoma" w:cs="Tahoma"/>
          <w:sz w:val="22"/>
          <w:szCs w:val="22"/>
        </w:rPr>
        <w:t>EBITDA</w:t>
      </w:r>
      <w:r w:rsidRPr="00343B18">
        <w:rPr>
          <w:rFonts w:ascii="Tahoma" w:hAnsi="Tahoma" w:cs="Tahoma"/>
          <w:sz w:val="22"/>
          <w:szCs w:val="22"/>
          <w:lang w:val="el-GR"/>
        </w:rPr>
        <w:t xml:space="preserve"> υπολογίζεται εξαιρώντας την επίδραση από τα </w:t>
      </w:r>
      <w:hyperlink w:anchor="ΕΞΟΔΑΗΚΑΤΑΒΟΛΕΣΣΧΕΤΙΖΟΜΕΝΑ" w:history="1">
        <w:r w:rsidRPr="00343B18">
          <w:rPr>
            <w:rStyle w:val="Hyperlink"/>
            <w:rFonts w:ascii="Tahoma" w:hAnsi="Tahoma" w:cs="Tahoma"/>
            <w:sz w:val="22"/>
            <w:szCs w:val="22"/>
            <w:lang w:val="el-GR"/>
          </w:rPr>
          <w:t>κόστη σχετιζόμενα με προγράμματα εθελ</w:t>
        </w:r>
        <w:bookmarkStart w:id="17" w:name="_Hlt127543518"/>
        <w:bookmarkStart w:id="18" w:name="_Hlt127543519"/>
        <w:r w:rsidRPr="00343B18">
          <w:rPr>
            <w:rStyle w:val="Hyperlink"/>
            <w:rFonts w:ascii="Tahoma" w:hAnsi="Tahoma" w:cs="Tahoma"/>
            <w:sz w:val="22"/>
            <w:szCs w:val="22"/>
            <w:lang w:val="el-GR"/>
          </w:rPr>
          <w:t>ο</w:t>
        </w:r>
        <w:bookmarkEnd w:id="17"/>
        <w:bookmarkEnd w:id="18"/>
        <w:r w:rsidRPr="00343B18">
          <w:rPr>
            <w:rStyle w:val="Hyperlink"/>
            <w:rFonts w:ascii="Tahoma" w:hAnsi="Tahoma" w:cs="Tahoma"/>
            <w:sz w:val="22"/>
            <w:szCs w:val="22"/>
            <w:lang w:val="el-GR"/>
          </w:rPr>
          <w:t>ύσιας αποχώρησης</w:t>
        </w:r>
      </w:hyperlink>
      <w:r w:rsidRPr="00343B18">
        <w:rPr>
          <w:rFonts w:ascii="Tahoma" w:hAnsi="Tahoma" w:cs="Tahoma"/>
          <w:sz w:val="22"/>
          <w:szCs w:val="22"/>
          <w:lang w:val="el-GR"/>
        </w:rPr>
        <w:t xml:space="preserve"> </w:t>
      </w:r>
      <w:r w:rsidRPr="00343B18">
        <w:rPr>
          <w:rStyle w:val="Hyperlink"/>
          <w:rFonts w:ascii="Tahoma" w:hAnsi="Tahoma" w:cs="Tahoma"/>
          <w:sz w:val="22"/>
          <w:szCs w:val="22"/>
          <w:lang w:val="el-GR"/>
        </w:rPr>
        <w:t xml:space="preserve"> και τα λοιπά </w:t>
      </w:r>
      <w:hyperlink w:anchor="ΕΞΟΔΑΗΚΑΤΑΒΟΛΕΣΣΧΕΤΙΖΟΜΕΝΑ" w:history="1">
        <w:r w:rsidRPr="00343B18">
          <w:rPr>
            <w:rStyle w:val="Hyperlink"/>
            <w:rFonts w:ascii="Tahoma" w:hAnsi="Tahoma" w:cs="Tahoma"/>
            <w:sz w:val="22"/>
            <w:szCs w:val="22"/>
            <w:lang w:val="el-GR"/>
          </w:rPr>
          <w:t xml:space="preserve">έξοδα αναδιοργάνωσης. </w:t>
        </w:r>
      </w:hyperlink>
      <w:r w:rsidRPr="00343B18">
        <w:rPr>
          <w:rFonts w:ascii="Tahoma" w:hAnsi="Tahoma" w:cs="Tahoma"/>
          <w:sz w:val="22"/>
          <w:szCs w:val="22"/>
          <w:lang w:val="el-GR"/>
        </w:rPr>
        <w:t xml:space="preserve"> </w:t>
      </w:r>
    </w:p>
    <w:p w14:paraId="34B8F660" w14:textId="77777777" w:rsidR="009135C2" w:rsidRPr="00343B18" w:rsidRDefault="009135C2" w:rsidP="009135C2">
      <w:pPr>
        <w:pStyle w:val="ListParagraph"/>
        <w:numPr>
          <w:ilvl w:val="0"/>
          <w:numId w:val="48"/>
        </w:numPr>
        <w:suppressAutoHyphens/>
        <w:autoSpaceDN w:val="0"/>
        <w:ind w:left="284" w:hanging="284"/>
        <w:jc w:val="both"/>
        <w:rPr>
          <w:rFonts w:ascii="Tahoma" w:hAnsi="Tahoma" w:cs="Tahoma"/>
          <w:sz w:val="22"/>
          <w:szCs w:val="22"/>
          <w:lang w:val="el-GR"/>
        </w:rPr>
      </w:pPr>
      <w:r w:rsidRPr="00343B18">
        <w:rPr>
          <w:rFonts w:ascii="Tahoma" w:hAnsi="Tahoma" w:cs="Tahoma"/>
          <w:sz w:val="22"/>
          <w:szCs w:val="22"/>
          <w:lang w:val="el-GR"/>
        </w:rPr>
        <w:t xml:space="preserve">Προσαρμοσμένο </w:t>
      </w:r>
      <w:r w:rsidRPr="00343B18">
        <w:rPr>
          <w:rFonts w:ascii="Tahoma" w:hAnsi="Tahoma" w:cs="Tahoma"/>
          <w:sz w:val="22"/>
          <w:szCs w:val="22"/>
        </w:rPr>
        <w:t>EBITDA</w:t>
      </w:r>
      <w:r w:rsidRPr="00343B18">
        <w:rPr>
          <w:rFonts w:ascii="Tahoma" w:hAnsi="Tahoma" w:cs="Tahoma"/>
          <w:sz w:val="22"/>
          <w:szCs w:val="22"/>
          <w:lang w:val="el-GR"/>
        </w:rPr>
        <w:t xml:space="preserve">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w:t>
      </w:r>
      <w:r w:rsidRPr="00343B18">
        <w:rPr>
          <w:rFonts w:ascii="Tahoma" w:hAnsi="Tahoma" w:cs="Tahoma"/>
          <w:sz w:val="22"/>
          <w:szCs w:val="22"/>
        </w:rPr>
        <w:t>M</w:t>
      </w:r>
      <w:r w:rsidRPr="00343B18">
        <w:rPr>
          <w:rFonts w:ascii="Tahoma" w:hAnsi="Tahoma" w:cs="Tahoma"/>
          <w:sz w:val="22"/>
          <w:szCs w:val="22"/>
          <w:lang w:val="el-GR"/>
        </w:rPr>
        <w:t xml:space="preserve">ετά την εφαρμογή του ΔΠΧΑ 16 σχετικά με τις μισθώσεις, είναι κοινή πρακτική του κλάδου η χρήση του </w:t>
      </w:r>
      <w:r w:rsidRPr="00343B18">
        <w:rPr>
          <w:rFonts w:ascii="Tahoma" w:hAnsi="Tahoma" w:cs="Tahoma"/>
          <w:sz w:val="22"/>
          <w:szCs w:val="22"/>
        </w:rPr>
        <w:t>EBITDA</w:t>
      </w:r>
      <w:r w:rsidRPr="00343B18">
        <w:rPr>
          <w:rFonts w:ascii="Tahoma" w:hAnsi="Tahoma" w:cs="Tahoma"/>
          <w:sz w:val="22"/>
          <w:szCs w:val="22"/>
          <w:lang w:val="el-GR"/>
        </w:rPr>
        <w:t xml:space="preserve">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ή του Προσαρμοσμένου </w:t>
      </w:r>
      <w:r w:rsidRPr="00343B18">
        <w:rPr>
          <w:rFonts w:ascii="Tahoma" w:hAnsi="Tahoma" w:cs="Tahoma"/>
          <w:sz w:val="22"/>
          <w:szCs w:val="22"/>
        </w:rPr>
        <w:t>EBITDA</w:t>
      </w:r>
      <w:r w:rsidRPr="00343B18">
        <w:rPr>
          <w:rFonts w:ascii="Tahoma" w:hAnsi="Tahoma" w:cs="Tahoma"/>
          <w:sz w:val="22"/>
          <w:szCs w:val="22"/>
          <w:lang w:val="el-GR"/>
        </w:rPr>
        <w:t xml:space="preserve">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προκειμένου να διευκολυνθεί η σύγκριση μεταξύ των εταιρειών της αγοράς τηλεπικοινωνιών καθώς και η σύγκριση με τα ιστορικά στοιχεία. Το Προσαρμοσμένο </w:t>
      </w:r>
      <w:r w:rsidRPr="00343B18">
        <w:rPr>
          <w:rFonts w:ascii="Tahoma" w:hAnsi="Tahoma" w:cs="Tahoma"/>
          <w:sz w:val="22"/>
          <w:szCs w:val="22"/>
        </w:rPr>
        <w:t>EBITDA</w:t>
      </w:r>
      <w:r w:rsidRPr="00343B18">
        <w:rPr>
          <w:rFonts w:ascii="Tahoma" w:hAnsi="Tahoma" w:cs="Tahoma"/>
          <w:sz w:val="22"/>
          <w:szCs w:val="22"/>
          <w:lang w:val="el-GR"/>
        </w:rPr>
        <w:t xml:space="preserve">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ορίζεται ως το Προσαρμοσμένο </w:t>
      </w:r>
      <w:r w:rsidRPr="00343B18">
        <w:rPr>
          <w:rFonts w:ascii="Tahoma" w:hAnsi="Tahoma" w:cs="Tahoma"/>
          <w:sz w:val="22"/>
          <w:szCs w:val="22"/>
        </w:rPr>
        <w:t>EBITDA</w:t>
      </w:r>
      <w:r w:rsidRPr="00343B18">
        <w:rPr>
          <w:rFonts w:ascii="Tahoma" w:hAnsi="Tahoma" w:cs="Tahoma"/>
          <w:sz w:val="22"/>
          <w:szCs w:val="22"/>
          <w:lang w:val="el-GR"/>
        </w:rPr>
        <w:t xml:space="preserve"> αφαιρώντας τις αποσβέσεις και τους τόκους που σχετίζονται με μισθώσεις. </w:t>
      </w:r>
    </w:p>
    <w:p w14:paraId="36D08822" w14:textId="77777777" w:rsidR="009135C2" w:rsidRPr="00343B18" w:rsidRDefault="009135C2" w:rsidP="009135C2">
      <w:pPr>
        <w:rPr>
          <w:rFonts w:ascii="Tahoma" w:hAnsi="Tahoma" w:cs="Tahoma"/>
          <w:sz w:val="22"/>
          <w:szCs w:val="22"/>
          <w:lang w:val="el-GR"/>
        </w:rPr>
      </w:pPr>
      <w:r w:rsidRPr="00343B18">
        <w:rPr>
          <w:rFonts w:ascii="Tahoma" w:hAnsi="Tahoma" w:cs="Tahoma"/>
          <w:sz w:val="22"/>
          <w:szCs w:val="22"/>
          <w:lang w:val="el-GR"/>
        </w:rPr>
        <w:t xml:space="preserve">Τα περιθώρια </w:t>
      </w:r>
      <w:r w:rsidRPr="00343B18">
        <w:rPr>
          <w:rFonts w:ascii="Tahoma" w:hAnsi="Tahoma" w:cs="Tahoma"/>
          <w:sz w:val="22"/>
          <w:szCs w:val="22"/>
        </w:rPr>
        <w:t>EBITDA</w:t>
      </w:r>
      <w:r w:rsidRPr="00343B18">
        <w:rPr>
          <w:rFonts w:ascii="Tahoma" w:hAnsi="Tahoma" w:cs="Tahoma"/>
          <w:sz w:val="22"/>
          <w:szCs w:val="22"/>
          <w:lang w:val="el-GR"/>
        </w:rPr>
        <w:t xml:space="preserve">, Προσαρμοσμένο </w:t>
      </w:r>
      <w:r w:rsidRPr="00343B18">
        <w:rPr>
          <w:rFonts w:ascii="Tahoma" w:hAnsi="Tahoma" w:cs="Tahoma"/>
          <w:sz w:val="22"/>
          <w:szCs w:val="22"/>
        </w:rPr>
        <w:t>EBITDA</w:t>
      </w:r>
      <w:r w:rsidRPr="00343B18">
        <w:rPr>
          <w:rFonts w:ascii="Tahoma" w:hAnsi="Tahoma" w:cs="Tahoma"/>
          <w:sz w:val="22"/>
          <w:szCs w:val="22"/>
          <w:lang w:val="el-GR"/>
        </w:rPr>
        <w:t xml:space="preserve"> και Προσαρμοσμένο </w:t>
      </w:r>
      <w:r w:rsidRPr="00343B18">
        <w:rPr>
          <w:rFonts w:ascii="Tahoma" w:hAnsi="Tahoma" w:cs="Tahoma"/>
          <w:sz w:val="22"/>
          <w:szCs w:val="22"/>
        </w:rPr>
        <w:t>EBITDA</w:t>
      </w:r>
      <w:r w:rsidRPr="00343B18">
        <w:rPr>
          <w:rFonts w:ascii="Tahoma" w:hAnsi="Tahoma" w:cs="Tahoma"/>
          <w:sz w:val="22"/>
          <w:szCs w:val="22"/>
          <w:lang w:val="el-GR"/>
        </w:rPr>
        <w:t xml:space="preserve">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 υπολογίζονται διαιρώντας τα αντίστοιχα </w:t>
      </w:r>
      <w:r w:rsidRPr="00343B18">
        <w:rPr>
          <w:rFonts w:ascii="Tahoma" w:hAnsi="Tahoma" w:cs="Tahoma"/>
          <w:sz w:val="22"/>
          <w:szCs w:val="22"/>
        </w:rPr>
        <w:t>EBITDA</w:t>
      </w:r>
      <w:r w:rsidRPr="00343B18">
        <w:rPr>
          <w:rFonts w:ascii="Tahoma" w:hAnsi="Tahoma" w:cs="Tahoma"/>
          <w:sz w:val="22"/>
          <w:szCs w:val="22"/>
          <w:lang w:val="el-GR"/>
        </w:rPr>
        <w:t xml:space="preserve"> με το σύνολο του κύκλου εργασιών. </w:t>
      </w:r>
    </w:p>
    <w:bookmarkEnd w:id="16"/>
    <w:p w14:paraId="4206FB32" w14:textId="77777777" w:rsidR="00EE1425" w:rsidRPr="00B119D7" w:rsidRDefault="00EE1425" w:rsidP="00EE1425">
      <w:pPr>
        <w:jc w:val="both"/>
        <w:rPr>
          <w:rFonts w:ascii="Tahoma" w:hAnsi="Tahoma" w:cs="Tahoma"/>
          <w:b/>
          <w:color w:val="3B61A6"/>
          <w:sz w:val="22"/>
          <w:szCs w:val="22"/>
          <w:lang w:val="el-GR"/>
        </w:rPr>
      </w:pPr>
    </w:p>
    <w:tbl>
      <w:tblPr>
        <w:tblW w:w="10474" w:type="dxa"/>
        <w:tblLook w:val="04A0" w:firstRow="1" w:lastRow="0" w:firstColumn="1" w:lastColumn="0" w:noHBand="0" w:noVBand="1"/>
      </w:tblPr>
      <w:tblGrid>
        <w:gridCol w:w="3771"/>
        <w:gridCol w:w="1123"/>
        <w:gridCol w:w="1122"/>
        <w:gridCol w:w="1113"/>
        <w:gridCol w:w="1113"/>
        <w:gridCol w:w="1119"/>
        <w:gridCol w:w="1113"/>
      </w:tblGrid>
      <w:tr w:rsidR="00EE1425" w14:paraId="4A22C5A0" w14:textId="77777777" w:rsidTr="00116E0C">
        <w:trPr>
          <w:trHeight w:val="321"/>
        </w:trPr>
        <w:tc>
          <w:tcPr>
            <w:tcW w:w="3771" w:type="dxa"/>
            <w:vMerge w:val="restart"/>
            <w:tcBorders>
              <w:top w:val="single" w:sz="8" w:space="0" w:color="999999"/>
              <w:left w:val="nil"/>
              <w:right w:val="single" w:sz="12" w:space="0" w:color="FFFFFF"/>
            </w:tcBorders>
            <w:shd w:val="clear" w:color="auto" w:fill="B5D2FD"/>
            <w:vAlign w:val="center"/>
          </w:tcPr>
          <w:p w14:paraId="20DF953E" w14:textId="77777777" w:rsidR="00EE1425" w:rsidRDefault="00EE1425" w:rsidP="00116E0C">
            <w:pPr>
              <w:rPr>
                <w:rFonts w:ascii="Tahoma" w:hAnsi="Tahoma" w:cs="Tahoma"/>
                <w:b/>
                <w:sz w:val="18"/>
                <w:szCs w:val="18"/>
              </w:rPr>
            </w:pPr>
            <w:r>
              <w:rPr>
                <w:rFonts w:ascii="Tahoma" w:hAnsi="Tahoma" w:cs="Tahoma"/>
                <w:b/>
                <w:sz w:val="18"/>
                <w:szCs w:val="18"/>
                <w:lang w:val="el-GR"/>
              </w:rPr>
              <w:t xml:space="preserve">Τριμηνιαία </w:t>
            </w:r>
            <w:r w:rsidRPr="00D76BAA">
              <w:rPr>
                <w:rFonts w:ascii="Tahoma" w:hAnsi="Tahoma" w:cs="Tahoma"/>
                <w:b/>
                <w:sz w:val="18"/>
                <w:szCs w:val="18"/>
                <w:lang w:val="el-GR"/>
              </w:rPr>
              <w:t>(Ευρώ εκατ.)</w:t>
            </w:r>
          </w:p>
        </w:tc>
        <w:tc>
          <w:tcPr>
            <w:tcW w:w="2245" w:type="dxa"/>
            <w:gridSpan w:val="2"/>
            <w:tcBorders>
              <w:top w:val="single" w:sz="8" w:space="0" w:color="999999"/>
              <w:left w:val="nil"/>
              <w:bottom w:val="single" w:sz="8" w:space="0" w:color="999999"/>
              <w:right w:val="single" w:sz="12" w:space="0" w:color="FFFFFF"/>
            </w:tcBorders>
            <w:shd w:val="clear" w:color="auto" w:fill="B5D2FD"/>
            <w:vAlign w:val="center"/>
          </w:tcPr>
          <w:p w14:paraId="3C6D2A77"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ΟΜΙΛΟΣ</w:t>
            </w:r>
          </w:p>
        </w:tc>
        <w:tc>
          <w:tcPr>
            <w:tcW w:w="2226" w:type="dxa"/>
            <w:gridSpan w:val="2"/>
            <w:tcBorders>
              <w:top w:val="single" w:sz="8" w:space="0" w:color="999999"/>
              <w:left w:val="nil"/>
              <w:bottom w:val="single" w:sz="8" w:space="0" w:color="999999"/>
              <w:right w:val="single" w:sz="12" w:space="0" w:color="FFFFFF"/>
            </w:tcBorders>
            <w:shd w:val="clear" w:color="auto" w:fill="B5D2FD"/>
            <w:vAlign w:val="center"/>
          </w:tcPr>
          <w:p w14:paraId="4302E0E3"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ΕΛΛΑΔΑ</w:t>
            </w:r>
          </w:p>
        </w:tc>
        <w:tc>
          <w:tcPr>
            <w:tcW w:w="2232" w:type="dxa"/>
            <w:gridSpan w:val="2"/>
            <w:tcBorders>
              <w:top w:val="single" w:sz="8" w:space="0" w:color="999999"/>
              <w:left w:val="nil"/>
              <w:bottom w:val="single" w:sz="8" w:space="0" w:color="999999"/>
              <w:right w:val="single" w:sz="12" w:space="0" w:color="FFFFFF"/>
            </w:tcBorders>
            <w:shd w:val="clear" w:color="auto" w:fill="B5D2FD"/>
            <w:vAlign w:val="center"/>
          </w:tcPr>
          <w:p w14:paraId="607A2D25"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ΡΟΥΜΑΝΙΑ</w:t>
            </w:r>
          </w:p>
        </w:tc>
      </w:tr>
      <w:tr w:rsidR="00EE1425" w14:paraId="4FEF8FB5" w14:textId="77777777" w:rsidTr="00116E0C">
        <w:trPr>
          <w:trHeight w:val="321"/>
        </w:trPr>
        <w:tc>
          <w:tcPr>
            <w:tcW w:w="3771" w:type="dxa"/>
            <w:vMerge/>
            <w:tcBorders>
              <w:left w:val="nil"/>
              <w:bottom w:val="single" w:sz="8" w:space="0" w:color="999999"/>
              <w:right w:val="single" w:sz="12" w:space="0" w:color="FFFFFF"/>
            </w:tcBorders>
            <w:shd w:val="clear" w:color="auto" w:fill="B5D2FD"/>
            <w:vAlign w:val="center"/>
          </w:tcPr>
          <w:p w14:paraId="33045528" w14:textId="77777777" w:rsidR="00EE1425" w:rsidRDefault="00EE1425" w:rsidP="00116E0C">
            <w:pPr>
              <w:rPr>
                <w:rFonts w:ascii="Tahoma" w:hAnsi="Tahoma" w:cs="Tahoma"/>
                <w:b/>
                <w:bCs/>
                <w:sz w:val="18"/>
                <w:szCs w:val="18"/>
              </w:rPr>
            </w:pPr>
          </w:p>
        </w:tc>
        <w:tc>
          <w:tcPr>
            <w:tcW w:w="1123" w:type="dxa"/>
            <w:tcBorders>
              <w:top w:val="single" w:sz="8" w:space="0" w:color="999999"/>
              <w:left w:val="nil"/>
              <w:bottom w:val="single" w:sz="8" w:space="0" w:color="999999"/>
              <w:right w:val="single" w:sz="12" w:space="0" w:color="FFFFFF"/>
            </w:tcBorders>
            <w:shd w:val="clear" w:color="auto" w:fill="B5D2FD"/>
            <w:vAlign w:val="center"/>
            <w:hideMark/>
          </w:tcPr>
          <w:p w14:paraId="4843A4B1"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6611E6E0"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2022</w:t>
            </w:r>
            <w:r w:rsidRPr="00D76BAA">
              <w:rPr>
                <w:rFonts w:ascii="Tahoma" w:hAnsi="Tahoma" w:cs="Tahoma"/>
                <w:b/>
                <w:sz w:val="18"/>
                <w:szCs w:val="18"/>
                <w:lang w:val="el-GR"/>
              </w:rPr>
              <w:t xml:space="preserve"> </w:t>
            </w:r>
          </w:p>
        </w:tc>
        <w:tc>
          <w:tcPr>
            <w:tcW w:w="1122" w:type="dxa"/>
            <w:tcBorders>
              <w:top w:val="single" w:sz="8" w:space="0" w:color="999999"/>
              <w:left w:val="nil"/>
              <w:bottom w:val="single" w:sz="8" w:space="0" w:color="999999"/>
              <w:right w:val="single" w:sz="12" w:space="0" w:color="FFFFFF"/>
            </w:tcBorders>
            <w:shd w:val="clear" w:color="auto" w:fill="B5D2FD"/>
            <w:vAlign w:val="center"/>
            <w:hideMark/>
          </w:tcPr>
          <w:p w14:paraId="57D311A4"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57589A7E"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2021</w:t>
            </w:r>
          </w:p>
        </w:tc>
        <w:tc>
          <w:tcPr>
            <w:tcW w:w="1113" w:type="dxa"/>
            <w:tcBorders>
              <w:top w:val="single" w:sz="8" w:space="0" w:color="999999"/>
              <w:left w:val="nil"/>
              <w:bottom w:val="single" w:sz="8" w:space="0" w:color="999999"/>
              <w:right w:val="single" w:sz="12" w:space="0" w:color="FFFFFF"/>
            </w:tcBorders>
            <w:shd w:val="clear" w:color="auto" w:fill="B5D2FD"/>
            <w:vAlign w:val="center"/>
          </w:tcPr>
          <w:p w14:paraId="7D2BAC69"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0F8233C8"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2022</w:t>
            </w:r>
            <w:r w:rsidRPr="00D76BAA">
              <w:rPr>
                <w:rFonts w:ascii="Tahoma" w:hAnsi="Tahoma" w:cs="Tahoma"/>
                <w:b/>
                <w:sz w:val="18"/>
                <w:szCs w:val="18"/>
                <w:lang w:val="el-GR"/>
              </w:rPr>
              <w:t xml:space="preserve"> </w:t>
            </w:r>
          </w:p>
        </w:tc>
        <w:tc>
          <w:tcPr>
            <w:tcW w:w="1113" w:type="dxa"/>
            <w:tcBorders>
              <w:top w:val="single" w:sz="8" w:space="0" w:color="999999"/>
              <w:left w:val="nil"/>
              <w:bottom w:val="single" w:sz="8" w:space="0" w:color="999999"/>
              <w:right w:val="single" w:sz="12" w:space="0" w:color="FFFFFF"/>
            </w:tcBorders>
            <w:shd w:val="clear" w:color="auto" w:fill="B5D2FD"/>
            <w:vAlign w:val="center"/>
          </w:tcPr>
          <w:p w14:paraId="1109280C"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2752042A"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2021</w:t>
            </w:r>
          </w:p>
        </w:tc>
        <w:tc>
          <w:tcPr>
            <w:tcW w:w="1119" w:type="dxa"/>
            <w:tcBorders>
              <w:top w:val="single" w:sz="8" w:space="0" w:color="999999"/>
              <w:left w:val="nil"/>
              <w:bottom w:val="single" w:sz="8" w:space="0" w:color="999999"/>
              <w:right w:val="single" w:sz="12" w:space="0" w:color="FFFFFF"/>
            </w:tcBorders>
            <w:shd w:val="clear" w:color="auto" w:fill="B5D2FD"/>
            <w:vAlign w:val="center"/>
          </w:tcPr>
          <w:p w14:paraId="107694C1"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30356D42"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2022</w:t>
            </w:r>
            <w:r w:rsidRPr="00D76BAA">
              <w:rPr>
                <w:rFonts w:ascii="Tahoma" w:hAnsi="Tahoma" w:cs="Tahoma"/>
                <w:b/>
                <w:sz w:val="18"/>
                <w:szCs w:val="18"/>
                <w:lang w:val="el-GR"/>
              </w:rPr>
              <w:t xml:space="preserve"> </w:t>
            </w:r>
          </w:p>
        </w:tc>
        <w:tc>
          <w:tcPr>
            <w:tcW w:w="1113" w:type="dxa"/>
            <w:tcBorders>
              <w:top w:val="single" w:sz="8" w:space="0" w:color="999999"/>
              <w:left w:val="nil"/>
              <w:bottom w:val="single" w:sz="8" w:space="0" w:color="999999"/>
              <w:right w:val="single" w:sz="12" w:space="0" w:color="FFFFFF"/>
            </w:tcBorders>
            <w:shd w:val="clear" w:color="auto" w:fill="B5D2FD"/>
            <w:vAlign w:val="center"/>
          </w:tcPr>
          <w:p w14:paraId="0CAD38D9" w14:textId="77777777" w:rsidR="00EE1425" w:rsidRPr="00A32C86" w:rsidRDefault="00EE1425" w:rsidP="00116E0C">
            <w:pPr>
              <w:jc w:val="right"/>
              <w:rPr>
                <w:rFonts w:ascii="Tahoma" w:hAnsi="Tahoma" w:cs="Tahoma"/>
                <w:b/>
                <w:sz w:val="18"/>
                <w:szCs w:val="18"/>
                <w:lang w:val="el-GR"/>
              </w:rPr>
            </w:pPr>
            <w:r>
              <w:rPr>
                <w:rFonts w:ascii="Tahoma" w:hAnsi="Tahoma" w:cs="Tahoma"/>
                <w:b/>
                <w:sz w:val="18"/>
                <w:szCs w:val="18"/>
                <w:lang w:val="el-GR"/>
              </w:rPr>
              <w:t>Δ</w:t>
            </w:r>
            <w:r w:rsidRPr="00A32C86">
              <w:rPr>
                <w:rFonts w:ascii="Tahoma" w:hAnsi="Tahoma" w:cs="Tahoma"/>
                <w:b/>
                <w:sz w:val="18"/>
                <w:szCs w:val="18"/>
                <w:lang w:val="el-GR"/>
              </w:rPr>
              <w:t>’τρίμηνο</w:t>
            </w:r>
          </w:p>
          <w:p w14:paraId="6C6A9553" w14:textId="77777777" w:rsidR="00EE1425" w:rsidRDefault="00EE1425" w:rsidP="00116E0C">
            <w:pPr>
              <w:jc w:val="right"/>
              <w:rPr>
                <w:rFonts w:ascii="Tahoma" w:hAnsi="Tahoma" w:cs="Tahoma"/>
                <w:b/>
                <w:bCs/>
                <w:sz w:val="18"/>
                <w:szCs w:val="18"/>
              </w:rPr>
            </w:pPr>
            <w:r w:rsidRPr="00A32C86">
              <w:rPr>
                <w:rFonts w:ascii="Tahoma" w:hAnsi="Tahoma" w:cs="Tahoma"/>
                <w:b/>
                <w:sz w:val="18"/>
                <w:szCs w:val="18"/>
                <w:lang w:val="el-GR"/>
              </w:rPr>
              <w:t xml:space="preserve"> 2021</w:t>
            </w:r>
          </w:p>
        </w:tc>
      </w:tr>
      <w:tr w:rsidR="00EE1425" w14:paraId="1710EF7E"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3468E4A7" w14:textId="77777777" w:rsidR="00EE1425" w:rsidRPr="00464280" w:rsidRDefault="00EE1425" w:rsidP="00116E0C">
            <w:pPr>
              <w:rPr>
                <w:rFonts w:ascii="Tahoma" w:hAnsi="Tahoma" w:cs="Tahoma"/>
                <w:sz w:val="18"/>
                <w:szCs w:val="18"/>
              </w:rPr>
            </w:pPr>
            <w:r w:rsidRPr="00541BC5">
              <w:rPr>
                <w:rFonts w:ascii="Tahoma" w:hAnsi="Tahoma" w:cs="Tahoma"/>
                <w:sz w:val="18"/>
                <w:szCs w:val="18"/>
                <w:lang w:val="el-GR"/>
              </w:rPr>
              <w:t>Σύνολο Κύκλου εργασιών</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3718A29A"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sz w:val="18"/>
                <w:szCs w:val="18"/>
              </w:rPr>
              <w:t>885</w:t>
            </w:r>
            <w:r>
              <w:rPr>
                <w:rFonts w:ascii="Tahoma" w:hAnsi="Tahoma" w:cs="Tahoma"/>
                <w:sz w:val="18"/>
                <w:szCs w:val="18"/>
              </w:rPr>
              <w:t>,</w:t>
            </w:r>
            <w:r w:rsidRPr="00F85FBA">
              <w:rPr>
                <w:rFonts w:ascii="Tahoma" w:hAnsi="Tahoma" w:cs="Tahoma"/>
                <w:sz w:val="18"/>
                <w:szCs w:val="18"/>
              </w:rPr>
              <w:t>4</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4722AFCF"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sz w:val="18"/>
                <w:szCs w:val="18"/>
              </w:rPr>
              <w:t>875</w:t>
            </w:r>
            <w:r>
              <w:rPr>
                <w:rFonts w:ascii="Tahoma" w:hAnsi="Tahoma" w:cs="Tahoma"/>
                <w:sz w:val="18"/>
                <w:szCs w:val="18"/>
              </w:rPr>
              <w:t>,</w:t>
            </w:r>
            <w:r w:rsidRPr="00F85FBA">
              <w:rPr>
                <w:rFonts w:ascii="Tahoma" w:hAnsi="Tahoma" w:cs="Tahoma"/>
                <w:sz w:val="18"/>
                <w:szCs w:val="18"/>
              </w:rPr>
              <w:t>4</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18BF6514" w14:textId="77777777" w:rsidR="00EE1425" w:rsidRDefault="00EE1425" w:rsidP="00116E0C">
            <w:pPr>
              <w:jc w:val="right"/>
              <w:rPr>
                <w:rFonts w:ascii="Tahoma" w:hAnsi="Tahoma" w:cs="Tahoma"/>
                <w:b/>
                <w:bCs/>
                <w:color w:val="000000"/>
                <w:sz w:val="18"/>
                <w:szCs w:val="18"/>
              </w:rPr>
            </w:pPr>
            <w:r w:rsidRPr="00E43C34">
              <w:rPr>
                <w:rFonts w:ascii="Tahoma" w:hAnsi="Tahoma" w:cs="Tahoma"/>
                <w:sz w:val="18"/>
                <w:szCs w:val="18"/>
              </w:rPr>
              <w:t>813</w:t>
            </w:r>
            <w:r>
              <w:rPr>
                <w:rFonts w:ascii="Tahoma" w:hAnsi="Tahoma" w:cs="Tahoma"/>
                <w:sz w:val="18"/>
                <w:szCs w:val="18"/>
              </w:rPr>
              <w:t>,</w:t>
            </w:r>
            <w:r w:rsidRPr="00E43C34">
              <w:rPr>
                <w:rFonts w:ascii="Tahoma" w:hAnsi="Tahoma" w:cs="Tahoma"/>
                <w:sz w:val="18"/>
                <w:szCs w:val="18"/>
              </w:rPr>
              <w:t xml:space="preserve">9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019571AF" w14:textId="77777777" w:rsidR="00EE1425" w:rsidRDefault="00EE1425" w:rsidP="00116E0C">
            <w:pPr>
              <w:jc w:val="right"/>
              <w:rPr>
                <w:rFonts w:ascii="Tahoma" w:hAnsi="Tahoma" w:cs="Tahoma"/>
                <w:b/>
                <w:bCs/>
                <w:color w:val="000000"/>
                <w:sz w:val="18"/>
                <w:szCs w:val="18"/>
              </w:rPr>
            </w:pPr>
            <w:r w:rsidRPr="00E43C34">
              <w:rPr>
                <w:rFonts w:ascii="Tahoma" w:hAnsi="Tahoma" w:cs="Tahoma"/>
                <w:sz w:val="18"/>
                <w:szCs w:val="18"/>
              </w:rPr>
              <w:t>796</w:t>
            </w:r>
            <w:r>
              <w:rPr>
                <w:rFonts w:ascii="Tahoma" w:hAnsi="Tahoma" w:cs="Tahoma"/>
                <w:sz w:val="18"/>
                <w:szCs w:val="18"/>
              </w:rPr>
              <w:t>,</w:t>
            </w:r>
            <w:r w:rsidRPr="00E43C34">
              <w:rPr>
                <w:rFonts w:ascii="Tahoma" w:hAnsi="Tahoma" w:cs="Tahoma"/>
                <w:sz w:val="18"/>
                <w:szCs w:val="18"/>
              </w:rPr>
              <w:t xml:space="preserve">4 </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5D36E9A4" w14:textId="77777777" w:rsidR="00EE1425" w:rsidRDefault="00EE1425" w:rsidP="00116E0C">
            <w:pPr>
              <w:jc w:val="right"/>
              <w:rPr>
                <w:rFonts w:ascii="Tahoma" w:hAnsi="Tahoma" w:cs="Tahoma"/>
                <w:b/>
                <w:bCs/>
                <w:color w:val="000000"/>
                <w:sz w:val="18"/>
                <w:szCs w:val="18"/>
              </w:rPr>
            </w:pPr>
            <w:r w:rsidRPr="00F767A9">
              <w:rPr>
                <w:rFonts w:ascii="Tahoma" w:hAnsi="Tahoma" w:cs="Tahoma"/>
                <w:sz w:val="18"/>
                <w:szCs w:val="18"/>
              </w:rPr>
              <w:t>73</w:t>
            </w:r>
            <w:r>
              <w:rPr>
                <w:rFonts w:ascii="Tahoma" w:hAnsi="Tahoma" w:cs="Tahoma"/>
                <w:sz w:val="18"/>
                <w:szCs w:val="18"/>
              </w:rPr>
              <w:t>,</w:t>
            </w:r>
            <w:r w:rsidRPr="00F767A9">
              <w:rPr>
                <w:rFonts w:ascii="Tahoma" w:hAnsi="Tahoma" w:cs="Tahoma"/>
                <w:sz w:val="18"/>
                <w:szCs w:val="18"/>
              </w:rPr>
              <w:t xml:space="preserve">0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1EAE12B8" w14:textId="77777777" w:rsidR="00EE1425" w:rsidRDefault="00EE1425" w:rsidP="00116E0C">
            <w:pPr>
              <w:jc w:val="right"/>
              <w:rPr>
                <w:rFonts w:ascii="Tahoma" w:hAnsi="Tahoma" w:cs="Tahoma"/>
                <w:b/>
                <w:bCs/>
                <w:color w:val="000000"/>
                <w:sz w:val="18"/>
                <w:szCs w:val="18"/>
              </w:rPr>
            </w:pPr>
            <w:r w:rsidRPr="00F767A9">
              <w:rPr>
                <w:rFonts w:ascii="Tahoma" w:hAnsi="Tahoma" w:cs="Tahoma"/>
                <w:sz w:val="18"/>
                <w:szCs w:val="18"/>
              </w:rPr>
              <w:t>82</w:t>
            </w:r>
            <w:r>
              <w:rPr>
                <w:rFonts w:ascii="Tahoma" w:hAnsi="Tahoma" w:cs="Tahoma"/>
                <w:sz w:val="18"/>
                <w:szCs w:val="18"/>
              </w:rPr>
              <w:t>,</w:t>
            </w:r>
            <w:r w:rsidRPr="00F767A9">
              <w:rPr>
                <w:rFonts w:ascii="Tahoma" w:hAnsi="Tahoma" w:cs="Tahoma"/>
                <w:sz w:val="18"/>
                <w:szCs w:val="18"/>
              </w:rPr>
              <w:t xml:space="preserve">8 </w:t>
            </w:r>
          </w:p>
        </w:tc>
      </w:tr>
      <w:tr w:rsidR="00EE1425" w14:paraId="5940A6CC"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7FC075A8" w14:textId="77777777" w:rsidR="00EE1425" w:rsidRPr="00464280" w:rsidRDefault="00EE1425" w:rsidP="00116E0C">
            <w:pPr>
              <w:rPr>
                <w:rFonts w:ascii="Tahoma" w:hAnsi="Tahoma" w:cs="Tahoma"/>
                <w:sz w:val="18"/>
                <w:szCs w:val="18"/>
              </w:rPr>
            </w:pPr>
            <w:r w:rsidRPr="00541BC5">
              <w:rPr>
                <w:rFonts w:ascii="Tahoma" w:hAnsi="Tahoma" w:cs="Tahoma"/>
                <w:sz w:val="18"/>
                <w:szCs w:val="18"/>
                <w:lang w:val="el-GR"/>
              </w:rPr>
              <w:t>Λοιπά λειτουργικά έσοδα</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156EB9C7"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sz w:val="18"/>
                <w:szCs w:val="18"/>
              </w:rPr>
              <w:t>3</w:t>
            </w:r>
            <w:r>
              <w:rPr>
                <w:rFonts w:ascii="Tahoma" w:hAnsi="Tahoma" w:cs="Tahoma"/>
                <w:sz w:val="18"/>
                <w:szCs w:val="18"/>
              </w:rPr>
              <w:t>,</w:t>
            </w:r>
            <w:r w:rsidRPr="00F85FBA">
              <w:rPr>
                <w:rFonts w:ascii="Tahoma" w:hAnsi="Tahoma" w:cs="Tahoma"/>
                <w:sz w:val="18"/>
                <w:szCs w:val="18"/>
              </w:rPr>
              <w:t>1</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53D9B1A0"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sz w:val="18"/>
                <w:szCs w:val="18"/>
              </w:rPr>
              <w:t>3</w:t>
            </w:r>
            <w:r>
              <w:rPr>
                <w:rFonts w:ascii="Tahoma" w:hAnsi="Tahoma" w:cs="Tahoma"/>
                <w:sz w:val="18"/>
                <w:szCs w:val="18"/>
              </w:rPr>
              <w:t>,</w:t>
            </w:r>
            <w:r w:rsidRPr="00F85FBA">
              <w:rPr>
                <w:rFonts w:ascii="Tahoma" w:hAnsi="Tahoma" w:cs="Tahoma"/>
                <w:sz w:val="18"/>
                <w:szCs w:val="18"/>
              </w:rPr>
              <w:t>2</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61803904" w14:textId="77777777" w:rsidR="00EE1425" w:rsidRDefault="00EE1425" w:rsidP="00116E0C">
            <w:pPr>
              <w:jc w:val="right"/>
              <w:rPr>
                <w:rFonts w:ascii="Tahoma" w:hAnsi="Tahoma" w:cs="Tahoma"/>
                <w:b/>
                <w:bCs/>
                <w:color w:val="000000"/>
                <w:sz w:val="18"/>
                <w:szCs w:val="18"/>
              </w:rPr>
            </w:pPr>
            <w:r w:rsidRPr="00E43C34">
              <w:rPr>
                <w:rFonts w:ascii="Tahoma" w:hAnsi="Tahoma" w:cs="Tahoma"/>
                <w:sz w:val="18"/>
                <w:szCs w:val="18"/>
              </w:rPr>
              <w:t>1</w:t>
            </w:r>
            <w:r>
              <w:rPr>
                <w:rFonts w:ascii="Tahoma" w:hAnsi="Tahoma" w:cs="Tahoma"/>
                <w:sz w:val="18"/>
                <w:szCs w:val="18"/>
              </w:rPr>
              <w:t>,</w:t>
            </w:r>
            <w:r w:rsidRPr="00E43C34">
              <w:rPr>
                <w:rFonts w:ascii="Tahoma" w:hAnsi="Tahoma" w:cs="Tahoma"/>
                <w:sz w:val="18"/>
                <w:szCs w:val="18"/>
              </w:rPr>
              <w:t xml:space="preserve">7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0F182BE4" w14:textId="77777777" w:rsidR="00EE1425" w:rsidRDefault="00EE1425" w:rsidP="00116E0C">
            <w:pPr>
              <w:jc w:val="right"/>
              <w:rPr>
                <w:rFonts w:ascii="Tahoma" w:hAnsi="Tahoma" w:cs="Tahoma"/>
                <w:b/>
                <w:bCs/>
                <w:color w:val="000000"/>
                <w:sz w:val="18"/>
                <w:szCs w:val="18"/>
              </w:rPr>
            </w:pPr>
            <w:r w:rsidRPr="00E43C34">
              <w:rPr>
                <w:rFonts w:ascii="Tahoma" w:hAnsi="Tahoma" w:cs="Tahoma"/>
                <w:sz w:val="18"/>
                <w:szCs w:val="18"/>
              </w:rPr>
              <w:t>1</w:t>
            </w:r>
            <w:r>
              <w:rPr>
                <w:rFonts w:ascii="Tahoma" w:hAnsi="Tahoma" w:cs="Tahoma"/>
                <w:sz w:val="18"/>
                <w:szCs w:val="18"/>
              </w:rPr>
              <w:t>,</w:t>
            </w:r>
            <w:r w:rsidRPr="00E43C34">
              <w:rPr>
                <w:rFonts w:ascii="Tahoma" w:hAnsi="Tahoma" w:cs="Tahoma"/>
                <w:sz w:val="18"/>
                <w:szCs w:val="18"/>
              </w:rPr>
              <w:t xml:space="preserve">9 </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2D5890B6" w14:textId="77777777" w:rsidR="00EE1425" w:rsidRDefault="00EE1425" w:rsidP="00116E0C">
            <w:pPr>
              <w:jc w:val="right"/>
              <w:rPr>
                <w:rFonts w:ascii="Tahoma" w:hAnsi="Tahoma" w:cs="Tahoma"/>
                <w:b/>
                <w:bCs/>
                <w:color w:val="000000"/>
                <w:sz w:val="18"/>
                <w:szCs w:val="18"/>
              </w:rPr>
            </w:pPr>
            <w:r w:rsidRPr="00F767A9">
              <w:rPr>
                <w:rFonts w:ascii="Tahoma" w:hAnsi="Tahoma" w:cs="Tahoma"/>
                <w:sz w:val="18"/>
                <w:szCs w:val="18"/>
              </w:rPr>
              <w:t>1</w:t>
            </w:r>
            <w:r>
              <w:rPr>
                <w:rFonts w:ascii="Tahoma" w:hAnsi="Tahoma" w:cs="Tahoma"/>
                <w:sz w:val="18"/>
                <w:szCs w:val="18"/>
              </w:rPr>
              <w:t>,</w:t>
            </w:r>
            <w:r w:rsidRPr="00F767A9">
              <w:rPr>
                <w:rFonts w:ascii="Tahoma" w:hAnsi="Tahoma" w:cs="Tahoma"/>
                <w:sz w:val="18"/>
                <w:szCs w:val="18"/>
              </w:rPr>
              <w:t xml:space="preserve">4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39B46983" w14:textId="77777777" w:rsidR="00EE1425" w:rsidRDefault="00EE1425" w:rsidP="00116E0C">
            <w:pPr>
              <w:jc w:val="right"/>
              <w:rPr>
                <w:rFonts w:ascii="Tahoma" w:hAnsi="Tahoma" w:cs="Tahoma"/>
                <w:b/>
                <w:bCs/>
                <w:color w:val="000000"/>
                <w:sz w:val="18"/>
                <w:szCs w:val="18"/>
              </w:rPr>
            </w:pPr>
            <w:r w:rsidRPr="00F767A9">
              <w:rPr>
                <w:rFonts w:ascii="Tahoma" w:hAnsi="Tahoma" w:cs="Tahoma"/>
                <w:sz w:val="18"/>
                <w:szCs w:val="18"/>
              </w:rPr>
              <w:t>1</w:t>
            </w:r>
            <w:r>
              <w:rPr>
                <w:rFonts w:ascii="Tahoma" w:hAnsi="Tahoma" w:cs="Tahoma"/>
                <w:sz w:val="18"/>
                <w:szCs w:val="18"/>
              </w:rPr>
              <w:t>,</w:t>
            </w:r>
            <w:r w:rsidRPr="00F767A9">
              <w:rPr>
                <w:rFonts w:ascii="Tahoma" w:hAnsi="Tahoma" w:cs="Tahoma"/>
                <w:sz w:val="18"/>
                <w:szCs w:val="18"/>
              </w:rPr>
              <w:t xml:space="preserve">3 </w:t>
            </w:r>
          </w:p>
        </w:tc>
      </w:tr>
      <w:tr w:rsidR="00EE1425" w:rsidRPr="00C559DC" w14:paraId="46288629"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204BC2A4" w14:textId="77777777" w:rsidR="00EE1425" w:rsidRPr="00541BC5" w:rsidRDefault="00EE1425" w:rsidP="00116E0C">
            <w:pPr>
              <w:rPr>
                <w:rFonts w:ascii="Tahoma" w:hAnsi="Tahoma" w:cs="Tahoma"/>
                <w:sz w:val="18"/>
                <w:szCs w:val="18"/>
                <w:lang w:val="el-GR"/>
              </w:rPr>
            </w:pPr>
            <w:r>
              <w:rPr>
                <w:rFonts w:ascii="Tahoma" w:hAnsi="Tahoma" w:cs="Tahoma"/>
                <w:sz w:val="18"/>
                <w:szCs w:val="18"/>
                <w:lang w:val="el-GR"/>
              </w:rPr>
              <w:t>Σύνολο λειτουργικών εξόδων πριν από αποσβέσεις και απομειώσεις</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1576E1F3"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w:t>
            </w:r>
            <w:r w:rsidRPr="00491EF0">
              <w:rPr>
                <w:rFonts w:ascii="Tahoma" w:hAnsi="Tahoma" w:cs="Tahoma"/>
                <w:sz w:val="18"/>
                <w:szCs w:val="18"/>
              </w:rPr>
              <w:t>545</w:t>
            </w:r>
            <w:r>
              <w:rPr>
                <w:rFonts w:ascii="Tahoma" w:hAnsi="Tahoma" w:cs="Tahoma"/>
                <w:sz w:val="18"/>
                <w:szCs w:val="18"/>
              </w:rPr>
              <w:t>,</w:t>
            </w:r>
            <w:r w:rsidRPr="00491EF0">
              <w:rPr>
                <w:rFonts w:ascii="Tahoma" w:hAnsi="Tahoma" w:cs="Tahoma"/>
                <w:sz w:val="18"/>
                <w:szCs w:val="18"/>
              </w:rPr>
              <w:t>2</w:t>
            </w:r>
            <w:r>
              <w:rPr>
                <w:rFonts w:ascii="Tahoma" w:hAnsi="Tahoma" w:cs="Tahoma"/>
                <w:sz w:val="18"/>
                <w:szCs w:val="18"/>
              </w:rPr>
              <w:t>)</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0CC6EEFD"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w:t>
            </w:r>
            <w:r w:rsidRPr="00491EF0">
              <w:rPr>
                <w:rFonts w:ascii="Tahoma" w:hAnsi="Tahoma" w:cs="Tahoma"/>
                <w:sz w:val="18"/>
                <w:szCs w:val="18"/>
              </w:rPr>
              <w:t>552</w:t>
            </w:r>
            <w:r>
              <w:rPr>
                <w:rFonts w:ascii="Tahoma" w:hAnsi="Tahoma" w:cs="Tahoma"/>
                <w:sz w:val="18"/>
                <w:szCs w:val="18"/>
              </w:rPr>
              <w:t>,</w:t>
            </w:r>
            <w:r w:rsidRPr="00491EF0">
              <w:rPr>
                <w:rFonts w:ascii="Tahoma" w:hAnsi="Tahoma" w:cs="Tahoma"/>
                <w:sz w:val="18"/>
                <w:szCs w:val="18"/>
              </w:rPr>
              <w:t>3</w:t>
            </w:r>
            <w:r>
              <w:rPr>
                <w:rFonts w:ascii="Tahoma" w:hAnsi="Tahoma" w:cs="Tahoma"/>
                <w:sz w:val="18"/>
                <w:szCs w:val="18"/>
              </w:rPr>
              <w:t>)</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46CB0CDE"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(477,8)</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76B979E3"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(487,4)</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4485E01E"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(68,9)</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5EF3B30B" w14:textId="77777777" w:rsidR="00EE1425" w:rsidRPr="00C559DC" w:rsidRDefault="00EE1425" w:rsidP="00116E0C">
            <w:pPr>
              <w:jc w:val="right"/>
              <w:rPr>
                <w:rFonts w:ascii="Tahoma" w:hAnsi="Tahoma" w:cs="Tahoma"/>
                <w:sz w:val="18"/>
                <w:szCs w:val="18"/>
                <w:lang w:val="el-GR"/>
              </w:rPr>
            </w:pPr>
            <w:r>
              <w:rPr>
                <w:rFonts w:ascii="Tahoma" w:hAnsi="Tahoma" w:cs="Tahoma"/>
                <w:sz w:val="18"/>
                <w:szCs w:val="18"/>
              </w:rPr>
              <w:t>(68,7)</w:t>
            </w:r>
          </w:p>
        </w:tc>
      </w:tr>
      <w:tr w:rsidR="00EE1425" w14:paraId="3506AD3C"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tcPr>
          <w:p w14:paraId="1BAFB295" w14:textId="77777777" w:rsidR="00EE1425" w:rsidRDefault="00EE1425" w:rsidP="00116E0C">
            <w:pPr>
              <w:rPr>
                <w:rFonts w:ascii="Tahoma" w:hAnsi="Tahoma" w:cs="Tahoma"/>
                <w:b/>
                <w:bCs/>
                <w:color w:val="000000"/>
                <w:sz w:val="18"/>
                <w:szCs w:val="18"/>
              </w:rPr>
            </w:pPr>
            <w:r>
              <w:rPr>
                <w:rFonts w:ascii="Tahoma" w:hAnsi="Tahoma" w:cs="Tahoma"/>
                <w:b/>
                <w:bCs/>
                <w:color w:val="000000"/>
                <w:sz w:val="18"/>
                <w:szCs w:val="18"/>
              </w:rPr>
              <w:t>EBITDA</w:t>
            </w:r>
          </w:p>
        </w:tc>
        <w:tc>
          <w:tcPr>
            <w:tcW w:w="1123" w:type="dxa"/>
            <w:tcBorders>
              <w:top w:val="nil"/>
              <w:left w:val="nil"/>
              <w:bottom w:val="single" w:sz="8" w:space="0" w:color="969696"/>
              <w:right w:val="single" w:sz="12" w:space="0" w:color="FFFFFF"/>
            </w:tcBorders>
            <w:shd w:val="clear" w:color="000000" w:fill="DDDDDD"/>
            <w:vAlign w:val="center"/>
          </w:tcPr>
          <w:p w14:paraId="3E62AFE2" w14:textId="77777777" w:rsidR="00EE1425" w:rsidRDefault="00EE1425" w:rsidP="00116E0C">
            <w:pPr>
              <w:jc w:val="right"/>
              <w:rPr>
                <w:rFonts w:ascii="Tahoma" w:hAnsi="Tahoma" w:cs="Tahoma"/>
                <w:b/>
                <w:bCs/>
                <w:color w:val="000000"/>
                <w:sz w:val="18"/>
                <w:szCs w:val="18"/>
              </w:rPr>
            </w:pPr>
            <w:r w:rsidRPr="00F85FBA">
              <w:rPr>
                <w:rFonts w:ascii="Tahoma" w:hAnsi="Tahoma" w:cs="Tahoma"/>
                <w:b/>
                <w:bCs/>
                <w:sz w:val="18"/>
                <w:szCs w:val="18"/>
                <w:lang w:val="el-GR"/>
              </w:rPr>
              <w:t>343</w:t>
            </w:r>
            <w:r>
              <w:rPr>
                <w:rFonts w:ascii="Tahoma" w:hAnsi="Tahoma" w:cs="Tahoma"/>
                <w:b/>
                <w:bCs/>
                <w:sz w:val="18"/>
                <w:szCs w:val="18"/>
                <w:lang w:val="el-GR"/>
              </w:rPr>
              <w:t>,</w:t>
            </w:r>
            <w:r w:rsidRPr="00F85FBA">
              <w:rPr>
                <w:rFonts w:ascii="Tahoma" w:hAnsi="Tahoma" w:cs="Tahoma"/>
                <w:b/>
                <w:bCs/>
                <w:sz w:val="18"/>
                <w:szCs w:val="18"/>
                <w:lang w:val="el-GR"/>
              </w:rPr>
              <w:t>3</w:t>
            </w:r>
          </w:p>
        </w:tc>
        <w:tc>
          <w:tcPr>
            <w:tcW w:w="1122" w:type="dxa"/>
            <w:tcBorders>
              <w:top w:val="nil"/>
              <w:left w:val="nil"/>
              <w:bottom w:val="single" w:sz="8" w:space="0" w:color="969696"/>
              <w:right w:val="single" w:sz="12" w:space="0" w:color="FFFFFF"/>
            </w:tcBorders>
            <w:shd w:val="clear" w:color="000000" w:fill="DDDDDD"/>
            <w:vAlign w:val="center"/>
          </w:tcPr>
          <w:p w14:paraId="6B023BF4" w14:textId="77777777" w:rsidR="00EE1425" w:rsidRDefault="00EE1425" w:rsidP="00116E0C">
            <w:pPr>
              <w:jc w:val="right"/>
              <w:rPr>
                <w:rFonts w:ascii="Tahoma" w:hAnsi="Tahoma" w:cs="Tahoma"/>
                <w:b/>
                <w:bCs/>
                <w:color w:val="000000"/>
                <w:sz w:val="18"/>
                <w:szCs w:val="18"/>
              </w:rPr>
            </w:pPr>
            <w:r w:rsidRPr="00F85FBA">
              <w:rPr>
                <w:rFonts w:ascii="Tahoma" w:hAnsi="Tahoma" w:cs="Tahoma"/>
                <w:b/>
                <w:bCs/>
                <w:sz w:val="18"/>
                <w:szCs w:val="18"/>
                <w:lang w:val="el-GR"/>
              </w:rPr>
              <w:t>326</w:t>
            </w:r>
            <w:r>
              <w:rPr>
                <w:rFonts w:ascii="Tahoma" w:hAnsi="Tahoma" w:cs="Tahoma"/>
                <w:b/>
                <w:bCs/>
                <w:sz w:val="18"/>
                <w:szCs w:val="18"/>
                <w:lang w:val="el-GR"/>
              </w:rPr>
              <w:t>,</w:t>
            </w:r>
            <w:r w:rsidRPr="00F85FBA">
              <w:rPr>
                <w:rFonts w:ascii="Tahoma" w:hAnsi="Tahoma" w:cs="Tahoma"/>
                <w:b/>
                <w:bCs/>
                <w:sz w:val="18"/>
                <w:szCs w:val="18"/>
                <w:lang w:val="el-GR"/>
              </w:rPr>
              <w:t>3</w:t>
            </w:r>
          </w:p>
        </w:tc>
        <w:tc>
          <w:tcPr>
            <w:tcW w:w="1113" w:type="dxa"/>
            <w:tcBorders>
              <w:top w:val="nil"/>
              <w:left w:val="nil"/>
              <w:bottom w:val="single" w:sz="8" w:space="0" w:color="969696"/>
              <w:right w:val="single" w:sz="12" w:space="0" w:color="FFFFFF"/>
            </w:tcBorders>
            <w:shd w:val="clear" w:color="000000" w:fill="DDDDDD"/>
            <w:vAlign w:val="center"/>
          </w:tcPr>
          <w:p w14:paraId="4FC2EB16" w14:textId="77777777" w:rsidR="00EE1425" w:rsidRPr="002A1E5C" w:rsidRDefault="00EE1425" w:rsidP="00116E0C">
            <w:pPr>
              <w:jc w:val="right"/>
              <w:rPr>
                <w:rFonts w:ascii="Tahoma" w:hAnsi="Tahoma" w:cs="Tahoma"/>
                <w:b/>
                <w:bCs/>
                <w:color w:val="000000"/>
                <w:sz w:val="18"/>
                <w:szCs w:val="18"/>
              </w:rPr>
            </w:pPr>
            <w:r w:rsidRPr="00E43C34">
              <w:rPr>
                <w:rFonts w:ascii="Tahoma" w:hAnsi="Tahoma" w:cs="Tahoma"/>
                <w:b/>
                <w:bCs/>
                <w:sz w:val="18"/>
                <w:szCs w:val="18"/>
                <w:lang w:val="el-GR"/>
              </w:rPr>
              <w:t>337</w:t>
            </w:r>
            <w:r>
              <w:rPr>
                <w:rFonts w:ascii="Tahoma" w:hAnsi="Tahoma" w:cs="Tahoma"/>
                <w:b/>
                <w:bCs/>
                <w:sz w:val="18"/>
                <w:szCs w:val="18"/>
                <w:lang w:val="el-GR"/>
              </w:rPr>
              <w:t>,</w:t>
            </w:r>
            <w:r w:rsidRPr="00E43C34">
              <w:rPr>
                <w:rFonts w:ascii="Tahoma" w:hAnsi="Tahoma" w:cs="Tahoma"/>
                <w:b/>
                <w:bCs/>
                <w:sz w:val="18"/>
                <w:szCs w:val="18"/>
                <w:lang w:val="el-GR"/>
              </w:rPr>
              <w:t xml:space="preserve">8 </w:t>
            </w:r>
          </w:p>
        </w:tc>
        <w:tc>
          <w:tcPr>
            <w:tcW w:w="1113" w:type="dxa"/>
            <w:tcBorders>
              <w:top w:val="nil"/>
              <w:left w:val="nil"/>
              <w:bottom w:val="single" w:sz="8" w:space="0" w:color="969696"/>
              <w:right w:val="single" w:sz="12" w:space="0" w:color="FFFFFF"/>
            </w:tcBorders>
            <w:shd w:val="clear" w:color="000000" w:fill="DDDDDD"/>
            <w:vAlign w:val="center"/>
          </w:tcPr>
          <w:p w14:paraId="03C1971E" w14:textId="77777777" w:rsidR="00EE1425" w:rsidRPr="002A1E5C" w:rsidRDefault="00EE1425" w:rsidP="00116E0C">
            <w:pPr>
              <w:jc w:val="right"/>
              <w:rPr>
                <w:rFonts w:ascii="Tahoma" w:hAnsi="Tahoma" w:cs="Tahoma"/>
                <w:b/>
                <w:bCs/>
                <w:color w:val="000000"/>
                <w:sz w:val="18"/>
                <w:szCs w:val="18"/>
              </w:rPr>
            </w:pPr>
            <w:r w:rsidRPr="00E43C34">
              <w:rPr>
                <w:rFonts w:ascii="Tahoma" w:hAnsi="Tahoma" w:cs="Tahoma"/>
                <w:b/>
                <w:bCs/>
                <w:sz w:val="18"/>
                <w:szCs w:val="18"/>
                <w:lang w:val="el-GR"/>
              </w:rPr>
              <w:t>310</w:t>
            </w:r>
            <w:r>
              <w:rPr>
                <w:rFonts w:ascii="Tahoma" w:hAnsi="Tahoma" w:cs="Tahoma"/>
                <w:b/>
                <w:bCs/>
                <w:sz w:val="18"/>
                <w:szCs w:val="18"/>
                <w:lang w:val="el-GR"/>
              </w:rPr>
              <w:t>,</w:t>
            </w:r>
            <w:r w:rsidRPr="00E43C34">
              <w:rPr>
                <w:rFonts w:ascii="Tahoma" w:hAnsi="Tahoma" w:cs="Tahoma"/>
                <w:b/>
                <w:bCs/>
                <w:sz w:val="18"/>
                <w:szCs w:val="18"/>
                <w:lang w:val="el-GR"/>
              </w:rPr>
              <w:t xml:space="preserve">9 </w:t>
            </w:r>
          </w:p>
        </w:tc>
        <w:tc>
          <w:tcPr>
            <w:tcW w:w="1119" w:type="dxa"/>
            <w:tcBorders>
              <w:top w:val="nil"/>
              <w:left w:val="nil"/>
              <w:bottom w:val="single" w:sz="8" w:space="0" w:color="969696"/>
              <w:right w:val="single" w:sz="12" w:space="0" w:color="FFFFFF"/>
            </w:tcBorders>
            <w:shd w:val="clear" w:color="000000" w:fill="DDDDDD"/>
            <w:vAlign w:val="center"/>
          </w:tcPr>
          <w:p w14:paraId="34CF117F" w14:textId="77777777" w:rsidR="00EE1425" w:rsidRPr="008C24D5" w:rsidRDefault="00EE1425" w:rsidP="00116E0C">
            <w:pPr>
              <w:jc w:val="right"/>
              <w:rPr>
                <w:rFonts w:ascii="Tahoma" w:hAnsi="Tahoma" w:cs="Tahoma"/>
                <w:b/>
                <w:bCs/>
                <w:color w:val="000000"/>
                <w:sz w:val="18"/>
                <w:szCs w:val="18"/>
              </w:rPr>
            </w:pPr>
            <w:r w:rsidRPr="00F767A9">
              <w:rPr>
                <w:rFonts w:ascii="Tahoma" w:hAnsi="Tahoma" w:cs="Tahoma"/>
                <w:b/>
                <w:bCs/>
                <w:sz w:val="18"/>
                <w:szCs w:val="18"/>
                <w:lang w:val="el-GR"/>
              </w:rPr>
              <w:t>5</w:t>
            </w:r>
            <w:r>
              <w:rPr>
                <w:rFonts w:ascii="Tahoma" w:hAnsi="Tahoma" w:cs="Tahoma"/>
                <w:b/>
                <w:bCs/>
                <w:sz w:val="18"/>
                <w:szCs w:val="18"/>
                <w:lang w:val="el-GR"/>
              </w:rPr>
              <w:t>,</w:t>
            </w:r>
            <w:r w:rsidRPr="00F767A9">
              <w:rPr>
                <w:rFonts w:ascii="Tahoma" w:hAnsi="Tahoma" w:cs="Tahoma"/>
                <w:b/>
                <w:bCs/>
                <w:sz w:val="18"/>
                <w:szCs w:val="18"/>
                <w:lang w:val="el-GR"/>
              </w:rPr>
              <w:t xml:space="preserve">5 </w:t>
            </w:r>
          </w:p>
        </w:tc>
        <w:tc>
          <w:tcPr>
            <w:tcW w:w="1113" w:type="dxa"/>
            <w:tcBorders>
              <w:top w:val="nil"/>
              <w:left w:val="nil"/>
              <w:bottom w:val="single" w:sz="8" w:space="0" w:color="969696"/>
              <w:right w:val="single" w:sz="12" w:space="0" w:color="FFFFFF"/>
            </w:tcBorders>
            <w:shd w:val="clear" w:color="000000" w:fill="DDDDDD"/>
            <w:vAlign w:val="center"/>
          </w:tcPr>
          <w:p w14:paraId="06DF0670" w14:textId="77777777" w:rsidR="00EE1425" w:rsidRPr="008C24D5" w:rsidRDefault="00EE1425" w:rsidP="00116E0C">
            <w:pPr>
              <w:jc w:val="right"/>
              <w:rPr>
                <w:rFonts w:ascii="Tahoma" w:hAnsi="Tahoma" w:cs="Tahoma"/>
                <w:b/>
                <w:bCs/>
                <w:color w:val="000000"/>
                <w:sz w:val="18"/>
                <w:szCs w:val="18"/>
              </w:rPr>
            </w:pPr>
            <w:r w:rsidRPr="00F767A9">
              <w:rPr>
                <w:rFonts w:ascii="Tahoma" w:hAnsi="Tahoma" w:cs="Tahoma"/>
                <w:b/>
                <w:bCs/>
                <w:sz w:val="18"/>
                <w:szCs w:val="18"/>
                <w:lang w:val="el-GR"/>
              </w:rPr>
              <w:t>15</w:t>
            </w:r>
            <w:r>
              <w:rPr>
                <w:rFonts w:ascii="Tahoma" w:hAnsi="Tahoma" w:cs="Tahoma"/>
                <w:b/>
                <w:bCs/>
                <w:sz w:val="18"/>
                <w:szCs w:val="18"/>
                <w:lang w:val="el-GR"/>
              </w:rPr>
              <w:t>,</w:t>
            </w:r>
            <w:r w:rsidRPr="00F767A9">
              <w:rPr>
                <w:rFonts w:ascii="Tahoma" w:hAnsi="Tahoma" w:cs="Tahoma"/>
                <w:b/>
                <w:bCs/>
                <w:sz w:val="18"/>
                <w:szCs w:val="18"/>
                <w:lang w:val="el-GR"/>
              </w:rPr>
              <w:t xml:space="preserve">4 </w:t>
            </w:r>
          </w:p>
        </w:tc>
      </w:tr>
      <w:tr w:rsidR="00EE1425" w14:paraId="7A907070"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5C30B9A0" w14:textId="77777777" w:rsidR="00EE1425" w:rsidRDefault="00EE1425" w:rsidP="00116E0C">
            <w:pPr>
              <w:rPr>
                <w:rFonts w:ascii="Tahoma" w:hAnsi="Tahoma" w:cs="Tahoma"/>
                <w:b/>
                <w:bCs/>
                <w:i/>
                <w:iCs/>
                <w:sz w:val="18"/>
                <w:szCs w:val="18"/>
              </w:rPr>
            </w:pPr>
            <w:r w:rsidRPr="00541BC5">
              <w:rPr>
                <w:rFonts w:ascii="Tahoma" w:hAnsi="Tahoma" w:cs="Tahoma"/>
                <w:b/>
                <w:bCs/>
                <w:i/>
                <w:sz w:val="18"/>
                <w:szCs w:val="18"/>
                <w:lang w:val="el-GR"/>
              </w:rPr>
              <w:t>Π</w:t>
            </w:r>
            <w:r w:rsidRPr="00541BC5">
              <w:rPr>
                <w:rFonts w:ascii="Tahoma" w:hAnsi="Tahoma" w:cs="Tahoma"/>
                <w:b/>
                <w:bCs/>
                <w:i/>
                <w:sz w:val="18"/>
                <w:szCs w:val="18"/>
                <w:lang w:val="en-US"/>
              </w:rPr>
              <w:t>ε</w:t>
            </w:r>
            <w:r w:rsidRPr="00541BC5">
              <w:rPr>
                <w:rFonts w:ascii="Tahoma" w:hAnsi="Tahoma" w:cs="Tahoma"/>
                <w:b/>
                <w:bCs/>
                <w:i/>
                <w:sz w:val="18"/>
                <w:szCs w:val="18"/>
                <w:lang w:val="el-GR"/>
              </w:rPr>
              <w:t>ριθώριο</w:t>
            </w:r>
            <w:r w:rsidRPr="00541BC5">
              <w:rPr>
                <w:rFonts w:ascii="Tahoma" w:hAnsi="Tahoma" w:cs="Tahoma"/>
                <w:b/>
                <w:bCs/>
                <w:i/>
                <w:sz w:val="18"/>
                <w:szCs w:val="18"/>
                <w:lang w:val="en-US"/>
              </w:rPr>
              <w:t xml:space="preserve"> %</w:t>
            </w:r>
          </w:p>
        </w:tc>
        <w:tc>
          <w:tcPr>
            <w:tcW w:w="1123" w:type="dxa"/>
            <w:tcBorders>
              <w:top w:val="nil"/>
              <w:left w:val="nil"/>
              <w:bottom w:val="single" w:sz="8" w:space="0" w:color="969696"/>
              <w:right w:val="single" w:sz="12" w:space="0" w:color="FFFFFF"/>
            </w:tcBorders>
            <w:shd w:val="clear" w:color="000000" w:fill="DDDDDD"/>
            <w:vAlign w:val="center"/>
          </w:tcPr>
          <w:p w14:paraId="544E1F5E" w14:textId="77777777" w:rsidR="00EE1425" w:rsidRPr="00CD1573" w:rsidRDefault="00EE1425" w:rsidP="00116E0C">
            <w:pPr>
              <w:jc w:val="right"/>
              <w:rPr>
                <w:rFonts w:ascii="Tahoma" w:hAnsi="Tahoma" w:cs="Tahoma"/>
                <w:b/>
                <w:bCs/>
                <w:i/>
                <w:iCs/>
                <w:color w:val="FF0000"/>
                <w:sz w:val="18"/>
                <w:szCs w:val="18"/>
              </w:rPr>
            </w:pPr>
            <w:r w:rsidRPr="00F85FBA">
              <w:rPr>
                <w:rFonts w:ascii="Tahoma" w:hAnsi="Tahoma" w:cs="Tahoma"/>
                <w:b/>
                <w:bCs/>
                <w:i/>
                <w:iCs/>
                <w:sz w:val="18"/>
                <w:szCs w:val="18"/>
              </w:rPr>
              <w:t>38</w:t>
            </w:r>
            <w:r>
              <w:rPr>
                <w:rFonts w:ascii="Tahoma" w:hAnsi="Tahoma" w:cs="Tahoma"/>
                <w:b/>
                <w:bCs/>
                <w:i/>
                <w:iCs/>
                <w:sz w:val="18"/>
                <w:szCs w:val="18"/>
              </w:rPr>
              <w:t>,</w:t>
            </w:r>
            <w:r w:rsidRPr="00F85FBA">
              <w:rPr>
                <w:rFonts w:ascii="Tahoma" w:hAnsi="Tahoma" w:cs="Tahoma"/>
                <w:b/>
                <w:bCs/>
                <w:i/>
                <w:iCs/>
                <w:sz w:val="18"/>
                <w:szCs w:val="18"/>
              </w:rPr>
              <w:t>8%</w:t>
            </w:r>
          </w:p>
        </w:tc>
        <w:tc>
          <w:tcPr>
            <w:tcW w:w="1122" w:type="dxa"/>
            <w:tcBorders>
              <w:top w:val="nil"/>
              <w:left w:val="nil"/>
              <w:bottom w:val="single" w:sz="8" w:space="0" w:color="969696"/>
              <w:right w:val="single" w:sz="12" w:space="0" w:color="FFFFFF"/>
            </w:tcBorders>
            <w:shd w:val="clear" w:color="000000" w:fill="DDDDDD"/>
            <w:vAlign w:val="center"/>
          </w:tcPr>
          <w:p w14:paraId="541636BC" w14:textId="77777777" w:rsidR="00EE1425" w:rsidRPr="00CD1573" w:rsidRDefault="00EE1425" w:rsidP="00116E0C">
            <w:pPr>
              <w:jc w:val="right"/>
              <w:rPr>
                <w:rFonts w:ascii="Tahoma" w:hAnsi="Tahoma" w:cs="Tahoma"/>
                <w:b/>
                <w:bCs/>
                <w:i/>
                <w:iCs/>
                <w:color w:val="FF0000"/>
                <w:sz w:val="18"/>
                <w:szCs w:val="18"/>
              </w:rPr>
            </w:pPr>
            <w:r w:rsidRPr="00F85FBA">
              <w:rPr>
                <w:rFonts w:ascii="Tahoma" w:hAnsi="Tahoma" w:cs="Tahoma"/>
                <w:b/>
                <w:bCs/>
                <w:i/>
                <w:iCs/>
                <w:sz w:val="18"/>
                <w:szCs w:val="18"/>
              </w:rPr>
              <w:t>37</w:t>
            </w:r>
            <w:r>
              <w:rPr>
                <w:rFonts w:ascii="Tahoma" w:hAnsi="Tahoma" w:cs="Tahoma"/>
                <w:b/>
                <w:bCs/>
                <w:i/>
                <w:iCs/>
                <w:sz w:val="18"/>
                <w:szCs w:val="18"/>
              </w:rPr>
              <w:t>,</w:t>
            </w:r>
            <w:r w:rsidRPr="00F85FBA">
              <w:rPr>
                <w:rFonts w:ascii="Tahoma" w:hAnsi="Tahoma" w:cs="Tahoma"/>
                <w:b/>
                <w:bCs/>
                <w:i/>
                <w:iCs/>
                <w:sz w:val="18"/>
                <w:szCs w:val="18"/>
              </w:rPr>
              <w:t>3%</w:t>
            </w:r>
          </w:p>
        </w:tc>
        <w:tc>
          <w:tcPr>
            <w:tcW w:w="1113" w:type="dxa"/>
            <w:tcBorders>
              <w:top w:val="nil"/>
              <w:left w:val="nil"/>
              <w:bottom w:val="single" w:sz="8" w:space="0" w:color="969696"/>
              <w:right w:val="single" w:sz="12" w:space="0" w:color="FFFFFF"/>
            </w:tcBorders>
            <w:shd w:val="clear" w:color="000000" w:fill="DDDDDD"/>
            <w:vAlign w:val="center"/>
          </w:tcPr>
          <w:p w14:paraId="733E9F1D"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lang w:val="en-US"/>
              </w:rPr>
              <w:t>41</w:t>
            </w:r>
            <w:r>
              <w:rPr>
                <w:rFonts w:ascii="Tahoma" w:hAnsi="Tahoma" w:cs="Tahoma"/>
                <w:b/>
                <w:bCs/>
                <w:i/>
                <w:iCs/>
                <w:sz w:val="18"/>
                <w:szCs w:val="18"/>
                <w:lang w:val="en-US"/>
              </w:rPr>
              <w:t>,</w:t>
            </w:r>
            <w:r w:rsidRPr="00F767A9">
              <w:rPr>
                <w:rFonts w:ascii="Tahoma" w:hAnsi="Tahoma" w:cs="Tahoma"/>
                <w:b/>
                <w:bCs/>
                <w:i/>
                <w:iCs/>
                <w:sz w:val="18"/>
                <w:szCs w:val="18"/>
                <w:lang w:val="en-US"/>
              </w:rPr>
              <w:t>5%</w:t>
            </w:r>
          </w:p>
        </w:tc>
        <w:tc>
          <w:tcPr>
            <w:tcW w:w="1113" w:type="dxa"/>
            <w:tcBorders>
              <w:top w:val="nil"/>
              <w:left w:val="nil"/>
              <w:bottom w:val="single" w:sz="8" w:space="0" w:color="969696"/>
              <w:right w:val="single" w:sz="12" w:space="0" w:color="FFFFFF"/>
            </w:tcBorders>
            <w:shd w:val="clear" w:color="000000" w:fill="DDDDDD"/>
            <w:vAlign w:val="center"/>
          </w:tcPr>
          <w:p w14:paraId="446B0D0D"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lang w:val="en-US"/>
              </w:rPr>
              <w:t>39</w:t>
            </w:r>
            <w:r>
              <w:rPr>
                <w:rFonts w:ascii="Tahoma" w:hAnsi="Tahoma" w:cs="Tahoma"/>
                <w:b/>
                <w:bCs/>
                <w:i/>
                <w:iCs/>
                <w:sz w:val="18"/>
                <w:szCs w:val="18"/>
                <w:lang w:val="en-US"/>
              </w:rPr>
              <w:t>,</w:t>
            </w:r>
            <w:r w:rsidRPr="00F767A9">
              <w:rPr>
                <w:rFonts w:ascii="Tahoma" w:hAnsi="Tahoma" w:cs="Tahoma"/>
                <w:b/>
                <w:bCs/>
                <w:i/>
                <w:iCs/>
                <w:sz w:val="18"/>
                <w:szCs w:val="18"/>
                <w:lang w:val="en-US"/>
              </w:rPr>
              <w:t>0%</w:t>
            </w:r>
          </w:p>
        </w:tc>
        <w:tc>
          <w:tcPr>
            <w:tcW w:w="1119" w:type="dxa"/>
            <w:tcBorders>
              <w:top w:val="nil"/>
              <w:left w:val="nil"/>
              <w:bottom w:val="single" w:sz="8" w:space="0" w:color="969696"/>
              <w:right w:val="single" w:sz="12" w:space="0" w:color="FFFFFF"/>
            </w:tcBorders>
            <w:shd w:val="clear" w:color="000000" w:fill="DDDDDD"/>
            <w:vAlign w:val="center"/>
          </w:tcPr>
          <w:p w14:paraId="59E08CC1"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lang w:val="en-US"/>
              </w:rPr>
              <w:t>7</w:t>
            </w:r>
            <w:r>
              <w:rPr>
                <w:rFonts w:ascii="Tahoma" w:hAnsi="Tahoma" w:cs="Tahoma"/>
                <w:b/>
                <w:bCs/>
                <w:i/>
                <w:iCs/>
                <w:sz w:val="18"/>
                <w:szCs w:val="18"/>
                <w:lang w:val="en-US"/>
              </w:rPr>
              <w:t>,</w:t>
            </w:r>
            <w:r w:rsidRPr="00F767A9">
              <w:rPr>
                <w:rFonts w:ascii="Tahoma" w:hAnsi="Tahoma" w:cs="Tahoma"/>
                <w:b/>
                <w:bCs/>
                <w:i/>
                <w:iCs/>
                <w:sz w:val="18"/>
                <w:szCs w:val="18"/>
                <w:lang w:val="en-US"/>
              </w:rPr>
              <w:t>5%</w:t>
            </w:r>
          </w:p>
        </w:tc>
        <w:tc>
          <w:tcPr>
            <w:tcW w:w="1113" w:type="dxa"/>
            <w:tcBorders>
              <w:top w:val="nil"/>
              <w:left w:val="nil"/>
              <w:bottom w:val="single" w:sz="8" w:space="0" w:color="969696"/>
              <w:right w:val="single" w:sz="12" w:space="0" w:color="FFFFFF"/>
            </w:tcBorders>
            <w:shd w:val="clear" w:color="000000" w:fill="DDDDDD"/>
            <w:vAlign w:val="center"/>
          </w:tcPr>
          <w:p w14:paraId="1684AA92"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lang w:val="en-US"/>
              </w:rPr>
              <w:t>18</w:t>
            </w:r>
            <w:r>
              <w:rPr>
                <w:rFonts w:ascii="Tahoma" w:hAnsi="Tahoma" w:cs="Tahoma"/>
                <w:b/>
                <w:bCs/>
                <w:i/>
                <w:iCs/>
                <w:sz w:val="18"/>
                <w:szCs w:val="18"/>
                <w:lang w:val="en-US"/>
              </w:rPr>
              <w:t>,</w:t>
            </w:r>
            <w:r w:rsidRPr="00F767A9">
              <w:rPr>
                <w:rFonts w:ascii="Tahoma" w:hAnsi="Tahoma" w:cs="Tahoma"/>
                <w:b/>
                <w:bCs/>
                <w:i/>
                <w:iCs/>
                <w:sz w:val="18"/>
                <w:szCs w:val="18"/>
                <w:lang w:val="en-US"/>
              </w:rPr>
              <w:t>6%</w:t>
            </w:r>
          </w:p>
        </w:tc>
      </w:tr>
      <w:tr w:rsidR="00EE1425" w:rsidRPr="00446CBB" w14:paraId="4C8F7F28"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12366AE2" w14:textId="77777777" w:rsidR="00EE1425" w:rsidRPr="009C1394" w:rsidRDefault="00EE1425" w:rsidP="00116E0C">
            <w:pPr>
              <w:rPr>
                <w:rFonts w:ascii="Tahoma" w:hAnsi="Tahoma" w:cs="Tahoma"/>
                <w:sz w:val="18"/>
                <w:szCs w:val="18"/>
                <w:lang w:val="el-GR"/>
              </w:rPr>
            </w:pPr>
            <w:bookmarkStart w:id="19" w:name="_Hlk121914236"/>
            <w:r w:rsidRPr="00541BC5">
              <w:rPr>
                <w:rFonts w:ascii="Tahoma" w:hAnsi="Tahoma" w:cs="Tahoma"/>
                <w:sz w:val="18"/>
                <w:szCs w:val="24"/>
                <w:lang w:val="el-GR"/>
              </w:rPr>
              <w:t>Κόστη σχετιζόμενα με προγράμματα εθελούσιας αποχώρησης</w:t>
            </w:r>
          </w:p>
        </w:tc>
        <w:tc>
          <w:tcPr>
            <w:tcW w:w="1123" w:type="dxa"/>
            <w:tcBorders>
              <w:top w:val="nil"/>
              <w:left w:val="nil"/>
              <w:bottom w:val="single" w:sz="8" w:space="0" w:color="999999"/>
              <w:right w:val="single" w:sz="12" w:space="0" w:color="FFFFFF"/>
            </w:tcBorders>
            <w:shd w:val="clear" w:color="auto" w:fill="auto"/>
            <w:vAlign w:val="center"/>
          </w:tcPr>
          <w:p w14:paraId="4CAF0CAF" w14:textId="77777777" w:rsidR="00EE1425" w:rsidRPr="009C1394" w:rsidRDefault="00EE1425" w:rsidP="00116E0C">
            <w:pPr>
              <w:jc w:val="right"/>
              <w:rPr>
                <w:rFonts w:ascii="Tahoma" w:hAnsi="Tahoma" w:cs="Tahoma"/>
                <w:color w:val="FF0000"/>
                <w:sz w:val="18"/>
                <w:szCs w:val="18"/>
                <w:lang w:val="el-GR"/>
              </w:rPr>
            </w:pPr>
            <w:r w:rsidRPr="00F85FBA">
              <w:rPr>
                <w:rFonts w:ascii="Tahoma" w:hAnsi="Tahoma" w:cs="Tahoma"/>
                <w:sz w:val="18"/>
                <w:szCs w:val="18"/>
                <w:lang w:val="el-GR"/>
              </w:rPr>
              <w:t>4</w:t>
            </w:r>
            <w:r>
              <w:rPr>
                <w:rFonts w:ascii="Tahoma" w:hAnsi="Tahoma" w:cs="Tahoma"/>
                <w:sz w:val="18"/>
                <w:szCs w:val="18"/>
                <w:lang w:val="el-GR"/>
              </w:rPr>
              <w:t>,</w:t>
            </w:r>
            <w:r w:rsidRPr="00F85FBA">
              <w:rPr>
                <w:rFonts w:ascii="Tahoma" w:hAnsi="Tahoma" w:cs="Tahoma"/>
                <w:sz w:val="18"/>
                <w:szCs w:val="18"/>
                <w:lang w:val="el-GR"/>
              </w:rPr>
              <w:t>2</w:t>
            </w:r>
          </w:p>
        </w:tc>
        <w:tc>
          <w:tcPr>
            <w:tcW w:w="1122" w:type="dxa"/>
            <w:tcBorders>
              <w:top w:val="nil"/>
              <w:left w:val="nil"/>
              <w:bottom w:val="single" w:sz="8" w:space="0" w:color="999999"/>
              <w:right w:val="single" w:sz="12" w:space="0" w:color="FFFFFF"/>
            </w:tcBorders>
            <w:shd w:val="clear" w:color="auto" w:fill="auto"/>
            <w:vAlign w:val="center"/>
          </w:tcPr>
          <w:p w14:paraId="72867255" w14:textId="77777777" w:rsidR="00EE1425" w:rsidRPr="009C1394" w:rsidRDefault="00EE1425" w:rsidP="00116E0C">
            <w:pPr>
              <w:jc w:val="right"/>
              <w:rPr>
                <w:rFonts w:ascii="Tahoma" w:hAnsi="Tahoma" w:cs="Tahoma"/>
                <w:color w:val="FF0000"/>
                <w:sz w:val="18"/>
                <w:szCs w:val="18"/>
                <w:lang w:val="el-GR"/>
              </w:rPr>
            </w:pPr>
            <w:r>
              <w:rPr>
                <w:rFonts w:ascii="Tahoma" w:hAnsi="Tahoma" w:cs="Tahoma"/>
                <w:sz w:val="18"/>
                <w:szCs w:val="18"/>
                <w:lang w:val="el-GR"/>
              </w:rPr>
              <w:t>6,0</w:t>
            </w:r>
          </w:p>
        </w:tc>
        <w:tc>
          <w:tcPr>
            <w:tcW w:w="1113" w:type="dxa"/>
            <w:tcBorders>
              <w:top w:val="nil"/>
              <w:left w:val="nil"/>
              <w:bottom w:val="single" w:sz="8" w:space="0" w:color="999999"/>
              <w:right w:val="single" w:sz="12" w:space="0" w:color="FFFFFF"/>
            </w:tcBorders>
            <w:vAlign w:val="center"/>
          </w:tcPr>
          <w:p w14:paraId="2ADD2223"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4</w:t>
            </w:r>
            <w:r>
              <w:rPr>
                <w:rFonts w:ascii="Tahoma" w:hAnsi="Tahoma" w:cs="Tahoma"/>
                <w:sz w:val="18"/>
                <w:szCs w:val="18"/>
                <w:lang w:val="en-US"/>
              </w:rPr>
              <w:t>,</w:t>
            </w:r>
            <w:r w:rsidRPr="00E43C34">
              <w:rPr>
                <w:rFonts w:ascii="Tahoma" w:hAnsi="Tahoma" w:cs="Tahoma"/>
                <w:sz w:val="18"/>
                <w:szCs w:val="18"/>
                <w:lang w:val="en-US"/>
              </w:rPr>
              <w:t>2</w:t>
            </w:r>
          </w:p>
        </w:tc>
        <w:tc>
          <w:tcPr>
            <w:tcW w:w="1113" w:type="dxa"/>
            <w:tcBorders>
              <w:top w:val="nil"/>
              <w:left w:val="nil"/>
              <w:bottom w:val="single" w:sz="8" w:space="0" w:color="999999"/>
              <w:right w:val="single" w:sz="12" w:space="0" w:color="FFFFFF"/>
            </w:tcBorders>
            <w:vAlign w:val="center"/>
          </w:tcPr>
          <w:p w14:paraId="00736AEA"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5</w:t>
            </w:r>
            <w:r>
              <w:rPr>
                <w:rFonts w:ascii="Tahoma" w:hAnsi="Tahoma" w:cs="Tahoma"/>
                <w:sz w:val="18"/>
                <w:szCs w:val="18"/>
                <w:lang w:val="en-US"/>
              </w:rPr>
              <w:t>,</w:t>
            </w:r>
            <w:r w:rsidRPr="00E43C34">
              <w:rPr>
                <w:rFonts w:ascii="Tahoma" w:hAnsi="Tahoma" w:cs="Tahoma"/>
                <w:sz w:val="18"/>
                <w:szCs w:val="18"/>
                <w:lang w:val="en-US"/>
              </w:rPr>
              <w:t>5</w:t>
            </w:r>
          </w:p>
        </w:tc>
        <w:tc>
          <w:tcPr>
            <w:tcW w:w="1119" w:type="dxa"/>
            <w:tcBorders>
              <w:top w:val="nil"/>
              <w:left w:val="nil"/>
              <w:bottom w:val="single" w:sz="8" w:space="0" w:color="999999"/>
              <w:right w:val="single" w:sz="12" w:space="0" w:color="FFFFFF"/>
            </w:tcBorders>
            <w:vAlign w:val="center"/>
          </w:tcPr>
          <w:p w14:paraId="66D95072" w14:textId="77777777" w:rsidR="00EE1425" w:rsidRPr="009C1394" w:rsidRDefault="00EE1425" w:rsidP="00116E0C">
            <w:pPr>
              <w:jc w:val="right"/>
              <w:rPr>
                <w:rFonts w:ascii="Tahoma" w:hAnsi="Tahoma" w:cs="Tahoma"/>
                <w:sz w:val="18"/>
                <w:szCs w:val="18"/>
                <w:lang w:val="el-GR"/>
              </w:rPr>
            </w:pPr>
            <w:r w:rsidRPr="00F767A9">
              <w:rPr>
                <w:rFonts w:ascii="Tahoma" w:hAnsi="Tahoma" w:cs="Tahoma"/>
                <w:sz w:val="18"/>
                <w:szCs w:val="18"/>
              </w:rPr>
              <w:t xml:space="preserve">- </w:t>
            </w:r>
          </w:p>
        </w:tc>
        <w:tc>
          <w:tcPr>
            <w:tcW w:w="1113" w:type="dxa"/>
            <w:tcBorders>
              <w:top w:val="nil"/>
              <w:left w:val="nil"/>
              <w:bottom w:val="single" w:sz="8" w:space="0" w:color="999999"/>
              <w:right w:val="single" w:sz="12" w:space="0" w:color="FFFFFF"/>
            </w:tcBorders>
            <w:vAlign w:val="center"/>
          </w:tcPr>
          <w:p w14:paraId="39F02385" w14:textId="77777777" w:rsidR="00EE1425" w:rsidRPr="009C1394" w:rsidRDefault="00EE1425" w:rsidP="00116E0C">
            <w:pPr>
              <w:jc w:val="right"/>
              <w:rPr>
                <w:rFonts w:ascii="Tahoma" w:hAnsi="Tahoma" w:cs="Tahoma"/>
                <w:sz w:val="18"/>
                <w:szCs w:val="18"/>
                <w:lang w:val="el-GR"/>
              </w:rPr>
            </w:pPr>
            <w:r w:rsidRPr="00F767A9">
              <w:rPr>
                <w:rFonts w:ascii="Tahoma" w:hAnsi="Tahoma" w:cs="Tahoma"/>
                <w:sz w:val="18"/>
                <w:szCs w:val="18"/>
              </w:rPr>
              <w:t>0</w:t>
            </w:r>
            <w:r>
              <w:rPr>
                <w:rFonts w:ascii="Tahoma" w:hAnsi="Tahoma" w:cs="Tahoma"/>
                <w:sz w:val="18"/>
                <w:szCs w:val="18"/>
              </w:rPr>
              <w:t>,</w:t>
            </w:r>
            <w:r w:rsidRPr="00F767A9">
              <w:rPr>
                <w:rFonts w:ascii="Tahoma" w:hAnsi="Tahoma" w:cs="Tahoma"/>
                <w:sz w:val="18"/>
                <w:szCs w:val="18"/>
              </w:rPr>
              <w:t>5</w:t>
            </w:r>
          </w:p>
        </w:tc>
      </w:tr>
      <w:bookmarkEnd w:id="19"/>
      <w:tr w:rsidR="00EE1425" w:rsidRPr="00446CBB" w14:paraId="347B7C95"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380DF334"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18"/>
                <w:lang w:val="el-GR"/>
              </w:rPr>
              <w:t xml:space="preserve">Έξοδα αναδιοργάνωσης </w:t>
            </w:r>
          </w:p>
        </w:tc>
        <w:tc>
          <w:tcPr>
            <w:tcW w:w="1123" w:type="dxa"/>
            <w:tcBorders>
              <w:top w:val="nil"/>
              <w:left w:val="nil"/>
              <w:bottom w:val="single" w:sz="8" w:space="0" w:color="999999"/>
              <w:right w:val="single" w:sz="12" w:space="0" w:color="FFFFFF"/>
            </w:tcBorders>
            <w:shd w:val="clear" w:color="auto" w:fill="auto"/>
            <w:vAlign w:val="center"/>
          </w:tcPr>
          <w:p w14:paraId="0A37EB49" w14:textId="77777777" w:rsidR="00EE1425" w:rsidRPr="009C1394" w:rsidRDefault="00EE1425" w:rsidP="00116E0C">
            <w:pPr>
              <w:jc w:val="right"/>
              <w:rPr>
                <w:rFonts w:ascii="Tahoma" w:hAnsi="Tahoma" w:cs="Tahoma"/>
                <w:color w:val="FF0000"/>
                <w:sz w:val="18"/>
                <w:szCs w:val="18"/>
                <w:lang w:val="el-GR"/>
              </w:rPr>
            </w:pPr>
            <w:r w:rsidRPr="00F85FBA">
              <w:rPr>
                <w:rFonts w:ascii="Tahoma" w:hAnsi="Tahoma" w:cs="Tahoma"/>
                <w:sz w:val="18"/>
                <w:szCs w:val="18"/>
                <w:lang w:val="el-GR"/>
              </w:rPr>
              <w:t>5</w:t>
            </w:r>
            <w:r>
              <w:rPr>
                <w:rFonts w:ascii="Tahoma" w:hAnsi="Tahoma" w:cs="Tahoma"/>
                <w:sz w:val="18"/>
                <w:szCs w:val="18"/>
                <w:lang w:val="el-GR"/>
              </w:rPr>
              <w:t>,</w:t>
            </w:r>
            <w:r w:rsidRPr="00F85FBA">
              <w:rPr>
                <w:rFonts w:ascii="Tahoma" w:hAnsi="Tahoma" w:cs="Tahoma"/>
                <w:sz w:val="18"/>
                <w:szCs w:val="18"/>
                <w:lang w:val="el-GR"/>
              </w:rPr>
              <w:t>2</w:t>
            </w:r>
          </w:p>
        </w:tc>
        <w:tc>
          <w:tcPr>
            <w:tcW w:w="1122" w:type="dxa"/>
            <w:tcBorders>
              <w:top w:val="nil"/>
              <w:left w:val="nil"/>
              <w:bottom w:val="single" w:sz="8" w:space="0" w:color="999999"/>
              <w:right w:val="single" w:sz="12" w:space="0" w:color="FFFFFF"/>
            </w:tcBorders>
            <w:shd w:val="clear" w:color="auto" w:fill="auto"/>
            <w:vAlign w:val="center"/>
          </w:tcPr>
          <w:p w14:paraId="1E49F762" w14:textId="77777777" w:rsidR="00EE1425" w:rsidRPr="009C1394" w:rsidRDefault="00EE1425" w:rsidP="00116E0C">
            <w:pPr>
              <w:jc w:val="right"/>
              <w:rPr>
                <w:rFonts w:ascii="Tahoma" w:hAnsi="Tahoma" w:cs="Tahoma"/>
                <w:color w:val="FF0000"/>
                <w:sz w:val="18"/>
                <w:szCs w:val="18"/>
                <w:lang w:val="el-GR"/>
              </w:rPr>
            </w:pPr>
            <w:r>
              <w:rPr>
                <w:rFonts w:ascii="Tahoma" w:hAnsi="Tahoma" w:cs="Tahoma"/>
                <w:sz w:val="18"/>
                <w:szCs w:val="18"/>
                <w:lang w:val="el-GR"/>
              </w:rPr>
              <w:t>20,6</w:t>
            </w:r>
          </w:p>
        </w:tc>
        <w:tc>
          <w:tcPr>
            <w:tcW w:w="1113" w:type="dxa"/>
            <w:tcBorders>
              <w:top w:val="nil"/>
              <w:left w:val="nil"/>
              <w:bottom w:val="single" w:sz="8" w:space="0" w:color="999999"/>
              <w:right w:val="single" w:sz="12" w:space="0" w:color="FFFFFF"/>
            </w:tcBorders>
            <w:vAlign w:val="center"/>
          </w:tcPr>
          <w:p w14:paraId="16A4365B"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5</w:t>
            </w:r>
            <w:r>
              <w:rPr>
                <w:rFonts w:ascii="Tahoma" w:hAnsi="Tahoma" w:cs="Tahoma"/>
                <w:sz w:val="18"/>
                <w:szCs w:val="18"/>
                <w:lang w:val="en-US"/>
              </w:rPr>
              <w:t>,</w:t>
            </w:r>
            <w:r w:rsidRPr="00E43C34">
              <w:rPr>
                <w:rFonts w:ascii="Tahoma" w:hAnsi="Tahoma" w:cs="Tahoma"/>
                <w:sz w:val="18"/>
                <w:szCs w:val="18"/>
                <w:lang w:val="en-US"/>
              </w:rPr>
              <w:t>2</w:t>
            </w:r>
          </w:p>
        </w:tc>
        <w:tc>
          <w:tcPr>
            <w:tcW w:w="1113" w:type="dxa"/>
            <w:tcBorders>
              <w:top w:val="nil"/>
              <w:left w:val="nil"/>
              <w:bottom w:val="single" w:sz="8" w:space="0" w:color="999999"/>
              <w:right w:val="single" w:sz="12" w:space="0" w:color="FFFFFF"/>
            </w:tcBorders>
            <w:vAlign w:val="center"/>
          </w:tcPr>
          <w:p w14:paraId="34C60D09"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20</w:t>
            </w:r>
            <w:r>
              <w:rPr>
                <w:rFonts w:ascii="Tahoma" w:hAnsi="Tahoma" w:cs="Tahoma"/>
                <w:sz w:val="18"/>
                <w:szCs w:val="18"/>
                <w:lang w:val="en-US"/>
              </w:rPr>
              <w:t>,</w:t>
            </w:r>
            <w:r w:rsidRPr="00E43C34">
              <w:rPr>
                <w:rFonts w:ascii="Tahoma" w:hAnsi="Tahoma" w:cs="Tahoma"/>
                <w:sz w:val="18"/>
                <w:szCs w:val="18"/>
                <w:lang w:val="en-US"/>
              </w:rPr>
              <w:t>2</w:t>
            </w:r>
          </w:p>
        </w:tc>
        <w:tc>
          <w:tcPr>
            <w:tcW w:w="1119" w:type="dxa"/>
            <w:tcBorders>
              <w:top w:val="nil"/>
              <w:left w:val="nil"/>
              <w:bottom w:val="single" w:sz="8" w:space="0" w:color="999999"/>
              <w:right w:val="single" w:sz="12" w:space="0" w:color="FFFFFF"/>
            </w:tcBorders>
            <w:vAlign w:val="center"/>
          </w:tcPr>
          <w:p w14:paraId="2CEEF327"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w:t>
            </w:r>
          </w:p>
        </w:tc>
        <w:tc>
          <w:tcPr>
            <w:tcW w:w="1113" w:type="dxa"/>
            <w:tcBorders>
              <w:top w:val="nil"/>
              <w:left w:val="nil"/>
              <w:bottom w:val="single" w:sz="8" w:space="0" w:color="999999"/>
              <w:right w:val="single" w:sz="12" w:space="0" w:color="FFFFFF"/>
            </w:tcBorders>
            <w:vAlign w:val="center"/>
          </w:tcPr>
          <w:p w14:paraId="65F2F3AF"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0,4</w:t>
            </w:r>
          </w:p>
        </w:tc>
      </w:tr>
      <w:tr w:rsidR="00EE1425" w14:paraId="00C65061"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00672B36" w14:textId="77777777" w:rsidR="00EE1425" w:rsidRDefault="00EE1425" w:rsidP="00116E0C">
            <w:pPr>
              <w:rPr>
                <w:rFonts w:ascii="Tahoma" w:hAnsi="Tahoma" w:cs="Tahoma"/>
                <w:b/>
                <w:bCs/>
                <w:sz w:val="18"/>
                <w:szCs w:val="18"/>
              </w:rPr>
            </w:pPr>
            <w:bookmarkStart w:id="20" w:name="_Hlk121914280"/>
            <w:r w:rsidRPr="00541BC5">
              <w:rPr>
                <w:rFonts w:ascii="Tahoma" w:hAnsi="Tahoma" w:cs="Tahoma"/>
                <w:b/>
                <w:bCs/>
                <w:sz w:val="18"/>
                <w:szCs w:val="18"/>
                <w:lang w:val="el-GR"/>
              </w:rPr>
              <w:t>Προσαρμοσμένο</w:t>
            </w:r>
            <w:r w:rsidRPr="00541BC5">
              <w:rPr>
                <w:rFonts w:ascii="Tahoma" w:hAnsi="Tahoma" w:cs="Tahoma"/>
                <w:b/>
                <w:bCs/>
                <w:sz w:val="18"/>
                <w:szCs w:val="18"/>
              </w:rPr>
              <w:t xml:space="preserve"> EBITDA</w:t>
            </w:r>
          </w:p>
        </w:tc>
        <w:tc>
          <w:tcPr>
            <w:tcW w:w="1123" w:type="dxa"/>
            <w:tcBorders>
              <w:top w:val="nil"/>
              <w:left w:val="nil"/>
              <w:bottom w:val="single" w:sz="8" w:space="0" w:color="969696"/>
              <w:right w:val="single" w:sz="12" w:space="0" w:color="FFFFFF"/>
            </w:tcBorders>
            <w:shd w:val="clear" w:color="000000" w:fill="DDDDDD"/>
            <w:vAlign w:val="center"/>
          </w:tcPr>
          <w:p w14:paraId="10F16A3F"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b/>
                <w:bCs/>
                <w:sz w:val="18"/>
                <w:szCs w:val="18"/>
              </w:rPr>
              <w:t>352</w:t>
            </w:r>
            <w:r>
              <w:rPr>
                <w:rFonts w:ascii="Tahoma" w:hAnsi="Tahoma" w:cs="Tahoma"/>
                <w:b/>
                <w:bCs/>
                <w:sz w:val="18"/>
                <w:szCs w:val="18"/>
              </w:rPr>
              <w:t>,</w:t>
            </w:r>
            <w:r w:rsidRPr="00F85FBA">
              <w:rPr>
                <w:rFonts w:ascii="Tahoma" w:hAnsi="Tahoma" w:cs="Tahoma"/>
                <w:b/>
                <w:bCs/>
                <w:sz w:val="18"/>
                <w:szCs w:val="18"/>
              </w:rPr>
              <w:t>7</w:t>
            </w:r>
          </w:p>
        </w:tc>
        <w:tc>
          <w:tcPr>
            <w:tcW w:w="1122" w:type="dxa"/>
            <w:tcBorders>
              <w:top w:val="nil"/>
              <w:left w:val="nil"/>
              <w:bottom w:val="single" w:sz="8" w:space="0" w:color="969696"/>
              <w:right w:val="single" w:sz="12" w:space="0" w:color="FFFFFF"/>
            </w:tcBorders>
            <w:shd w:val="clear" w:color="000000" w:fill="DDDDDD"/>
            <w:vAlign w:val="center"/>
          </w:tcPr>
          <w:p w14:paraId="1885AC23" w14:textId="77777777" w:rsidR="00EE1425" w:rsidRPr="00CD1573" w:rsidRDefault="00EE1425" w:rsidP="00116E0C">
            <w:pPr>
              <w:jc w:val="right"/>
              <w:rPr>
                <w:rFonts w:ascii="Tahoma" w:hAnsi="Tahoma" w:cs="Tahoma"/>
                <w:b/>
                <w:bCs/>
                <w:color w:val="FF0000"/>
                <w:sz w:val="18"/>
                <w:szCs w:val="18"/>
              </w:rPr>
            </w:pPr>
            <w:r w:rsidRPr="00F85FBA">
              <w:rPr>
                <w:rFonts w:ascii="Tahoma" w:hAnsi="Tahoma" w:cs="Tahoma"/>
                <w:b/>
                <w:bCs/>
                <w:sz w:val="18"/>
                <w:szCs w:val="18"/>
              </w:rPr>
              <w:t>352</w:t>
            </w:r>
            <w:r>
              <w:rPr>
                <w:rFonts w:ascii="Tahoma" w:hAnsi="Tahoma" w:cs="Tahoma"/>
                <w:b/>
                <w:bCs/>
                <w:sz w:val="18"/>
                <w:szCs w:val="18"/>
              </w:rPr>
              <w:t>,</w:t>
            </w:r>
            <w:r w:rsidRPr="00F85FBA">
              <w:rPr>
                <w:rFonts w:ascii="Tahoma" w:hAnsi="Tahoma" w:cs="Tahoma"/>
                <w:b/>
                <w:bCs/>
                <w:sz w:val="18"/>
                <w:szCs w:val="18"/>
              </w:rPr>
              <w:t>9</w:t>
            </w:r>
          </w:p>
        </w:tc>
        <w:tc>
          <w:tcPr>
            <w:tcW w:w="1113" w:type="dxa"/>
            <w:tcBorders>
              <w:top w:val="nil"/>
              <w:left w:val="nil"/>
              <w:bottom w:val="single" w:sz="8" w:space="0" w:color="969696"/>
              <w:right w:val="single" w:sz="12" w:space="0" w:color="FFFFFF"/>
            </w:tcBorders>
            <w:shd w:val="clear" w:color="000000" w:fill="DDDDDD"/>
            <w:vAlign w:val="center"/>
          </w:tcPr>
          <w:p w14:paraId="5B2973DD" w14:textId="77777777" w:rsidR="00EE1425" w:rsidRDefault="00EE1425" w:rsidP="00116E0C">
            <w:pPr>
              <w:jc w:val="right"/>
              <w:rPr>
                <w:rFonts w:ascii="Tahoma" w:hAnsi="Tahoma" w:cs="Tahoma"/>
                <w:b/>
                <w:bCs/>
                <w:color w:val="000000"/>
                <w:sz w:val="18"/>
                <w:szCs w:val="18"/>
              </w:rPr>
            </w:pPr>
            <w:r w:rsidRPr="00E43C34">
              <w:rPr>
                <w:rFonts w:ascii="Tahoma" w:hAnsi="Tahoma" w:cs="Tahoma"/>
                <w:b/>
                <w:bCs/>
                <w:sz w:val="18"/>
                <w:szCs w:val="18"/>
              </w:rPr>
              <w:t>347</w:t>
            </w:r>
            <w:r>
              <w:rPr>
                <w:rFonts w:ascii="Tahoma" w:hAnsi="Tahoma" w:cs="Tahoma"/>
                <w:b/>
                <w:bCs/>
                <w:sz w:val="18"/>
                <w:szCs w:val="18"/>
              </w:rPr>
              <w:t>,</w:t>
            </w:r>
            <w:r w:rsidRPr="00E43C34">
              <w:rPr>
                <w:rFonts w:ascii="Tahoma" w:hAnsi="Tahoma" w:cs="Tahoma"/>
                <w:b/>
                <w:bCs/>
                <w:sz w:val="18"/>
                <w:szCs w:val="18"/>
              </w:rPr>
              <w:t xml:space="preserve">2 </w:t>
            </w:r>
          </w:p>
        </w:tc>
        <w:tc>
          <w:tcPr>
            <w:tcW w:w="1113" w:type="dxa"/>
            <w:tcBorders>
              <w:top w:val="nil"/>
              <w:left w:val="nil"/>
              <w:bottom w:val="single" w:sz="8" w:space="0" w:color="969696"/>
              <w:right w:val="single" w:sz="12" w:space="0" w:color="FFFFFF"/>
            </w:tcBorders>
            <w:shd w:val="clear" w:color="000000" w:fill="DDDDDD"/>
            <w:vAlign w:val="center"/>
          </w:tcPr>
          <w:p w14:paraId="604EDDAD" w14:textId="77777777" w:rsidR="00EE1425" w:rsidRDefault="00EE1425" w:rsidP="00116E0C">
            <w:pPr>
              <w:jc w:val="right"/>
              <w:rPr>
                <w:rFonts w:ascii="Tahoma" w:hAnsi="Tahoma" w:cs="Tahoma"/>
                <w:b/>
                <w:bCs/>
                <w:color w:val="000000"/>
                <w:sz w:val="18"/>
                <w:szCs w:val="18"/>
              </w:rPr>
            </w:pPr>
            <w:r w:rsidRPr="00E43C34">
              <w:rPr>
                <w:rFonts w:ascii="Tahoma" w:hAnsi="Tahoma" w:cs="Tahoma"/>
                <w:b/>
                <w:bCs/>
                <w:sz w:val="18"/>
                <w:szCs w:val="18"/>
              </w:rPr>
              <w:t>336</w:t>
            </w:r>
            <w:r>
              <w:rPr>
                <w:rFonts w:ascii="Tahoma" w:hAnsi="Tahoma" w:cs="Tahoma"/>
                <w:b/>
                <w:bCs/>
                <w:sz w:val="18"/>
                <w:szCs w:val="18"/>
              </w:rPr>
              <w:t>,</w:t>
            </w:r>
            <w:r w:rsidRPr="00E43C34">
              <w:rPr>
                <w:rFonts w:ascii="Tahoma" w:hAnsi="Tahoma" w:cs="Tahoma"/>
                <w:b/>
                <w:bCs/>
                <w:sz w:val="18"/>
                <w:szCs w:val="18"/>
              </w:rPr>
              <w:t xml:space="preserve">6 </w:t>
            </w:r>
          </w:p>
        </w:tc>
        <w:tc>
          <w:tcPr>
            <w:tcW w:w="1119" w:type="dxa"/>
            <w:tcBorders>
              <w:top w:val="nil"/>
              <w:left w:val="nil"/>
              <w:bottom w:val="single" w:sz="8" w:space="0" w:color="969696"/>
              <w:right w:val="single" w:sz="12" w:space="0" w:color="FFFFFF"/>
            </w:tcBorders>
            <w:shd w:val="clear" w:color="000000" w:fill="DDDDDD"/>
            <w:vAlign w:val="center"/>
          </w:tcPr>
          <w:p w14:paraId="4C9B1395" w14:textId="77777777" w:rsidR="00EE1425" w:rsidRDefault="00EE1425" w:rsidP="00116E0C">
            <w:pPr>
              <w:jc w:val="right"/>
              <w:rPr>
                <w:rFonts w:ascii="Tahoma" w:hAnsi="Tahoma" w:cs="Tahoma"/>
                <w:b/>
                <w:bCs/>
                <w:color w:val="000000"/>
                <w:sz w:val="18"/>
                <w:szCs w:val="18"/>
              </w:rPr>
            </w:pPr>
            <w:r w:rsidRPr="00F767A9">
              <w:rPr>
                <w:rFonts w:ascii="Tahoma" w:hAnsi="Tahoma" w:cs="Tahoma"/>
                <w:b/>
                <w:bCs/>
                <w:sz w:val="18"/>
                <w:szCs w:val="18"/>
              </w:rPr>
              <w:t>5</w:t>
            </w:r>
            <w:r>
              <w:rPr>
                <w:rFonts w:ascii="Tahoma" w:hAnsi="Tahoma" w:cs="Tahoma"/>
                <w:b/>
                <w:bCs/>
                <w:sz w:val="18"/>
                <w:szCs w:val="18"/>
              </w:rPr>
              <w:t>,</w:t>
            </w:r>
            <w:r w:rsidRPr="00F767A9">
              <w:rPr>
                <w:rFonts w:ascii="Tahoma" w:hAnsi="Tahoma" w:cs="Tahoma"/>
                <w:b/>
                <w:bCs/>
                <w:sz w:val="18"/>
                <w:szCs w:val="18"/>
              </w:rPr>
              <w:t xml:space="preserve">5 </w:t>
            </w:r>
          </w:p>
        </w:tc>
        <w:tc>
          <w:tcPr>
            <w:tcW w:w="1113" w:type="dxa"/>
            <w:tcBorders>
              <w:top w:val="nil"/>
              <w:left w:val="nil"/>
              <w:bottom w:val="single" w:sz="8" w:space="0" w:color="969696"/>
              <w:right w:val="single" w:sz="12" w:space="0" w:color="FFFFFF"/>
            </w:tcBorders>
            <w:shd w:val="clear" w:color="000000" w:fill="DDDDDD"/>
            <w:vAlign w:val="center"/>
          </w:tcPr>
          <w:p w14:paraId="744B1DE2" w14:textId="77777777" w:rsidR="00EE1425" w:rsidRDefault="00EE1425" w:rsidP="00116E0C">
            <w:pPr>
              <w:jc w:val="right"/>
              <w:rPr>
                <w:rFonts w:ascii="Tahoma" w:hAnsi="Tahoma" w:cs="Tahoma"/>
                <w:b/>
                <w:bCs/>
                <w:color w:val="000000"/>
                <w:sz w:val="18"/>
                <w:szCs w:val="18"/>
              </w:rPr>
            </w:pPr>
            <w:r w:rsidRPr="00F767A9">
              <w:rPr>
                <w:rFonts w:ascii="Tahoma" w:hAnsi="Tahoma" w:cs="Tahoma"/>
                <w:b/>
                <w:bCs/>
                <w:sz w:val="18"/>
                <w:szCs w:val="18"/>
              </w:rPr>
              <w:t>16</w:t>
            </w:r>
            <w:r>
              <w:rPr>
                <w:rFonts w:ascii="Tahoma" w:hAnsi="Tahoma" w:cs="Tahoma"/>
                <w:b/>
                <w:bCs/>
                <w:sz w:val="18"/>
                <w:szCs w:val="18"/>
              </w:rPr>
              <w:t>,</w:t>
            </w:r>
            <w:r w:rsidRPr="00F767A9">
              <w:rPr>
                <w:rFonts w:ascii="Tahoma" w:hAnsi="Tahoma" w:cs="Tahoma"/>
                <w:b/>
                <w:bCs/>
                <w:sz w:val="18"/>
                <w:szCs w:val="18"/>
              </w:rPr>
              <w:t xml:space="preserve">3 </w:t>
            </w:r>
          </w:p>
        </w:tc>
      </w:tr>
      <w:bookmarkEnd w:id="20"/>
      <w:tr w:rsidR="00EE1425" w14:paraId="1F3C87F4" w14:textId="77777777" w:rsidTr="00116E0C">
        <w:trPr>
          <w:trHeight w:val="240"/>
        </w:trPr>
        <w:tc>
          <w:tcPr>
            <w:tcW w:w="3771" w:type="dxa"/>
            <w:tcBorders>
              <w:top w:val="nil"/>
              <w:left w:val="nil"/>
              <w:bottom w:val="nil"/>
              <w:right w:val="single" w:sz="12" w:space="0" w:color="FFFFFF"/>
            </w:tcBorders>
            <w:shd w:val="clear" w:color="000000" w:fill="DDDDDD"/>
            <w:vAlign w:val="center"/>
            <w:hideMark/>
          </w:tcPr>
          <w:p w14:paraId="530654A8" w14:textId="77777777" w:rsidR="00EE1425" w:rsidRDefault="00EE1425" w:rsidP="00116E0C">
            <w:pPr>
              <w:rPr>
                <w:rFonts w:ascii="Tahoma" w:hAnsi="Tahoma" w:cs="Tahoma"/>
                <w:b/>
                <w:bCs/>
                <w:i/>
                <w:iCs/>
                <w:sz w:val="18"/>
                <w:szCs w:val="18"/>
              </w:rPr>
            </w:pPr>
            <w:r w:rsidRPr="00541BC5">
              <w:rPr>
                <w:rFonts w:ascii="Tahoma" w:hAnsi="Tahoma" w:cs="Tahoma"/>
                <w:b/>
                <w:bCs/>
                <w:i/>
                <w:sz w:val="18"/>
                <w:szCs w:val="18"/>
                <w:lang w:val="el-GR"/>
              </w:rPr>
              <w:t>Π</w:t>
            </w:r>
            <w:r w:rsidRPr="00541BC5">
              <w:rPr>
                <w:rFonts w:ascii="Tahoma" w:hAnsi="Tahoma" w:cs="Tahoma"/>
                <w:b/>
                <w:bCs/>
                <w:i/>
                <w:sz w:val="18"/>
                <w:szCs w:val="18"/>
                <w:lang w:val="en-US"/>
              </w:rPr>
              <w:t>ε</w:t>
            </w:r>
            <w:r w:rsidRPr="00541BC5">
              <w:rPr>
                <w:rFonts w:ascii="Tahoma" w:hAnsi="Tahoma" w:cs="Tahoma"/>
                <w:b/>
                <w:bCs/>
                <w:i/>
                <w:sz w:val="18"/>
                <w:szCs w:val="18"/>
                <w:lang w:val="el-GR"/>
              </w:rPr>
              <w:t>ριθώριο</w:t>
            </w:r>
            <w:r w:rsidRPr="00541BC5">
              <w:rPr>
                <w:rFonts w:ascii="Tahoma" w:hAnsi="Tahoma" w:cs="Tahoma"/>
                <w:b/>
                <w:bCs/>
                <w:i/>
                <w:sz w:val="18"/>
                <w:szCs w:val="18"/>
                <w:lang w:val="en-US"/>
              </w:rPr>
              <w:t xml:space="preserve"> %</w:t>
            </w:r>
          </w:p>
        </w:tc>
        <w:tc>
          <w:tcPr>
            <w:tcW w:w="1123" w:type="dxa"/>
            <w:tcBorders>
              <w:top w:val="nil"/>
              <w:left w:val="nil"/>
              <w:bottom w:val="nil"/>
              <w:right w:val="single" w:sz="12" w:space="0" w:color="FFFFFF"/>
            </w:tcBorders>
            <w:shd w:val="clear" w:color="000000" w:fill="DDDDDD"/>
            <w:vAlign w:val="center"/>
          </w:tcPr>
          <w:p w14:paraId="34EA8C72" w14:textId="77777777" w:rsidR="00EE1425" w:rsidRPr="00CD1573" w:rsidRDefault="00EE1425" w:rsidP="00116E0C">
            <w:pPr>
              <w:jc w:val="right"/>
              <w:rPr>
                <w:rFonts w:ascii="Tahoma" w:hAnsi="Tahoma" w:cs="Tahoma"/>
                <w:b/>
                <w:bCs/>
                <w:i/>
                <w:iCs/>
                <w:color w:val="FF0000"/>
                <w:sz w:val="18"/>
                <w:szCs w:val="18"/>
              </w:rPr>
            </w:pPr>
            <w:r w:rsidRPr="00F85FBA">
              <w:rPr>
                <w:rFonts w:ascii="Tahoma" w:hAnsi="Tahoma" w:cs="Tahoma"/>
                <w:b/>
                <w:bCs/>
                <w:i/>
                <w:iCs/>
                <w:sz w:val="18"/>
                <w:szCs w:val="18"/>
              </w:rPr>
              <w:t>39</w:t>
            </w:r>
            <w:r>
              <w:rPr>
                <w:rFonts w:ascii="Tahoma" w:hAnsi="Tahoma" w:cs="Tahoma"/>
                <w:b/>
                <w:bCs/>
                <w:i/>
                <w:iCs/>
                <w:sz w:val="18"/>
                <w:szCs w:val="18"/>
              </w:rPr>
              <w:t>,</w:t>
            </w:r>
            <w:r w:rsidRPr="00F85FBA">
              <w:rPr>
                <w:rFonts w:ascii="Tahoma" w:hAnsi="Tahoma" w:cs="Tahoma"/>
                <w:b/>
                <w:bCs/>
                <w:i/>
                <w:iCs/>
                <w:sz w:val="18"/>
                <w:szCs w:val="18"/>
              </w:rPr>
              <w:t>8%</w:t>
            </w:r>
          </w:p>
        </w:tc>
        <w:tc>
          <w:tcPr>
            <w:tcW w:w="1122" w:type="dxa"/>
            <w:tcBorders>
              <w:top w:val="nil"/>
              <w:left w:val="nil"/>
              <w:bottom w:val="nil"/>
              <w:right w:val="single" w:sz="12" w:space="0" w:color="FFFFFF"/>
            </w:tcBorders>
            <w:shd w:val="clear" w:color="000000" w:fill="DDDDDD"/>
            <w:vAlign w:val="center"/>
          </w:tcPr>
          <w:p w14:paraId="251AC76F" w14:textId="77777777" w:rsidR="00EE1425" w:rsidRPr="00CD1573" w:rsidRDefault="00EE1425" w:rsidP="00116E0C">
            <w:pPr>
              <w:jc w:val="right"/>
              <w:rPr>
                <w:rFonts w:ascii="Tahoma" w:hAnsi="Tahoma" w:cs="Tahoma"/>
                <w:b/>
                <w:bCs/>
                <w:i/>
                <w:iCs/>
                <w:color w:val="FF0000"/>
                <w:sz w:val="18"/>
                <w:szCs w:val="18"/>
              </w:rPr>
            </w:pPr>
            <w:r w:rsidRPr="00F85FBA">
              <w:rPr>
                <w:rFonts w:ascii="Tahoma" w:hAnsi="Tahoma" w:cs="Tahoma"/>
                <w:b/>
                <w:bCs/>
                <w:i/>
                <w:iCs/>
                <w:sz w:val="18"/>
                <w:szCs w:val="18"/>
              </w:rPr>
              <w:t>40</w:t>
            </w:r>
            <w:r>
              <w:rPr>
                <w:rFonts w:ascii="Tahoma" w:hAnsi="Tahoma" w:cs="Tahoma"/>
                <w:b/>
                <w:bCs/>
                <w:i/>
                <w:iCs/>
                <w:sz w:val="18"/>
                <w:szCs w:val="18"/>
              </w:rPr>
              <w:t>,</w:t>
            </w:r>
            <w:r w:rsidRPr="00F85FBA">
              <w:rPr>
                <w:rFonts w:ascii="Tahoma" w:hAnsi="Tahoma" w:cs="Tahoma"/>
                <w:b/>
                <w:bCs/>
                <w:i/>
                <w:iCs/>
                <w:sz w:val="18"/>
                <w:szCs w:val="18"/>
              </w:rPr>
              <w:t>3%</w:t>
            </w:r>
          </w:p>
        </w:tc>
        <w:tc>
          <w:tcPr>
            <w:tcW w:w="1113" w:type="dxa"/>
            <w:tcBorders>
              <w:top w:val="nil"/>
              <w:left w:val="nil"/>
              <w:bottom w:val="nil"/>
              <w:right w:val="single" w:sz="12" w:space="0" w:color="FFFFFF"/>
            </w:tcBorders>
            <w:shd w:val="clear" w:color="000000" w:fill="DDDDDD"/>
            <w:vAlign w:val="center"/>
          </w:tcPr>
          <w:p w14:paraId="0F61B4E2"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42</w:t>
            </w:r>
            <w:r>
              <w:rPr>
                <w:rFonts w:ascii="Tahoma" w:hAnsi="Tahoma" w:cs="Tahoma"/>
                <w:b/>
                <w:bCs/>
                <w:i/>
                <w:iCs/>
                <w:sz w:val="18"/>
                <w:szCs w:val="18"/>
              </w:rPr>
              <w:t>,</w:t>
            </w:r>
            <w:r w:rsidRPr="00F767A9">
              <w:rPr>
                <w:rFonts w:ascii="Tahoma" w:hAnsi="Tahoma" w:cs="Tahoma"/>
                <w:b/>
                <w:bCs/>
                <w:i/>
                <w:iCs/>
                <w:sz w:val="18"/>
                <w:szCs w:val="18"/>
              </w:rPr>
              <w:t>7%</w:t>
            </w:r>
          </w:p>
        </w:tc>
        <w:tc>
          <w:tcPr>
            <w:tcW w:w="1113" w:type="dxa"/>
            <w:tcBorders>
              <w:top w:val="nil"/>
              <w:left w:val="nil"/>
              <w:bottom w:val="nil"/>
              <w:right w:val="single" w:sz="12" w:space="0" w:color="FFFFFF"/>
            </w:tcBorders>
            <w:shd w:val="clear" w:color="000000" w:fill="DDDDDD"/>
            <w:vAlign w:val="center"/>
          </w:tcPr>
          <w:p w14:paraId="3265077C"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42</w:t>
            </w:r>
            <w:r>
              <w:rPr>
                <w:rFonts w:ascii="Tahoma" w:hAnsi="Tahoma" w:cs="Tahoma"/>
                <w:b/>
                <w:bCs/>
                <w:i/>
                <w:iCs/>
                <w:sz w:val="18"/>
                <w:szCs w:val="18"/>
              </w:rPr>
              <w:t>,</w:t>
            </w:r>
            <w:r w:rsidRPr="00F767A9">
              <w:rPr>
                <w:rFonts w:ascii="Tahoma" w:hAnsi="Tahoma" w:cs="Tahoma"/>
                <w:b/>
                <w:bCs/>
                <w:i/>
                <w:iCs/>
                <w:sz w:val="18"/>
                <w:szCs w:val="18"/>
              </w:rPr>
              <w:t>3%</w:t>
            </w:r>
          </w:p>
        </w:tc>
        <w:tc>
          <w:tcPr>
            <w:tcW w:w="1119" w:type="dxa"/>
            <w:tcBorders>
              <w:top w:val="nil"/>
              <w:left w:val="nil"/>
              <w:bottom w:val="nil"/>
              <w:right w:val="single" w:sz="12" w:space="0" w:color="FFFFFF"/>
            </w:tcBorders>
            <w:shd w:val="clear" w:color="000000" w:fill="DDDDDD"/>
            <w:vAlign w:val="center"/>
          </w:tcPr>
          <w:p w14:paraId="68DD0187"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7</w:t>
            </w:r>
            <w:r>
              <w:rPr>
                <w:rFonts w:ascii="Tahoma" w:hAnsi="Tahoma" w:cs="Tahoma"/>
                <w:b/>
                <w:bCs/>
                <w:i/>
                <w:iCs/>
                <w:sz w:val="18"/>
                <w:szCs w:val="18"/>
              </w:rPr>
              <w:t>,</w:t>
            </w:r>
            <w:r w:rsidRPr="00F767A9">
              <w:rPr>
                <w:rFonts w:ascii="Tahoma" w:hAnsi="Tahoma" w:cs="Tahoma"/>
                <w:b/>
                <w:bCs/>
                <w:i/>
                <w:iCs/>
                <w:sz w:val="18"/>
                <w:szCs w:val="18"/>
              </w:rPr>
              <w:t>5%</w:t>
            </w:r>
          </w:p>
        </w:tc>
        <w:tc>
          <w:tcPr>
            <w:tcW w:w="1113" w:type="dxa"/>
            <w:tcBorders>
              <w:top w:val="nil"/>
              <w:left w:val="nil"/>
              <w:bottom w:val="nil"/>
              <w:right w:val="single" w:sz="12" w:space="0" w:color="FFFFFF"/>
            </w:tcBorders>
            <w:shd w:val="clear" w:color="000000" w:fill="DDDDDD"/>
            <w:vAlign w:val="center"/>
          </w:tcPr>
          <w:p w14:paraId="01907DF3"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19</w:t>
            </w:r>
            <w:r>
              <w:rPr>
                <w:rFonts w:ascii="Tahoma" w:hAnsi="Tahoma" w:cs="Tahoma"/>
                <w:b/>
                <w:bCs/>
                <w:i/>
                <w:iCs/>
                <w:sz w:val="18"/>
                <w:szCs w:val="18"/>
              </w:rPr>
              <w:t>,</w:t>
            </w:r>
            <w:r w:rsidRPr="00F767A9">
              <w:rPr>
                <w:rFonts w:ascii="Tahoma" w:hAnsi="Tahoma" w:cs="Tahoma"/>
                <w:b/>
                <w:bCs/>
                <w:i/>
                <w:iCs/>
                <w:sz w:val="18"/>
                <w:szCs w:val="18"/>
              </w:rPr>
              <w:t>7%</w:t>
            </w:r>
          </w:p>
        </w:tc>
      </w:tr>
      <w:tr w:rsidR="00EE1425" w:rsidRPr="00446CBB" w14:paraId="1C4054A4"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703869B7"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24"/>
                <w:lang w:val="el-GR"/>
              </w:rPr>
              <w:t>Αποσβέσεις περιουσιακών στοιχείων με</w:t>
            </w:r>
            <w:r w:rsidRPr="00541BC5">
              <w:rPr>
                <w:rFonts w:ascii="Tahoma" w:hAnsi="Tahoma" w:cs="Tahoma"/>
                <w:sz w:val="18"/>
                <w:szCs w:val="18"/>
                <w:lang w:val="el-GR" w:eastAsia="el-GR"/>
              </w:rPr>
              <w:t xml:space="preserve"> δικαίωμα χρήσης</w:t>
            </w:r>
          </w:p>
        </w:tc>
        <w:tc>
          <w:tcPr>
            <w:tcW w:w="1123" w:type="dxa"/>
            <w:tcBorders>
              <w:top w:val="nil"/>
              <w:left w:val="nil"/>
              <w:bottom w:val="single" w:sz="8" w:space="0" w:color="999999"/>
              <w:right w:val="single" w:sz="12" w:space="0" w:color="FFFFFF"/>
            </w:tcBorders>
            <w:shd w:val="clear" w:color="auto" w:fill="auto"/>
            <w:vAlign w:val="center"/>
          </w:tcPr>
          <w:p w14:paraId="3F3C8129" w14:textId="77777777" w:rsidR="00EE1425" w:rsidRPr="009C1394" w:rsidRDefault="00EE1425" w:rsidP="00116E0C">
            <w:pPr>
              <w:jc w:val="right"/>
              <w:rPr>
                <w:rFonts w:ascii="Tahoma" w:hAnsi="Tahoma" w:cs="Tahoma"/>
                <w:color w:val="FF0000"/>
                <w:sz w:val="18"/>
                <w:szCs w:val="18"/>
                <w:lang w:val="el-GR"/>
              </w:rPr>
            </w:pPr>
            <w:r w:rsidRPr="0009645D">
              <w:rPr>
                <w:rFonts w:ascii="Tahoma" w:hAnsi="Tahoma" w:cs="Tahoma"/>
                <w:sz w:val="18"/>
                <w:szCs w:val="18"/>
                <w:lang w:val="el-GR"/>
              </w:rPr>
              <w:t>(18</w:t>
            </w:r>
            <w:r>
              <w:rPr>
                <w:rFonts w:ascii="Tahoma" w:hAnsi="Tahoma" w:cs="Tahoma"/>
                <w:sz w:val="18"/>
                <w:szCs w:val="18"/>
                <w:lang w:val="el-GR"/>
              </w:rPr>
              <w:t>,</w:t>
            </w:r>
            <w:r w:rsidRPr="0009645D">
              <w:rPr>
                <w:rFonts w:ascii="Tahoma" w:hAnsi="Tahoma" w:cs="Tahoma"/>
                <w:sz w:val="18"/>
                <w:szCs w:val="18"/>
                <w:lang w:val="el-GR"/>
              </w:rPr>
              <w:t>7)</w:t>
            </w:r>
          </w:p>
        </w:tc>
        <w:tc>
          <w:tcPr>
            <w:tcW w:w="1122" w:type="dxa"/>
            <w:tcBorders>
              <w:top w:val="nil"/>
              <w:left w:val="nil"/>
              <w:bottom w:val="single" w:sz="8" w:space="0" w:color="999999"/>
              <w:right w:val="single" w:sz="12" w:space="0" w:color="FFFFFF"/>
            </w:tcBorders>
            <w:shd w:val="clear" w:color="auto" w:fill="auto"/>
            <w:vAlign w:val="center"/>
          </w:tcPr>
          <w:p w14:paraId="0F33E4E1" w14:textId="77777777" w:rsidR="00EE1425" w:rsidRPr="009C1394" w:rsidRDefault="00EE1425" w:rsidP="00116E0C">
            <w:pPr>
              <w:jc w:val="right"/>
              <w:rPr>
                <w:rFonts w:ascii="Tahoma" w:hAnsi="Tahoma" w:cs="Tahoma"/>
                <w:color w:val="FF0000"/>
                <w:sz w:val="18"/>
                <w:szCs w:val="18"/>
                <w:lang w:val="el-GR"/>
              </w:rPr>
            </w:pPr>
            <w:r w:rsidRPr="0009645D">
              <w:rPr>
                <w:rFonts w:ascii="Tahoma" w:hAnsi="Tahoma" w:cs="Tahoma"/>
                <w:sz w:val="18"/>
                <w:szCs w:val="18"/>
                <w:lang w:val="el-GR"/>
              </w:rPr>
              <w:t>(18</w:t>
            </w:r>
            <w:r>
              <w:rPr>
                <w:rFonts w:ascii="Tahoma" w:hAnsi="Tahoma" w:cs="Tahoma"/>
                <w:sz w:val="18"/>
                <w:szCs w:val="18"/>
                <w:lang w:val="el-GR"/>
              </w:rPr>
              <w:t>,</w:t>
            </w:r>
            <w:r w:rsidRPr="0009645D">
              <w:rPr>
                <w:rFonts w:ascii="Tahoma" w:hAnsi="Tahoma" w:cs="Tahoma"/>
                <w:sz w:val="18"/>
                <w:szCs w:val="18"/>
                <w:lang w:val="el-GR"/>
              </w:rPr>
              <w:t>3)</w:t>
            </w:r>
          </w:p>
        </w:tc>
        <w:tc>
          <w:tcPr>
            <w:tcW w:w="1113" w:type="dxa"/>
            <w:tcBorders>
              <w:top w:val="nil"/>
              <w:left w:val="nil"/>
              <w:bottom w:val="single" w:sz="8" w:space="0" w:color="999999"/>
              <w:right w:val="single" w:sz="12" w:space="0" w:color="FFFFFF"/>
            </w:tcBorders>
            <w:vAlign w:val="center"/>
          </w:tcPr>
          <w:p w14:paraId="54E03D31"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(13</w:t>
            </w:r>
            <w:r>
              <w:rPr>
                <w:rFonts w:ascii="Tahoma" w:hAnsi="Tahoma" w:cs="Tahoma"/>
                <w:sz w:val="18"/>
                <w:szCs w:val="18"/>
                <w:lang w:val="en-US"/>
              </w:rPr>
              <w:t>,</w:t>
            </w:r>
            <w:r w:rsidRPr="00E43C34">
              <w:rPr>
                <w:rFonts w:ascii="Tahoma" w:hAnsi="Tahoma" w:cs="Tahoma"/>
                <w:sz w:val="18"/>
                <w:szCs w:val="18"/>
                <w:lang w:val="en-US"/>
              </w:rPr>
              <w:t>8)</w:t>
            </w:r>
          </w:p>
        </w:tc>
        <w:tc>
          <w:tcPr>
            <w:tcW w:w="1113" w:type="dxa"/>
            <w:tcBorders>
              <w:top w:val="nil"/>
              <w:left w:val="nil"/>
              <w:bottom w:val="single" w:sz="8" w:space="0" w:color="999999"/>
              <w:right w:val="single" w:sz="12" w:space="0" w:color="FFFFFF"/>
            </w:tcBorders>
            <w:vAlign w:val="center"/>
          </w:tcPr>
          <w:p w14:paraId="39985625"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(12</w:t>
            </w:r>
            <w:r>
              <w:rPr>
                <w:rFonts w:ascii="Tahoma" w:hAnsi="Tahoma" w:cs="Tahoma"/>
                <w:sz w:val="18"/>
                <w:szCs w:val="18"/>
                <w:lang w:val="en-US"/>
              </w:rPr>
              <w:t>,</w:t>
            </w:r>
            <w:r w:rsidRPr="00E43C34">
              <w:rPr>
                <w:rFonts w:ascii="Tahoma" w:hAnsi="Tahoma" w:cs="Tahoma"/>
                <w:sz w:val="18"/>
                <w:szCs w:val="18"/>
                <w:lang w:val="en-US"/>
              </w:rPr>
              <w:t>8)</w:t>
            </w:r>
          </w:p>
        </w:tc>
        <w:tc>
          <w:tcPr>
            <w:tcW w:w="1119" w:type="dxa"/>
            <w:tcBorders>
              <w:top w:val="nil"/>
              <w:left w:val="nil"/>
              <w:bottom w:val="single" w:sz="8" w:space="0" w:color="999999"/>
              <w:right w:val="single" w:sz="12" w:space="0" w:color="FFFFFF"/>
            </w:tcBorders>
            <w:vAlign w:val="center"/>
          </w:tcPr>
          <w:p w14:paraId="242D9F03" w14:textId="77777777" w:rsidR="00EE1425" w:rsidRPr="00F5456D" w:rsidRDefault="00EE1425" w:rsidP="00116E0C">
            <w:pPr>
              <w:jc w:val="right"/>
              <w:rPr>
                <w:rFonts w:ascii="Tahoma" w:hAnsi="Tahoma" w:cs="Tahoma"/>
                <w:sz w:val="18"/>
                <w:szCs w:val="18"/>
                <w:lang w:val="el-GR"/>
              </w:rPr>
            </w:pPr>
            <w:r>
              <w:rPr>
                <w:rFonts w:ascii="Tahoma" w:hAnsi="Tahoma" w:cs="Tahoma"/>
                <w:sz w:val="18"/>
                <w:szCs w:val="18"/>
                <w:lang w:val="el-GR"/>
              </w:rPr>
              <w:t>(4.9)</w:t>
            </w:r>
          </w:p>
        </w:tc>
        <w:tc>
          <w:tcPr>
            <w:tcW w:w="1113" w:type="dxa"/>
            <w:tcBorders>
              <w:top w:val="nil"/>
              <w:left w:val="nil"/>
              <w:bottom w:val="single" w:sz="8" w:space="0" w:color="999999"/>
              <w:right w:val="single" w:sz="12" w:space="0" w:color="FFFFFF"/>
            </w:tcBorders>
            <w:vAlign w:val="center"/>
          </w:tcPr>
          <w:p w14:paraId="0539FA34"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(5,5)</w:t>
            </w:r>
          </w:p>
        </w:tc>
      </w:tr>
      <w:tr w:rsidR="00EE1425" w:rsidRPr="00446CBB" w14:paraId="46764FD5"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6AFBD072"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24"/>
                <w:lang w:val="el-GR"/>
              </w:rPr>
              <w:t>Τόκοι επί των υποχρεώσεων από μισθώσεις</w:t>
            </w:r>
          </w:p>
        </w:tc>
        <w:tc>
          <w:tcPr>
            <w:tcW w:w="1123" w:type="dxa"/>
            <w:tcBorders>
              <w:top w:val="nil"/>
              <w:left w:val="nil"/>
              <w:bottom w:val="single" w:sz="8" w:space="0" w:color="999999"/>
              <w:right w:val="single" w:sz="12" w:space="0" w:color="FFFFFF"/>
            </w:tcBorders>
            <w:shd w:val="clear" w:color="auto" w:fill="auto"/>
            <w:vAlign w:val="center"/>
          </w:tcPr>
          <w:p w14:paraId="5978A072" w14:textId="77777777" w:rsidR="00EE1425" w:rsidRPr="009C1394" w:rsidRDefault="00EE1425" w:rsidP="00116E0C">
            <w:pPr>
              <w:jc w:val="right"/>
              <w:rPr>
                <w:rFonts w:ascii="Tahoma" w:hAnsi="Tahoma" w:cs="Tahoma"/>
                <w:color w:val="FF0000"/>
                <w:sz w:val="18"/>
                <w:szCs w:val="18"/>
                <w:lang w:val="el-GR"/>
              </w:rPr>
            </w:pPr>
            <w:r w:rsidRPr="0009645D">
              <w:rPr>
                <w:rFonts w:ascii="Tahoma" w:hAnsi="Tahoma" w:cs="Tahoma"/>
                <w:sz w:val="18"/>
                <w:szCs w:val="18"/>
                <w:lang w:val="el-GR"/>
              </w:rPr>
              <w:t>(2</w:t>
            </w:r>
            <w:r>
              <w:rPr>
                <w:rFonts w:ascii="Tahoma" w:hAnsi="Tahoma" w:cs="Tahoma"/>
                <w:sz w:val="18"/>
                <w:szCs w:val="18"/>
                <w:lang w:val="el-GR"/>
              </w:rPr>
              <w:t>,</w:t>
            </w:r>
            <w:r w:rsidRPr="0009645D">
              <w:rPr>
                <w:rFonts w:ascii="Tahoma" w:hAnsi="Tahoma" w:cs="Tahoma"/>
                <w:sz w:val="18"/>
                <w:szCs w:val="18"/>
                <w:lang w:val="el-GR"/>
              </w:rPr>
              <w:t>2)</w:t>
            </w:r>
          </w:p>
        </w:tc>
        <w:tc>
          <w:tcPr>
            <w:tcW w:w="1122" w:type="dxa"/>
            <w:tcBorders>
              <w:top w:val="nil"/>
              <w:left w:val="nil"/>
              <w:bottom w:val="single" w:sz="8" w:space="0" w:color="999999"/>
              <w:right w:val="single" w:sz="12" w:space="0" w:color="FFFFFF"/>
            </w:tcBorders>
            <w:shd w:val="clear" w:color="auto" w:fill="auto"/>
            <w:vAlign w:val="center"/>
          </w:tcPr>
          <w:p w14:paraId="03B01926" w14:textId="77777777" w:rsidR="00EE1425" w:rsidRPr="009C1394" w:rsidRDefault="00EE1425" w:rsidP="00116E0C">
            <w:pPr>
              <w:jc w:val="right"/>
              <w:rPr>
                <w:rFonts w:ascii="Tahoma" w:hAnsi="Tahoma" w:cs="Tahoma"/>
                <w:color w:val="FF0000"/>
                <w:sz w:val="18"/>
                <w:szCs w:val="18"/>
                <w:lang w:val="el-GR"/>
              </w:rPr>
            </w:pPr>
            <w:r w:rsidRPr="0009645D">
              <w:rPr>
                <w:rFonts w:ascii="Tahoma" w:hAnsi="Tahoma" w:cs="Tahoma"/>
                <w:sz w:val="18"/>
                <w:szCs w:val="18"/>
                <w:lang w:val="el-GR"/>
              </w:rPr>
              <w:t>(2</w:t>
            </w:r>
            <w:r>
              <w:rPr>
                <w:rFonts w:ascii="Tahoma" w:hAnsi="Tahoma" w:cs="Tahoma"/>
                <w:sz w:val="18"/>
                <w:szCs w:val="18"/>
                <w:lang w:val="el-GR"/>
              </w:rPr>
              <w:t>,</w:t>
            </w:r>
            <w:r w:rsidRPr="0009645D">
              <w:rPr>
                <w:rFonts w:ascii="Tahoma" w:hAnsi="Tahoma" w:cs="Tahoma"/>
                <w:sz w:val="18"/>
                <w:szCs w:val="18"/>
                <w:lang w:val="el-GR"/>
              </w:rPr>
              <w:t>8)</w:t>
            </w:r>
          </w:p>
        </w:tc>
        <w:tc>
          <w:tcPr>
            <w:tcW w:w="1113" w:type="dxa"/>
            <w:tcBorders>
              <w:top w:val="nil"/>
              <w:left w:val="nil"/>
              <w:bottom w:val="single" w:sz="8" w:space="0" w:color="999999"/>
              <w:right w:val="single" w:sz="12" w:space="0" w:color="FFFFFF"/>
            </w:tcBorders>
            <w:vAlign w:val="center"/>
          </w:tcPr>
          <w:p w14:paraId="15C17138"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(1</w:t>
            </w:r>
            <w:r>
              <w:rPr>
                <w:rFonts w:ascii="Tahoma" w:hAnsi="Tahoma" w:cs="Tahoma"/>
                <w:sz w:val="18"/>
                <w:szCs w:val="18"/>
                <w:lang w:val="en-US"/>
              </w:rPr>
              <w:t>,</w:t>
            </w:r>
            <w:r w:rsidRPr="00E43C34">
              <w:rPr>
                <w:rFonts w:ascii="Tahoma" w:hAnsi="Tahoma" w:cs="Tahoma"/>
                <w:sz w:val="18"/>
                <w:szCs w:val="18"/>
                <w:lang w:val="en-US"/>
              </w:rPr>
              <w:t>6)</w:t>
            </w:r>
          </w:p>
        </w:tc>
        <w:tc>
          <w:tcPr>
            <w:tcW w:w="1113" w:type="dxa"/>
            <w:tcBorders>
              <w:top w:val="nil"/>
              <w:left w:val="nil"/>
              <w:bottom w:val="single" w:sz="8" w:space="0" w:color="999999"/>
              <w:right w:val="single" w:sz="12" w:space="0" w:color="FFFFFF"/>
            </w:tcBorders>
            <w:vAlign w:val="center"/>
          </w:tcPr>
          <w:p w14:paraId="39211D7A" w14:textId="77777777" w:rsidR="00EE1425" w:rsidRPr="009C1394" w:rsidRDefault="00EE1425" w:rsidP="00116E0C">
            <w:pPr>
              <w:jc w:val="right"/>
              <w:rPr>
                <w:rFonts w:ascii="Tahoma" w:hAnsi="Tahoma" w:cs="Tahoma"/>
                <w:sz w:val="18"/>
                <w:szCs w:val="18"/>
                <w:lang w:val="el-GR"/>
              </w:rPr>
            </w:pPr>
            <w:r w:rsidRPr="00E43C34">
              <w:rPr>
                <w:rFonts w:ascii="Tahoma" w:hAnsi="Tahoma" w:cs="Tahoma"/>
                <w:sz w:val="18"/>
                <w:szCs w:val="18"/>
                <w:lang w:val="en-US"/>
              </w:rPr>
              <w:t>(2</w:t>
            </w:r>
            <w:r>
              <w:rPr>
                <w:rFonts w:ascii="Tahoma" w:hAnsi="Tahoma" w:cs="Tahoma"/>
                <w:sz w:val="18"/>
                <w:szCs w:val="18"/>
                <w:lang w:val="en-US"/>
              </w:rPr>
              <w:t>,</w:t>
            </w:r>
            <w:r w:rsidRPr="00E43C34">
              <w:rPr>
                <w:rFonts w:ascii="Tahoma" w:hAnsi="Tahoma" w:cs="Tahoma"/>
                <w:sz w:val="18"/>
                <w:szCs w:val="18"/>
                <w:lang w:val="en-US"/>
              </w:rPr>
              <w:t>4)</w:t>
            </w:r>
          </w:p>
        </w:tc>
        <w:tc>
          <w:tcPr>
            <w:tcW w:w="1119" w:type="dxa"/>
            <w:tcBorders>
              <w:top w:val="nil"/>
              <w:left w:val="nil"/>
              <w:bottom w:val="single" w:sz="8" w:space="0" w:color="999999"/>
              <w:right w:val="single" w:sz="12" w:space="0" w:color="FFFFFF"/>
            </w:tcBorders>
            <w:vAlign w:val="center"/>
          </w:tcPr>
          <w:p w14:paraId="4674AAA3"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(0,6)</w:t>
            </w:r>
          </w:p>
        </w:tc>
        <w:tc>
          <w:tcPr>
            <w:tcW w:w="1113" w:type="dxa"/>
            <w:tcBorders>
              <w:top w:val="nil"/>
              <w:left w:val="nil"/>
              <w:bottom w:val="single" w:sz="8" w:space="0" w:color="999999"/>
              <w:right w:val="single" w:sz="12" w:space="0" w:color="FFFFFF"/>
            </w:tcBorders>
            <w:vAlign w:val="center"/>
          </w:tcPr>
          <w:p w14:paraId="04C2F67A"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(0,4)</w:t>
            </w:r>
          </w:p>
        </w:tc>
      </w:tr>
      <w:tr w:rsidR="00EE1425" w:rsidRPr="00446CBB" w14:paraId="5DE5FAAF"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43E169FB" w14:textId="77777777" w:rsidR="00EE1425" w:rsidRPr="009C1394" w:rsidRDefault="00EE1425" w:rsidP="00116E0C">
            <w:pPr>
              <w:rPr>
                <w:rFonts w:ascii="Tahoma" w:hAnsi="Tahoma" w:cs="Tahoma"/>
                <w:b/>
                <w:bCs/>
                <w:sz w:val="18"/>
                <w:szCs w:val="18"/>
                <w:lang w:val="el-GR"/>
              </w:rPr>
            </w:pPr>
            <w:r w:rsidRPr="00541BC5">
              <w:rPr>
                <w:rFonts w:ascii="Tahoma" w:hAnsi="Tahoma" w:cs="Tahoma"/>
                <w:b/>
                <w:bCs/>
                <w:sz w:val="18"/>
                <w:szCs w:val="18"/>
                <w:lang w:val="el-GR"/>
              </w:rPr>
              <w:t xml:space="preserve">Προσαρμοσμένο </w:t>
            </w:r>
            <w:r w:rsidRPr="00541BC5">
              <w:rPr>
                <w:rFonts w:ascii="Tahoma" w:hAnsi="Tahoma" w:cs="Tahoma"/>
                <w:b/>
                <w:bCs/>
                <w:sz w:val="18"/>
                <w:szCs w:val="18"/>
                <w:lang w:val="en-US"/>
              </w:rPr>
              <w:t>EBITDA</w:t>
            </w:r>
            <w:r w:rsidRPr="00541BC5">
              <w:rPr>
                <w:rFonts w:ascii="Tahoma" w:hAnsi="Tahoma" w:cs="Tahoma"/>
                <w:b/>
                <w:bCs/>
                <w:sz w:val="18"/>
                <w:szCs w:val="18"/>
                <w:lang w:val="el-GR"/>
              </w:rPr>
              <w:t xml:space="preserve"> μετά από μισθώσεις (</w:t>
            </w:r>
            <w:r w:rsidRPr="00541BC5">
              <w:rPr>
                <w:rFonts w:ascii="Tahoma" w:hAnsi="Tahoma" w:cs="Tahoma"/>
                <w:b/>
                <w:bCs/>
                <w:sz w:val="18"/>
                <w:szCs w:val="18"/>
                <w:lang w:val="en-US"/>
              </w:rPr>
              <w:t>AL</w:t>
            </w:r>
            <w:r w:rsidRPr="00541BC5">
              <w:rPr>
                <w:rFonts w:ascii="Tahoma" w:hAnsi="Tahoma" w:cs="Tahoma"/>
                <w:b/>
                <w:bCs/>
                <w:sz w:val="18"/>
                <w:szCs w:val="18"/>
                <w:lang w:val="el-GR"/>
              </w:rPr>
              <w:t xml:space="preserve">) </w:t>
            </w:r>
          </w:p>
        </w:tc>
        <w:tc>
          <w:tcPr>
            <w:tcW w:w="1123" w:type="dxa"/>
            <w:tcBorders>
              <w:top w:val="nil"/>
              <w:left w:val="nil"/>
              <w:bottom w:val="single" w:sz="8" w:space="0" w:color="969696"/>
              <w:right w:val="single" w:sz="12" w:space="0" w:color="FFFFFF"/>
            </w:tcBorders>
            <w:shd w:val="clear" w:color="000000" w:fill="DDDDDD"/>
            <w:vAlign w:val="center"/>
          </w:tcPr>
          <w:p w14:paraId="39ABA697" w14:textId="77777777" w:rsidR="00EE1425" w:rsidRPr="009C1394" w:rsidRDefault="00EE1425" w:rsidP="00116E0C">
            <w:pPr>
              <w:jc w:val="right"/>
              <w:rPr>
                <w:rFonts w:ascii="Tahoma" w:hAnsi="Tahoma" w:cs="Tahoma"/>
                <w:b/>
                <w:bCs/>
                <w:color w:val="FF0000"/>
                <w:sz w:val="18"/>
                <w:szCs w:val="18"/>
                <w:lang w:val="el-GR"/>
              </w:rPr>
            </w:pPr>
            <w:r w:rsidRPr="0009645D">
              <w:rPr>
                <w:rFonts w:ascii="Tahoma" w:hAnsi="Tahoma" w:cs="Tahoma"/>
                <w:b/>
                <w:bCs/>
                <w:sz w:val="18"/>
                <w:szCs w:val="18"/>
              </w:rPr>
              <w:t>331</w:t>
            </w:r>
            <w:r>
              <w:rPr>
                <w:rFonts w:ascii="Tahoma" w:hAnsi="Tahoma" w:cs="Tahoma"/>
                <w:b/>
                <w:bCs/>
                <w:sz w:val="18"/>
                <w:szCs w:val="18"/>
              </w:rPr>
              <w:t>,</w:t>
            </w:r>
            <w:r w:rsidRPr="0009645D">
              <w:rPr>
                <w:rFonts w:ascii="Tahoma" w:hAnsi="Tahoma" w:cs="Tahoma"/>
                <w:b/>
                <w:bCs/>
                <w:sz w:val="18"/>
                <w:szCs w:val="18"/>
              </w:rPr>
              <w:t>8</w:t>
            </w:r>
          </w:p>
        </w:tc>
        <w:tc>
          <w:tcPr>
            <w:tcW w:w="1122" w:type="dxa"/>
            <w:tcBorders>
              <w:top w:val="nil"/>
              <w:left w:val="nil"/>
              <w:bottom w:val="single" w:sz="8" w:space="0" w:color="969696"/>
              <w:right w:val="single" w:sz="12" w:space="0" w:color="FFFFFF"/>
            </w:tcBorders>
            <w:shd w:val="clear" w:color="000000" w:fill="DDDDDD"/>
            <w:vAlign w:val="center"/>
          </w:tcPr>
          <w:p w14:paraId="0922B19F" w14:textId="77777777" w:rsidR="00EE1425" w:rsidRPr="009C1394" w:rsidRDefault="00EE1425" w:rsidP="00116E0C">
            <w:pPr>
              <w:jc w:val="right"/>
              <w:rPr>
                <w:rFonts w:ascii="Tahoma" w:hAnsi="Tahoma" w:cs="Tahoma"/>
                <w:b/>
                <w:bCs/>
                <w:color w:val="FF0000"/>
                <w:sz w:val="18"/>
                <w:szCs w:val="18"/>
                <w:lang w:val="el-GR"/>
              </w:rPr>
            </w:pPr>
            <w:r w:rsidRPr="0009645D">
              <w:rPr>
                <w:rFonts w:ascii="Tahoma" w:hAnsi="Tahoma" w:cs="Tahoma"/>
                <w:b/>
                <w:bCs/>
                <w:sz w:val="18"/>
                <w:szCs w:val="18"/>
              </w:rPr>
              <w:t>331</w:t>
            </w:r>
            <w:r>
              <w:rPr>
                <w:rFonts w:ascii="Tahoma" w:hAnsi="Tahoma" w:cs="Tahoma"/>
                <w:b/>
                <w:bCs/>
                <w:sz w:val="18"/>
                <w:szCs w:val="18"/>
              </w:rPr>
              <w:t>,</w:t>
            </w:r>
            <w:r w:rsidRPr="0009645D">
              <w:rPr>
                <w:rFonts w:ascii="Tahoma" w:hAnsi="Tahoma" w:cs="Tahoma"/>
                <w:b/>
                <w:bCs/>
                <w:sz w:val="18"/>
                <w:szCs w:val="18"/>
              </w:rPr>
              <w:t>8</w:t>
            </w:r>
          </w:p>
        </w:tc>
        <w:tc>
          <w:tcPr>
            <w:tcW w:w="1113" w:type="dxa"/>
            <w:tcBorders>
              <w:top w:val="nil"/>
              <w:left w:val="nil"/>
              <w:bottom w:val="single" w:sz="8" w:space="0" w:color="969696"/>
              <w:right w:val="single" w:sz="12" w:space="0" w:color="FFFFFF"/>
            </w:tcBorders>
            <w:shd w:val="clear" w:color="000000" w:fill="DDDDDD"/>
            <w:vAlign w:val="center"/>
          </w:tcPr>
          <w:p w14:paraId="1304CE2C" w14:textId="77777777" w:rsidR="00EE1425" w:rsidRPr="009C1394" w:rsidRDefault="00EE1425" w:rsidP="00116E0C">
            <w:pPr>
              <w:jc w:val="right"/>
              <w:rPr>
                <w:rFonts w:ascii="Tahoma" w:hAnsi="Tahoma" w:cs="Tahoma"/>
                <w:b/>
                <w:bCs/>
                <w:color w:val="000000"/>
                <w:sz w:val="18"/>
                <w:szCs w:val="18"/>
                <w:lang w:val="el-GR"/>
              </w:rPr>
            </w:pPr>
            <w:r w:rsidRPr="00E43C34">
              <w:rPr>
                <w:rFonts w:ascii="Tahoma" w:hAnsi="Tahoma" w:cs="Tahoma"/>
                <w:b/>
                <w:bCs/>
                <w:sz w:val="18"/>
                <w:szCs w:val="18"/>
              </w:rPr>
              <w:t>331</w:t>
            </w:r>
            <w:r>
              <w:rPr>
                <w:rFonts w:ascii="Tahoma" w:hAnsi="Tahoma" w:cs="Tahoma"/>
                <w:b/>
                <w:bCs/>
                <w:sz w:val="18"/>
                <w:szCs w:val="18"/>
              </w:rPr>
              <w:t>,</w:t>
            </w:r>
            <w:r w:rsidRPr="00E43C34">
              <w:rPr>
                <w:rFonts w:ascii="Tahoma" w:hAnsi="Tahoma" w:cs="Tahoma"/>
                <w:b/>
                <w:bCs/>
                <w:sz w:val="18"/>
                <w:szCs w:val="18"/>
              </w:rPr>
              <w:t xml:space="preserve">8 </w:t>
            </w:r>
          </w:p>
        </w:tc>
        <w:tc>
          <w:tcPr>
            <w:tcW w:w="1113" w:type="dxa"/>
            <w:tcBorders>
              <w:top w:val="nil"/>
              <w:left w:val="nil"/>
              <w:bottom w:val="single" w:sz="8" w:space="0" w:color="969696"/>
              <w:right w:val="single" w:sz="12" w:space="0" w:color="FFFFFF"/>
            </w:tcBorders>
            <w:shd w:val="clear" w:color="000000" w:fill="DDDDDD"/>
            <w:vAlign w:val="center"/>
          </w:tcPr>
          <w:p w14:paraId="3A66244F" w14:textId="77777777" w:rsidR="00EE1425" w:rsidRPr="009C1394" w:rsidRDefault="00EE1425" w:rsidP="00116E0C">
            <w:pPr>
              <w:jc w:val="right"/>
              <w:rPr>
                <w:rFonts w:ascii="Tahoma" w:hAnsi="Tahoma" w:cs="Tahoma"/>
                <w:b/>
                <w:bCs/>
                <w:color w:val="000000"/>
                <w:sz w:val="18"/>
                <w:szCs w:val="18"/>
                <w:lang w:val="el-GR"/>
              </w:rPr>
            </w:pPr>
            <w:r w:rsidRPr="00E43C34">
              <w:rPr>
                <w:rFonts w:ascii="Tahoma" w:hAnsi="Tahoma" w:cs="Tahoma"/>
                <w:b/>
                <w:bCs/>
                <w:sz w:val="18"/>
                <w:szCs w:val="18"/>
              </w:rPr>
              <w:t>321</w:t>
            </w:r>
            <w:r>
              <w:rPr>
                <w:rFonts w:ascii="Tahoma" w:hAnsi="Tahoma" w:cs="Tahoma"/>
                <w:b/>
                <w:bCs/>
                <w:sz w:val="18"/>
                <w:szCs w:val="18"/>
              </w:rPr>
              <w:t>,</w:t>
            </w:r>
            <w:r w:rsidRPr="00E43C34">
              <w:rPr>
                <w:rFonts w:ascii="Tahoma" w:hAnsi="Tahoma" w:cs="Tahoma"/>
                <w:b/>
                <w:bCs/>
                <w:sz w:val="18"/>
                <w:szCs w:val="18"/>
              </w:rPr>
              <w:t xml:space="preserve">4 </w:t>
            </w:r>
          </w:p>
        </w:tc>
        <w:tc>
          <w:tcPr>
            <w:tcW w:w="1119" w:type="dxa"/>
            <w:tcBorders>
              <w:top w:val="nil"/>
              <w:left w:val="nil"/>
              <w:bottom w:val="single" w:sz="8" w:space="0" w:color="969696"/>
              <w:right w:val="single" w:sz="12" w:space="0" w:color="FFFFFF"/>
            </w:tcBorders>
            <w:shd w:val="clear" w:color="000000" w:fill="DDDDDD"/>
            <w:vAlign w:val="center"/>
          </w:tcPr>
          <w:p w14:paraId="7B8BB89F" w14:textId="365D4CD1" w:rsidR="00EE1425" w:rsidRPr="009C1394" w:rsidRDefault="001C2CC3" w:rsidP="00116E0C">
            <w:pPr>
              <w:jc w:val="right"/>
              <w:rPr>
                <w:rFonts w:ascii="Tahoma" w:hAnsi="Tahoma" w:cs="Tahoma"/>
                <w:b/>
                <w:bCs/>
                <w:color w:val="000000"/>
                <w:sz w:val="18"/>
                <w:szCs w:val="18"/>
                <w:lang w:val="el-GR"/>
              </w:rPr>
            </w:pPr>
            <w:r>
              <w:rPr>
                <w:rFonts w:ascii="Tahoma" w:hAnsi="Tahoma" w:cs="Tahoma"/>
                <w:b/>
                <w:bCs/>
                <w:color w:val="000000"/>
                <w:sz w:val="18"/>
                <w:szCs w:val="18"/>
              </w:rPr>
              <w:t>0,0</w:t>
            </w:r>
          </w:p>
        </w:tc>
        <w:tc>
          <w:tcPr>
            <w:tcW w:w="1113" w:type="dxa"/>
            <w:tcBorders>
              <w:top w:val="nil"/>
              <w:left w:val="nil"/>
              <w:bottom w:val="single" w:sz="8" w:space="0" w:color="969696"/>
              <w:right w:val="single" w:sz="12" w:space="0" w:color="FFFFFF"/>
            </w:tcBorders>
            <w:shd w:val="clear" w:color="000000" w:fill="DDDDDD"/>
            <w:vAlign w:val="center"/>
          </w:tcPr>
          <w:p w14:paraId="3A36A85E" w14:textId="77777777" w:rsidR="00EE1425" w:rsidRPr="009C1394" w:rsidRDefault="00EE1425" w:rsidP="00116E0C">
            <w:pPr>
              <w:jc w:val="right"/>
              <w:rPr>
                <w:rFonts w:ascii="Tahoma" w:hAnsi="Tahoma" w:cs="Tahoma"/>
                <w:b/>
                <w:bCs/>
                <w:color w:val="000000"/>
                <w:sz w:val="18"/>
                <w:szCs w:val="18"/>
                <w:lang w:val="el-GR"/>
              </w:rPr>
            </w:pPr>
            <w:r w:rsidRPr="00F767A9">
              <w:rPr>
                <w:rFonts w:ascii="Tahoma" w:hAnsi="Tahoma" w:cs="Tahoma"/>
                <w:b/>
                <w:bCs/>
                <w:sz w:val="18"/>
                <w:szCs w:val="18"/>
              </w:rPr>
              <w:t>10</w:t>
            </w:r>
            <w:r>
              <w:rPr>
                <w:rFonts w:ascii="Tahoma" w:hAnsi="Tahoma" w:cs="Tahoma"/>
                <w:b/>
                <w:bCs/>
                <w:sz w:val="18"/>
                <w:szCs w:val="18"/>
              </w:rPr>
              <w:t>,</w:t>
            </w:r>
            <w:r w:rsidRPr="00F767A9">
              <w:rPr>
                <w:rFonts w:ascii="Tahoma" w:hAnsi="Tahoma" w:cs="Tahoma"/>
                <w:b/>
                <w:bCs/>
                <w:sz w:val="18"/>
                <w:szCs w:val="18"/>
              </w:rPr>
              <w:t xml:space="preserve">4 </w:t>
            </w:r>
          </w:p>
        </w:tc>
      </w:tr>
      <w:tr w:rsidR="00EE1425" w14:paraId="287B5731"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tcPr>
          <w:p w14:paraId="5ACEF1ED" w14:textId="77777777" w:rsidR="00EE1425" w:rsidRDefault="00EE1425" w:rsidP="00116E0C">
            <w:pPr>
              <w:rPr>
                <w:rFonts w:ascii="Tahoma" w:hAnsi="Tahoma" w:cs="Tahoma"/>
                <w:b/>
                <w:bCs/>
                <w:i/>
                <w:iCs/>
                <w:color w:val="000000"/>
                <w:sz w:val="18"/>
                <w:szCs w:val="18"/>
              </w:rPr>
            </w:pPr>
            <w:r w:rsidRPr="00541BC5">
              <w:rPr>
                <w:rFonts w:ascii="Tahoma" w:hAnsi="Tahoma" w:cs="Tahoma"/>
                <w:b/>
                <w:bCs/>
                <w:i/>
                <w:sz w:val="18"/>
                <w:szCs w:val="18"/>
                <w:lang w:val="el-GR"/>
              </w:rPr>
              <w:t xml:space="preserve">Περιθώριο % </w:t>
            </w:r>
          </w:p>
        </w:tc>
        <w:tc>
          <w:tcPr>
            <w:tcW w:w="1123" w:type="dxa"/>
            <w:tcBorders>
              <w:top w:val="nil"/>
              <w:left w:val="nil"/>
              <w:bottom w:val="single" w:sz="8" w:space="0" w:color="969696"/>
              <w:right w:val="single" w:sz="12" w:space="0" w:color="FFFFFF"/>
            </w:tcBorders>
            <w:shd w:val="clear" w:color="000000" w:fill="DDDDDD"/>
            <w:vAlign w:val="center"/>
          </w:tcPr>
          <w:p w14:paraId="5023EF95" w14:textId="77777777" w:rsidR="00EE1425" w:rsidRDefault="00EE1425" w:rsidP="00116E0C">
            <w:pPr>
              <w:jc w:val="right"/>
              <w:rPr>
                <w:rFonts w:ascii="Tahoma" w:hAnsi="Tahoma" w:cs="Tahoma"/>
                <w:b/>
                <w:bCs/>
                <w:i/>
                <w:iCs/>
                <w:color w:val="000000"/>
                <w:sz w:val="18"/>
                <w:szCs w:val="18"/>
              </w:rPr>
            </w:pPr>
            <w:r w:rsidRPr="0009645D">
              <w:rPr>
                <w:rFonts w:ascii="Tahoma" w:hAnsi="Tahoma" w:cs="Tahoma"/>
                <w:b/>
                <w:bCs/>
                <w:i/>
                <w:iCs/>
                <w:sz w:val="18"/>
                <w:szCs w:val="18"/>
              </w:rPr>
              <w:t>37</w:t>
            </w:r>
            <w:r>
              <w:rPr>
                <w:rFonts w:ascii="Tahoma" w:hAnsi="Tahoma" w:cs="Tahoma"/>
                <w:b/>
                <w:bCs/>
                <w:i/>
                <w:iCs/>
                <w:sz w:val="18"/>
                <w:szCs w:val="18"/>
              </w:rPr>
              <w:t>,</w:t>
            </w:r>
            <w:r w:rsidRPr="0009645D">
              <w:rPr>
                <w:rFonts w:ascii="Tahoma" w:hAnsi="Tahoma" w:cs="Tahoma"/>
                <w:b/>
                <w:bCs/>
                <w:i/>
                <w:iCs/>
                <w:sz w:val="18"/>
                <w:szCs w:val="18"/>
              </w:rPr>
              <w:t>5%</w:t>
            </w:r>
          </w:p>
        </w:tc>
        <w:tc>
          <w:tcPr>
            <w:tcW w:w="1122" w:type="dxa"/>
            <w:tcBorders>
              <w:top w:val="nil"/>
              <w:left w:val="nil"/>
              <w:bottom w:val="single" w:sz="8" w:space="0" w:color="969696"/>
              <w:right w:val="single" w:sz="12" w:space="0" w:color="FFFFFF"/>
            </w:tcBorders>
            <w:shd w:val="clear" w:color="000000" w:fill="DDDDDD"/>
            <w:vAlign w:val="center"/>
          </w:tcPr>
          <w:p w14:paraId="0DAB02D8" w14:textId="77777777" w:rsidR="00EE1425" w:rsidRDefault="00EE1425" w:rsidP="00116E0C">
            <w:pPr>
              <w:jc w:val="right"/>
              <w:rPr>
                <w:rFonts w:ascii="Tahoma" w:hAnsi="Tahoma" w:cs="Tahoma"/>
                <w:b/>
                <w:bCs/>
                <w:i/>
                <w:iCs/>
                <w:color w:val="000000"/>
                <w:sz w:val="18"/>
                <w:szCs w:val="18"/>
              </w:rPr>
            </w:pPr>
            <w:r w:rsidRPr="0009645D">
              <w:rPr>
                <w:rFonts w:ascii="Tahoma" w:hAnsi="Tahoma" w:cs="Tahoma"/>
                <w:b/>
                <w:bCs/>
                <w:i/>
                <w:iCs/>
                <w:sz w:val="18"/>
                <w:szCs w:val="18"/>
              </w:rPr>
              <w:t>37</w:t>
            </w:r>
            <w:r>
              <w:rPr>
                <w:rFonts w:ascii="Tahoma" w:hAnsi="Tahoma" w:cs="Tahoma"/>
                <w:b/>
                <w:bCs/>
                <w:i/>
                <w:iCs/>
                <w:sz w:val="18"/>
                <w:szCs w:val="18"/>
              </w:rPr>
              <w:t>,</w:t>
            </w:r>
            <w:r w:rsidRPr="0009645D">
              <w:rPr>
                <w:rFonts w:ascii="Tahoma" w:hAnsi="Tahoma" w:cs="Tahoma"/>
                <w:b/>
                <w:bCs/>
                <w:i/>
                <w:iCs/>
                <w:sz w:val="18"/>
                <w:szCs w:val="18"/>
              </w:rPr>
              <w:t>9%</w:t>
            </w:r>
          </w:p>
        </w:tc>
        <w:tc>
          <w:tcPr>
            <w:tcW w:w="1113" w:type="dxa"/>
            <w:tcBorders>
              <w:top w:val="nil"/>
              <w:left w:val="nil"/>
              <w:bottom w:val="single" w:sz="8" w:space="0" w:color="969696"/>
              <w:right w:val="single" w:sz="12" w:space="0" w:color="FFFFFF"/>
            </w:tcBorders>
            <w:shd w:val="clear" w:color="000000" w:fill="DDDDDD"/>
            <w:vAlign w:val="center"/>
          </w:tcPr>
          <w:p w14:paraId="7498D888"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40</w:t>
            </w:r>
            <w:r>
              <w:rPr>
                <w:rFonts w:ascii="Tahoma" w:hAnsi="Tahoma" w:cs="Tahoma"/>
                <w:b/>
                <w:bCs/>
                <w:i/>
                <w:iCs/>
                <w:sz w:val="18"/>
                <w:szCs w:val="18"/>
              </w:rPr>
              <w:t>,</w:t>
            </w:r>
            <w:r w:rsidRPr="00F767A9">
              <w:rPr>
                <w:rFonts w:ascii="Tahoma" w:hAnsi="Tahoma" w:cs="Tahoma"/>
                <w:b/>
                <w:bCs/>
                <w:i/>
                <w:iCs/>
                <w:sz w:val="18"/>
                <w:szCs w:val="18"/>
              </w:rPr>
              <w:t>8%</w:t>
            </w:r>
          </w:p>
        </w:tc>
        <w:tc>
          <w:tcPr>
            <w:tcW w:w="1113" w:type="dxa"/>
            <w:tcBorders>
              <w:top w:val="nil"/>
              <w:left w:val="nil"/>
              <w:bottom w:val="single" w:sz="8" w:space="0" w:color="969696"/>
              <w:right w:val="single" w:sz="12" w:space="0" w:color="FFFFFF"/>
            </w:tcBorders>
            <w:shd w:val="clear" w:color="000000" w:fill="DDDDDD"/>
            <w:vAlign w:val="center"/>
          </w:tcPr>
          <w:p w14:paraId="26B7BEDC"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40</w:t>
            </w:r>
            <w:r>
              <w:rPr>
                <w:rFonts w:ascii="Tahoma" w:hAnsi="Tahoma" w:cs="Tahoma"/>
                <w:b/>
                <w:bCs/>
                <w:i/>
                <w:iCs/>
                <w:sz w:val="18"/>
                <w:szCs w:val="18"/>
              </w:rPr>
              <w:t>,</w:t>
            </w:r>
            <w:r w:rsidRPr="00F767A9">
              <w:rPr>
                <w:rFonts w:ascii="Tahoma" w:hAnsi="Tahoma" w:cs="Tahoma"/>
                <w:b/>
                <w:bCs/>
                <w:i/>
                <w:iCs/>
                <w:sz w:val="18"/>
                <w:szCs w:val="18"/>
              </w:rPr>
              <w:t>4%</w:t>
            </w:r>
          </w:p>
        </w:tc>
        <w:tc>
          <w:tcPr>
            <w:tcW w:w="1119" w:type="dxa"/>
            <w:tcBorders>
              <w:top w:val="nil"/>
              <w:left w:val="nil"/>
              <w:bottom w:val="single" w:sz="8" w:space="0" w:color="969696"/>
              <w:right w:val="single" w:sz="12" w:space="0" w:color="FFFFFF"/>
            </w:tcBorders>
            <w:shd w:val="clear" w:color="000000" w:fill="DDDDDD"/>
            <w:vAlign w:val="center"/>
          </w:tcPr>
          <w:p w14:paraId="7221D5A9"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0</w:t>
            </w:r>
            <w:r>
              <w:rPr>
                <w:rFonts w:ascii="Tahoma" w:hAnsi="Tahoma" w:cs="Tahoma"/>
                <w:b/>
                <w:bCs/>
                <w:i/>
                <w:iCs/>
                <w:sz w:val="18"/>
                <w:szCs w:val="18"/>
              </w:rPr>
              <w:t>,</w:t>
            </w:r>
            <w:r w:rsidRPr="00F767A9">
              <w:rPr>
                <w:rFonts w:ascii="Tahoma" w:hAnsi="Tahoma" w:cs="Tahoma"/>
                <w:b/>
                <w:bCs/>
                <w:i/>
                <w:iCs/>
                <w:sz w:val="18"/>
                <w:szCs w:val="18"/>
              </w:rPr>
              <w:t>0%</w:t>
            </w:r>
          </w:p>
        </w:tc>
        <w:tc>
          <w:tcPr>
            <w:tcW w:w="1113" w:type="dxa"/>
            <w:tcBorders>
              <w:top w:val="nil"/>
              <w:left w:val="nil"/>
              <w:bottom w:val="single" w:sz="8" w:space="0" w:color="969696"/>
              <w:right w:val="single" w:sz="12" w:space="0" w:color="FFFFFF"/>
            </w:tcBorders>
            <w:shd w:val="clear" w:color="000000" w:fill="DDDDDD"/>
            <w:vAlign w:val="center"/>
          </w:tcPr>
          <w:p w14:paraId="170EA923" w14:textId="77777777" w:rsidR="00EE1425" w:rsidRDefault="00EE1425" w:rsidP="00116E0C">
            <w:pPr>
              <w:jc w:val="right"/>
              <w:rPr>
                <w:rFonts w:ascii="Tahoma" w:hAnsi="Tahoma" w:cs="Tahoma"/>
                <w:b/>
                <w:bCs/>
                <w:i/>
                <w:iCs/>
                <w:color w:val="000000"/>
                <w:sz w:val="18"/>
                <w:szCs w:val="18"/>
              </w:rPr>
            </w:pPr>
            <w:r w:rsidRPr="00F767A9">
              <w:rPr>
                <w:rFonts w:ascii="Tahoma" w:hAnsi="Tahoma" w:cs="Tahoma"/>
                <w:b/>
                <w:bCs/>
                <w:i/>
                <w:iCs/>
                <w:sz w:val="18"/>
                <w:szCs w:val="18"/>
              </w:rPr>
              <w:t>12</w:t>
            </w:r>
            <w:r>
              <w:rPr>
                <w:rFonts w:ascii="Tahoma" w:hAnsi="Tahoma" w:cs="Tahoma"/>
                <w:b/>
                <w:bCs/>
                <w:i/>
                <w:iCs/>
                <w:sz w:val="18"/>
                <w:szCs w:val="18"/>
              </w:rPr>
              <w:t>,</w:t>
            </w:r>
            <w:r w:rsidRPr="00F767A9">
              <w:rPr>
                <w:rFonts w:ascii="Tahoma" w:hAnsi="Tahoma" w:cs="Tahoma"/>
                <w:b/>
                <w:bCs/>
                <w:i/>
                <w:iCs/>
                <w:sz w:val="18"/>
                <w:szCs w:val="18"/>
              </w:rPr>
              <w:t>6%</w:t>
            </w:r>
          </w:p>
        </w:tc>
      </w:tr>
    </w:tbl>
    <w:p w14:paraId="1ECCC47A" w14:textId="77777777" w:rsidR="00EE1425" w:rsidRDefault="00EE1425" w:rsidP="00EE1425">
      <w:pPr>
        <w:jc w:val="both"/>
        <w:rPr>
          <w:rFonts w:ascii="Tahoma" w:hAnsi="Tahoma" w:cs="Tahoma"/>
          <w:b/>
          <w:color w:val="3B61A6"/>
          <w:sz w:val="22"/>
          <w:szCs w:val="22"/>
        </w:rPr>
      </w:pPr>
    </w:p>
    <w:p w14:paraId="309A2F59" w14:textId="77777777" w:rsidR="00EE1425" w:rsidRDefault="00EE1425" w:rsidP="00EE1425">
      <w:pPr>
        <w:jc w:val="both"/>
        <w:rPr>
          <w:rFonts w:ascii="Tahoma" w:hAnsi="Tahoma" w:cs="Tahoma"/>
          <w:b/>
          <w:color w:val="3B61A6"/>
          <w:sz w:val="22"/>
          <w:szCs w:val="22"/>
          <w:lang w:val="el-GR"/>
        </w:rPr>
      </w:pPr>
    </w:p>
    <w:tbl>
      <w:tblPr>
        <w:tblW w:w="10474" w:type="dxa"/>
        <w:tblLook w:val="04A0" w:firstRow="1" w:lastRow="0" w:firstColumn="1" w:lastColumn="0" w:noHBand="0" w:noVBand="1"/>
      </w:tblPr>
      <w:tblGrid>
        <w:gridCol w:w="3771"/>
        <w:gridCol w:w="1123"/>
        <w:gridCol w:w="1122"/>
        <w:gridCol w:w="1113"/>
        <w:gridCol w:w="1113"/>
        <w:gridCol w:w="1119"/>
        <w:gridCol w:w="1113"/>
      </w:tblGrid>
      <w:tr w:rsidR="00EE1425" w14:paraId="2D76736D" w14:textId="77777777" w:rsidTr="00116E0C">
        <w:trPr>
          <w:trHeight w:val="321"/>
        </w:trPr>
        <w:tc>
          <w:tcPr>
            <w:tcW w:w="3771" w:type="dxa"/>
            <w:vMerge w:val="restart"/>
            <w:tcBorders>
              <w:top w:val="single" w:sz="8" w:space="0" w:color="999999"/>
              <w:left w:val="nil"/>
              <w:right w:val="single" w:sz="12" w:space="0" w:color="FFFFFF"/>
            </w:tcBorders>
            <w:shd w:val="clear" w:color="auto" w:fill="B5D2FD"/>
            <w:vAlign w:val="center"/>
          </w:tcPr>
          <w:p w14:paraId="2617378F" w14:textId="77777777" w:rsidR="00EE1425" w:rsidRDefault="00EE1425" w:rsidP="00116E0C">
            <w:pPr>
              <w:rPr>
                <w:rFonts w:ascii="Tahoma" w:hAnsi="Tahoma" w:cs="Tahoma"/>
                <w:b/>
                <w:sz w:val="18"/>
                <w:szCs w:val="18"/>
              </w:rPr>
            </w:pPr>
            <w:r>
              <w:rPr>
                <w:rFonts w:ascii="Tahoma" w:hAnsi="Tahoma" w:cs="Tahoma"/>
                <w:b/>
                <w:sz w:val="18"/>
                <w:szCs w:val="18"/>
                <w:lang w:val="el-GR"/>
              </w:rPr>
              <w:t xml:space="preserve">Ετήσια </w:t>
            </w:r>
            <w:r w:rsidRPr="00D76BAA">
              <w:rPr>
                <w:rFonts w:ascii="Tahoma" w:hAnsi="Tahoma" w:cs="Tahoma"/>
                <w:b/>
                <w:sz w:val="18"/>
                <w:szCs w:val="18"/>
                <w:lang w:val="el-GR"/>
              </w:rPr>
              <w:t>(Ευρώ εκατ.)</w:t>
            </w:r>
          </w:p>
        </w:tc>
        <w:tc>
          <w:tcPr>
            <w:tcW w:w="2245" w:type="dxa"/>
            <w:gridSpan w:val="2"/>
            <w:tcBorders>
              <w:top w:val="single" w:sz="8" w:space="0" w:color="999999"/>
              <w:left w:val="nil"/>
              <w:bottom w:val="single" w:sz="8" w:space="0" w:color="999999"/>
              <w:right w:val="single" w:sz="12" w:space="0" w:color="FFFFFF"/>
            </w:tcBorders>
            <w:shd w:val="clear" w:color="auto" w:fill="B5D2FD"/>
            <w:vAlign w:val="center"/>
          </w:tcPr>
          <w:p w14:paraId="63BB34B3"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ΟΜΙΛΟΣ</w:t>
            </w:r>
          </w:p>
        </w:tc>
        <w:tc>
          <w:tcPr>
            <w:tcW w:w="2226" w:type="dxa"/>
            <w:gridSpan w:val="2"/>
            <w:tcBorders>
              <w:top w:val="single" w:sz="8" w:space="0" w:color="999999"/>
              <w:left w:val="nil"/>
              <w:bottom w:val="single" w:sz="8" w:space="0" w:color="999999"/>
              <w:right w:val="single" w:sz="12" w:space="0" w:color="FFFFFF"/>
            </w:tcBorders>
            <w:shd w:val="clear" w:color="auto" w:fill="B5D2FD"/>
            <w:vAlign w:val="center"/>
          </w:tcPr>
          <w:p w14:paraId="1FE1A95F"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ΕΛΛΑΔΑ</w:t>
            </w:r>
          </w:p>
        </w:tc>
        <w:tc>
          <w:tcPr>
            <w:tcW w:w="2232" w:type="dxa"/>
            <w:gridSpan w:val="2"/>
            <w:tcBorders>
              <w:top w:val="single" w:sz="8" w:space="0" w:color="999999"/>
              <w:left w:val="nil"/>
              <w:bottom w:val="single" w:sz="8" w:space="0" w:color="999999"/>
              <w:right w:val="single" w:sz="12" w:space="0" w:color="FFFFFF"/>
            </w:tcBorders>
            <w:shd w:val="clear" w:color="auto" w:fill="B5D2FD"/>
            <w:vAlign w:val="center"/>
          </w:tcPr>
          <w:p w14:paraId="2F2B5C08" w14:textId="77777777" w:rsidR="00EE1425" w:rsidRPr="00423E12" w:rsidRDefault="00EE1425" w:rsidP="00116E0C">
            <w:pPr>
              <w:jc w:val="center"/>
              <w:rPr>
                <w:rFonts w:ascii="Tahoma" w:hAnsi="Tahoma" w:cs="Tahoma"/>
                <w:b/>
                <w:bCs/>
                <w:sz w:val="18"/>
                <w:szCs w:val="18"/>
                <w:lang w:val="el-GR"/>
              </w:rPr>
            </w:pPr>
            <w:r>
              <w:rPr>
                <w:rFonts w:ascii="Tahoma" w:hAnsi="Tahoma" w:cs="Tahoma"/>
                <w:b/>
                <w:bCs/>
                <w:sz w:val="18"/>
                <w:szCs w:val="18"/>
                <w:lang w:val="el-GR"/>
              </w:rPr>
              <w:t>ΡΟΥΜΑΝΙΑ</w:t>
            </w:r>
          </w:p>
        </w:tc>
      </w:tr>
      <w:tr w:rsidR="00EE1425" w14:paraId="3534D0C2" w14:textId="77777777" w:rsidTr="00116E0C">
        <w:trPr>
          <w:trHeight w:val="321"/>
        </w:trPr>
        <w:tc>
          <w:tcPr>
            <w:tcW w:w="3771" w:type="dxa"/>
            <w:vMerge/>
            <w:tcBorders>
              <w:left w:val="nil"/>
              <w:bottom w:val="single" w:sz="8" w:space="0" w:color="999999"/>
              <w:right w:val="single" w:sz="12" w:space="0" w:color="FFFFFF"/>
            </w:tcBorders>
            <w:shd w:val="clear" w:color="auto" w:fill="B5D2FD"/>
            <w:vAlign w:val="center"/>
          </w:tcPr>
          <w:p w14:paraId="3436F23E" w14:textId="77777777" w:rsidR="00EE1425" w:rsidRDefault="00EE1425" w:rsidP="00116E0C">
            <w:pPr>
              <w:rPr>
                <w:rFonts w:ascii="Tahoma" w:hAnsi="Tahoma" w:cs="Tahoma"/>
                <w:b/>
                <w:bCs/>
                <w:sz w:val="18"/>
                <w:szCs w:val="18"/>
              </w:rPr>
            </w:pPr>
          </w:p>
        </w:tc>
        <w:tc>
          <w:tcPr>
            <w:tcW w:w="1123" w:type="dxa"/>
            <w:tcBorders>
              <w:top w:val="single" w:sz="8" w:space="0" w:color="999999"/>
              <w:left w:val="nil"/>
              <w:bottom w:val="single" w:sz="8" w:space="0" w:color="999999"/>
              <w:right w:val="single" w:sz="12" w:space="0" w:color="FFFFFF"/>
            </w:tcBorders>
            <w:shd w:val="clear" w:color="auto" w:fill="B5D2FD"/>
            <w:vAlign w:val="bottom"/>
            <w:hideMark/>
          </w:tcPr>
          <w:p w14:paraId="3AF7FF9A"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571590EF"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122" w:type="dxa"/>
            <w:tcBorders>
              <w:top w:val="single" w:sz="8" w:space="0" w:color="999999"/>
              <w:left w:val="nil"/>
              <w:bottom w:val="single" w:sz="8" w:space="0" w:color="999999"/>
              <w:right w:val="single" w:sz="12" w:space="0" w:color="FFFFFF"/>
            </w:tcBorders>
            <w:shd w:val="clear" w:color="auto" w:fill="B5D2FD"/>
            <w:vAlign w:val="bottom"/>
            <w:hideMark/>
          </w:tcPr>
          <w:p w14:paraId="7166006E"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712B7378"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c>
          <w:tcPr>
            <w:tcW w:w="1113" w:type="dxa"/>
            <w:tcBorders>
              <w:top w:val="single" w:sz="8" w:space="0" w:color="999999"/>
              <w:left w:val="nil"/>
              <w:bottom w:val="single" w:sz="8" w:space="0" w:color="999999"/>
              <w:right w:val="single" w:sz="12" w:space="0" w:color="FFFFFF"/>
            </w:tcBorders>
            <w:shd w:val="clear" w:color="auto" w:fill="B5D2FD"/>
            <w:vAlign w:val="bottom"/>
          </w:tcPr>
          <w:p w14:paraId="2AF9B802"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4914F07B"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113" w:type="dxa"/>
            <w:tcBorders>
              <w:top w:val="single" w:sz="8" w:space="0" w:color="999999"/>
              <w:left w:val="nil"/>
              <w:bottom w:val="single" w:sz="8" w:space="0" w:color="999999"/>
              <w:right w:val="single" w:sz="12" w:space="0" w:color="FFFFFF"/>
            </w:tcBorders>
            <w:shd w:val="clear" w:color="auto" w:fill="B5D2FD"/>
            <w:vAlign w:val="bottom"/>
          </w:tcPr>
          <w:p w14:paraId="435A6AA9"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7EBAB646"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c>
          <w:tcPr>
            <w:tcW w:w="1119" w:type="dxa"/>
            <w:tcBorders>
              <w:top w:val="single" w:sz="8" w:space="0" w:color="999999"/>
              <w:left w:val="nil"/>
              <w:bottom w:val="single" w:sz="8" w:space="0" w:color="999999"/>
              <w:right w:val="single" w:sz="12" w:space="0" w:color="FFFFFF"/>
            </w:tcBorders>
            <w:shd w:val="clear" w:color="auto" w:fill="B5D2FD"/>
            <w:vAlign w:val="bottom"/>
          </w:tcPr>
          <w:p w14:paraId="5BEF9650"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116650B5"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113" w:type="dxa"/>
            <w:tcBorders>
              <w:top w:val="single" w:sz="8" w:space="0" w:color="999999"/>
              <w:left w:val="nil"/>
              <w:bottom w:val="single" w:sz="8" w:space="0" w:color="999999"/>
              <w:right w:val="single" w:sz="12" w:space="0" w:color="FFFFFF"/>
            </w:tcBorders>
            <w:shd w:val="clear" w:color="auto" w:fill="B5D2FD"/>
            <w:vAlign w:val="bottom"/>
          </w:tcPr>
          <w:p w14:paraId="1D32FAD6"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47CD975E" w14:textId="77777777" w:rsidR="00EE1425" w:rsidRPr="00FB3710"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r>
      <w:tr w:rsidR="00EE1425" w14:paraId="786A03F8"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463973A0" w14:textId="77777777" w:rsidR="00EE1425" w:rsidRPr="00464280" w:rsidRDefault="00EE1425" w:rsidP="00116E0C">
            <w:pPr>
              <w:rPr>
                <w:rFonts w:ascii="Tahoma" w:hAnsi="Tahoma" w:cs="Tahoma"/>
                <w:sz w:val="18"/>
                <w:szCs w:val="18"/>
              </w:rPr>
            </w:pPr>
            <w:r w:rsidRPr="00541BC5">
              <w:rPr>
                <w:rFonts w:ascii="Tahoma" w:hAnsi="Tahoma" w:cs="Tahoma"/>
                <w:sz w:val="18"/>
                <w:szCs w:val="18"/>
                <w:lang w:val="el-GR"/>
              </w:rPr>
              <w:t>Σύνολο Κύκλου εργασιών</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2515901A"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sz w:val="18"/>
                <w:szCs w:val="18"/>
              </w:rPr>
              <w:t>3</w:t>
            </w:r>
            <w:r>
              <w:rPr>
                <w:rFonts w:ascii="Tahoma" w:hAnsi="Tahoma" w:cs="Tahoma"/>
                <w:sz w:val="18"/>
                <w:szCs w:val="18"/>
                <w:lang w:val="el-GR"/>
              </w:rPr>
              <w:t>.</w:t>
            </w:r>
            <w:r w:rsidRPr="002E1023">
              <w:rPr>
                <w:rFonts w:ascii="Tahoma" w:hAnsi="Tahoma" w:cs="Tahoma"/>
                <w:sz w:val="18"/>
                <w:szCs w:val="18"/>
              </w:rPr>
              <w:t>455</w:t>
            </w:r>
            <w:r>
              <w:rPr>
                <w:rFonts w:ascii="Tahoma" w:hAnsi="Tahoma" w:cs="Tahoma"/>
                <w:sz w:val="18"/>
                <w:szCs w:val="18"/>
              </w:rPr>
              <w:t>,</w:t>
            </w:r>
            <w:r w:rsidRPr="002E1023">
              <w:rPr>
                <w:rFonts w:ascii="Tahoma" w:hAnsi="Tahoma" w:cs="Tahoma"/>
                <w:sz w:val="18"/>
                <w:szCs w:val="18"/>
              </w:rPr>
              <w:t xml:space="preserve">3 </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4745FA28"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sz w:val="18"/>
                <w:szCs w:val="18"/>
              </w:rPr>
              <w:t>3</w:t>
            </w:r>
            <w:r>
              <w:rPr>
                <w:rFonts w:ascii="Tahoma" w:hAnsi="Tahoma" w:cs="Tahoma"/>
                <w:sz w:val="18"/>
                <w:szCs w:val="18"/>
                <w:lang w:val="el-GR"/>
              </w:rPr>
              <w:t>.</w:t>
            </w:r>
            <w:r w:rsidRPr="002E1023">
              <w:rPr>
                <w:rFonts w:ascii="Tahoma" w:hAnsi="Tahoma" w:cs="Tahoma"/>
                <w:sz w:val="18"/>
                <w:szCs w:val="18"/>
              </w:rPr>
              <w:t>336</w:t>
            </w:r>
            <w:r>
              <w:rPr>
                <w:rFonts w:ascii="Tahoma" w:hAnsi="Tahoma" w:cs="Tahoma"/>
                <w:sz w:val="18"/>
                <w:szCs w:val="18"/>
              </w:rPr>
              <w:t>,</w:t>
            </w:r>
            <w:r w:rsidRPr="002E1023">
              <w:rPr>
                <w:rFonts w:ascii="Tahoma" w:hAnsi="Tahoma" w:cs="Tahoma"/>
                <w:sz w:val="18"/>
                <w:szCs w:val="18"/>
              </w:rPr>
              <w:t xml:space="preserve">3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629A99A9" w14:textId="77777777" w:rsidR="00EE1425" w:rsidRDefault="00EE1425" w:rsidP="00116E0C">
            <w:pPr>
              <w:jc w:val="right"/>
              <w:rPr>
                <w:rFonts w:ascii="Tahoma" w:hAnsi="Tahoma" w:cs="Tahoma"/>
                <w:b/>
                <w:bCs/>
                <w:color w:val="000000"/>
                <w:sz w:val="18"/>
                <w:szCs w:val="18"/>
              </w:rPr>
            </w:pPr>
            <w:r w:rsidRPr="00C3319C">
              <w:rPr>
                <w:rFonts w:ascii="Tahoma" w:hAnsi="Tahoma" w:cs="Tahoma"/>
                <w:sz w:val="18"/>
                <w:szCs w:val="18"/>
              </w:rPr>
              <w:t>3</w:t>
            </w:r>
            <w:r>
              <w:rPr>
                <w:rFonts w:ascii="Tahoma" w:hAnsi="Tahoma" w:cs="Tahoma"/>
                <w:sz w:val="18"/>
                <w:szCs w:val="18"/>
                <w:lang w:val="el-GR"/>
              </w:rPr>
              <w:t>.</w:t>
            </w:r>
            <w:r w:rsidRPr="00C3319C">
              <w:rPr>
                <w:rFonts w:ascii="Tahoma" w:hAnsi="Tahoma" w:cs="Tahoma"/>
                <w:sz w:val="18"/>
                <w:szCs w:val="18"/>
              </w:rPr>
              <w:t>155</w:t>
            </w:r>
            <w:r>
              <w:rPr>
                <w:rFonts w:ascii="Tahoma" w:hAnsi="Tahoma" w:cs="Tahoma"/>
                <w:sz w:val="18"/>
                <w:szCs w:val="18"/>
              </w:rPr>
              <w:t>,</w:t>
            </w:r>
            <w:r w:rsidRPr="00C3319C">
              <w:rPr>
                <w:rFonts w:ascii="Tahoma" w:hAnsi="Tahoma" w:cs="Tahoma"/>
                <w:sz w:val="18"/>
                <w:szCs w:val="18"/>
              </w:rPr>
              <w:t xml:space="preserve">4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6005CD06" w14:textId="77777777" w:rsidR="00EE1425" w:rsidRDefault="00EE1425" w:rsidP="00116E0C">
            <w:pPr>
              <w:jc w:val="right"/>
              <w:rPr>
                <w:rFonts w:ascii="Tahoma" w:hAnsi="Tahoma" w:cs="Tahoma"/>
                <w:b/>
                <w:bCs/>
                <w:color w:val="000000"/>
                <w:sz w:val="18"/>
                <w:szCs w:val="18"/>
              </w:rPr>
            </w:pPr>
            <w:r w:rsidRPr="00C3319C">
              <w:rPr>
                <w:rFonts w:ascii="Tahoma" w:hAnsi="Tahoma" w:cs="Tahoma"/>
                <w:sz w:val="18"/>
                <w:szCs w:val="18"/>
              </w:rPr>
              <w:t>3</w:t>
            </w:r>
            <w:r>
              <w:rPr>
                <w:rFonts w:ascii="Tahoma" w:hAnsi="Tahoma" w:cs="Tahoma"/>
                <w:sz w:val="18"/>
                <w:szCs w:val="18"/>
                <w:lang w:val="el-GR"/>
              </w:rPr>
              <w:t>.</w:t>
            </w:r>
            <w:r w:rsidRPr="00C3319C">
              <w:rPr>
                <w:rFonts w:ascii="Tahoma" w:hAnsi="Tahoma" w:cs="Tahoma"/>
                <w:sz w:val="18"/>
                <w:szCs w:val="18"/>
              </w:rPr>
              <w:t>046</w:t>
            </w:r>
            <w:r>
              <w:rPr>
                <w:rFonts w:ascii="Tahoma" w:hAnsi="Tahoma" w:cs="Tahoma"/>
                <w:sz w:val="18"/>
                <w:szCs w:val="18"/>
              </w:rPr>
              <w:t>,</w:t>
            </w:r>
            <w:r w:rsidRPr="00C3319C">
              <w:rPr>
                <w:rFonts w:ascii="Tahoma" w:hAnsi="Tahoma" w:cs="Tahoma"/>
                <w:sz w:val="18"/>
                <w:szCs w:val="18"/>
              </w:rPr>
              <w:t xml:space="preserve">1 </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599736D8" w14:textId="77777777" w:rsidR="00EE1425" w:rsidRDefault="00EE1425" w:rsidP="00116E0C">
            <w:pPr>
              <w:jc w:val="right"/>
              <w:rPr>
                <w:rFonts w:ascii="Tahoma" w:hAnsi="Tahoma" w:cs="Tahoma"/>
                <w:b/>
                <w:bCs/>
                <w:color w:val="000000"/>
                <w:sz w:val="18"/>
                <w:szCs w:val="18"/>
              </w:rPr>
            </w:pPr>
            <w:r w:rsidRPr="0068043E">
              <w:rPr>
                <w:rFonts w:ascii="Tahoma" w:hAnsi="Tahoma" w:cs="Tahoma"/>
                <w:sz w:val="18"/>
                <w:szCs w:val="18"/>
              </w:rPr>
              <w:t>306</w:t>
            </w:r>
            <w:r>
              <w:rPr>
                <w:rFonts w:ascii="Tahoma" w:hAnsi="Tahoma" w:cs="Tahoma"/>
                <w:sz w:val="18"/>
                <w:szCs w:val="18"/>
              </w:rPr>
              <w:t>,</w:t>
            </w:r>
            <w:r w:rsidRPr="0068043E">
              <w:rPr>
                <w:rFonts w:ascii="Tahoma" w:hAnsi="Tahoma" w:cs="Tahoma"/>
                <w:sz w:val="18"/>
                <w:szCs w:val="18"/>
              </w:rPr>
              <w:t xml:space="preserve">4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191FEA3E" w14:textId="77777777" w:rsidR="00EE1425" w:rsidRDefault="00EE1425" w:rsidP="00116E0C">
            <w:pPr>
              <w:jc w:val="right"/>
              <w:rPr>
                <w:rFonts w:ascii="Tahoma" w:hAnsi="Tahoma" w:cs="Tahoma"/>
                <w:b/>
                <w:bCs/>
                <w:color w:val="000000"/>
                <w:sz w:val="18"/>
                <w:szCs w:val="18"/>
              </w:rPr>
            </w:pPr>
            <w:r w:rsidRPr="0068043E">
              <w:rPr>
                <w:rFonts w:ascii="Tahoma" w:hAnsi="Tahoma" w:cs="Tahoma"/>
                <w:sz w:val="18"/>
                <w:szCs w:val="18"/>
              </w:rPr>
              <w:t>315</w:t>
            </w:r>
            <w:r>
              <w:rPr>
                <w:rFonts w:ascii="Tahoma" w:hAnsi="Tahoma" w:cs="Tahoma"/>
                <w:sz w:val="18"/>
                <w:szCs w:val="18"/>
              </w:rPr>
              <w:t>,</w:t>
            </w:r>
            <w:r w:rsidRPr="0068043E">
              <w:rPr>
                <w:rFonts w:ascii="Tahoma" w:hAnsi="Tahoma" w:cs="Tahoma"/>
                <w:sz w:val="18"/>
                <w:szCs w:val="18"/>
              </w:rPr>
              <w:t xml:space="preserve">5 </w:t>
            </w:r>
          </w:p>
        </w:tc>
      </w:tr>
      <w:tr w:rsidR="00EE1425" w14:paraId="2C46C69A"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16272AD2" w14:textId="77777777" w:rsidR="00EE1425" w:rsidRPr="00464280" w:rsidRDefault="00EE1425" w:rsidP="00116E0C">
            <w:pPr>
              <w:rPr>
                <w:rFonts w:ascii="Tahoma" w:hAnsi="Tahoma" w:cs="Tahoma"/>
                <w:sz w:val="18"/>
                <w:szCs w:val="18"/>
              </w:rPr>
            </w:pPr>
            <w:r w:rsidRPr="00541BC5">
              <w:rPr>
                <w:rFonts w:ascii="Tahoma" w:hAnsi="Tahoma" w:cs="Tahoma"/>
                <w:sz w:val="18"/>
                <w:szCs w:val="18"/>
                <w:lang w:val="el-GR"/>
              </w:rPr>
              <w:t>Λοιπά λειτουργικά έσοδα</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77A27927"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sz w:val="18"/>
                <w:szCs w:val="18"/>
              </w:rPr>
              <w:t>10</w:t>
            </w:r>
            <w:r>
              <w:rPr>
                <w:rFonts w:ascii="Tahoma" w:hAnsi="Tahoma" w:cs="Tahoma"/>
                <w:sz w:val="18"/>
                <w:szCs w:val="18"/>
              </w:rPr>
              <w:t>,</w:t>
            </w:r>
            <w:r w:rsidRPr="002E1023">
              <w:rPr>
                <w:rFonts w:ascii="Tahoma" w:hAnsi="Tahoma" w:cs="Tahoma"/>
                <w:sz w:val="18"/>
                <w:szCs w:val="18"/>
              </w:rPr>
              <w:t xml:space="preserve">5 </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2F0EB638"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sz w:val="18"/>
                <w:szCs w:val="18"/>
              </w:rPr>
              <w:t>9</w:t>
            </w:r>
            <w:r>
              <w:rPr>
                <w:rFonts w:ascii="Tahoma" w:hAnsi="Tahoma" w:cs="Tahoma"/>
                <w:sz w:val="18"/>
                <w:szCs w:val="18"/>
              </w:rPr>
              <w:t>,</w:t>
            </w:r>
            <w:r w:rsidRPr="002E1023">
              <w:rPr>
                <w:rFonts w:ascii="Tahoma" w:hAnsi="Tahoma" w:cs="Tahoma"/>
                <w:sz w:val="18"/>
                <w:szCs w:val="18"/>
              </w:rPr>
              <w:t xml:space="preserve">2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62714F4B" w14:textId="77777777" w:rsidR="00EE1425" w:rsidRDefault="00EE1425" w:rsidP="00116E0C">
            <w:pPr>
              <w:jc w:val="right"/>
              <w:rPr>
                <w:rFonts w:ascii="Tahoma" w:hAnsi="Tahoma" w:cs="Tahoma"/>
                <w:b/>
                <w:bCs/>
                <w:color w:val="000000"/>
                <w:sz w:val="18"/>
                <w:szCs w:val="18"/>
              </w:rPr>
            </w:pPr>
            <w:r w:rsidRPr="00C3319C">
              <w:rPr>
                <w:rFonts w:ascii="Tahoma" w:hAnsi="Tahoma" w:cs="Tahoma"/>
                <w:sz w:val="18"/>
                <w:szCs w:val="18"/>
              </w:rPr>
              <w:t>7</w:t>
            </w:r>
            <w:r>
              <w:rPr>
                <w:rFonts w:ascii="Tahoma" w:hAnsi="Tahoma" w:cs="Tahoma"/>
                <w:sz w:val="18"/>
                <w:szCs w:val="18"/>
              </w:rPr>
              <w:t>,</w:t>
            </w:r>
            <w:r w:rsidRPr="00C3319C">
              <w:rPr>
                <w:rFonts w:ascii="Tahoma" w:hAnsi="Tahoma" w:cs="Tahoma"/>
                <w:sz w:val="18"/>
                <w:szCs w:val="18"/>
              </w:rPr>
              <w:t xml:space="preserve">8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2FFBDEFE" w14:textId="77777777" w:rsidR="00EE1425" w:rsidRDefault="00EE1425" w:rsidP="00116E0C">
            <w:pPr>
              <w:jc w:val="right"/>
              <w:rPr>
                <w:rFonts w:ascii="Tahoma" w:hAnsi="Tahoma" w:cs="Tahoma"/>
                <w:b/>
                <w:bCs/>
                <w:color w:val="000000"/>
                <w:sz w:val="18"/>
                <w:szCs w:val="18"/>
              </w:rPr>
            </w:pPr>
            <w:r w:rsidRPr="00C3319C">
              <w:rPr>
                <w:rFonts w:ascii="Tahoma" w:hAnsi="Tahoma" w:cs="Tahoma"/>
                <w:sz w:val="18"/>
                <w:szCs w:val="18"/>
              </w:rPr>
              <w:t>6</w:t>
            </w:r>
            <w:r>
              <w:rPr>
                <w:rFonts w:ascii="Tahoma" w:hAnsi="Tahoma" w:cs="Tahoma"/>
                <w:sz w:val="18"/>
                <w:szCs w:val="18"/>
              </w:rPr>
              <w:t>,</w:t>
            </w:r>
            <w:r w:rsidRPr="00C3319C">
              <w:rPr>
                <w:rFonts w:ascii="Tahoma" w:hAnsi="Tahoma" w:cs="Tahoma"/>
                <w:sz w:val="18"/>
                <w:szCs w:val="18"/>
              </w:rPr>
              <w:t xml:space="preserve">2 </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6CA67B94" w14:textId="77777777" w:rsidR="00EE1425" w:rsidRDefault="00EE1425" w:rsidP="00116E0C">
            <w:pPr>
              <w:jc w:val="right"/>
              <w:rPr>
                <w:rFonts w:ascii="Tahoma" w:hAnsi="Tahoma" w:cs="Tahoma"/>
                <w:b/>
                <w:bCs/>
                <w:color w:val="000000"/>
                <w:sz w:val="18"/>
                <w:szCs w:val="18"/>
              </w:rPr>
            </w:pPr>
            <w:r w:rsidRPr="0068043E">
              <w:rPr>
                <w:rFonts w:ascii="Tahoma" w:hAnsi="Tahoma" w:cs="Tahoma"/>
                <w:sz w:val="18"/>
                <w:szCs w:val="18"/>
              </w:rPr>
              <w:t>2</w:t>
            </w:r>
            <w:r>
              <w:rPr>
                <w:rFonts w:ascii="Tahoma" w:hAnsi="Tahoma" w:cs="Tahoma"/>
                <w:sz w:val="18"/>
                <w:szCs w:val="18"/>
              </w:rPr>
              <w:t>,</w:t>
            </w:r>
            <w:r w:rsidRPr="0068043E">
              <w:rPr>
                <w:rFonts w:ascii="Tahoma" w:hAnsi="Tahoma" w:cs="Tahoma"/>
                <w:sz w:val="18"/>
                <w:szCs w:val="18"/>
              </w:rPr>
              <w:t xml:space="preserve">7 </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49DFDDA4" w14:textId="77777777" w:rsidR="00EE1425" w:rsidRDefault="00EE1425" w:rsidP="00116E0C">
            <w:pPr>
              <w:jc w:val="right"/>
              <w:rPr>
                <w:rFonts w:ascii="Tahoma" w:hAnsi="Tahoma" w:cs="Tahoma"/>
                <w:b/>
                <w:bCs/>
                <w:color w:val="000000"/>
                <w:sz w:val="18"/>
                <w:szCs w:val="18"/>
              </w:rPr>
            </w:pPr>
            <w:r w:rsidRPr="0068043E">
              <w:rPr>
                <w:rFonts w:ascii="Tahoma" w:hAnsi="Tahoma" w:cs="Tahoma"/>
                <w:sz w:val="18"/>
                <w:szCs w:val="18"/>
              </w:rPr>
              <w:t>3</w:t>
            </w:r>
            <w:r>
              <w:rPr>
                <w:rFonts w:ascii="Tahoma" w:hAnsi="Tahoma" w:cs="Tahoma"/>
                <w:sz w:val="18"/>
                <w:szCs w:val="18"/>
              </w:rPr>
              <w:t>,</w:t>
            </w:r>
            <w:r w:rsidRPr="0068043E">
              <w:rPr>
                <w:rFonts w:ascii="Tahoma" w:hAnsi="Tahoma" w:cs="Tahoma"/>
                <w:sz w:val="18"/>
                <w:szCs w:val="18"/>
              </w:rPr>
              <w:t xml:space="preserve">5 </w:t>
            </w:r>
          </w:p>
        </w:tc>
      </w:tr>
      <w:tr w:rsidR="00EE1425" w:rsidRPr="009470D1" w14:paraId="5F02AA0C" w14:textId="77777777" w:rsidTr="00116E0C">
        <w:trPr>
          <w:trHeight w:val="240"/>
        </w:trPr>
        <w:tc>
          <w:tcPr>
            <w:tcW w:w="3771" w:type="dxa"/>
            <w:tcBorders>
              <w:top w:val="nil"/>
              <w:left w:val="nil"/>
              <w:bottom w:val="single" w:sz="8" w:space="0" w:color="999999"/>
              <w:right w:val="single" w:sz="12" w:space="0" w:color="FFFFFF"/>
            </w:tcBorders>
            <w:shd w:val="clear" w:color="auto" w:fill="FFFFFF" w:themeFill="background1"/>
            <w:vAlign w:val="center"/>
          </w:tcPr>
          <w:p w14:paraId="323DDC9C" w14:textId="77777777" w:rsidR="00EE1425" w:rsidRPr="00541BC5" w:rsidRDefault="00EE1425" w:rsidP="00116E0C">
            <w:pPr>
              <w:rPr>
                <w:rFonts w:ascii="Tahoma" w:hAnsi="Tahoma" w:cs="Tahoma"/>
                <w:sz w:val="18"/>
                <w:szCs w:val="18"/>
                <w:lang w:val="el-GR"/>
              </w:rPr>
            </w:pPr>
            <w:r>
              <w:rPr>
                <w:rFonts w:ascii="Tahoma" w:hAnsi="Tahoma" w:cs="Tahoma"/>
                <w:sz w:val="18"/>
                <w:szCs w:val="18"/>
                <w:lang w:val="el-GR"/>
              </w:rPr>
              <w:t>Σύνολο λειτουργικών εξόδων πριν από αποσβέσεις και απομειώσεις</w:t>
            </w:r>
          </w:p>
        </w:tc>
        <w:tc>
          <w:tcPr>
            <w:tcW w:w="1123" w:type="dxa"/>
            <w:tcBorders>
              <w:top w:val="nil"/>
              <w:left w:val="nil"/>
              <w:bottom w:val="single" w:sz="8" w:space="0" w:color="969696"/>
              <w:right w:val="single" w:sz="12" w:space="0" w:color="FFFFFF"/>
            </w:tcBorders>
            <w:shd w:val="clear" w:color="auto" w:fill="FFFFFF" w:themeFill="background1"/>
            <w:vAlign w:val="center"/>
          </w:tcPr>
          <w:p w14:paraId="0A451E46" w14:textId="77777777" w:rsidR="00EE1425" w:rsidRPr="009470D1" w:rsidRDefault="00EE1425" w:rsidP="00116E0C">
            <w:pPr>
              <w:jc w:val="right"/>
              <w:rPr>
                <w:rFonts w:ascii="Tahoma" w:hAnsi="Tahoma" w:cs="Tahoma"/>
                <w:sz w:val="18"/>
                <w:szCs w:val="18"/>
                <w:lang w:val="el-GR"/>
              </w:rPr>
            </w:pPr>
            <w:r>
              <w:rPr>
                <w:rFonts w:ascii="Tahoma" w:hAnsi="Tahoma" w:cs="Tahoma"/>
                <w:sz w:val="18"/>
                <w:szCs w:val="18"/>
              </w:rPr>
              <w:t>(2</w:t>
            </w:r>
            <w:r>
              <w:rPr>
                <w:rFonts w:ascii="Tahoma" w:hAnsi="Tahoma" w:cs="Tahoma"/>
                <w:sz w:val="18"/>
                <w:szCs w:val="18"/>
                <w:lang w:val="el-GR"/>
              </w:rPr>
              <w:t>.</w:t>
            </w:r>
            <w:r>
              <w:rPr>
                <w:rFonts w:ascii="Tahoma" w:hAnsi="Tahoma" w:cs="Tahoma"/>
                <w:sz w:val="18"/>
                <w:szCs w:val="18"/>
              </w:rPr>
              <w:t>080,2)</w:t>
            </w:r>
          </w:p>
        </w:tc>
        <w:tc>
          <w:tcPr>
            <w:tcW w:w="1122" w:type="dxa"/>
            <w:tcBorders>
              <w:top w:val="nil"/>
              <w:left w:val="nil"/>
              <w:bottom w:val="single" w:sz="8" w:space="0" w:color="969696"/>
              <w:right w:val="single" w:sz="12" w:space="0" w:color="FFFFFF"/>
            </w:tcBorders>
            <w:shd w:val="clear" w:color="auto" w:fill="FFFFFF" w:themeFill="background1"/>
            <w:vAlign w:val="center"/>
          </w:tcPr>
          <w:p w14:paraId="18A70F7E" w14:textId="77777777" w:rsidR="00EE1425" w:rsidRPr="009470D1" w:rsidRDefault="00EE1425" w:rsidP="00116E0C">
            <w:pPr>
              <w:jc w:val="right"/>
              <w:rPr>
                <w:rFonts w:ascii="Tahoma" w:hAnsi="Tahoma" w:cs="Tahoma"/>
                <w:sz w:val="18"/>
                <w:szCs w:val="18"/>
                <w:lang w:val="el-GR"/>
              </w:rPr>
            </w:pPr>
            <w:r>
              <w:rPr>
                <w:rFonts w:ascii="Tahoma" w:hAnsi="Tahoma" w:cs="Tahoma"/>
                <w:sz w:val="18"/>
                <w:szCs w:val="18"/>
              </w:rPr>
              <w:t>(1</w:t>
            </w:r>
            <w:r>
              <w:rPr>
                <w:rFonts w:ascii="Tahoma" w:hAnsi="Tahoma" w:cs="Tahoma"/>
                <w:sz w:val="18"/>
                <w:szCs w:val="18"/>
                <w:lang w:val="el-GR"/>
              </w:rPr>
              <w:t>.</w:t>
            </w:r>
            <w:r>
              <w:rPr>
                <w:rFonts w:ascii="Tahoma" w:hAnsi="Tahoma" w:cs="Tahoma"/>
                <w:sz w:val="18"/>
                <w:szCs w:val="18"/>
              </w:rPr>
              <w:t>865,6)</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5C0A00C1" w14:textId="77777777" w:rsidR="00EE1425" w:rsidRPr="009470D1" w:rsidRDefault="00EE1425" w:rsidP="00116E0C">
            <w:pPr>
              <w:jc w:val="right"/>
              <w:rPr>
                <w:rFonts w:ascii="Tahoma" w:hAnsi="Tahoma" w:cs="Tahoma"/>
                <w:sz w:val="18"/>
                <w:szCs w:val="18"/>
                <w:lang w:val="el-GR"/>
              </w:rPr>
            </w:pPr>
            <w:r w:rsidRPr="00491EF0">
              <w:rPr>
                <w:rFonts w:ascii="Tahoma" w:hAnsi="Tahoma" w:cs="Tahoma"/>
                <w:sz w:val="18"/>
                <w:szCs w:val="18"/>
              </w:rPr>
              <w:t>(1</w:t>
            </w:r>
            <w:r>
              <w:rPr>
                <w:rFonts w:ascii="Tahoma" w:hAnsi="Tahoma" w:cs="Tahoma"/>
                <w:sz w:val="18"/>
                <w:szCs w:val="18"/>
                <w:lang w:val="el-GR"/>
              </w:rPr>
              <w:t>.</w:t>
            </w:r>
            <w:r w:rsidRPr="00491EF0">
              <w:rPr>
                <w:rFonts w:ascii="Tahoma" w:hAnsi="Tahoma" w:cs="Tahoma"/>
                <w:sz w:val="18"/>
                <w:szCs w:val="18"/>
              </w:rPr>
              <w:t>836</w:t>
            </w:r>
            <w:r>
              <w:rPr>
                <w:rFonts w:ascii="Tahoma" w:hAnsi="Tahoma" w:cs="Tahoma"/>
                <w:sz w:val="18"/>
                <w:szCs w:val="18"/>
              </w:rPr>
              <w:t>,</w:t>
            </w:r>
            <w:r w:rsidRPr="00491EF0">
              <w:rPr>
                <w:rFonts w:ascii="Tahoma" w:hAnsi="Tahoma" w:cs="Tahoma"/>
                <w:sz w:val="18"/>
                <w:szCs w:val="18"/>
              </w:rPr>
              <w:t>8)</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06CBDDDC" w14:textId="77777777" w:rsidR="00EE1425" w:rsidRPr="009470D1" w:rsidRDefault="00EE1425" w:rsidP="00116E0C">
            <w:pPr>
              <w:jc w:val="right"/>
              <w:rPr>
                <w:rFonts w:ascii="Tahoma" w:hAnsi="Tahoma" w:cs="Tahoma"/>
                <w:sz w:val="18"/>
                <w:szCs w:val="18"/>
                <w:lang w:val="el-GR"/>
              </w:rPr>
            </w:pPr>
            <w:r w:rsidRPr="00491EF0">
              <w:rPr>
                <w:rFonts w:ascii="Tahoma" w:hAnsi="Tahoma" w:cs="Tahoma"/>
                <w:sz w:val="18"/>
                <w:szCs w:val="18"/>
              </w:rPr>
              <w:t>(1</w:t>
            </w:r>
            <w:r>
              <w:rPr>
                <w:rFonts w:ascii="Tahoma" w:hAnsi="Tahoma" w:cs="Tahoma"/>
                <w:sz w:val="18"/>
                <w:szCs w:val="18"/>
                <w:lang w:val="el-GR"/>
              </w:rPr>
              <w:t>.</w:t>
            </w:r>
            <w:r w:rsidRPr="00491EF0">
              <w:rPr>
                <w:rFonts w:ascii="Tahoma" w:hAnsi="Tahoma" w:cs="Tahoma"/>
                <w:sz w:val="18"/>
                <w:szCs w:val="18"/>
              </w:rPr>
              <w:t>619</w:t>
            </w:r>
            <w:r>
              <w:rPr>
                <w:rFonts w:ascii="Tahoma" w:hAnsi="Tahoma" w:cs="Tahoma"/>
                <w:sz w:val="18"/>
                <w:szCs w:val="18"/>
              </w:rPr>
              <w:t>,</w:t>
            </w:r>
            <w:r w:rsidRPr="00491EF0">
              <w:rPr>
                <w:rFonts w:ascii="Tahoma" w:hAnsi="Tahoma" w:cs="Tahoma"/>
                <w:sz w:val="18"/>
                <w:szCs w:val="18"/>
              </w:rPr>
              <w:t>8)</w:t>
            </w:r>
          </w:p>
        </w:tc>
        <w:tc>
          <w:tcPr>
            <w:tcW w:w="1119" w:type="dxa"/>
            <w:tcBorders>
              <w:top w:val="nil"/>
              <w:left w:val="nil"/>
              <w:bottom w:val="single" w:sz="8" w:space="0" w:color="969696"/>
              <w:right w:val="single" w:sz="12" w:space="0" w:color="FFFFFF"/>
            </w:tcBorders>
            <w:shd w:val="clear" w:color="auto" w:fill="FFFFFF" w:themeFill="background1"/>
            <w:vAlign w:val="center"/>
          </w:tcPr>
          <w:p w14:paraId="560AEA0E" w14:textId="77777777" w:rsidR="00EE1425" w:rsidRPr="009470D1" w:rsidRDefault="00EE1425" w:rsidP="00116E0C">
            <w:pPr>
              <w:jc w:val="right"/>
              <w:rPr>
                <w:rFonts w:ascii="Tahoma" w:hAnsi="Tahoma" w:cs="Tahoma"/>
                <w:sz w:val="18"/>
                <w:szCs w:val="18"/>
                <w:lang w:val="el-GR"/>
              </w:rPr>
            </w:pPr>
            <w:r w:rsidRPr="00491EF0">
              <w:rPr>
                <w:rFonts w:ascii="Tahoma" w:hAnsi="Tahoma" w:cs="Tahoma"/>
                <w:sz w:val="18"/>
                <w:szCs w:val="18"/>
              </w:rPr>
              <w:t>(249</w:t>
            </w:r>
            <w:r>
              <w:rPr>
                <w:rFonts w:ascii="Tahoma" w:hAnsi="Tahoma" w:cs="Tahoma"/>
                <w:sz w:val="18"/>
                <w:szCs w:val="18"/>
              </w:rPr>
              <w:t>,</w:t>
            </w:r>
            <w:r w:rsidRPr="00491EF0">
              <w:rPr>
                <w:rFonts w:ascii="Tahoma" w:hAnsi="Tahoma" w:cs="Tahoma"/>
                <w:sz w:val="18"/>
                <w:szCs w:val="18"/>
              </w:rPr>
              <w:t>9)</w:t>
            </w:r>
          </w:p>
        </w:tc>
        <w:tc>
          <w:tcPr>
            <w:tcW w:w="1113" w:type="dxa"/>
            <w:tcBorders>
              <w:top w:val="nil"/>
              <w:left w:val="nil"/>
              <w:bottom w:val="single" w:sz="8" w:space="0" w:color="969696"/>
              <w:right w:val="single" w:sz="12" w:space="0" w:color="FFFFFF"/>
            </w:tcBorders>
            <w:shd w:val="clear" w:color="auto" w:fill="FFFFFF" w:themeFill="background1"/>
            <w:vAlign w:val="center"/>
          </w:tcPr>
          <w:p w14:paraId="7BC21092" w14:textId="77777777" w:rsidR="00EE1425" w:rsidRPr="009470D1" w:rsidRDefault="00EE1425" w:rsidP="00116E0C">
            <w:pPr>
              <w:jc w:val="right"/>
              <w:rPr>
                <w:rFonts w:ascii="Tahoma" w:hAnsi="Tahoma" w:cs="Tahoma"/>
                <w:sz w:val="18"/>
                <w:szCs w:val="18"/>
                <w:lang w:val="el-GR"/>
              </w:rPr>
            </w:pPr>
            <w:r w:rsidRPr="00491EF0">
              <w:rPr>
                <w:rFonts w:ascii="Tahoma" w:hAnsi="Tahoma" w:cs="Tahoma"/>
                <w:sz w:val="18"/>
                <w:szCs w:val="18"/>
              </w:rPr>
              <w:t>(271</w:t>
            </w:r>
            <w:r>
              <w:rPr>
                <w:rFonts w:ascii="Tahoma" w:hAnsi="Tahoma" w:cs="Tahoma"/>
                <w:sz w:val="18"/>
                <w:szCs w:val="18"/>
              </w:rPr>
              <w:t>,</w:t>
            </w:r>
            <w:r w:rsidRPr="00491EF0">
              <w:rPr>
                <w:rFonts w:ascii="Tahoma" w:hAnsi="Tahoma" w:cs="Tahoma"/>
                <w:sz w:val="18"/>
                <w:szCs w:val="18"/>
              </w:rPr>
              <w:t>5)</w:t>
            </w:r>
          </w:p>
        </w:tc>
      </w:tr>
      <w:tr w:rsidR="00EE1425" w14:paraId="3D100CC0"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tcPr>
          <w:p w14:paraId="044275B1" w14:textId="77777777" w:rsidR="00EE1425" w:rsidRDefault="00EE1425" w:rsidP="00116E0C">
            <w:pPr>
              <w:rPr>
                <w:rFonts w:ascii="Tahoma" w:hAnsi="Tahoma" w:cs="Tahoma"/>
                <w:b/>
                <w:bCs/>
                <w:color w:val="000000"/>
                <w:sz w:val="18"/>
                <w:szCs w:val="18"/>
              </w:rPr>
            </w:pPr>
            <w:r>
              <w:rPr>
                <w:rFonts w:ascii="Tahoma" w:hAnsi="Tahoma" w:cs="Tahoma"/>
                <w:b/>
                <w:bCs/>
                <w:color w:val="000000"/>
                <w:sz w:val="18"/>
                <w:szCs w:val="18"/>
              </w:rPr>
              <w:t>EBITDA</w:t>
            </w:r>
          </w:p>
        </w:tc>
        <w:tc>
          <w:tcPr>
            <w:tcW w:w="1123" w:type="dxa"/>
            <w:tcBorders>
              <w:top w:val="nil"/>
              <w:left w:val="nil"/>
              <w:bottom w:val="single" w:sz="8" w:space="0" w:color="969696"/>
              <w:right w:val="single" w:sz="12" w:space="0" w:color="FFFFFF"/>
            </w:tcBorders>
            <w:shd w:val="clear" w:color="000000" w:fill="DDDDDD"/>
            <w:vAlign w:val="center"/>
          </w:tcPr>
          <w:p w14:paraId="04A9A6ED" w14:textId="77777777" w:rsidR="00EE1425" w:rsidRDefault="00EE1425" w:rsidP="00116E0C">
            <w:pPr>
              <w:jc w:val="right"/>
              <w:rPr>
                <w:rFonts w:ascii="Tahoma" w:hAnsi="Tahoma" w:cs="Tahoma"/>
                <w:b/>
                <w:bCs/>
                <w:color w:val="000000"/>
                <w:sz w:val="18"/>
                <w:szCs w:val="18"/>
              </w:rPr>
            </w:pPr>
            <w:r w:rsidRPr="002E1023">
              <w:rPr>
                <w:rFonts w:ascii="Tahoma" w:hAnsi="Tahoma" w:cs="Tahoma"/>
                <w:b/>
                <w:bCs/>
                <w:sz w:val="18"/>
                <w:szCs w:val="18"/>
                <w:lang w:val="el-GR"/>
              </w:rPr>
              <w:t>1</w:t>
            </w:r>
            <w:r>
              <w:rPr>
                <w:rFonts w:ascii="Tahoma" w:hAnsi="Tahoma" w:cs="Tahoma"/>
                <w:b/>
                <w:bCs/>
                <w:sz w:val="18"/>
                <w:szCs w:val="18"/>
                <w:lang w:val="el-GR"/>
              </w:rPr>
              <w:t>.</w:t>
            </w:r>
            <w:r w:rsidRPr="002E1023">
              <w:rPr>
                <w:rFonts w:ascii="Tahoma" w:hAnsi="Tahoma" w:cs="Tahoma"/>
                <w:b/>
                <w:bCs/>
                <w:sz w:val="18"/>
                <w:szCs w:val="18"/>
                <w:lang w:val="el-GR"/>
              </w:rPr>
              <w:t>385</w:t>
            </w:r>
            <w:r>
              <w:rPr>
                <w:rFonts w:ascii="Tahoma" w:hAnsi="Tahoma" w:cs="Tahoma"/>
                <w:b/>
                <w:bCs/>
                <w:sz w:val="18"/>
                <w:szCs w:val="18"/>
                <w:lang w:val="el-GR"/>
              </w:rPr>
              <w:t>,</w:t>
            </w:r>
            <w:r w:rsidRPr="002E1023">
              <w:rPr>
                <w:rFonts w:ascii="Tahoma" w:hAnsi="Tahoma" w:cs="Tahoma"/>
                <w:b/>
                <w:bCs/>
                <w:sz w:val="18"/>
                <w:szCs w:val="18"/>
                <w:lang w:val="el-GR"/>
              </w:rPr>
              <w:t xml:space="preserve">6 </w:t>
            </w:r>
          </w:p>
        </w:tc>
        <w:tc>
          <w:tcPr>
            <w:tcW w:w="1122" w:type="dxa"/>
            <w:tcBorders>
              <w:top w:val="nil"/>
              <w:left w:val="nil"/>
              <w:bottom w:val="single" w:sz="8" w:space="0" w:color="969696"/>
              <w:right w:val="single" w:sz="12" w:space="0" w:color="FFFFFF"/>
            </w:tcBorders>
            <w:shd w:val="clear" w:color="000000" w:fill="DDDDDD"/>
            <w:vAlign w:val="center"/>
          </w:tcPr>
          <w:p w14:paraId="7B75783C" w14:textId="77777777" w:rsidR="00EE1425" w:rsidRDefault="00EE1425" w:rsidP="00116E0C">
            <w:pPr>
              <w:jc w:val="right"/>
              <w:rPr>
                <w:rFonts w:ascii="Tahoma" w:hAnsi="Tahoma" w:cs="Tahoma"/>
                <w:b/>
                <w:bCs/>
                <w:color w:val="000000"/>
                <w:sz w:val="18"/>
                <w:szCs w:val="18"/>
              </w:rPr>
            </w:pPr>
            <w:r w:rsidRPr="002E1023">
              <w:rPr>
                <w:rFonts w:ascii="Tahoma" w:hAnsi="Tahoma" w:cs="Tahoma"/>
                <w:b/>
                <w:bCs/>
                <w:sz w:val="18"/>
                <w:szCs w:val="18"/>
                <w:lang w:val="el-GR"/>
              </w:rPr>
              <w:t>1</w:t>
            </w:r>
            <w:r>
              <w:rPr>
                <w:rFonts w:ascii="Tahoma" w:hAnsi="Tahoma" w:cs="Tahoma"/>
                <w:b/>
                <w:bCs/>
                <w:sz w:val="18"/>
                <w:szCs w:val="18"/>
                <w:lang w:val="el-GR"/>
              </w:rPr>
              <w:t>.</w:t>
            </w:r>
            <w:r w:rsidRPr="002E1023">
              <w:rPr>
                <w:rFonts w:ascii="Tahoma" w:hAnsi="Tahoma" w:cs="Tahoma"/>
                <w:b/>
                <w:bCs/>
                <w:sz w:val="18"/>
                <w:szCs w:val="18"/>
                <w:lang w:val="el-GR"/>
              </w:rPr>
              <w:t>479</w:t>
            </w:r>
            <w:r>
              <w:rPr>
                <w:rFonts w:ascii="Tahoma" w:hAnsi="Tahoma" w:cs="Tahoma"/>
                <w:b/>
                <w:bCs/>
                <w:sz w:val="18"/>
                <w:szCs w:val="18"/>
                <w:lang w:val="el-GR"/>
              </w:rPr>
              <w:t>,</w:t>
            </w:r>
            <w:r w:rsidRPr="002E1023">
              <w:rPr>
                <w:rFonts w:ascii="Tahoma" w:hAnsi="Tahoma" w:cs="Tahoma"/>
                <w:b/>
                <w:bCs/>
                <w:sz w:val="18"/>
                <w:szCs w:val="18"/>
                <w:lang w:val="el-GR"/>
              </w:rPr>
              <w:t xml:space="preserve">9 </w:t>
            </w:r>
          </w:p>
        </w:tc>
        <w:tc>
          <w:tcPr>
            <w:tcW w:w="1113" w:type="dxa"/>
            <w:tcBorders>
              <w:top w:val="nil"/>
              <w:left w:val="nil"/>
              <w:bottom w:val="single" w:sz="8" w:space="0" w:color="969696"/>
              <w:right w:val="single" w:sz="12" w:space="0" w:color="FFFFFF"/>
            </w:tcBorders>
            <w:shd w:val="clear" w:color="000000" w:fill="DDDDDD"/>
            <w:vAlign w:val="center"/>
          </w:tcPr>
          <w:p w14:paraId="64928118" w14:textId="77777777" w:rsidR="00EE1425" w:rsidRPr="002A1E5C" w:rsidRDefault="00EE1425" w:rsidP="00116E0C">
            <w:pPr>
              <w:jc w:val="right"/>
              <w:rPr>
                <w:rFonts w:ascii="Tahoma" w:hAnsi="Tahoma" w:cs="Tahoma"/>
                <w:b/>
                <w:bCs/>
                <w:color w:val="000000"/>
                <w:sz w:val="18"/>
                <w:szCs w:val="18"/>
              </w:rPr>
            </w:pPr>
            <w:r w:rsidRPr="00C3319C">
              <w:rPr>
                <w:rFonts w:ascii="Tahoma" w:hAnsi="Tahoma" w:cs="Tahoma"/>
                <w:b/>
                <w:bCs/>
                <w:sz w:val="18"/>
                <w:szCs w:val="18"/>
                <w:lang w:val="el-GR"/>
              </w:rPr>
              <w:t>1</w:t>
            </w:r>
            <w:r>
              <w:rPr>
                <w:rFonts w:ascii="Tahoma" w:hAnsi="Tahoma" w:cs="Tahoma"/>
                <w:b/>
                <w:bCs/>
                <w:sz w:val="18"/>
                <w:szCs w:val="18"/>
                <w:lang w:val="el-GR"/>
              </w:rPr>
              <w:t>.</w:t>
            </w:r>
            <w:r w:rsidRPr="00C3319C">
              <w:rPr>
                <w:rFonts w:ascii="Tahoma" w:hAnsi="Tahoma" w:cs="Tahoma"/>
                <w:b/>
                <w:bCs/>
                <w:sz w:val="18"/>
                <w:szCs w:val="18"/>
                <w:lang w:val="el-GR"/>
              </w:rPr>
              <w:t>326</w:t>
            </w:r>
            <w:r>
              <w:rPr>
                <w:rFonts w:ascii="Tahoma" w:hAnsi="Tahoma" w:cs="Tahoma"/>
                <w:b/>
                <w:bCs/>
                <w:sz w:val="18"/>
                <w:szCs w:val="18"/>
                <w:lang w:val="el-GR"/>
              </w:rPr>
              <w:t>,</w:t>
            </w:r>
            <w:r w:rsidRPr="00C3319C">
              <w:rPr>
                <w:rFonts w:ascii="Tahoma" w:hAnsi="Tahoma" w:cs="Tahoma"/>
                <w:b/>
                <w:bCs/>
                <w:sz w:val="18"/>
                <w:szCs w:val="18"/>
                <w:lang w:val="el-GR"/>
              </w:rPr>
              <w:t xml:space="preserve">4 </w:t>
            </w:r>
          </w:p>
        </w:tc>
        <w:tc>
          <w:tcPr>
            <w:tcW w:w="1113" w:type="dxa"/>
            <w:tcBorders>
              <w:top w:val="nil"/>
              <w:left w:val="nil"/>
              <w:bottom w:val="single" w:sz="8" w:space="0" w:color="969696"/>
              <w:right w:val="single" w:sz="12" w:space="0" w:color="FFFFFF"/>
            </w:tcBorders>
            <w:shd w:val="clear" w:color="000000" w:fill="DDDDDD"/>
            <w:vAlign w:val="center"/>
          </w:tcPr>
          <w:p w14:paraId="636F53C0" w14:textId="77777777" w:rsidR="00EE1425" w:rsidRPr="002A1E5C" w:rsidRDefault="00EE1425" w:rsidP="00116E0C">
            <w:pPr>
              <w:jc w:val="right"/>
              <w:rPr>
                <w:rFonts w:ascii="Tahoma" w:hAnsi="Tahoma" w:cs="Tahoma"/>
                <w:b/>
                <w:bCs/>
                <w:color w:val="000000"/>
                <w:sz w:val="18"/>
                <w:szCs w:val="18"/>
              </w:rPr>
            </w:pPr>
            <w:r w:rsidRPr="00C3319C">
              <w:rPr>
                <w:rFonts w:ascii="Tahoma" w:hAnsi="Tahoma" w:cs="Tahoma"/>
                <w:b/>
                <w:bCs/>
                <w:sz w:val="18"/>
                <w:szCs w:val="18"/>
                <w:lang w:val="el-GR"/>
              </w:rPr>
              <w:t>1</w:t>
            </w:r>
            <w:r>
              <w:rPr>
                <w:rFonts w:ascii="Tahoma" w:hAnsi="Tahoma" w:cs="Tahoma"/>
                <w:b/>
                <w:bCs/>
                <w:sz w:val="18"/>
                <w:szCs w:val="18"/>
                <w:lang w:val="el-GR"/>
              </w:rPr>
              <w:t>.</w:t>
            </w:r>
            <w:r w:rsidRPr="00C3319C">
              <w:rPr>
                <w:rFonts w:ascii="Tahoma" w:hAnsi="Tahoma" w:cs="Tahoma"/>
                <w:b/>
                <w:bCs/>
                <w:sz w:val="18"/>
                <w:szCs w:val="18"/>
                <w:lang w:val="el-GR"/>
              </w:rPr>
              <w:t>432</w:t>
            </w:r>
            <w:r>
              <w:rPr>
                <w:rFonts w:ascii="Tahoma" w:hAnsi="Tahoma" w:cs="Tahoma"/>
                <w:b/>
                <w:bCs/>
                <w:sz w:val="18"/>
                <w:szCs w:val="18"/>
                <w:lang w:val="el-GR"/>
              </w:rPr>
              <w:t>,</w:t>
            </w:r>
            <w:r w:rsidRPr="00C3319C">
              <w:rPr>
                <w:rFonts w:ascii="Tahoma" w:hAnsi="Tahoma" w:cs="Tahoma"/>
                <w:b/>
                <w:bCs/>
                <w:sz w:val="18"/>
                <w:szCs w:val="18"/>
                <w:lang w:val="el-GR"/>
              </w:rPr>
              <w:t xml:space="preserve">5 </w:t>
            </w:r>
          </w:p>
        </w:tc>
        <w:tc>
          <w:tcPr>
            <w:tcW w:w="1119" w:type="dxa"/>
            <w:tcBorders>
              <w:top w:val="nil"/>
              <w:left w:val="nil"/>
              <w:bottom w:val="single" w:sz="8" w:space="0" w:color="969696"/>
              <w:right w:val="single" w:sz="12" w:space="0" w:color="FFFFFF"/>
            </w:tcBorders>
            <w:shd w:val="clear" w:color="000000" w:fill="DDDDDD"/>
            <w:vAlign w:val="center"/>
          </w:tcPr>
          <w:p w14:paraId="40ECEB61" w14:textId="77777777" w:rsidR="00EE1425" w:rsidRPr="008C24D5" w:rsidRDefault="00EE1425" w:rsidP="00116E0C">
            <w:pPr>
              <w:jc w:val="right"/>
              <w:rPr>
                <w:rFonts w:ascii="Tahoma" w:hAnsi="Tahoma" w:cs="Tahoma"/>
                <w:b/>
                <w:bCs/>
                <w:color w:val="000000"/>
                <w:sz w:val="18"/>
                <w:szCs w:val="18"/>
              </w:rPr>
            </w:pPr>
            <w:r w:rsidRPr="0068043E">
              <w:rPr>
                <w:rFonts w:ascii="Tahoma" w:hAnsi="Tahoma" w:cs="Tahoma"/>
                <w:b/>
                <w:bCs/>
                <w:sz w:val="18"/>
                <w:szCs w:val="18"/>
                <w:lang w:val="el-GR"/>
              </w:rPr>
              <w:t>59</w:t>
            </w:r>
            <w:r>
              <w:rPr>
                <w:rFonts w:ascii="Tahoma" w:hAnsi="Tahoma" w:cs="Tahoma"/>
                <w:b/>
                <w:bCs/>
                <w:sz w:val="18"/>
                <w:szCs w:val="18"/>
                <w:lang w:val="el-GR"/>
              </w:rPr>
              <w:t>,</w:t>
            </w:r>
            <w:r w:rsidRPr="0068043E">
              <w:rPr>
                <w:rFonts w:ascii="Tahoma" w:hAnsi="Tahoma" w:cs="Tahoma"/>
                <w:b/>
                <w:bCs/>
                <w:sz w:val="18"/>
                <w:szCs w:val="18"/>
                <w:lang w:val="el-GR"/>
              </w:rPr>
              <w:t xml:space="preserve">2 </w:t>
            </w:r>
          </w:p>
        </w:tc>
        <w:tc>
          <w:tcPr>
            <w:tcW w:w="1113" w:type="dxa"/>
            <w:tcBorders>
              <w:top w:val="nil"/>
              <w:left w:val="nil"/>
              <w:bottom w:val="single" w:sz="8" w:space="0" w:color="969696"/>
              <w:right w:val="single" w:sz="12" w:space="0" w:color="FFFFFF"/>
            </w:tcBorders>
            <w:shd w:val="clear" w:color="000000" w:fill="DDDDDD"/>
            <w:vAlign w:val="center"/>
          </w:tcPr>
          <w:p w14:paraId="5C0EC107" w14:textId="77777777" w:rsidR="00EE1425" w:rsidRPr="008C24D5" w:rsidRDefault="00EE1425" w:rsidP="00116E0C">
            <w:pPr>
              <w:jc w:val="right"/>
              <w:rPr>
                <w:rFonts w:ascii="Tahoma" w:hAnsi="Tahoma" w:cs="Tahoma"/>
                <w:b/>
                <w:bCs/>
                <w:color w:val="000000"/>
                <w:sz w:val="18"/>
                <w:szCs w:val="18"/>
              </w:rPr>
            </w:pPr>
            <w:r w:rsidRPr="0068043E">
              <w:rPr>
                <w:rFonts w:ascii="Tahoma" w:hAnsi="Tahoma" w:cs="Tahoma"/>
                <w:b/>
                <w:bCs/>
                <w:sz w:val="18"/>
                <w:szCs w:val="18"/>
                <w:lang w:val="el-GR"/>
              </w:rPr>
              <w:t>47</w:t>
            </w:r>
            <w:r>
              <w:rPr>
                <w:rFonts w:ascii="Tahoma" w:hAnsi="Tahoma" w:cs="Tahoma"/>
                <w:b/>
                <w:bCs/>
                <w:sz w:val="18"/>
                <w:szCs w:val="18"/>
                <w:lang w:val="el-GR"/>
              </w:rPr>
              <w:t>,</w:t>
            </w:r>
            <w:r w:rsidRPr="0068043E">
              <w:rPr>
                <w:rFonts w:ascii="Tahoma" w:hAnsi="Tahoma" w:cs="Tahoma"/>
                <w:b/>
                <w:bCs/>
                <w:sz w:val="18"/>
                <w:szCs w:val="18"/>
                <w:lang w:val="el-GR"/>
              </w:rPr>
              <w:t xml:space="preserve">5 </w:t>
            </w:r>
          </w:p>
        </w:tc>
      </w:tr>
      <w:tr w:rsidR="00EE1425" w14:paraId="36AC33AD"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2BC5E81C" w14:textId="77777777" w:rsidR="00EE1425" w:rsidRDefault="00EE1425" w:rsidP="00116E0C">
            <w:pPr>
              <w:rPr>
                <w:rFonts w:ascii="Tahoma" w:hAnsi="Tahoma" w:cs="Tahoma"/>
                <w:b/>
                <w:bCs/>
                <w:i/>
                <w:iCs/>
                <w:sz w:val="18"/>
                <w:szCs w:val="18"/>
              </w:rPr>
            </w:pPr>
            <w:r w:rsidRPr="00541BC5">
              <w:rPr>
                <w:rFonts w:ascii="Tahoma" w:hAnsi="Tahoma" w:cs="Tahoma"/>
                <w:b/>
                <w:bCs/>
                <w:i/>
                <w:sz w:val="18"/>
                <w:szCs w:val="18"/>
                <w:lang w:val="el-GR"/>
              </w:rPr>
              <w:t>Π</w:t>
            </w:r>
            <w:r w:rsidRPr="00541BC5">
              <w:rPr>
                <w:rFonts w:ascii="Tahoma" w:hAnsi="Tahoma" w:cs="Tahoma"/>
                <w:b/>
                <w:bCs/>
                <w:i/>
                <w:sz w:val="18"/>
                <w:szCs w:val="18"/>
                <w:lang w:val="en-US"/>
              </w:rPr>
              <w:t>ε</w:t>
            </w:r>
            <w:r w:rsidRPr="00541BC5">
              <w:rPr>
                <w:rFonts w:ascii="Tahoma" w:hAnsi="Tahoma" w:cs="Tahoma"/>
                <w:b/>
                <w:bCs/>
                <w:i/>
                <w:sz w:val="18"/>
                <w:szCs w:val="18"/>
                <w:lang w:val="el-GR"/>
              </w:rPr>
              <w:t>ριθώριο</w:t>
            </w:r>
            <w:r w:rsidRPr="00541BC5">
              <w:rPr>
                <w:rFonts w:ascii="Tahoma" w:hAnsi="Tahoma" w:cs="Tahoma"/>
                <w:b/>
                <w:bCs/>
                <w:i/>
                <w:sz w:val="18"/>
                <w:szCs w:val="18"/>
                <w:lang w:val="en-US"/>
              </w:rPr>
              <w:t xml:space="preserve"> %</w:t>
            </w:r>
          </w:p>
        </w:tc>
        <w:tc>
          <w:tcPr>
            <w:tcW w:w="1123" w:type="dxa"/>
            <w:tcBorders>
              <w:top w:val="nil"/>
              <w:left w:val="nil"/>
              <w:bottom w:val="single" w:sz="8" w:space="0" w:color="969696"/>
              <w:right w:val="single" w:sz="12" w:space="0" w:color="FFFFFF"/>
            </w:tcBorders>
            <w:shd w:val="clear" w:color="000000" w:fill="DDDDDD"/>
            <w:vAlign w:val="center"/>
          </w:tcPr>
          <w:p w14:paraId="62664326" w14:textId="77777777" w:rsidR="00EE1425" w:rsidRPr="00CD1573" w:rsidRDefault="00EE1425" w:rsidP="00116E0C">
            <w:pPr>
              <w:jc w:val="right"/>
              <w:rPr>
                <w:rFonts w:ascii="Tahoma" w:hAnsi="Tahoma" w:cs="Tahoma"/>
                <w:b/>
                <w:bCs/>
                <w:i/>
                <w:iCs/>
                <w:color w:val="FF0000"/>
                <w:sz w:val="18"/>
                <w:szCs w:val="18"/>
              </w:rPr>
            </w:pPr>
            <w:r w:rsidRPr="002E1023">
              <w:rPr>
                <w:rFonts w:ascii="Tahoma" w:hAnsi="Tahoma" w:cs="Tahoma"/>
                <w:b/>
                <w:bCs/>
                <w:i/>
                <w:iCs/>
                <w:sz w:val="18"/>
                <w:szCs w:val="18"/>
              </w:rPr>
              <w:t>40</w:t>
            </w:r>
            <w:r>
              <w:rPr>
                <w:rFonts w:ascii="Tahoma" w:hAnsi="Tahoma" w:cs="Tahoma"/>
                <w:b/>
                <w:bCs/>
                <w:i/>
                <w:iCs/>
                <w:sz w:val="18"/>
                <w:szCs w:val="18"/>
              </w:rPr>
              <w:t>,</w:t>
            </w:r>
            <w:r w:rsidRPr="002E1023">
              <w:rPr>
                <w:rFonts w:ascii="Tahoma" w:hAnsi="Tahoma" w:cs="Tahoma"/>
                <w:b/>
                <w:bCs/>
                <w:i/>
                <w:iCs/>
                <w:sz w:val="18"/>
                <w:szCs w:val="18"/>
              </w:rPr>
              <w:t>1%</w:t>
            </w:r>
          </w:p>
        </w:tc>
        <w:tc>
          <w:tcPr>
            <w:tcW w:w="1122" w:type="dxa"/>
            <w:tcBorders>
              <w:top w:val="nil"/>
              <w:left w:val="nil"/>
              <w:bottom w:val="single" w:sz="8" w:space="0" w:color="969696"/>
              <w:right w:val="single" w:sz="12" w:space="0" w:color="FFFFFF"/>
            </w:tcBorders>
            <w:shd w:val="clear" w:color="000000" w:fill="DDDDDD"/>
            <w:vAlign w:val="center"/>
          </w:tcPr>
          <w:p w14:paraId="082B05DD" w14:textId="77777777" w:rsidR="00EE1425" w:rsidRPr="00CD1573" w:rsidRDefault="00EE1425" w:rsidP="00116E0C">
            <w:pPr>
              <w:jc w:val="right"/>
              <w:rPr>
                <w:rFonts w:ascii="Tahoma" w:hAnsi="Tahoma" w:cs="Tahoma"/>
                <w:b/>
                <w:bCs/>
                <w:i/>
                <w:iCs/>
                <w:color w:val="FF0000"/>
                <w:sz w:val="18"/>
                <w:szCs w:val="18"/>
              </w:rPr>
            </w:pPr>
            <w:r w:rsidRPr="002E1023">
              <w:rPr>
                <w:rFonts w:ascii="Tahoma" w:hAnsi="Tahoma" w:cs="Tahoma"/>
                <w:b/>
                <w:bCs/>
                <w:i/>
                <w:iCs/>
                <w:sz w:val="18"/>
                <w:szCs w:val="18"/>
              </w:rPr>
              <w:t>44</w:t>
            </w:r>
            <w:r>
              <w:rPr>
                <w:rFonts w:ascii="Tahoma" w:hAnsi="Tahoma" w:cs="Tahoma"/>
                <w:b/>
                <w:bCs/>
                <w:i/>
                <w:iCs/>
                <w:sz w:val="18"/>
                <w:szCs w:val="18"/>
              </w:rPr>
              <w:t>,</w:t>
            </w:r>
            <w:r w:rsidRPr="002E1023">
              <w:rPr>
                <w:rFonts w:ascii="Tahoma" w:hAnsi="Tahoma" w:cs="Tahoma"/>
                <w:b/>
                <w:bCs/>
                <w:i/>
                <w:iCs/>
                <w:sz w:val="18"/>
                <w:szCs w:val="18"/>
              </w:rPr>
              <w:t>4%</w:t>
            </w:r>
          </w:p>
        </w:tc>
        <w:tc>
          <w:tcPr>
            <w:tcW w:w="1113" w:type="dxa"/>
            <w:tcBorders>
              <w:top w:val="nil"/>
              <w:left w:val="nil"/>
              <w:bottom w:val="single" w:sz="8" w:space="0" w:color="969696"/>
              <w:right w:val="single" w:sz="12" w:space="0" w:color="FFFFFF"/>
            </w:tcBorders>
            <w:shd w:val="clear" w:color="000000" w:fill="DDDDDD"/>
            <w:vAlign w:val="center"/>
          </w:tcPr>
          <w:p w14:paraId="758CA8D4"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lang w:val="en-US"/>
              </w:rPr>
              <w:t>42</w:t>
            </w:r>
            <w:r>
              <w:rPr>
                <w:rFonts w:ascii="Tahoma" w:hAnsi="Tahoma" w:cs="Tahoma"/>
                <w:b/>
                <w:bCs/>
                <w:i/>
                <w:iCs/>
                <w:sz w:val="18"/>
                <w:szCs w:val="18"/>
                <w:lang w:val="en-US"/>
              </w:rPr>
              <w:t>,</w:t>
            </w:r>
            <w:r w:rsidRPr="0068043E">
              <w:rPr>
                <w:rFonts w:ascii="Tahoma" w:hAnsi="Tahoma" w:cs="Tahoma"/>
                <w:b/>
                <w:bCs/>
                <w:i/>
                <w:iCs/>
                <w:sz w:val="18"/>
                <w:szCs w:val="18"/>
                <w:lang w:val="en-US"/>
              </w:rPr>
              <w:t>0%</w:t>
            </w:r>
          </w:p>
        </w:tc>
        <w:tc>
          <w:tcPr>
            <w:tcW w:w="1113" w:type="dxa"/>
            <w:tcBorders>
              <w:top w:val="nil"/>
              <w:left w:val="nil"/>
              <w:bottom w:val="single" w:sz="8" w:space="0" w:color="969696"/>
              <w:right w:val="single" w:sz="12" w:space="0" w:color="FFFFFF"/>
            </w:tcBorders>
            <w:shd w:val="clear" w:color="000000" w:fill="DDDDDD"/>
            <w:vAlign w:val="center"/>
          </w:tcPr>
          <w:p w14:paraId="3035BA0A"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lang w:val="en-US"/>
              </w:rPr>
              <w:t>47</w:t>
            </w:r>
            <w:r>
              <w:rPr>
                <w:rFonts w:ascii="Tahoma" w:hAnsi="Tahoma" w:cs="Tahoma"/>
                <w:b/>
                <w:bCs/>
                <w:i/>
                <w:iCs/>
                <w:sz w:val="18"/>
                <w:szCs w:val="18"/>
                <w:lang w:val="en-US"/>
              </w:rPr>
              <w:t>,</w:t>
            </w:r>
            <w:r w:rsidRPr="0068043E">
              <w:rPr>
                <w:rFonts w:ascii="Tahoma" w:hAnsi="Tahoma" w:cs="Tahoma"/>
                <w:b/>
                <w:bCs/>
                <w:i/>
                <w:iCs/>
                <w:sz w:val="18"/>
                <w:szCs w:val="18"/>
                <w:lang w:val="en-US"/>
              </w:rPr>
              <w:t>0%</w:t>
            </w:r>
          </w:p>
        </w:tc>
        <w:tc>
          <w:tcPr>
            <w:tcW w:w="1119" w:type="dxa"/>
            <w:tcBorders>
              <w:top w:val="nil"/>
              <w:left w:val="nil"/>
              <w:bottom w:val="single" w:sz="8" w:space="0" w:color="969696"/>
              <w:right w:val="single" w:sz="12" w:space="0" w:color="FFFFFF"/>
            </w:tcBorders>
            <w:shd w:val="clear" w:color="000000" w:fill="DDDDDD"/>
            <w:vAlign w:val="center"/>
          </w:tcPr>
          <w:p w14:paraId="182ED033"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19</w:t>
            </w:r>
            <w:r>
              <w:rPr>
                <w:rFonts w:ascii="Tahoma" w:hAnsi="Tahoma" w:cs="Tahoma"/>
                <w:b/>
                <w:bCs/>
                <w:i/>
                <w:iCs/>
                <w:sz w:val="18"/>
                <w:szCs w:val="18"/>
              </w:rPr>
              <w:t>,</w:t>
            </w:r>
            <w:r w:rsidRPr="0068043E">
              <w:rPr>
                <w:rFonts w:ascii="Tahoma" w:hAnsi="Tahoma" w:cs="Tahoma"/>
                <w:b/>
                <w:bCs/>
                <w:i/>
                <w:iCs/>
                <w:sz w:val="18"/>
                <w:szCs w:val="18"/>
              </w:rPr>
              <w:t>3%</w:t>
            </w:r>
          </w:p>
        </w:tc>
        <w:tc>
          <w:tcPr>
            <w:tcW w:w="1113" w:type="dxa"/>
            <w:tcBorders>
              <w:top w:val="nil"/>
              <w:left w:val="nil"/>
              <w:bottom w:val="single" w:sz="8" w:space="0" w:color="969696"/>
              <w:right w:val="single" w:sz="12" w:space="0" w:color="FFFFFF"/>
            </w:tcBorders>
            <w:shd w:val="clear" w:color="000000" w:fill="DDDDDD"/>
            <w:vAlign w:val="center"/>
          </w:tcPr>
          <w:p w14:paraId="56F601B4"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15</w:t>
            </w:r>
            <w:r>
              <w:rPr>
                <w:rFonts w:ascii="Tahoma" w:hAnsi="Tahoma" w:cs="Tahoma"/>
                <w:b/>
                <w:bCs/>
                <w:i/>
                <w:iCs/>
                <w:sz w:val="18"/>
                <w:szCs w:val="18"/>
              </w:rPr>
              <w:t>,</w:t>
            </w:r>
            <w:r w:rsidRPr="0068043E">
              <w:rPr>
                <w:rFonts w:ascii="Tahoma" w:hAnsi="Tahoma" w:cs="Tahoma"/>
                <w:b/>
                <w:bCs/>
                <w:i/>
                <w:iCs/>
                <w:sz w:val="18"/>
                <w:szCs w:val="18"/>
              </w:rPr>
              <w:t>1%</w:t>
            </w:r>
          </w:p>
        </w:tc>
      </w:tr>
      <w:tr w:rsidR="00EE1425" w:rsidRPr="00446CBB" w14:paraId="633B2C3A"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07475329"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24"/>
                <w:lang w:val="el-GR"/>
              </w:rPr>
              <w:t>Κόστη σχετιζόμενα με προγράμματα εθελούσιας αποχώρησης</w:t>
            </w:r>
          </w:p>
        </w:tc>
        <w:tc>
          <w:tcPr>
            <w:tcW w:w="1123" w:type="dxa"/>
            <w:tcBorders>
              <w:top w:val="nil"/>
              <w:left w:val="nil"/>
              <w:bottom w:val="single" w:sz="8" w:space="0" w:color="999999"/>
              <w:right w:val="single" w:sz="12" w:space="0" w:color="FFFFFF"/>
            </w:tcBorders>
            <w:shd w:val="clear" w:color="auto" w:fill="auto"/>
            <w:vAlign w:val="center"/>
          </w:tcPr>
          <w:p w14:paraId="564E012B" w14:textId="77777777" w:rsidR="00EE1425" w:rsidRPr="009C1394" w:rsidRDefault="00EE1425" w:rsidP="00116E0C">
            <w:pPr>
              <w:jc w:val="right"/>
              <w:rPr>
                <w:rFonts w:ascii="Tahoma" w:hAnsi="Tahoma" w:cs="Tahoma"/>
                <w:color w:val="FF0000"/>
                <w:sz w:val="18"/>
                <w:szCs w:val="18"/>
                <w:lang w:val="el-GR"/>
              </w:rPr>
            </w:pPr>
            <w:r w:rsidRPr="002E1023">
              <w:rPr>
                <w:rFonts w:ascii="Tahoma" w:hAnsi="Tahoma" w:cs="Tahoma"/>
                <w:sz w:val="18"/>
                <w:szCs w:val="18"/>
                <w:lang w:val="el-GR"/>
              </w:rPr>
              <w:t>39</w:t>
            </w:r>
            <w:r>
              <w:rPr>
                <w:rFonts w:ascii="Tahoma" w:hAnsi="Tahoma" w:cs="Tahoma"/>
                <w:sz w:val="18"/>
                <w:szCs w:val="18"/>
                <w:lang w:val="el-GR"/>
              </w:rPr>
              <w:t>,</w:t>
            </w:r>
            <w:r w:rsidRPr="002E1023">
              <w:rPr>
                <w:rFonts w:ascii="Tahoma" w:hAnsi="Tahoma" w:cs="Tahoma"/>
                <w:sz w:val="18"/>
                <w:szCs w:val="18"/>
                <w:lang w:val="el-GR"/>
              </w:rPr>
              <w:t>4</w:t>
            </w:r>
          </w:p>
        </w:tc>
        <w:tc>
          <w:tcPr>
            <w:tcW w:w="1122" w:type="dxa"/>
            <w:tcBorders>
              <w:top w:val="nil"/>
              <w:left w:val="nil"/>
              <w:bottom w:val="single" w:sz="8" w:space="0" w:color="999999"/>
              <w:right w:val="single" w:sz="12" w:space="0" w:color="FFFFFF"/>
            </w:tcBorders>
            <w:shd w:val="clear" w:color="auto" w:fill="auto"/>
            <w:vAlign w:val="center"/>
          </w:tcPr>
          <w:p w14:paraId="098FAE15" w14:textId="77777777" w:rsidR="00EE1425" w:rsidRPr="009C1394" w:rsidRDefault="00EE1425" w:rsidP="00116E0C">
            <w:pPr>
              <w:jc w:val="right"/>
              <w:rPr>
                <w:rFonts w:ascii="Tahoma" w:hAnsi="Tahoma" w:cs="Tahoma"/>
                <w:color w:val="FF0000"/>
                <w:sz w:val="18"/>
                <w:szCs w:val="18"/>
                <w:lang w:val="el-GR"/>
              </w:rPr>
            </w:pPr>
            <w:r w:rsidRPr="002E1023">
              <w:rPr>
                <w:rFonts w:ascii="Tahoma" w:hAnsi="Tahoma" w:cs="Tahoma"/>
                <w:sz w:val="18"/>
                <w:szCs w:val="18"/>
                <w:lang w:val="el-GR"/>
              </w:rPr>
              <w:t>(121</w:t>
            </w:r>
            <w:r>
              <w:rPr>
                <w:rFonts w:ascii="Tahoma" w:hAnsi="Tahoma" w:cs="Tahoma"/>
                <w:sz w:val="18"/>
                <w:szCs w:val="18"/>
                <w:lang w:val="el-GR"/>
              </w:rPr>
              <w:t>,</w:t>
            </w:r>
            <w:r w:rsidRPr="002E1023">
              <w:rPr>
                <w:rFonts w:ascii="Tahoma" w:hAnsi="Tahoma" w:cs="Tahoma"/>
                <w:sz w:val="18"/>
                <w:szCs w:val="18"/>
                <w:lang w:val="el-GR"/>
              </w:rPr>
              <w:t xml:space="preserve">8) </w:t>
            </w:r>
          </w:p>
        </w:tc>
        <w:tc>
          <w:tcPr>
            <w:tcW w:w="1113" w:type="dxa"/>
            <w:tcBorders>
              <w:top w:val="nil"/>
              <w:left w:val="nil"/>
              <w:bottom w:val="single" w:sz="8" w:space="0" w:color="999999"/>
              <w:right w:val="single" w:sz="12" w:space="0" w:color="FFFFFF"/>
            </w:tcBorders>
            <w:vAlign w:val="center"/>
          </w:tcPr>
          <w:p w14:paraId="68161ED6" w14:textId="77777777" w:rsidR="00EE1425" w:rsidRPr="009C1394" w:rsidRDefault="00EE1425" w:rsidP="00116E0C">
            <w:pPr>
              <w:jc w:val="right"/>
              <w:rPr>
                <w:rFonts w:ascii="Tahoma" w:hAnsi="Tahoma" w:cs="Tahoma"/>
                <w:sz w:val="18"/>
                <w:szCs w:val="18"/>
                <w:lang w:val="el-GR"/>
              </w:rPr>
            </w:pPr>
            <w:r w:rsidRPr="00C3319C">
              <w:rPr>
                <w:rFonts w:ascii="Tahoma" w:hAnsi="Tahoma" w:cs="Tahoma"/>
                <w:sz w:val="18"/>
                <w:szCs w:val="18"/>
                <w:lang w:val="el-GR"/>
              </w:rPr>
              <w:t>38</w:t>
            </w:r>
            <w:r>
              <w:rPr>
                <w:rFonts w:ascii="Tahoma" w:hAnsi="Tahoma" w:cs="Tahoma"/>
                <w:sz w:val="18"/>
                <w:szCs w:val="18"/>
                <w:lang w:val="el-GR"/>
              </w:rPr>
              <w:t>,</w:t>
            </w:r>
            <w:r w:rsidRPr="00C3319C">
              <w:rPr>
                <w:rFonts w:ascii="Tahoma" w:hAnsi="Tahoma" w:cs="Tahoma"/>
                <w:sz w:val="18"/>
                <w:szCs w:val="18"/>
                <w:lang w:val="el-GR"/>
              </w:rPr>
              <w:t>7</w:t>
            </w:r>
          </w:p>
        </w:tc>
        <w:tc>
          <w:tcPr>
            <w:tcW w:w="1113" w:type="dxa"/>
            <w:tcBorders>
              <w:top w:val="nil"/>
              <w:left w:val="nil"/>
              <w:bottom w:val="single" w:sz="8" w:space="0" w:color="999999"/>
              <w:right w:val="single" w:sz="12" w:space="0" w:color="FFFFFF"/>
            </w:tcBorders>
            <w:vAlign w:val="center"/>
          </w:tcPr>
          <w:p w14:paraId="33A9F553" w14:textId="77777777" w:rsidR="00EE1425" w:rsidRPr="009C1394" w:rsidRDefault="00EE1425" w:rsidP="00116E0C">
            <w:pPr>
              <w:jc w:val="right"/>
              <w:rPr>
                <w:rFonts w:ascii="Tahoma" w:hAnsi="Tahoma" w:cs="Tahoma"/>
                <w:sz w:val="18"/>
                <w:szCs w:val="18"/>
                <w:lang w:val="el-GR"/>
              </w:rPr>
            </w:pPr>
            <w:r w:rsidRPr="00C3319C">
              <w:rPr>
                <w:rFonts w:ascii="Tahoma" w:hAnsi="Tahoma" w:cs="Tahoma"/>
                <w:sz w:val="18"/>
                <w:szCs w:val="18"/>
                <w:lang w:val="el-GR"/>
              </w:rPr>
              <w:t>(122</w:t>
            </w:r>
            <w:r>
              <w:rPr>
                <w:rFonts w:ascii="Tahoma" w:hAnsi="Tahoma" w:cs="Tahoma"/>
                <w:sz w:val="18"/>
                <w:szCs w:val="18"/>
                <w:lang w:val="el-GR"/>
              </w:rPr>
              <w:t>,</w:t>
            </w:r>
            <w:r w:rsidRPr="00C3319C">
              <w:rPr>
                <w:rFonts w:ascii="Tahoma" w:hAnsi="Tahoma" w:cs="Tahoma"/>
                <w:sz w:val="18"/>
                <w:szCs w:val="18"/>
                <w:lang w:val="el-GR"/>
              </w:rPr>
              <w:t xml:space="preserve">6) </w:t>
            </w:r>
          </w:p>
        </w:tc>
        <w:tc>
          <w:tcPr>
            <w:tcW w:w="1119" w:type="dxa"/>
            <w:tcBorders>
              <w:top w:val="nil"/>
              <w:left w:val="nil"/>
              <w:bottom w:val="single" w:sz="8" w:space="0" w:color="999999"/>
              <w:right w:val="single" w:sz="12" w:space="0" w:color="FFFFFF"/>
            </w:tcBorders>
            <w:vAlign w:val="center"/>
          </w:tcPr>
          <w:p w14:paraId="1A35351D"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0,7</w:t>
            </w:r>
          </w:p>
        </w:tc>
        <w:tc>
          <w:tcPr>
            <w:tcW w:w="1113" w:type="dxa"/>
            <w:tcBorders>
              <w:top w:val="nil"/>
              <w:left w:val="nil"/>
              <w:bottom w:val="single" w:sz="8" w:space="0" w:color="999999"/>
              <w:right w:val="single" w:sz="12" w:space="0" w:color="FFFFFF"/>
            </w:tcBorders>
            <w:vAlign w:val="center"/>
          </w:tcPr>
          <w:p w14:paraId="064369B6"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0,8</w:t>
            </w:r>
          </w:p>
        </w:tc>
      </w:tr>
      <w:tr w:rsidR="00EE1425" w:rsidRPr="00446CBB" w14:paraId="60C83C5F"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701CA75A"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18"/>
                <w:lang w:val="el-GR"/>
              </w:rPr>
              <w:t xml:space="preserve">Έξοδα αναδιοργάνωσης </w:t>
            </w:r>
          </w:p>
        </w:tc>
        <w:tc>
          <w:tcPr>
            <w:tcW w:w="1123" w:type="dxa"/>
            <w:tcBorders>
              <w:top w:val="nil"/>
              <w:left w:val="nil"/>
              <w:bottom w:val="single" w:sz="8" w:space="0" w:color="999999"/>
              <w:right w:val="single" w:sz="12" w:space="0" w:color="FFFFFF"/>
            </w:tcBorders>
            <w:shd w:val="clear" w:color="auto" w:fill="auto"/>
            <w:vAlign w:val="center"/>
          </w:tcPr>
          <w:p w14:paraId="164D1252" w14:textId="77777777" w:rsidR="00EE1425" w:rsidRPr="009C1394" w:rsidRDefault="00EE1425" w:rsidP="00116E0C">
            <w:pPr>
              <w:jc w:val="right"/>
              <w:rPr>
                <w:rFonts w:ascii="Tahoma" w:hAnsi="Tahoma" w:cs="Tahoma"/>
                <w:color w:val="FF0000"/>
                <w:sz w:val="18"/>
                <w:szCs w:val="18"/>
                <w:lang w:val="el-GR"/>
              </w:rPr>
            </w:pPr>
            <w:r w:rsidRPr="002E1023">
              <w:rPr>
                <w:rFonts w:ascii="Tahoma" w:hAnsi="Tahoma" w:cs="Tahoma"/>
                <w:sz w:val="18"/>
                <w:szCs w:val="18"/>
                <w:lang w:val="el-GR"/>
              </w:rPr>
              <w:t>5</w:t>
            </w:r>
            <w:r>
              <w:rPr>
                <w:rFonts w:ascii="Tahoma" w:hAnsi="Tahoma" w:cs="Tahoma"/>
                <w:sz w:val="18"/>
                <w:szCs w:val="18"/>
                <w:lang w:val="el-GR"/>
              </w:rPr>
              <w:t>,</w:t>
            </w:r>
            <w:r w:rsidRPr="002E1023">
              <w:rPr>
                <w:rFonts w:ascii="Tahoma" w:hAnsi="Tahoma" w:cs="Tahoma"/>
                <w:sz w:val="18"/>
                <w:szCs w:val="18"/>
                <w:lang w:val="el-GR"/>
              </w:rPr>
              <w:t>7</w:t>
            </w:r>
          </w:p>
        </w:tc>
        <w:tc>
          <w:tcPr>
            <w:tcW w:w="1122" w:type="dxa"/>
            <w:tcBorders>
              <w:top w:val="nil"/>
              <w:left w:val="nil"/>
              <w:bottom w:val="single" w:sz="8" w:space="0" w:color="999999"/>
              <w:right w:val="single" w:sz="12" w:space="0" w:color="FFFFFF"/>
            </w:tcBorders>
            <w:shd w:val="clear" w:color="auto" w:fill="auto"/>
            <w:vAlign w:val="center"/>
          </w:tcPr>
          <w:p w14:paraId="25C4998D" w14:textId="77777777" w:rsidR="00EE1425" w:rsidRPr="009C1394" w:rsidRDefault="00EE1425" w:rsidP="00116E0C">
            <w:pPr>
              <w:jc w:val="right"/>
              <w:rPr>
                <w:rFonts w:ascii="Tahoma" w:hAnsi="Tahoma" w:cs="Tahoma"/>
                <w:color w:val="FF0000"/>
                <w:sz w:val="18"/>
                <w:szCs w:val="18"/>
                <w:lang w:val="el-GR"/>
              </w:rPr>
            </w:pPr>
            <w:r w:rsidRPr="002E1023">
              <w:rPr>
                <w:rFonts w:ascii="Tahoma" w:hAnsi="Tahoma" w:cs="Tahoma"/>
                <w:sz w:val="18"/>
                <w:szCs w:val="18"/>
                <w:lang w:val="el-GR"/>
              </w:rPr>
              <w:t>23</w:t>
            </w:r>
            <w:r>
              <w:rPr>
                <w:rFonts w:ascii="Tahoma" w:hAnsi="Tahoma" w:cs="Tahoma"/>
                <w:sz w:val="18"/>
                <w:szCs w:val="18"/>
                <w:lang w:val="el-GR"/>
              </w:rPr>
              <w:t>,</w:t>
            </w:r>
            <w:r w:rsidRPr="002E1023">
              <w:rPr>
                <w:rFonts w:ascii="Tahoma" w:hAnsi="Tahoma" w:cs="Tahoma"/>
                <w:sz w:val="18"/>
                <w:szCs w:val="18"/>
                <w:lang w:val="el-GR"/>
              </w:rPr>
              <w:t>6</w:t>
            </w:r>
          </w:p>
        </w:tc>
        <w:tc>
          <w:tcPr>
            <w:tcW w:w="1113" w:type="dxa"/>
            <w:tcBorders>
              <w:top w:val="nil"/>
              <w:left w:val="nil"/>
              <w:bottom w:val="single" w:sz="8" w:space="0" w:color="999999"/>
              <w:right w:val="single" w:sz="12" w:space="0" w:color="FFFFFF"/>
            </w:tcBorders>
            <w:vAlign w:val="center"/>
          </w:tcPr>
          <w:p w14:paraId="02436DD3" w14:textId="77777777" w:rsidR="00EE1425" w:rsidRPr="009C1394" w:rsidRDefault="00EE1425" w:rsidP="00116E0C">
            <w:pPr>
              <w:jc w:val="right"/>
              <w:rPr>
                <w:rFonts w:ascii="Tahoma" w:hAnsi="Tahoma" w:cs="Tahoma"/>
                <w:sz w:val="18"/>
                <w:szCs w:val="18"/>
                <w:lang w:val="el-GR"/>
              </w:rPr>
            </w:pPr>
            <w:r w:rsidRPr="00C3319C">
              <w:rPr>
                <w:rFonts w:ascii="Tahoma" w:hAnsi="Tahoma" w:cs="Tahoma"/>
                <w:sz w:val="18"/>
                <w:szCs w:val="18"/>
                <w:lang w:val="el-GR"/>
              </w:rPr>
              <w:t>5</w:t>
            </w:r>
            <w:r>
              <w:rPr>
                <w:rFonts w:ascii="Tahoma" w:hAnsi="Tahoma" w:cs="Tahoma"/>
                <w:sz w:val="18"/>
                <w:szCs w:val="18"/>
                <w:lang w:val="el-GR"/>
              </w:rPr>
              <w:t>,</w:t>
            </w:r>
            <w:r w:rsidRPr="00C3319C">
              <w:rPr>
                <w:rFonts w:ascii="Tahoma" w:hAnsi="Tahoma" w:cs="Tahoma"/>
                <w:sz w:val="18"/>
                <w:szCs w:val="18"/>
                <w:lang w:val="el-GR"/>
              </w:rPr>
              <w:t>2</w:t>
            </w:r>
          </w:p>
        </w:tc>
        <w:tc>
          <w:tcPr>
            <w:tcW w:w="1113" w:type="dxa"/>
            <w:tcBorders>
              <w:top w:val="nil"/>
              <w:left w:val="nil"/>
              <w:bottom w:val="single" w:sz="8" w:space="0" w:color="999999"/>
              <w:right w:val="single" w:sz="12" w:space="0" w:color="FFFFFF"/>
            </w:tcBorders>
            <w:vAlign w:val="center"/>
          </w:tcPr>
          <w:p w14:paraId="6FD8E295" w14:textId="77777777" w:rsidR="00EE1425" w:rsidRPr="009C1394" w:rsidRDefault="00EE1425" w:rsidP="00116E0C">
            <w:pPr>
              <w:jc w:val="right"/>
              <w:rPr>
                <w:rFonts w:ascii="Tahoma" w:hAnsi="Tahoma" w:cs="Tahoma"/>
                <w:sz w:val="18"/>
                <w:szCs w:val="18"/>
                <w:lang w:val="el-GR"/>
              </w:rPr>
            </w:pPr>
            <w:r w:rsidRPr="00C3319C">
              <w:rPr>
                <w:rFonts w:ascii="Tahoma" w:hAnsi="Tahoma" w:cs="Tahoma"/>
                <w:sz w:val="18"/>
                <w:szCs w:val="18"/>
                <w:lang w:val="el-GR"/>
              </w:rPr>
              <w:t>20</w:t>
            </w:r>
            <w:r>
              <w:rPr>
                <w:rFonts w:ascii="Tahoma" w:hAnsi="Tahoma" w:cs="Tahoma"/>
                <w:sz w:val="18"/>
                <w:szCs w:val="18"/>
                <w:lang w:val="el-GR"/>
              </w:rPr>
              <w:t>,</w:t>
            </w:r>
            <w:r w:rsidRPr="00C3319C">
              <w:rPr>
                <w:rFonts w:ascii="Tahoma" w:hAnsi="Tahoma" w:cs="Tahoma"/>
                <w:sz w:val="18"/>
                <w:szCs w:val="18"/>
                <w:lang w:val="el-GR"/>
              </w:rPr>
              <w:t>2</w:t>
            </w:r>
          </w:p>
        </w:tc>
        <w:tc>
          <w:tcPr>
            <w:tcW w:w="1119" w:type="dxa"/>
            <w:tcBorders>
              <w:top w:val="nil"/>
              <w:left w:val="nil"/>
              <w:bottom w:val="single" w:sz="8" w:space="0" w:color="999999"/>
              <w:right w:val="single" w:sz="12" w:space="0" w:color="FFFFFF"/>
            </w:tcBorders>
            <w:vAlign w:val="center"/>
          </w:tcPr>
          <w:p w14:paraId="6E797167"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0,5</w:t>
            </w:r>
          </w:p>
        </w:tc>
        <w:tc>
          <w:tcPr>
            <w:tcW w:w="1113" w:type="dxa"/>
            <w:tcBorders>
              <w:top w:val="nil"/>
              <w:left w:val="nil"/>
              <w:bottom w:val="single" w:sz="8" w:space="0" w:color="999999"/>
              <w:right w:val="single" w:sz="12" w:space="0" w:color="FFFFFF"/>
            </w:tcBorders>
            <w:vAlign w:val="center"/>
          </w:tcPr>
          <w:p w14:paraId="44007654"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3,4</w:t>
            </w:r>
          </w:p>
        </w:tc>
      </w:tr>
      <w:tr w:rsidR="00EE1425" w14:paraId="021866D4"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7CC0E9C4" w14:textId="77777777" w:rsidR="00EE1425" w:rsidRDefault="00EE1425" w:rsidP="00116E0C">
            <w:pPr>
              <w:rPr>
                <w:rFonts w:ascii="Tahoma" w:hAnsi="Tahoma" w:cs="Tahoma"/>
                <w:b/>
                <w:bCs/>
                <w:sz w:val="18"/>
                <w:szCs w:val="18"/>
              </w:rPr>
            </w:pPr>
            <w:r w:rsidRPr="00541BC5">
              <w:rPr>
                <w:rFonts w:ascii="Tahoma" w:hAnsi="Tahoma" w:cs="Tahoma"/>
                <w:b/>
                <w:bCs/>
                <w:sz w:val="18"/>
                <w:szCs w:val="18"/>
                <w:lang w:val="el-GR"/>
              </w:rPr>
              <w:t>Προσαρμοσμένο</w:t>
            </w:r>
            <w:r w:rsidRPr="00541BC5">
              <w:rPr>
                <w:rFonts w:ascii="Tahoma" w:hAnsi="Tahoma" w:cs="Tahoma"/>
                <w:b/>
                <w:bCs/>
                <w:sz w:val="18"/>
                <w:szCs w:val="18"/>
              </w:rPr>
              <w:t xml:space="preserve"> EBITDA</w:t>
            </w:r>
          </w:p>
        </w:tc>
        <w:tc>
          <w:tcPr>
            <w:tcW w:w="1123" w:type="dxa"/>
            <w:tcBorders>
              <w:top w:val="nil"/>
              <w:left w:val="nil"/>
              <w:bottom w:val="single" w:sz="8" w:space="0" w:color="969696"/>
              <w:right w:val="single" w:sz="12" w:space="0" w:color="FFFFFF"/>
            </w:tcBorders>
            <w:shd w:val="clear" w:color="000000" w:fill="DDDDDD"/>
            <w:vAlign w:val="center"/>
          </w:tcPr>
          <w:p w14:paraId="0FD4FB91"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b/>
                <w:bCs/>
                <w:sz w:val="18"/>
                <w:szCs w:val="18"/>
              </w:rPr>
              <w:t>1</w:t>
            </w:r>
            <w:r>
              <w:rPr>
                <w:rFonts w:ascii="Tahoma" w:hAnsi="Tahoma" w:cs="Tahoma"/>
                <w:b/>
                <w:bCs/>
                <w:sz w:val="18"/>
                <w:szCs w:val="18"/>
                <w:lang w:val="el-GR"/>
              </w:rPr>
              <w:t>.</w:t>
            </w:r>
            <w:r w:rsidRPr="002E1023">
              <w:rPr>
                <w:rFonts w:ascii="Tahoma" w:hAnsi="Tahoma" w:cs="Tahoma"/>
                <w:b/>
                <w:bCs/>
                <w:sz w:val="18"/>
                <w:szCs w:val="18"/>
              </w:rPr>
              <w:t>430</w:t>
            </w:r>
            <w:r>
              <w:rPr>
                <w:rFonts w:ascii="Tahoma" w:hAnsi="Tahoma" w:cs="Tahoma"/>
                <w:b/>
                <w:bCs/>
                <w:sz w:val="18"/>
                <w:szCs w:val="18"/>
              </w:rPr>
              <w:t>,</w:t>
            </w:r>
            <w:r w:rsidRPr="002E1023">
              <w:rPr>
                <w:rFonts w:ascii="Tahoma" w:hAnsi="Tahoma" w:cs="Tahoma"/>
                <w:b/>
                <w:bCs/>
                <w:sz w:val="18"/>
                <w:szCs w:val="18"/>
              </w:rPr>
              <w:t xml:space="preserve">7 </w:t>
            </w:r>
          </w:p>
        </w:tc>
        <w:tc>
          <w:tcPr>
            <w:tcW w:w="1122" w:type="dxa"/>
            <w:tcBorders>
              <w:top w:val="nil"/>
              <w:left w:val="nil"/>
              <w:bottom w:val="single" w:sz="8" w:space="0" w:color="969696"/>
              <w:right w:val="single" w:sz="12" w:space="0" w:color="FFFFFF"/>
            </w:tcBorders>
            <w:shd w:val="clear" w:color="000000" w:fill="DDDDDD"/>
            <w:vAlign w:val="center"/>
          </w:tcPr>
          <w:p w14:paraId="78C3AAC9" w14:textId="77777777" w:rsidR="00EE1425" w:rsidRPr="00CD1573" w:rsidRDefault="00EE1425" w:rsidP="00116E0C">
            <w:pPr>
              <w:jc w:val="right"/>
              <w:rPr>
                <w:rFonts w:ascii="Tahoma" w:hAnsi="Tahoma" w:cs="Tahoma"/>
                <w:b/>
                <w:bCs/>
                <w:color w:val="FF0000"/>
                <w:sz w:val="18"/>
                <w:szCs w:val="18"/>
              </w:rPr>
            </w:pPr>
            <w:r w:rsidRPr="002E1023">
              <w:rPr>
                <w:rFonts w:ascii="Tahoma" w:hAnsi="Tahoma" w:cs="Tahoma"/>
                <w:b/>
                <w:bCs/>
                <w:sz w:val="18"/>
                <w:szCs w:val="18"/>
              </w:rPr>
              <w:t>1</w:t>
            </w:r>
            <w:r>
              <w:rPr>
                <w:rFonts w:ascii="Tahoma" w:hAnsi="Tahoma" w:cs="Tahoma"/>
                <w:b/>
                <w:bCs/>
                <w:sz w:val="18"/>
                <w:szCs w:val="18"/>
                <w:lang w:val="el-GR"/>
              </w:rPr>
              <w:t>.</w:t>
            </w:r>
            <w:r w:rsidRPr="002E1023">
              <w:rPr>
                <w:rFonts w:ascii="Tahoma" w:hAnsi="Tahoma" w:cs="Tahoma"/>
                <w:b/>
                <w:bCs/>
                <w:sz w:val="18"/>
                <w:szCs w:val="18"/>
              </w:rPr>
              <w:t>381</w:t>
            </w:r>
            <w:r>
              <w:rPr>
                <w:rFonts w:ascii="Tahoma" w:hAnsi="Tahoma" w:cs="Tahoma"/>
                <w:b/>
                <w:bCs/>
                <w:sz w:val="18"/>
                <w:szCs w:val="18"/>
              </w:rPr>
              <w:t>,</w:t>
            </w:r>
            <w:r w:rsidRPr="002E1023">
              <w:rPr>
                <w:rFonts w:ascii="Tahoma" w:hAnsi="Tahoma" w:cs="Tahoma"/>
                <w:b/>
                <w:bCs/>
                <w:sz w:val="18"/>
                <w:szCs w:val="18"/>
              </w:rPr>
              <w:t xml:space="preserve">7 </w:t>
            </w:r>
          </w:p>
        </w:tc>
        <w:tc>
          <w:tcPr>
            <w:tcW w:w="1113" w:type="dxa"/>
            <w:tcBorders>
              <w:top w:val="nil"/>
              <w:left w:val="nil"/>
              <w:bottom w:val="single" w:sz="8" w:space="0" w:color="969696"/>
              <w:right w:val="single" w:sz="12" w:space="0" w:color="FFFFFF"/>
            </w:tcBorders>
            <w:shd w:val="clear" w:color="000000" w:fill="DDDDDD"/>
            <w:vAlign w:val="center"/>
          </w:tcPr>
          <w:p w14:paraId="057BDB4E" w14:textId="77777777" w:rsidR="00EE1425" w:rsidRDefault="00EE1425" w:rsidP="00116E0C">
            <w:pPr>
              <w:jc w:val="right"/>
              <w:rPr>
                <w:rFonts w:ascii="Tahoma" w:hAnsi="Tahoma" w:cs="Tahoma"/>
                <w:b/>
                <w:bCs/>
                <w:color w:val="000000"/>
                <w:sz w:val="18"/>
                <w:szCs w:val="18"/>
              </w:rPr>
            </w:pPr>
            <w:r w:rsidRPr="00C3319C">
              <w:rPr>
                <w:rFonts w:ascii="Tahoma" w:hAnsi="Tahoma" w:cs="Tahoma"/>
                <w:b/>
                <w:bCs/>
                <w:sz w:val="18"/>
                <w:szCs w:val="18"/>
              </w:rPr>
              <w:t>1</w:t>
            </w:r>
            <w:r>
              <w:rPr>
                <w:rFonts w:ascii="Tahoma" w:hAnsi="Tahoma" w:cs="Tahoma"/>
                <w:b/>
                <w:bCs/>
                <w:sz w:val="18"/>
                <w:szCs w:val="18"/>
                <w:lang w:val="el-GR"/>
              </w:rPr>
              <w:t>.</w:t>
            </w:r>
            <w:r w:rsidRPr="00C3319C">
              <w:rPr>
                <w:rFonts w:ascii="Tahoma" w:hAnsi="Tahoma" w:cs="Tahoma"/>
                <w:b/>
                <w:bCs/>
                <w:sz w:val="18"/>
                <w:szCs w:val="18"/>
              </w:rPr>
              <w:t>370</w:t>
            </w:r>
            <w:r>
              <w:rPr>
                <w:rFonts w:ascii="Tahoma" w:hAnsi="Tahoma" w:cs="Tahoma"/>
                <w:b/>
                <w:bCs/>
                <w:sz w:val="18"/>
                <w:szCs w:val="18"/>
              </w:rPr>
              <w:t>,</w:t>
            </w:r>
            <w:r w:rsidRPr="00C3319C">
              <w:rPr>
                <w:rFonts w:ascii="Tahoma" w:hAnsi="Tahoma" w:cs="Tahoma"/>
                <w:b/>
                <w:bCs/>
                <w:sz w:val="18"/>
                <w:szCs w:val="18"/>
              </w:rPr>
              <w:t xml:space="preserve">3 </w:t>
            </w:r>
          </w:p>
        </w:tc>
        <w:tc>
          <w:tcPr>
            <w:tcW w:w="1113" w:type="dxa"/>
            <w:tcBorders>
              <w:top w:val="nil"/>
              <w:left w:val="nil"/>
              <w:bottom w:val="single" w:sz="8" w:space="0" w:color="969696"/>
              <w:right w:val="single" w:sz="12" w:space="0" w:color="FFFFFF"/>
            </w:tcBorders>
            <w:shd w:val="clear" w:color="000000" w:fill="DDDDDD"/>
            <w:vAlign w:val="center"/>
          </w:tcPr>
          <w:p w14:paraId="7B990398" w14:textId="77777777" w:rsidR="00EE1425" w:rsidRDefault="00EE1425" w:rsidP="00116E0C">
            <w:pPr>
              <w:jc w:val="right"/>
              <w:rPr>
                <w:rFonts w:ascii="Tahoma" w:hAnsi="Tahoma" w:cs="Tahoma"/>
                <w:b/>
                <w:bCs/>
                <w:color w:val="000000"/>
                <w:sz w:val="18"/>
                <w:szCs w:val="18"/>
              </w:rPr>
            </w:pPr>
            <w:r w:rsidRPr="00C3319C">
              <w:rPr>
                <w:rFonts w:ascii="Tahoma" w:hAnsi="Tahoma" w:cs="Tahoma"/>
                <w:b/>
                <w:bCs/>
                <w:sz w:val="18"/>
                <w:szCs w:val="18"/>
              </w:rPr>
              <w:t>1</w:t>
            </w:r>
            <w:r>
              <w:rPr>
                <w:rFonts w:ascii="Tahoma" w:hAnsi="Tahoma" w:cs="Tahoma"/>
                <w:b/>
                <w:bCs/>
                <w:sz w:val="18"/>
                <w:szCs w:val="18"/>
                <w:lang w:val="el-GR"/>
              </w:rPr>
              <w:t>.</w:t>
            </w:r>
            <w:r w:rsidRPr="00C3319C">
              <w:rPr>
                <w:rFonts w:ascii="Tahoma" w:hAnsi="Tahoma" w:cs="Tahoma"/>
                <w:b/>
                <w:bCs/>
                <w:sz w:val="18"/>
                <w:szCs w:val="18"/>
              </w:rPr>
              <w:t>330</w:t>
            </w:r>
            <w:r>
              <w:rPr>
                <w:rFonts w:ascii="Tahoma" w:hAnsi="Tahoma" w:cs="Tahoma"/>
                <w:b/>
                <w:bCs/>
                <w:sz w:val="18"/>
                <w:szCs w:val="18"/>
              </w:rPr>
              <w:t>,</w:t>
            </w:r>
            <w:r w:rsidRPr="00C3319C">
              <w:rPr>
                <w:rFonts w:ascii="Tahoma" w:hAnsi="Tahoma" w:cs="Tahoma"/>
                <w:b/>
                <w:bCs/>
                <w:sz w:val="18"/>
                <w:szCs w:val="18"/>
              </w:rPr>
              <w:t xml:space="preserve">1 </w:t>
            </w:r>
          </w:p>
        </w:tc>
        <w:tc>
          <w:tcPr>
            <w:tcW w:w="1119" w:type="dxa"/>
            <w:tcBorders>
              <w:top w:val="nil"/>
              <w:left w:val="nil"/>
              <w:bottom w:val="single" w:sz="8" w:space="0" w:color="969696"/>
              <w:right w:val="single" w:sz="12" w:space="0" w:color="FFFFFF"/>
            </w:tcBorders>
            <w:shd w:val="clear" w:color="000000" w:fill="DDDDDD"/>
            <w:vAlign w:val="center"/>
          </w:tcPr>
          <w:p w14:paraId="382BCA44" w14:textId="77777777" w:rsidR="00EE1425" w:rsidRDefault="00EE1425" w:rsidP="00116E0C">
            <w:pPr>
              <w:jc w:val="right"/>
              <w:rPr>
                <w:rFonts w:ascii="Tahoma" w:hAnsi="Tahoma" w:cs="Tahoma"/>
                <w:b/>
                <w:bCs/>
                <w:color w:val="000000"/>
                <w:sz w:val="18"/>
                <w:szCs w:val="18"/>
              </w:rPr>
            </w:pPr>
            <w:r w:rsidRPr="0068043E">
              <w:rPr>
                <w:rFonts w:ascii="Tahoma" w:hAnsi="Tahoma" w:cs="Tahoma"/>
                <w:b/>
                <w:bCs/>
                <w:sz w:val="18"/>
                <w:szCs w:val="18"/>
              </w:rPr>
              <w:t>60</w:t>
            </w:r>
            <w:r>
              <w:rPr>
                <w:rFonts w:ascii="Tahoma" w:hAnsi="Tahoma" w:cs="Tahoma"/>
                <w:b/>
                <w:bCs/>
                <w:sz w:val="18"/>
                <w:szCs w:val="18"/>
              </w:rPr>
              <w:t>,</w:t>
            </w:r>
            <w:r w:rsidRPr="0068043E">
              <w:rPr>
                <w:rFonts w:ascii="Tahoma" w:hAnsi="Tahoma" w:cs="Tahoma"/>
                <w:b/>
                <w:bCs/>
                <w:sz w:val="18"/>
                <w:szCs w:val="18"/>
              </w:rPr>
              <w:t xml:space="preserve">4 </w:t>
            </w:r>
          </w:p>
        </w:tc>
        <w:tc>
          <w:tcPr>
            <w:tcW w:w="1113" w:type="dxa"/>
            <w:tcBorders>
              <w:top w:val="nil"/>
              <w:left w:val="nil"/>
              <w:bottom w:val="single" w:sz="8" w:space="0" w:color="969696"/>
              <w:right w:val="single" w:sz="12" w:space="0" w:color="FFFFFF"/>
            </w:tcBorders>
            <w:shd w:val="clear" w:color="000000" w:fill="DDDDDD"/>
            <w:vAlign w:val="center"/>
          </w:tcPr>
          <w:p w14:paraId="02FB69D9" w14:textId="77777777" w:rsidR="00EE1425" w:rsidRDefault="00EE1425" w:rsidP="00116E0C">
            <w:pPr>
              <w:jc w:val="right"/>
              <w:rPr>
                <w:rFonts w:ascii="Tahoma" w:hAnsi="Tahoma" w:cs="Tahoma"/>
                <w:b/>
                <w:bCs/>
                <w:color w:val="000000"/>
                <w:sz w:val="18"/>
                <w:szCs w:val="18"/>
              </w:rPr>
            </w:pPr>
            <w:r w:rsidRPr="0068043E">
              <w:rPr>
                <w:rFonts w:ascii="Tahoma" w:hAnsi="Tahoma" w:cs="Tahoma"/>
                <w:b/>
                <w:bCs/>
                <w:sz w:val="18"/>
                <w:szCs w:val="18"/>
              </w:rPr>
              <w:t>51</w:t>
            </w:r>
            <w:r>
              <w:rPr>
                <w:rFonts w:ascii="Tahoma" w:hAnsi="Tahoma" w:cs="Tahoma"/>
                <w:b/>
                <w:bCs/>
                <w:sz w:val="18"/>
                <w:szCs w:val="18"/>
              </w:rPr>
              <w:t>,</w:t>
            </w:r>
            <w:r w:rsidRPr="0068043E">
              <w:rPr>
                <w:rFonts w:ascii="Tahoma" w:hAnsi="Tahoma" w:cs="Tahoma"/>
                <w:b/>
                <w:bCs/>
                <w:sz w:val="18"/>
                <w:szCs w:val="18"/>
              </w:rPr>
              <w:t xml:space="preserve">7 </w:t>
            </w:r>
          </w:p>
        </w:tc>
      </w:tr>
      <w:tr w:rsidR="00EE1425" w14:paraId="22AF14F2" w14:textId="77777777" w:rsidTr="00116E0C">
        <w:trPr>
          <w:trHeight w:val="240"/>
        </w:trPr>
        <w:tc>
          <w:tcPr>
            <w:tcW w:w="3771" w:type="dxa"/>
            <w:tcBorders>
              <w:top w:val="nil"/>
              <w:left w:val="nil"/>
              <w:bottom w:val="nil"/>
              <w:right w:val="single" w:sz="12" w:space="0" w:color="FFFFFF"/>
            </w:tcBorders>
            <w:shd w:val="clear" w:color="000000" w:fill="DDDDDD"/>
            <w:vAlign w:val="center"/>
            <w:hideMark/>
          </w:tcPr>
          <w:p w14:paraId="7D2D80F2" w14:textId="77777777" w:rsidR="00EE1425" w:rsidRDefault="00EE1425" w:rsidP="00116E0C">
            <w:pPr>
              <w:rPr>
                <w:rFonts w:ascii="Tahoma" w:hAnsi="Tahoma" w:cs="Tahoma"/>
                <w:b/>
                <w:bCs/>
                <w:i/>
                <w:iCs/>
                <w:sz w:val="18"/>
                <w:szCs w:val="18"/>
              </w:rPr>
            </w:pPr>
            <w:r w:rsidRPr="00541BC5">
              <w:rPr>
                <w:rFonts w:ascii="Tahoma" w:hAnsi="Tahoma" w:cs="Tahoma"/>
                <w:b/>
                <w:bCs/>
                <w:i/>
                <w:sz w:val="18"/>
                <w:szCs w:val="18"/>
                <w:lang w:val="el-GR"/>
              </w:rPr>
              <w:t>Π</w:t>
            </w:r>
            <w:r w:rsidRPr="00541BC5">
              <w:rPr>
                <w:rFonts w:ascii="Tahoma" w:hAnsi="Tahoma" w:cs="Tahoma"/>
                <w:b/>
                <w:bCs/>
                <w:i/>
                <w:sz w:val="18"/>
                <w:szCs w:val="18"/>
                <w:lang w:val="en-US"/>
              </w:rPr>
              <w:t>ε</w:t>
            </w:r>
            <w:r w:rsidRPr="00541BC5">
              <w:rPr>
                <w:rFonts w:ascii="Tahoma" w:hAnsi="Tahoma" w:cs="Tahoma"/>
                <w:b/>
                <w:bCs/>
                <w:i/>
                <w:sz w:val="18"/>
                <w:szCs w:val="18"/>
                <w:lang w:val="el-GR"/>
              </w:rPr>
              <w:t>ριθώριο</w:t>
            </w:r>
            <w:r w:rsidRPr="00541BC5">
              <w:rPr>
                <w:rFonts w:ascii="Tahoma" w:hAnsi="Tahoma" w:cs="Tahoma"/>
                <w:b/>
                <w:bCs/>
                <w:i/>
                <w:sz w:val="18"/>
                <w:szCs w:val="18"/>
                <w:lang w:val="en-US"/>
              </w:rPr>
              <w:t xml:space="preserve"> %</w:t>
            </w:r>
          </w:p>
        </w:tc>
        <w:tc>
          <w:tcPr>
            <w:tcW w:w="1123" w:type="dxa"/>
            <w:tcBorders>
              <w:top w:val="nil"/>
              <w:left w:val="nil"/>
              <w:bottom w:val="nil"/>
              <w:right w:val="single" w:sz="12" w:space="0" w:color="FFFFFF"/>
            </w:tcBorders>
            <w:shd w:val="clear" w:color="000000" w:fill="DDDDDD"/>
            <w:vAlign w:val="center"/>
          </w:tcPr>
          <w:p w14:paraId="55B8C203" w14:textId="77777777" w:rsidR="00EE1425" w:rsidRPr="00CD1573" w:rsidRDefault="00EE1425" w:rsidP="00116E0C">
            <w:pPr>
              <w:jc w:val="right"/>
              <w:rPr>
                <w:rFonts w:ascii="Tahoma" w:hAnsi="Tahoma" w:cs="Tahoma"/>
                <w:b/>
                <w:bCs/>
                <w:i/>
                <w:iCs/>
                <w:color w:val="FF0000"/>
                <w:sz w:val="18"/>
                <w:szCs w:val="18"/>
              </w:rPr>
            </w:pPr>
            <w:r w:rsidRPr="002E1023">
              <w:rPr>
                <w:rFonts w:ascii="Tahoma" w:hAnsi="Tahoma" w:cs="Tahoma"/>
                <w:b/>
                <w:bCs/>
                <w:i/>
                <w:iCs/>
                <w:sz w:val="18"/>
                <w:szCs w:val="18"/>
              </w:rPr>
              <w:t>41</w:t>
            </w:r>
            <w:r>
              <w:rPr>
                <w:rFonts w:ascii="Tahoma" w:hAnsi="Tahoma" w:cs="Tahoma"/>
                <w:b/>
                <w:bCs/>
                <w:i/>
                <w:iCs/>
                <w:sz w:val="18"/>
                <w:szCs w:val="18"/>
              </w:rPr>
              <w:t>,</w:t>
            </w:r>
            <w:r w:rsidRPr="002E1023">
              <w:rPr>
                <w:rFonts w:ascii="Tahoma" w:hAnsi="Tahoma" w:cs="Tahoma"/>
                <w:b/>
                <w:bCs/>
                <w:i/>
                <w:iCs/>
                <w:sz w:val="18"/>
                <w:szCs w:val="18"/>
              </w:rPr>
              <w:t>4%</w:t>
            </w:r>
          </w:p>
        </w:tc>
        <w:tc>
          <w:tcPr>
            <w:tcW w:w="1122" w:type="dxa"/>
            <w:tcBorders>
              <w:top w:val="nil"/>
              <w:left w:val="nil"/>
              <w:bottom w:val="nil"/>
              <w:right w:val="single" w:sz="12" w:space="0" w:color="FFFFFF"/>
            </w:tcBorders>
            <w:shd w:val="clear" w:color="000000" w:fill="DDDDDD"/>
            <w:vAlign w:val="center"/>
          </w:tcPr>
          <w:p w14:paraId="2BF7DA43" w14:textId="77777777" w:rsidR="00EE1425" w:rsidRPr="00CD1573" w:rsidRDefault="00EE1425" w:rsidP="00116E0C">
            <w:pPr>
              <w:jc w:val="right"/>
              <w:rPr>
                <w:rFonts w:ascii="Tahoma" w:hAnsi="Tahoma" w:cs="Tahoma"/>
                <w:b/>
                <w:bCs/>
                <w:i/>
                <w:iCs/>
                <w:color w:val="FF0000"/>
                <w:sz w:val="18"/>
                <w:szCs w:val="18"/>
              </w:rPr>
            </w:pPr>
            <w:r w:rsidRPr="002E1023">
              <w:rPr>
                <w:rFonts w:ascii="Tahoma" w:hAnsi="Tahoma" w:cs="Tahoma"/>
                <w:b/>
                <w:bCs/>
                <w:i/>
                <w:iCs/>
                <w:sz w:val="18"/>
                <w:szCs w:val="18"/>
              </w:rPr>
              <w:t>41</w:t>
            </w:r>
            <w:r>
              <w:rPr>
                <w:rFonts w:ascii="Tahoma" w:hAnsi="Tahoma" w:cs="Tahoma"/>
                <w:b/>
                <w:bCs/>
                <w:i/>
                <w:iCs/>
                <w:sz w:val="18"/>
                <w:szCs w:val="18"/>
              </w:rPr>
              <w:t>,</w:t>
            </w:r>
            <w:r w:rsidRPr="002E1023">
              <w:rPr>
                <w:rFonts w:ascii="Tahoma" w:hAnsi="Tahoma" w:cs="Tahoma"/>
                <w:b/>
                <w:bCs/>
                <w:i/>
                <w:iCs/>
                <w:sz w:val="18"/>
                <w:szCs w:val="18"/>
              </w:rPr>
              <w:t>4%</w:t>
            </w:r>
          </w:p>
        </w:tc>
        <w:tc>
          <w:tcPr>
            <w:tcW w:w="1113" w:type="dxa"/>
            <w:tcBorders>
              <w:top w:val="nil"/>
              <w:left w:val="nil"/>
              <w:bottom w:val="nil"/>
              <w:right w:val="single" w:sz="12" w:space="0" w:color="FFFFFF"/>
            </w:tcBorders>
            <w:shd w:val="clear" w:color="000000" w:fill="DDDDDD"/>
            <w:vAlign w:val="center"/>
          </w:tcPr>
          <w:p w14:paraId="5E7D08C4"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43</w:t>
            </w:r>
            <w:r>
              <w:rPr>
                <w:rFonts w:ascii="Tahoma" w:hAnsi="Tahoma" w:cs="Tahoma"/>
                <w:b/>
                <w:bCs/>
                <w:i/>
                <w:iCs/>
                <w:sz w:val="18"/>
                <w:szCs w:val="18"/>
              </w:rPr>
              <w:t>,</w:t>
            </w:r>
            <w:r w:rsidRPr="0068043E">
              <w:rPr>
                <w:rFonts w:ascii="Tahoma" w:hAnsi="Tahoma" w:cs="Tahoma"/>
                <w:b/>
                <w:bCs/>
                <w:i/>
                <w:iCs/>
                <w:sz w:val="18"/>
                <w:szCs w:val="18"/>
              </w:rPr>
              <w:t>4%</w:t>
            </w:r>
          </w:p>
        </w:tc>
        <w:tc>
          <w:tcPr>
            <w:tcW w:w="1113" w:type="dxa"/>
            <w:tcBorders>
              <w:top w:val="nil"/>
              <w:left w:val="nil"/>
              <w:bottom w:val="nil"/>
              <w:right w:val="single" w:sz="12" w:space="0" w:color="FFFFFF"/>
            </w:tcBorders>
            <w:shd w:val="clear" w:color="000000" w:fill="DDDDDD"/>
            <w:vAlign w:val="center"/>
          </w:tcPr>
          <w:p w14:paraId="7DC62B87"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43</w:t>
            </w:r>
            <w:r>
              <w:rPr>
                <w:rFonts w:ascii="Tahoma" w:hAnsi="Tahoma" w:cs="Tahoma"/>
                <w:b/>
                <w:bCs/>
                <w:i/>
                <w:iCs/>
                <w:sz w:val="18"/>
                <w:szCs w:val="18"/>
              </w:rPr>
              <w:t>,</w:t>
            </w:r>
            <w:r w:rsidRPr="0068043E">
              <w:rPr>
                <w:rFonts w:ascii="Tahoma" w:hAnsi="Tahoma" w:cs="Tahoma"/>
                <w:b/>
                <w:bCs/>
                <w:i/>
                <w:iCs/>
                <w:sz w:val="18"/>
                <w:szCs w:val="18"/>
              </w:rPr>
              <w:t>7%</w:t>
            </w:r>
          </w:p>
        </w:tc>
        <w:tc>
          <w:tcPr>
            <w:tcW w:w="1119" w:type="dxa"/>
            <w:tcBorders>
              <w:top w:val="nil"/>
              <w:left w:val="nil"/>
              <w:bottom w:val="nil"/>
              <w:right w:val="single" w:sz="12" w:space="0" w:color="FFFFFF"/>
            </w:tcBorders>
            <w:shd w:val="clear" w:color="000000" w:fill="DDDDDD"/>
            <w:vAlign w:val="center"/>
          </w:tcPr>
          <w:p w14:paraId="3680E290"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19</w:t>
            </w:r>
            <w:r>
              <w:rPr>
                <w:rFonts w:ascii="Tahoma" w:hAnsi="Tahoma" w:cs="Tahoma"/>
                <w:b/>
                <w:bCs/>
                <w:i/>
                <w:iCs/>
                <w:sz w:val="18"/>
                <w:szCs w:val="18"/>
              </w:rPr>
              <w:t>,</w:t>
            </w:r>
            <w:r w:rsidRPr="0068043E">
              <w:rPr>
                <w:rFonts w:ascii="Tahoma" w:hAnsi="Tahoma" w:cs="Tahoma"/>
                <w:b/>
                <w:bCs/>
                <w:i/>
                <w:iCs/>
                <w:sz w:val="18"/>
                <w:szCs w:val="18"/>
              </w:rPr>
              <w:t>7%</w:t>
            </w:r>
          </w:p>
        </w:tc>
        <w:tc>
          <w:tcPr>
            <w:tcW w:w="1113" w:type="dxa"/>
            <w:tcBorders>
              <w:top w:val="nil"/>
              <w:left w:val="nil"/>
              <w:bottom w:val="nil"/>
              <w:right w:val="single" w:sz="12" w:space="0" w:color="FFFFFF"/>
            </w:tcBorders>
            <w:shd w:val="clear" w:color="000000" w:fill="DDDDDD"/>
            <w:vAlign w:val="center"/>
          </w:tcPr>
          <w:p w14:paraId="0980865B"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16</w:t>
            </w:r>
            <w:r>
              <w:rPr>
                <w:rFonts w:ascii="Tahoma" w:hAnsi="Tahoma" w:cs="Tahoma"/>
                <w:b/>
                <w:bCs/>
                <w:i/>
                <w:iCs/>
                <w:sz w:val="18"/>
                <w:szCs w:val="18"/>
              </w:rPr>
              <w:t>,</w:t>
            </w:r>
            <w:r w:rsidRPr="0068043E">
              <w:rPr>
                <w:rFonts w:ascii="Tahoma" w:hAnsi="Tahoma" w:cs="Tahoma"/>
                <w:b/>
                <w:bCs/>
                <w:i/>
                <w:iCs/>
                <w:sz w:val="18"/>
                <w:szCs w:val="18"/>
              </w:rPr>
              <w:t>4%</w:t>
            </w:r>
          </w:p>
        </w:tc>
      </w:tr>
      <w:tr w:rsidR="00EE1425" w:rsidRPr="00446CBB" w14:paraId="6C09CC4E"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31C3511F"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24"/>
                <w:lang w:val="el-GR"/>
              </w:rPr>
              <w:t>Αποσβέσεις περιουσιακών στοιχείων με</w:t>
            </w:r>
            <w:r w:rsidRPr="00541BC5">
              <w:rPr>
                <w:rFonts w:ascii="Tahoma" w:hAnsi="Tahoma" w:cs="Tahoma"/>
                <w:sz w:val="18"/>
                <w:szCs w:val="18"/>
                <w:lang w:val="el-GR" w:eastAsia="el-GR"/>
              </w:rPr>
              <w:t xml:space="preserve"> δικαίωμα χρήσης</w:t>
            </w:r>
          </w:p>
        </w:tc>
        <w:tc>
          <w:tcPr>
            <w:tcW w:w="1123" w:type="dxa"/>
            <w:tcBorders>
              <w:top w:val="nil"/>
              <w:left w:val="nil"/>
              <w:bottom w:val="single" w:sz="8" w:space="0" w:color="999999"/>
              <w:right w:val="single" w:sz="12" w:space="0" w:color="FFFFFF"/>
            </w:tcBorders>
            <w:shd w:val="clear" w:color="auto" w:fill="auto"/>
            <w:vAlign w:val="center"/>
          </w:tcPr>
          <w:p w14:paraId="2D0BD77F" w14:textId="77777777" w:rsidR="00EE1425" w:rsidRPr="009C1394" w:rsidRDefault="00EE1425" w:rsidP="00116E0C">
            <w:pPr>
              <w:jc w:val="right"/>
              <w:rPr>
                <w:rFonts w:ascii="Tahoma" w:hAnsi="Tahoma" w:cs="Tahoma"/>
                <w:color w:val="FF0000"/>
                <w:sz w:val="18"/>
                <w:szCs w:val="18"/>
                <w:lang w:val="el-GR"/>
              </w:rPr>
            </w:pPr>
            <w:r w:rsidRPr="00B70BE2">
              <w:rPr>
                <w:rFonts w:ascii="Tahoma" w:hAnsi="Tahoma" w:cs="Tahoma"/>
                <w:sz w:val="18"/>
                <w:szCs w:val="18"/>
                <w:lang w:val="el-GR"/>
              </w:rPr>
              <w:t>(74</w:t>
            </w:r>
            <w:r>
              <w:rPr>
                <w:rFonts w:ascii="Tahoma" w:hAnsi="Tahoma" w:cs="Tahoma"/>
                <w:sz w:val="18"/>
                <w:szCs w:val="18"/>
                <w:lang w:val="el-GR"/>
              </w:rPr>
              <w:t>,</w:t>
            </w:r>
            <w:r w:rsidRPr="00B70BE2">
              <w:rPr>
                <w:rFonts w:ascii="Tahoma" w:hAnsi="Tahoma" w:cs="Tahoma"/>
                <w:sz w:val="18"/>
                <w:szCs w:val="18"/>
                <w:lang w:val="el-GR"/>
              </w:rPr>
              <w:t>0)</w:t>
            </w:r>
          </w:p>
        </w:tc>
        <w:tc>
          <w:tcPr>
            <w:tcW w:w="1122" w:type="dxa"/>
            <w:tcBorders>
              <w:top w:val="nil"/>
              <w:left w:val="nil"/>
              <w:bottom w:val="single" w:sz="8" w:space="0" w:color="999999"/>
              <w:right w:val="single" w:sz="12" w:space="0" w:color="FFFFFF"/>
            </w:tcBorders>
            <w:shd w:val="clear" w:color="auto" w:fill="auto"/>
            <w:vAlign w:val="center"/>
          </w:tcPr>
          <w:p w14:paraId="3A56F6AF" w14:textId="77777777" w:rsidR="00EE1425" w:rsidRPr="009C1394" w:rsidRDefault="00EE1425" w:rsidP="00116E0C">
            <w:pPr>
              <w:jc w:val="right"/>
              <w:rPr>
                <w:rFonts w:ascii="Tahoma" w:hAnsi="Tahoma" w:cs="Tahoma"/>
                <w:color w:val="FF0000"/>
                <w:sz w:val="18"/>
                <w:szCs w:val="18"/>
                <w:lang w:val="el-GR"/>
              </w:rPr>
            </w:pPr>
            <w:r w:rsidRPr="00B70BE2">
              <w:rPr>
                <w:rFonts w:ascii="Tahoma" w:hAnsi="Tahoma" w:cs="Tahoma"/>
                <w:sz w:val="18"/>
                <w:szCs w:val="18"/>
                <w:lang w:val="el-GR"/>
              </w:rPr>
              <w:t>(70</w:t>
            </w:r>
            <w:r>
              <w:rPr>
                <w:rFonts w:ascii="Tahoma" w:hAnsi="Tahoma" w:cs="Tahoma"/>
                <w:sz w:val="18"/>
                <w:szCs w:val="18"/>
                <w:lang w:val="el-GR"/>
              </w:rPr>
              <w:t>,</w:t>
            </w:r>
            <w:r w:rsidRPr="00B70BE2">
              <w:rPr>
                <w:rFonts w:ascii="Tahoma" w:hAnsi="Tahoma" w:cs="Tahoma"/>
                <w:sz w:val="18"/>
                <w:szCs w:val="18"/>
                <w:lang w:val="el-GR"/>
              </w:rPr>
              <w:t>4)</w:t>
            </w:r>
          </w:p>
        </w:tc>
        <w:tc>
          <w:tcPr>
            <w:tcW w:w="1113" w:type="dxa"/>
            <w:tcBorders>
              <w:top w:val="nil"/>
              <w:left w:val="nil"/>
              <w:bottom w:val="single" w:sz="8" w:space="0" w:color="999999"/>
              <w:right w:val="single" w:sz="12" w:space="0" w:color="FFFFFF"/>
            </w:tcBorders>
            <w:vAlign w:val="center"/>
          </w:tcPr>
          <w:p w14:paraId="35425F5B"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lang w:val="el-GR"/>
              </w:rPr>
              <w:t>(53,5)</w:t>
            </w:r>
          </w:p>
        </w:tc>
        <w:tc>
          <w:tcPr>
            <w:tcW w:w="1113" w:type="dxa"/>
            <w:tcBorders>
              <w:top w:val="nil"/>
              <w:left w:val="nil"/>
              <w:bottom w:val="single" w:sz="8" w:space="0" w:color="999999"/>
              <w:right w:val="single" w:sz="12" w:space="0" w:color="FFFFFF"/>
            </w:tcBorders>
            <w:vAlign w:val="center"/>
          </w:tcPr>
          <w:p w14:paraId="4E510059"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lang w:val="el-GR"/>
              </w:rPr>
              <w:t>(51,1)</w:t>
            </w:r>
          </w:p>
        </w:tc>
        <w:tc>
          <w:tcPr>
            <w:tcW w:w="1119" w:type="dxa"/>
            <w:tcBorders>
              <w:top w:val="nil"/>
              <w:left w:val="nil"/>
              <w:bottom w:val="single" w:sz="8" w:space="0" w:color="999999"/>
              <w:right w:val="single" w:sz="12" w:space="0" w:color="FFFFFF"/>
            </w:tcBorders>
            <w:vAlign w:val="center"/>
          </w:tcPr>
          <w:p w14:paraId="14872B74"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w:t>
            </w:r>
            <w:r>
              <w:rPr>
                <w:rFonts w:ascii="Tahoma" w:hAnsi="Tahoma" w:cs="Tahoma"/>
                <w:sz w:val="18"/>
                <w:szCs w:val="18"/>
                <w:lang w:val="el-GR"/>
              </w:rPr>
              <w:t>20</w:t>
            </w:r>
            <w:r>
              <w:rPr>
                <w:rFonts w:ascii="Tahoma" w:hAnsi="Tahoma" w:cs="Tahoma"/>
                <w:sz w:val="18"/>
                <w:szCs w:val="18"/>
              </w:rPr>
              <w:t>,</w:t>
            </w:r>
            <w:r>
              <w:rPr>
                <w:rFonts w:ascii="Tahoma" w:hAnsi="Tahoma" w:cs="Tahoma"/>
                <w:sz w:val="18"/>
                <w:szCs w:val="18"/>
                <w:lang w:val="el-GR"/>
              </w:rPr>
              <w:t>5</w:t>
            </w:r>
            <w:r>
              <w:rPr>
                <w:rFonts w:ascii="Tahoma" w:hAnsi="Tahoma" w:cs="Tahoma"/>
                <w:sz w:val="18"/>
                <w:szCs w:val="18"/>
              </w:rPr>
              <w:t>)</w:t>
            </w:r>
          </w:p>
        </w:tc>
        <w:tc>
          <w:tcPr>
            <w:tcW w:w="1113" w:type="dxa"/>
            <w:tcBorders>
              <w:top w:val="nil"/>
              <w:left w:val="nil"/>
              <w:bottom w:val="single" w:sz="8" w:space="0" w:color="999999"/>
              <w:right w:val="single" w:sz="12" w:space="0" w:color="FFFFFF"/>
            </w:tcBorders>
            <w:vAlign w:val="center"/>
          </w:tcPr>
          <w:p w14:paraId="209AC1CE"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(19,4)</w:t>
            </w:r>
          </w:p>
        </w:tc>
      </w:tr>
      <w:tr w:rsidR="00EE1425" w:rsidRPr="00446CBB" w14:paraId="7E648985" w14:textId="77777777" w:rsidTr="00116E0C">
        <w:trPr>
          <w:trHeight w:val="240"/>
        </w:trPr>
        <w:tc>
          <w:tcPr>
            <w:tcW w:w="3771" w:type="dxa"/>
            <w:tcBorders>
              <w:top w:val="nil"/>
              <w:left w:val="nil"/>
              <w:bottom w:val="single" w:sz="8" w:space="0" w:color="999999"/>
              <w:right w:val="nil"/>
            </w:tcBorders>
            <w:shd w:val="clear" w:color="auto" w:fill="auto"/>
            <w:vAlign w:val="center"/>
            <w:hideMark/>
          </w:tcPr>
          <w:p w14:paraId="4EEFCFAF" w14:textId="77777777" w:rsidR="00EE1425" w:rsidRPr="009C1394" w:rsidRDefault="00EE1425" w:rsidP="00116E0C">
            <w:pPr>
              <w:rPr>
                <w:rFonts w:ascii="Tahoma" w:hAnsi="Tahoma" w:cs="Tahoma"/>
                <w:sz w:val="18"/>
                <w:szCs w:val="18"/>
                <w:lang w:val="el-GR"/>
              </w:rPr>
            </w:pPr>
            <w:r w:rsidRPr="00541BC5">
              <w:rPr>
                <w:rFonts w:ascii="Tahoma" w:hAnsi="Tahoma" w:cs="Tahoma"/>
                <w:sz w:val="18"/>
                <w:szCs w:val="24"/>
                <w:lang w:val="el-GR"/>
              </w:rPr>
              <w:lastRenderedPageBreak/>
              <w:t>Τόκοι επί των υποχρεώσεων από μισθώσεις</w:t>
            </w:r>
          </w:p>
        </w:tc>
        <w:tc>
          <w:tcPr>
            <w:tcW w:w="1123" w:type="dxa"/>
            <w:tcBorders>
              <w:top w:val="nil"/>
              <w:left w:val="nil"/>
              <w:bottom w:val="single" w:sz="8" w:space="0" w:color="999999"/>
              <w:right w:val="single" w:sz="12" w:space="0" w:color="FFFFFF"/>
            </w:tcBorders>
            <w:shd w:val="clear" w:color="auto" w:fill="auto"/>
            <w:vAlign w:val="center"/>
          </w:tcPr>
          <w:p w14:paraId="60FF5672" w14:textId="77777777" w:rsidR="00EE1425" w:rsidRPr="009C1394" w:rsidRDefault="00EE1425" w:rsidP="00116E0C">
            <w:pPr>
              <w:jc w:val="right"/>
              <w:rPr>
                <w:rFonts w:ascii="Tahoma" w:hAnsi="Tahoma" w:cs="Tahoma"/>
                <w:color w:val="FF0000"/>
                <w:sz w:val="18"/>
                <w:szCs w:val="18"/>
                <w:lang w:val="el-GR"/>
              </w:rPr>
            </w:pPr>
            <w:r w:rsidRPr="00B70BE2">
              <w:rPr>
                <w:rFonts w:ascii="Tahoma" w:hAnsi="Tahoma" w:cs="Tahoma"/>
                <w:sz w:val="18"/>
                <w:szCs w:val="18"/>
                <w:lang w:val="el-GR"/>
              </w:rPr>
              <w:t>(8</w:t>
            </w:r>
            <w:r>
              <w:rPr>
                <w:rFonts w:ascii="Tahoma" w:hAnsi="Tahoma" w:cs="Tahoma"/>
                <w:sz w:val="18"/>
                <w:szCs w:val="18"/>
                <w:lang w:val="el-GR"/>
              </w:rPr>
              <w:t>,</w:t>
            </w:r>
            <w:r w:rsidRPr="00B70BE2">
              <w:rPr>
                <w:rFonts w:ascii="Tahoma" w:hAnsi="Tahoma" w:cs="Tahoma"/>
                <w:sz w:val="18"/>
                <w:szCs w:val="18"/>
                <w:lang w:val="el-GR"/>
              </w:rPr>
              <w:t>7)</w:t>
            </w:r>
          </w:p>
        </w:tc>
        <w:tc>
          <w:tcPr>
            <w:tcW w:w="1122" w:type="dxa"/>
            <w:tcBorders>
              <w:top w:val="nil"/>
              <w:left w:val="nil"/>
              <w:bottom w:val="single" w:sz="8" w:space="0" w:color="999999"/>
              <w:right w:val="single" w:sz="12" w:space="0" w:color="FFFFFF"/>
            </w:tcBorders>
            <w:shd w:val="clear" w:color="auto" w:fill="auto"/>
            <w:vAlign w:val="center"/>
          </w:tcPr>
          <w:p w14:paraId="3EA44681" w14:textId="77777777" w:rsidR="00EE1425" w:rsidRPr="009C1394" w:rsidRDefault="00EE1425" w:rsidP="00116E0C">
            <w:pPr>
              <w:jc w:val="right"/>
              <w:rPr>
                <w:rFonts w:ascii="Tahoma" w:hAnsi="Tahoma" w:cs="Tahoma"/>
                <w:color w:val="FF0000"/>
                <w:sz w:val="18"/>
                <w:szCs w:val="18"/>
                <w:lang w:val="el-GR"/>
              </w:rPr>
            </w:pPr>
            <w:r w:rsidRPr="00B70BE2">
              <w:rPr>
                <w:rFonts w:ascii="Tahoma" w:hAnsi="Tahoma" w:cs="Tahoma"/>
                <w:sz w:val="18"/>
                <w:szCs w:val="18"/>
                <w:lang w:val="el-GR"/>
              </w:rPr>
              <w:t>(15</w:t>
            </w:r>
            <w:r>
              <w:rPr>
                <w:rFonts w:ascii="Tahoma" w:hAnsi="Tahoma" w:cs="Tahoma"/>
                <w:sz w:val="18"/>
                <w:szCs w:val="18"/>
                <w:lang w:val="el-GR"/>
              </w:rPr>
              <w:t>,</w:t>
            </w:r>
            <w:r w:rsidRPr="00B70BE2">
              <w:rPr>
                <w:rFonts w:ascii="Tahoma" w:hAnsi="Tahoma" w:cs="Tahoma"/>
                <w:sz w:val="18"/>
                <w:szCs w:val="18"/>
                <w:lang w:val="el-GR"/>
              </w:rPr>
              <w:t>4)</w:t>
            </w:r>
          </w:p>
        </w:tc>
        <w:tc>
          <w:tcPr>
            <w:tcW w:w="1113" w:type="dxa"/>
            <w:tcBorders>
              <w:top w:val="nil"/>
              <w:left w:val="nil"/>
              <w:bottom w:val="single" w:sz="8" w:space="0" w:color="999999"/>
              <w:right w:val="single" w:sz="12" w:space="0" w:color="FFFFFF"/>
            </w:tcBorders>
            <w:vAlign w:val="center"/>
          </w:tcPr>
          <w:p w14:paraId="3F319CB4"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lang w:val="el-GR"/>
              </w:rPr>
              <w:t>(6,8)</w:t>
            </w:r>
          </w:p>
        </w:tc>
        <w:tc>
          <w:tcPr>
            <w:tcW w:w="1113" w:type="dxa"/>
            <w:tcBorders>
              <w:top w:val="nil"/>
              <w:left w:val="nil"/>
              <w:bottom w:val="single" w:sz="8" w:space="0" w:color="999999"/>
              <w:right w:val="single" w:sz="12" w:space="0" w:color="FFFFFF"/>
            </w:tcBorders>
            <w:vAlign w:val="center"/>
          </w:tcPr>
          <w:p w14:paraId="6D55770F"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lang w:val="el-GR"/>
              </w:rPr>
              <w:t>(13,6)</w:t>
            </w:r>
          </w:p>
        </w:tc>
        <w:tc>
          <w:tcPr>
            <w:tcW w:w="1119" w:type="dxa"/>
            <w:tcBorders>
              <w:top w:val="nil"/>
              <w:left w:val="nil"/>
              <w:bottom w:val="single" w:sz="8" w:space="0" w:color="999999"/>
              <w:right w:val="single" w:sz="12" w:space="0" w:color="FFFFFF"/>
            </w:tcBorders>
            <w:vAlign w:val="center"/>
          </w:tcPr>
          <w:p w14:paraId="02C57A35"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(1,9)</w:t>
            </w:r>
          </w:p>
        </w:tc>
        <w:tc>
          <w:tcPr>
            <w:tcW w:w="1113" w:type="dxa"/>
            <w:tcBorders>
              <w:top w:val="nil"/>
              <w:left w:val="nil"/>
              <w:bottom w:val="single" w:sz="8" w:space="0" w:color="999999"/>
              <w:right w:val="single" w:sz="12" w:space="0" w:color="FFFFFF"/>
            </w:tcBorders>
            <w:vAlign w:val="center"/>
          </w:tcPr>
          <w:p w14:paraId="6CEDEB30" w14:textId="77777777" w:rsidR="00EE1425" w:rsidRPr="009C1394" w:rsidRDefault="00EE1425" w:rsidP="00116E0C">
            <w:pPr>
              <w:jc w:val="right"/>
              <w:rPr>
                <w:rFonts w:ascii="Tahoma" w:hAnsi="Tahoma" w:cs="Tahoma"/>
                <w:sz w:val="18"/>
                <w:szCs w:val="18"/>
                <w:lang w:val="el-GR"/>
              </w:rPr>
            </w:pPr>
            <w:r>
              <w:rPr>
                <w:rFonts w:ascii="Tahoma" w:hAnsi="Tahoma" w:cs="Tahoma"/>
                <w:sz w:val="18"/>
                <w:szCs w:val="18"/>
              </w:rPr>
              <w:t>(1,8)</w:t>
            </w:r>
          </w:p>
        </w:tc>
      </w:tr>
      <w:tr w:rsidR="00EE1425" w:rsidRPr="00446CBB" w14:paraId="607C4E09"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hideMark/>
          </w:tcPr>
          <w:p w14:paraId="71FCB89C" w14:textId="77777777" w:rsidR="00EE1425" w:rsidRPr="009C1394" w:rsidRDefault="00EE1425" w:rsidP="00116E0C">
            <w:pPr>
              <w:rPr>
                <w:rFonts w:ascii="Tahoma" w:hAnsi="Tahoma" w:cs="Tahoma"/>
                <w:b/>
                <w:bCs/>
                <w:sz w:val="18"/>
                <w:szCs w:val="18"/>
                <w:lang w:val="el-GR"/>
              </w:rPr>
            </w:pPr>
            <w:r w:rsidRPr="00541BC5">
              <w:rPr>
                <w:rFonts w:ascii="Tahoma" w:hAnsi="Tahoma" w:cs="Tahoma"/>
                <w:b/>
                <w:bCs/>
                <w:sz w:val="18"/>
                <w:szCs w:val="18"/>
                <w:lang w:val="el-GR"/>
              </w:rPr>
              <w:t xml:space="preserve">Προσαρμοσμένο </w:t>
            </w:r>
            <w:r w:rsidRPr="00541BC5">
              <w:rPr>
                <w:rFonts w:ascii="Tahoma" w:hAnsi="Tahoma" w:cs="Tahoma"/>
                <w:b/>
                <w:bCs/>
                <w:sz w:val="18"/>
                <w:szCs w:val="18"/>
                <w:lang w:val="en-US"/>
              </w:rPr>
              <w:t>EBITDA</w:t>
            </w:r>
            <w:r w:rsidRPr="00541BC5">
              <w:rPr>
                <w:rFonts w:ascii="Tahoma" w:hAnsi="Tahoma" w:cs="Tahoma"/>
                <w:b/>
                <w:bCs/>
                <w:sz w:val="18"/>
                <w:szCs w:val="18"/>
                <w:lang w:val="el-GR"/>
              </w:rPr>
              <w:t xml:space="preserve"> μετά από μισθώσεις (</w:t>
            </w:r>
            <w:r w:rsidRPr="00541BC5">
              <w:rPr>
                <w:rFonts w:ascii="Tahoma" w:hAnsi="Tahoma" w:cs="Tahoma"/>
                <w:b/>
                <w:bCs/>
                <w:sz w:val="18"/>
                <w:szCs w:val="18"/>
                <w:lang w:val="en-US"/>
              </w:rPr>
              <w:t>AL</w:t>
            </w:r>
            <w:r w:rsidRPr="00541BC5">
              <w:rPr>
                <w:rFonts w:ascii="Tahoma" w:hAnsi="Tahoma" w:cs="Tahoma"/>
                <w:b/>
                <w:bCs/>
                <w:sz w:val="18"/>
                <w:szCs w:val="18"/>
                <w:lang w:val="el-GR"/>
              </w:rPr>
              <w:t xml:space="preserve">) </w:t>
            </w:r>
          </w:p>
        </w:tc>
        <w:tc>
          <w:tcPr>
            <w:tcW w:w="1123" w:type="dxa"/>
            <w:tcBorders>
              <w:top w:val="nil"/>
              <w:left w:val="nil"/>
              <w:bottom w:val="single" w:sz="8" w:space="0" w:color="969696"/>
              <w:right w:val="single" w:sz="12" w:space="0" w:color="FFFFFF"/>
            </w:tcBorders>
            <w:shd w:val="clear" w:color="000000" w:fill="DDDDDD"/>
            <w:vAlign w:val="center"/>
          </w:tcPr>
          <w:p w14:paraId="07433E46" w14:textId="77777777" w:rsidR="00EE1425" w:rsidRPr="009C1394" w:rsidRDefault="00EE1425" w:rsidP="00116E0C">
            <w:pPr>
              <w:jc w:val="right"/>
              <w:rPr>
                <w:rFonts w:ascii="Tahoma" w:hAnsi="Tahoma" w:cs="Tahoma"/>
                <w:b/>
                <w:bCs/>
                <w:color w:val="FF0000"/>
                <w:sz w:val="18"/>
                <w:szCs w:val="18"/>
                <w:lang w:val="el-GR"/>
              </w:rPr>
            </w:pPr>
            <w:r w:rsidRPr="002E1023">
              <w:rPr>
                <w:rFonts w:ascii="Tahoma" w:hAnsi="Tahoma" w:cs="Tahoma"/>
                <w:b/>
                <w:bCs/>
                <w:sz w:val="18"/>
                <w:szCs w:val="18"/>
              </w:rPr>
              <w:t>1</w:t>
            </w:r>
            <w:r>
              <w:rPr>
                <w:rFonts w:ascii="Tahoma" w:hAnsi="Tahoma" w:cs="Tahoma"/>
                <w:b/>
                <w:bCs/>
                <w:sz w:val="18"/>
                <w:szCs w:val="18"/>
                <w:lang w:val="el-GR"/>
              </w:rPr>
              <w:t>.</w:t>
            </w:r>
            <w:r w:rsidRPr="002E1023">
              <w:rPr>
                <w:rFonts w:ascii="Tahoma" w:hAnsi="Tahoma" w:cs="Tahoma"/>
                <w:b/>
                <w:bCs/>
                <w:sz w:val="18"/>
                <w:szCs w:val="18"/>
              </w:rPr>
              <w:t>348</w:t>
            </w:r>
            <w:r>
              <w:rPr>
                <w:rFonts w:ascii="Tahoma" w:hAnsi="Tahoma" w:cs="Tahoma"/>
                <w:b/>
                <w:bCs/>
                <w:sz w:val="18"/>
                <w:szCs w:val="18"/>
              </w:rPr>
              <w:t>,</w:t>
            </w:r>
            <w:r w:rsidRPr="002E1023">
              <w:rPr>
                <w:rFonts w:ascii="Tahoma" w:hAnsi="Tahoma" w:cs="Tahoma"/>
                <w:b/>
                <w:bCs/>
                <w:sz w:val="18"/>
                <w:szCs w:val="18"/>
              </w:rPr>
              <w:t xml:space="preserve">0 </w:t>
            </w:r>
          </w:p>
        </w:tc>
        <w:tc>
          <w:tcPr>
            <w:tcW w:w="1122" w:type="dxa"/>
            <w:tcBorders>
              <w:top w:val="nil"/>
              <w:left w:val="nil"/>
              <w:bottom w:val="single" w:sz="8" w:space="0" w:color="969696"/>
              <w:right w:val="single" w:sz="12" w:space="0" w:color="FFFFFF"/>
            </w:tcBorders>
            <w:shd w:val="clear" w:color="000000" w:fill="DDDDDD"/>
            <w:vAlign w:val="center"/>
          </w:tcPr>
          <w:p w14:paraId="39B8B1D0" w14:textId="77777777" w:rsidR="00EE1425" w:rsidRPr="009C1394" w:rsidRDefault="00EE1425" w:rsidP="00116E0C">
            <w:pPr>
              <w:jc w:val="right"/>
              <w:rPr>
                <w:rFonts w:ascii="Tahoma" w:hAnsi="Tahoma" w:cs="Tahoma"/>
                <w:b/>
                <w:bCs/>
                <w:color w:val="FF0000"/>
                <w:sz w:val="18"/>
                <w:szCs w:val="18"/>
                <w:lang w:val="el-GR"/>
              </w:rPr>
            </w:pPr>
            <w:r w:rsidRPr="002E1023">
              <w:rPr>
                <w:rFonts w:ascii="Tahoma" w:hAnsi="Tahoma" w:cs="Tahoma"/>
                <w:b/>
                <w:bCs/>
                <w:sz w:val="18"/>
                <w:szCs w:val="18"/>
              </w:rPr>
              <w:t>1</w:t>
            </w:r>
            <w:r>
              <w:rPr>
                <w:rFonts w:ascii="Tahoma" w:hAnsi="Tahoma" w:cs="Tahoma"/>
                <w:b/>
                <w:bCs/>
                <w:sz w:val="18"/>
                <w:szCs w:val="18"/>
                <w:lang w:val="el-GR"/>
              </w:rPr>
              <w:t>.</w:t>
            </w:r>
            <w:r w:rsidRPr="002E1023">
              <w:rPr>
                <w:rFonts w:ascii="Tahoma" w:hAnsi="Tahoma" w:cs="Tahoma"/>
                <w:b/>
                <w:bCs/>
                <w:sz w:val="18"/>
                <w:szCs w:val="18"/>
              </w:rPr>
              <w:t>295</w:t>
            </w:r>
            <w:r>
              <w:rPr>
                <w:rFonts w:ascii="Tahoma" w:hAnsi="Tahoma" w:cs="Tahoma"/>
                <w:b/>
                <w:bCs/>
                <w:sz w:val="18"/>
                <w:szCs w:val="18"/>
              </w:rPr>
              <w:t>,</w:t>
            </w:r>
            <w:r w:rsidRPr="002E1023">
              <w:rPr>
                <w:rFonts w:ascii="Tahoma" w:hAnsi="Tahoma" w:cs="Tahoma"/>
                <w:b/>
                <w:bCs/>
                <w:sz w:val="18"/>
                <w:szCs w:val="18"/>
              </w:rPr>
              <w:t xml:space="preserve">9 </w:t>
            </w:r>
          </w:p>
        </w:tc>
        <w:tc>
          <w:tcPr>
            <w:tcW w:w="1113" w:type="dxa"/>
            <w:tcBorders>
              <w:top w:val="nil"/>
              <w:left w:val="nil"/>
              <w:bottom w:val="single" w:sz="8" w:space="0" w:color="969696"/>
              <w:right w:val="single" w:sz="12" w:space="0" w:color="FFFFFF"/>
            </w:tcBorders>
            <w:shd w:val="clear" w:color="000000" w:fill="DDDDDD"/>
            <w:vAlign w:val="center"/>
          </w:tcPr>
          <w:p w14:paraId="7D8A3CBE" w14:textId="77777777" w:rsidR="00EE1425" w:rsidRPr="009C1394" w:rsidRDefault="00EE1425" w:rsidP="00116E0C">
            <w:pPr>
              <w:jc w:val="right"/>
              <w:rPr>
                <w:rFonts w:ascii="Tahoma" w:hAnsi="Tahoma" w:cs="Tahoma"/>
                <w:b/>
                <w:bCs/>
                <w:color w:val="000000"/>
                <w:sz w:val="18"/>
                <w:szCs w:val="18"/>
                <w:lang w:val="el-GR"/>
              </w:rPr>
            </w:pPr>
            <w:r w:rsidRPr="00C3319C">
              <w:rPr>
                <w:rFonts w:ascii="Tahoma" w:hAnsi="Tahoma" w:cs="Tahoma"/>
                <w:b/>
                <w:bCs/>
                <w:sz w:val="18"/>
                <w:szCs w:val="18"/>
              </w:rPr>
              <w:t>1</w:t>
            </w:r>
            <w:r>
              <w:rPr>
                <w:rFonts w:ascii="Tahoma" w:hAnsi="Tahoma" w:cs="Tahoma"/>
                <w:b/>
                <w:bCs/>
                <w:sz w:val="18"/>
                <w:szCs w:val="18"/>
                <w:lang w:val="el-GR"/>
              </w:rPr>
              <w:t>.</w:t>
            </w:r>
            <w:r w:rsidRPr="00C3319C">
              <w:rPr>
                <w:rFonts w:ascii="Tahoma" w:hAnsi="Tahoma" w:cs="Tahoma"/>
                <w:b/>
                <w:bCs/>
                <w:sz w:val="18"/>
                <w:szCs w:val="18"/>
              </w:rPr>
              <w:t>310</w:t>
            </w:r>
            <w:r>
              <w:rPr>
                <w:rFonts w:ascii="Tahoma" w:hAnsi="Tahoma" w:cs="Tahoma"/>
                <w:b/>
                <w:bCs/>
                <w:sz w:val="18"/>
                <w:szCs w:val="18"/>
              </w:rPr>
              <w:t>,</w:t>
            </w:r>
            <w:r w:rsidRPr="00C3319C">
              <w:rPr>
                <w:rFonts w:ascii="Tahoma" w:hAnsi="Tahoma" w:cs="Tahoma"/>
                <w:b/>
                <w:bCs/>
                <w:sz w:val="18"/>
                <w:szCs w:val="18"/>
              </w:rPr>
              <w:t xml:space="preserve">0 </w:t>
            </w:r>
          </w:p>
        </w:tc>
        <w:tc>
          <w:tcPr>
            <w:tcW w:w="1113" w:type="dxa"/>
            <w:tcBorders>
              <w:top w:val="nil"/>
              <w:left w:val="nil"/>
              <w:bottom w:val="single" w:sz="8" w:space="0" w:color="969696"/>
              <w:right w:val="single" w:sz="12" w:space="0" w:color="FFFFFF"/>
            </w:tcBorders>
            <w:shd w:val="clear" w:color="000000" w:fill="DDDDDD"/>
            <w:vAlign w:val="center"/>
          </w:tcPr>
          <w:p w14:paraId="3B495077" w14:textId="77777777" w:rsidR="00EE1425" w:rsidRPr="009C1394" w:rsidRDefault="00EE1425" w:rsidP="00116E0C">
            <w:pPr>
              <w:jc w:val="right"/>
              <w:rPr>
                <w:rFonts w:ascii="Tahoma" w:hAnsi="Tahoma" w:cs="Tahoma"/>
                <w:b/>
                <w:bCs/>
                <w:color w:val="000000"/>
                <w:sz w:val="18"/>
                <w:szCs w:val="18"/>
                <w:lang w:val="el-GR"/>
              </w:rPr>
            </w:pPr>
            <w:r w:rsidRPr="00C3319C">
              <w:rPr>
                <w:rFonts w:ascii="Tahoma" w:hAnsi="Tahoma" w:cs="Tahoma"/>
                <w:b/>
                <w:bCs/>
                <w:sz w:val="18"/>
                <w:szCs w:val="18"/>
              </w:rPr>
              <w:t>1</w:t>
            </w:r>
            <w:r>
              <w:rPr>
                <w:rFonts w:ascii="Tahoma" w:hAnsi="Tahoma" w:cs="Tahoma"/>
                <w:b/>
                <w:bCs/>
                <w:sz w:val="18"/>
                <w:szCs w:val="18"/>
                <w:lang w:val="el-GR"/>
              </w:rPr>
              <w:t>.</w:t>
            </w:r>
            <w:r w:rsidRPr="00C3319C">
              <w:rPr>
                <w:rFonts w:ascii="Tahoma" w:hAnsi="Tahoma" w:cs="Tahoma"/>
                <w:b/>
                <w:bCs/>
                <w:sz w:val="18"/>
                <w:szCs w:val="18"/>
              </w:rPr>
              <w:t>265</w:t>
            </w:r>
            <w:r>
              <w:rPr>
                <w:rFonts w:ascii="Tahoma" w:hAnsi="Tahoma" w:cs="Tahoma"/>
                <w:b/>
                <w:bCs/>
                <w:sz w:val="18"/>
                <w:szCs w:val="18"/>
              </w:rPr>
              <w:t>,</w:t>
            </w:r>
            <w:r w:rsidRPr="00C3319C">
              <w:rPr>
                <w:rFonts w:ascii="Tahoma" w:hAnsi="Tahoma" w:cs="Tahoma"/>
                <w:b/>
                <w:bCs/>
                <w:sz w:val="18"/>
                <w:szCs w:val="18"/>
              </w:rPr>
              <w:t xml:space="preserve">4 </w:t>
            </w:r>
          </w:p>
        </w:tc>
        <w:tc>
          <w:tcPr>
            <w:tcW w:w="1119" w:type="dxa"/>
            <w:tcBorders>
              <w:top w:val="nil"/>
              <w:left w:val="nil"/>
              <w:bottom w:val="single" w:sz="8" w:space="0" w:color="969696"/>
              <w:right w:val="single" w:sz="12" w:space="0" w:color="FFFFFF"/>
            </w:tcBorders>
            <w:shd w:val="clear" w:color="000000" w:fill="DDDDDD"/>
            <w:vAlign w:val="center"/>
          </w:tcPr>
          <w:p w14:paraId="06A0C06C" w14:textId="77777777" w:rsidR="00EE1425" w:rsidRPr="009C1394" w:rsidRDefault="00EE1425" w:rsidP="00116E0C">
            <w:pPr>
              <w:jc w:val="right"/>
              <w:rPr>
                <w:rFonts w:ascii="Tahoma" w:hAnsi="Tahoma" w:cs="Tahoma"/>
                <w:b/>
                <w:bCs/>
                <w:color w:val="000000"/>
                <w:sz w:val="18"/>
                <w:szCs w:val="18"/>
                <w:lang w:val="el-GR"/>
              </w:rPr>
            </w:pPr>
            <w:r w:rsidRPr="0068043E">
              <w:rPr>
                <w:rFonts w:ascii="Tahoma" w:hAnsi="Tahoma" w:cs="Tahoma"/>
                <w:b/>
                <w:bCs/>
                <w:sz w:val="18"/>
                <w:szCs w:val="18"/>
              </w:rPr>
              <w:t>38</w:t>
            </w:r>
            <w:r>
              <w:rPr>
                <w:rFonts w:ascii="Tahoma" w:hAnsi="Tahoma" w:cs="Tahoma"/>
                <w:b/>
                <w:bCs/>
                <w:sz w:val="18"/>
                <w:szCs w:val="18"/>
              </w:rPr>
              <w:t>,</w:t>
            </w:r>
            <w:r w:rsidRPr="0068043E">
              <w:rPr>
                <w:rFonts w:ascii="Tahoma" w:hAnsi="Tahoma" w:cs="Tahoma"/>
                <w:b/>
                <w:bCs/>
                <w:sz w:val="18"/>
                <w:szCs w:val="18"/>
              </w:rPr>
              <w:t xml:space="preserve">0 </w:t>
            </w:r>
          </w:p>
        </w:tc>
        <w:tc>
          <w:tcPr>
            <w:tcW w:w="1113" w:type="dxa"/>
            <w:tcBorders>
              <w:top w:val="nil"/>
              <w:left w:val="nil"/>
              <w:bottom w:val="single" w:sz="8" w:space="0" w:color="969696"/>
              <w:right w:val="single" w:sz="12" w:space="0" w:color="FFFFFF"/>
            </w:tcBorders>
            <w:shd w:val="clear" w:color="000000" w:fill="DDDDDD"/>
            <w:vAlign w:val="center"/>
          </w:tcPr>
          <w:p w14:paraId="6002A4E2" w14:textId="77777777" w:rsidR="00EE1425" w:rsidRPr="009C1394" w:rsidRDefault="00EE1425" w:rsidP="00116E0C">
            <w:pPr>
              <w:jc w:val="right"/>
              <w:rPr>
                <w:rFonts w:ascii="Tahoma" w:hAnsi="Tahoma" w:cs="Tahoma"/>
                <w:b/>
                <w:bCs/>
                <w:color w:val="000000"/>
                <w:sz w:val="18"/>
                <w:szCs w:val="18"/>
                <w:lang w:val="el-GR"/>
              </w:rPr>
            </w:pPr>
            <w:r w:rsidRPr="0068043E">
              <w:rPr>
                <w:rFonts w:ascii="Tahoma" w:hAnsi="Tahoma" w:cs="Tahoma"/>
                <w:b/>
                <w:bCs/>
                <w:sz w:val="18"/>
                <w:szCs w:val="18"/>
              </w:rPr>
              <w:t>30</w:t>
            </w:r>
            <w:r>
              <w:rPr>
                <w:rFonts w:ascii="Tahoma" w:hAnsi="Tahoma" w:cs="Tahoma"/>
                <w:b/>
                <w:bCs/>
                <w:sz w:val="18"/>
                <w:szCs w:val="18"/>
              </w:rPr>
              <w:t>,</w:t>
            </w:r>
            <w:r w:rsidRPr="0068043E">
              <w:rPr>
                <w:rFonts w:ascii="Tahoma" w:hAnsi="Tahoma" w:cs="Tahoma"/>
                <w:b/>
                <w:bCs/>
                <w:sz w:val="18"/>
                <w:szCs w:val="18"/>
              </w:rPr>
              <w:t xml:space="preserve">5 </w:t>
            </w:r>
          </w:p>
        </w:tc>
      </w:tr>
      <w:tr w:rsidR="00EE1425" w14:paraId="3C3C0155" w14:textId="77777777" w:rsidTr="00116E0C">
        <w:trPr>
          <w:trHeight w:val="240"/>
        </w:trPr>
        <w:tc>
          <w:tcPr>
            <w:tcW w:w="3771" w:type="dxa"/>
            <w:tcBorders>
              <w:top w:val="nil"/>
              <w:left w:val="nil"/>
              <w:bottom w:val="single" w:sz="8" w:space="0" w:color="999999"/>
              <w:right w:val="single" w:sz="12" w:space="0" w:color="FFFFFF"/>
            </w:tcBorders>
            <w:shd w:val="clear" w:color="000000" w:fill="DDDDDD"/>
            <w:vAlign w:val="center"/>
          </w:tcPr>
          <w:p w14:paraId="1BCAAA9B" w14:textId="77777777" w:rsidR="00EE1425" w:rsidRDefault="00EE1425" w:rsidP="00116E0C">
            <w:pPr>
              <w:rPr>
                <w:rFonts w:ascii="Tahoma" w:hAnsi="Tahoma" w:cs="Tahoma"/>
                <w:b/>
                <w:bCs/>
                <w:i/>
                <w:iCs/>
                <w:color w:val="000000"/>
                <w:sz w:val="18"/>
                <w:szCs w:val="18"/>
              </w:rPr>
            </w:pPr>
            <w:r w:rsidRPr="00541BC5">
              <w:rPr>
                <w:rFonts w:ascii="Tahoma" w:hAnsi="Tahoma" w:cs="Tahoma"/>
                <w:b/>
                <w:bCs/>
                <w:i/>
                <w:sz w:val="18"/>
                <w:szCs w:val="18"/>
                <w:lang w:val="el-GR"/>
              </w:rPr>
              <w:t xml:space="preserve">Περιθώριο % </w:t>
            </w:r>
          </w:p>
        </w:tc>
        <w:tc>
          <w:tcPr>
            <w:tcW w:w="1123" w:type="dxa"/>
            <w:tcBorders>
              <w:top w:val="nil"/>
              <w:left w:val="nil"/>
              <w:bottom w:val="single" w:sz="8" w:space="0" w:color="969696"/>
              <w:right w:val="single" w:sz="12" w:space="0" w:color="FFFFFF"/>
            </w:tcBorders>
            <w:shd w:val="clear" w:color="000000" w:fill="DDDDDD"/>
            <w:vAlign w:val="center"/>
          </w:tcPr>
          <w:p w14:paraId="48FFAF09" w14:textId="77777777" w:rsidR="00EE1425" w:rsidRDefault="00EE1425" w:rsidP="00116E0C">
            <w:pPr>
              <w:jc w:val="right"/>
              <w:rPr>
                <w:rFonts w:ascii="Tahoma" w:hAnsi="Tahoma" w:cs="Tahoma"/>
                <w:b/>
                <w:bCs/>
                <w:i/>
                <w:iCs/>
                <w:color w:val="000000"/>
                <w:sz w:val="18"/>
                <w:szCs w:val="18"/>
              </w:rPr>
            </w:pPr>
            <w:r w:rsidRPr="002E1023">
              <w:rPr>
                <w:rFonts w:ascii="Tahoma" w:hAnsi="Tahoma" w:cs="Tahoma"/>
                <w:b/>
                <w:bCs/>
                <w:i/>
                <w:iCs/>
                <w:sz w:val="18"/>
                <w:szCs w:val="18"/>
              </w:rPr>
              <w:t>39</w:t>
            </w:r>
            <w:r>
              <w:rPr>
                <w:rFonts w:ascii="Tahoma" w:hAnsi="Tahoma" w:cs="Tahoma"/>
                <w:b/>
                <w:bCs/>
                <w:i/>
                <w:iCs/>
                <w:sz w:val="18"/>
                <w:szCs w:val="18"/>
              </w:rPr>
              <w:t>,</w:t>
            </w:r>
            <w:r w:rsidRPr="002E1023">
              <w:rPr>
                <w:rFonts w:ascii="Tahoma" w:hAnsi="Tahoma" w:cs="Tahoma"/>
                <w:b/>
                <w:bCs/>
                <w:i/>
                <w:iCs/>
                <w:sz w:val="18"/>
                <w:szCs w:val="18"/>
              </w:rPr>
              <w:t>0%</w:t>
            </w:r>
          </w:p>
        </w:tc>
        <w:tc>
          <w:tcPr>
            <w:tcW w:w="1122" w:type="dxa"/>
            <w:tcBorders>
              <w:top w:val="nil"/>
              <w:left w:val="nil"/>
              <w:bottom w:val="single" w:sz="8" w:space="0" w:color="969696"/>
              <w:right w:val="single" w:sz="12" w:space="0" w:color="FFFFFF"/>
            </w:tcBorders>
            <w:shd w:val="clear" w:color="000000" w:fill="DDDDDD"/>
            <w:vAlign w:val="center"/>
          </w:tcPr>
          <w:p w14:paraId="13EAC4FD" w14:textId="77777777" w:rsidR="00EE1425" w:rsidRDefault="00EE1425" w:rsidP="00116E0C">
            <w:pPr>
              <w:jc w:val="right"/>
              <w:rPr>
                <w:rFonts w:ascii="Tahoma" w:hAnsi="Tahoma" w:cs="Tahoma"/>
                <w:b/>
                <w:bCs/>
                <w:i/>
                <w:iCs/>
                <w:color w:val="000000"/>
                <w:sz w:val="18"/>
                <w:szCs w:val="18"/>
              </w:rPr>
            </w:pPr>
            <w:r w:rsidRPr="002E1023">
              <w:rPr>
                <w:rFonts w:ascii="Tahoma" w:hAnsi="Tahoma" w:cs="Tahoma"/>
                <w:b/>
                <w:bCs/>
                <w:i/>
                <w:iCs/>
                <w:sz w:val="18"/>
                <w:szCs w:val="18"/>
              </w:rPr>
              <w:t>38</w:t>
            </w:r>
            <w:r>
              <w:rPr>
                <w:rFonts w:ascii="Tahoma" w:hAnsi="Tahoma" w:cs="Tahoma"/>
                <w:b/>
                <w:bCs/>
                <w:i/>
                <w:iCs/>
                <w:sz w:val="18"/>
                <w:szCs w:val="18"/>
              </w:rPr>
              <w:t>,</w:t>
            </w:r>
            <w:r w:rsidRPr="002E1023">
              <w:rPr>
                <w:rFonts w:ascii="Tahoma" w:hAnsi="Tahoma" w:cs="Tahoma"/>
                <w:b/>
                <w:bCs/>
                <w:i/>
                <w:iCs/>
                <w:sz w:val="18"/>
                <w:szCs w:val="18"/>
              </w:rPr>
              <w:t>8%</w:t>
            </w:r>
          </w:p>
        </w:tc>
        <w:tc>
          <w:tcPr>
            <w:tcW w:w="1113" w:type="dxa"/>
            <w:tcBorders>
              <w:top w:val="nil"/>
              <w:left w:val="nil"/>
              <w:bottom w:val="single" w:sz="8" w:space="0" w:color="969696"/>
              <w:right w:val="single" w:sz="12" w:space="0" w:color="FFFFFF"/>
            </w:tcBorders>
            <w:shd w:val="clear" w:color="000000" w:fill="DDDDDD"/>
            <w:vAlign w:val="center"/>
          </w:tcPr>
          <w:p w14:paraId="3093D3C9"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41</w:t>
            </w:r>
            <w:r>
              <w:rPr>
                <w:rFonts w:ascii="Tahoma" w:hAnsi="Tahoma" w:cs="Tahoma"/>
                <w:b/>
                <w:bCs/>
                <w:i/>
                <w:iCs/>
                <w:sz w:val="18"/>
                <w:szCs w:val="18"/>
              </w:rPr>
              <w:t>,</w:t>
            </w:r>
            <w:r w:rsidRPr="0068043E">
              <w:rPr>
                <w:rFonts w:ascii="Tahoma" w:hAnsi="Tahoma" w:cs="Tahoma"/>
                <w:b/>
                <w:bCs/>
                <w:i/>
                <w:iCs/>
                <w:sz w:val="18"/>
                <w:szCs w:val="18"/>
              </w:rPr>
              <w:t>5%</w:t>
            </w:r>
          </w:p>
        </w:tc>
        <w:tc>
          <w:tcPr>
            <w:tcW w:w="1113" w:type="dxa"/>
            <w:tcBorders>
              <w:top w:val="nil"/>
              <w:left w:val="nil"/>
              <w:bottom w:val="single" w:sz="8" w:space="0" w:color="969696"/>
              <w:right w:val="single" w:sz="12" w:space="0" w:color="FFFFFF"/>
            </w:tcBorders>
            <w:shd w:val="clear" w:color="000000" w:fill="DDDDDD"/>
            <w:vAlign w:val="center"/>
          </w:tcPr>
          <w:p w14:paraId="32309080"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41</w:t>
            </w:r>
            <w:r>
              <w:rPr>
                <w:rFonts w:ascii="Tahoma" w:hAnsi="Tahoma" w:cs="Tahoma"/>
                <w:b/>
                <w:bCs/>
                <w:i/>
                <w:iCs/>
                <w:sz w:val="18"/>
                <w:szCs w:val="18"/>
              </w:rPr>
              <w:t>,</w:t>
            </w:r>
            <w:r w:rsidRPr="0068043E">
              <w:rPr>
                <w:rFonts w:ascii="Tahoma" w:hAnsi="Tahoma" w:cs="Tahoma"/>
                <w:b/>
                <w:bCs/>
                <w:i/>
                <w:iCs/>
                <w:sz w:val="18"/>
                <w:szCs w:val="18"/>
              </w:rPr>
              <w:t>5%</w:t>
            </w:r>
          </w:p>
        </w:tc>
        <w:tc>
          <w:tcPr>
            <w:tcW w:w="1119" w:type="dxa"/>
            <w:tcBorders>
              <w:top w:val="nil"/>
              <w:left w:val="nil"/>
              <w:bottom w:val="single" w:sz="8" w:space="0" w:color="969696"/>
              <w:right w:val="single" w:sz="12" w:space="0" w:color="FFFFFF"/>
            </w:tcBorders>
            <w:shd w:val="clear" w:color="000000" w:fill="DDDDDD"/>
            <w:vAlign w:val="center"/>
          </w:tcPr>
          <w:p w14:paraId="0C24471C"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12</w:t>
            </w:r>
            <w:r>
              <w:rPr>
                <w:rFonts w:ascii="Tahoma" w:hAnsi="Tahoma" w:cs="Tahoma"/>
                <w:b/>
                <w:bCs/>
                <w:i/>
                <w:iCs/>
                <w:sz w:val="18"/>
                <w:szCs w:val="18"/>
              </w:rPr>
              <w:t>,</w:t>
            </w:r>
            <w:r w:rsidRPr="0068043E">
              <w:rPr>
                <w:rFonts w:ascii="Tahoma" w:hAnsi="Tahoma" w:cs="Tahoma"/>
                <w:b/>
                <w:bCs/>
                <w:i/>
                <w:iCs/>
                <w:sz w:val="18"/>
                <w:szCs w:val="18"/>
              </w:rPr>
              <w:t>4%</w:t>
            </w:r>
          </w:p>
        </w:tc>
        <w:tc>
          <w:tcPr>
            <w:tcW w:w="1113" w:type="dxa"/>
            <w:tcBorders>
              <w:top w:val="nil"/>
              <w:left w:val="nil"/>
              <w:bottom w:val="single" w:sz="8" w:space="0" w:color="969696"/>
              <w:right w:val="single" w:sz="12" w:space="0" w:color="FFFFFF"/>
            </w:tcBorders>
            <w:shd w:val="clear" w:color="000000" w:fill="DDDDDD"/>
            <w:vAlign w:val="center"/>
          </w:tcPr>
          <w:p w14:paraId="66C8B105" w14:textId="77777777" w:rsidR="00EE1425" w:rsidRDefault="00EE1425" w:rsidP="00116E0C">
            <w:pPr>
              <w:jc w:val="right"/>
              <w:rPr>
                <w:rFonts w:ascii="Tahoma" w:hAnsi="Tahoma" w:cs="Tahoma"/>
                <w:b/>
                <w:bCs/>
                <w:i/>
                <w:iCs/>
                <w:color w:val="000000"/>
                <w:sz w:val="18"/>
                <w:szCs w:val="18"/>
              </w:rPr>
            </w:pPr>
            <w:r w:rsidRPr="0068043E">
              <w:rPr>
                <w:rFonts w:ascii="Tahoma" w:hAnsi="Tahoma" w:cs="Tahoma"/>
                <w:b/>
                <w:bCs/>
                <w:i/>
                <w:iCs/>
                <w:sz w:val="18"/>
                <w:szCs w:val="18"/>
              </w:rPr>
              <w:t>9</w:t>
            </w:r>
            <w:r>
              <w:rPr>
                <w:rFonts w:ascii="Tahoma" w:hAnsi="Tahoma" w:cs="Tahoma"/>
                <w:b/>
                <w:bCs/>
                <w:i/>
                <w:iCs/>
                <w:sz w:val="18"/>
                <w:szCs w:val="18"/>
              </w:rPr>
              <w:t>,</w:t>
            </w:r>
            <w:r w:rsidRPr="0068043E">
              <w:rPr>
                <w:rFonts w:ascii="Tahoma" w:hAnsi="Tahoma" w:cs="Tahoma"/>
                <w:b/>
                <w:bCs/>
                <w:i/>
                <w:iCs/>
                <w:sz w:val="18"/>
                <w:szCs w:val="18"/>
              </w:rPr>
              <w:t>7%</w:t>
            </w:r>
          </w:p>
        </w:tc>
      </w:tr>
    </w:tbl>
    <w:p w14:paraId="650BDEA9" w14:textId="77777777" w:rsidR="00EE1425" w:rsidRDefault="00EE1425" w:rsidP="00EE1425">
      <w:pPr>
        <w:jc w:val="both"/>
        <w:rPr>
          <w:rFonts w:ascii="Tahoma" w:hAnsi="Tahoma" w:cs="Tahoma"/>
          <w:b/>
          <w:color w:val="3B61A6"/>
          <w:sz w:val="22"/>
          <w:szCs w:val="22"/>
          <w:lang w:val="el-GR"/>
        </w:rPr>
      </w:pPr>
    </w:p>
    <w:p w14:paraId="1369EFDC" w14:textId="77777777" w:rsidR="00EE1425" w:rsidRPr="00D76BAA" w:rsidRDefault="00EE1425" w:rsidP="00EE1425">
      <w:pPr>
        <w:autoSpaceDE w:val="0"/>
        <w:autoSpaceDN w:val="0"/>
        <w:adjustRightInd w:val="0"/>
        <w:jc w:val="both"/>
        <w:rPr>
          <w:rFonts w:ascii="Tahoma" w:hAnsi="Tahoma" w:cs="Tahoma"/>
          <w:b/>
          <w:sz w:val="22"/>
          <w:szCs w:val="22"/>
          <w:lang w:val="el-GR"/>
        </w:rPr>
      </w:pPr>
      <w:r w:rsidRPr="00553DB0">
        <w:rPr>
          <w:rFonts w:ascii="Tahoma" w:hAnsi="Tahoma" w:cs="Tahoma"/>
          <w:b/>
          <w:color w:val="3B61A6"/>
          <w:sz w:val="22"/>
          <w:szCs w:val="22"/>
          <w:lang w:val="el-GR"/>
        </w:rPr>
        <w:t>Επενδύσεις σε πάγια περιουσιακά στοιχεία και προσαρμοσμένες επενδύσεις σε πάγια περιουσιακά στοιχεία</w:t>
      </w:r>
    </w:p>
    <w:p w14:paraId="42EE56FC" w14:textId="51FEB041" w:rsidR="006E1B9D" w:rsidRPr="006E1B9D" w:rsidRDefault="006E1B9D" w:rsidP="00EE1425">
      <w:pPr>
        <w:jc w:val="both"/>
        <w:rPr>
          <w:rFonts w:ascii="Tahoma" w:hAnsi="Tahoma" w:cs="Tahoma"/>
          <w:sz w:val="22"/>
          <w:szCs w:val="22"/>
          <w:lang w:val="el-GR"/>
        </w:rPr>
      </w:pPr>
      <w:r w:rsidRPr="00343B18">
        <w:rPr>
          <w:rFonts w:ascii="Tahoma" w:hAnsi="Tahoma" w:cs="Tahoma"/>
          <w:sz w:val="22"/>
          <w:szCs w:val="22"/>
          <w:lang w:val="el-GR"/>
        </w:rPr>
        <w:t xml:space="preserve">Οι επενδύσεις σε πάγια περιουσιακά στοιχεία προκύπτουν απευθείας από τις χρηματοοικονομικές καταστάσεις του Ομίλου, γραμμή «Αγορά ενσώματων και άυλων παγίων περιουσιακών στοιχείων» της κατάστασης Ταμειακών Ροών. Ο Όμιλος χρησιμοποιεί αυτόν τον «ΕΔΜΑ» για να εξασφαλίσει ότι η χρήση των ταμειακών διαθεσίμων γίνεται σύμφωνα με την ευρύτερη στρατηγική του Ομίλου για τη διαχείριση αυτών. Οι Προσαρμοσμένες επενδύσεις σε πάγια περιουσιακά στοιχεία υπολογίζονται αφαιρώντας από τις αγορές ενσώματων και άυλων παγίων περιουσιακών στοιχείων τις </w:t>
      </w:r>
      <w:hyperlink w:anchor="ΚΑΤΑΒΟΛΕΣΓΙΑΑΓΟΡΑ" w:history="1">
        <w:r w:rsidRPr="00343B18">
          <w:rPr>
            <w:rStyle w:val="Hyperlink"/>
            <w:rFonts w:ascii="Tahoma" w:hAnsi="Tahoma" w:cs="Tahoma"/>
            <w:sz w:val="22"/>
            <w:szCs w:val="22"/>
            <w:lang w:val="el-GR"/>
          </w:rPr>
          <w:t>καταβολές για αγορά φάσματος.</w:t>
        </w:r>
      </w:hyperlink>
    </w:p>
    <w:p w14:paraId="07B4B538" w14:textId="77777777" w:rsidR="00EE1425" w:rsidRPr="00B119D7" w:rsidRDefault="00EE1425" w:rsidP="00EE1425">
      <w:pPr>
        <w:jc w:val="both"/>
        <w:rPr>
          <w:rFonts w:ascii="Tahoma" w:hAnsi="Tahoma" w:cs="Tahoma"/>
          <w:sz w:val="22"/>
          <w:szCs w:val="22"/>
          <w:lang w:val="el-GR"/>
        </w:rPr>
      </w:pPr>
    </w:p>
    <w:tbl>
      <w:tblPr>
        <w:tblW w:w="10611" w:type="dxa"/>
        <w:tblLook w:val="04A0" w:firstRow="1" w:lastRow="0" w:firstColumn="1" w:lastColumn="0" w:noHBand="0" w:noVBand="1"/>
      </w:tblPr>
      <w:tblGrid>
        <w:gridCol w:w="4740"/>
        <w:gridCol w:w="1284"/>
        <w:gridCol w:w="1459"/>
        <w:gridCol w:w="1564"/>
        <w:gridCol w:w="1564"/>
      </w:tblGrid>
      <w:tr w:rsidR="00EE1425" w:rsidRPr="003C4B31" w14:paraId="690ACF54" w14:textId="77777777" w:rsidTr="00116E0C">
        <w:trPr>
          <w:trHeight w:val="126"/>
        </w:trPr>
        <w:tc>
          <w:tcPr>
            <w:tcW w:w="4740" w:type="dxa"/>
            <w:tcBorders>
              <w:top w:val="single" w:sz="8" w:space="0" w:color="999999"/>
              <w:left w:val="nil"/>
              <w:bottom w:val="single" w:sz="8" w:space="0" w:color="999999"/>
              <w:right w:val="single" w:sz="12" w:space="0" w:color="FFFFFF"/>
            </w:tcBorders>
            <w:shd w:val="clear" w:color="auto" w:fill="B5D2FD"/>
            <w:vAlign w:val="center"/>
            <w:hideMark/>
          </w:tcPr>
          <w:p w14:paraId="3A98E93B" w14:textId="77777777" w:rsidR="00EE1425" w:rsidRPr="003C4B31" w:rsidRDefault="00EE1425" w:rsidP="00116E0C">
            <w:pPr>
              <w:rPr>
                <w:rFonts w:ascii="Tahoma" w:hAnsi="Tahoma" w:cs="Tahoma"/>
                <w:b/>
                <w:bCs/>
                <w:sz w:val="18"/>
                <w:szCs w:val="18"/>
              </w:rPr>
            </w:pPr>
            <w:r w:rsidRPr="00D76BAA">
              <w:rPr>
                <w:rFonts w:ascii="Tahoma" w:hAnsi="Tahoma" w:cs="Tahoma"/>
                <w:b/>
                <w:sz w:val="18"/>
                <w:szCs w:val="18"/>
              </w:rPr>
              <w:t xml:space="preserve">Όμιλος </w:t>
            </w:r>
            <w:r w:rsidRPr="00D76BAA">
              <w:rPr>
                <w:rFonts w:ascii="Tahoma" w:hAnsi="Tahoma" w:cs="Tahoma"/>
                <w:b/>
                <w:sz w:val="18"/>
                <w:szCs w:val="18"/>
                <w:lang w:val="el-GR"/>
              </w:rPr>
              <w:t>-</w:t>
            </w:r>
            <w:r w:rsidRPr="00D76BAA">
              <w:rPr>
                <w:rFonts w:ascii="Tahoma" w:hAnsi="Tahoma" w:cs="Tahoma"/>
                <w:b/>
                <w:sz w:val="18"/>
                <w:szCs w:val="18"/>
              </w:rPr>
              <w:t xml:space="preserve"> (Ευρώ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1284" w:type="dxa"/>
            <w:tcBorders>
              <w:top w:val="single" w:sz="8" w:space="0" w:color="999999"/>
              <w:left w:val="nil"/>
              <w:bottom w:val="single" w:sz="8" w:space="0" w:color="999999"/>
              <w:right w:val="single" w:sz="12" w:space="0" w:color="FFFFFF"/>
            </w:tcBorders>
            <w:shd w:val="clear" w:color="auto" w:fill="B5D2FD"/>
            <w:vAlign w:val="center"/>
            <w:hideMark/>
          </w:tcPr>
          <w:p w14:paraId="173845A4"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64D469CF" w14:textId="77777777" w:rsidR="00EE1425" w:rsidRPr="003C4B31" w:rsidRDefault="00EE1425" w:rsidP="00116E0C">
            <w:pPr>
              <w:jc w:val="right"/>
              <w:rPr>
                <w:rFonts w:ascii="Tahoma" w:hAnsi="Tahoma" w:cs="Tahoma"/>
                <w:b/>
                <w:bCs/>
                <w:sz w:val="18"/>
                <w:szCs w:val="18"/>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459" w:type="dxa"/>
            <w:tcBorders>
              <w:top w:val="single" w:sz="8" w:space="0" w:color="999999"/>
              <w:left w:val="nil"/>
              <w:bottom w:val="single" w:sz="8" w:space="0" w:color="999999"/>
              <w:right w:val="single" w:sz="12" w:space="0" w:color="FFFFFF"/>
            </w:tcBorders>
            <w:shd w:val="clear" w:color="auto" w:fill="B5D2FD"/>
            <w:vAlign w:val="center"/>
            <w:hideMark/>
          </w:tcPr>
          <w:p w14:paraId="43EC241C"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55320DF4" w14:textId="77777777" w:rsidR="00EE1425" w:rsidRPr="003C4B31" w:rsidRDefault="00EE1425" w:rsidP="00116E0C">
            <w:pPr>
              <w:jc w:val="right"/>
              <w:rPr>
                <w:rFonts w:ascii="Tahoma" w:hAnsi="Tahoma" w:cs="Tahoma"/>
                <w:b/>
                <w:bCs/>
                <w:sz w:val="18"/>
                <w:szCs w:val="18"/>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564" w:type="dxa"/>
            <w:tcBorders>
              <w:top w:val="single" w:sz="8" w:space="0" w:color="999999"/>
              <w:left w:val="nil"/>
              <w:bottom w:val="single" w:sz="8" w:space="0" w:color="999999"/>
              <w:right w:val="single" w:sz="12" w:space="0" w:color="FFFFFF"/>
            </w:tcBorders>
            <w:shd w:val="clear" w:color="auto" w:fill="B5D2FD"/>
            <w:vAlign w:val="bottom"/>
          </w:tcPr>
          <w:p w14:paraId="7C4E23ED"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5CC53694" w14:textId="77777777" w:rsidR="00EE1425" w:rsidRPr="00AA2B6D" w:rsidRDefault="00EE1425" w:rsidP="00116E0C">
            <w:pPr>
              <w:jc w:val="right"/>
              <w:rPr>
                <w:rFonts w:ascii="Tahoma" w:hAnsi="Tahoma" w:cs="Tahoma"/>
                <w:b/>
                <w:bCs/>
                <w:sz w:val="18"/>
                <w:szCs w:val="18"/>
                <w:lang w:val="el-GR"/>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564" w:type="dxa"/>
            <w:tcBorders>
              <w:top w:val="single" w:sz="8" w:space="0" w:color="999999"/>
              <w:left w:val="nil"/>
              <w:bottom w:val="single" w:sz="8" w:space="0" w:color="999999"/>
              <w:right w:val="single" w:sz="12" w:space="0" w:color="FFFFFF"/>
            </w:tcBorders>
            <w:shd w:val="clear" w:color="auto" w:fill="B5D2FD"/>
            <w:vAlign w:val="bottom"/>
          </w:tcPr>
          <w:p w14:paraId="14CBB2CC"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6596E638" w14:textId="77777777" w:rsidR="00EE1425" w:rsidRPr="00AA2B6D" w:rsidRDefault="00EE1425" w:rsidP="00116E0C">
            <w:pPr>
              <w:jc w:val="right"/>
              <w:rPr>
                <w:rFonts w:ascii="Tahoma" w:hAnsi="Tahoma" w:cs="Tahoma"/>
                <w:b/>
                <w:bCs/>
                <w:sz w:val="18"/>
                <w:szCs w:val="18"/>
                <w:lang w:val="el-GR"/>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r>
      <w:tr w:rsidR="00EE1425" w:rsidRPr="00446CBB" w14:paraId="6D99AF52" w14:textId="77777777" w:rsidTr="00116E0C">
        <w:trPr>
          <w:trHeight w:val="378"/>
        </w:trPr>
        <w:tc>
          <w:tcPr>
            <w:tcW w:w="4740" w:type="dxa"/>
            <w:tcBorders>
              <w:top w:val="nil"/>
              <w:left w:val="nil"/>
              <w:bottom w:val="single" w:sz="8" w:space="0" w:color="999999"/>
              <w:right w:val="nil"/>
            </w:tcBorders>
            <w:vAlign w:val="center"/>
            <w:hideMark/>
          </w:tcPr>
          <w:p w14:paraId="5EC0B350" w14:textId="77777777" w:rsidR="00EE1425" w:rsidRPr="00AA2B6D" w:rsidRDefault="00EE1425" w:rsidP="00116E0C">
            <w:pPr>
              <w:rPr>
                <w:rFonts w:ascii="Tahoma" w:hAnsi="Tahoma" w:cs="Tahoma"/>
                <w:sz w:val="18"/>
                <w:szCs w:val="18"/>
                <w:lang w:val="el-GR"/>
              </w:rPr>
            </w:pPr>
            <w:r w:rsidRPr="00541BC5">
              <w:rPr>
                <w:rFonts w:ascii="Tahoma" w:hAnsi="Tahoma" w:cs="Tahoma"/>
                <w:sz w:val="18"/>
                <w:szCs w:val="18"/>
                <w:lang w:val="el-GR"/>
              </w:rPr>
              <w:t>Αγορά ενσώματων και άυλων παγίων περιουσιακών στοιχείων –(Επενδύσεις σε πάγια περιουσιακά στοιχεία)</w:t>
            </w:r>
          </w:p>
        </w:tc>
        <w:tc>
          <w:tcPr>
            <w:tcW w:w="1284" w:type="dxa"/>
            <w:tcBorders>
              <w:top w:val="nil"/>
              <w:left w:val="nil"/>
              <w:bottom w:val="single" w:sz="8" w:space="0" w:color="999999"/>
              <w:right w:val="single" w:sz="12" w:space="0" w:color="FFFFFF"/>
            </w:tcBorders>
            <w:shd w:val="clear" w:color="auto" w:fill="auto"/>
            <w:vAlign w:val="center"/>
          </w:tcPr>
          <w:p w14:paraId="21ABF030" w14:textId="77777777" w:rsidR="00EE1425" w:rsidRPr="00AA2B6D" w:rsidRDefault="00EE1425" w:rsidP="00116E0C">
            <w:pPr>
              <w:jc w:val="right"/>
              <w:rPr>
                <w:rFonts w:ascii="Tahoma" w:hAnsi="Tahoma" w:cs="Tahoma"/>
                <w:color w:val="FF0000"/>
                <w:sz w:val="18"/>
                <w:szCs w:val="18"/>
                <w:lang w:val="el-GR"/>
              </w:rPr>
            </w:pPr>
            <w:r w:rsidRPr="008C28AF">
              <w:rPr>
                <w:rFonts w:ascii="Tahoma" w:hAnsi="Tahoma" w:cs="Tahoma"/>
                <w:sz w:val="18"/>
                <w:szCs w:val="18"/>
              </w:rPr>
              <w:t>(199</w:t>
            </w:r>
            <w:r>
              <w:rPr>
                <w:rFonts w:ascii="Tahoma" w:hAnsi="Tahoma" w:cs="Tahoma"/>
                <w:sz w:val="18"/>
                <w:szCs w:val="18"/>
              </w:rPr>
              <w:t>,</w:t>
            </w:r>
            <w:r w:rsidRPr="008C28AF">
              <w:rPr>
                <w:rFonts w:ascii="Tahoma" w:hAnsi="Tahoma" w:cs="Tahoma"/>
                <w:sz w:val="18"/>
                <w:szCs w:val="18"/>
              </w:rPr>
              <w:t>4)</w:t>
            </w:r>
          </w:p>
        </w:tc>
        <w:tc>
          <w:tcPr>
            <w:tcW w:w="1459" w:type="dxa"/>
            <w:tcBorders>
              <w:top w:val="nil"/>
              <w:left w:val="nil"/>
              <w:bottom w:val="single" w:sz="8" w:space="0" w:color="999999"/>
              <w:right w:val="single" w:sz="12" w:space="0" w:color="FFFFFF"/>
            </w:tcBorders>
            <w:shd w:val="clear" w:color="auto" w:fill="auto"/>
            <w:vAlign w:val="center"/>
          </w:tcPr>
          <w:p w14:paraId="5C2A1908" w14:textId="77777777" w:rsidR="00EE1425" w:rsidRPr="00AA2B6D" w:rsidRDefault="00EE1425" w:rsidP="00116E0C">
            <w:pPr>
              <w:jc w:val="right"/>
              <w:rPr>
                <w:rFonts w:ascii="Tahoma" w:hAnsi="Tahoma" w:cs="Tahoma"/>
                <w:color w:val="FF0000"/>
                <w:sz w:val="18"/>
                <w:szCs w:val="18"/>
                <w:lang w:val="el-GR"/>
              </w:rPr>
            </w:pPr>
            <w:r w:rsidRPr="008C28AF">
              <w:rPr>
                <w:rFonts w:ascii="Tahoma" w:hAnsi="Tahoma" w:cs="Tahoma"/>
                <w:sz w:val="18"/>
                <w:szCs w:val="18"/>
              </w:rPr>
              <w:t>(185</w:t>
            </w:r>
            <w:r>
              <w:rPr>
                <w:rFonts w:ascii="Tahoma" w:hAnsi="Tahoma" w:cs="Tahoma"/>
                <w:sz w:val="18"/>
                <w:szCs w:val="18"/>
              </w:rPr>
              <w:t>,</w:t>
            </w:r>
            <w:r w:rsidRPr="008C28AF">
              <w:rPr>
                <w:rFonts w:ascii="Tahoma" w:hAnsi="Tahoma" w:cs="Tahoma"/>
                <w:sz w:val="18"/>
                <w:szCs w:val="18"/>
              </w:rPr>
              <w:t>5)</w:t>
            </w:r>
          </w:p>
        </w:tc>
        <w:tc>
          <w:tcPr>
            <w:tcW w:w="1564" w:type="dxa"/>
            <w:tcBorders>
              <w:top w:val="nil"/>
              <w:left w:val="nil"/>
              <w:bottom w:val="single" w:sz="8" w:space="0" w:color="999999"/>
              <w:right w:val="single" w:sz="12" w:space="0" w:color="FFFFFF"/>
            </w:tcBorders>
            <w:shd w:val="clear" w:color="auto" w:fill="auto"/>
            <w:vAlign w:val="center"/>
          </w:tcPr>
          <w:p w14:paraId="560F3F91" w14:textId="77777777" w:rsidR="00EE1425" w:rsidRPr="00AA2B6D" w:rsidRDefault="00EE1425" w:rsidP="00116E0C">
            <w:pPr>
              <w:jc w:val="right"/>
              <w:rPr>
                <w:rFonts w:ascii="Tahoma" w:hAnsi="Tahoma" w:cs="Tahoma"/>
                <w:color w:val="FF0000"/>
                <w:sz w:val="18"/>
                <w:szCs w:val="18"/>
                <w:lang w:val="el-GR"/>
              </w:rPr>
            </w:pPr>
            <w:r w:rsidRPr="008C28AF">
              <w:rPr>
                <w:rFonts w:ascii="Tahoma" w:hAnsi="Tahoma" w:cs="Tahoma"/>
                <w:sz w:val="18"/>
                <w:szCs w:val="18"/>
              </w:rPr>
              <w:t>(639</w:t>
            </w:r>
            <w:r>
              <w:rPr>
                <w:rFonts w:ascii="Tahoma" w:hAnsi="Tahoma" w:cs="Tahoma"/>
                <w:sz w:val="18"/>
                <w:szCs w:val="18"/>
              </w:rPr>
              <w:t>,</w:t>
            </w:r>
            <w:r w:rsidRPr="008C28AF">
              <w:rPr>
                <w:rFonts w:ascii="Tahoma" w:hAnsi="Tahoma" w:cs="Tahoma"/>
                <w:sz w:val="18"/>
                <w:szCs w:val="18"/>
              </w:rPr>
              <w:t>5)</w:t>
            </w:r>
          </w:p>
        </w:tc>
        <w:tc>
          <w:tcPr>
            <w:tcW w:w="1564" w:type="dxa"/>
            <w:tcBorders>
              <w:top w:val="nil"/>
              <w:left w:val="nil"/>
              <w:bottom w:val="single" w:sz="8" w:space="0" w:color="999999"/>
              <w:right w:val="single" w:sz="12" w:space="0" w:color="FFFFFF"/>
            </w:tcBorders>
            <w:shd w:val="clear" w:color="auto" w:fill="auto"/>
            <w:vAlign w:val="center"/>
          </w:tcPr>
          <w:p w14:paraId="22067A97" w14:textId="77777777" w:rsidR="00EE1425" w:rsidRPr="00AA2B6D" w:rsidRDefault="00EE1425" w:rsidP="00116E0C">
            <w:pPr>
              <w:jc w:val="right"/>
              <w:rPr>
                <w:rFonts w:ascii="Tahoma" w:hAnsi="Tahoma" w:cs="Tahoma"/>
                <w:color w:val="FF0000"/>
                <w:sz w:val="18"/>
                <w:szCs w:val="18"/>
                <w:lang w:val="el-GR"/>
              </w:rPr>
            </w:pPr>
            <w:r w:rsidRPr="008C28AF">
              <w:rPr>
                <w:rFonts w:ascii="Tahoma" w:hAnsi="Tahoma" w:cs="Tahoma"/>
                <w:sz w:val="18"/>
                <w:szCs w:val="18"/>
              </w:rPr>
              <w:t>(586</w:t>
            </w:r>
            <w:r>
              <w:rPr>
                <w:rFonts w:ascii="Tahoma" w:hAnsi="Tahoma" w:cs="Tahoma"/>
                <w:sz w:val="18"/>
                <w:szCs w:val="18"/>
              </w:rPr>
              <w:t>,</w:t>
            </w:r>
            <w:r w:rsidRPr="008C28AF">
              <w:rPr>
                <w:rFonts w:ascii="Tahoma" w:hAnsi="Tahoma" w:cs="Tahoma"/>
                <w:sz w:val="18"/>
                <w:szCs w:val="18"/>
              </w:rPr>
              <w:t>0)</w:t>
            </w:r>
          </w:p>
        </w:tc>
      </w:tr>
      <w:tr w:rsidR="00EE1425" w:rsidRPr="003C4B31" w14:paraId="1C1E17D2" w14:textId="77777777" w:rsidTr="00116E0C">
        <w:trPr>
          <w:trHeight w:val="219"/>
        </w:trPr>
        <w:tc>
          <w:tcPr>
            <w:tcW w:w="4740" w:type="dxa"/>
            <w:tcBorders>
              <w:top w:val="nil"/>
              <w:left w:val="nil"/>
              <w:bottom w:val="single" w:sz="8" w:space="0" w:color="999999"/>
              <w:right w:val="nil"/>
            </w:tcBorders>
            <w:vAlign w:val="center"/>
            <w:hideMark/>
          </w:tcPr>
          <w:p w14:paraId="3BE7CD08" w14:textId="77777777" w:rsidR="00EE1425" w:rsidRPr="003C4B31" w:rsidRDefault="00EE1425" w:rsidP="00116E0C">
            <w:pPr>
              <w:rPr>
                <w:rFonts w:ascii="Tahoma" w:hAnsi="Tahoma" w:cs="Tahoma"/>
                <w:sz w:val="18"/>
                <w:szCs w:val="18"/>
              </w:rPr>
            </w:pPr>
            <w:r w:rsidRPr="00541BC5">
              <w:rPr>
                <w:rFonts w:ascii="Tahoma" w:hAnsi="Tahoma" w:cs="Tahoma"/>
                <w:sz w:val="18"/>
                <w:szCs w:val="18"/>
              </w:rPr>
              <w:t>Καταβολές για αγορά φάσματος</w:t>
            </w:r>
          </w:p>
        </w:tc>
        <w:tc>
          <w:tcPr>
            <w:tcW w:w="1284" w:type="dxa"/>
            <w:tcBorders>
              <w:top w:val="nil"/>
              <w:left w:val="nil"/>
              <w:bottom w:val="single" w:sz="8" w:space="0" w:color="999999"/>
              <w:right w:val="single" w:sz="12" w:space="0" w:color="FFFFFF"/>
            </w:tcBorders>
            <w:shd w:val="clear" w:color="auto" w:fill="auto"/>
            <w:vAlign w:val="center"/>
          </w:tcPr>
          <w:p w14:paraId="46B189A4" w14:textId="77777777" w:rsidR="00EE1425" w:rsidRPr="00CD1573" w:rsidRDefault="00EE1425" w:rsidP="00116E0C">
            <w:pPr>
              <w:jc w:val="right"/>
              <w:rPr>
                <w:rFonts w:ascii="Tahoma" w:hAnsi="Tahoma" w:cs="Tahoma"/>
                <w:color w:val="FF0000"/>
                <w:sz w:val="18"/>
                <w:szCs w:val="18"/>
              </w:rPr>
            </w:pPr>
            <w:r w:rsidRPr="008C28AF">
              <w:rPr>
                <w:rFonts w:ascii="Tahoma" w:hAnsi="Tahoma" w:cs="Tahoma"/>
                <w:sz w:val="18"/>
                <w:szCs w:val="18"/>
              </w:rPr>
              <w:t>-</w:t>
            </w:r>
          </w:p>
        </w:tc>
        <w:tc>
          <w:tcPr>
            <w:tcW w:w="1459" w:type="dxa"/>
            <w:tcBorders>
              <w:top w:val="nil"/>
              <w:left w:val="nil"/>
              <w:bottom w:val="single" w:sz="8" w:space="0" w:color="999999"/>
              <w:right w:val="single" w:sz="12" w:space="0" w:color="FFFFFF"/>
            </w:tcBorders>
            <w:shd w:val="clear" w:color="auto" w:fill="auto"/>
            <w:vAlign w:val="center"/>
          </w:tcPr>
          <w:p w14:paraId="23FA3B56" w14:textId="77777777" w:rsidR="00EE1425" w:rsidRPr="00CD1573" w:rsidRDefault="00EE1425" w:rsidP="00116E0C">
            <w:pPr>
              <w:jc w:val="right"/>
              <w:rPr>
                <w:rFonts w:ascii="Tahoma" w:hAnsi="Tahoma" w:cs="Tahoma"/>
                <w:color w:val="FF0000"/>
                <w:sz w:val="18"/>
                <w:szCs w:val="18"/>
              </w:rPr>
            </w:pPr>
            <w:r w:rsidRPr="008C28AF">
              <w:rPr>
                <w:rFonts w:ascii="Tahoma" w:hAnsi="Tahoma" w:cs="Tahoma"/>
                <w:sz w:val="18"/>
                <w:szCs w:val="18"/>
              </w:rPr>
              <w:t>25</w:t>
            </w:r>
            <w:r>
              <w:rPr>
                <w:rFonts w:ascii="Tahoma" w:hAnsi="Tahoma" w:cs="Tahoma"/>
                <w:sz w:val="18"/>
                <w:szCs w:val="18"/>
              </w:rPr>
              <w:t>,</w:t>
            </w:r>
            <w:r w:rsidRPr="008C28AF">
              <w:rPr>
                <w:rFonts w:ascii="Tahoma" w:hAnsi="Tahoma" w:cs="Tahoma"/>
                <w:sz w:val="18"/>
                <w:szCs w:val="18"/>
              </w:rPr>
              <w:t>0</w:t>
            </w:r>
          </w:p>
        </w:tc>
        <w:tc>
          <w:tcPr>
            <w:tcW w:w="1564" w:type="dxa"/>
            <w:tcBorders>
              <w:top w:val="nil"/>
              <w:left w:val="nil"/>
              <w:bottom w:val="single" w:sz="8" w:space="0" w:color="999999"/>
              <w:right w:val="single" w:sz="12" w:space="0" w:color="FFFFFF"/>
            </w:tcBorders>
            <w:shd w:val="clear" w:color="auto" w:fill="auto"/>
            <w:vAlign w:val="center"/>
          </w:tcPr>
          <w:p w14:paraId="51C31527" w14:textId="77777777" w:rsidR="00EE1425" w:rsidRPr="00CD1573" w:rsidRDefault="00EE1425" w:rsidP="00116E0C">
            <w:pPr>
              <w:jc w:val="right"/>
              <w:rPr>
                <w:rFonts w:ascii="Tahoma" w:hAnsi="Tahoma" w:cs="Tahoma"/>
                <w:color w:val="FF0000"/>
                <w:sz w:val="18"/>
                <w:szCs w:val="18"/>
              </w:rPr>
            </w:pPr>
            <w:r w:rsidRPr="008C28AF">
              <w:rPr>
                <w:rFonts w:ascii="Tahoma" w:hAnsi="Tahoma" w:cs="Tahoma"/>
                <w:sz w:val="18"/>
                <w:szCs w:val="18"/>
              </w:rPr>
              <w:t>1</w:t>
            </w:r>
            <w:r>
              <w:rPr>
                <w:rFonts w:ascii="Tahoma" w:hAnsi="Tahoma" w:cs="Tahoma"/>
                <w:sz w:val="18"/>
                <w:szCs w:val="18"/>
              </w:rPr>
              <w:t>,</w:t>
            </w:r>
            <w:r w:rsidRPr="008C28AF">
              <w:rPr>
                <w:rFonts w:ascii="Tahoma" w:hAnsi="Tahoma" w:cs="Tahoma"/>
                <w:sz w:val="18"/>
                <w:szCs w:val="18"/>
              </w:rPr>
              <w:t>2</w:t>
            </w:r>
          </w:p>
        </w:tc>
        <w:tc>
          <w:tcPr>
            <w:tcW w:w="1564" w:type="dxa"/>
            <w:tcBorders>
              <w:top w:val="nil"/>
              <w:left w:val="nil"/>
              <w:bottom w:val="single" w:sz="8" w:space="0" w:color="999999"/>
              <w:right w:val="single" w:sz="12" w:space="0" w:color="FFFFFF"/>
            </w:tcBorders>
            <w:shd w:val="clear" w:color="auto" w:fill="auto"/>
            <w:vAlign w:val="center"/>
          </w:tcPr>
          <w:p w14:paraId="440F5AE0" w14:textId="77777777" w:rsidR="00EE1425" w:rsidRPr="00CD1573" w:rsidRDefault="00EE1425" w:rsidP="00116E0C">
            <w:pPr>
              <w:jc w:val="right"/>
              <w:rPr>
                <w:rFonts w:ascii="Tahoma" w:hAnsi="Tahoma" w:cs="Tahoma"/>
                <w:color w:val="FF0000"/>
                <w:sz w:val="18"/>
                <w:szCs w:val="18"/>
              </w:rPr>
            </w:pPr>
            <w:r w:rsidRPr="008C28AF">
              <w:rPr>
                <w:rFonts w:ascii="Tahoma" w:hAnsi="Tahoma" w:cs="Tahoma"/>
                <w:sz w:val="18"/>
                <w:szCs w:val="18"/>
              </w:rPr>
              <w:t>27</w:t>
            </w:r>
            <w:r>
              <w:rPr>
                <w:rFonts w:ascii="Tahoma" w:hAnsi="Tahoma" w:cs="Tahoma"/>
                <w:sz w:val="18"/>
                <w:szCs w:val="18"/>
              </w:rPr>
              <w:t>,</w:t>
            </w:r>
            <w:r w:rsidRPr="008C28AF">
              <w:rPr>
                <w:rFonts w:ascii="Tahoma" w:hAnsi="Tahoma" w:cs="Tahoma"/>
                <w:sz w:val="18"/>
                <w:szCs w:val="18"/>
              </w:rPr>
              <w:t>0</w:t>
            </w:r>
          </w:p>
        </w:tc>
      </w:tr>
      <w:tr w:rsidR="00EE1425" w:rsidRPr="00446CBB" w14:paraId="48656EAA" w14:textId="77777777" w:rsidTr="00116E0C">
        <w:trPr>
          <w:trHeight w:val="219"/>
        </w:trPr>
        <w:tc>
          <w:tcPr>
            <w:tcW w:w="4740" w:type="dxa"/>
            <w:tcBorders>
              <w:top w:val="nil"/>
              <w:left w:val="nil"/>
              <w:bottom w:val="single" w:sz="8" w:space="0" w:color="999999"/>
              <w:right w:val="single" w:sz="12" w:space="0" w:color="FFFFFF"/>
            </w:tcBorders>
            <w:shd w:val="clear" w:color="auto" w:fill="DDDDDD"/>
            <w:vAlign w:val="center"/>
            <w:hideMark/>
          </w:tcPr>
          <w:p w14:paraId="4984A1F7" w14:textId="77777777" w:rsidR="00EE1425" w:rsidRPr="00AA2B6D" w:rsidRDefault="00EE1425" w:rsidP="00116E0C">
            <w:pPr>
              <w:rPr>
                <w:rFonts w:ascii="Tahoma" w:hAnsi="Tahoma" w:cs="Tahoma"/>
                <w:b/>
                <w:bCs/>
                <w:sz w:val="18"/>
                <w:szCs w:val="18"/>
                <w:lang w:val="el-GR"/>
              </w:rPr>
            </w:pPr>
            <w:r w:rsidRPr="00BE5526">
              <w:rPr>
                <w:rFonts w:ascii="Tahoma" w:hAnsi="Tahoma" w:cs="Tahoma"/>
                <w:b/>
                <w:bCs/>
                <w:sz w:val="18"/>
                <w:szCs w:val="18"/>
                <w:lang w:val="el-GR"/>
              </w:rPr>
              <w:t>Προσαρμοσμένες επενδύσεις σε πάγια περιουσιακά στοιχεία</w:t>
            </w:r>
          </w:p>
        </w:tc>
        <w:tc>
          <w:tcPr>
            <w:tcW w:w="1284" w:type="dxa"/>
            <w:tcBorders>
              <w:top w:val="nil"/>
              <w:left w:val="nil"/>
              <w:bottom w:val="single" w:sz="8" w:space="0" w:color="969696"/>
              <w:right w:val="single" w:sz="12" w:space="0" w:color="FFFFFF"/>
            </w:tcBorders>
            <w:shd w:val="clear" w:color="000000" w:fill="DDDDDD"/>
            <w:vAlign w:val="center"/>
          </w:tcPr>
          <w:p w14:paraId="00464FEF" w14:textId="77777777" w:rsidR="00EE1425" w:rsidRPr="00AA2B6D" w:rsidRDefault="00EE1425" w:rsidP="00116E0C">
            <w:pPr>
              <w:jc w:val="right"/>
              <w:rPr>
                <w:rFonts w:ascii="Tahoma" w:hAnsi="Tahoma" w:cs="Tahoma"/>
                <w:b/>
                <w:bCs/>
                <w:color w:val="FF0000"/>
                <w:sz w:val="18"/>
                <w:szCs w:val="18"/>
                <w:lang w:val="el-GR"/>
              </w:rPr>
            </w:pPr>
            <w:r w:rsidRPr="008C28AF">
              <w:rPr>
                <w:rFonts w:ascii="Tahoma" w:hAnsi="Tahoma" w:cs="Tahoma"/>
                <w:b/>
                <w:bCs/>
                <w:sz w:val="18"/>
                <w:szCs w:val="18"/>
              </w:rPr>
              <w:t>(199</w:t>
            </w:r>
            <w:r>
              <w:rPr>
                <w:rFonts w:ascii="Tahoma" w:hAnsi="Tahoma" w:cs="Tahoma"/>
                <w:b/>
                <w:bCs/>
                <w:sz w:val="18"/>
                <w:szCs w:val="18"/>
              </w:rPr>
              <w:t>,</w:t>
            </w:r>
            <w:r w:rsidRPr="008C28AF">
              <w:rPr>
                <w:rFonts w:ascii="Tahoma" w:hAnsi="Tahoma" w:cs="Tahoma"/>
                <w:b/>
                <w:bCs/>
                <w:sz w:val="18"/>
                <w:szCs w:val="18"/>
              </w:rPr>
              <w:t>4)</w:t>
            </w:r>
          </w:p>
        </w:tc>
        <w:tc>
          <w:tcPr>
            <w:tcW w:w="1459" w:type="dxa"/>
            <w:tcBorders>
              <w:top w:val="nil"/>
              <w:left w:val="nil"/>
              <w:bottom w:val="single" w:sz="8" w:space="0" w:color="969696"/>
              <w:right w:val="single" w:sz="12" w:space="0" w:color="FFFFFF"/>
            </w:tcBorders>
            <w:shd w:val="clear" w:color="000000" w:fill="DDDDDD"/>
            <w:vAlign w:val="center"/>
          </w:tcPr>
          <w:p w14:paraId="24753714" w14:textId="77777777" w:rsidR="00EE1425" w:rsidRPr="00AA2B6D" w:rsidRDefault="00EE1425" w:rsidP="00116E0C">
            <w:pPr>
              <w:jc w:val="right"/>
              <w:rPr>
                <w:rFonts w:ascii="Tahoma" w:hAnsi="Tahoma" w:cs="Tahoma"/>
                <w:b/>
                <w:bCs/>
                <w:color w:val="FF0000"/>
                <w:sz w:val="18"/>
                <w:szCs w:val="18"/>
                <w:lang w:val="el-GR"/>
              </w:rPr>
            </w:pPr>
            <w:r w:rsidRPr="008C28AF">
              <w:rPr>
                <w:rFonts w:ascii="Tahoma" w:hAnsi="Tahoma" w:cs="Tahoma"/>
                <w:b/>
                <w:bCs/>
                <w:sz w:val="18"/>
                <w:szCs w:val="18"/>
              </w:rPr>
              <w:t>(160</w:t>
            </w:r>
            <w:r>
              <w:rPr>
                <w:rFonts w:ascii="Tahoma" w:hAnsi="Tahoma" w:cs="Tahoma"/>
                <w:b/>
                <w:bCs/>
                <w:sz w:val="18"/>
                <w:szCs w:val="18"/>
              </w:rPr>
              <w:t>,</w:t>
            </w:r>
            <w:r w:rsidRPr="008C28AF">
              <w:rPr>
                <w:rFonts w:ascii="Tahoma" w:hAnsi="Tahoma" w:cs="Tahoma"/>
                <w:b/>
                <w:bCs/>
                <w:sz w:val="18"/>
                <w:szCs w:val="18"/>
              </w:rPr>
              <w:t>5)</w:t>
            </w:r>
          </w:p>
        </w:tc>
        <w:tc>
          <w:tcPr>
            <w:tcW w:w="1564" w:type="dxa"/>
            <w:tcBorders>
              <w:top w:val="nil"/>
              <w:left w:val="nil"/>
              <w:bottom w:val="single" w:sz="8" w:space="0" w:color="969696"/>
              <w:right w:val="single" w:sz="12" w:space="0" w:color="FFFFFF"/>
            </w:tcBorders>
            <w:shd w:val="clear" w:color="000000" w:fill="DDDDDD"/>
            <w:vAlign w:val="center"/>
          </w:tcPr>
          <w:p w14:paraId="3FCEB709" w14:textId="77777777" w:rsidR="00EE1425" w:rsidRPr="00AA2B6D" w:rsidRDefault="00EE1425" w:rsidP="00116E0C">
            <w:pPr>
              <w:jc w:val="right"/>
              <w:rPr>
                <w:rFonts w:ascii="Tahoma" w:hAnsi="Tahoma" w:cs="Tahoma"/>
                <w:b/>
                <w:bCs/>
                <w:color w:val="FF0000"/>
                <w:sz w:val="18"/>
                <w:szCs w:val="18"/>
                <w:lang w:val="el-GR"/>
              </w:rPr>
            </w:pPr>
            <w:r w:rsidRPr="008C28AF">
              <w:rPr>
                <w:rFonts w:ascii="Tahoma" w:hAnsi="Tahoma" w:cs="Tahoma"/>
                <w:b/>
                <w:bCs/>
                <w:sz w:val="18"/>
                <w:szCs w:val="18"/>
              </w:rPr>
              <w:t>(638</w:t>
            </w:r>
            <w:r>
              <w:rPr>
                <w:rFonts w:ascii="Tahoma" w:hAnsi="Tahoma" w:cs="Tahoma"/>
                <w:b/>
                <w:bCs/>
                <w:sz w:val="18"/>
                <w:szCs w:val="18"/>
              </w:rPr>
              <w:t>,</w:t>
            </w:r>
            <w:r w:rsidRPr="008C28AF">
              <w:rPr>
                <w:rFonts w:ascii="Tahoma" w:hAnsi="Tahoma" w:cs="Tahoma"/>
                <w:b/>
                <w:bCs/>
                <w:sz w:val="18"/>
                <w:szCs w:val="18"/>
              </w:rPr>
              <w:t>3)</w:t>
            </w:r>
          </w:p>
        </w:tc>
        <w:tc>
          <w:tcPr>
            <w:tcW w:w="1564" w:type="dxa"/>
            <w:tcBorders>
              <w:top w:val="nil"/>
              <w:left w:val="nil"/>
              <w:bottom w:val="single" w:sz="8" w:space="0" w:color="969696"/>
              <w:right w:val="single" w:sz="12" w:space="0" w:color="FFFFFF"/>
            </w:tcBorders>
            <w:shd w:val="clear" w:color="000000" w:fill="DDDDDD"/>
            <w:vAlign w:val="center"/>
          </w:tcPr>
          <w:p w14:paraId="7850A20B" w14:textId="77777777" w:rsidR="00EE1425" w:rsidRPr="00AA2B6D" w:rsidRDefault="00EE1425" w:rsidP="00116E0C">
            <w:pPr>
              <w:jc w:val="right"/>
              <w:rPr>
                <w:rFonts w:ascii="Tahoma" w:hAnsi="Tahoma" w:cs="Tahoma"/>
                <w:b/>
                <w:bCs/>
                <w:color w:val="FF0000"/>
                <w:sz w:val="18"/>
                <w:szCs w:val="18"/>
                <w:lang w:val="el-GR"/>
              </w:rPr>
            </w:pPr>
            <w:r w:rsidRPr="008C28AF">
              <w:rPr>
                <w:rFonts w:ascii="Tahoma" w:hAnsi="Tahoma" w:cs="Tahoma"/>
                <w:b/>
                <w:bCs/>
                <w:sz w:val="18"/>
                <w:szCs w:val="18"/>
              </w:rPr>
              <w:t>(559</w:t>
            </w:r>
            <w:r>
              <w:rPr>
                <w:rFonts w:ascii="Tahoma" w:hAnsi="Tahoma" w:cs="Tahoma"/>
                <w:b/>
                <w:bCs/>
                <w:sz w:val="18"/>
                <w:szCs w:val="18"/>
              </w:rPr>
              <w:t>,</w:t>
            </w:r>
            <w:r w:rsidRPr="008C28AF">
              <w:rPr>
                <w:rFonts w:ascii="Tahoma" w:hAnsi="Tahoma" w:cs="Tahoma"/>
                <w:b/>
                <w:bCs/>
                <w:sz w:val="18"/>
                <w:szCs w:val="18"/>
              </w:rPr>
              <w:t>0)</w:t>
            </w:r>
          </w:p>
        </w:tc>
      </w:tr>
    </w:tbl>
    <w:p w14:paraId="76535489" w14:textId="77777777" w:rsidR="00EE1425" w:rsidRPr="00AA2B6D" w:rsidRDefault="00EE1425" w:rsidP="00EE1425">
      <w:pPr>
        <w:jc w:val="both"/>
        <w:rPr>
          <w:rFonts w:ascii="Tahoma" w:hAnsi="Tahoma" w:cs="Tahoma"/>
          <w:b/>
          <w:color w:val="3B61A6"/>
          <w:sz w:val="22"/>
          <w:szCs w:val="22"/>
          <w:lang w:val="el-GR"/>
        </w:rPr>
      </w:pPr>
    </w:p>
    <w:p w14:paraId="75DEF15F" w14:textId="77777777" w:rsidR="00EE1425" w:rsidRPr="00D76BAA" w:rsidRDefault="00EE1425" w:rsidP="00EE1425">
      <w:pPr>
        <w:autoSpaceDE w:val="0"/>
        <w:autoSpaceDN w:val="0"/>
        <w:adjustRightInd w:val="0"/>
        <w:jc w:val="both"/>
        <w:rPr>
          <w:rFonts w:ascii="Tahoma" w:hAnsi="Tahoma" w:cs="Tahoma"/>
          <w:b/>
          <w:sz w:val="22"/>
          <w:szCs w:val="22"/>
          <w:lang w:val="el-GR"/>
        </w:rPr>
      </w:pPr>
      <w:r w:rsidRPr="008E3C0E">
        <w:rPr>
          <w:rFonts w:ascii="Tahoma" w:hAnsi="Tahoma" w:cs="Tahoma"/>
          <w:b/>
          <w:color w:val="3B61A6"/>
          <w:sz w:val="22"/>
          <w:szCs w:val="22"/>
          <w:lang w:val="el-GR"/>
        </w:rPr>
        <w:t>Ελεύθερες</w:t>
      </w:r>
      <w:r w:rsidRPr="00C81899">
        <w:rPr>
          <w:rFonts w:ascii="Tahoma" w:hAnsi="Tahoma" w:cs="Tahoma"/>
          <w:b/>
          <w:color w:val="3B61A6"/>
          <w:sz w:val="22"/>
          <w:szCs w:val="22"/>
          <w:lang w:val="el-GR"/>
        </w:rPr>
        <w:t xml:space="preserve"> </w:t>
      </w:r>
      <w:r w:rsidRPr="008E3C0E">
        <w:rPr>
          <w:rFonts w:ascii="Tahoma" w:hAnsi="Tahoma" w:cs="Tahoma"/>
          <w:b/>
          <w:color w:val="3B61A6"/>
          <w:sz w:val="22"/>
          <w:szCs w:val="22"/>
          <w:lang w:val="el-GR"/>
        </w:rPr>
        <w:t>Ταμειακές</w:t>
      </w:r>
      <w:r w:rsidRPr="00C81899">
        <w:rPr>
          <w:rFonts w:ascii="Tahoma" w:hAnsi="Tahoma" w:cs="Tahoma"/>
          <w:b/>
          <w:color w:val="3B61A6"/>
          <w:sz w:val="22"/>
          <w:szCs w:val="22"/>
          <w:lang w:val="el-GR"/>
        </w:rPr>
        <w:t xml:space="preserve"> </w:t>
      </w:r>
      <w:r w:rsidRPr="008E3C0E">
        <w:rPr>
          <w:rFonts w:ascii="Tahoma" w:hAnsi="Tahoma" w:cs="Tahoma"/>
          <w:b/>
          <w:color w:val="3B61A6"/>
          <w:sz w:val="22"/>
          <w:szCs w:val="22"/>
          <w:lang w:val="el-GR"/>
        </w:rPr>
        <w:t>Ροές</w:t>
      </w:r>
      <w:r>
        <w:rPr>
          <w:rFonts w:ascii="Tahoma" w:hAnsi="Tahoma" w:cs="Tahoma"/>
          <w:b/>
          <w:color w:val="3B61A6"/>
          <w:sz w:val="22"/>
          <w:szCs w:val="22"/>
          <w:lang w:val="el-GR"/>
        </w:rPr>
        <w:t>-</w:t>
      </w:r>
      <w:r w:rsidRPr="00C81899">
        <w:rPr>
          <w:rFonts w:ascii="Tahoma" w:hAnsi="Tahoma" w:cs="Tahoma"/>
          <w:b/>
          <w:color w:val="3B61A6"/>
          <w:sz w:val="22"/>
          <w:szCs w:val="22"/>
          <w:lang w:val="el-GR"/>
        </w:rPr>
        <w:t xml:space="preserve"> </w:t>
      </w:r>
      <w:r w:rsidRPr="00553DB0">
        <w:rPr>
          <w:rFonts w:ascii="Tahoma" w:hAnsi="Tahoma" w:cs="Tahoma"/>
          <w:b/>
          <w:color w:val="3B61A6"/>
          <w:sz w:val="22"/>
          <w:szCs w:val="22"/>
          <w:lang w:val="el-GR"/>
        </w:rPr>
        <w:t>Ελεύθερες Ταμειακές Ροές μετά από μισθώσεις (</w:t>
      </w:r>
      <w:r w:rsidRPr="006C3653">
        <w:rPr>
          <w:rFonts w:ascii="Tahoma" w:hAnsi="Tahoma" w:cs="Tahoma"/>
          <w:b/>
          <w:color w:val="3B61A6"/>
          <w:sz w:val="22"/>
          <w:szCs w:val="22"/>
          <w:lang w:val="en-US"/>
        </w:rPr>
        <w:t>AL</w:t>
      </w:r>
      <w:r w:rsidRPr="00553DB0">
        <w:rPr>
          <w:rFonts w:ascii="Tahoma" w:hAnsi="Tahoma" w:cs="Tahoma"/>
          <w:b/>
          <w:color w:val="3B61A6"/>
          <w:sz w:val="22"/>
          <w:szCs w:val="22"/>
          <w:lang w:val="el-GR"/>
        </w:rPr>
        <w:t>)</w:t>
      </w:r>
      <w:r>
        <w:rPr>
          <w:rFonts w:ascii="Tahoma" w:hAnsi="Tahoma" w:cs="Tahoma"/>
          <w:b/>
          <w:color w:val="3B61A6"/>
          <w:sz w:val="22"/>
          <w:szCs w:val="22"/>
          <w:lang w:val="el-GR"/>
        </w:rPr>
        <w:t>-</w:t>
      </w:r>
      <w:r w:rsidRPr="00C81899">
        <w:rPr>
          <w:rFonts w:ascii="Tahoma" w:hAnsi="Tahoma" w:cs="Tahoma"/>
          <w:b/>
          <w:color w:val="3B61A6"/>
          <w:sz w:val="22"/>
          <w:szCs w:val="22"/>
          <w:lang w:val="el-GR"/>
        </w:rPr>
        <w:t xml:space="preserve"> </w:t>
      </w:r>
      <w:r w:rsidRPr="00553DB0">
        <w:rPr>
          <w:rFonts w:ascii="Tahoma" w:hAnsi="Tahoma" w:cs="Tahoma"/>
          <w:b/>
          <w:color w:val="3B61A6"/>
          <w:sz w:val="22"/>
          <w:szCs w:val="22"/>
          <w:lang w:val="el-GR"/>
        </w:rPr>
        <w:t>Προσαρμοσμένες Ελεύθερες Ταμειακές Ροές μετά από μισθώσεις (</w:t>
      </w:r>
      <w:r w:rsidRPr="006C3653">
        <w:rPr>
          <w:rFonts w:ascii="Tahoma" w:hAnsi="Tahoma" w:cs="Tahoma"/>
          <w:b/>
          <w:color w:val="3B61A6"/>
          <w:sz w:val="22"/>
          <w:szCs w:val="22"/>
          <w:lang w:val="en-US"/>
        </w:rPr>
        <w:t>AL</w:t>
      </w:r>
      <w:r w:rsidRPr="00553DB0">
        <w:rPr>
          <w:rFonts w:ascii="Tahoma" w:hAnsi="Tahoma" w:cs="Tahoma"/>
          <w:b/>
          <w:color w:val="3B61A6"/>
          <w:sz w:val="22"/>
          <w:szCs w:val="22"/>
          <w:lang w:val="el-GR"/>
        </w:rPr>
        <w:t>)</w:t>
      </w:r>
    </w:p>
    <w:p w14:paraId="6F449C55" w14:textId="77777777" w:rsidR="004454EB" w:rsidRPr="00343B18" w:rsidRDefault="004454EB" w:rsidP="004454EB">
      <w:pPr>
        <w:pStyle w:val="ListParagraph"/>
        <w:numPr>
          <w:ilvl w:val="0"/>
          <w:numId w:val="48"/>
        </w:numPr>
        <w:suppressAutoHyphens/>
        <w:autoSpaceDN w:val="0"/>
        <w:ind w:left="284" w:hanging="284"/>
        <w:jc w:val="both"/>
        <w:rPr>
          <w:rFonts w:ascii="Tahoma" w:hAnsi="Tahoma" w:cs="Tahoma"/>
          <w:sz w:val="22"/>
          <w:szCs w:val="22"/>
          <w:lang w:val="el-GR"/>
        </w:rPr>
      </w:pPr>
      <w:r w:rsidRPr="00343B18">
        <w:rPr>
          <w:rFonts w:ascii="Tahoma" w:hAnsi="Tahoma" w:cs="Tahoma"/>
          <w:sz w:val="22"/>
          <w:szCs w:val="22"/>
        </w:rPr>
        <w:t>O</w:t>
      </w:r>
      <w:r w:rsidRPr="00343B18">
        <w:rPr>
          <w:rFonts w:ascii="Tahoma" w:hAnsi="Tahoma" w:cs="Tahoma"/>
          <w:sz w:val="22"/>
          <w:szCs w:val="22"/>
          <w:lang w:val="el-GR"/>
        </w:rPr>
        <w:t>ι Ελεύθερες Ταμειακές Ροές ορίζονται ως οι καθαρές ταμειακές εισροές από λειτουργικές δραστηριότητες μετά την αγορά ενσώματων και άυλων παγίων περιουσιακών στοιχείων προσθέτοντας τους πιστωτικούς τόκους εισπραχθέντες. Οι Ελεύθερες Ταμειακές Ροές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υπολογίζονται αφαιρώντας από τις Ελεύθερες Ταμειακές Ροές την αποπληρωμή υποχρεώσεων από μισθώσεις. </w:t>
      </w:r>
    </w:p>
    <w:p w14:paraId="362E4CAF" w14:textId="77777777" w:rsidR="004454EB" w:rsidRPr="00343B18" w:rsidRDefault="004454EB" w:rsidP="004454EB">
      <w:pPr>
        <w:pStyle w:val="ListParagraph"/>
        <w:numPr>
          <w:ilvl w:val="0"/>
          <w:numId w:val="48"/>
        </w:numPr>
        <w:suppressAutoHyphens/>
        <w:autoSpaceDN w:val="0"/>
        <w:ind w:left="284" w:hanging="284"/>
        <w:jc w:val="both"/>
        <w:rPr>
          <w:rFonts w:ascii="Tahoma" w:hAnsi="Tahoma" w:cs="Tahoma"/>
          <w:sz w:val="22"/>
          <w:szCs w:val="22"/>
          <w:lang w:val="el-GR"/>
        </w:rPr>
      </w:pPr>
      <w:r w:rsidRPr="00343B18">
        <w:rPr>
          <w:rFonts w:ascii="Tahoma" w:hAnsi="Tahoma" w:cs="Tahoma"/>
          <w:sz w:val="22"/>
          <w:szCs w:val="22"/>
          <w:lang w:val="el-GR"/>
        </w:rPr>
        <w:t>Οι Προσαρμοσμένες Ελεύθερες Ταμειακές Ροές μετά από μισθώσεις (</w:t>
      </w:r>
      <w:r w:rsidRPr="00343B18">
        <w:rPr>
          <w:rFonts w:ascii="Tahoma" w:hAnsi="Tahoma" w:cs="Tahoma"/>
          <w:sz w:val="22"/>
          <w:szCs w:val="22"/>
        </w:rPr>
        <w:t>AL</w:t>
      </w:r>
      <w:r w:rsidRPr="00343B18">
        <w:rPr>
          <w:rFonts w:ascii="Tahoma" w:hAnsi="Tahoma" w:cs="Tahoma"/>
          <w:sz w:val="22"/>
          <w:szCs w:val="22"/>
          <w:lang w:val="el-GR"/>
        </w:rPr>
        <w:t>) διευκολύνουν τη σύγκριση των ταμειακών ροών μεταξύ των εταιρειών της αγοράς τηλεπικοινωνιών και τις συζητήσεις με το επενδυτικό κοινό και τους οίκους πιστοληπτικής αξιολόγησης. Υπολογίζονται εξαιρώντας από τις Ελεύθερες Ταμειακές Ροές μετά από μισθώσεις (</w:t>
      </w:r>
      <w:r w:rsidRPr="00343B18">
        <w:rPr>
          <w:rFonts w:ascii="Tahoma" w:hAnsi="Tahoma" w:cs="Tahoma"/>
          <w:sz w:val="22"/>
          <w:szCs w:val="22"/>
        </w:rPr>
        <w:t>AL</w:t>
      </w:r>
      <w:r w:rsidRPr="00343B18">
        <w:rPr>
          <w:rFonts w:ascii="Tahoma" w:hAnsi="Tahoma" w:cs="Tahoma"/>
          <w:sz w:val="22"/>
          <w:szCs w:val="22"/>
          <w:lang w:val="el-GR"/>
        </w:rPr>
        <w:t xml:space="preserve">) </w:t>
      </w:r>
      <w:hyperlink w:anchor="ΚΑΤΑΒΟΛΕΣΓΙΑΑΓΟΡΑ" w:history="1">
        <w:r w:rsidRPr="00343B18">
          <w:rPr>
            <w:rStyle w:val="Hyperlink"/>
            <w:rFonts w:ascii="Tahoma" w:hAnsi="Tahoma" w:cs="Tahoma"/>
            <w:sz w:val="22"/>
            <w:szCs w:val="22"/>
            <w:lang w:val="el-GR"/>
          </w:rPr>
          <w:t>τις καταβολές για αγορά φάσματος,</w:t>
        </w:r>
      </w:hyperlink>
      <w:r w:rsidRPr="00343B18">
        <w:rPr>
          <w:rFonts w:ascii="Tahoma" w:hAnsi="Tahoma" w:cs="Tahoma"/>
          <w:sz w:val="22"/>
          <w:szCs w:val="22"/>
          <w:lang w:val="el-GR"/>
        </w:rPr>
        <w:t xml:space="preserve"> </w:t>
      </w:r>
      <w:hyperlink w:anchor="ΚΟΣΤΗΗΚΑΤΑΒΟΛΕΣΣΧΕΤΙΖΟΜΕΝΑ" w:history="1">
        <w:r w:rsidRPr="00343B18">
          <w:rPr>
            <w:rStyle w:val="Hyperlink"/>
            <w:rFonts w:ascii="Tahoma" w:hAnsi="Tahoma" w:cs="Tahoma"/>
            <w:sz w:val="22"/>
            <w:szCs w:val="22"/>
            <w:lang w:val="el-GR"/>
          </w:rPr>
          <w:t>τις καταβολές προγραμμάτων εθελούσιας αποχώρησης</w:t>
        </w:r>
      </w:hyperlink>
      <w:r w:rsidRPr="00343B18">
        <w:rPr>
          <w:rFonts w:ascii="Tahoma" w:hAnsi="Tahoma" w:cs="Tahoma"/>
          <w:sz w:val="22"/>
          <w:szCs w:val="22"/>
          <w:lang w:val="el-GR"/>
        </w:rPr>
        <w:t xml:space="preserve"> και </w:t>
      </w:r>
      <w:hyperlink w:anchor="ΕΞΟΔΑΗΚΑΤΑΒΟΛΕΣΣΧΕΤΙΖΟΜΕΝΑ" w:history="1">
        <w:r w:rsidRPr="00343B18">
          <w:rPr>
            <w:rStyle w:val="Hyperlink"/>
            <w:rFonts w:ascii="Tahoma" w:hAnsi="Tahoma" w:cs="Tahoma"/>
            <w:sz w:val="22"/>
            <w:szCs w:val="22"/>
            <w:lang w:val="el-GR"/>
          </w:rPr>
          <w:t xml:space="preserve">τις καταβολές εξόδων αναδιοργάνωσης.  </w:t>
        </w:r>
      </w:hyperlink>
      <w:r w:rsidRPr="00343B18">
        <w:rPr>
          <w:rFonts w:ascii="Tahoma" w:hAnsi="Tahoma" w:cs="Tahoma"/>
          <w:sz w:val="22"/>
          <w:szCs w:val="22"/>
          <w:lang w:val="el-GR"/>
        </w:rPr>
        <w:t xml:space="preserve"> </w:t>
      </w:r>
    </w:p>
    <w:p w14:paraId="2940AD51" w14:textId="77777777" w:rsidR="004454EB" w:rsidRPr="00343B18" w:rsidRDefault="004454EB" w:rsidP="00343B18">
      <w:pPr>
        <w:jc w:val="both"/>
        <w:rPr>
          <w:rFonts w:ascii="Tahoma" w:hAnsi="Tahoma" w:cs="Tahoma"/>
          <w:sz w:val="22"/>
          <w:szCs w:val="22"/>
          <w:lang w:val="el-GR"/>
        </w:rPr>
      </w:pPr>
    </w:p>
    <w:p w14:paraId="3145CACD" w14:textId="77777777" w:rsidR="004454EB" w:rsidRPr="00343B18" w:rsidRDefault="004454EB" w:rsidP="00343B18">
      <w:pPr>
        <w:autoSpaceDE w:val="0"/>
        <w:jc w:val="both"/>
        <w:rPr>
          <w:rFonts w:ascii="Tahoma" w:hAnsi="Tahoma" w:cs="Tahoma"/>
          <w:sz w:val="22"/>
          <w:szCs w:val="22"/>
          <w:lang w:val="el-GR"/>
        </w:rPr>
      </w:pPr>
      <w:r w:rsidRPr="00343B18">
        <w:rPr>
          <w:rFonts w:ascii="Tahoma" w:hAnsi="Tahoma" w:cs="Tahoma"/>
          <w:sz w:val="22"/>
          <w:szCs w:val="22"/>
          <w:lang w:val="el-GR"/>
        </w:rPr>
        <w:t>Οι Ελεύθερες Ταμειακές Ροές μετά από μισθώσεις (</w:t>
      </w:r>
      <w:r w:rsidRPr="00343B18">
        <w:rPr>
          <w:rFonts w:ascii="Tahoma" w:hAnsi="Tahoma" w:cs="Tahoma"/>
          <w:sz w:val="22"/>
          <w:szCs w:val="22"/>
        </w:rPr>
        <w:t>AL</w:t>
      </w:r>
      <w:r w:rsidRPr="00343B18">
        <w:rPr>
          <w:rFonts w:ascii="Tahoma" w:hAnsi="Tahoma" w:cs="Tahoma"/>
          <w:sz w:val="22"/>
          <w:szCs w:val="22"/>
          <w:lang w:val="el-GR"/>
        </w:rPr>
        <w:t>) και οι Προσαρμοσμένες Ελεύθερες Ταμειακές Ροές μετά από μισθώσεις (</w:t>
      </w:r>
      <w:r w:rsidRPr="00343B18">
        <w:rPr>
          <w:rFonts w:ascii="Tahoma" w:hAnsi="Tahoma" w:cs="Tahoma"/>
          <w:sz w:val="22"/>
          <w:szCs w:val="22"/>
        </w:rPr>
        <w:t>AL</w:t>
      </w:r>
      <w:r w:rsidRPr="00343B18">
        <w:rPr>
          <w:rFonts w:ascii="Tahoma" w:hAnsi="Tahoma" w:cs="Tahoma"/>
          <w:sz w:val="22"/>
          <w:szCs w:val="22"/>
          <w:lang w:val="el-GR"/>
        </w:rPr>
        <w:t>) εξυπηρετούν στη μέτρηση των ταμειακών διαθεσίμων που προκύπτουν από τις λειτουργικές δραστηριότητες του Ομίλου ενώ διευκολύνουν ώστε να αξιολογηθούν καλύτερα οι ταμειακές επιδόσεις του Ομίλου καθώς και η δυνατότητα αποπληρωμής του χρέους, η διανομή μερίσματος και η διατήρηση αποθεματικού.</w:t>
      </w:r>
    </w:p>
    <w:p w14:paraId="43662EAF" w14:textId="77777777" w:rsidR="00EE1425" w:rsidRPr="00B119D7" w:rsidRDefault="00EE1425" w:rsidP="00EE1425">
      <w:pPr>
        <w:jc w:val="both"/>
        <w:rPr>
          <w:rFonts w:ascii="Tahoma" w:hAnsi="Tahoma" w:cs="Tahoma"/>
          <w:b/>
          <w:color w:val="FF0000"/>
          <w:sz w:val="22"/>
          <w:szCs w:val="22"/>
          <w:lang w:val="el-GR"/>
        </w:rPr>
      </w:pPr>
    </w:p>
    <w:tbl>
      <w:tblPr>
        <w:tblW w:w="10534" w:type="dxa"/>
        <w:tblLook w:val="04A0" w:firstRow="1" w:lastRow="0" w:firstColumn="1" w:lastColumn="0" w:noHBand="0" w:noVBand="1"/>
      </w:tblPr>
      <w:tblGrid>
        <w:gridCol w:w="4863"/>
        <w:gridCol w:w="1621"/>
        <w:gridCol w:w="1216"/>
        <w:gridCol w:w="1417"/>
        <w:gridCol w:w="1417"/>
      </w:tblGrid>
      <w:tr w:rsidR="00EE1425" w:rsidRPr="00D750DE" w14:paraId="49867657" w14:textId="77777777" w:rsidTr="00116E0C">
        <w:trPr>
          <w:trHeight w:val="215"/>
        </w:trPr>
        <w:tc>
          <w:tcPr>
            <w:tcW w:w="4863" w:type="dxa"/>
            <w:tcBorders>
              <w:top w:val="single" w:sz="8" w:space="0" w:color="999999"/>
              <w:left w:val="nil"/>
              <w:bottom w:val="single" w:sz="8" w:space="0" w:color="999999"/>
              <w:right w:val="single" w:sz="12" w:space="0" w:color="FFFFFF"/>
            </w:tcBorders>
            <w:shd w:val="clear" w:color="auto" w:fill="B5D2FD"/>
            <w:vAlign w:val="center"/>
            <w:hideMark/>
          </w:tcPr>
          <w:p w14:paraId="4219B7E1" w14:textId="77777777" w:rsidR="00EE1425" w:rsidRPr="00D750DE" w:rsidRDefault="00EE1425" w:rsidP="00116E0C">
            <w:pPr>
              <w:rPr>
                <w:rFonts w:ascii="Tahoma" w:hAnsi="Tahoma" w:cs="Tahoma"/>
                <w:b/>
                <w:bCs/>
                <w:sz w:val="18"/>
                <w:szCs w:val="18"/>
              </w:rPr>
            </w:pPr>
            <w:r w:rsidRPr="00D76BAA">
              <w:rPr>
                <w:rFonts w:ascii="Tahoma" w:hAnsi="Tahoma" w:cs="Tahoma"/>
                <w:b/>
                <w:sz w:val="18"/>
                <w:szCs w:val="18"/>
              </w:rPr>
              <w:t xml:space="preserve">Όμιλος </w:t>
            </w:r>
            <w:r w:rsidRPr="00D76BAA">
              <w:rPr>
                <w:rFonts w:ascii="Tahoma" w:hAnsi="Tahoma" w:cs="Tahoma"/>
                <w:b/>
                <w:sz w:val="18"/>
                <w:szCs w:val="18"/>
                <w:lang w:val="el-GR"/>
              </w:rPr>
              <w:t>-</w:t>
            </w:r>
            <w:r w:rsidRPr="00D76BAA">
              <w:rPr>
                <w:rFonts w:ascii="Tahoma" w:hAnsi="Tahoma" w:cs="Tahoma"/>
                <w:b/>
                <w:sz w:val="18"/>
                <w:szCs w:val="18"/>
              </w:rPr>
              <w:t xml:space="preserve"> (Ευρώ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1621" w:type="dxa"/>
            <w:tcBorders>
              <w:top w:val="single" w:sz="8" w:space="0" w:color="999999"/>
              <w:left w:val="nil"/>
              <w:bottom w:val="single" w:sz="8" w:space="0" w:color="999999"/>
              <w:right w:val="single" w:sz="12" w:space="0" w:color="FFFFFF"/>
            </w:tcBorders>
            <w:shd w:val="clear" w:color="auto" w:fill="B5D2FD"/>
            <w:vAlign w:val="center"/>
            <w:hideMark/>
          </w:tcPr>
          <w:p w14:paraId="6FB01770"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518028AF" w14:textId="77777777" w:rsidR="00EE1425" w:rsidRPr="00D750DE" w:rsidRDefault="00EE1425" w:rsidP="00116E0C">
            <w:pPr>
              <w:jc w:val="right"/>
              <w:rPr>
                <w:rFonts w:ascii="Tahoma" w:hAnsi="Tahoma" w:cs="Tahoma"/>
                <w:b/>
                <w:bCs/>
                <w:sz w:val="18"/>
                <w:szCs w:val="18"/>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216" w:type="dxa"/>
            <w:tcBorders>
              <w:top w:val="single" w:sz="8" w:space="0" w:color="999999"/>
              <w:left w:val="nil"/>
              <w:bottom w:val="single" w:sz="8" w:space="0" w:color="999999"/>
              <w:right w:val="single" w:sz="12" w:space="0" w:color="FFFFFF"/>
            </w:tcBorders>
            <w:shd w:val="clear" w:color="auto" w:fill="B5D2FD"/>
            <w:vAlign w:val="center"/>
            <w:hideMark/>
          </w:tcPr>
          <w:p w14:paraId="3CA5AB4C"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3AA967C3" w14:textId="77777777" w:rsidR="00EE1425" w:rsidRPr="00D750DE" w:rsidRDefault="00EE1425" w:rsidP="00116E0C">
            <w:pPr>
              <w:jc w:val="right"/>
              <w:rPr>
                <w:rFonts w:ascii="Tahoma" w:hAnsi="Tahoma" w:cs="Tahoma"/>
                <w:b/>
                <w:bCs/>
                <w:sz w:val="18"/>
                <w:szCs w:val="18"/>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417" w:type="dxa"/>
            <w:tcBorders>
              <w:top w:val="single" w:sz="8" w:space="0" w:color="999999"/>
              <w:left w:val="nil"/>
              <w:bottom w:val="single" w:sz="8" w:space="0" w:color="999999"/>
              <w:right w:val="single" w:sz="12" w:space="0" w:color="FFFFFF"/>
            </w:tcBorders>
            <w:shd w:val="clear" w:color="auto" w:fill="B5D2FD"/>
            <w:vAlign w:val="bottom"/>
          </w:tcPr>
          <w:p w14:paraId="0FFE85ED"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32647FA8" w14:textId="77777777" w:rsidR="00EE1425" w:rsidRPr="00D750DE"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417" w:type="dxa"/>
            <w:tcBorders>
              <w:top w:val="single" w:sz="8" w:space="0" w:color="999999"/>
              <w:left w:val="nil"/>
              <w:bottom w:val="single" w:sz="8" w:space="0" w:color="999999"/>
              <w:right w:val="single" w:sz="12" w:space="0" w:color="FFFFFF"/>
            </w:tcBorders>
            <w:shd w:val="clear" w:color="auto" w:fill="B5D2FD"/>
            <w:vAlign w:val="bottom"/>
          </w:tcPr>
          <w:p w14:paraId="54823077"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218A164E" w14:textId="77777777" w:rsidR="00EE1425"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r>
      <w:tr w:rsidR="00EE1425" w:rsidRPr="00446CBB" w14:paraId="56B13FE1" w14:textId="77777777" w:rsidTr="00116E0C">
        <w:trPr>
          <w:trHeight w:val="216"/>
        </w:trPr>
        <w:tc>
          <w:tcPr>
            <w:tcW w:w="4863" w:type="dxa"/>
            <w:tcBorders>
              <w:top w:val="nil"/>
              <w:left w:val="nil"/>
              <w:bottom w:val="single" w:sz="8" w:space="0" w:color="999999"/>
              <w:right w:val="nil"/>
            </w:tcBorders>
            <w:vAlign w:val="center"/>
            <w:hideMark/>
          </w:tcPr>
          <w:p w14:paraId="4676D6CD" w14:textId="77777777" w:rsidR="00EE1425" w:rsidRPr="00BC23F7" w:rsidRDefault="00EE1425" w:rsidP="00116E0C">
            <w:pPr>
              <w:rPr>
                <w:rFonts w:ascii="Tahoma" w:hAnsi="Tahoma" w:cs="Tahoma"/>
                <w:sz w:val="18"/>
                <w:szCs w:val="18"/>
                <w:lang w:val="el-GR"/>
              </w:rPr>
            </w:pPr>
            <w:r w:rsidRPr="00541BC5">
              <w:rPr>
                <w:rFonts w:ascii="Tahoma" w:hAnsi="Tahoma" w:cs="Tahoma"/>
                <w:sz w:val="18"/>
                <w:szCs w:val="18"/>
                <w:lang w:val="el-GR"/>
              </w:rPr>
              <w:t>Καθαρές ταμειακές εισροές από λειτουργικές δραστηριότητες</w:t>
            </w:r>
          </w:p>
        </w:tc>
        <w:tc>
          <w:tcPr>
            <w:tcW w:w="1621" w:type="dxa"/>
            <w:tcBorders>
              <w:top w:val="nil"/>
              <w:left w:val="nil"/>
              <w:bottom w:val="single" w:sz="8" w:space="0" w:color="999999"/>
              <w:right w:val="single" w:sz="12" w:space="0" w:color="FFFFFF"/>
            </w:tcBorders>
            <w:shd w:val="clear" w:color="auto" w:fill="auto"/>
            <w:vAlign w:val="center"/>
          </w:tcPr>
          <w:p w14:paraId="581B3F3A"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359</w:t>
            </w:r>
            <w:r>
              <w:rPr>
                <w:rFonts w:ascii="Tahoma" w:hAnsi="Tahoma" w:cs="Tahoma"/>
                <w:color w:val="000000"/>
                <w:sz w:val="18"/>
                <w:szCs w:val="18"/>
              </w:rPr>
              <w:t>,</w:t>
            </w:r>
            <w:r w:rsidRPr="0020088E">
              <w:rPr>
                <w:rFonts w:ascii="Tahoma" w:hAnsi="Tahoma" w:cs="Tahoma"/>
                <w:color w:val="000000"/>
                <w:sz w:val="18"/>
                <w:szCs w:val="18"/>
              </w:rPr>
              <w:t xml:space="preserve">2 </w:t>
            </w:r>
          </w:p>
        </w:tc>
        <w:tc>
          <w:tcPr>
            <w:tcW w:w="1216" w:type="dxa"/>
            <w:tcBorders>
              <w:top w:val="nil"/>
              <w:left w:val="nil"/>
              <w:bottom w:val="single" w:sz="8" w:space="0" w:color="999999"/>
              <w:right w:val="single" w:sz="12" w:space="0" w:color="FFFFFF"/>
            </w:tcBorders>
            <w:shd w:val="clear" w:color="auto" w:fill="auto"/>
            <w:vAlign w:val="center"/>
          </w:tcPr>
          <w:p w14:paraId="28557C39"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307</w:t>
            </w:r>
            <w:r>
              <w:rPr>
                <w:rFonts w:ascii="Tahoma" w:hAnsi="Tahoma" w:cs="Tahoma"/>
                <w:color w:val="000000"/>
                <w:sz w:val="18"/>
                <w:szCs w:val="18"/>
              </w:rPr>
              <w:t>,</w:t>
            </w:r>
            <w:r w:rsidRPr="0020088E">
              <w:rPr>
                <w:rFonts w:ascii="Tahoma" w:hAnsi="Tahoma" w:cs="Tahoma"/>
                <w:color w:val="000000"/>
                <w:sz w:val="18"/>
                <w:szCs w:val="18"/>
              </w:rPr>
              <w:t xml:space="preserve">5 </w:t>
            </w:r>
          </w:p>
        </w:tc>
        <w:tc>
          <w:tcPr>
            <w:tcW w:w="1417" w:type="dxa"/>
            <w:tcBorders>
              <w:top w:val="nil"/>
              <w:left w:val="nil"/>
              <w:bottom w:val="single" w:sz="8" w:space="0" w:color="999999"/>
              <w:right w:val="single" w:sz="12" w:space="0" w:color="FFFFFF"/>
            </w:tcBorders>
            <w:shd w:val="clear" w:color="auto" w:fill="auto"/>
            <w:vAlign w:val="center"/>
          </w:tcPr>
          <w:p w14:paraId="728B5C9D"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1</w:t>
            </w:r>
            <w:r>
              <w:rPr>
                <w:rFonts w:ascii="Tahoma" w:hAnsi="Tahoma" w:cs="Tahoma"/>
                <w:color w:val="000000"/>
                <w:sz w:val="18"/>
                <w:szCs w:val="18"/>
                <w:lang w:val="el-GR"/>
              </w:rPr>
              <w:t>.</w:t>
            </w:r>
            <w:r w:rsidRPr="0020088E">
              <w:rPr>
                <w:rFonts w:ascii="Tahoma" w:hAnsi="Tahoma" w:cs="Tahoma"/>
                <w:color w:val="000000"/>
                <w:sz w:val="18"/>
                <w:szCs w:val="18"/>
              </w:rPr>
              <w:t>317</w:t>
            </w:r>
            <w:r>
              <w:rPr>
                <w:rFonts w:ascii="Tahoma" w:hAnsi="Tahoma" w:cs="Tahoma"/>
                <w:color w:val="000000"/>
                <w:sz w:val="18"/>
                <w:szCs w:val="18"/>
              </w:rPr>
              <w:t>,</w:t>
            </w:r>
            <w:r w:rsidRPr="0020088E">
              <w:rPr>
                <w:rFonts w:ascii="Tahoma" w:hAnsi="Tahoma" w:cs="Tahoma"/>
                <w:color w:val="000000"/>
                <w:sz w:val="18"/>
                <w:szCs w:val="18"/>
              </w:rPr>
              <w:t xml:space="preserve">2 </w:t>
            </w:r>
          </w:p>
        </w:tc>
        <w:tc>
          <w:tcPr>
            <w:tcW w:w="1417" w:type="dxa"/>
            <w:tcBorders>
              <w:top w:val="nil"/>
              <w:left w:val="nil"/>
              <w:bottom w:val="single" w:sz="8" w:space="0" w:color="999999"/>
              <w:right w:val="single" w:sz="12" w:space="0" w:color="FFFFFF"/>
            </w:tcBorders>
            <w:shd w:val="clear" w:color="auto" w:fill="auto"/>
            <w:vAlign w:val="center"/>
          </w:tcPr>
          <w:p w14:paraId="676CDEEE"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1</w:t>
            </w:r>
            <w:r>
              <w:rPr>
                <w:rFonts w:ascii="Tahoma" w:hAnsi="Tahoma" w:cs="Tahoma"/>
                <w:color w:val="000000"/>
                <w:sz w:val="18"/>
                <w:szCs w:val="18"/>
                <w:lang w:val="el-GR"/>
              </w:rPr>
              <w:t>.</w:t>
            </w:r>
            <w:r w:rsidRPr="0020088E">
              <w:rPr>
                <w:rFonts w:ascii="Tahoma" w:hAnsi="Tahoma" w:cs="Tahoma"/>
                <w:color w:val="000000"/>
                <w:sz w:val="18"/>
                <w:szCs w:val="18"/>
              </w:rPr>
              <w:t>224</w:t>
            </w:r>
            <w:r>
              <w:rPr>
                <w:rFonts w:ascii="Tahoma" w:hAnsi="Tahoma" w:cs="Tahoma"/>
                <w:color w:val="000000"/>
                <w:sz w:val="18"/>
                <w:szCs w:val="18"/>
              </w:rPr>
              <w:t>,</w:t>
            </w:r>
            <w:r w:rsidRPr="0020088E">
              <w:rPr>
                <w:rFonts w:ascii="Tahoma" w:hAnsi="Tahoma" w:cs="Tahoma"/>
                <w:color w:val="000000"/>
                <w:sz w:val="18"/>
                <w:szCs w:val="18"/>
              </w:rPr>
              <w:t xml:space="preserve">2 </w:t>
            </w:r>
          </w:p>
        </w:tc>
      </w:tr>
      <w:tr w:rsidR="00EE1425" w:rsidRPr="00446CBB" w14:paraId="62D7E63F" w14:textId="77777777" w:rsidTr="00116E0C">
        <w:trPr>
          <w:trHeight w:val="372"/>
        </w:trPr>
        <w:tc>
          <w:tcPr>
            <w:tcW w:w="4863" w:type="dxa"/>
            <w:tcBorders>
              <w:top w:val="nil"/>
              <w:left w:val="nil"/>
              <w:bottom w:val="single" w:sz="8" w:space="0" w:color="999999"/>
              <w:right w:val="nil"/>
            </w:tcBorders>
            <w:vAlign w:val="center"/>
            <w:hideMark/>
          </w:tcPr>
          <w:p w14:paraId="68EC7865" w14:textId="77777777" w:rsidR="00EE1425" w:rsidRPr="00BC23F7" w:rsidRDefault="00EE1425" w:rsidP="00116E0C">
            <w:pPr>
              <w:rPr>
                <w:rFonts w:ascii="Tahoma" w:hAnsi="Tahoma" w:cs="Tahoma"/>
                <w:sz w:val="18"/>
                <w:szCs w:val="18"/>
                <w:lang w:val="el-GR"/>
              </w:rPr>
            </w:pPr>
            <w:r w:rsidRPr="00541BC5">
              <w:rPr>
                <w:rFonts w:ascii="Tahoma" w:hAnsi="Tahoma" w:cs="Tahoma"/>
                <w:sz w:val="18"/>
                <w:szCs w:val="18"/>
                <w:lang w:val="el-GR" w:eastAsia="el-GR"/>
              </w:rPr>
              <w:t>Μείον:Καθαρές ταμειακές ροές από λειτουργικές δραστηριότητες διακοπεισών δραστηριοτήτων</w:t>
            </w:r>
          </w:p>
        </w:tc>
        <w:tc>
          <w:tcPr>
            <w:tcW w:w="1621" w:type="dxa"/>
            <w:tcBorders>
              <w:top w:val="nil"/>
              <w:left w:val="nil"/>
              <w:bottom w:val="single" w:sz="8" w:space="0" w:color="999999"/>
              <w:right w:val="single" w:sz="12" w:space="0" w:color="FFFFFF"/>
            </w:tcBorders>
            <w:shd w:val="clear" w:color="auto" w:fill="auto"/>
            <w:vAlign w:val="center"/>
          </w:tcPr>
          <w:p w14:paraId="52D3BCD7" w14:textId="77777777" w:rsidR="00EE1425" w:rsidRPr="00446CBB" w:rsidRDefault="00EE1425" w:rsidP="00116E0C">
            <w:pPr>
              <w:jc w:val="right"/>
              <w:rPr>
                <w:rFonts w:ascii="Tahoma" w:hAnsi="Tahoma" w:cs="Tahoma"/>
                <w:color w:val="FF0000"/>
                <w:sz w:val="18"/>
                <w:szCs w:val="18"/>
                <w:lang w:val="el-GR"/>
              </w:rPr>
            </w:pPr>
            <w:r>
              <w:rPr>
                <w:rFonts w:ascii="Tahoma" w:hAnsi="Tahoma" w:cs="Tahoma"/>
                <w:color w:val="000000"/>
                <w:sz w:val="18"/>
                <w:szCs w:val="18"/>
              </w:rPr>
              <w:t xml:space="preserve">- </w:t>
            </w:r>
          </w:p>
        </w:tc>
        <w:tc>
          <w:tcPr>
            <w:tcW w:w="1216" w:type="dxa"/>
            <w:tcBorders>
              <w:top w:val="nil"/>
              <w:left w:val="nil"/>
              <w:bottom w:val="single" w:sz="8" w:space="0" w:color="999999"/>
              <w:right w:val="single" w:sz="12" w:space="0" w:color="FFFFFF"/>
            </w:tcBorders>
            <w:shd w:val="clear" w:color="auto" w:fill="auto"/>
            <w:vAlign w:val="center"/>
          </w:tcPr>
          <w:p w14:paraId="20007181" w14:textId="77777777" w:rsidR="00EE1425" w:rsidRPr="00446CBB" w:rsidRDefault="00EE1425" w:rsidP="00116E0C">
            <w:pPr>
              <w:jc w:val="right"/>
              <w:rPr>
                <w:rFonts w:ascii="Tahoma" w:hAnsi="Tahoma" w:cs="Tahoma"/>
                <w:color w:val="FF0000"/>
                <w:sz w:val="18"/>
                <w:szCs w:val="18"/>
                <w:lang w:val="el-GR"/>
              </w:rPr>
            </w:pPr>
            <w:r>
              <w:rPr>
                <w:rFonts w:ascii="Tahoma" w:hAnsi="Tahoma" w:cs="Tahoma"/>
                <w:color w:val="000000"/>
                <w:sz w:val="18"/>
                <w:szCs w:val="18"/>
              </w:rPr>
              <w:t xml:space="preserve">- </w:t>
            </w:r>
          </w:p>
        </w:tc>
        <w:tc>
          <w:tcPr>
            <w:tcW w:w="1417" w:type="dxa"/>
            <w:tcBorders>
              <w:top w:val="nil"/>
              <w:left w:val="nil"/>
              <w:bottom w:val="single" w:sz="8" w:space="0" w:color="999999"/>
              <w:right w:val="single" w:sz="12" w:space="0" w:color="FFFFFF"/>
            </w:tcBorders>
            <w:shd w:val="clear" w:color="auto" w:fill="auto"/>
            <w:vAlign w:val="center"/>
          </w:tcPr>
          <w:p w14:paraId="4C0F1CD5" w14:textId="77777777" w:rsidR="00EE1425" w:rsidRPr="00446CBB" w:rsidRDefault="00EE1425" w:rsidP="00116E0C">
            <w:pPr>
              <w:jc w:val="right"/>
              <w:rPr>
                <w:rFonts w:ascii="Tahoma" w:hAnsi="Tahoma" w:cs="Tahoma"/>
                <w:color w:val="FF0000"/>
                <w:sz w:val="18"/>
                <w:szCs w:val="18"/>
                <w:lang w:val="el-GR"/>
              </w:rPr>
            </w:pPr>
            <w:r>
              <w:rPr>
                <w:rFonts w:ascii="Tahoma" w:hAnsi="Tahoma" w:cs="Tahoma"/>
                <w:color w:val="000000"/>
                <w:sz w:val="18"/>
                <w:szCs w:val="18"/>
              </w:rPr>
              <w:t xml:space="preserve">- </w:t>
            </w:r>
          </w:p>
        </w:tc>
        <w:tc>
          <w:tcPr>
            <w:tcW w:w="1417" w:type="dxa"/>
            <w:tcBorders>
              <w:top w:val="nil"/>
              <w:left w:val="nil"/>
              <w:bottom w:val="single" w:sz="8" w:space="0" w:color="999999"/>
              <w:right w:val="single" w:sz="12" w:space="0" w:color="FFFFFF"/>
            </w:tcBorders>
            <w:shd w:val="clear" w:color="auto" w:fill="auto"/>
            <w:vAlign w:val="center"/>
          </w:tcPr>
          <w:p w14:paraId="7AD1EF57" w14:textId="77777777" w:rsidR="00EE1425" w:rsidRPr="00446CBB" w:rsidRDefault="00EE1425" w:rsidP="00116E0C">
            <w:pPr>
              <w:jc w:val="right"/>
              <w:rPr>
                <w:rFonts w:ascii="Tahoma" w:hAnsi="Tahoma" w:cs="Tahoma"/>
                <w:color w:val="FF0000"/>
                <w:sz w:val="18"/>
                <w:szCs w:val="18"/>
                <w:lang w:val="el-GR"/>
              </w:rPr>
            </w:pPr>
            <w:r>
              <w:rPr>
                <w:rFonts w:ascii="Tahoma" w:hAnsi="Tahoma" w:cs="Tahoma"/>
                <w:color w:val="000000"/>
                <w:sz w:val="18"/>
                <w:szCs w:val="18"/>
              </w:rPr>
              <w:t xml:space="preserve">86,7 </w:t>
            </w:r>
          </w:p>
        </w:tc>
      </w:tr>
      <w:tr w:rsidR="00EE1425" w:rsidRPr="00446CBB" w14:paraId="3E779ED4" w14:textId="77777777" w:rsidTr="00116E0C">
        <w:trPr>
          <w:trHeight w:val="216"/>
        </w:trPr>
        <w:tc>
          <w:tcPr>
            <w:tcW w:w="4863" w:type="dxa"/>
            <w:tcBorders>
              <w:top w:val="nil"/>
              <w:left w:val="nil"/>
              <w:bottom w:val="single" w:sz="8" w:space="0" w:color="999999"/>
              <w:right w:val="nil"/>
            </w:tcBorders>
            <w:vAlign w:val="center"/>
            <w:hideMark/>
          </w:tcPr>
          <w:p w14:paraId="0FA8F2A7" w14:textId="77777777" w:rsidR="00EE1425" w:rsidRPr="00804635" w:rsidRDefault="00EE1425" w:rsidP="00116E0C">
            <w:pPr>
              <w:rPr>
                <w:rFonts w:ascii="Tahoma" w:hAnsi="Tahoma" w:cs="Tahoma"/>
                <w:sz w:val="18"/>
                <w:szCs w:val="18"/>
                <w:lang w:val="el-GR"/>
              </w:rPr>
            </w:pPr>
            <w:r w:rsidRPr="00541BC5">
              <w:rPr>
                <w:rFonts w:ascii="Tahoma" w:hAnsi="Tahoma" w:cs="Tahoma"/>
                <w:sz w:val="18"/>
                <w:szCs w:val="18"/>
                <w:lang w:val="el-GR"/>
              </w:rPr>
              <w:t>Αγορά ενσώματων και άυλων παγίων περιουσιακών στοιχείων</w:t>
            </w:r>
          </w:p>
        </w:tc>
        <w:tc>
          <w:tcPr>
            <w:tcW w:w="1621" w:type="dxa"/>
            <w:tcBorders>
              <w:top w:val="nil"/>
              <w:left w:val="nil"/>
              <w:bottom w:val="single" w:sz="8" w:space="0" w:color="999999"/>
              <w:right w:val="single" w:sz="12" w:space="0" w:color="FFFFFF"/>
            </w:tcBorders>
            <w:shd w:val="clear" w:color="auto" w:fill="auto"/>
            <w:vAlign w:val="center"/>
          </w:tcPr>
          <w:p w14:paraId="5F71BC7E"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(199</w:t>
            </w:r>
            <w:r>
              <w:rPr>
                <w:rFonts w:ascii="Tahoma" w:hAnsi="Tahoma" w:cs="Tahoma"/>
                <w:color w:val="000000"/>
                <w:sz w:val="18"/>
                <w:szCs w:val="18"/>
              </w:rPr>
              <w:t>,</w:t>
            </w:r>
            <w:r w:rsidRPr="0020088E">
              <w:rPr>
                <w:rFonts w:ascii="Tahoma" w:hAnsi="Tahoma" w:cs="Tahoma"/>
                <w:color w:val="000000"/>
                <w:sz w:val="18"/>
                <w:szCs w:val="18"/>
              </w:rPr>
              <w:t>4)</w:t>
            </w:r>
          </w:p>
        </w:tc>
        <w:tc>
          <w:tcPr>
            <w:tcW w:w="1216" w:type="dxa"/>
            <w:tcBorders>
              <w:top w:val="nil"/>
              <w:left w:val="nil"/>
              <w:bottom w:val="single" w:sz="8" w:space="0" w:color="999999"/>
              <w:right w:val="single" w:sz="12" w:space="0" w:color="FFFFFF"/>
            </w:tcBorders>
            <w:shd w:val="clear" w:color="auto" w:fill="auto"/>
            <w:vAlign w:val="center"/>
          </w:tcPr>
          <w:p w14:paraId="29592716"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(185</w:t>
            </w:r>
            <w:r>
              <w:rPr>
                <w:rFonts w:ascii="Tahoma" w:hAnsi="Tahoma" w:cs="Tahoma"/>
                <w:color w:val="000000"/>
                <w:sz w:val="18"/>
                <w:szCs w:val="18"/>
              </w:rPr>
              <w:t>,</w:t>
            </w:r>
            <w:r w:rsidRPr="0020088E">
              <w:rPr>
                <w:rFonts w:ascii="Tahoma" w:hAnsi="Tahoma" w:cs="Tahoma"/>
                <w:color w:val="000000"/>
                <w:sz w:val="18"/>
                <w:szCs w:val="18"/>
              </w:rPr>
              <w:t>5)</w:t>
            </w:r>
          </w:p>
        </w:tc>
        <w:tc>
          <w:tcPr>
            <w:tcW w:w="1417" w:type="dxa"/>
            <w:tcBorders>
              <w:top w:val="nil"/>
              <w:left w:val="nil"/>
              <w:bottom w:val="single" w:sz="8" w:space="0" w:color="999999"/>
              <w:right w:val="single" w:sz="12" w:space="0" w:color="FFFFFF"/>
            </w:tcBorders>
            <w:shd w:val="clear" w:color="auto" w:fill="auto"/>
            <w:vAlign w:val="center"/>
          </w:tcPr>
          <w:p w14:paraId="5C3D2D64"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(639</w:t>
            </w:r>
            <w:r>
              <w:rPr>
                <w:rFonts w:ascii="Tahoma" w:hAnsi="Tahoma" w:cs="Tahoma"/>
                <w:color w:val="000000"/>
                <w:sz w:val="18"/>
                <w:szCs w:val="18"/>
              </w:rPr>
              <w:t>,</w:t>
            </w:r>
            <w:r w:rsidRPr="0020088E">
              <w:rPr>
                <w:rFonts w:ascii="Tahoma" w:hAnsi="Tahoma" w:cs="Tahoma"/>
                <w:color w:val="000000"/>
                <w:sz w:val="18"/>
                <w:szCs w:val="18"/>
              </w:rPr>
              <w:t>5)</w:t>
            </w:r>
          </w:p>
        </w:tc>
        <w:tc>
          <w:tcPr>
            <w:tcW w:w="1417" w:type="dxa"/>
            <w:tcBorders>
              <w:top w:val="nil"/>
              <w:left w:val="nil"/>
              <w:bottom w:val="single" w:sz="8" w:space="0" w:color="999999"/>
              <w:right w:val="single" w:sz="12" w:space="0" w:color="FFFFFF"/>
            </w:tcBorders>
            <w:shd w:val="clear" w:color="auto" w:fill="auto"/>
            <w:vAlign w:val="center"/>
          </w:tcPr>
          <w:p w14:paraId="32032A39" w14:textId="77777777" w:rsidR="00EE1425" w:rsidRPr="00446CBB" w:rsidRDefault="00EE1425" w:rsidP="00116E0C">
            <w:pPr>
              <w:jc w:val="right"/>
              <w:rPr>
                <w:rFonts w:ascii="Tahoma" w:hAnsi="Tahoma" w:cs="Tahoma"/>
                <w:color w:val="FF0000"/>
                <w:sz w:val="18"/>
                <w:szCs w:val="18"/>
                <w:lang w:val="el-GR"/>
              </w:rPr>
            </w:pPr>
            <w:r w:rsidRPr="0020088E">
              <w:rPr>
                <w:rFonts w:ascii="Tahoma" w:hAnsi="Tahoma" w:cs="Tahoma"/>
                <w:color w:val="000000"/>
                <w:sz w:val="18"/>
                <w:szCs w:val="18"/>
              </w:rPr>
              <w:t>(586</w:t>
            </w:r>
            <w:r>
              <w:rPr>
                <w:rFonts w:ascii="Tahoma" w:hAnsi="Tahoma" w:cs="Tahoma"/>
                <w:color w:val="000000"/>
                <w:sz w:val="18"/>
                <w:szCs w:val="18"/>
              </w:rPr>
              <w:t>,</w:t>
            </w:r>
            <w:r w:rsidRPr="0020088E">
              <w:rPr>
                <w:rFonts w:ascii="Tahoma" w:hAnsi="Tahoma" w:cs="Tahoma"/>
                <w:color w:val="000000"/>
                <w:sz w:val="18"/>
                <w:szCs w:val="18"/>
              </w:rPr>
              <w:t>0)</w:t>
            </w:r>
          </w:p>
        </w:tc>
      </w:tr>
      <w:tr w:rsidR="00EE1425" w:rsidRPr="00D750DE" w14:paraId="0E36BC03" w14:textId="77777777" w:rsidTr="00116E0C">
        <w:trPr>
          <w:trHeight w:val="216"/>
        </w:trPr>
        <w:tc>
          <w:tcPr>
            <w:tcW w:w="4863" w:type="dxa"/>
            <w:tcBorders>
              <w:top w:val="nil"/>
              <w:left w:val="nil"/>
              <w:bottom w:val="single" w:sz="8" w:space="0" w:color="999999"/>
              <w:right w:val="nil"/>
            </w:tcBorders>
            <w:vAlign w:val="center"/>
          </w:tcPr>
          <w:p w14:paraId="0E1507DB" w14:textId="77777777" w:rsidR="00EE1425" w:rsidRPr="00D750DE" w:rsidRDefault="00EE1425" w:rsidP="00116E0C">
            <w:pPr>
              <w:rPr>
                <w:rFonts w:ascii="Tahoma" w:hAnsi="Tahoma" w:cs="Tahoma"/>
                <w:sz w:val="18"/>
                <w:szCs w:val="18"/>
              </w:rPr>
            </w:pPr>
            <w:r w:rsidRPr="00541BC5">
              <w:rPr>
                <w:rFonts w:ascii="Tahoma" w:hAnsi="Tahoma" w:cs="Tahoma"/>
                <w:sz w:val="18"/>
                <w:szCs w:val="18"/>
                <w:lang w:val="el-GR" w:eastAsia="el-GR"/>
              </w:rPr>
              <w:t>Πιστωτικοί τόκοι εισπραχθέντες</w:t>
            </w:r>
          </w:p>
        </w:tc>
        <w:tc>
          <w:tcPr>
            <w:tcW w:w="1621" w:type="dxa"/>
            <w:tcBorders>
              <w:top w:val="nil"/>
              <w:left w:val="nil"/>
              <w:bottom w:val="single" w:sz="8" w:space="0" w:color="999999"/>
              <w:right w:val="single" w:sz="12" w:space="0" w:color="FFFFFF"/>
            </w:tcBorders>
            <w:shd w:val="clear" w:color="auto" w:fill="auto"/>
            <w:vAlign w:val="center"/>
          </w:tcPr>
          <w:p w14:paraId="57DB120E" w14:textId="77777777" w:rsidR="00EE1425" w:rsidRDefault="00EE1425" w:rsidP="00116E0C">
            <w:pPr>
              <w:jc w:val="right"/>
              <w:rPr>
                <w:rFonts w:ascii="Tahoma" w:hAnsi="Tahoma" w:cs="Tahoma"/>
                <w:color w:val="000000"/>
                <w:sz w:val="18"/>
                <w:szCs w:val="18"/>
              </w:rPr>
            </w:pPr>
            <w:r w:rsidRPr="0020088E">
              <w:rPr>
                <w:rFonts w:ascii="Tahoma" w:hAnsi="Tahoma" w:cs="Tahoma"/>
                <w:color w:val="000000"/>
                <w:sz w:val="18"/>
                <w:szCs w:val="18"/>
              </w:rPr>
              <w:t>1</w:t>
            </w:r>
            <w:r>
              <w:rPr>
                <w:rFonts w:ascii="Tahoma" w:hAnsi="Tahoma" w:cs="Tahoma"/>
                <w:color w:val="000000"/>
                <w:sz w:val="18"/>
                <w:szCs w:val="18"/>
              </w:rPr>
              <w:t>,</w:t>
            </w:r>
            <w:r w:rsidRPr="0020088E">
              <w:rPr>
                <w:rFonts w:ascii="Tahoma" w:hAnsi="Tahoma" w:cs="Tahoma"/>
                <w:color w:val="000000"/>
                <w:sz w:val="18"/>
                <w:szCs w:val="18"/>
              </w:rPr>
              <w:t xml:space="preserve">0 </w:t>
            </w:r>
          </w:p>
        </w:tc>
        <w:tc>
          <w:tcPr>
            <w:tcW w:w="1216" w:type="dxa"/>
            <w:tcBorders>
              <w:top w:val="nil"/>
              <w:left w:val="nil"/>
              <w:bottom w:val="single" w:sz="8" w:space="0" w:color="999999"/>
              <w:right w:val="single" w:sz="12" w:space="0" w:color="FFFFFF"/>
            </w:tcBorders>
            <w:shd w:val="clear" w:color="auto" w:fill="auto"/>
            <w:vAlign w:val="center"/>
          </w:tcPr>
          <w:p w14:paraId="0A509774" w14:textId="77777777" w:rsidR="00EE1425" w:rsidRDefault="00EE1425" w:rsidP="00116E0C">
            <w:pPr>
              <w:jc w:val="right"/>
              <w:rPr>
                <w:rFonts w:ascii="Tahoma" w:hAnsi="Tahoma" w:cs="Tahoma"/>
                <w:color w:val="000000"/>
                <w:sz w:val="18"/>
                <w:szCs w:val="18"/>
              </w:rPr>
            </w:pPr>
            <w:r w:rsidRPr="0020088E">
              <w:rPr>
                <w:rFonts w:ascii="Tahoma" w:hAnsi="Tahoma" w:cs="Tahoma"/>
                <w:color w:val="000000"/>
                <w:sz w:val="18"/>
                <w:szCs w:val="18"/>
              </w:rPr>
              <w:t>0</w:t>
            </w:r>
            <w:r>
              <w:rPr>
                <w:rFonts w:ascii="Tahoma" w:hAnsi="Tahoma" w:cs="Tahoma"/>
                <w:color w:val="000000"/>
                <w:sz w:val="18"/>
                <w:szCs w:val="18"/>
              </w:rPr>
              <w:t>,</w:t>
            </w:r>
            <w:r w:rsidRPr="0020088E">
              <w:rPr>
                <w:rFonts w:ascii="Tahoma" w:hAnsi="Tahoma" w:cs="Tahoma"/>
                <w:color w:val="000000"/>
                <w:sz w:val="18"/>
                <w:szCs w:val="18"/>
              </w:rPr>
              <w:t xml:space="preserve">3 </w:t>
            </w:r>
          </w:p>
        </w:tc>
        <w:tc>
          <w:tcPr>
            <w:tcW w:w="1417" w:type="dxa"/>
            <w:tcBorders>
              <w:top w:val="nil"/>
              <w:left w:val="nil"/>
              <w:bottom w:val="single" w:sz="8" w:space="0" w:color="999999"/>
              <w:right w:val="single" w:sz="12" w:space="0" w:color="FFFFFF"/>
            </w:tcBorders>
            <w:shd w:val="clear" w:color="auto" w:fill="auto"/>
            <w:vAlign w:val="center"/>
          </w:tcPr>
          <w:p w14:paraId="50CEF3FD" w14:textId="77777777" w:rsidR="00EE1425" w:rsidRDefault="00EE1425" w:rsidP="00116E0C">
            <w:pPr>
              <w:jc w:val="right"/>
              <w:rPr>
                <w:rFonts w:ascii="Tahoma" w:hAnsi="Tahoma" w:cs="Tahoma"/>
                <w:color w:val="000000"/>
                <w:sz w:val="18"/>
                <w:szCs w:val="18"/>
              </w:rPr>
            </w:pPr>
            <w:r w:rsidRPr="0020088E">
              <w:rPr>
                <w:rFonts w:ascii="Tahoma" w:hAnsi="Tahoma" w:cs="Tahoma"/>
                <w:color w:val="000000"/>
                <w:sz w:val="18"/>
                <w:szCs w:val="18"/>
              </w:rPr>
              <w:t>2</w:t>
            </w:r>
            <w:r>
              <w:rPr>
                <w:rFonts w:ascii="Tahoma" w:hAnsi="Tahoma" w:cs="Tahoma"/>
                <w:color w:val="000000"/>
                <w:sz w:val="18"/>
                <w:szCs w:val="18"/>
              </w:rPr>
              <w:t>,</w:t>
            </w:r>
            <w:r w:rsidRPr="0020088E">
              <w:rPr>
                <w:rFonts w:ascii="Tahoma" w:hAnsi="Tahoma" w:cs="Tahoma"/>
                <w:color w:val="000000"/>
                <w:sz w:val="18"/>
                <w:szCs w:val="18"/>
              </w:rPr>
              <w:t xml:space="preserve">7 </w:t>
            </w:r>
          </w:p>
        </w:tc>
        <w:tc>
          <w:tcPr>
            <w:tcW w:w="1417" w:type="dxa"/>
            <w:tcBorders>
              <w:top w:val="nil"/>
              <w:left w:val="nil"/>
              <w:bottom w:val="single" w:sz="8" w:space="0" w:color="999999"/>
              <w:right w:val="single" w:sz="12" w:space="0" w:color="FFFFFF"/>
            </w:tcBorders>
            <w:shd w:val="clear" w:color="auto" w:fill="auto"/>
            <w:vAlign w:val="center"/>
          </w:tcPr>
          <w:p w14:paraId="2E730941" w14:textId="77777777" w:rsidR="00EE1425" w:rsidRDefault="00EE1425" w:rsidP="00116E0C">
            <w:pPr>
              <w:jc w:val="right"/>
              <w:rPr>
                <w:rFonts w:ascii="Tahoma" w:hAnsi="Tahoma" w:cs="Tahoma"/>
                <w:color w:val="000000"/>
                <w:sz w:val="18"/>
                <w:szCs w:val="18"/>
              </w:rPr>
            </w:pPr>
            <w:r w:rsidRPr="0020088E">
              <w:rPr>
                <w:rFonts w:ascii="Tahoma" w:hAnsi="Tahoma" w:cs="Tahoma"/>
                <w:color w:val="000000"/>
                <w:sz w:val="18"/>
                <w:szCs w:val="18"/>
              </w:rPr>
              <w:t>1</w:t>
            </w:r>
            <w:r>
              <w:rPr>
                <w:rFonts w:ascii="Tahoma" w:hAnsi="Tahoma" w:cs="Tahoma"/>
                <w:color w:val="000000"/>
                <w:sz w:val="18"/>
                <w:szCs w:val="18"/>
              </w:rPr>
              <w:t>,</w:t>
            </w:r>
            <w:r w:rsidRPr="0020088E">
              <w:rPr>
                <w:rFonts w:ascii="Tahoma" w:hAnsi="Tahoma" w:cs="Tahoma"/>
                <w:color w:val="000000"/>
                <w:sz w:val="18"/>
                <w:szCs w:val="18"/>
              </w:rPr>
              <w:t xml:space="preserve">0 </w:t>
            </w:r>
          </w:p>
        </w:tc>
      </w:tr>
      <w:tr w:rsidR="00EE1425" w:rsidRPr="00D750DE" w14:paraId="6C77CCB1" w14:textId="77777777" w:rsidTr="00116E0C">
        <w:trPr>
          <w:trHeight w:val="216"/>
        </w:trPr>
        <w:tc>
          <w:tcPr>
            <w:tcW w:w="4863" w:type="dxa"/>
            <w:tcBorders>
              <w:top w:val="nil"/>
              <w:left w:val="nil"/>
              <w:bottom w:val="single" w:sz="8" w:space="0" w:color="999999"/>
              <w:right w:val="single" w:sz="12" w:space="0" w:color="FFFFFF"/>
            </w:tcBorders>
            <w:shd w:val="clear" w:color="auto" w:fill="DDDDDD"/>
            <w:vAlign w:val="center"/>
            <w:hideMark/>
          </w:tcPr>
          <w:p w14:paraId="64D777CF" w14:textId="77777777" w:rsidR="00EE1425" w:rsidRPr="00D750DE" w:rsidRDefault="00EE1425" w:rsidP="00116E0C">
            <w:pPr>
              <w:rPr>
                <w:rFonts w:ascii="Tahoma" w:hAnsi="Tahoma" w:cs="Tahoma"/>
                <w:b/>
                <w:bCs/>
                <w:sz w:val="18"/>
                <w:szCs w:val="18"/>
              </w:rPr>
            </w:pPr>
            <w:r w:rsidRPr="00541BC5">
              <w:rPr>
                <w:rFonts w:ascii="Tahoma" w:hAnsi="Tahoma" w:cs="Tahoma"/>
                <w:b/>
                <w:sz w:val="18"/>
                <w:szCs w:val="18"/>
              </w:rPr>
              <w:t>Ελεύθερες Ταμειακές Ροές</w:t>
            </w:r>
          </w:p>
        </w:tc>
        <w:tc>
          <w:tcPr>
            <w:tcW w:w="1621" w:type="dxa"/>
            <w:tcBorders>
              <w:top w:val="nil"/>
              <w:left w:val="nil"/>
              <w:bottom w:val="single" w:sz="8" w:space="0" w:color="969696"/>
              <w:right w:val="single" w:sz="12" w:space="0" w:color="FFFFFF"/>
            </w:tcBorders>
            <w:shd w:val="clear" w:color="000000" w:fill="DDDDDD"/>
            <w:vAlign w:val="center"/>
          </w:tcPr>
          <w:p w14:paraId="391C2D4C" w14:textId="77777777" w:rsidR="00EE1425" w:rsidRPr="00CD1573" w:rsidRDefault="00EE1425" w:rsidP="00116E0C">
            <w:pPr>
              <w:jc w:val="right"/>
              <w:rPr>
                <w:rFonts w:ascii="Tahoma" w:hAnsi="Tahoma" w:cs="Tahoma"/>
                <w:b/>
                <w:bCs/>
                <w:color w:val="FF0000"/>
                <w:sz w:val="18"/>
                <w:szCs w:val="18"/>
              </w:rPr>
            </w:pPr>
            <w:r>
              <w:rPr>
                <w:rFonts w:ascii="Tahoma" w:hAnsi="Tahoma" w:cs="Tahoma"/>
                <w:b/>
                <w:bCs/>
                <w:color w:val="000000"/>
                <w:sz w:val="18"/>
                <w:szCs w:val="18"/>
              </w:rPr>
              <w:t xml:space="preserve">160,8 </w:t>
            </w:r>
          </w:p>
        </w:tc>
        <w:tc>
          <w:tcPr>
            <w:tcW w:w="1216" w:type="dxa"/>
            <w:tcBorders>
              <w:top w:val="nil"/>
              <w:left w:val="nil"/>
              <w:bottom w:val="single" w:sz="8" w:space="0" w:color="969696"/>
              <w:right w:val="single" w:sz="12" w:space="0" w:color="FFFFFF"/>
            </w:tcBorders>
            <w:shd w:val="clear" w:color="000000" w:fill="DDDDDD"/>
            <w:vAlign w:val="center"/>
          </w:tcPr>
          <w:p w14:paraId="09028212" w14:textId="77777777" w:rsidR="00EE1425" w:rsidRPr="00CD1573" w:rsidRDefault="00EE1425" w:rsidP="00116E0C">
            <w:pPr>
              <w:jc w:val="right"/>
              <w:rPr>
                <w:rFonts w:ascii="Tahoma" w:hAnsi="Tahoma" w:cs="Tahoma"/>
                <w:b/>
                <w:bCs/>
                <w:color w:val="FF0000"/>
                <w:sz w:val="18"/>
                <w:szCs w:val="18"/>
              </w:rPr>
            </w:pPr>
            <w:r>
              <w:rPr>
                <w:rFonts w:ascii="Tahoma" w:hAnsi="Tahoma" w:cs="Tahoma"/>
                <w:b/>
                <w:bCs/>
                <w:color w:val="000000"/>
                <w:sz w:val="18"/>
                <w:szCs w:val="18"/>
              </w:rPr>
              <w:t xml:space="preserve">122,3 </w:t>
            </w:r>
          </w:p>
        </w:tc>
        <w:tc>
          <w:tcPr>
            <w:tcW w:w="1417" w:type="dxa"/>
            <w:tcBorders>
              <w:top w:val="nil"/>
              <w:left w:val="nil"/>
              <w:bottom w:val="single" w:sz="8" w:space="0" w:color="969696"/>
              <w:right w:val="single" w:sz="12" w:space="0" w:color="FFFFFF"/>
            </w:tcBorders>
            <w:shd w:val="clear" w:color="000000" w:fill="DDDDDD"/>
            <w:vAlign w:val="center"/>
          </w:tcPr>
          <w:p w14:paraId="4044AEA0" w14:textId="77777777" w:rsidR="00EE1425" w:rsidRPr="00CD1573" w:rsidRDefault="00EE1425" w:rsidP="00116E0C">
            <w:pPr>
              <w:jc w:val="right"/>
              <w:rPr>
                <w:rFonts w:ascii="Tahoma" w:hAnsi="Tahoma" w:cs="Tahoma"/>
                <w:b/>
                <w:bCs/>
                <w:color w:val="FF0000"/>
                <w:sz w:val="18"/>
                <w:szCs w:val="18"/>
              </w:rPr>
            </w:pPr>
            <w:r>
              <w:rPr>
                <w:rFonts w:ascii="Tahoma" w:hAnsi="Tahoma" w:cs="Tahoma"/>
                <w:b/>
                <w:bCs/>
                <w:color w:val="000000"/>
                <w:sz w:val="18"/>
                <w:szCs w:val="18"/>
              </w:rPr>
              <w:t xml:space="preserve">680,4 </w:t>
            </w:r>
          </w:p>
        </w:tc>
        <w:tc>
          <w:tcPr>
            <w:tcW w:w="1417" w:type="dxa"/>
            <w:tcBorders>
              <w:top w:val="nil"/>
              <w:left w:val="nil"/>
              <w:bottom w:val="single" w:sz="8" w:space="0" w:color="969696"/>
              <w:right w:val="single" w:sz="12" w:space="0" w:color="FFFFFF"/>
            </w:tcBorders>
            <w:shd w:val="clear" w:color="000000" w:fill="DDDDDD"/>
            <w:vAlign w:val="center"/>
          </w:tcPr>
          <w:p w14:paraId="25EC11E9" w14:textId="77777777" w:rsidR="00EE1425" w:rsidRPr="00CD1573" w:rsidRDefault="00EE1425" w:rsidP="00116E0C">
            <w:pPr>
              <w:jc w:val="right"/>
              <w:rPr>
                <w:rFonts w:ascii="Tahoma" w:hAnsi="Tahoma" w:cs="Tahoma"/>
                <w:b/>
                <w:bCs/>
                <w:color w:val="FF0000"/>
                <w:sz w:val="18"/>
                <w:szCs w:val="18"/>
              </w:rPr>
            </w:pPr>
            <w:r>
              <w:rPr>
                <w:rFonts w:ascii="Tahoma" w:hAnsi="Tahoma" w:cs="Tahoma"/>
                <w:b/>
                <w:bCs/>
                <w:color w:val="000000"/>
                <w:sz w:val="18"/>
                <w:szCs w:val="18"/>
              </w:rPr>
              <w:t xml:space="preserve">552,5 </w:t>
            </w:r>
          </w:p>
        </w:tc>
      </w:tr>
      <w:tr w:rsidR="00EE1425" w:rsidRPr="00D750DE" w14:paraId="72FEA8E2" w14:textId="77777777" w:rsidTr="00116E0C">
        <w:trPr>
          <w:trHeight w:val="216"/>
        </w:trPr>
        <w:tc>
          <w:tcPr>
            <w:tcW w:w="4863" w:type="dxa"/>
            <w:tcBorders>
              <w:top w:val="nil"/>
              <w:left w:val="nil"/>
              <w:bottom w:val="single" w:sz="8" w:space="0" w:color="999999"/>
              <w:right w:val="single" w:sz="12" w:space="0" w:color="FFFFFF"/>
            </w:tcBorders>
            <w:shd w:val="clear" w:color="auto" w:fill="FFFFFF"/>
            <w:vAlign w:val="center"/>
            <w:hideMark/>
          </w:tcPr>
          <w:p w14:paraId="4AF49338" w14:textId="77777777" w:rsidR="00EE1425" w:rsidRPr="00D750DE" w:rsidRDefault="00EE1425" w:rsidP="00116E0C">
            <w:pPr>
              <w:rPr>
                <w:rFonts w:ascii="Tahoma" w:hAnsi="Tahoma" w:cs="Tahoma"/>
                <w:sz w:val="18"/>
                <w:szCs w:val="18"/>
              </w:rPr>
            </w:pPr>
            <w:r w:rsidRPr="00541BC5">
              <w:rPr>
                <w:rFonts w:ascii="Tahoma" w:hAnsi="Tahoma" w:cs="Tahoma"/>
                <w:sz w:val="18"/>
                <w:szCs w:val="18"/>
                <w:lang w:val="el-GR"/>
              </w:rPr>
              <w:t>Αποπληρωμή υποχρεώσεων από μισθώσεις</w:t>
            </w:r>
          </w:p>
        </w:tc>
        <w:tc>
          <w:tcPr>
            <w:tcW w:w="1621" w:type="dxa"/>
            <w:tcBorders>
              <w:top w:val="nil"/>
              <w:left w:val="nil"/>
              <w:bottom w:val="single" w:sz="8" w:space="0" w:color="999999"/>
              <w:right w:val="single" w:sz="12" w:space="0" w:color="FFFFFF"/>
            </w:tcBorders>
            <w:shd w:val="clear" w:color="auto" w:fill="auto"/>
            <w:vAlign w:val="center"/>
          </w:tcPr>
          <w:p w14:paraId="23C09AFF" w14:textId="77777777" w:rsidR="00EE1425" w:rsidRPr="00CD1573" w:rsidRDefault="00EE1425" w:rsidP="00116E0C">
            <w:pPr>
              <w:jc w:val="right"/>
              <w:rPr>
                <w:rFonts w:ascii="Tahoma" w:hAnsi="Tahoma" w:cs="Tahoma"/>
                <w:color w:val="FF0000"/>
                <w:sz w:val="18"/>
                <w:szCs w:val="18"/>
              </w:rPr>
            </w:pPr>
            <w:r w:rsidRPr="00E962FA">
              <w:rPr>
                <w:rFonts w:ascii="Tahoma" w:hAnsi="Tahoma" w:cs="Tahoma"/>
                <w:color w:val="000000"/>
                <w:sz w:val="18"/>
                <w:szCs w:val="18"/>
              </w:rPr>
              <w:t>(23</w:t>
            </w:r>
            <w:r>
              <w:rPr>
                <w:rFonts w:ascii="Tahoma" w:hAnsi="Tahoma" w:cs="Tahoma"/>
                <w:color w:val="000000"/>
                <w:sz w:val="18"/>
                <w:szCs w:val="18"/>
              </w:rPr>
              <w:t>,</w:t>
            </w:r>
            <w:r w:rsidRPr="00E962FA">
              <w:rPr>
                <w:rFonts w:ascii="Tahoma" w:hAnsi="Tahoma" w:cs="Tahoma"/>
                <w:color w:val="000000"/>
                <w:sz w:val="18"/>
                <w:szCs w:val="18"/>
              </w:rPr>
              <w:t>0)</w:t>
            </w:r>
          </w:p>
        </w:tc>
        <w:tc>
          <w:tcPr>
            <w:tcW w:w="1216" w:type="dxa"/>
            <w:tcBorders>
              <w:top w:val="nil"/>
              <w:left w:val="nil"/>
              <w:bottom w:val="single" w:sz="8" w:space="0" w:color="999999"/>
              <w:right w:val="single" w:sz="12" w:space="0" w:color="FFFFFF"/>
            </w:tcBorders>
            <w:shd w:val="clear" w:color="auto" w:fill="auto"/>
            <w:vAlign w:val="center"/>
          </w:tcPr>
          <w:p w14:paraId="2F06DF56" w14:textId="77777777" w:rsidR="00EE1425" w:rsidRPr="00CD1573" w:rsidRDefault="00EE1425" w:rsidP="00116E0C">
            <w:pPr>
              <w:jc w:val="right"/>
              <w:rPr>
                <w:rFonts w:ascii="Tahoma" w:hAnsi="Tahoma" w:cs="Tahoma"/>
                <w:color w:val="FF0000"/>
                <w:sz w:val="18"/>
                <w:szCs w:val="18"/>
              </w:rPr>
            </w:pPr>
            <w:r w:rsidRPr="00E962FA">
              <w:rPr>
                <w:rFonts w:ascii="Tahoma" w:hAnsi="Tahoma" w:cs="Tahoma"/>
                <w:color w:val="000000"/>
                <w:sz w:val="18"/>
                <w:szCs w:val="18"/>
              </w:rPr>
              <w:t>(21</w:t>
            </w:r>
            <w:r>
              <w:rPr>
                <w:rFonts w:ascii="Tahoma" w:hAnsi="Tahoma" w:cs="Tahoma"/>
                <w:color w:val="000000"/>
                <w:sz w:val="18"/>
                <w:szCs w:val="18"/>
              </w:rPr>
              <w:t>,</w:t>
            </w:r>
            <w:r w:rsidRPr="00E962FA">
              <w:rPr>
                <w:rFonts w:ascii="Tahoma" w:hAnsi="Tahoma" w:cs="Tahoma"/>
                <w:color w:val="000000"/>
                <w:sz w:val="18"/>
                <w:szCs w:val="18"/>
              </w:rPr>
              <w:t>7)</w:t>
            </w:r>
          </w:p>
        </w:tc>
        <w:tc>
          <w:tcPr>
            <w:tcW w:w="1417" w:type="dxa"/>
            <w:tcBorders>
              <w:top w:val="nil"/>
              <w:left w:val="nil"/>
              <w:bottom w:val="single" w:sz="8" w:space="0" w:color="999999"/>
              <w:right w:val="single" w:sz="12" w:space="0" w:color="FFFFFF"/>
            </w:tcBorders>
            <w:shd w:val="clear" w:color="auto" w:fill="auto"/>
            <w:vAlign w:val="center"/>
          </w:tcPr>
          <w:p w14:paraId="35B2B0A6" w14:textId="77777777" w:rsidR="00EE1425" w:rsidRPr="00CD1573" w:rsidRDefault="00EE1425" w:rsidP="00116E0C">
            <w:pPr>
              <w:jc w:val="right"/>
              <w:rPr>
                <w:rFonts w:ascii="Tahoma" w:hAnsi="Tahoma" w:cs="Tahoma"/>
                <w:color w:val="FF0000"/>
                <w:sz w:val="18"/>
                <w:szCs w:val="18"/>
              </w:rPr>
            </w:pPr>
            <w:r w:rsidRPr="00E962FA">
              <w:rPr>
                <w:rFonts w:ascii="Tahoma" w:hAnsi="Tahoma" w:cs="Tahoma"/>
                <w:color w:val="000000"/>
                <w:sz w:val="18"/>
                <w:szCs w:val="18"/>
              </w:rPr>
              <w:t>(83</w:t>
            </w:r>
            <w:r>
              <w:rPr>
                <w:rFonts w:ascii="Tahoma" w:hAnsi="Tahoma" w:cs="Tahoma"/>
                <w:color w:val="000000"/>
                <w:sz w:val="18"/>
                <w:szCs w:val="18"/>
              </w:rPr>
              <w:t>,</w:t>
            </w:r>
            <w:r w:rsidRPr="00E962FA">
              <w:rPr>
                <w:rFonts w:ascii="Tahoma" w:hAnsi="Tahoma" w:cs="Tahoma"/>
                <w:color w:val="000000"/>
                <w:sz w:val="18"/>
                <w:szCs w:val="18"/>
              </w:rPr>
              <w:t>3)</w:t>
            </w:r>
          </w:p>
        </w:tc>
        <w:tc>
          <w:tcPr>
            <w:tcW w:w="1417" w:type="dxa"/>
            <w:tcBorders>
              <w:top w:val="nil"/>
              <w:left w:val="nil"/>
              <w:bottom w:val="single" w:sz="8" w:space="0" w:color="999999"/>
              <w:right w:val="single" w:sz="12" w:space="0" w:color="FFFFFF"/>
            </w:tcBorders>
            <w:shd w:val="clear" w:color="auto" w:fill="auto"/>
            <w:vAlign w:val="center"/>
          </w:tcPr>
          <w:p w14:paraId="232F91F2" w14:textId="77777777" w:rsidR="00EE1425" w:rsidRPr="00CD1573" w:rsidRDefault="00EE1425" w:rsidP="00116E0C">
            <w:pPr>
              <w:jc w:val="right"/>
              <w:rPr>
                <w:rFonts w:ascii="Tahoma" w:hAnsi="Tahoma" w:cs="Tahoma"/>
                <w:color w:val="FF0000"/>
                <w:sz w:val="18"/>
                <w:szCs w:val="18"/>
              </w:rPr>
            </w:pPr>
            <w:r w:rsidRPr="00E962FA">
              <w:rPr>
                <w:rFonts w:ascii="Tahoma" w:hAnsi="Tahoma" w:cs="Tahoma"/>
                <w:color w:val="000000"/>
                <w:sz w:val="18"/>
                <w:szCs w:val="18"/>
              </w:rPr>
              <w:t>(70</w:t>
            </w:r>
            <w:r>
              <w:rPr>
                <w:rFonts w:ascii="Tahoma" w:hAnsi="Tahoma" w:cs="Tahoma"/>
                <w:color w:val="000000"/>
                <w:sz w:val="18"/>
                <w:szCs w:val="18"/>
              </w:rPr>
              <w:t>,</w:t>
            </w:r>
            <w:r w:rsidRPr="00E962FA">
              <w:rPr>
                <w:rFonts w:ascii="Tahoma" w:hAnsi="Tahoma" w:cs="Tahoma"/>
                <w:color w:val="000000"/>
                <w:sz w:val="18"/>
                <w:szCs w:val="18"/>
              </w:rPr>
              <w:t>0)</w:t>
            </w:r>
          </w:p>
        </w:tc>
      </w:tr>
      <w:tr w:rsidR="00EE1425" w:rsidRPr="00446CBB" w14:paraId="4A57EDF6" w14:textId="77777777" w:rsidTr="00116E0C">
        <w:trPr>
          <w:trHeight w:val="216"/>
        </w:trPr>
        <w:tc>
          <w:tcPr>
            <w:tcW w:w="4863" w:type="dxa"/>
            <w:tcBorders>
              <w:top w:val="nil"/>
              <w:left w:val="nil"/>
              <w:bottom w:val="nil"/>
              <w:right w:val="single" w:sz="12" w:space="0" w:color="FFFFFF"/>
            </w:tcBorders>
            <w:shd w:val="clear" w:color="auto" w:fill="DDDDDD"/>
            <w:vAlign w:val="center"/>
            <w:hideMark/>
          </w:tcPr>
          <w:p w14:paraId="2EA1DA3E" w14:textId="77777777" w:rsidR="00EE1425" w:rsidRPr="00804635" w:rsidRDefault="00EE1425" w:rsidP="00116E0C">
            <w:pPr>
              <w:rPr>
                <w:rFonts w:ascii="Tahoma" w:hAnsi="Tahoma" w:cs="Tahoma"/>
                <w:b/>
                <w:bCs/>
                <w:sz w:val="18"/>
                <w:szCs w:val="18"/>
                <w:lang w:val="el-GR"/>
              </w:rPr>
            </w:pPr>
            <w:r w:rsidRPr="00541BC5">
              <w:rPr>
                <w:rFonts w:ascii="Tahoma" w:hAnsi="Tahoma" w:cs="Tahoma"/>
                <w:b/>
                <w:sz w:val="18"/>
                <w:szCs w:val="18"/>
                <w:lang w:val="el-GR"/>
              </w:rPr>
              <w:t>Ελεύθερες Ταμειακές Ροές μετά από μισθώσεις (</w:t>
            </w:r>
            <w:r w:rsidRPr="00541BC5">
              <w:rPr>
                <w:rFonts w:ascii="Tahoma" w:hAnsi="Tahoma" w:cs="Tahoma"/>
                <w:b/>
                <w:sz w:val="18"/>
                <w:szCs w:val="18"/>
                <w:lang w:val="en-US"/>
              </w:rPr>
              <w:t>AL</w:t>
            </w:r>
            <w:r w:rsidRPr="00541BC5">
              <w:rPr>
                <w:rFonts w:ascii="Tahoma" w:hAnsi="Tahoma" w:cs="Tahoma"/>
                <w:b/>
                <w:sz w:val="18"/>
                <w:szCs w:val="18"/>
                <w:lang w:val="el-GR"/>
              </w:rPr>
              <w:t>)</w:t>
            </w:r>
          </w:p>
        </w:tc>
        <w:tc>
          <w:tcPr>
            <w:tcW w:w="1621" w:type="dxa"/>
            <w:tcBorders>
              <w:top w:val="nil"/>
              <w:left w:val="nil"/>
              <w:bottom w:val="nil"/>
              <w:right w:val="single" w:sz="12" w:space="0" w:color="FFFFFF"/>
            </w:tcBorders>
            <w:shd w:val="clear" w:color="000000" w:fill="DDDDDD"/>
            <w:vAlign w:val="center"/>
          </w:tcPr>
          <w:p w14:paraId="123E44FB" w14:textId="77777777" w:rsidR="00EE1425" w:rsidRPr="00446CBB" w:rsidRDefault="00EE1425" w:rsidP="00116E0C">
            <w:pPr>
              <w:jc w:val="right"/>
              <w:rPr>
                <w:rFonts w:ascii="Tahoma" w:hAnsi="Tahoma" w:cs="Tahoma"/>
                <w:b/>
                <w:bCs/>
                <w:color w:val="FF0000"/>
                <w:sz w:val="18"/>
                <w:szCs w:val="18"/>
                <w:lang w:val="el-GR"/>
              </w:rPr>
            </w:pPr>
            <w:r w:rsidRPr="0060516A">
              <w:rPr>
                <w:rFonts w:ascii="Tahoma" w:hAnsi="Tahoma" w:cs="Tahoma"/>
                <w:b/>
                <w:bCs/>
                <w:color w:val="000000"/>
                <w:sz w:val="18"/>
                <w:szCs w:val="18"/>
              </w:rPr>
              <w:t>137</w:t>
            </w:r>
            <w:r>
              <w:rPr>
                <w:rFonts w:ascii="Tahoma" w:hAnsi="Tahoma" w:cs="Tahoma"/>
                <w:b/>
                <w:bCs/>
                <w:color w:val="000000"/>
                <w:sz w:val="18"/>
                <w:szCs w:val="18"/>
              </w:rPr>
              <w:t>,</w:t>
            </w:r>
            <w:r w:rsidRPr="0060516A">
              <w:rPr>
                <w:rFonts w:ascii="Tahoma" w:hAnsi="Tahoma" w:cs="Tahoma"/>
                <w:b/>
                <w:bCs/>
                <w:color w:val="000000"/>
                <w:sz w:val="18"/>
                <w:szCs w:val="18"/>
              </w:rPr>
              <w:t xml:space="preserve">8 </w:t>
            </w:r>
          </w:p>
        </w:tc>
        <w:tc>
          <w:tcPr>
            <w:tcW w:w="1216" w:type="dxa"/>
            <w:tcBorders>
              <w:top w:val="nil"/>
              <w:left w:val="nil"/>
              <w:bottom w:val="nil"/>
              <w:right w:val="single" w:sz="12" w:space="0" w:color="FFFFFF"/>
            </w:tcBorders>
            <w:shd w:val="clear" w:color="000000" w:fill="DDDDDD"/>
            <w:vAlign w:val="center"/>
          </w:tcPr>
          <w:p w14:paraId="79E91D75" w14:textId="77777777" w:rsidR="00EE1425" w:rsidRPr="00446CBB" w:rsidRDefault="00EE1425" w:rsidP="00116E0C">
            <w:pPr>
              <w:jc w:val="right"/>
              <w:rPr>
                <w:rFonts w:ascii="Tahoma" w:hAnsi="Tahoma" w:cs="Tahoma"/>
                <w:b/>
                <w:bCs/>
                <w:color w:val="FF0000"/>
                <w:sz w:val="18"/>
                <w:szCs w:val="18"/>
                <w:lang w:val="el-GR"/>
              </w:rPr>
            </w:pPr>
            <w:r w:rsidRPr="0060516A">
              <w:rPr>
                <w:rFonts w:ascii="Tahoma" w:hAnsi="Tahoma" w:cs="Tahoma"/>
                <w:b/>
                <w:bCs/>
                <w:color w:val="000000"/>
                <w:sz w:val="18"/>
                <w:szCs w:val="18"/>
              </w:rPr>
              <w:t>100</w:t>
            </w:r>
            <w:r>
              <w:rPr>
                <w:rFonts w:ascii="Tahoma" w:hAnsi="Tahoma" w:cs="Tahoma"/>
                <w:b/>
                <w:bCs/>
                <w:color w:val="000000"/>
                <w:sz w:val="18"/>
                <w:szCs w:val="18"/>
              </w:rPr>
              <w:t>,</w:t>
            </w:r>
            <w:r w:rsidRPr="0060516A">
              <w:rPr>
                <w:rFonts w:ascii="Tahoma" w:hAnsi="Tahoma" w:cs="Tahoma"/>
                <w:b/>
                <w:bCs/>
                <w:color w:val="000000"/>
                <w:sz w:val="18"/>
                <w:szCs w:val="18"/>
              </w:rPr>
              <w:t xml:space="preserve">6 </w:t>
            </w:r>
          </w:p>
        </w:tc>
        <w:tc>
          <w:tcPr>
            <w:tcW w:w="1417" w:type="dxa"/>
            <w:tcBorders>
              <w:top w:val="nil"/>
              <w:left w:val="nil"/>
              <w:bottom w:val="nil"/>
              <w:right w:val="single" w:sz="12" w:space="0" w:color="FFFFFF"/>
            </w:tcBorders>
            <w:shd w:val="clear" w:color="000000" w:fill="DDDDDD"/>
            <w:vAlign w:val="center"/>
          </w:tcPr>
          <w:p w14:paraId="7F1C0E42" w14:textId="77777777" w:rsidR="00EE1425" w:rsidRPr="00446CBB" w:rsidRDefault="00EE1425" w:rsidP="00116E0C">
            <w:pPr>
              <w:jc w:val="right"/>
              <w:rPr>
                <w:rFonts w:ascii="Tahoma" w:hAnsi="Tahoma" w:cs="Tahoma"/>
                <w:b/>
                <w:bCs/>
                <w:color w:val="FF0000"/>
                <w:sz w:val="18"/>
                <w:szCs w:val="18"/>
                <w:lang w:val="el-GR"/>
              </w:rPr>
            </w:pPr>
            <w:r w:rsidRPr="0060516A">
              <w:rPr>
                <w:rFonts w:ascii="Tahoma" w:hAnsi="Tahoma" w:cs="Tahoma"/>
                <w:b/>
                <w:bCs/>
                <w:color w:val="000000"/>
                <w:sz w:val="18"/>
                <w:szCs w:val="18"/>
              </w:rPr>
              <w:t>597</w:t>
            </w:r>
            <w:r>
              <w:rPr>
                <w:rFonts w:ascii="Tahoma" w:hAnsi="Tahoma" w:cs="Tahoma"/>
                <w:b/>
                <w:bCs/>
                <w:color w:val="000000"/>
                <w:sz w:val="18"/>
                <w:szCs w:val="18"/>
              </w:rPr>
              <w:t>,</w:t>
            </w:r>
            <w:r w:rsidRPr="0060516A">
              <w:rPr>
                <w:rFonts w:ascii="Tahoma" w:hAnsi="Tahoma" w:cs="Tahoma"/>
                <w:b/>
                <w:bCs/>
                <w:color w:val="000000"/>
                <w:sz w:val="18"/>
                <w:szCs w:val="18"/>
              </w:rPr>
              <w:t xml:space="preserve">1 </w:t>
            </w:r>
          </w:p>
        </w:tc>
        <w:tc>
          <w:tcPr>
            <w:tcW w:w="1417" w:type="dxa"/>
            <w:tcBorders>
              <w:top w:val="nil"/>
              <w:left w:val="nil"/>
              <w:bottom w:val="nil"/>
              <w:right w:val="single" w:sz="12" w:space="0" w:color="FFFFFF"/>
            </w:tcBorders>
            <w:shd w:val="clear" w:color="000000" w:fill="DDDDDD"/>
            <w:vAlign w:val="center"/>
          </w:tcPr>
          <w:p w14:paraId="725BE472" w14:textId="77777777" w:rsidR="00EE1425" w:rsidRPr="00446CBB" w:rsidRDefault="00EE1425" w:rsidP="00116E0C">
            <w:pPr>
              <w:jc w:val="right"/>
              <w:rPr>
                <w:rFonts w:ascii="Tahoma" w:hAnsi="Tahoma" w:cs="Tahoma"/>
                <w:b/>
                <w:bCs/>
                <w:color w:val="FF0000"/>
                <w:sz w:val="18"/>
                <w:szCs w:val="18"/>
                <w:lang w:val="el-GR"/>
              </w:rPr>
            </w:pPr>
            <w:r w:rsidRPr="0060516A">
              <w:rPr>
                <w:rFonts w:ascii="Tahoma" w:hAnsi="Tahoma" w:cs="Tahoma"/>
                <w:b/>
                <w:bCs/>
                <w:color w:val="000000"/>
                <w:sz w:val="18"/>
                <w:szCs w:val="18"/>
              </w:rPr>
              <w:t>482</w:t>
            </w:r>
            <w:r>
              <w:rPr>
                <w:rFonts w:ascii="Tahoma" w:hAnsi="Tahoma" w:cs="Tahoma"/>
                <w:b/>
                <w:bCs/>
                <w:color w:val="000000"/>
                <w:sz w:val="18"/>
                <w:szCs w:val="18"/>
              </w:rPr>
              <w:t>,</w:t>
            </w:r>
            <w:r w:rsidRPr="0060516A">
              <w:rPr>
                <w:rFonts w:ascii="Tahoma" w:hAnsi="Tahoma" w:cs="Tahoma"/>
                <w:b/>
                <w:bCs/>
                <w:color w:val="000000"/>
                <w:sz w:val="18"/>
                <w:szCs w:val="18"/>
              </w:rPr>
              <w:t xml:space="preserve">5 </w:t>
            </w:r>
          </w:p>
        </w:tc>
      </w:tr>
      <w:tr w:rsidR="00EE1425" w:rsidRPr="00D750DE" w14:paraId="3CAF6E6E" w14:textId="77777777" w:rsidTr="00116E0C">
        <w:trPr>
          <w:trHeight w:val="216"/>
        </w:trPr>
        <w:tc>
          <w:tcPr>
            <w:tcW w:w="4863" w:type="dxa"/>
            <w:tcBorders>
              <w:top w:val="nil"/>
              <w:left w:val="nil"/>
              <w:bottom w:val="single" w:sz="8" w:space="0" w:color="999999"/>
              <w:right w:val="nil"/>
            </w:tcBorders>
            <w:vAlign w:val="center"/>
          </w:tcPr>
          <w:p w14:paraId="2A50DCA5" w14:textId="77777777" w:rsidR="00EE1425" w:rsidRPr="00D750DE" w:rsidRDefault="00EE1425" w:rsidP="00116E0C">
            <w:pPr>
              <w:rPr>
                <w:rFonts w:ascii="Tahoma" w:hAnsi="Tahoma" w:cs="Tahoma"/>
                <w:b/>
                <w:bCs/>
                <w:sz w:val="18"/>
                <w:szCs w:val="18"/>
              </w:rPr>
            </w:pPr>
            <w:r w:rsidRPr="007D2CEF">
              <w:rPr>
                <w:rFonts w:ascii="Tahoma" w:hAnsi="Tahoma" w:cs="Tahoma"/>
                <w:sz w:val="18"/>
                <w:szCs w:val="18"/>
              </w:rPr>
              <w:t>Καταβολές προγραμμάτων εθελούσιας αποχώρησης</w:t>
            </w:r>
          </w:p>
        </w:tc>
        <w:tc>
          <w:tcPr>
            <w:tcW w:w="1621" w:type="dxa"/>
            <w:tcBorders>
              <w:top w:val="nil"/>
              <w:left w:val="nil"/>
              <w:bottom w:val="single" w:sz="8" w:space="0" w:color="999999"/>
              <w:right w:val="single" w:sz="12" w:space="0" w:color="FFFFFF"/>
            </w:tcBorders>
            <w:shd w:val="clear" w:color="auto" w:fill="auto"/>
            <w:vAlign w:val="center"/>
          </w:tcPr>
          <w:p w14:paraId="7B2D7D74"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rPr>
              <w:t>9</w:t>
            </w:r>
            <w:r>
              <w:rPr>
                <w:rFonts w:ascii="Tahoma" w:hAnsi="Tahoma" w:cs="Tahoma"/>
                <w:color w:val="000000"/>
                <w:sz w:val="18"/>
                <w:szCs w:val="18"/>
              </w:rPr>
              <w:t>,</w:t>
            </w:r>
            <w:r w:rsidRPr="0060516A">
              <w:rPr>
                <w:rFonts w:ascii="Tahoma" w:hAnsi="Tahoma" w:cs="Tahoma"/>
                <w:color w:val="000000"/>
                <w:sz w:val="18"/>
                <w:szCs w:val="18"/>
              </w:rPr>
              <w:t xml:space="preserve">6 </w:t>
            </w:r>
          </w:p>
        </w:tc>
        <w:tc>
          <w:tcPr>
            <w:tcW w:w="1216" w:type="dxa"/>
            <w:tcBorders>
              <w:top w:val="nil"/>
              <w:left w:val="nil"/>
              <w:bottom w:val="single" w:sz="8" w:space="0" w:color="999999"/>
              <w:right w:val="single" w:sz="12" w:space="0" w:color="FFFFFF"/>
            </w:tcBorders>
            <w:shd w:val="clear" w:color="auto" w:fill="auto"/>
            <w:vAlign w:val="center"/>
          </w:tcPr>
          <w:p w14:paraId="1B32D157"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rPr>
              <w:t>4</w:t>
            </w:r>
            <w:r>
              <w:rPr>
                <w:rFonts w:ascii="Tahoma" w:hAnsi="Tahoma" w:cs="Tahoma"/>
                <w:color w:val="000000"/>
                <w:sz w:val="18"/>
                <w:szCs w:val="18"/>
              </w:rPr>
              <w:t>,</w:t>
            </w:r>
            <w:r w:rsidRPr="0060516A">
              <w:rPr>
                <w:rFonts w:ascii="Tahoma" w:hAnsi="Tahoma" w:cs="Tahoma"/>
                <w:color w:val="000000"/>
                <w:sz w:val="18"/>
                <w:szCs w:val="18"/>
              </w:rPr>
              <w:t xml:space="preserve">7 </w:t>
            </w:r>
          </w:p>
        </w:tc>
        <w:tc>
          <w:tcPr>
            <w:tcW w:w="1417" w:type="dxa"/>
            <w:tcBorders>
              <w:top w:val="nil"/>
              <w:left w:val="nil"/>
              <w:bottom w:val="single" w:sz="8" w:space="0" w:color="999999"/>
              <w:right w:val="single" w:sz="12" w:space="0" w:color="FFFFFF"/>
            </w:tcBorders>
            <w:shd w:val="clear" w:color="auto" w:fill="auto"/>
            <w:vAlign w:val="center"/>
          </w:tcPr>
          <w:p w14:paraId="0795B660"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rPr>
              <w:t>45</w:t>
            </w:r>
            <w:r>
              <w:rPr>
                <w:rFonts w:ascii="Tahoma" w:hAnsi="Tahoma" w:cs="Tahoma"/>
                <w:color w:val="000000"/>
                <w:sz w:val="18"/>
                <w:szCs w:val="18"/>
              </w:rPr>
              <w:t>,</w:t>
            </w:r>
            <w:r w:rsidRPr="0060516A">
              <w:rPr>
                <w:rFonts w:ascii="Tahoma" w:hAnsi="Tahoma" w:cs="Tahoma"/>
                <w:color w:val="000000"/>
                <w:sz w:val="18"/>
                <w:szCs w:val="18"/>
              </w:rPr>
              <w:t xml:space="preserve">6 </w:t>
            </w:r>
          </w:p>
        </w:tc>
        <w:tc>
          <w:tcPr>
            <w:tcW w:w="1417" w:type="dxa"/>
            <w:tcBorders>
              <w:top w:val="nil"/>
              <w:left w:val="nil"/>
              <w:bottom w:val="single" w:sz="8" w:space="0" w:color="999999"/>
              <w:right w:val="single" w:sz="12" w:space="0" w:color="FFFFFF"/>
            </w:tcBorders>
            <w:shd w:val="clear" w:color="auto" w:fill="auto"/>
            <w:vAlign w:val="center"/>
          </w:tcPr>
          <w:p w14:paraId="15822418"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rPr>
              <w:t>56</w:t>
            </w:r>
            <w:r>
              <w:rPr>
                <w:rFonts w:ascii="Tahoma" w:hAnsi="Tahoma" w:cs="Tahoma"/>
                <w:color w:val="000000"/>
                <w:sz w:val="18"/>
                <w:szCs w:val="18"/>
              </w:rPr>
              <w:t>,</w:t>
            </w:r>
            <w:r w:rsidRPr="0060516A">
              <w:rPr>
                <w:rFonts w:ascii="Tahoma" w:hAnsi="Tahoma" w:cs="Tahoma"/>
                <w:color w:val="000000"/>
                <w:sz w:val="18"/>
                <w:szCs w:val="18"/>
              </w:rPr>
              <w:t xml:space="preserve">3 </w:t>
            </w:r>
          </w:p>
        </w:tc>
      </w:tr>
      <w:tr w:rsidR="00EE1425" w:rsidRPr="00446CBB" w14:paraId="427CAA7A" w14:textId="77777777" w:rsidTr="00116E0C">
        <w:trPr>
          <w:trHeight w:val="216"/>
        </w:trPr>
        <w:tc>
          <w:tcPr>
            <w:tcW w:w="4863" w:type="dxa"/>
            <w:tcBorders>
              <w:top w:val="nil"/>
              <w:left w:val="nil"/>
              <w:bottom w:val="single" w:sz="8" w:space="0" w:color="999999"/>
              <w:right w:val="nil"/>
            </w:tcBorders>
            <w:vAlign w:val="center"/>
          </w:tcPr>
          <w:p w14:paraId="312C5744" w14:textId="77777777" w:rsidR="00EE1425" w:rsidRPr="00804635" w:rsidRDefault="00EE1425" w:rsidP="00116E0C">
            <w:pPr>
              <w:rPr>
                <w:rFonts w:ascii="Tahoma" w:hAnsi="Tahoma" w:cs="Tahoma"/>
                <w:b/>
                <w:bCs/>
                <w:sz w:val="18"/>
                <w:szCs w:val="18"/>
                <w:lang w:val="el-GR"/>
              </w:rPr>
            </w:pPr>
            <w:r w:rsidRPr="007D2CEF">
              <w:rPr>
                <w:rFonts w:ascii="Tahoma" w:hAnsi="Tahoma" w:cs="Tahoma"/>
                <w:sz w:val="18"/>
                <w:szCs w:val="18"/>
                <w:lang w:val="el-GR"/>
              </w:rPr>
              <w:t xml:space="preserve">Καταβολές </w:t>
            </w:r>
            <w:r>
              <w:rPr>
                <w:rFonts w:ascii="Tahoma" w:hAnsi="Tahoma" w:cs="Tahoma"/>
                <w:sz w:val="18"/>
                <w:szCs w:val="18"/>
                <w:lang w:val="el-GR"/>
              </w:rPr>
              <w:t xml:space="preserve">εξόδων </w:t>
            </w:r>
            <w:r w:rsidRPr="007D2CEF">
              <w:rPr>
                <w:rFonts w:ascii="Tahoma" w:hAnsi="Tahoma" w:cs="Tahoma"/>
                <w:sz w:val="18"/>
                <w:szCs w:val="18"/>
                <w:lang w:val="el-GR"/>
              </w:rPr>
              <w:t xml:space="preserve">αναδιοργάνωσης </w:t>
            </w:r>
          </w:p>
        </w:tc>
        <w:tc>
          <w:tcPr>
            <w:tcW w:w="1621" w:type="dxa"/>
            <w:tcBorders>
              <w:top w:val="nil"/>
              <w:left w:val="nil"/>
              <w:bottom w:val="single" w:sz="8" w:space="0" w:color="999999"/>
              <w:right w:val="single" w:sz="12" w:space="0" w:color="FFFFFF"/>
            </w:tcBorders>
            <w:shd w:val="clear" w:color="auto" w:fill="auto"/>
            <w:vAlign w:val="center"/>
          </w:tcPr>
          <w:p w14:paraId="0D1C955C" w14:textId="77777777" w:rsidR="00EE1425" w:rsidRPr="00446CBB" w:rsidRDefault="00EE1425" w:rsidP="00116E0C">
            <w:pPr>
              <w:jc w:val="right"/>
              <w:rPr>
                <w:rFonts w:ascii="Tahoma" w:hAnsi="Tahoma" w:cs="Tahoma"/>
                <w:b/>
                <w:bCs/>
                <w:color w:val="000000"/>
                <w:sz w:val="18"/>
                <w:szCs w:val="18"/>
                <w:lang w:val="el-GR"/>
              </w:rPr>
            </w:pPr>
            <w:r>
              <w:rPr>
                <w:rFonts w:ascii="Tahoma" w:hAnsi="Tahoma" w:cs="Tahoma"/>
                <w:color w:val="000000"/>
                <w:sz w:val="18"/>
                <w:szCs w:val="18"/>
              </w:rPr>
              <w:t xml:space="preserve">5,2 </w:t>
            </w:r>
          </w:p>
        </w:tc>
        <w:tc>
          <w:tcPr>
            <w:tcW w:w="1216" w:type="dxa"/>
            <w:tcBorders>
              <w:top w:val="nil"/>
              <w:left w:val="nil"/>
              <w:bottom w:val="single" w:sz="8" w:space="0" w:color="999999"/>
              <w:right w:val="single" w:sz="12" w:space="0" w:color="FFFFFF"/>
            </w:tcBorders>
            <w:shd w:val="clear" w:color="auto" w:fill="auto"/>
            <w:vAlign w:val="center"/>
          </w:tcPr>
          <w:p w14:paraId="1C9AB31B" w14:textId="77777777" w:rsidR="00EE1425" w:rsidRPr="00446CBB" w:rsidRDefault="00EE1425" w:rsidP="00116E0C">
            <w:pPr>
              <w:jc w:val="right"/>
              <w:rPr>
                <w:rFonts w:ascii="Tahoma" w:hAnsi="Tahoma" w:cs="Tahoma"/>
                <w:b/>
                <w:bCs/>
                <w:color w:val="000000"/>
                <w:sz w:val="18"/>
                <w:szCs w:val="18"/>
                <w:lang w:val="el-GR"/>
              </w:rPr>
            </w:pPr>
            <w:r>
              <w:rPr>
                <w:rFonts w:ascii="Tahoma" w:hAnsi="Tahoma" w:cs="Tahoma"/>
                <w:color w:val="000000"/>
                <w:sz w:val="18"/>
                <w:szCs w:val="18"/>
              </w:rPr>
              <w:t xml:space="preserve">18,4 </w:t>
            </w:r>
          </w:p>
        </w:tc>
        <w:tc>
          <w:tcPr>
            <w:tcW w:w="1417" w:type="dxa"/>
            <w:tcBorders>
              <w:top w:val="nil"/>
              <w:left w:val="nil"/>
              <w:bottom w:val="single" w:sz="8" w:space="0" w:color="999999"/>
              <w:right w:val="single" w:sz="12" w:space="0" w:color="FFFFFF"/>
            </w:tcBorders>
            <w:shd w:val="clear" w:color="auto" w:fill="auto"/>
            <w:vAlign w:val="center"/>
          </w:tcPr>
          <w:p w14:paraId="75D5CDA0" w14:textId="77777777" w:rsidR="00EE1425" w:rsidRPr="00446CBB" w:rsidRDefault="00EE1425" w:rsidP="00116E0C">
            <w:pPr>
              <w:jc w:val="right"/>
              <w:rPr>
                <w:rFonts w:ascii="Tahoma" w:hAnsi="Tahoma" w:cs="Tahoma"/>
                <w:b/>
                <w:bCs/>
                <w:color w:val="000000"/>
                <w:sz w:val="18"/>
                <w:szCs w:val="18"/>
                <w:lang w:val="el-GR"/>
              </w:rPr>
            </w:pPr>
            <w:r>
              <w:rPr>
                <w:rFonts w:ascii="Tahoma" w:hAnsi="Tahoma" w:cs="Tahoma"/>
                <w:color w:val="000000"/>
                <w:sz w:val="18"/>
                <w:szCs w:val="18"/>
              </w:rPr>
              <w:t>10,3</w:t>
            </w:r>
          </w:p>
        </w:tc>
        <w:tc>
          <w:tcPr>
            <w:tcW w:w="1417" w:type="dxa"/>
            <w:tcBorders>
              <w:top w:val="nil"/>
              <w:left w:val="nil"/>
              <w:bottom w:val="single" w:sz="8" w:space="0" w:color="999999"/>
              <w:right w:val="single" w:sz="12" w:space="0" w:color="FFFFFF"/>
            </w:tcBorders>
            <w:shd w:val="clear" w:color="auto" w:fill="auto"/>
            <w:vAlign w:val="center"/>
          </w:tcPr>
          <w:p w14:paraId="263E6385" w14:textId="77777777" w:rsidR="00EE1425" w:rsidRPr="00446CBB" w:rsidRDefault="00EE1425" w:rsidP="00116E0C">
            <w:pPr>
              <w:jc w:val="right"/>
              <w:rPr>
                <w:rFonts w:ascii="Tahoma" w:hAnsi="Tahoma" w:cs="Tahoma"/>
                <w:b/>
                <w:bCs/>
                <w:color w:val="000000"/>
                <w:sz w:val="18"/>
                <w:szCs w:val="18"/>
                <w:lang w:val="el-GR"/>
              </w:rPr>
            </w:pPr>
            <w:r>
              <w:rPr>
                <w:rFonts w:ascii="Tahoma" w:hAnsi="Tahoma" w:cs="Tahoma"/>
                <w:color w:val="000000"/>
                <w:sz w:val="18"/>
                <w:szCs w:val="18"/>
              </w:rPr>
              <w:t xml:space="preserve">24,3 </w:t>
            </w:r>
          </w:p>
        </w:tc>
      </w:tr>
      <w:tr w:rsidR="00EE1425" w:rsidRPr="00D750DE" w14:paraId="02BDE865" w14:textId="77777777" w:rsidTr="00116E0C">
        <w:trPr>
          <w:trHeight w:val="216"/>
        </w:trPr>
        <w:tc>
          <w:tcPr>
            <w:tcW w:w="4863" w:type="dxa"/>
            <w:tcBorders>
              <w:top w:val="nil"/>
              <w:left w:val="nil"/>
              <w:bottom w:val="single" w:sz="8" w:space="0" w:color="999999"/>
              <w:right w:val="nil"/>
            </w:tcBorders>
            <w:vAlign w:val="center"/>
          </w:tcPr>
          <w:p w14:paraId="43A4D6E6" w14:textId="77777777" w:rsidR="00EE1425" w:rsidRPr="00D750DE" w:rsidRDefault="00EE1425" w:rsidP="00116E0C">
            <w:pPr>
              <w:rPr>
                <w:rFonts w:ascii="Tahoma" w:hAnsi="Tahoma" w:cs="Tahoma"/>
                <w:b/>
                <w:bCs/>
                <w:sz w:val="18"/>
                <w:szCs w:val="18"/>
              </w:rPr>
            </w:pPr>
            <w:r w:rsidRPr="007D2CEF">
              <w:rPr>
                <w:rFonts w:ascii="Tahoma" w:hAnsi="Tahoma" w:cs="Tahoma"/>
                <w:sz w:val="18"/>
                <w:szCs w:val="18"/>
              </w:rPr>
              <w:t>Καταβολές για αγορά φάσματος</w:t>
            </w:r>
          </w:p>
        </w:tc>
        <w:tc>
          <w:tcPr>
            <w:tcW w:w="1621" w:type="dxa"/>
            <w:tcBorders>
              <w:top w:val="nil"/>
              <w:left w:val="nil"/>
              <w:bottom w:val="single" w:sz="8" w:space="0" w:color="999999"/>
              <w:right w:val="single" w:sz="12" w:space="0" w:color="FFFFFF"/>
            </w:tcBorders>
            <w:shd w:val="clear" w:color="auto" w:fill="auto"/>
            <w:vAlign w:val="center"/>
          </w:tcPr>
          <w:p w14:paraId="25D50175" w14:textId="77777777" w:rsidR="00EE1425" w:rsidRDefault="00EE1425" w:rsidP="00116E0C">
            <w:pPr>
              <w:jc w:val="right"/>
              <w:rPr>
                <w:rFonts w:ascii="Tahoma" w:hAnsi="Tahoma" w:cs="Tahoma"/>
                <w:b/>
                <w:bCs/>
                <w:color w:val="000000"/>
                <w:sz w:val="18"/>
                <w:szCs w:val="18"/>
              </w:rPr>
            </w:pPr>
            <w:r>
              <w:rPr>
                <w:rFonts w:ascii="Tahoma" w:hAnsi="Tahoma" w:cs="Tahoma"/>
                <w:color w:val="000000"/>
                <w:sz w:val="18"/>
                <w:szCs w:val="18"/>
                <w:lang w:val="el-GR"/>
              </w:rPr>
              <w:t>-</w:t>
            </w:r>
            <w:r>
              <w:rPr>
                <w:rFonts w:ascii="Tahoma" w:hAnsi="Tahoma" w:cs="Tahoma"/>
                <w:color w:val="000000"/>
                <w:sz w:val="18"/>
                <w:szCs w:val="18"/>
              </w:rPr>
              <w:t xml:space="preserve"> </w:t>
            </w:r>
          </w:p>
        </w:tc>
        <w:tc>
          <w:tcPr>
            <w:tcW w:w="1216" w:type="dxa"/>
            <w:tcBorders>
              <w:top w:val="nil"/>
              <w:left w:val="nil"/>
              <w:bottom w:val="single" w:sz="8" w:space="0" w:color="999999"/>
              <w:right w:val="single" w:sz="12" w:space="0" w:color="FFFFFF"/>
            </w:tcBorders>
            <w:shd w:val="clear" w:color="auto" w:fill="auto"/>
            <w:vAlign w:val="center"/>
          </w:tcPr>
          <w:p w14:paraId="77A5BF6A" w14:textId="77777777" w:rsidR="00EE1425" w:rsidRDefault="00EE1425" w:rsidP="00116E0C">
            <w:pPr>
              <w:jc w:val="right"/>
              <w:rPr>
                <w:rFonts w:ascii="Tahoma" w:hAnsi="Tahoma" w:cs="Tahoma"/>
                <w:b/>
                <w:bCs/>
                <w:color w:val="000000"/>
                <w:sz w:val="18"/>
                <w:szCs w:val="18"/>
              </w:rPr>
            </w:pPr>
            <w:r>
              <w:rPr>
                <w:rFonts w:ascii="Tahoma" w:hAnsi="Tahoma" w:cs="Tahoma"/>
                <w:color w:val="000000"/>
                <w:sz w:val="18"/>
                <w:szCs w:val="18"/>
              </w:rPr>
              <w:t xml:space="preserve">25,0 </w:t>
            </w:r>
          </w:p>
        </w:tc>
        <w:tc>
          <w:tcPr>
            <w:tcW w:w="1417" w:type="dxa"/>
            <w:tcBorders>
              <w:top w:val="nil"/>
              <w:left w:val="nil"/>
              <w:bottom w:val="single" w:sz="8" w:space="0" w:color="999999"/>
              <w:right w:val="single" w:sz="12" w:space="0" w:color="FFFFFF"/>
            </w:tcBorders>
            <w:shd w:val="clear" w:color="auto" w:fill="auto"/>
            <w:vAlign w:val="center"/>
          </w:tcPr>
          <w:p w14:paraId="2CAD4483"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lang w:val="el-GR"/>
              </w:rPr>
              <w:t>1</w:t>
            </w:r>
            <w:r>
              <w:rPr>
                <w:rFonts w:ascii="Tahoma" w:hAnsi="Tahoma" w:cs="Tahoma"/>
                <w:color w:val="000000"/>
                <w:sz w:val="18"/>
                <w:szCs w:val="18"/>
                <w:lang w:val="el-GR"/>
              </w:rPr>
              <w:t>,</w:t>
            </w:r>
            <w:r w:rsidRPr="0060516A">
              <w:rPr>
                <w:rFonts w:ascii="Tahoma" w:hAnsi="Tahoma" w:cs="Tahoma"/>
                <w:color w:val="000000"/>
                <w:sz w:val="18"/>
                <w:szCs w:val="18"/>
                <w:lang w:val="el-GR"/>
              </w:rPr>
              <w:t>2</w:t>
            </w:r>
          </w:p>
        </w:tc>
        <w:tc>
          <w:tcPr>
            <w:tcW w:w="1417" w:type="dxa"/>
            <w:tcBorders>
              <w:top w:val="nil"/>
              <w:left w:val="nil"/>
              <w:bottom w:val="single" w:sz="8" w:space="0" w:color="999999"/>
              <w:right w:val="single" w:sz="12" w:space="0" w:color="FFFFFF"/>
            </w:tcBorders>
            <w:shd w:val="clear" w:color="auto" w:fill="auto"/>
            <w:vAlign w:val="center"/>
          </w:tcPr>
          <w:p w14:paraId="0E2A2AF0" w14:textId="77777777" w:rsidR="00EE1425" w:rsidRDefault="00EE1425" w:rsidP="00116E0C">
            <w:pPr>
              <w:jc w:val="right"/>
              <w:rPr>
                <w:rFonts w:ascii="Tahoma" w:hAnsi="Tahoma" w:cs="Tahoma"/>
                <w:b/>
                <w:bCs/>
                <w:color w:val="000000"/>
                <w:sz w:val="18"/>
                <w:szCs w:val="18"/>
              </w:rPr>
            </w:pPr>
            <w:r w:rsidRPr="0060516A">
              <w:rPr>
                <w:rFonts w:ascii="Tahoma" w:hAnsi="Tahoma" w:cs="Tahoma"/>
                <w:color w:val="000000"/>
                <w:sz w:val="18"/>
                <w:szCs w:val="18"/>
                <w:lang w:val="el-GR"/>
              </w:rPr>
              <w:t>27</w:t>
            </w:r>
            <w:r>
              <w:rPr>
                <w:rFonts w:ascii="Tahoma" w:hAnsi="Tahoma" w:cs="Tahoma"/>
                <w:color w:val="000000"/>
                <w:sz w:val="18"/>
                <w:szCs w:val="18"/>
                <w:lang w:val="el-GR"/>
              </w:rPr>
              <w:t>,</w:t>
            </w:r>
            <w:r w:rsidRPr="0060516A">
              <w:rPr>
                <w:rFonts w:ascii="Tahoma" w:hAnsi="Tahoma" w:cs="Tahoma"/>
                <w:color w:val="000000"/>
                <w:sz w:val="18"/>
                <w:szCs w:val="18"/>
                <w:lang w:val="el-GR"/>
              </w:rPr>
              <w:t xml:space="preserve">0 </w:t>
            </w:r>
          </w:p>
        </w:tc>
      </w:tr>
      <w:tr w:rsidR="00EE1425" w:rsidRPr="00446CBB" w14:paraId="39E0AA4B" w14:textId="77777777" w:rsidTr="00116E0C">
        <w:trPr>
          <w:trHeight w:val="216"/>
        </w:trPr>
        <w:tc>
          <w:tcPr>
            <w:tcW w:w="4863" w:type="dxa"/>
            <w:tcBorders>
              <w:top w:val="nil"/>
              <w:left w:val="nil"/>
              <w:bottom w:val="single" w:sz="8" w:space="0" w:color="999999"/>
              <w:right w:val="single" w:sz="12" w:space="0" w:color="FFFFFF"/>
            </w:tcBorders>
            <w:shd w:val="clear" w:color="auto" w:fill="DDDDDD"/>
            <w:vAlign w:val="center"/>
          </w:tcPr>
          <w:p w14:paraId="4A892ECD" w14:textId="77777777" w:rsidR="00EE1425" w:rsidRPr="00804635" w:rsidRDefault="00EE1425" w:rsidP="00116E0C">
            <w:pPr>
              <w:rPr>
                <w:rFonts w:ascii="Tahoma" w:hAnsi="Tahoma" w:cs="Tahoma"/>
                <w:sz w:val="18"/>
                <w:szCs w:val="18"/>
                <w:lang w:val="el-GR"/>
              </w:rPr>
            </w:pPr>
            <w:r w:rsidRPr="007D2CEF">
              <w:rPr>
                <w:rFonts w:ascii="Tahoma" w:hAnsi="Tahoma" w:cs="Tahoma"/>
                <w:b/>
                <w:sz w:val="18"/>
                <w:szCs w:val="18"/>
                <w:lang w:val="el-GR"/>
              </w:rPr>
              <w:t>Προσαρμοσμένες Ελεύθερες Ταμειακές Ροές μετά από μισθώσεις (</w:t>
            </w:r>
            <w:r w:rsidRPr="007D2CEF">
              <w:rPr>
                <w:rFonts w:ascii="Tahoma" w:hAnsi="Tahoma" w:cs="Tahoma"/>
                <w:b/>
                <w:sz w:val="18"/>
                <w:szCs w:val="18"/>
                <w:lang w:val="en-US"/>
              </w:rPr>
              <w:t>AL</w:t>
            </w:r>
            <w:r w:rsidRPr="007D2CEF">
              <w:rPr>
                <w:rFonts w:ascii="Tahoma" w:hAnsi="Tahoma" w:cs="Tahoma"/>
                <w:b/>
                <w:sz w:val="18"/>
                <w:szCs w:val="18"/>
                <w:lang w:val="el-GR"/>
              </w:rPr>
              <w:t>)</w:t>
            </w:r>
          </w:p>
        </w:tc>
        <w:tc>
          <w:tcPr>
            <w:tcW w:w="1621" w:type="dxa"/>
            <w:tcBorders>
              <w:top w:val="nil"/>
              <w:left w:val="nil"/>
              <w:bottom w:val="single" w:sz="8" w:space="0" w:color="969696"/>
              <w:right w:val="single" w:sz="12" w:space="0" w:color="FFFFFF"/>
            </w:tcBorders>
            <w:shd w:val="clear" w:color="000000" w:fill="DDDDDD"/>
            <w:vAlign w:val="center"/>
          </w:tcPr>
          <w:p w14:paraId="0BD54C97" w14:textId="77777777" w:rsidR="00EE1425" w:rsidRPr="00446CBB" w:rsidRDefault="00EE1425" w:rsidP="00116E0C">
            <w:pPr>
              <w:jc w:val="right"/>
              <w:rPr>
                <w:rFonts w:ascii="Tahoma" w:hAnsi="Tahoma" w:cs="Tahoma"/>
                <w:color w:val="000000"/>
                <w:sz w:val="18"/>
                <w:szCs w:val="18"/>
                <w:lang w:val="el-GR"/>
              </w:rPr>
            </w:pPr>
            <w:r w:rsidRPr="0060516A">
              <w:rPr>
                <w:rFonts w:ascii="Tahoma" w:hAnsi="Tahoma" w:cs="Tahoma"/>
                <w:b/>
                <w:bCs/>
                <w:color w:val="000000"/>
                <w:sz w:val="18"/>
                <w:szCs w:val="18"/>
              </w:rPr>
              <w:t>152</w:t>
            </w:r>
            <w:r>
              <w:rPr>
                <w:rFonts w:ascii="Tahoma" w:hAnsi="Tahoma" w:cs="Tahoma"/>
                <w:b/>
                <w:bCs/>
                <w:color w:val="000000"/>
                <w:sz w:val="18"/>
                <w:szCs w:val="18"/>
              </w:rPr>
              <w:t>,</w:t>
            </w:r>
            <w:r w:rsidRPr="0060516A">
              <w:rPr>
                <w:rFonts w:ascii="Tahoma" w:hAnsi="Tahoma" w:cs="Tahoma"/>
                <w:b/>
                <w:bCs/>
                <w:color w:val="000000"/>
                <w:sz w:val="18"/>
                <w:szCs w:val="18"/>
              </w:rPr>
              <w:t xml:space="preserve">6 </w:t>
            </w:r>
          </w:p>
        </w:tc>
        <w:tc>
          <w:tcPr>
            <w:tcW w:w="1216" w:type="dxa"/>
            <w:tcBorders>
              <w:top w:val="nil"/>
              <w:left w:val="nil"/>
              <w:bottom w:val="single" w:sz="8" w:space="0" w:color="969696"/>
              <w:right w:val="single" w:sz="12" w:space="0" w:color="FFFFFF"/>
            </w:tcBorders>
            <w:shd w:val="clear" w:color="000000" w:fill="DDDDDD"/>
            <w:vAlign w:val="center"/>
          </w:tcPr>
          <w:p w14:paraId="10E7E65E" w14:textId="77777777" w:rsidR="00EE1425" w:rsidRPr="00446CBB" w:rsidRDefault="00EE1425" w:rsidP="00116E0C">
            <w:pPr>
              <w:jc w:val="right"/>
              <w:rPr>
                <w:rFonts w:ascii="Tahoma" w:hAnsi="Tahoma" w:cs="Tahoma"/>
                <w:color w:val="000000"/>
                <w:sz w:val="18"/>
                <w:szCs w:val="18"/>
                <w:lang w:val="el-GR"/>
              </w:rPr>
            </w:pPr>
            <w:r w:rsidRPr="0060516A">
              <w:rPr>
                <w:rFonts w:ascii="Tahoma" w:hAnsi="Tahoma" w:cs="Tahoma"/>
                <w:b/>
                <w:bCs/>
                <w:color w:val="000000"/>
                <w:sz w:val="18"/>
                <w:szCs w:val="18"/>
              </w:rPr>
              <w:t>148</w:t>
            </w:r>
            <w:r>
              <w:rPr>
                <w:rFonts w:ascii="Tahoma" w:hAnsi="Tahoma" w:cs="Tahoma"/>
                <w:b/>
                <w:bCs/>
                <w:color w:val="000000"/>
                <w:sz w:val="18"/>
                <w:szCs w:val="18"/>
              </w:rPr>
              <w:t>,</w:t>
            </w:r>
            <w:r w:rsidRPr="0060516A">
              <w:rPr>
                <w:rFonts w:ascii="Tahoma" w:hAnsi="Tahoma" w:cs="Tahoma"/>
                <w:b/>
                <w:bCs/>
                <w:color w:val="000000"/>
                <w:sz w:val="18"/>
                <w:szCs w:val="18"/>
              </w:rPr>
              <w:t xml:space="preserve">7 </w:t>
            </w:r>
          </w:p>
        </w:tc>
        <w:tc>
          <w:tcPr>
            <w:tcW w:w="1417" w:type="dxa"/>
            <w:tcBorders>
              <w:top w:val="nil"/>
              <w:left w:val="nil"/>
              <w:bottom w:val="single" w:sz="8" w:space="0" w:color="969696"/>
              <w:right w:val="single" w:sz="12" w:space="0" w:color="FFFFFF"/>
            </w:tcBorders>
            <w:shd w:val="clear" w:color="000000" w:fill="DDDDDD"/>
            <w:vAlign w:val="center"/>
          </w:tcPr>
          <w:p w14:paraId="2B7D6FC1" w14:textId="77777777" w:rsidR="00EE1425" w:rsidRPr="00446CBB" w:rsidRDefault="00EE1425" w:rsidP="00116E0C">
            <w:pPr>
              <w:jc w:val="right"/>
              <w:rPr>
                <w:rFonts w:ascii="Tahoma" w:hAnsi="Tahoma" w:cs="Tahoma"/>
                <w:color w:val="000000"/>
                <w:sz w:val="18"/>
                <w:szCs w:val="18"/>
                <w:lang w:val="el-GR"/>
              </w:rPr>
            </w:pPr>
            <w:r w:rsidRPr="0060516A">
              <w:rPr>
                <w:rFonts w:ascii="Tahoma" w:hAnsi="Tahoma" w:cs="Tahoma"/>
                <w:b/>
                <w:bCs/>
                <w:color w:val="000000"/>
                <w:sz w:val="18"/>
                <w:szCs w:val="18"/>
              </w:rPr>
              <w:t>654</w:t>
            </w:r>
            <w:r>
              <w:rPr>
                <w:rFonts w:ascii="Tahoma" w:hAnsi="Tahoma" w:cs="Tahoma"/>
                <w:b/>
                <w:bCs/>
                <w:color w:val="000000"/>
                <w:sz w:val="18"/>
                <w:szCs w:val="18"/>
              </w:rPr>
              <w:t>,</w:t>
            </w:r>
            <w:r w:rsidRPr="0060516A">
              <w:rPr>
                <w:rFonts w:ascii="Tahoma" w:hAnsi="Tahoma" w:cs="Tahoma"/>
                <w:b/>
                <w:bCs/>
                <w:color w:val="000000"/>
                <w:sz w:val="18"/>
                <w:szCs w:val="18"/>
              </w:rPr>
              <w:t xml:space="preserve">2 </w:t>
            </w:r>
          </w:p>
        </w:tc>
        <w:tc>
          <w:tcPr>
            <w:tcW w:w="1417" w:type="dxa"/>
            <w:tcBorders>
              <w:top w:val="nil"/>
              <w:left w:val="nil"/>
              <w:bottom w:val="single" w:sz="8" w:space="0" w:color="969696"/>
              <w:right w:val="single" w:sz="12" w:space="0" w:color="FFFFFF"/>
            </w:tcBorders>
            <w:shd w:val="clear" w:color="000000" w:fill="DDDDDD"/>
            <w:vAlign w:val="center"/>
          </w:tcPr>
          <w:p w14:paraId="0634FD28" w14:textId="77777777" w:rsidR="00EE1425" w:rsidRPr="00446CBB" w:rsidRDefault="00EE1425" w:rsidP="00116E0C">
            <w:pPr>
              <w:jc w:val="right"/>
              <w:rPr>
                <w:rFonts w:ascii="Tahoma" w:hAnsi="Tahoma" w:cs="Tahoma"/>
                <w:color w:val="000000"/>
                <w:sz w:val="18"/>
                <w:szCs w:val="18"/>
                <w:lang w:val="el-GR"/>
              </w:rPr>
            </w:pPr>
            <w:r w:rsidRPr="0060516A">
              <w:rPr>
                <w:rFonts w:ascii="Tahoma" w:hAnsi="Tahoma" w:cs="Tahoma"/>
                <w:b/>
                <w:bCs/>
                <w:color w:val="000000"/>
                <w:sz w:val="18"/>
                <w:szCs w:val="18"/>
              </w:rPr>
              <w:t>590</w:t>
            </w:r>
            <w:r>
              <w:rPr>
                <w:rFonts w:ascii="Tahoma" w:hAnsi="Tahoma" w:cs="Tahoma"/>
                <w:b/>
                <w:bCs/>
                <w:color w:val="000000"/>
                <w:sz w:val="18"/>
                <w:szCs w:val="18"/>
              </w:rPr>
              <w:t>,</w:t>
            </w:r>
            <w:r w:rsidRPr="0060516A">
              <w:rPr>
                <w:rFonts w:ascii="Tahoma" w:hAnsi="Tahoma" w:cs="Tahoma"/>
                <w:b/>
                <w:bCs/>
                <w:color w:val="000000"/>
                <w:sz w:val="18"/>
                <w:szCs w:val="18"/>
              </w:rPr>
              <w:t xml:space="preserve">1 </w:t>
            </w:r>
          </w:p>
        </w:tc>
      </w:tr>
    </w:tbl>
    <w:p w14:paraId="7AF1D303" w14:textId="77777777" w:rsidR="00EE1425" w:rsidRPr="00446CBB" w:rsidRDefault="00EE1425" w:rsidP="00EE1425">
      <w:pPr>
        <w:jc w:val="both"/>
        <w:rPr>
          <w:rFonts w:ascii="Tahoma" w:hAnsi="Tahoma" w:cs="Tahoma"/>
          <w:b/>
          <w:bCs/>
          <w:color w:val="FF0000"/>
          <w:sz w:val="22"/>
          <w:szCs w:val="22"/>
          <w:lang w:val="el-GR"/>
        </w:rPr>
      </w:pPr>
    </w:p>
    <w:p w14:paraId="2A391D24" w14:textId="77777777" w:rsidR="00EE1425" w:rsidRDefault="00EE1425" w:rsidP="00EE1425">
      <w:pPr>
        <w:rPr>
          <w:color w:val="FF0000"/>
          <w:lang w:val="el-GR" w:eastAsia="el-GR"/>
        </w:rPr>
      </w:pPr>
    </w:p>
    <w:p w14:paraId="6C1FBC13" w14:textId="77777777" w:rsidR="00EE1425" w:rsidRDefault="00EE1425" w:rsidP="00EE1425">
      <w:pPr>
        <w:rPr>
          <w:color w:val="FF0000"/>
          <w:lang w:val="el-GR" w:eastAsia="el-GR"/>
        </w:rPr>
      </w:pPr>
    </w:p>
    <w:p w14:paraId="187F287B" w14:textId="77777777" w:rsidR="00EE1425" w:rsidRDefault="00EE1425" w:rsidP="00EE1425">
      <w:pPr>
        <w:rPr>
          <w:color w:val="FF0000"/>
          <w:lang w:val="el-GR" w:eastAsia="el-GR"/>
        </w:rPr>
      </w:pPr>
    </w:p>
    <w:p w14:paraId="6140A8A9" w14:textId="77777777" w:rsidR="00EE1425" w:rsidRDefault="00EE1425" w:rsidP="00EE1425">
      <w:pPr>
        <w:rPr>
          <w:color w:val="FF0000"/>
          <w:lang w:val="el-GR" w:eastAsia="el-GR"/>
        </w:rPr>
      </w:pPr>
    </w:p>
    <w:p w14:paraId="08933B28" w14:textId="77777777" w:rsidR="00EE1425" w:rsidRPr="00D76BAA" w:rsidRDefault="00EE1425" w:rsidP="00EE1425">
      <w:pPr>
        <w:autoSpaceDE w:val="0"/>
        <w:autoSpaceDN w:val="0"/>
        <w:adjustRightInd w:val="0"/>
        <w:rPr>
          <w:rFonts w:ascii="Tahoma" w:hAnsi="Tahoma" w:cs="Tahoma"/>
          <w:b/>
          <w:sz w:val="22"/>
          <w:szCs w:val="22"/>
          <w:lang w:val="el-GR"/>
        </w:rPr>
      </w:pPr>
      <w:r w:rsidRPr="00553DB0">
        <w:rPr>
          <w:rFonts w:ascii="Tahoma" w:hAnsi="Tahoma" w:cs="Tahoma"/>
          <w:b/>
          <w:color w:val="3B61A6"/>
          <w:sz w:val="22"/>
          <w:szCs w:val="22"/>
          <w:lang w:val="el-GR"/>
        </w:rPr>
        <w:t>Προσαρμοσμένα Καθαρά Κέρδη σε μετόχους της εταιρείας</w:t>
      </w:r>
    </w:p>
    <w:p w14:paraId="258973EF" w14:textId="77777777" w:rsidR="003F082A" w:rsidRPr="00343B18" w:rsidRDefault="003F082A" w:rsidP="00343B18">
      <w:pPr>
        <w:autoSpaceDE w:val="0"/>
        <w:jc w:val="both"/>
        <w:rPr>
          <w:rFonts w:ascii="Tahoma" w:hAnsi="Tahoma" w:cs="Tahoma"/>
          <w:sz w:val="22"/>
          <w:szCs w:val="22"/>
          <w:lang w:val="el-GR"/>
        </w:rPr>
      </w:pPr>
      <w:r w:rsidRPr="00343B18">
        <w:rPr>
          <w:rFonts w:ascii="Tahoma" w:hAnsi="Tahoma" w:cs="Tahoma"/>
          <w:sz w:val="22"/>
          <w:szCs w:val="22"/>
          <w:lang w:val="el-GR"/>
        </w:rPr>
        <w:t xml:space="preserve">Τα προσαρμοσμένα καθαρά κέρδη που κατανέμονται στους μετόχους της Εταιρείας διευκολύνουν στην ανάλυση της καθαρής κερδοφορίας του Ομίλου εξαιρουμένης της επίδρασης μη επαναλαμβανόμενων ή μη περιοδικών στοιχείων και στη σύγκριση των επιδόσεων σε σχέση με προηγούμενες περιόδους. Για την αντίστοιχη περίοδο του 2022 και την συγκρινόμενη περίοδο του 2021, έχει ληφθεί υπόψη η επίδραση από τα ακόλουθα: κόστη σχετιζόμενα με προγράμματα εθελούσιας αποχώρησης, έξοδα αναδιοργάνωσης, κέρδος / ζημιά από πώληση θυγατρικών, επίδραση από απομειώσεις και διαγραφές και η επίδραση λόγω αλλαγής συντελεστών φόρου εισοδήματος. </w:t>
      </w:r>
    </w:p>
    <w:p w14:paraId="2B355259" w14:textId="77777777" w:rsidR="00EE1425" w:rsidRDefault="00EE1425" w:rsidP="00EE1425">
      <w:pPr>
        <w:jc w:val="both"/>
        <w:rPr>
          <w:rFonts w:ascii="Tahoma" w:hAnsi="Tahoma" w:cs="Tahoma"/>
          <w:b/>
          <w:color w:val="FF0000"/>
          <w:sz w:val="22"/>
          <w:szCs w:val="22"/>
          <w:lang w:val="el-GR"/>
        </w:rPr>
      </w:pPr>
    </w:p>
    <w:p w14:paraId="37A4E5CB" w14:textId="77777777" w:rsidR="00EE1425" w:rsidRPr="00B119D7" w:rsidRDefault="00EE1425" w:rsidP="00EE1425">
      <w:pPr>
        <w:jc w:val="both"/>
        <w:rPr>
          <w:rFonts w:ascii="Tahoma" w:hAnsi="Tahoma" w:cs="Tahoma"/>
          <w:b/>
          <w:color w:val="FF0000"/>
          <w:sz w:val="22"/>
          <w:szCs w:val="22"/>
          <w:lang w:val="el-GR"/>
        </w:rPr>
      </w:pPr>
    </w:p>
    <w:tbl>
      <w:tblPr>
        <w:tblW w:w="10531" w:type="dxa"/>
        <w:tblLayout w:type="fixed"/>
        <w:tblLook w:val="04A0" w:firstRow="1" w:lastRow="0" w:firstColumn="1" w:lastColumn="0" w:noHBand="0" w:noVBand="1"/>
      </w:tblPr>
      <w:tblGrid>
        <w:gridCol w:w="5000"/>
        <w:gridCol w:w="1250"/>
        <w:gridCol w:w="1427"/>
        <w:gridCol w:w="1427"/>
        <w:gridCol w:w="1427"/>
      </w:tblGrid>
      <w:tr w:rsidR="00EE1425" w:rsidRPr="00260704" w14:paraId="20571937" w14:textId="77777777" w:rsidTr="00116E0C">
        <w:trPr>
          <w:trHeight w:val="300"/>
        </w:trPr>
        <w:tc>
          <w:tcPr>
            <w:tcW w:w="5000" w:type="dxa"/>
            <w:tcBorders>
              <w:top w:val="single" w:sz="8" w:space="0" w:color="999999"/>
              <w:left w:val="nil"/>
              <w:bottom w:val="single" w:sz="8" w:space="0" w:color="999999"/>
              <w:right w:val="single" w:sz="12" w:space="0" w:color="FFFFFF"/>
            </w:tcBorders>
            <w:shd w:val="clear" w:color="auto" w:fill="B5D2FD"/>
            <w:vAlign w:val="center"/>
            <w:hideMark/>
          </w:tcPr>
          <w:p w14:paraId="4C105ED5" w14:textId="77777777" w:rsidR="00EE1425" w:rsidRPr="00260704" w:rsidRDefault="00EE1425" w:rsidP="00116E0C">
            <w:pPr>
              <w:rPr>
                <w:rFonts w:ascii="Tahoma" w:hAnsi="Tahoma" w:cs="Tahoma"/>
                <w:b/>
                <w:sz w:val="18"/>
                <w:szCs w:val="18"/>
              </w:rPr>
            </w:pPr>
            <w:r w:rsidRPr="00D76BAA">
              <w:rPr>
                <w:rFonts w:ascii="Tahoma" w:hAnsi="Tahoma" w:cs="Tahoma"/>
                <w:b/>
                <w:sz w:val="18"/>
                <w:szCs w:val="18"/>
              </w:rPr>
              <w:t xml:space="preserve">Όμιλος </w:t>
            </w:r>
            <w:r w:rsidRPr="00D76BAA">
              <w:rPr>
                <w:rFonts w:ascii="Tahoma" w:hAnsi="Tahoma" w:cs="Tahoma"/>
                <w:b/>
                <w:sz w:val="18"/>
                <w:szCs w:val="18"/>
                <w:lang w:val="el-GR"/>
              </w:rPr>
              <w:t>-</w:t>
            </w:r>
            <w:r w:rsidRPr="00D76BAA">
              <w:rPr>
                <w:rFonts w:ascii="Tahoma" w:hAnsi="Tahoma" w:cs="Tahoma"/>
                <w:b/>
                <w:sz w:val="18"/>
                <w:szCs w:val="18"/>
              </w:rPr>
              <w:t>(Ευρώ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1250" w:type="dxa"/>
            <w:tcBorders>
              <w:top w:val="single" w:sz="8" w:space="0" w:color="999999"/>
              <w:left w:val="nil"/>
              <w:bottom w:val="single" w:sz="8" w:space="0" w:color="999999"/>
              <w:right w:val="single" w:sz="12" w:space="0" w:color="FFFFFF"/>
            </w:tcBorders>
            <w:shd w:val="clear" w:color="auto" w:fill="B5D2FD"/>
            <w:vAlign w:val="center"/>
            <w:hideMark/>
          </w:tcPr>
          <w:p w14:paraId="2B12F329"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1107474F" w14:textId="77777777" w:rsidR="00EE1425" w:rsidRPr="00260704" w:rsidRDefault="00EE1425" w:rsidP="00116E0C">
            <w:pPr>
              <w:jc w:val="right"/>
              <w:rPr>
                <w:rFonts w:ascii="Tahoma" w:hAnsi="Tahoma" w:cs="Tahoma"/>
                <w:b/>
                <w:sz w:val="18"/>
                <w:szCs w:val="18"/>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427" w:type="dxa"/>
            <w:tcBorders>
              <w:top w:val="single" w:sz="8" w:space="0" w:color="999999"/>
              <w:left w:val="nil"/>
              <w:bottom w:val="single" w:sz="8" w:space="0" w:color="999999"/>
              <w:right w:val="single" w:sz="12" w:space="0" w:color="FFFFFF"/>
            </w:tcBorders>
            <w:shd w:val="clear" w:color="auto" w:fill="B5D2FD"/>
            <w:vAlign w:val="center"/>
            <w:hideMark/>
          </w:tcPr>
          <w:p w14:paraId="5F476C40" w14:textId="77777777" w:rsidR="00EE1425" w:rsidRPr="00D76BAA" w:rsidRDefault="00EE1425" w:rsidP="00116E0C">
            <w:pPr>
              <w:jc w:val="right"/>
              <w:rPr>
                <w:rFonts w:ascii="Tahoma" w:hAnsi="Tahoma" w:cs="Tahoma"/>
                <w:b/>
                <w:bCs/>
                <w:sz w:val="18"/>
                <w:szCs w:val="18"/>
                <w:lang w:val="el-GR"/>
              </w:rPr>
            </w:pPr>
            <w:r>
              <w:rPr>
                <w:rFonts w:ascii="Tahoma" w:hAnsi="Tahoma" w:cs="Tahoma"/>
                <w:b/>
                <w:bCs/>
                <w:sz w:val="18"/>
                <w:szCs w:val="18"/>
                <w:lang w:val="el-GR"/>
              </w:rPr>
              <w:t>Δ</w:t>
            </w:r>
            <w:r w:rsidRPr="00D76BAA">
              <w:rPr>
                <w:rFonts w:ascii="Tahoma" w:hAnsi="Tahoma" w:cs="Tahoma"/>
                <w:b/>
                <w:bCs/>
                <w:sz w:val="18"/>
                <w:szCs w:val="18"/>
                <w:lang w:val="el-GR"/>
              </w:rPr>
              <w:t>’τρίμηνο</w:t>
            </w:r>
          </w:p>
          <w:p w14:paraId="5210C930" w14:textId="77777777" w:rsidR="00EE1425" w:rsidRPr="00260704" w:rsidRDefault="00EE1425" w:rsidP="00116E0C">
            <w:pPr>
              <w:jc w:val="right"/>
              <w:rPr>
                <w:rFonts w:ascii="Tahoma" w:hAnsi="Tahoma" w:cs="Tahoma"/>
                <w:b/>
                <w:sz w:val="18"/>
                <w:szCs w:val="18"/>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427" w:type="dxa"/>
            <w:tcBorders>
              <w:top w:val="single" w:sz="8" w:space="0" w:color="999999"/>
              <w:left w:val="nil"/>
              <w:bottom w:val="single" w:sz="8" w:space="0" w:color="999999"/>
              <w:right w:val="single" w:sz="12" w:space="0" w:color="FFFFFF"/>
            </w:tcBorders>
            <w:shd w:val="clear" w:color="auto" w:fill="B5D2FD"/>
            <w:vAlign w:val="bottom"/>
          </w:tcPr>
          <w:p w14:paraId="69030C87"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35048BEF" w14:textId="77777777" w:rsidR="00EE1425" w:rsidRPr="00260704"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2</w:t>
            </w:r>
          </w:p>
        </w:tc>
        <w:tc>
          <w:tcPr>
            <w:tcW w:w="1427" w:type="dxa"/>
            <w:tcBorders>
              <w:top w:val="single" w:sz="8" w:space="0" w:color="999999"/>
              <w:left w:val="nil"/>
              <w:bottom w:val="single" w:sz="8" w:space="0" w:color="999999"/>
              <w:right w:val="single" w:sz="12" w:space="0" w:color="FFFFFF"/>
            </w:tcBorders>
            <w:shd w:val="clear" w:color="auto" w:fill="B5D2FD"/>
            <w:vAlign w:val="bottom"/>
          </w:tcPr>
          <w:p w14:paraId="0A791117" w14:textId="77777777" w:rsidR="00EE1425" w:rsidRPr="00FB3710" w:rsidRDefault="00EE1425" w:rsidP="00116E0C">
            <w:pPr>
              <w:jc w:val="right"/>
              <w:rPr>
                <w:rFonts w:ascii="Tahoma" w:hAnsi="Tahoma" w:cs="Tahoma"/>
                <w:b/>
                <w:color w:val="000000"/>
                <w:sz w:val="18"/>
                <w:szCs w:val="18"/>
                <w:lang w:val="en-US" w:eastAsia="el-GR"/>
              </w:rPr>
            </w:pPr>
            <w:r w:rsidRPr="00FB3710">
              <w:rPr>
                <w:rFonts w:ascii="Tahoma" w:hAnsi="Tahoma" w:cs="Tahoma"/>
                <w:b/>
                <w:color w:val="000000"/>
                <w:sz w:val="18"/>
                <w:szCs w:val="18"/>
                <w:lang w:val="el-GR" w:eastAsia="el-GR"/>
              </w:rPr>
              <w:t>12</w:t>
            </w:r>
            <w:r w:rsidRPr="00FB3710">
              <w:rPr>
                <w:rFonts w:ascii="Tahoma" w:hAnsi="Tahoma" w:cs="Tahoma"/>
                <w:b/>
                <w:color w:val="000000"/>
                <w:sz w:val="18"/>
                <w:szCs w:val="18"/>
                <w:lang w:val="en-US" w:eastAsia="el-GR"/>
              </w:rPr>
              <w:t>M’</w:t>
            </w:r>
          </w:p>
          <w:p w14:paraId="61915AD9" w14:textId="77777777" w:rsidR="00EE1425" w:rsidRPr="00260704" w:rsidRDefault="00EE1425" w:rsidP="00116E0C">
            <w:pPr>
              <w:jc w:val="right"/>
              <w:rPr>
                <w:rFonts w:ascii="Tahoma" w:hAnsi="Tahoma" w:cs="Tahoma"/>
                <w:b/>
                <w:bCs/>
                <w:sz w:val="18"/>
                <w:szCs w:val="18"/>
              </w:rPr>
            </w:pPr>
            <w:r w:rsidRPr="00FB3710">
              <w:rPr>
                <w:rFonts w:ascii="Tahoma" w:hAnsi="Tahoma" w:cs="Tahoma"/>
                <w:b/>
                <w:color w:val="000000"/>
                <w:sz w:val="18"/>
                <w:szCs w:val="18"/>
                <w:lang w:val="el-GR" w:eastAsia="el-GR"/>
              </w:rPr>
              <w:t xml:space="preserve"> 202</w:t>
            </w:r>
            <w:r w:rsidRPr="00FB3710">
              <w:rPr>
                <w:rFonts w:ascii="Tahoma" w:hAnsi="Tahoma" w:cs="Tahoma"/>
                <w:b/>
                <w:color w:val="000000"/>
                <w:sz w:val="18"/>
                <w:szCs w:val="18"/>
                <w:lang w:val="en-US" w:eastAsia="el-GR"/>
              </w:rPr>
              <w:t>1</w:t>
            </w:r>
          </w:p>
        </w:tc>
      </w:tr>
      <w:tr w:rsidR="00EE1425" w:rsidRPr="004C3F37" w14:paraId="1A78FAA7" w14:textId="77777777" w:rsidTr="00116E0C">
        <w:trPr>
          <w:trHeight w:val="222"/>
        </w:trPr>
        <w:tc>
          <w:tcPr>
            <w:tcW w:w="5000" w:type="dxa"/>
            <w:tcBorders>
              <w:top w:val="nil"/>
              <w:left w:val="nil"/>
              <w:bottom w:val="single" w:sz="8" w:space="0" w:color="999999"/>
              <w:right w:val="nil"/>
            </w:tcBorders>
            <w:vAlign w:val="center"/>
            <w:hideMark/>
          </w:tcPr>
          <w:p w14:paraId="486F196A" w14:textId="77777777" w:rsidR="00EE1425" w:rsidRPr="00042581" w:rsidRDefault="00EE1425" w:rsidP="00116E0C">
            <w:pPr>
              <w:jc w:val="both"/>
              <w:rPr>
                <w:rFonts w:ascii="Tahoma" w:hAnsi="Tahoma" w:cs="Tahoma"/>
                <w:b/>
                <w:sz w:val="18"/>
                <w:szCs w:val="18"/>
                <w:lang w:val="el-GR"/>
              </w:rPr>
            </w:pPr>
            <w:r>
              <w:rPr>
                <w:rFonts w:ascii="Tahoma" w:hAnsi="Tahoma" w:cs="Tahoma"/>
                <w:b/>
                <w:sz w:val="18"/>
                <w:szCs w:val="18"/>
                <w:lang w:val="el-GR"/>
              </w:rPr>
              <w:t>Καθαρά κέρδη  σε μετόχους της Ε</w:t>
            </w:r>
            <w:r w:rsidRPr="00C342BA">
              <w:rPr>
                <w:rFonts w:ascii="Tahoma" w:hAnsi="Tahoma" w:cs="Tahoma"/>
                <w:b/>
                <w:sz w:val="18"/>
                <w:szCs w:val="18"/>
                <w:lang w:val="el-GR"/>
              </w:rPr>
              <w:t>ταιρείας από συνεχιζόμενες δραστηριότητες</w:t>
            </w:r>
          </w:p>
        </w:tc>
        <w:tc>
          <w:tcPr>
            <w:tcW w:w="1250" w:type="dxa"/>
            <w:tcBorders>
              <w:top w:val="nil"/>
              <w:left w:val="nil"/>
              <w:bottom w:val="single" w:sz="8" w:space="0" w:color="999999"/>
              <w:right w:val="single" w:sz="12" w:space="0" w:color="FFFFFF"/>
            </w:tcBorders>
            <w:vAlign w:val="center"/>
          </w:tcPr>
          <w:p w14:paraId="692EC774" w14:textId="77777777" w:rsidR="00EE1425" w:rsidRPr="00446CBB" w:rsidRDefault="00EE1425" w:rsidP="00116E0C">
            <w:pPr>
              <w:jc w:val="right"/>
              <w:rPr>
                <w:rFonts w:ascii="Tahoma" w:hAnsi="Tahoma" w:cs="Tahoma"/>
                <w:b/>
                <w:sz w:val="18"/>
                <w:szCs w:val="18"/>
                <w:lang w:val="el-GR"/>
              </w:rPr>
            </w:pPr>
            <w:r w:rsidRPr="00A84143">
              <w:rPr>
                <w:rFonts w:ascii="Tahoma" w:hAnsi="Tahoma" w:cs="Tahoma"/>
                <w:sz w:val="18"/>
                <w:szCs w:val="18"/>
              </w:rPr>
              <w:t>(</w:t>
            </w:r>
            <w:r w:rsidRPr="00A84143">
              <w:rPr>
                <w:rFonts w:ascii="Tahoma" w:hAnsi="Tahoma" w:cs="Tahoma"/>
                <w:sz w:val="18"/>
                <w:szCs w:val="18"/>
                <w:lang w:val="el-GR"/>
              </w:rPr>
              <w:t>7</w:t>
            </w:r>
            <w:r>
              <w:rPr>
                <w:rFonts w:ascii="Tahoma" w:hAnsi="Tahoma" w:cs="Tahoma"/>
                <w:sz w:val="18"/>
                <w:szCs w:val="18"/>
                <w:lang w:val="el-GR"/>
              </w:rPr>
              <w:t>,</w:t>
            </w:r>
            <w:r w:rsidRPr="00A84143">
              <w:rPr>
                <w:rFonts w:ascii="Tahoma" w:hAnsi="Tahoma" w:cs="Tahoma"/>
                <w:sz w:val="18"/>
                <w:szCs w:val="18"/>
                <w:lang w:val="el-GR"/>
              </w:rPr>
              <w:t>8</w:t>
            </w:r>
            <w:r w:rsidRPr="00A84143">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42A6A613" w14:textId="77777777" w:rsidR="00EE1425" w:rsidRPr="00446CBB" w:rsidRDefault="00EE1425" w:rsidP="00116E0C">
            <w:pPr>
              <w:jc w:val="right"/>
              <w:rPr>
                <w:rFonts w:ascii="Tahoma" w:hAnsi="Tahoma" w:cs="Tahoma"/>
                <w:b/>
                <w:sz w:val="18"/>
                <w:szCs w:val="18"/>
                <w:lang w:val="el-GR"/>
              </w:rPr>
            </w:pPr>
            <w:r w:rsidRPr="00A84143">
              <w:rPr>
                <w:rFonts w:ascii="Tahoma" w:hAnsi="Tahoma" w:cs="Tahoma"/>
                <w:sz w:val="18"/>
                <w:szCs w:val="18"/>
              </w:rPr>
              <w:t>100</w:t>
            </w:r>
            <w:r>
              <w:rPr>
                <w:rFonts w:ascii="Tahoma" w:hAnsi="Tahoma" w:cs="Tahoma"/>
                <w:sz w:val="18"/>
                <w:szCs w:val="18"/>
                <w:lang w:val="el-GR"/>
              </w:rPr>
              <w:t>,</w:t>
            </w:r>
            <w:r w:rsidRPr="00A84143">
              <w:rPr>
                <w:rFonts w:ascii="Tahoma" w:hAnsi="Tahoma" w:cs="Tahoma"/>
                <w:sz w:val="18"/>
                <w:szCs w:val="18"/>
              </w:rPr>
              <w:t>5</w:t>
            </w:r>
            <w:r w:rsidRPr="00A84143">
              <w:rPr>
                <w:rFonts w:ascii="Tahoma" w:hAnsi="Tahoma" w:cs="Tahoma"/>
                <w:sz w:val="18"/>
                <w:szCs w:val="18"/>
                <w:lang w:val="el-GR"/>
              </w:rPr>
              <w:t xml:space="preserve"> </w:t>
            </w:r>
          </w:p>
        </w:tc>
        <w:tc>
          <w:tcPr>
            <w:tcW w:w="1427" w:type="dxa"/>
            <w:tcBorders>
              <w:top w:val="nil"/>
              <w:left w:val="nil"/>
              <w:bottom w:val="single" w:sz="8" w:space="0" w:color="999999"/>
              <w:right w:val="single" w:sz="12" w:space="0" w:color="FFFFFF"/>
            </w:tcBorders>
            <w:vAlign w:val="center"/>
          </w:tcPr>
          <w:p w14:paraId="0E3E0730" w14:textId="77777777" w:rsidR="00EE1425" w:rsidRPr="00260704" w:rsidRDefault="00EE1425" w:rsidP="00116E0C">
            <w:pPr>
              <w:jc w:val="right"/>
              <w:rPr>
                <w:rFonts w:ascii="Tahoma" w:hAnsi="Tahoma" w:cs="Tahoma"/>
                <w:b/>
                <w:sz w:val="18"/>
                <w:szCs w:val="18"/>
                <w:lang w:val="el-GR"/>
              </w:rPr>
            </w:pPr>
            <w:r w:rsidRPr="00A84143">
              <w:rPr>
                <w:rFonts w:ascii="Tahoma" w:hAnsi="Tahoma" w:cs="Tahoma"/>
                <w:sz w:val="18"/>
                <w:szCs w:val="18"/>
                <w:lang w:val="el-GR"/>
              </w:rPr>
              <w:t>388</w:t>
            </w:r>
            <w:r>
              <w:rPr>
                <w:rFonts w:ascii="Tahoma" w:hAnsi="Tahoma" w:cs="Tahoma"/>
                <w:sz w:val="18"/>
                <w:szCs w:val="18"/>
                <w:lang w:val="el-GR"/>
              </w:rPr>
              <w:t>,</w:t>
            </w:r>
            <w:r w:rsidRPr="00A84143">
              <w:rPr>
                <w:rFonts w:ascii="Tahoma" w:hAnsi="Tahoma" w:cs="Tahoma"/>
                <w:sz w:val="18"/>
                <w:szCs w:val="18"/>
                <w:lang w:val="el-GR"/>
              </w:rPr>
              <w:t>6</w:t>
            </w:r>
          </w:p>
        </w:tc>
        <w:tc>
          <w:tcPr>
            <w:tcW w:w="1427" w:type="dxa"/>
            <w:tcBorders>
              <w:top w:val="nil"/>
              <w:left w:val="nil"/>
              <w:bottom w:val="single" w:sz="8" w:space="0" w:color="999999"/>
              <w:right w:val="single" w:sz="12" w:space="0" w:color="FFFFFF"/>
            </w:tcBorders>
            <w:vAlign w:val="center"/>
          </w:tcPr>
          <w:p w14:paraId="7CA67F92" w14:textId="77777777" w:rsidR="00EE1425" w:rsidRPr="00446CBB" w:rsidRDefault="00EE1425" w:rsidP="00116E0C">
            <w:pPr>
              <w:jc w:val="right"/>
              <w:rPr>
                <w:rFonts w:ascii="Tahoma" w:hAnsi="Tahoma" w:cs="Tahoma"/>
                <w:b/>
                <w:sz w:val="18"/>
                <w:szCs w:val="18"/>
                <w:lang w:val="el-GR"/>
              </w:rPr>
            </w:pPr>
            <w:r w:rsidRPr="00A84143">
              <w:rPr>
                <w:rFonts w:ascii="Tahoma" w:hAnsi="Tahoma" w:cs="Tahoma"/>
                <w:sz w:val="18"/>
                <w:szCs w:val="18"/>
                <w:lang w:val="el-GR"/>
              </w:rPr>
              <w:t>487</w:t>
            </w:r>
            <w:r>
              <w:rPr>
                <w:rFonts w:ascii="Tahoma" w:hAnsi="Tahoma" w:cs="Tahoma"/>
                <w:sz w:val="18"/>
                <w:szCs w:val="18"/>
                <w:lang w:val="el-GR"/>
              </w:rPr>
              <w:t>,</w:t>
            </w:r>
            <w:r w:rsidRPr="00A84143">
              <w:rPr>
                <w:rFonts w:ascii="Tahoma" w:hAnsi="Tahoma" w:cs="Tahoma"/>
                <w:sz w:val="18"/>
                <w:szCs w:val="18"/>
                <w:lang w:val="el-GR"/>
              </w:rPr>
              <w:t>0</w:t>
            </w:r>
          </w:p>
        </w:tc>
      </w:tr>
      <w:tr w:rsidR="00EE1425" w:rsidRPr="004C3F37" w14:paraId="6F53016F" w14:textId="77777777" w:rsidTr="00116E0C">
        <w:trPr>
          <w:trHeight w:val="222"/>
        </w:trPr>
        <w:tc>
          <w:tcPr>
            <w:tcW w:w="5000" w:type="dxa"/>
            <w:tcBorders>
              <w:top w:val="nil"/>
              <w:left w:val="nil"/>
              <w:bottom w:val="single" w:sz="8" w:space="0" w:color="999999"/>
              <w:right w:val="nil"/>
            </w:tcBorders>
            <w:vAlign w:val="center"/>
            <w:hideMark/>
          </w:tcPr>
          <w:p w14:paraId="2E34A0D3" w14:textId="77777777" w:rsidR="00EE1425" w:rsidRPr="00042581" w:rsidRDefault="00EE1425" w:rsidP="00116E0C">
            <w:pPr>
              <w:rPr>
                <w:rFonts w:ascii="Tahoma" w:hAnsi="Tahoma" w:cs="Tahoma"/>
                <w:sz w:val="18"/>
                <w:szCs w:val="18"/>
                <w:lang w:val="el-GR"/>
              </w:rPr>
            </w:pPr>
            <w:r w:rsidRPr="00C342BA">
              <w:rPr>
                <w:rFonts w:ascii="Tahoma" w:hAnsi="Tahoma" w:cs="Tahoma"/>
                <w:sz w:val="18"/>
                <w:szCs w:val="18"/>
                <w:lang w:val="el-GR"/>
              </w:rPr>
              <w:t>Κόστη σχετιζόμενα με προγράμματα εθελούσιας αποχώρησης</w:t>
            </w:r>
          </w:p>
        </w:tc>
        <w:tc>
          <w:tcPr>
            <w:tcW w:w="1250" w:type="dxa"/>
            <w:tcBorders>
              <w:top w:val="nil"/>
              <w:left w:val="nil"/>
              <w:bottom w:val="single" w:sz="8" w:space="0" w:color="999999"/>
              <w:right w:val="single" w:sz="12" w:space="0" w:color="FFFFFF"/>
            </w:tcBorders>
          </w:tcPr>
          <w:p w14:paraId="340A956C" w14:textId="77777777" w:rsidR="00EE1425" w:rsidRPr="00446CBB" w:rsidRDefault="00EE1425" w:rsidP="00116E0C">
            <w:pPr>
              <w:jc w:val="right"/>
              <w:rPr>
                <w:rFonts w:ascii="Tahoma" w:hAnsi="Tahoma" w:cs="Tahoma"/>
                <w:sz w:val="18"/>
                <w:szCs w:val="18"/>
                <w:lang w:val="el-GR"/>
              </w:rPr>
            </w:pPr>
            <w:r w:rsidRPr="00A84143">
              <w:rPr>
                <w:rFonts w:ascii="Tahoma" w:hAnsi="Tahoma" w:cs="Tahoma"/>
                <w:sz w:val="18"/>
                <w:szCs w:val="18"/>
              </w:rPr>
              <w:t>3</w:t>
            </w:r>
            <w:r>
              <w:rPr>
                <w:rFonts w:ascii="Tahoma" w:hAnsi="Tahoma" w:cs="Tahoma"/>
                <w:sz w:val="18"/>
                <w:szCs w:val="18"/>
              </w:rPr>
              <w:t>,</w:t>
            </w:r>
            <w:r w:rsidRPr="00A84143">
              <w:rPr>
                <w:rFonts w:ascii="Tahoma" w:hAnsi="Tahoma" w:cs="Tahoma"/>
                <w:sz w:val="18"/>
                <w:szCs w:val="18"/>
              </w:rPr>
              <w:t>3</w:t>
            </w:r>
          </w:p>
        </w:tc>
        <w:tc>
          <w:tcPr>
            <w:tcW w:w="1427" w:type="dxa"/>
            <w:tcBorders>
              <w:top w:val="nil"/>
              <w:left w:val="nil"/>
              <w:bottom w:val="single" w:sz="8" w:space="0" w:color="999999"/>
              <w:right w:val="single" w:sz="12" w:space="0" w:color="FFFFFF"/>
            </w:tcBorders>
          </w:tcPr>
          <w:p w14:paraId="151310C0" w14:textId="77777777" w:rsidR="00EE1425" w:rsidRPr="00446CBB" w:rsidRDefault="00EE1425" w:rsidP="00116E0C">
            <w:pPr>
              <w:jc w:val="right"/>
              <w:rPr>
                <w:rFonts w:ascii="Tahoma" w:hAnsi="Tahoma" w:cs="Tahoma"/>
                <w:sz w:val="18"/>
                <w:szCs w:val="18"/>
                <w:lang w:val="el-GR"/>
              </w:rPr>
            </w:pPr>
            <w:r w:rsidRPr="00A84143">
              <w:rPr>
                <w:rFonts w:ascii="Tahoma" w:hAnsi="Tahoma" w:cs="Tahoma"/>
                <w:sz w:val="18"/>
                <w:szCs w:val="18"/>
              </w:rPr>
              <w:t>4</w:t>
            </w:r>
            <w:r>
              <w:rPr>
                <w:rFonts w:ascii="Tahoma" w:hAnsi="Tahoma" w:cs="Tahoma"/>
                <w:sz w:val="18"/>
                <w:szCs w:val="18"/>
              </w:rPr>
              <w:t>,</w:t>
            </w:r>
            <w:r w:rsidRPr="00A84143">
              <w:rPr>
                <w:rFonts w:ascii="Tahoma" w:hAnsi="Tahoma" w:cs="Tahoma"/>
                <w:sz w:val="18"/>
                <w:szCs w:val="18"/>
              </w:rPr>
              <w:t>7</w:t>
            </w:r>
          </w:p>
        </w:tc>
        <w:tc>
          <w:tcPr>
            <w:tcW w:w="1427" w:type="dxa"/>
            <w:tcBorders>
              <w:top w:val="nil"/>
              <w:left w:val="nil"/>
              <w:bottom w:val="single" w:sz="8" w:space="0" w:color="999999"/>
              <w:right w:val="single" w:sz="12" w:space="0" w:color="FFFFFF"/>
            </w:tcBorders>
          </w:tcPr>
          <w:p w14:paraId="1776584A" w14:textId="77777777" w:rsidR="00EE1425" w:rsidRPr="00446CBB" w:rsidRDefault="00EE1425" w:rsidP="00116E0C">
            <w:pPr>
              <w:jc w:val="right"/>
              <w:rPr>
                <w:rFonts w:ascii="Tahoma" w:hAnsi="Tahoma" w:cs="Tahoma"/>
                <w:sz w:val="18"/>
                <w:szCs w:val="18"/>
                <w:lang w:val="el-GR"/>
              </w:rPr>
            </w:pPr>
            <w:r w:rsidRPr="00A84143">
              <w:rPr>
                <w:rFonts w:ascii="Tahoma" w:hAnsi="Tahoma" w:cs="Tahoma"/>
                <w:sz w:val="18"/>
                <w:szCs w:val="18"/>
              </w:rPr>
              <w:t>30</w:t>
            </w:r>
            <w:r>
              <w:rPr>
                <w:rFonts w:ascii="Tahoma" w:hAnsi="Tahoma" w:cs="Tahoma"/>
                <w:sz w:val="18"/>
                <w:szCs w:val="18"/>
              </w:rPr>
              <w:t>,</w:t>
            </w:r>
            <w:r w:rsidRPr="00A84143">
              <w:rPr>
                <w:rFonts w:ascii="Tahoma" w:hAnsi="Tahoma" w:cs="Tahoma"/>
                <w:sz w:val="18"/>
                <w:szCs w:val="18"/>
              </w:rPr>
              <w:t>8</w:t>
            </w:r>
          </w:p>
        </w:tc>
        <w:tc>
          <w:tcPr>
            <w:tcW w:w="1427" w:type="dxa"/>
            <w:tcBorders>
              <w:top w:val="nil"/>
              <w:left w:val="nil"/>
              <w:bottom w:val="single" w:sz="8" w:space="0" w:color="999999"/>
              <w:right w:val="single" w:sz="12" w:space="0" w:color="FFFFFF"/>
            </w:tcBorders>
          </w:tcPr>
          <w:p w14:paraId="3225CDC0"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r w:rsidRPr="00A84143">
              <w:rPr>
                <w:rFonts w:ascii="Tahoma" w:hAnsi="Tahoma" w:cs="Tahoma"/>
                <w:sz w:val="18"/>
                <w:szCs w:val="18"/>
              </w:rPr>
              <w:t>94</w:t>
            </w:r>
            <w:r>
              <w:rPr>
                <w:rFonts w:ascii="Tahoma" w:hAnsi="Tahoma" w:cs="Tahoma"/>
                <w:sz w:val="18"/>
                <w:szCs w:val="18"/>
              </w:rPr>
              <w:t>,</w:t>
            </w:r>
            <w:r w:rsidRPr="00A84143">
              <w:rPr>
                <w:rFonts w:ascii="Tahoma" w:hAnsi="Tahoma" w:cs="Tahoma"/>
                <w:sz w:val="18"/>
                <w:szCs w:val="18"/>
              </w:rPr>
              <w:t>9</w:t>
            </w:r>
            <w:r>
              <w:rPr>
                <w:rFonts w:ascii="Tahoma" w:hAnsi="Tahoma" w:cs="Tahoma"/>
                <w:sz w:val="18"/>
                <w:szCs w:val="18"/>
              </w:rPr>
              <w:t>)</w:t>
            </w:r>
          </w:p>
        </w:tc>
      </w:tr>
      <w:tr w:rsidR="00EE1425" w:rsidRPr="004C3F37" w14:paraId="1FF306A3" w14:textId="77777777" w:rsidTr="00116E0C">
        <w:trPr>
          <w:trHeight w:val="222"/>
        </w:trPr>
        <w:tc>
          <w:tcPr>
            <w:tcW w:w="5000" w:type="dxa"/>
            <w:tcBorders>
              <w:top w:val="nil"/>
              <w:left w:val="nil"/>
              <w:bottom w:val="single" w:sz="8" w:space="0" w:color="999999"/>
              <w:right w:val="nil"/>
            </w:tcBorders>
            <w:vAlign w:val="center"/>
            <w:hideMark/>
          </w:tcPr>
          <w:p w14:paraId="5E6AF27D" w14:textId="77777777" w:rsidR="00EE1425" w:rsidRPr="00042581" w:rsidRDefault="00EE1425" w:rsidP="00116E0C">
            <w:pPr>
              <w:rPr>
                <w:rFonts w:ascii="Tahoma" w:hAnsi="Tahoma" w:cs="Tahoma"/>
                <w:sz w:val="18"/>
                <w:szCs w:val="18"/>
                <w:lang w:val="el-GR"/>
              </w:rPr>
            </w:pPr>
            <w:r w:rsidRPr="00C342BA">
              <w:rPr>
                <w:rFonts w:ascii="Tahoma" w:hAnsi="Tahoma" w:cs="Tahoma"/>
                <w:sz w:val="18"/>
                <w:szCs w:val="18"/>
                <w:lang w:val="el-GR"/>
              </w:rPr>
              <w:t xml:space="preserve">Έξοδα αναδιοργάνωσης </w:t>
            </w:r>
          </w:p>
        </w:tc>
        <w:tc>
          <w:tcPr>
            <w:tcW w:w="1250" w:type="dxa"/>
            <w:tcBorders>
              <w:top w:val="nil"/>
              <w:left w:val="nil"/>
              <w:bottom w:val="single" w:sz="8" w:space="0" w:color="999999"/>
              <w:right w:val="single" w:sz="12" w:space="0" w:color="FFFFFF"/>
            </w:tcBorders>
            <w:vAlign w:val="center"/>
          </w:tcPr>
          <w:p w14:paraId="47E5864B" w14:textId="77777777" w:rsidR="00EE1425" w:rsidRPr="00260704" w:rsidRDefault="00EE1425" w:rsidP="00116E0C">
            <w:pPr>
              <w:jc w:val="right"/>
              <w:rPr>
                <w:rFonts w:ascii="Tahoma" w:hAnsi="Tahoma" w:cs="Tahoma"/>
                <w:sz w:val="18"/>
                <w:szCs w:val="18"/>
                <w:lang w:val="el-GR"/>
              </w:rPr>
            </w:pPr>
            <w:r w:rsidRPr="00A84143">
              <w:rPr>
                <w:rFonts w:ascii="Tahoma" w:hAnsi="Tahoma" w:cs="Tahoma"/>
                <w:sz w:val="18"/>
                <w:szCs w:val="18"/>
              </w:rPr>
              <w:t>5</w:t>
            </w:r>
            <w:r>
              <w:rPr>
                <w:rFonts w:ascii="Tahoma" w:hAnsi="Tahoma" w:cs="Tahoma"/>
                <w:sz w:val="18"/>
                <w:szCs w:val="18"/>
              </w:rPr>
              <w:t>,</w:t>
            </w:r>
            <w:r w:rsidRPr="00A84143">
              <w:rPr>
                <w:rFonts w:ascii="Tahoma" w:hAnsi="Tahoma" w:cs="Tahoma"/>
                <w:sz w:val="18"/>
                <w:szCs w:val="18"/>
              </w:rPr>
              <w:t>2</w:t>
            </w:r>
          </w:p>
        </w:tc>
        <w:tc>
          <w:tcPr>
            <w:tcW w:w="1427" w:type="dxa"/>
            <w:tcBorders>
              <w:top w:val="nil"/>
              <w:left w:val="nil"/>
              <w:bottom w:val="single" w:sz="8" w:space="0" w:color="999999"/>
              <w:right w:val="single" w:sz="12" w:space="0" w:color="FFFFFF"/>
            </w:tcBorders>
            <w:vAlign w:val="center"/>
          </w:tcPr>
          <w:p w14:paraId="4B5DBFC4" w14:textId="77777777" w:rsidR="00EE1425" w:rsidRPr="00260704" w:rsidRDefault="00EE1425" w:rsidP="00116E0C">
            <w:pPr>
              <w:jc w:val="right"/>
              <w:rPr>
                <w:rFonts w:ascii="Tahoma" w:hAnsi="Tahoma" w:cs="Tahoma"/>
                <w:sz w:val="18"/>
                <w:szCs w:val="18"/>
                <w:lang w:val="el-GR"/>
              </w:rPr>
            </w:pPr>
            <w:r w:rsidRPr="00A84143">
              <w:rPr>
                <w:rFonts w:ascii="Tahoma" w:hAnsi="Tahoma" w:cs="Tahoma"/>
                <w:sz w:val="18"/>
                <w:szCs w:val="18"/>
              </w:rPr>
              <w:t>20</w:t>
            </w:r>
            <w:r>
              <w:rPr>
                <w:rFonts w:ascii="Tahoma" w:hAnsi="Tahoma" w:cs="Tahoma"/>
                <w:sz w:val="18"/>
                <w:szCs w:val="18"/>
              </w:rPr>
              <w:t>,</w:t>
            </w:r>
            <w:r w:rsidRPr="00A84143">
              <w:rPr>
                <w:rFonts w:ascii="Tahoma" w:hAnsi="Tahoma" w:cs="Tahoma"/>
                <w:sz w:val="18"/>
                <w:szCs w:val="18"/>
              </w:rPr>
              <w:t>6</w:t>
            </w:r>
          </w:p>
        </w:tc>
        <w:tc>
          <w:tcPr>
            <w:tcW w:w="1427" w:type="dxa"/>
            <w:tcBorders>
              <w:top w:val="nil"/>
              <w:left w:val="nil"/>
              <w:bottom w:val="single" w:sz="8" w:space="0" w:color="999999"/>
              <w:right w:val="single" w:sz="12" w:space="0" w:color="FFFFFF"/>
            </w:tcBorders>
            <w:vAlign w:val="center"/>
          </w:tcPr>
          <w:p w14:paraId="669297D8" w14:textId="77777777" w:rsidR="00EE1425" w:rsidRPr="00446CBB" w:rsidRDefault="00EE1425" w:rsidP="00116E0C">
            <w:pPr>
              <w:jc w:val="right"/>
              <w:rPr>
                <w:rFonts w:ascii="Tahoma" w:hAnsi="Tahoma" w:cs="Tahoma"/>
                <w:sz w:val="18"/>
                <w:szCs w:val="18"/>
                <w:lang w:val="el-GR"/>
              </w:rPr>
            </w:pPr>
            <w:r w:rsidRPr="00A84143">
              <w:rPr>
                <w:rFonts w:ascii="Tahoma" w:hAnsi="Tahoma" w:cs="Tahoma"/>
                <w:sz w:val="18"/>
                <w:szCs w:val="18"/>
              </w:rPr>
              <w:t>5</w:t>
            </w:r>
            <w:r>
              <w:rPr>
                <w:rFonts w:ascii="Tahoma" w:hAnsi="Tahoma" w:cs="Tahoma"/>
                <w:sz w:val="18"/>
                <w:szCs w:val="18"/>
              </w:rPr>
              <w:t>,</w:t>
            </w:r>
            <w:r w:rsidRPr="00A84143">
              <w:rPr>
                <w:rFonts w:ascii="Tahoma" w:hAnsi="Tahoma" w:cs="Tahoma"/>
                <w:sz w:val="18"/>
                <w:szCs w:val="18"/>
              </w:rPr>
              <w:t>6</w:t>
            </w:r>
          </w:p>
        </w:tc>
        <w:tc>
          <w:tcPr>
            <w:tcW w:w="1427" w:type="dxa"/>
            <w:tcBorders>
              <w:top w:val="nil"/>
              <w:left w:val="nil"/>
              <w:bottom w:val="single" w:sz="8" w:space="0" w:color="999999"/>
              <w:right w:val="single" w:sz="12" w:space="0" w:color="FFFFFF"/>
            </w:tcBorders>
            <w:vAlign w:val="center"/>
          </w:tcPr>
          <w:p w14:paraId="20D82AEA" w14:textId="77777777" w:rsidR="00EE1425" w:rsidRPr="00446CBB" w:rsidRDefault="00EE1425" w:rsidP="00116E0C">
            <w:pPr>
              <w:jc w:val="right"/>
              <w:rPr>
                <w:rFonts w:ascii="Tahoma" w:hAnsi="Tahoma" w:cs="Tahoma"/>
                <w:sz w:val="18"/>
                <w:szCs w:val="18"/>
                <w:lang w:val="el-GR"/>
              </w:rPr>
            </w:pPr>
            <w:r w:rsidRPr="00A84143">
              <w:rPr>
                <w:rFonts w:ascii="Tahoma" w:hAnsi="Tahoma" w:cs="Tahoma"/>
                <w:sz w:val="18"/>
                <w:szCs w:val="18"/>
              </w:rPr>
              <w:t>23</w:t>
            </w:r>
            <w:r>
              <w:rPr>
                <w:rFonts w:ascii="Tahoma" w:hAnsi="Tahoma" w:cs="Tahoma"/>
                <w:sz w:val="18"/>
                <w:szCs w:val="18"/>
              </w:rPr>
              <w:t>,</w:t>
            </w:r>
            <w:r w:rsidRPr="00A84143">
              <w:rPr>
                <w:rFonts w:ascii="Tahoma" w:hAnsi="Tahoma" w:cs="Tahoma"/>
                <w:sz w:val="18"/>
                <w:szCs w:val="18"/>
              </w:rPr>
              <w:t>1</w:t>
            </w:r>
          </w:p>
        </w:tc>
      </w:tr>
      <w:tr w:rsidR="00EE1425" w:rsidRPr="004C3F37" w14:paraId="40F5D573" w14:textId="77777777" w:rsidTr="00116E0C">
        <w:trPr>
          <w:trHeight w:val="222"/>
        </w:trPr>
        <w:tc>
          <w:tcPr>
            <w:tcW w:w="5000" w:type="dxa"/>
            <w:tcBorders>
              <w:top w:val="nil"/>
              <w:left w:val="nil"/>
              <w:bottom w:val="single" w:sz="8" w:space="0" w:color="999999"/>
              <w:right w:val="nil"/>
            </w:tcBorders>
            <w:vAlign w:val="center"/>
          </w:tcPr>
          <w:p w14:paraId="49525476" w14:textId="77777777" w:rsidR="00EE1425" w:rsidRPr="00042581" w:rsidRDefault="00EE1425" w:rsidP="00116E0C">
            <w:pPr>
              <w:rPr>
                <w:rFonts w:ascii="Tahoma" w:hAnsi="Tahoma" w:cs="Tahoma"/>
                <w:sz w:val="18"/>
                <w:szCs w:val="18"/>
                <w:lang w:val="el-GR"/>
              </w:rPr>
            </w:pPr>
            <w:r>
              <w:rPr>
                <w:rFonts w:ascii="Tahoma" w:hAnsi="Tahoma" w:cs="Tahoma"/>
                <w:sz w:val="18"/>
                <w:szCs w:val="18"/>
                <w:lang w:val="el-GR"/>
              </w:rPr>
              <w:t xml:space="preserve">(Κέρδος) </w:t>
            </w:r>
            <w:r w:rsidRPr="00C342BA">
              <w:rPr>
                <w:rFonts w:ascii="Tahoma" w:hAnsi="Tahoma" w:cs="Tahoma"/>
                <w:sz w:val="18"/>
                <w:szCs w:val="18"/>
                <w:lang w:val="el-GR"/>
              </w:rPr>
              <w:t>Ζημιά από την πώληση θυγατρικής</w:t>
            </w:r>
          </w:p>
        </w:tc>
        <w:tc>
          <w:tcPr>
            <w:tcW w:w="1250" w:type="dxa"/>
            <w:tcBorders>
              <w:top w:val="nil"/>
              <w:left w:val="nil"/>
              <w:bottom w:val="single" w:sz="8" w:space="0" w:color="999999"/>
              <w:right w:val="single" w:sz="12" w:space="0" w:color="FFFFFF"/>
            </w:tcBorders>
            <w:vAlign w:val="center"/>
          </w:tcPr>
          <w:p w14:paraId="767F0403"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01C9DC6F"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381A2CD2"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(0,2)</w:t>
            </w:r>
          </w:p>
        </w:tc>
        <w:tc>
          <w:tcPr>
            <w:tcW w:w="1427" w:type="dxa"/>
            <w:tcBorders>
              <w:top w:val="nil"/>
              <w:left w:val="nil"/>
              <w:bottom w:val="single" w:sz="8" w:space="0" w:color="999999"/>
              <w:right w:val="single" w:sz="12" w:space="0" w:color="FFFFFF"/>
            </w:tcBorders>
            <w:vAlign w:val="center"/>
          </w:tcPr>
          <w:p w14:paraId="5F364B5B"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50,9</w:t>
            </w:r>
          </w:p>
        </w:tc>
      </w:tr>
      <w:tr w:rsidR="00EE1425" w:rsidRPr="004C3F37" w14:paraId="059F3661" w14:textId="77777777" w:rsidTr="00116E0C">
        <w:trPr>
          <w:trHeight w:val="222"/>
        </w:trPr>
        <w:tc>
          <w:tcPr>
            <w:tcW w:w="5000" w:type="dxa"/>
            <w:tcBorders>
              <w:top w:val="nil"/>
              <w:left w:val="nil"/>
              <w:bottom w:val="single" w:sz="8" w:space="0" w:color="999999"/>
              <w:right w:val="nil"/>
            </w:tcBorders>
            <w:vAlign w:val="center"/>
          </w:tcPr>
          <w:p w14:paraId="320A6C21" w14:textId="77777777" w:rsidR="00EE1425" w:rsidRPr="00C342BA" w:rsidRDefault="00EE1425" w:rsidP="00116E0C">
            <w:pPr>
              <w:rPr>
                <w:rFonts w:ascii="Tahoma" w:hAnsi="Tahoma" w:cs="Tahoma"/>
                <w:sz w:val="18"/>
                <w:szCs w:val="18"/>
                <w:lang w:val="el-GR"/>
              </w:rPr>
            </w:pPr>
            <w:r>
              <w:rPr>
                <w:rFonts w:ascii="Tahoma" w:hAnsi="Tahoma" w:cs="Tahoma"/>
                <w:sz w:val="18"/>
                <w:szCs w:val="18"/>
                <w:lang w:val="el-GR"/>
              </w:rPr>
              <w:t>Επίδραση από απομειώσεις και διαγραφές</w:t>
            </w:r>
          </w:p>
        </w:tc>
        <w:tc>
          <w:tcPr>
            <w:tcW w:w="1250" w:type="dxa"/>
            <w:tcBorders>
              <w:top w:val="nil"/>
              <w:left w:val="nil"/>
              <w:bottom w:val="single" w:sz="8" w:space="0" w:color="999999"/>
              <w:right w:val="single" w:sz="12" w:space="0" w:color="FFFFFF"/>
            </w:tcBorders>
            <w:vAlign w:val="center"/>
          </w:tcPr>
          <w:p w14:paraId="54E2EF2D"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115,9</w:t>
            </w:r>
          </w:p>
        </w:tc>
        <w:tc>
          <w:tcPr>
            <w:tcW w:w="1427" w:type="dxa"/>
            <w:tcBorders>
              <w:top w:val="nil"/>
              <w:left w:val="nil"/>
              <w:bottom w:val="single" w:sz="8" w:space="0" w:color="999999"/>
              <w:right w:val="single" w:sz="12" w:space="0" w:color="FFFFFF"/>
            </w:tcBorders>
            <w:vAlign w:val="center"/>
          </w:tcPr>
          <w:p w14:paraId="20FE6C3D"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5B8B204C"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115,9</w:t>
            </w:r>
          </w:p>
        </w:tc>
        <w:tc>
          <w:tcPr>
            <w:tcW w:w="1427" w:type="dxa"/>
            <w:tcBorders>
              <w:top w:val="nil"/>
              <w:left w:val="nil"/>
              <w:bottom w:val="single" w:sz="8" w:space="0" w:color="999999"/>
              <w:right w:val="single" w:sz="12" w:space="0" w:color="FFFFFF"/>
            </w:tcBorders>
            <w:vAlign w:val="center"/>
          </w:tcPr>
          <w:p w14:paraId="0362F009"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r>
      <w:tr w:rsidR="00EE1425" w:rsidRPr="004C3F37" w14:paraId="7F1259D7" w14:textId="77777777" w:rsidTr="00116E0C">
        <w:trPr>
          <w:trHeight w:val="222"/>
        </w:trPr>
        <w:tc>
          <w:tcPr>
            <w:tcW w:w="5000" w:type="dxa"/>
            <w:tcBorders>
              <w:top w:val="nil"/>
              <w:left w:val="nil"/>
              <w:bottom w:val="single" w:sz="8" w:space="0" w:color="999999"/>
              <w:right w:val="nil"/>
            </w:tcBorders>
            <w:vAlign w:val="center"/>
            <w:hideMark/>
          </w:tcPr>
          <w:p w14:paraId="47F5E80D" w14:textId="77777777" w:rsidR="00EE1425" w:rsidRPr="00042581" w:rsidRDefault="00EE1425" w:rsidP="00116E0C">
            <w:pPr>
              <w:rPr>
                <w:rFonts w:ascii="Tahoma" w:hAnsi="Tahoma" w:cs="Tahoma"/>
                <w:sz w:val="18"/>
                <w:szCs w:val="18"/>
                <w:lang w:val="el-GR"/>
              </w:rPr>
            </w:pPr>
            <w:r w:rsidRPr="00C342BA">
              <w:rPr>
                <w:rFonts w:ascii="Tahoma" w:hAnsi="Tahoma" w:cs="Tahoma"/>
                <w:sz w:val="18"/>
                <w:szCs w:val="18"/>
                <w:lang w:val="el-GR"/>
              </w:rPr>
              <w:t>Επίδραση λόγω αλλαγής των συντελεστών φόρου εισοδήματος</w:t>
            </w:r>
          </w:p>
        </w:tc>
        <w:tc>
          <w:tcPr>
            <w:tcW w:w="1250" w:type="dxa"/>
            <w:tcBorders>
              <w:top w:val="nil"/>
              <w:left w:val="nil"/>
              <w:bottom w:val="single" w:sz="8" w:space="0" w:color="999999"/>
              <w:right w:val="single" w:sz="12" w:space="0" w:color="FFFFFF"/>
            </w:tcBorders>
            <w:vAlign w:val="center"/>
          </w:tcPr>
          <w:p w14:paraId="3FD41922"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46D50218"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74BE3D44"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w:t>
            </w:r>
          </w:p>
        </w:tc>
        <w:tc>
          <w:tcPr>
            <w:tcW w:w="1427" w:type="dxa"/>
            <w:tcBorders>
              <w:top w:val="nil"/>
              <w:left w:val="nil"/>
              <w:bottom w:val="single" w:sz="8" w:space="0" w:color="999999"/>
              <w:right w:val="single" w:sz="12" w:space="0" w:color="FFFFFF"/>
            </w:tcBorders>
            <w:vAlign w:val="center"/>
          </w:tcPr>
          <w:p w14:paraId="41413EC8" w14:textId="77777777" w:rsidR="00EE1425" w:rsidRPr="00446CBB" w:rsidRDefault="00EE1425" w:rsidP="00116E0C">
            <w:pPr>
              <w:jc w:val="right"/>
              <w:rPr>
                <w:rFonts w:ascii="Tahoma" w:hAnsi="Tahoma" w:cs="Tahoma"/>
                <w:sz w:val="18"/>
                <w:szCs w:val="18"/>
                <w:lang w:val="el-GR"/>
              </w:rPr>
            </w:pPr>
            <w:r>
              <w:rPr>
                <w:rFonts w:ascii="Tahoma" w:hAnsi="Tahoma" w:cs="Tahoma"/>
                <w:sz w:val="18"/>
                <w:szCs w:val="18"/>
              </w:rPr>
              <w:t>26,3</w:t>
            </w:r>
          </w:p>
        </w:tc>
      </w:tr>
      <w:tr w:rsidR="00EE1425" w:rsidRPr="004C3F37" w14:paraId="5541AFB4" w14:textId="77777777" w:rsidTr="00116E0C">
        <w:trPr>
          <w:trHeight w:val="222"/>
        </w:trPr>
        <w:tc>
          <w:tcPr>
            <w:tcW w:w="5000" w:type="dxa"/>
            <w:tcBorders>
              <w:top w:val="nil"/>
              <w:left w:val="nil"/>
              <w:bottom w:val="single" w:sz="8" w:space="0" w:color="999999"/>
              <w:right w:val="single" w:sz="12" w:space="0" w:color="FFFFFF"/>
            </w:tcBorders>
            <w:shd w:val="clear" w:color="auto" w:fill="DDDDDD"/>
            <w:vAlign w:val="center"/>
            <w:hideMark/>
          </w:tcPr>
          <w:p w14:paraId="7E0D8F7A" w14:textId="77777777" w:rsidR="00EE1425" w:rsidRPr="00042581" w:rsidRDefault="00EE1425" w:rsidP="00116E0C">
            <w:pPr>
              <w:rPr>
                <w:rFonts w:ascii="Tahoma" w:hAnsi="Tahoma" w:cs="Tahoma"/>
                <w:b/>
                <w:sz w:val="18"/>
                <w:szCs w:val="18"/>
                <w:lang w:val="el-GR"/>
              </w:rPr>
            </w:pPr>
            <w:r w:rsidRPr="00C342BA">
              <w:rPr>
                <w:rFonts w:ascii="Tahoma" w:hAnsi="Tahoma" w:cs="Tahoma"/>
                <w:b/>
                <w:bCs/>
                <w:sz w:val="18"/>
                <w:szCs w:val="18"/>
                <w:lang w:val="el-GR"/>
              </w:rPr>
              <w:t>Προσαρμοσμένα</w:t>
            </w:r>
            <w:r>
              <w:rPr>
                <w:rFonts w:ascii="Tahoma" w:hAnsi="Tahoma" w:cs="Tahoma"/>
                <w:b/>
                <w:bCs/>
                <w:sz w:val="18"/>
                <w:szCs w:val="18"/>
                <w:lang w:val="el-GR"/>
              </w:rPr>
              <w:t xml:space="preserve"> Καθαρά κέρδη  σε μετόχους της Ε</w:t>
            </w:r>
            <w:r w:rsidRPr="00C342BA">
              <w:rPr>
                <w:rFonts w:ascii="Tahoma" w:hAnsi="Tahoma" w:cs="Tahoma"/>
                <w:b/>
                <w:bCs/>
                <w:sz w:val="18"/>
                <w:szCs w:val="18"/>
                <w:lang w:val="el-GR"/>
              </w:rPr>
              <w:t>ταιρείας</w:t>
            </w:r>
          </w:p>
        </w:tc>
        <w:tc>
          <w:tcPr>
            <w:tcW w:w="1250" w:type="dxa"/>
            <w:tcBorders>
              <w:top w:val="nil"/>
              <w:left w:val="nil"/>
              <w:bottom w:val="single" w:sz="8" w:space="0" w:color="999999"/>
              <w:right w:val="single" w:sz="12" w:space="0" w:color="FFFFFF"/>
            </w:tcBorders>
            <w:shd w:val="clear" w:color="auto" w:fill="D9D9D9" w:themeFill="background1" w:themeFillShade="D9"/>
            <w:vAlign w:val="center"/>
          </w:tcPr>
          <w:p w14:paraId="69463D9E" w14:textId="77777777" w:rsidR="00EE1425" w:rsidRPr="00446CBB" w:rsidRDefault="00EE1425" w:rsidP="00116E0C">
            <w:pPr>
              <w:jc w:val="right"/>
              <w:rPr>
                <w:rFonts w:ascii="Tahoma" w:hAnsi="Tahoma" w:cs="Tahoma"/>
                <w:b/>
                <w:sz w:val="18"/>
                <w:szCs w:val="18"/>
                <w:lang w:val="el-GR"/>
              </w:rPr>
            </w:pPr>
            <w:r w:rsidRPr="001B29EE">
              <w:rPr>
                <w:rFonts w:ascii="Tahoma" w:hAnsi="Tahoma" w:cs="Tahoma"/>
                <w:b/>
                <w:bCs/>
                <w:color w:val="000000"/>
                <w:sz w:val="18"/>
                <w:szCs w:val="18"/>
              </w:rPr>
              <w:t>116</w:t>
            </w:r>
            <w:r>
              <w:rPr>
                <w:rFonts w:ascii="Tahoma" w:hAnsi="Tahoma" w:cs="Tahoma"/>
                <w:b/>
                <w:bCs/>
                <w:color w:val="000000"/>
                <w:sz w:val="18"/>
                <w:szCs w:val="18"/>
              </w:rPr>
              <w:t>,</w:t>
            </w:r>
            <w:r w:rsidRPr="001B29EE">
              <w:rPr>
                <w:rFonts w:ascii="Tahoma" w:hAnsi="Tahoma" w:cs="Tahoma"/>
                <w:b/>
                <w:bCs/>
                <w:color w:val="000000"/>
                <w:sz w:val="18"/>
                <w:szCs w:val="18"/>
              </w:rPr>
              <w:t>6</w:t>
            </w:r>
          </w:p>
        </w:tc>
        <w:tc>
          <w:tcPr>
            <w:tcW w:w="1427" w:type="dxa"/>
            <w:tcBorders>
              <w:top w:val="nil"/>
              <w:left w:val="nil"/>
              <w:bottom w:val="single" w:sz="8" w:space="0" w:color="999999"/>
              <w:right w:val="single" w:sz="12" w:space="0" w:color="FFFFFF"/>
            </w:tcBorders>
            <w:shd w:val="clear" w:color="auto" w:fill="D9D9D9" w:themeFill="background1" w:themeFillShade="D9"/>
            <w:vAlign w:val="center"/>
          </w:tcPr>
          <w:p w14:paraId="46B6D1CE" w14:textId="77777777" w:rsidR="00EE1425" w:rsidRPr="00446CBB" w:rsidRDefault="00EE1425" w:rsidP="00116E0C">
            <w:pPr>
              <w:jc w:val="right"/>
              <w:rPr>
                <w:rFonts w:ascii="Tahoma" w:hAnsi="Tahoma" w:cs="Tahoma"/>
                <w:b/>
                <w:sz w:val="18"/>
                <w:szCs w:val="18"/>
                <w:lang w:val="el-GR"/>
              </w:rPr>
            </w:pPr>
            <w:r w:rsidRPr="001B29EE">
              <w:rPr>
                <w:rFonts w:ascii="Tahoma" w:hAnsi="Tahoma" w:cs="Tahoma"/>
                <w:b/>
                <w:bCs/>
                <w:color w:val="000000"/>
                <w:sz w:val="18"/>
                <w:szCs w:val="18"/>
              </w:rPr>
              <w:t>125</w:t>
            </w:r>
            <w:r>
              <w:rPr>
                <w:rFonts w:ascii="Tahoma" w:hAnsi="Tahoma" w:cs="Tahoma"/>
                <w:b/>
                <w:bCs/>
                <w:color w:val="000000"/>
                <w:sz w:val="18"/>
                <w:szCs w:val="18"/>
              </w:rPr>
              <w:t>,</w:t>
            </w:r>
            <w:r w:rsidRPr="001B29EE">
              <w:rPr>
                <w:rFonts w:ascii="Tahoma" w:hAnsi="Tahoma" w:cs="Tahoma"/>
                <w:b/>
                <w:bCs/>
                <w:color w:val="000000"/>
                <w:sz w:val="18"/>
                <w:szCs w:val="18"/>
              </w:rPr>
              <w:t>8</w:t>
            </w:r>
          </w:p>
        </w:tc>
        <w:tc>
          <w:tcPr>
            <w:tcW w:w="1427" w:type="dxa"/>
            <w:tcBorders>
              <w:top w:val="nil"/>
              <w:left w:val="nil"/>
              <w:bottom w:val="single" w:sz="8" w:space="0" w:color="999999"/>
              <w:right w:val="single" w:sz="12" w:space="0" w:color="FFFFFF"/>
            </w:tcBorders>
            <w:shd w:val="clear" w:color="auto" w:fill="D9D9D9" w:themeFill="background1" w:themeFillShade="D9"/>
            <w:vAlign w:val="center"/>
          </w:tcPr>
          <w:p w14:paraId="6E9BABE4" w14:textId="77777777" w:rsidR="00EE1425" w:rsidRPr="00446CBB" w:rsidRDefault="00EE1425" w:rsidP="00116E0C">
            <w:pPr>
              <w:jc w:val="right"/>
              <w:rPr>
                <w:rFonts w:ascii="Tahoma" w:hAnsi="Tahoma" w:cs="Tahoma"/>
                <w:b/>
                <w:sz w:val="18"/>
                <w:szCs w:val="18"/>
                <w:lang w:val="el-GR"/>
              </w:rPr>
            </w:pPr>
            <w:r w:rsidRPr="001B29EE">
              <w:rPr>
                <w:rFonts w:ascii="Tahoma" w:hAnsi="Tahoma" w:cs="Tahoma"/>
                <w:b/>
                <w:bCs/>
                <w:color w:val="000000"/>
                <w:sz w:val="18"/>
                <w:szCs w:val="18"/>
              </w:rPr>
              <w:t>540</w:t>
            </w:r>
            <w:r>
              <w:rPr>
                <w:rFonts w:ascii="Tahoma" w:hAnsi="Tahoma" w:cs="Tahoma"/>
                <w:b/>
                <w:bCs/>
                <w:color w:val="000000"/>
                <w:sz w:val="18"/>
                <w:szCs w:val="18"/>
              </w:rPr>
              <w:t>,</w:t>
            </w:r>
            <w:r w:rsidRPr="001B29EE">
              <w:rPr>
                <w:rFonts w:ascii="Tahoma" w:hAnsi="Tahoma" w:cs="Tahoma"/>
                <w:b/>
                <w:bCs/>
                <w:color w:val="000000"/>
                <w:sz w:val="18"/>
                <w:szCs w:val="18"/>
              </w:rPr>
              <w:t>7</w:t>
            </w:r>
          </w:p>
        </w:tc>
        <w:tc>
          <w:tcPr>
            <w:tcW w:w="1427" w:type="dxa"/>
            <w:tcBorders>
              <w:top w:val="nil"/>
              <w:left w:val="nil"/>
              <w:bottom w:val="single" w:sz="8" w:space="0" w:color="999999"/>
              <w:right w:val="single" w:sz="12" w:space="0" w:color="FFFFFF"/>
            </w:tcBorders>
            <w:shd w:val="clear" w:color="auto" w:fill="D9D9D9" w:themeFill="background1" w:themeFillShade="D9"/>
            <w:vAlign w:val="center"/>
          </w:tcPr>
          <w:p w14:paraId="651E44C9" w14:textId="77777777" w:rsidR="00EE1425" w:rsidRPr="00446CBB" w:rsidRDefault="00EE1425" w:rsidP="00116E0C">
            <w:pPr>
              <w:jc w:val="right"/>
              <w:rPr>
                <w:rFonts w:ascii="Tahoma" w:hAnsi="Tahoma" w:cs="Tahoma"/>
                <w:b/>
                <w:sz w:val="18"/>
                <w:szCs w:val="18"/>
                <w:lang w:val="el-GR"/>
              </w:rPr>
            </w:pPr>
            <w:r w:rsidRPr="001B29EE">
              <w:rPr>
                <w:rFonts w:ascii="Tahoma" w:hAnsi="Tahoma" w:cs="Tahoma"/>
                <w:b/>
                <w:bCs/>
                <w:color w:val="000000"/>
                <w:sz w:val="18"/>
                <w:szCs w:val="18"/>
              </w:rPr>
              <w:t>492</w:t>
            </w:r>
            <w:r>
              <w:rPr>
                <w:rFonts w:ascii="Tahoma" w:hAnsi="Tahoma" w:cs="Tahoma"/>
                <w:b/>
                <w:bCs/>
                <w:color w:val="000000"/>
                <w:sz w:val="18"/>
                <w:szCs w:val="18"/>
              </w:rPr>
              <w:t>,</w:t>
            </w:r>
            <w:r w:rsidRPr="001B29EE">
              <w:rPr>
                <w:rFonts w:ascii="Tahoma" w:hAnsi="Tahoma" w:cs="Tahoma"/>
                <w:b/>
                <w:bCs/>
                <w:color w:val="000000"/>
                <w:sz w:val="18"/>
                <w:szCs w:val="18"/>
              </w:rPr>
              <w:t>4</w:t>
            </w:r>
          </w:p>
        </w:tc>
      </w:tr>
    </w:tbl>
    <w:p w14:paraId="53FE80AE" w14:textId="77777777" w:rsidR="00EE1425" w:rsidRPr="002E6858" w:rsidRDefault="00EE1425" w:rsidP="00EE1425">
      <w:pPr>
        <w:rPr>
          <w:color w:val="FF0000"/>
          <w:lang w:val="el-GR" w:eastAsia="el-GR"/>
        </w:rPr>
      </w:pPr>
    </w:p>
    <w:p w14:paraId="659B6974" w14:textId="77777777" w:rsidR="00EE1425" w:rsidRDefault="00EE1425" w:rsidP="00EE1425">
      <w:pPr>
        <w:rPr>
          <w:rFonts w:ascii="Tahoma" w:hAnsi="Tahoma" w:cs="Tahoma"/>
          <w:color w:val="FF0000"/>
          <w:lang w:eastAsia="el-GR"/>
        </w:rPr>
      </w:pPr>
    </w:p>
    <w:p w14:paraId="79E1E226" w14:textId="5B9D4386" w:rsidR="00285BDE" w:rsidRDefault="00285BDE" w:rsidP="00850EF1">
      <w:pPr>
        <w:rPr>
          <w:color w:val="FF0000"/>
          <w:lang w:val="el-GR" w:eastAsia="el-GR"/>
        </w:rPr>
      </w:pPr>
    </w:p>
    <w:p w14:paraId="3B345FBF" w14:textId="491E6FDB" w:rsidR="00EA2AC3" w:rsidRDefault="00EA2AC3">
      <w:pPr>
        <w:rPr>
          <w:color w:val="FF0000"/>
          <w:lang w:val="el-GR" w:eastAsia="el-GR"/>
        </w:rPr>
      </w:pPr>
      <w:r>
        <w:rPr>
          <w:color w:val="FF0000"/>
          <w:lang w:val="el-GR" w:eastAsia="el-GR"/>
        </w:rPr>
        <w:br w:type="page"/>
      </w:r>
    </w:p>
    <w:p w14:paraId="2FB60DE9" w14:textId="77777777" w:rsidR="005F0B36" w:rsidRDefault="005F0B36" w:rsidP="00850EF1">
      <w:pPr>
        <w:rPr>
          <w:color w:val="FF0000"/>
          <w:lang w:val="el-GR" w:eastAsia="el-GR"/>
        </w:rPr>
      </w:pPr>
    </w:p>
    <w:p w14:paraId="55DF5C07" w14:textId="52CBCEDB" w:rsidR="008E0300" w:rsidRPr="002E6858" w:rsidRDefault="00A05C20" w:rsidP="00850EF1">
      <w:pPr>
        <w:rPr>
          <w:color w:val="FF0000"/>
          <w:lang w:val="el-GR" w:eastAsia="el-GR"/>
        </w:rPr>
      </w:pPr>
      <w:r w:rsidRPr="002E6858">
        <w:rPr>
          <w:rFonts w:ascii="Tahoma" w:hAnsi="Tahoma"/>
          <w:b/>
          <w:bCs/>
          <w:noProof/>
          <w:color w:val="FF0000"/>
          <w:sz w:val="24"/>
          <w:lang w:val="el-GR" w:eastAsia="el-GR"/>
        </w:rPr>
        <mc:AlternateContent>
          <mc:Choice Requires="wpg">
            <w:drawing>
              <wp:anchor distT="0" distB="0" distL="114300" distR="114300" simplePos="0" relativeHeight="251658247" behindDoc="0" locked="0" layoutInCell="1" allowOverlap="1" wp14:anchorId="4FD36CF0" wp14:editId="048818B3">
                <wp:simplePos x="0" y="0"/>
                <wp:positionH relativeFrom="margin">
                  <wp:posOffset>-83489</wp:posOffset>
                </wp:positionH>
                <wp:positionV relativeFrom="paragraph">
                  <wp:posOffset>18470</wp:posOffset>
                </wp:positionV>
                <wp:extent cx="6742424" cy="389065"/>
                <wp:effectExtent l="0" t="0" r="1905" b="0"/>
                <wp:wrapNone/>
                <wp:docPr id="1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2424" cy="389065"/>
                          <a:chOff x="615" y="2165"/>
                          <a:chExt cx="10820" cy="891"/>
                        </a:xfrm>
                      </wpg:grpSpPr>
                      <wps:wsp>
                        <wps:cNvPr id="16" name="Rectangle 48"/>
                        <wps:cNvSpPr>
                          <a:spLocks noChangeArrowheads="1"/>
                        </wps:cNvSpPr>
                        <wps:spPr bwMode="auto">
                          <a:xfrm>
                            <a:off x="615" y="2165"/>
                            <a:ext cx="10820" cy="783"/>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49"/>
                        <wps:cNvSpPr txBox="1">
                          <a:spLocks noChangeArrowheads="1"/>
                        </wps:cNvSpPr>
                        <wps:spPr bwMode="auto">
                          <a:xfrm>
                            <a:off x="1845" y="2274"/>
                            <a:ext cx="8672" cy="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BE73D" w14:textId="67660E5A" w:rsidR="003A5A31" w:rsidRPr="00D05ACA" w:rsidRDefault="003A5A31" w:rsidP="00E7315D">
                              <w:pPr>
                                <w:ind w:left="360"/>
                                <w:jc w:val="center"/>
                                <w:rPr>
                                  <w:rFonts w:ascii="Tahoma" w:hAnsi="Tahoma" w:cs="Tahoma"/>
                                  <w:b/>
                                  <w:color w:val="FFFFFF"/>
                                  <w:sz w:val="22"/>
                                  <w:szCs w:val="22"/>
                                  <w:lang w:val="x-none"/>
                                </w:rPr>
                              </w:pPr>
                              <w:r>
                                <w:rPr>
                                  <w:rFonts w:ascii="Tahoma" w:hAnsi="Tahoma" w:cs="Tahoma"/>
                                  <w:b/>
                                  <w:bCs/>
                                  <w:color w:val="FFFFFF"/>
                                  <w:sz w:val="22"/>
                                  <w:szCs w:val="22"/>
                                  <w:lang w:val="el-GR"/>
                                </w:rPr>
                                <w:t>ΙΙ</w:t>
                              </w:r>
                              <w:r w:rsidRPr="00F44E2F">
                                <w:rPr>
                                  <w:rFonts w:ascii="Tahoma" w:hAnsi="Tahoma" w:cs="Tahoma"/>
                                  <w:b/>
                                  <w:bCs/>
                                  <w:color w:val="FFFFFF"/>
                                  <w:sz w:val="22"/>
                                  <w:szCs w:val="22"/>
                                  <w:lang w:val="el-GR"/>
                                </w:rPr>
                                <w:t>.</w:t>
                              </w:r>
                              <w:r>
                                <w:rPr>
                                  <w:rFonts w:ascii="Tahoma" w:hAnsi="Tahoma" w:cs="Tahoma"/>
                                  <w:b/>
                                  <w:bCs/>
                                  <w:color w:val="FFFFFF"/>
                                  <w:sz w:val="22"/>
                                  <w:szCs w:val="22"/>
                                  <w:lang w:val="el-GR"/>
                                </w:rPr>
                                <w:t xml:space="preserve">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 xml:space="preserve">ΜΑΤΟΟΙΚΟΝΟΜΙΚΗΣ ΘΕΣΗΣ </w:t>
                              </w:r>
                              <w:r w:rsidRPr="002C205A">
                                <w:rPr>
                                  <w:rFonts w:ascii="Tahoma" w:hAnsi="Tahoma" w:cs="Tahoma"/>
                                  <w:b/>
                                  <w:bCs/>
                                  <w:color w:val="FFFFFF"/>
                                  <w:sz w:val="22"/>
                                  <w:szCs w:val="22"/>
                                  <w:lang w:val="el-GR"/>
                                </w:rPr>
                                <w:t xml:space="preserve"> (</w:t>
                              </w:r>
                              <w:r w:rsidRPr="007C3186">
                                <w:rPr>
                                  <w:rFonts w:ascii="Tahoma" w:hAnsi="Tahoma" w:cs="Tahoma"/>
                                  <w:b/>
                                  <w:bCs/>
                                  <w:color w:val="FFFFFF"/>
                                  <w:sz w:val="22"/>
                                  <w:szCs w:val="22"/>
                                  <w:lang w:val="el-GR"/>
                                </w:rPr>
                                <w:t>ΕΝΟΠΟΙΗΜΕΝΗ)</w:t>
                              </w:r>
                              <w:r w:rsidRPr="007C3186">
                                <w:rPr>
                                  <w:rFonts w:ascii="Tahoma" w:hAnsi="Tahoma" w:cs="Tahoma"/>
                                  <w:b/>
                                  <w:color w:val="FFFFFF"/>
                                  <w:sz w:val="22"/>
                                  <w:szCs w:val="22"/>
                                  <w:lang w:val="el-GR"/>
                                </w:rPr>
                                <w:t xml:space="preserve"> </w:t>
                              </w:r>
                            </w:p>
                            <w:p w14:paraId="1A82C0C4" w14:textId="77777777" w:rsidR="003A5A31" w:rsidRPr="00A76045" w:rsidRDefault="003A5A31" w:rsidP="00E7315D">
                              <w:pPr>
                                <w:jc w:val="cente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D36CF0" id="Group 47" o:spid="_x0000_s1045" style="position:absolute;margin-left:-6.55pt;margin-top:1.45pt;width:530.9pt;height:30.65pt;z-index:251658247;mso-position-horizontal-relative:margin" coordorigin="615,2165" coordsize="10820,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">
                <v:rect id="Rectangle 48" o:spid="_x0000_s1046" style="position:absolute;left:615;top:2165;width:10820;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" fillcolor="#558ed5" stroked="f"/>
                <v:shape id="Text Box 49" o:spid="_x0000_s1047" type="#_x0000_t202" style="position:absolute;left:1845;top:2274;width:8672;height: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51BE73D" w14:textId="67660E5A" w:rsidR="003A5A31" w:rsidRPr="00D05ACA" w:rsidRDefault="003A5A31" w:rsidP="00E7315D">
                        <w:pPr>
                          <w:ind w:left="360"/>
                          <w:jc w:val="center"/>
                          <w:rPr>
                            <w:rFonts w:ascii="Tahoma" w:hAnsi="Tahoma" w:cs="Tahoma"/>
                            <w:b/>
                            <w:color w:val="FFFFFF"/>
                            <w:sz w:val="22"/>
                            <w:szCs w:val="22"/>
                            <w:lang w:val="x-none"/>
                          </w:rPr>
                        </w:pPr>
                        <w:r>
                          <w:rPr>
                            <w:rFonts w:ascii="Tahoma" w:hAnsi="Tahoma" w:cs="Tahoma"/>
                            <w:b/>
                            <w:bCs/>
                            <w:color w:val="FFFFFF"/>
                            <w:sz w:val="22"/>
                            <w:szCs w:val="22"/>
                            <w:lang w:val="el-GR"/>
                          </w:rPr>
                          <w:t>ΙΙ</w:t>
                        </w:r>
                        <w:r w:rsidRPr="00F44E2F">
                          <w:rPr>
                            <w:rFonts w:ascii="Tahoma" w:hAnsi="Tahoma" w:cs="Tahoma"/>
                            <w:b/>
                            <w:bCs/>
                            <w:color w:val="FFFFFF"/>
                            <w:sz w:val="22"/>
                            <w:szCs w:val="22"/>
                            <w:lang w:val="el-GR"/>
                          </w:rPr>
                          <w:t>.</w:t>
                        </w:r>
                        <w:r>
                          <w:rPr>
                            <w:rFonts w:ascii="Tahoma" w:hAnsi="Tahoma" w:cs="Tahoma"/>
                            <w:b/>
                            <w:bCs/>
                            <w:color w:val="FFFFFF"/>
                            <w:sz w:val="22"/>
                            <w:szCs w:val="22"/>
                            <w:lang w:val="el-GR"/>
                          </w:rPr>
                          <w:t xml:space="preserve">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 xml:space="preserve">ΜΑΤΟΟΙΚΟΝΟΜΙΚΗΣ ΘΕΣΗΣ </w:t>
                        </w:r>
                        <w:r w:rsidRPr="002C205A">
                          <w:rPr>
                            <w:rFonts w:ascii="Tahoma" w:hAnsi="Tahoma" w:cs="Tahoma"/>
                            <w:b/>
                            <w:bCs/>
                            <w:color w:val="FFFFFF"/>
                            <w:sz w:val="22"/>
                            <w:szCs w:val="22"/>
                            <w:lang w:val="el-GR"/>
                          </w:rPr>
                          <w:t xml:space="preserve"> (</w:t>
                        </w:r>
                        <w:r w:rsidRPr="007C3186">
                          <w:rPr>
                            <w:rFonts w:ascii="Tahoma" w:hAnsi="Tahoma" w:cs="Tahoma"/>
                            <w:b/>
                            <w:bCs/>
                            <w:color w:val="FFFFFF"/>
                            <w:sz w:val="22"/>
                            <w:szCs w:val="22"/>
                            <w:lang w:val="el-GR"/>
                          </w:rPr>
                          <w:t>ΕΝΟΠΟΙΗΜΕΝΗ)</w:t>
                        </w:r>
                        <w:r w:rsidRPr="007C3186">
                          <w:rPr>
                            <w:rFonts w:ascii="Tahoma" w:hAnsi="Tahoma" w:cs="Tahoma"/>
                            <w:b/>
                            <w:color w:val="FFFFFF"/>
                            <w:sz w:val="22"/>
                            <w:szCs w:val="22"/>
                            <w:lang w:val="el-GR"/>
                          </w:rPr>
                          <w:t xml:space="preserve"> </w:t>
                        </w:r>
                      </w:p>
                      <w:p w14:paraId="1A82C0C4" w14:textId="77777777" w:rsidR="003A5A31" w:rsidRPr="00A76045" w:rsidRDefault="003A5A31" w:rsidP="00E7315D">
                        <w:pPr>
                          <w:jc w:val="center"/>
                          <w:rPr>
                            <w:rFonts w:ascii="Tahoma" w:hAnsi="Tahoma" w:cs="Tahoma"/>
                            <w:b/>
                            <w:color w:val="FFFFFF"/>
                            <w:sz w:val="22"/>
                            <w:szCs w:val="22"/>
                            <w:lang w:val="el-GR"/>
                          </w:rPr>
                        </w:pPr>
                      </w:p>
                    </w:txbxContent>
                  </v:textbox>
                </v:shape>
                <w10:wrap anchorx="margin"/>
              </v:group>
            </w:pict>
          </mc:Fallback>
        </mc:AlternateContent>
      </w:r>
    </w:p>
    <w:p w14:paraId="74DA64D0" w14:textId="4DEE875D" w:rsidR="00136CF1" w:rsidRPr="002E6858" w:rsidRDefault="00136CF1" w:rsidP="00850EF1">
      <w:pPr>
        <w:rPr>
          <w:color w:val="FF0000"/>
          <w:lang w:val="el-GR" w:eastAsia="el-GR"/>
        </w:rPr>
      </w:pPr>
    </w:p>
    <w:p w14:paraId="795A6B75" w14:textId="77777777" w:rsidR="00136CF1" w:rsidRPr="002E6858" w:rsidRDefault="00136CF1" w:rsidP="00850EF1">
      <w:pPr>
        <w:rPr>
          <w:color w:val="FF0000"/>
          <w:lang w:val="el-GR" w:eastAsia="el-GR"/>
        </w:rPr>
      </w:pPr>
    </w:p>
    <w:p w14:paraId="58E87978" w14:textId="77777777" w:rsidR="00F9636A" w:rsidRPr="002E6858" w:rsidRDefault="00F9636A" w:rsidP="00850EF1">
      <w:pPr>
        <w:rPr>
          <w:color w:val="FF0000"/>
          <w:lang w:val="el-GR" w:eastAsia="el-GR"/>
        </w:rPr>
      </w:pPr>
    </w:p>
    <w:tbl>
      <w:tblPr>
        <w:tblW w:w="10527" w:type="dxa"/>
        <w:tblBorders>
          <w:insideH w:val="single" w:sz="2" w:space="0" w:color="999999"/>
          <w:insideV w:val="single" w:sz="18" w:space="0" w:color="FFFFFF"/>
        </w:tblBorders>
        <w:tblLayout w:type="fixed"/>
        <w:tblLook w:val="0000" w:firstRow="0" w:lastRow="0" w:firstColumn="0" w:lastColumn="0" w:noHBand="0" w:noVBand="0"/>
      </w:tblPr>
      <w:tblGrid>
        <w:gridCol w:w="6831"/>
        <w:gridCol w:w="1797"/>
        <w:gridCol w:w="1899"/>
      </w:tblGrid>
      <w:tr w:rsidR="00F54FDD" w:rsidRPr="002E6858" w14:paraId="263BAA04" w14:textId="77777777" w:rsidTr="005C1154">
        <w:trPr>
          <w:trHeight w:val="259"/>
        </w:trPr>
        <w:tc>
          <w:tcPr>
            <w:tcW w:w="6831" w:type="dxa"/>
            <w:vMerge w:val="restart"/>
            <w:shd w:val="clear" w:color="auto" w:fill="B5D2FD"/>
            <w:vAlign w:val="bottom"/>
          </w:tcPr>
          <w:p w14:paraId="6988D359" w14:textId="77777777" w:rsidR="00F54FDD" w:rsidRPr="00D76BAA" w:rsidRDefault="00F54FDD" w:rsidP="000605D3">
            <w:pPr>
              <w:rPr>
                <w:rFonts w:ascii="Tahoma" w:hAnsi="Tahoma" w:cs="Tahoma"/>
                <w:b/>
                <w:i/>
                <w:iCs/>
                <w:sz w:val="18"/>
                <w:szCs w:val="18"/>
                <w:lang w:val="el-GR" w:eastAsia="el-GR"/>
              </w:rPr>
            </w:pPr>
            <w:r w:rsidRPr="00D76BAA">
              <w:rPr>
                <w:rFonts w:ascii="Tahoma" w:hAnsi="Tahoma" w:cs="Tahoma"/>
                <w:b/>
                <w:iCs/>
                <w:sz w:val="18"/>
                <w:szCs w:val="18"/>
                <w:lang w:val="el-GR" w:eastAsia="el-GR"/>
              </w:rPr>
              <w:t>(</w:t>
            </w:r>
            <w:r w:rsidRPr="00D76BAA">
              <w:rPr>
                <w:rFonts w:ascii="Tahoma" w:hAnsi="Tahoma" w:cs="Tahoma"/>
                <w:b/>
                <w:sz w:val="18"/>
                <w:szCs w:val="18"/>
              </w:rPr>
              <w:t>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3696" w:type="dxa"/>
            <w:gridSpan w:val="2"/>
            <w:tcBorders>
              <w:top w:val="single" w:sz="2" w:space="0" w:color="999999"/>
              <w:bottom w:val="single" w:sz="18" w:space="0" w:color="FFFFFF"/>
            </w:tcBorders>
            <w:shd w:val="clear" w:color="auto" w:fill="B5D2FD"/>
          </w:tcPr>
          <w:p w14:paraId="4120E69B" w14:textId="77777777" w:rsidR="00F54FDD" w:rsidRPr="00D76BAA" w:rsidRDefault="00F54FDD" w:rsidP="006955A8">
            <w:pPr>
              <w:jc w:val="center"/>
              <w:rPr>
                <w:rFonts w:ascii="Tahoma" w:hAnsi="Tahoma" w:cs="Tahoma"/>
                <w:b/>
                <w:sz w:val="18"/>
                <w:szCs w:val="18"/>
                <w:lang w:val="el-GR" w:eastAsia="el-GR"/>
              </w:rPr>
            </w:pPr>
            <w:r w:rsidRPr="00D76BAA">
              <w:rPr>
                <w:rFonts w:ascii="Tahoma" w:hAnsi="Tahoma" w:cs="Tahoma"/>
                <w:b/>
                <w:sz w:val="18"/>
                <w:szCs w:val="18"/>
                <w:lang w:val="el-GR" w:eastAsia="el-GR"/>
              </w:rPr>
              <w:t>ΟΜΙΛΟΣ</w:t>
            </w:r>
          </w:p>
        </w:tc>
      </w:tr>
      <w:tr w:rsidR="00F54FDD" w:rsidRPr="002E6858" w14:paraId="74F94F77" w14:textId="77777777" w:rsidTr="005C1154">
        <w:trPr>
          <w:trHeight w:val="259"/>
        </w:trPr>
        <w:tc>
          <w:tcPr>
            <w:tcW w:w="6831" w:type="dxa"/>
            <w:vMerge/>
            <w:tcBorders>
              <w:bottom w:val="single" w:sz="2" w:space="0" w:color="999999"/>
            </w:tcBorders>
            <w:shd w:val="clear" w:color="auto" w:fill="B5D2FD"/>
            <w:vAlign w:val="bottom"/>
          </w:tcPr>
          <w:p w14:paraId="59F62FE5" w14:textId="77777777" w:rsidR="00F54FDD" w:rsidRPr="00D76BAA" w:rsidRDefault="00F54FDD" w:rsidP="006955A8">
            <w:pPr>
              <w:rPr>
                <w:rFonts w:ascii="Tahoma" w:hAnsi="Tahoma" w:cs="Tahoma"/>
                <w:sz w:val="18"/>
                <w:szCs w:val="18"/>
                <w:lang w:val="el-GR" w:eastAsia="el-GR"/>
              </w:rPr>
            </w:pPr>
          </w:p>
        </w:tc>
        <w:tc>
          <w:tcPr>
            <w:tcW w:w="1797" w:type="dxa"/>
            <w:tcBorders>
              <w:top w:val="single" w:sz="18" w:space="0" w:color="FFFFFF"/>
              <w:bottom w:val="single" w:sz="2" w:space="0" w:color="999999"/>
            </w:tcBorders>
            <w:shd w:val="clear" w:color="auto" w:fill="B5D2FD"/>
            <w:vAlign w:val="bottom"/>
          </w:tcPr>
          <w:p w14:paraId="5498593A" w14:textId="7453E61D" w:rsidR="00F54FDD" w:rsidRPr="00D76BAA" w:rsidRDefault="007667F5" w:rsidP="006955A8">
            <w:pPr>
              <w:jc w:val="right"/>
              <w:rPr>
                <w:rFonts w:ascii="Tahoma" w:hAnsi="Tahoma" w:cs="Tahoma"/>
                <w:b/>
                <w:sz w:val="18"/>
                <w:szCs w:val="18"/>
                <w:lang w:val="en-US" w:eastAsia="el-GR"/>
              </w:rPr>
            </w:pPr>
            <w:r>
              <w:rPr>
                <w:rFonts w:ascii="Tahoma" w:hAnsi="Tahoma" w:cs="Tahoma"/>
                <w:b/>
                <w:sz w:val="18"/>
                <w:szCs w:val="18"/>
                <w:lang w:val="el-GR" w:eastAsia="el-GR"/>
              </w:rPr>
              <w:t>3</w:t>
            </w:r>
            <w:r w:rsidR="006F0B70">
              <w:rPr>
                <w:rFonts w:ascii="Tahoma" w:hAnsi="Tahoma" w:cs="Tahoma"/>
                <w:b/>
                <w:sz w:val="18"/>
                <w:szCs w:val="18"/>
                <w:lang w:val="el-GR" w:eastAsia="el-GR"/>
              </w:rPr>
              <w:t>1</w:t>
            </w:r>
            <w:r>
              <w:rPr>
                <w:rFonts w:ascii="Tahoma" w:hAnsi="Tahoma" w:cs="Tahoma"/>
                <w:b/>
                <w:sz w:val="18"/>
                <w:szCs w:val="18"/>
                <w:lang w:val="el-GR" w:eastAsia="el-GR"/>
              </w:rPr>
              <w:t>/</w:t>
            </w:r>
            <w:r w:rsidR="006F0B70">
              <w:rPr>
                <w:rFonts w:ascii="Tahoma" w:hAnsi="Tahoma" w:cs="Tahoma"/>
                <w:b/>
                <w:sz w:val="18"/>
                <w:szCs w:val="18"/>
                <w:lang w:val="el-GR" w:eastAsia="el-GR"/>
              </w:rPr>
              <w:t>12</w:t>
            </w:r>
            <w:r w:rsidR="00F54FDD">
              <w:rPr>
                <w:rFonts w:ascii="Tahoma" w:hAnsi="Tahoma" w:cs="Tahoma"/>
                <w:b/>
                <w:sz w:val="18"/>
                <w:szCs w:val="18"/>
                <w:lang w:val="el-GR" w:eastAsia="el-GR"/>
              </w:rPr>
              <w:t>/2022</w:t>
            </w:r>
          </w:p>
        </w:tc>
        <w:tc>
          <w:tcPr>
            <w:tcW w:w="1899" w:type="dxa"/>
            <w:tcBorders>
              <w:top w:val="single" w:sz="18" w:space="0" w:color="FFFFFF"/>
              <w:bottom w:val="single" w:sz="2" w:space="0" w:color="999999"/>
            </w:tcBorders>
            <w:shd w:val="clear" w:color="auto" w:fill="B5D2FD"/>
            <w:vAlign w:val="bottom"/>
          </w:tcPr>
          <w:p w14:paraId="73A3FBA1" w14:textId="7170ED77" w:rsidR="00F54FDD" w:rsidRPr="00D76BAA" w:rsidRDefault="007667F5" w:rsidP="006955A8">
            <w:pPr>
              <w:jc w:val="right"/>
              <w:rPr>
                <w:rFonts w:ascii="Tahoma" w:hAnsi="Tahoma" w:cs="Tahoma"/>
                <w:b/>
                <w:sz w:val="18"/>
                <w:szCs w:val="18"/>
                <w:lang w:val="el-GR" w:eastAsia="el-GR"/>
              </w:rPr>
            </w:pPr>
            <w:r>
              <w:rPr>
                <w:rFonts w:ascii="Tahoma" w:hAnsi="Tahoma" w:cs="Tahoma"/>
                <w:b/>
                <w:sz w:val="18"/>
                <w:szCs w:val="18"/>
                <w:lang w:val="el-GR" w:eastAsia="el-GR"/>
              </w:rPr>
              <w:t>31</w:t>
            </w:r>
            <w:r w:rsidR="00F54FDD" w:rsidRPr="00D76BAA">
              <w:rPr>
                <w:rFonts w:ascii="Tahoma" w:hAnsi="Tahoma" w:cs="Tahoma"/>
                <w:b/>
                <w:sz w:val="18"/>
                <w:szCs w:val="18"/>
                <w:lang w:val="el-GR" w:eastAsia="el-GR"/>
              </w:rPr>
              <w:t>/12/202</w:t>
            </w:r>
            <w:r w:rsidR="00F54FDD">
              <w:rPr>
                <w:rFonts w:ascii="Tahoma" w:hAnsi="Tahoma" w:cs="Tahoma"/>
                <w:b/>
                <w:sz w:val="18"/>
                <w:szCs w:val="18"/>
                <w:lang w:val="el-GR" w:eastAsia="el-GR"/>
              </w:rPr>
              <w:t>1</w:t>
            </w:r>
          </w:p>
        </w:tc>
      </w:tr>
      <w:tr w:rsidR="00F54FDD" w:rsidRPr="002E6858" w14:paraId="2FF278FD" w14:textId="77777777" w:rsidTr="005C1154">
        <w:trPr>
          <w:trHeight w:hRule="exact" w:val="259"/>
        </w:trPr>
        <w:tc>
          <w:tcPr>
            <w:tcW w:w="6831" w:type="dxa"/>
            <w:tcBorders>
              <w:top w:val="single" w:sz="2" w:space="0" w:color="999999"/>
              <w:bottom w:val="nil"/>
            </w:tcBorders>
            <w:vAlign w:val="bottom"/>
          </w:tcPr>
          <w:p w14:paraId="1B6A6B5D" w14:textId="77777777" w:rsidR="00F54FDD" w:rsidRPr="007D2CEF" w:rsidRDefault="00F54FDD" w:rsidP="006955A8">
            <w:pPr>
              <w:rPr>
                <w:rFonts w:ascii="Tahoma" w:hAnsi="Tahoma" w:cs="Tahoma"/>
                <w:b/>
                <w:bCs/>
                <w:sz w:val="18"/>
                <w:szCs w:val="18"/>
                <w:lang w:val="el-GR" w:eastAsia="el-GR"/>
              </w:rPr>
            </w:pPr>
            <w:r w:rsidRPr="007D2CEF">
              <w:rPr>
                <w:rFonts w:ascii="Tahoma" w:hAnsi="Tahoma" w:cs="Tahoma"/>
                <w:b/>
                <w:bCs/>
                <w:sz w:val="18"/>
                <w:szCs w:val="18"/>
                <w:lang w:val="el-GR" w:eastAsia="el-GR"/>
              </w:rPr>
              <w:t>ΠΕΡΙΟΥΣΙΑΚΑ ΣΤΟΙΧΕΙΑ</w:t>
            </w:r>
          </w:p>
        </w:tc>
        <w:tc>
          <w:tcPr>
            <w:tcW w:w="1797" w:type="dxa"/>
            <w:tcBorders>
              <w:top w:val="single" w:sz="2" w:space="0" w:color="999999"/>
              <w:bottom w:val="nil"/>
            </w:tcBorders>
            <w:vAlign w:val="bottom"/>
          </w:tcPr>
          <w:p w14:paraId="5CA58E3F" w14:textId="77777777" w:rsidR="00F54FDD" w:rsidRPr="002E6858" w:rsidRDefault="00F54FDD" w:rsidP="006955A8">
            <w:pPr>
              <w:jc w:val="right"/>
              <w:rPr>
                <w:rFonts w:ascii="Tahoma" w:hAnsi="Tahoma" w:cs="Tahoma"/>
                <w:color w:val="FF0000"/>
                <w:sz w:val="18"/>
                <w:szCs w:val="18"/>
                <w:lang w:val="el-GR" w:eastAsia="el-GR"/>
              </w:rPr>
            </w:pPr>
          </w:p>
        </w:tc>
        <w:tc>
          <w:tcPr>
            <w:tcW w:w="1899" w:type="dxa"/>
            <w:tcBorders>
              <w:top w:val="single" w:sz="2" w:space="0" w:color="999999"/>
              <w:bottom w:val="nil"/>
            </w:tcBorders>
            <w:vAlign w:val="bottom"/>
          </w:tcPr>
          <w:p w14:paraId="564F0152" w14:textId="77777777" w:rsidR="00F54FDD" w:rsidRPr="002E6858" w:rsidRDefault="00F54FDD" w:rsidP="006955A8">
            <w:pPr>
              <w:jc w:val="right"/>
              <w:rPr>
                <w:rFonts w:ascii="Tahoma" w:hAnsi="Tahoma" w:cs="Tahoma"/>
                <w:color w:val="FF0000"/>
                <w:sz w:val="18"/>
                <w:szCs w:val="18"/>
                <w:lang w:val="el-GR" w:eastAsia="el-GR"/>
              </w:rPr>
            </w:pPr>
          </w:p>
        </w:tc>
      </w:tr>
      <w:tr w:rsidR="00F54FDD" w:rsidRPr="002E6858" w14:paraId="2F9A4981" w14:textId="77777777" w:rsidTr="005C1154">
        <w:trPr>
          <w:trHeight w:hRule="exact" w:val="259"/>
        </w:trPr>
        <w:tc>
          <w:tcPr>
            <w:tcW w:w="6831" w:type="dxa"/>
            <w:tcBorders>
              <w:top w:val="nil"/>
            </w:tcBorders>
            <w:vAlign w:val="bottom"/>
          </w:tcPr>
          <w:p w14:paraId="04183F5B" w14:textId="77777777" w:rsidR="00F54FDD" w:rsidRPr="007D2CEF" w:rsidRDefault="00F54FDD" w:rsidP="006955A8">
            <w:pPr>
              <w:rPr>
                <w:rFonts w:ascii="Tahoma" w:hAnsi="Tahoma" w:cs="Tahoma"/>
                <w:b/>
                <w:bCs/>
                <w:sz w:val="18"/>
                <w:szCs w:val="18"/>
                <w:lang w:val="en-US" w:eastAsia="el-GR"/>
              </w:rPr>
            </w:pPr>
            <w:r w:rsidRPr="007D2CEF">
              <w:rPr>
                <w:rFonts w:ascii="Tahoma" w:hAnsi="Tahoma" w:cs="Tahoma"/>
                <w:b/>
                <w:bCs/>
                <w:sz w:val="18"/>
                <w:szCs w:val="18"/>
                <w:lang w:val="el-GR" w:eastAsia="el-GR"/>
              </w:rPr>
              <w:t>Μη κυκλοφορούντα περιουσιακά στοιχεία</w:t>
            </w:r>
          </w:p>
        </w:tc>
        <w:tc>
          <w:tcPr>
            <w:tcW w:w="1797" w:type="dxa"/>
            <w:tcBorders>
              <w:top w:val="nil"/>
            </w:tcBorders>
            <w:vAlign w:val="center"/>
          </w:tcPr>
          <w:p w14:paraId="31433770" w14:textId="77777777" w:rsidR="00F54FDD" w:rsidRPr="002E6858" w:rsidRDefault="00F54FDD" w:rsidP="006955A8">
            <w:pPr>
              <w:jc w:val="right"/>
              <w:rPr>
                <w:rFonts w:ascii="Tahoma" w:hAnsi="Tahoma" w:cs="Tahoma"/>
                <w:color w:val="FF0000"/>
                <w:sz w:val="18"/>
                <w:szCs w:val="18"/>
                <w:lang w:val="el-GR" w:eastAsia="el-GR"/>
              </w:rPr>
            </w:pPr>
          </w:p>
        </w:tc>
        <w:tc>
          <w:tcPr>
            <w:tcW w:w="1899" w:type="dxa"/>
            <w:tcBorders>
              <w:top w:val="nil"/>
            </w:tcBorders>
            <w:vAlign w:val="center"/>
          </w:tcPr>
          <w:p w14:paraId="7AB2920F" w14:textId="77777777" w:rsidR="00F54FDD" w:rsidRPr="002E6858" w:rsidRDefault="00F54FDD" w:rsidP="006955A8">
            <w:pPr>
              <w:jc w:val="right"/>
              <w:rPr>
                <w:rFonts w:ascii="Tahoma" w:hAnsi="Tahoma" w:cs="Tahoma"/>
                <w:color w:val="FF0000"/>
                <w:sz w:val="18"/>
                <w:szCs w:val="18"/>
                <w:lang w:val="el-GR" w:eastAsia="el-GR"/>
              </w:rPr>
            </w:pPr>
          </w:p>
        </w:tc>
      </w:tr>
      <w:tr w:rsidR="00555586" w:rsidRPr="002E6858" w14:paraId="37574294" w14:textId="77777777" w:rsidTr="005C1154">
        <w:trPr>
          <w:trHeight w:hRule="exact" w:val="259"/>
        </w:trPr>
        <w:tc>
          <w:tcPr>
            <w:tcW w:w="6831" w:type="dxa"/>
            <w:vAlign w:val="bottom"/>
          </w:tcPr>
          <w:p w14:paraId="4D029DAC"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Ενσώματα πάγια</w:t>
            </w:r>
          </w:p>
        </w:tc>
        <w:tc>
          <w:tcPr>
            <w:tcW w:w="1797" w:type="dxa"/>
            <w:vAlign w:val="center"/>
          </w:tcPr>
          <w:p w14:paraId="7867B815" w14:textId="183A977C"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2</w:t>
            </w:r>
            <w:r>
              <w:rPr>
                <w:rFonts w:ascii="Tahoma" w:hAnsi="Tahoma" w:cs="Tahoma"/>
                <w:color w:val="000000"/>
                <w:sz w:val="18"/>
                <w:szCs w:val="18"/>
                <w:lang w:val="el-GR"/>
              </w:rPr>
              <w:t>.</w:t>
            </w:r>
            <w:r>
              <w:rPr>
                <w:rFonts w:ascii="Tahoma" w:hAnsi="Tahoma" w:cs="Tahoma"/>
                <w:color w:val="000000"/>
                <w:sz w:val="18"/>
                <w:szCs w:val="18"/>
              </w:rPr>
              <w:t>081,1</w:t>
            </w:r>
          </w:p>
        </w:tc>
        <w:tc>
          <w:tcPr>
            <w:tcW w:w="1899" w:type="dxa"/>
            <w:vAlign w:val="center"/>
          </w:tcPr>
          <w:p w14:paraId="3E0DED59" w14:textId="05F08CAD" w:rsidR="00555586" w:rsidRPr="002E6858" w:rsidRDefault="00555586" w:rsidP="00555586">
            <w:pPr>
              <w:jc w:val="right"/>
              <w:rPr>
                <w:rFonts w:ascii="Tahoma" w:hAnsi="Tahoma" w:cs="Tahoma"/>
                <w:color w:val="FF0000"/>
                <w:sz w:val="18"/>
                <w:szCs w:val="18"/>
                <w:highlight w:val="red"/>
              </w:rPr>
            </w:pPr>
            <w:r>
              <w:rPr>
                <w:rFonts w:ascii="Tahoma" w:hAnsi="Tahoma" w:cs="Tahoma"/>
                <w:sz w:val="18"/>
                <w:szCs w:val="18"/>
              </w:rPr>
              <w:t>2</w:t>
            </w:r>
            <w:r>
              <w:rPr>
                <w:rFonts w:ascii="Tahoma" w:hAnsi="Tahoma" w:cs="Tahoma"/>
                <w:sz w:val="18"/>
                <w:szCs w:val="18"/>
                <w:lang w:val="el-GR"/>
              </w:rPr>
              <w:t>.</w:t>
            </w:r>
            <w:r>
              <w:rPr>
                <w:rFonts w:ascii="Tahoma" w:hAnsi="Tahoma" w:cs="Tahoma"/>
                <w:sz w:val="18"/>
                <w:szCs w:val="18"/>
              </w:rPr>
              <w:t>080</w:t>
            </w:r>
            <w:r>
              <w:rPr>
                <w:rFonts w:ascii="Tahoma" w:hAnsi="Tahoma" w:cs="Tahoma"/>
                <w:sz w:val="18"/>
                <w:szCs w:val="18"/>
                <w:lang w:val="el-GR"/>
              </w:rPr>
              <w:t>,</w:t>
            </w:r>
            <w:r w:rsidRPr="00C81529">
              <w:rPr>
                <w:rFonts w:ascii="Tahoma" w:hAnsi="Tahoma" w:cs="Tahoma"/>
                <w:sz w:val="18"/>
                <w:szCs w:val="18"/>
              </w:rPr>
              <w:t>3</w:t>
            </w:r>
          </w:p>
        </w:tc>
      </w:tr>
      <w:tr w:rsidR="00555586" w:rsidRPr="002E6858" w14:paraId="013DB727" w14:textId="77777777" w:rsidTr="005C1154">
        <w:trPr>
          <w:trHeight w:hRule="exact" w:val="259"/>
        </w:trPr>
        <w:tc>
          <w:tcPr>
            <w:tcW w:w="6831" w:type="dxa"/>
            <w:vAlign w:val="bottom"/>
          </w:tcPr>
          <w:p w14:paraId="29A1FA0A" w14:textId="3EACAA81" w:rsidR="00555586" w:rsidRPr="007D2CEF" w:rsidRDefault="00212BB2" w:rsidP="00555586">
            <w:pPr>
              <w:rPr>
                <w:rFonts w:ascii="Tahoma" w:hAnsi="Tahoma" w:cs="Tahoma"/>
                <w:sz w:val="18"/>
                <w:szCs w:val="18"/>
                <w:lang w:val="el-GR" w:eastAsia="el-GR"/>
              </w:rPr>
            </w:pPr>
            <w:r>
              <w:rPr>
                <w:rFonts w:ascii="Tahoma" w:hAnsi="Tahoma" w:cs="Tahoma"/>
                <w:sz w:val="18"/>
                <w:szCs w:val="18"/>
                <w:lang w:val="el-GR" w:eastAsia="el-GR"/>
              </w:rPr>
              <w:t>Περιουσιακά στοιχεία με δικαίωμα χρήσης</w:t>
            </w:r>
          </w:p>
        </w:tc>
        <w:tc>
          <w:tcPr>
            <w:tcW w:w="1797" w:type="dxa"/>
            <w:vAlign w:val="center"/>
          </w:tcPr>
          <w:p w14:paraId="4602160B" w14:textId="4E9D885A" w:rsidR="00555586" w:rsidRPr="002E6858" w:rsidRDefault="00555586" w:rsidP="00555586">
            <w:pPr>
              <w:jc w:val="right"/>
              <w:rPr>
                <w:rFonts w:ascii="Tahoma" w:hAnsi="Tahoma" w:cs="Tahoma"/>
                <w:color w:val="FF0000"/>
                <w:sz w:val="18"/>
                <w:szCs w:val="18"/>
                <w:lang w:val="el-GR"/>
              </w:rPr>
            </w:pPr>
            <w:r>
              <w:rPr>
                <w:rFonts w:ascii="Tahoma" w:hAnsi="Tahoma" w:cs="Tahoma"/>
                <w:color w:val="000000"/>
                <w:sz w:val="18"/>
                <w:szCs w:val="18"/>
              </w:rPr>
              <w:t>266,6</w:t>
            </w:r>
          </w:p>
        </w:tc>
        <w:tc>
          <w:tcPr>
            <w:tcW w:w="1899" w:type="dxa"/>
            <w:vAlign w:val="center"/>
          </w:tcPr>
          <w:p w14:paraId="5914779D" w14:textId="333ED728" w:rsidR="00555586" w:rsidRPr="002E6858" w:rsidRDefault="00555586" w:rsidP="00555586">
            <w:pPr>
              <w:jc w:val="right"/>
              <w:rPr>
                <w:rFonts w:ascii="Tahoma" w:hAnsi="Tahoma" w:cs="Tahoma"/>
                <w:color w:val="FF0000"/>
                <w:sz w:val="18"/>
                <w:szCs w:val="18"/>
                <w:lang w:val="el-GR"/>
              </w:rPr>
            </w:pPr>
            <w:r w:rsidRPr="00C81529">
              <w:rPr>
                <w:rFonts w:ascii="Tahoma" w:hAnsi="Tahoma" w:cs="Tahoma"/>
                <w:sz w:val="18"/>
                <w:szCs w:val="18"/>
              </w:rPr>
              <w:t>264</w:t>
            </w:r>
            <w:r>
              <w:rPr>
                <w:rFonts w:ascii="Tahoma" w:hAnsi="Tahoma" w:cs="Tahoma"/>
                <w:sz w:val="18"/>
                <w:szCs w:val="18"/>
              </w:rPr>
              <w:t>,</w:t>
            </w:r>
            <w:r w:rsidRPr="00C81529">
              <w:rPr>
                <w:rFonts w:ascii="Tahoma" w:hAnsi="Tahoma" w:cs="Tahoma"/>
                <w:sz w:val="18"/>
                <w:szCs w:val="18"/>
              </w:rPr>
              <w:t>7</w:t>
            </w:r>
          </w:p>
        </w:tc>
      </w:tr>
      <w:tr w:rsidR="00555586" w:rsidRPr="002E6858" w14:paraId="47C1B71A" w14:textId="77777777" w:rsidTr="005C1154">
        <w:trPr>
          <w:trHeight w:hRule="exact" w:val="259"/>
        </w:trPr>
        <w:tc>
          <w:tcPr>
            <w:tcW w:w="6831" w:type="dxa"/>
            <w:vAlign w:val="bottom"/>
          </w:tcPr>
          <w:p w14:paraId="37A802F9"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Υπεραξία</w:t>
            </w:r>
          </w:p>
        </w:tc>
        <w:tc>
          <w:tcPr>
            <w:tcW w:w="1797" w:type="dxa"/>
            <w:vAlign w:val="center"/>
          </w:tcPr>
          <w:p w14:paraId="4386DFF4" w14:textId="5C5D5621"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376,6</w:t>
            </w:r>
          </w:p>
        </w:tc>
        <w:tc>
          <w:tcPr>
            <w:tcW w:w="1899" w:type="dxa"/>
            <w:vAlign w:val="center"/>
          </w:tcPr>
          <w:p w14:paraId="284A5C3F" w14:textId="3C075195"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376</w:t>
            </w:r>
            <w:r>
              <w:rPr>
                <w:rFonts w:ascii="Tahoma" w:hAnsi="Tahoma" w:cs="Tahoma"/>
                <w:sz w:val="18"/>
                <w:szCs w:val="18"/>
              </w:rPr>
              <w:t>,</w:t>
            </w:r>
            <w:r w:rsidRPr="00C81529">
              <w:rPr>
                <w:rFonts w:ascii="Tahoma" w:hAnsi="Tahoma" w:cs="Tahoma"/>
                <w:sz w:val="18"/>
                <w:szCs w:val="18"/>
              </w:rPr>
              <w:t>6</w:t>
            </w:r>
          </w:p>
        </w:tc>
      </w:tr>
      <w:tr w:rsidR="00555586" w:rsidRPr="002E6858" w14:paraId="6B694722" w14:textId="77777777" w:rsidTr="005C1154">
        <w:trPr>
          <w:trHeight w:hRule="exact" w:val="259"/>
        </w:trPr>
        <w:tc>
          <w:tcPr>
            <w:tcW w:w="6831" w:type="dxa"/>
            <w:vAlign w:val="bottom"/>
          </w:tcPr>
          <w:p w14:paraId="6D9A2E98"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Τηλεπικοινωνιακές άδειες</w:t>
            </w:r>
          </w:p>
        </w:tc>
        <w:tc>
          <w:tcPr>
            <w:tcW w:w="1797" w:type="dxa"/>
            <w:vAlign w:val="center"/>
          </w:tcPr>
          <w:p w14:paraId="4EFA685E" w14:textId="2E018AE0"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296,1</w:t>
            </w:r>
          </w:p>
        </w:tc>
        <w:tc>
          <w:tcPr>
            <w:tcW w:w="1899" w:type="dxa"/>
            <w:vAlign w:val="center"/>
          </w:tcPr>
          <w:p w14:paraId="7782AE65" w14:textId="0A0C4E0B"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348</w:t>
            </w:r>
            <w:r>
              <w:rPr>
                <w:rFonts w:ascii="Tahoma" w:hAnsi="Tahoma" w:cs="Tahoma"/>
                <w:sz w:val="18"/>
                <w:szCs w:val="18"/>
              </w:rPr>
              <w:t>,</w:t>
            </w:r>
            <w:r w:rsidRPr="00C81529">
              <w:rPr>
                <w:rFonts w:ascii="Tahoma" w:hAnsi="Tahoma" w:cs="Tahoma"/>
                <w:sz w:val="18"/>
                <w:szCs w:val="18"/>
              </w:rPr>
              <w:t>9</w:t>
            </w:r>
          </w:p>
        </w:tc>
      </w:tr>
      <w:tr w:rsidR="00555586" w:rsidRPr="002E6858" w14:paraId="0D31AC81" w14:textId="77777777" w:rsidTr="005C1154">
        <w:trPr>
          <w:trHeight w:hRule="exact" w:val="259"/>
        </w:trPr>
        <w:tc>
          <w:tcPr>
            <w:tcW w:w="6831" w:type="dxa"/>
            <w:vAlign w:val="bottom"/>
          </w:tcPr>
          <w:p w14:paraId="40DAD9AA"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Λοιπά άυλα περιουσιακά στοιχεία</w:t>
            </w:r>
          </w:p>
        </w:tc>
        <w:tc>
          <w:tcPr>
            <w:tcW w:w="1797" w:type="dxa"/>
            <w:vAlign w:val="center"/>
          </w:tcPr>
          <w:p w14:paraId="26DD2168" w14:textId="170DC71A"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335,1</w:t>
            </w:r>
          </w:p>
        </w:tc>
        <w:tc>
          <w:tcPr>
            <w:tcW w:w="1899" w:type="dxa"/>
            <w:vAlign w:val="center"/>
          </w:tcPr>
          <w:p w14:paraId="0C5753AC" w14:textId="0E4FA69F"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387</w:t>
            </w:r>
            <w:r>
              <w:rPr>
                <w:rFonts w:ascii="Tahoma" w:hAnsi="Tahoma" w:cs="Tahoma"/>
                <w:sz w:val="18"/>
                <w:szCs w:val="18"/>
              </w:rPr>
              <w:t>,</w:t>
            </w:r>
            <w:r w:rsidRPr="00C81529">
              <w:rPr>
                <w:rFonts w:ascii="Tahoma" w:hAnsi="Tahoma" w:cs="Tahoma"/>
                <w:sz w:val="18"/>
                <w:szCs w:val="18"/>
              </w:rPr>
              <w:t>7</w:t>
            </w:r>
          </w:p>
        </w:tc>
      </w:tr>
      <w:tr w:rsidR="00555586" w:rsidRPr="002E6858" w14:paraId="041D405D" w14:textId="77777777" w:rsidTr="005C1154">
        <w:trPr>
          <w:trHeight w:hRule="exact" w:val="259"/>
        </w:trPr>
        <w:tc>
          <w:tcPr>
            <w:tcW w:w="6831" w:type="dxa"/>
            <w:vAlign w:val="bottom"/>
          </w:tcPr>
          <w:p w14:paraId="45B37B1F"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Συμμετοχές</w:t>
            </w:r>
          </w:p>
        </w:tc>
        <w:tc>
          <w:tcPr>
            <w:tcW w:w="1797" w:type="dxa"/>
            <w:vAlign w:val="center"/>
          </w:tcPr>
          <w:p w14:paraId="11873F30" w14:textId="2988B81C"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0,1</w:t>
            </w:r>
          </w:p>
        </w:tc>
        <w:tc>
          <w:tcPr>
            <w:tcW w:w="1899" w:type="dxa"/>
            <w:vAlign w:val="center"/>
          </w:tcPr>
          <w:p w14:paraId="0C8FCFA2" w14:textId="12D4E490"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0</w:t>
            </w:r>
            <w:r>
              <w:rPr>
                <w:rFonts w:ascii="Tahoma" w:hAnsi="Tahoma" w:cs="Tahoma"/>
                <w:sz w:val="18"/>
                <w:szCs w:val="18"/>
              </w:rPr>
              <w:t>,</w:t>
            </w:r>
            <w:r w:rsidRPr="00C81529">
              <w:rPr>
                <w:rFonts w:ascii="Tahoma" w:hAnsi="Tahoma" w:cs="Tahoma"/>
                <w:sz w:val="18"/>
                <w:szCs w:val="18"/>
              </w:rPr>
              <w:t>1</w:t>
            </w:r>
          </w:p>
        </w:tc>
      </w:tr>
      <w:tr w:rsidR="00555586" w:rsidRPr="002E6858" w14:paraId="017BABF3" w14:textId="77777777" w:rsidTr="005C1154">
        <w:trPr>
          <w:trHeight w:hRule="exact" w:val="259"/>
        </w:trPr>
        <w:tc>
          <w:tcPr>
            <w:tcW w:w="6831" w:type="dxa"/>
            <w:vAlign w:val="bottom"/>
          </w:tcPr>
          <w:p w14:paraId="713AE056"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Δάνεια σε ασφαλιστικά ταμεία</w:t>
            </w:r>
          </w:p>
        </w:tc>
        <w:tc>
          <w:tcPr>
            <w:tcW w:w="1797" w:type="dxa"/>
            <w:vAlign w:val="center"/>
          </w:tcPr>
          <w:p w14:paraId="7ABD380D" w14:textId="498537CD"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64,7</w:t>
            </w:r>
          </w:p>
        </w:tc>
        <w:tc>
          <w:tcPr>
            <w:tcW w:w="1899" w:type="dxa"/>
            <w:vAlign w:val="center"/>
          </w:tcPr>
          <w:p w14:paraId="481C51D1" w14:textId="00D55837"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68</w:t>
            </w:r>
            <w:r>
              <w:rPr>
                <w:rFonts w:ascii="Tahoma" w:hAnsi="Tahoma" w:cs="Tahoma"/>
                <w:sz w:val="18"/>
                <w:szCs w:val="18"/>
              </w:rPr>
              <w:t>,</w:t>
            </w:r>
            <w:r w:rsidRPr="00C81529">
              <w:rPr>
                <w:rFonts w:ascii="Tahoma" w:hAnsi="Tahoma" w:cs="Tahoma"/>
                <w:sz w:val="18"/>
                <w:szCs w:val="18"/>
              </w:rPr>
              <w:t>6</w:t>
            </w:r>
          </w:p>
        </w:tc>
      </w:tr>
      <w:tr w:rsidR="00555586" w:rsidRPr="002E6858" w14:paraId="0DC3665D" w14:textId="77777777" w:rsidTr="005C1154">
        <w:trPr>
          <w:trHeight w:hRule="exact" w:val="259"/>
        </w:trPr>
        <w:tc>
          <w:tcPr>
            <w:tcW w:w="6831" w:type="dxa"/>
            <w:vAlign w:val="bottom"/>
          </w:tcPr>
          <w:p w14:paraId="008047C6"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Αναβαλλόμενες φορολογικές απαιτήσεις</w:t>
            </w:r>
          </w:p>
        </w:tc>
        <w:tc>
          <w:tcPr>
            <w:tcW w:w="1797" w:type="dxa"/>
            <w:vAlign w:val="center"/>
          </w:tcPr>
          <w:p w14:paraId="544E16C6" w14:textId="0C7E96BD"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178,2</w:t>
            </w:r>
          </w:p>
        </w:tc>
        <w:tc>
          <w:tcPr>
            <w:tcW w:w="1899" w:type="dxa"/>
            <w:vAlign w:val="center"/>
          </w:tcPr>
          <w:p w14:paraId="52CC96D6" w14:textId="420FF845"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197</w:t>
            </w:r>
            <w:r>
              <w:rPr>
                <w:rFonts w:ascii="Tahoma" w:hAnsi="Tahoma" w:cs="Tahoma"/>
                <w:sz w:val="18"/>
                <w:szCs w:val="18"/>
              </w:rPr>
              <w:t>,</w:t>
            </w:r>
            <w:r w:rsidRPr="00C81529">
              <w:rPr>
                <w:rFonts w:ascii="Tahoma" w:hAnsi="Tahoma" w:cs="Tahoma"/>
                <w:sz w:val="18"/>
                <w:szCs w:val="18"/>
              </w:rPr>
              <w:t>9</w:t>
            </w:r>
          </w:p>
        </w:tc>
      </w:tr>
      <w:tr w:rsidR="00555586" w:rsidRPr="002E6858" w14:paraId="5474477A" w14:textId="77777777" w:rsidTr="005C1154">
        <w:trPr>
          <w:trHeight w:hRule="exact" w:val="259"/>
        </w:trPr>
        <w:tc>
          <w:tcPr>
            <w:tcW w:w="6831" w:type="dxa"/>
            <w:tcBorders>
              <w:bottom w:val="single" w:sz="2" w:space="0" w:color="999999"/>
            </w:tcBorders>
            <w:vAlign w:val="bottom"/>
          </w:tcPr>
          <w:p w14:paraId="1C3AB05D"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rPr>
              <w:t>Κόστος συμβάσεων</w:t>
            </w:r>
          </w:p>
        </w:tc>
        <w:tc>
          <w:tcPr>
            <w:tcW w:w="1797" w:type="dxa"/>
            <w:tcBorders>
              <w:bottom w:val="single" w:sz="2" w:space="0" w:color="999999"/>
            </w:tcBorders>
            <w:vAlign w:val="center"/>
          </w:tcPr>
          <w:p w14:paraId="128CAA91" w14:textId="409426A4"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30,2</w:t>
            </w:r>
          </w:p>
        </w:tc>
        <w:tc>
          <w:tcPr>
            <w:tcW w:w="1899" w:type="dxa"/>
            <w:tcBorders>
              <w:bottom w:val="single" w:sz="2" w:space="0" w:color="999999"/>
            </w:tcBorders>
            <w:vAlign w:val="center"/>
          </w:tcPr>
          <w:p w14:paraId="39783ACB" w14:textId="24955530"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24</w:t>
            </w:r>
            <w:r>
              <w:rPr>
                <w:rFonts w:ascii="Tahoma" w:hAnsi="Tahoma" w:cs="Tahoma"/>
                <w:sz w:val="18"/>
                <w:szCs w:val="18"/>
              </w:rPr>
              <w:t>,</w:t>
            </w:r>
            <w:r w:rsidRPr="00C81529">
              <w:rPr>
                <w:rFonts w:ascii="Tahoma" w:hAnsi="Tahoma" w:cs="Tahoma"/>
                <w:sz w:val="18"/>
                <w:szCs w:val="18"/>
              </w:rPr>
              <w:t>3</w:t>
            </w:r>
          </w:p>
        </w:tc>
      </w:tr>
      <w:tr w:rsidR="00555586" w:rsidRPr="002E6858" w14:paraId="1F3849D4" w14:textId="77777777" w:rsidTr="005C1154">
        <w:trPr>
          <w:trHeight w:hRule="exact" w:val="259"/>
        </w:trPr>
        <w:tc>
          <w:tcPr>
            <w:tcW w:w="6831" w:type="dxa"/>
            <w:tcBorders>
              <w:bottom w:val="single" w:sz="2" w:space="0" w:color="999999"/>
            </w:tcBorders>
            <w:vAlign w:val="bottom"/>
          </w:tcPr>
          <w:p w14:paraId="0BE6E2F9"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Λοιπά μη κυκλοφορούντα περιουσιακά στοιχεία</w:t>
            </w:r>
          </w:p>
        </w:tc>
        <w:tc>
          <w:tcPr>
            <w:tcW w:w="1797" w:type="dxa"/>
            <w:tcBorders>
              <w:bottom w:val="single" w:sz="2" w:space="0" w:color="999999"/>
            </w:tcBorders>
            <w:vAlign w:val="center"/>
          </w:tcPr>
          <w:p w14:paraId="339E2128" w14:textId="75E136EB" w:rsidR="00555586" w:rsidRPr="002E6858" w:rsidRDefault="00555586" w:rsidP="00555586">
            <w:pPr>
              <w:jc w:val="right"/>
              <w:rPr>
                <w:rFonts w:ascii="Tahoma" w:hAnsi="Tahoma" w:cs="Tahoma"/>
                <w:color w:val="FF0000"/>
                <w:sz w:val="18"/>
                <w:szCs w:val="18"/>
                <w:highlight w:val="red"/>
                <w:lang w:val="el-GR"/>
              </w:rPr>
            </w:pPr>
            <w:r>
              <w:rPr>
                <w:rFonts w:ascii="Tahoma" w:hAnsi="Tahoma" w:cs="Tahoma"/>
                <w:color w:val="000000"/>
                <w:sz w:val="18"/>
                <w:szCs w:val="18"/>
              </w:rPr>
              <w:t>75,3</w:t>
            </w:r>
          </w:p>
        </w:tc>
        <w:tc>
          <w:tcPr>
            <w:tcW w:w="1899" w:type="dxa"/>
            <w:tcBorders>
              <w:bottom w:val="single" w:sz="2" w:space="0" w:color="999999"/>
            </w:tcBorders>
            <w:vAlign w:val="center"/>
          </w:tcPr>
          <w:p w14:paraId="546AC5EF" w14:textId="663776FF" w:rsidR="00555586" w:rsidRPr="002E6858" w:rsidRDefault="00555586" w:rsidP="00555586">
            <w:pPr>
              <w:jc w:val="right"/>
              <w:rPr>
                <w:rFonts w:ascii="Tahoma" w:hAnsi="Tahoma" w:cs="Tahoma"/>
                <w:color w:val="FF0000"/>
                <w:sz w:val="18"/>
                <w:szCs w:val="18"/>
                <w:highlight w:val="red"/>
                <w:lang w:val="el-GR"/>
              </w:rPr>
            </w:pPr>
            <w:r w:rsidRPr="00C81529">
              <w:rPr>
                <w:rFonts w:ascii="Tahoma" w:hAnsi="Tahoma" w:cs="Tahoma"/>
                <w:sz w:val="18"/>
                <w:szCs w:val="18"/>
              </w:rPr>
              <w:t>75</w:t>
            </w:r>
            <w:r>
              <w:rPr>
                <w:rFonts w:ascii="Tahoma" w:hAnsi="Tahoma" w:cs="Tahoma"/>
                <w:sz w:val="18"/>
                <w:szCs w:val="18"/>
              </w:rPr>
              <w:t>,</w:t>
            </w:r>
            <w:r w:rsidRPr="00C81529">
              <w:rPr>
                <w:rFonts w:ascii="Tahoma" w:hAnsi="Tahoma" w:cs="Tahoma"/>
                <w:sz w:val="18"/>
                <w:szCs w:val="18"/>
              </w:rPr>
              <w:t>9</w:t>
            </w:r>
          </w:p>
        </w:tc>
      </w:tr>
      <w:tr w:rsidR="00555586" w:rsidRPr="002E6858" w14:paraId="5C3D6B3A" w14:textId="77777777" w:rsidTr="005C1154">
        <w:trPr>
          <w:trHeight w:hRule="exact" w:val="259"/>
        </w:trPr>
        <w:tc>
          <w:tcPr>
            <w:tcW w:w="6831" w:type="dxa"/>
            <w:tcBorders>
              <w:top w:val="single" w:sz="2" w:space="0" w:color="999999"/>
              <w:bottom w:val="single" w:sz="2" w:space="0" w:color="999999"/>
            </w:tcBorders>
            <w:shd w:val="clear" w:color="auto" w:fill="DDDDDD"/>
            <w:vAlign w:val="bottom"/>
          </w:tcPr>
          <w:p w14:paraId="4D7501FD" w14:textId="77777777" w:rsidR="00555586" w:rsidRPr="007D2CEF" w:rsidRDefault="00555586" w:rsidP="00555586">
            <w:pPr>
              <w:rPr>
                <w:rFonts w:ascii="Tahoma" w:hAnsi="Tahoma" w:cs="Tahoma"/>
                <w:b/>
                <w:bCs/>
                <w:sz w:val="18"/>
                <w:szCs w:val="18"/>
                <w:lang w:val="el-GR" w:eastAsia="el-GR"/>
              </w:rPr>
            </w:pPr>
            <w:r w:rsidRPr="007D2CEF">
              <w:rPr>
                <w:rFonts w:ascii="Tahoma" w:hAnsi="Tahoma" w:cs="Tahoma"/>
                <w:b/>
                <w:bCs/>
                <w:sz w:val="18"/>
                <w:szCs w:val="18"/>
                <w:lang w:val="el-GR" w:eastAsia="el-GR"/>
              </w:rPr>
              <w:t>Σύνολο μη κυκλοφορούντων περιουσιακών στοιχείων</w:t>
            </w:r>
          </w:p>
        </w:tc>
        <w:tc>
          <w:tcPr>
            <w:tcW w:w="1797" w:type="dxa"/>
            <w:tcBorders>
              <w:top w:val="single" w:sz="2" w:space="0" w:color="999999"/>
              <w:bottom w:val="single" w:sz="2" w:space="0" w:color="999999"/>
            </w:tcBorders>
            <w:shd w:val="clear" w:color="auto" w:fill="DDDDDD"/>
            <w:vAlign w:val="center"/>
          </w:tcPr>
          <w:p w14:paraId="1CDA14B0" w14:textId="0BF42E7C" w:rsidR="00555586" w:rsidRPr="002E6858" w:rsidRDefault="00555586" w:rsidP="00555586">
            <w:pPr>
              <w:jc w:val="right"/>
              <w:rPr>
                <w:rFonts w:ascii="Tahoma" w:hAnsi="Tahoma" w:cs="Tahoma"/>
                <w:b/>
                <w:color w:val="FF0000"/>
                <w:sz w:val="18"/>
                <w:szCs w:val="18"/>
                <w:highlight w:val="red"/>
                <w:lang w:val="el-GR"/>
              </w:rPr>
            </w:pPr>
            <w:r>
              <w:rPr>
                <w:rFonts w:ascii="Tahoma" w:hAnsi="Tahoma" w:cs="Tahoma"/>
                <w:b/>
                <w:bCs/>
                <w:color w:val="000000"/>
                <w:sz w:val="18"/>
                <w:szCs w:val="18"/>
              </w:rPr>
              <w:t>3</w:t>
            </w:r>
            <w:r>
              <w:rPr>
                <w:rFonts w:ascii="Tahoma" w:hAnsi="Tahoma" w:cs="Tahoma"/>
                <w:b/>
                <w:bCs/>
                <w:color w:val="000000"/>
                <w:sz w:val="18"/>
                <w:szCs w:val="18"/>
                <w:lang w:val="el-GR"/>
              </w:rPr>
              <w:t>.</w:t>
            </w:r>
            <w:r>
              <w:rPr>
                <w:rFonts w:ascii="Tahoma" w:hAnsi="Tahoma" w:cs="Tahoma"/>
                <w:b/>
                <w:bCs/>
                <w:color w:val="000000"/>
                <w:sz w:val="18"/>
                <w:szCs w:val="18"/>
              </w:rPr>
              <w:t>704,0</w:t>
            </w:r>
          </w:p>
        </w:tc>
        <w:tc>
          <w:tcPr>
            <w:tcW w:w="1899" w:type="dxa"/>
            <w:tcBorders>
              <w:top w:val="single" w:sz="2" w:space="0" w:color="999999"/>
              <w:bottom w:val="single" w:sz="2" w:space="0" w:color="999999"/>
            </w:tcBorders>
            <w:shd w:val="clear" w:color="auto" w:fill="DDDDDD"/>
            <w:vAlign w:val="center"/>
          </w:tcPr>
          <w:p w14:paraId="75586C3E" w14:textId="1E58FAB9" w:rsidR="00555586" w:rsidRPr="002E6858" w:rsidRDefault="00555586" w:rsidP="00555586">
            <w:pPr>
              <w:jc w:val="right"/>
              <w:rPr>
                <w:rFonts w:ascii="Tahoma" w:hAnsi="Tahoma" w:cs="Tahoma"/>
                <w:b/>
                <w:bCs/>
                <w:color w:val="FF0000"/>
                <w:sz w:val="18"/>
                <w:szCs w:val="18"/>
                <w:highlight w:val="red"/>
                <w:lang w:val="el-GR"/>
              </w:rPr>
            </w:pPr>
            <w:r>
              <w:rPr>
                <w:rFonts w:ascii="Tahoma" w:hAnsi="Tahoma" w:cs="Tahoma"/>
                <w:b/>
                <w:bCs/>
                <w:sz w:val="18"/>
                <w:szCs w:val="18"/>
              </w:rPr>
              <w:t>3</w:t>
            </w:r>
            <w:r>
              <w:rPr>
                <w:rFonts w:ascii="Tahoma" w:hAnsi="Tahoma" w:cs="Tahoma"/>
                <w:b/>
                <w:bCs/>
                <w:sz w:val="18"/>
                <w:szCs w:val="18"/>
                <w:lang w:val="el-GR"/>
              </w:rPr>
              <w:t>.</w:t>
            </w:r>
            <w:r w:rsidRPr="00C81529">
              <w:rPr>
                <w:rFonts w:ascii="Tahoma" w:hAnsi="Tahoma" w:cs="Tahoma"/>
                <w:b/>
                <w:bCs/>
                <w:sz w:val="18"/>
                <w:szCs w:val="18"/>
              </w:rPr>
              <w:t>825</w:t>
            </w:r>
            <w:r>
              <w:rPr>
                <w:rFonts w:ascii="Tahoma" w:hAnsi="Tahoma" w:cs="Tahoma"/>
                <w:b/>
                <w:bCs/>
                <w:sz w:val="18"/>
                <w:szCs w:val="18"/>
                <w:lang w:val="el-GR"/>
              </w:rPr>
              <w:t>,</w:t>
            </w:r>
            <w:r w:rsidRPr="00C81529">
              <w:rPr>
                <w:rFonts w:ascii="Tahoma" w:hAnsi="Tahoma" w:cs="Tahoma"/>
                <w:b/>
                <w:bCs/>
                <w:sz w:val="18"/>
                <w:szCs w:val="18"/>
              </w:rPr>
              <w:t>0</w:t>
            </w:r>
          </w:p>
        </w:tc>
      </w:tr>
      <w:tr w:rsidR="00F54FDD" w:rsidRPr="002E6858" w14:paraId="536F6221" w14:textId="77777777" w:rsidTr="005C1154">
        <w:trPr>
          <w:trHeight w:hRule="exact" w:val="259"/>
        </w:trPr>
        <w:tc>
          <w:tcPr>
            <w:tcW w:w="6831" w:type="dxa"/>
            <w:tcBorders>
              <w:top w:val="nil"/>
              <w:bottom w:val="nil"/>
            </w:tcBorders>
            <w:vAlign w:val="bottom"/>
          </w:tcPr>
          <w:p w14:paraId="3B476EB5" w14:textId="77777777" w:rsidR="00F54FDD" w:rsidRPr="007D2CEF" w:rsidRDefault="00F54FDD" w:rsidP="007D2CEF">
            <w:pPr>
              <w:rPr>
                <w:rFonts w:ascii="Tahoma" w:hAnsi="Tahoma" w:cs="Tahoma"/>
                <w:sz w:val="18"/>
                <w:szCs w:val="18"/>
                <w:lang w:val="el-GR" w:eastAsia="el-GR"/>
              </w:rPr>
            </w:pPr>
          </w:p>
        </w:tc>
        <w:tc>
          <w:tcPr>
            <w:tcW w:w="1797" w:type="dxa"/>
            <w:tcBorders>
              <w:top w:val="nil"/>
              <w:bottom w:val="nil"/>
            </w:tcBorders>
            <w:vAlign w:val="bottom"/>
          </w:tcPr>
          <w:p w14:paraId="3E6ED90A" w14:textId="77777777" w:rsidR="00F54FDD" w:rsidRPr="002E6858" w:rsidRDefault="00F54FDD" w:rsidP="007D2CEF">
            <w:pPr>
              <w:jc w:val="right"/>
              <w:rPr>
                <w:rFonts w:ascii="Tahoma" w:hAnsi="Tahoma" w:cs="Tahoma"/>
                <w:color w:val="FF0000"/>
                <w:sz w:val="18"/>
                <w:szCs w:val="18"/>
                <w:lang w:val="el-GR"/>
              </w:rPr>
            </w:pPr>
          </w:p>
        </w:tc>
        <w:tc>
          <w:tcPr>
            <w:tcW w:w="1899" w:type="dxa"/>
            <w:tcBorders>
              <w:top w:val="nil"/>
              <w:bottom w:val="nil"/>
            </w:tcBorders>
            <w:vAlign w:val="bottom"/>
          </w:tcPr>
          <w:p w14:paraId="3D8932D1" w14:textId="77777777" w:rsidR="00F54FDD" w:rsidRPr="002E6858" w:rsidRDefault="00F54FDD" w:rsidP="007D2CEF">
            <w:pPr>
              <w:jc w:val="right"/>
              <w:rPr>
                <w:rFonts w:ascii="Tahoma" w:hAnsi="Tahoma" w:cs="Tahoma"/>
                <w:b/>
                <w:bCs/>
                <w:color w:val="FF0000"/>
                <w:sz w:val="18"/>
                <w:szCs w:val="18"/>
                <w:lang w:val="el-GR"/>
              </w:rPr>
            </w:pPr>
          </w:p>
        </w:tc>
      </w:tr>
      <w:tr w:rsidR="00F54FDD" w:rsidRPr="002E6858" w14:paraId="49EBBF6A" w14:textId="77777777" w:rsidTr="005C1154">
        <w:trPr>
          <w:trHeight w:hRule="exact" w:val="259"/>
        </w:trPr>
        <w:tc>
          <w:tcPr>
            <w:tcW w:w="6831" w:type="dxa"/>
            <w:tcBorders>
              <w:top w:val="nil"/>
              <w:bottom w:val="nil"/>
            </w:tcBorders>
            <w:vAlign w:val="bottom"/>
          </w:tcPr>
          <w:p w14:paraId="73145C89" w14:textId="77777777" w:rsidR="00F54FDD" w:rsidRPr="007D2CEF" w:rsidRDefault="00F54FDD" w:rsidP="007D2CEF">
            <w:pPr>
              <w:rPr>
                <w:rFonts w:ascii="Tahoma" w:hAnsi="Tahoma" w:cs="Tahoma"/>
                <w:b/>
                <w:bCs/>
                <w:sz w:val="18"/>
                <w:szCs w:val="18"/>
                <w:lang w:val="en-US" w:eastAsia="el-GR"/>
              </w:rPr>
            </w:pPr>
            <w:r w:rsidRPr="007D2CEF">
              <w:rPr>
                <w:rFonts w:ascii="Tahoma" w:hAnsi="Tahoma" w:cs="Tahoma"/>
                <w:b/>
                <w:bCs/>
                <w:sz w:val="18"/>
                <w:szCs w:val="18"/>
                <w:lang w:val="el-GR" w:eastAsia="el-GR"/>
              </w:rPr>
              <w:t>Κυκλοφορούντα περιουσιακά στοιχεία</w:t>
            </w:r>
          </w:p>
        </w:tc>
        <w:tc>
          <w:tcPr>
            <w:tcW w:w="1797" w:type="dxa"/>
            <w:tcBorders>
              <w:top w:val="nil"/>
              <w:bottom w:val="nil"/>
            </w:tcBorders>
            <w:vAlign w:val="center"/>
          </w:tcPr>
          <w:p w14:paraId="6F2ED7B9" w14:textId="77777777" w:rsidR="00F54FDD" w:rsidRPr="002E6858" w:rsidRDefault="00F54FDD" w:rsidP="007D2CEF">
            <w:pPr>
              <w:jc w:val="right"/>
              <w:rPr>
                <w:rFonts w:ascii="Tahoma" w:hAnsi="Tahoma" w:cs="Tahoma"/>
                <w:color w:val="FF0000"/>
                <w:sz w:val="18"/>
                <w:szCs w:val="18"/>
              </w:rPr>
            </w:pPr>
          </w:p>
        </w:tc>
        <w:tc>
          <w:tcPr>
            <w:tcW w:w="1899" w:type="dxa"/>
            <w:tcBorders>
              <w:top w:val="nil"/>
              <w:bottom w:val="nil"/>
            </w:tcBorders>
            <w:vAlign w:val="center"/>
          </w:tcPr>
          <w:p w14:paraId="7316BA08" w14:textId="77777777" w:rsidR="00F54FDD" w:rsidRPr="002E6858" w:rsidRDefault="00F54FDD" w:rsidP="007D2CEF">
            <w:pPr>
              <w:jc w:val="right"/>
              <w:rPr>
                <w:rFonts w:ascii="Tahoma" w:hAnsi="Tahoma" w:cs="Tahoma"/>
                <w:color w:val="FF0000"/>
                <w:sz w:val="18"/>
                <w:szCs w:val="18"/>
              </w:rPr>
            </w:pPr>
          </w:p>
        </w:tc>
      </w:tr>
      <w:tr w:rsidR="00555586" w:rsidRPr="002E6858" w14:paraId="33309E75" w14:textId="77777777" w:rsidTr="005C1154">
        <w:trPr>
          <w:trHeight w:hRule="exact" w:val="259"/>
        </w:trPr>
        <w:tc>
          <w:tcPr>
            <w:tcW w:w="6831" w:type="dxa"/>
            <w:tcBorders>
              <w:top w:val="nil"/>
            </w:tcBorders>
            <w:vAlign w:val="bottom"/>
          </w:tcPr>
          <w:p w14:paraId="741B1EBF" w14:textId="77777777" w:rsidR="00555586" w:rsidRPr="007D2CEF" w:rsidRDefault="00555586" w:rsidP="00555586">
            <w:pPr>
              <w:rPr>
                <w:rFonts w:ascii="Tahoma" w:hAnsi="Tahoma" w:cs="Tahoma"/>
                <w:sz w:val="18"/>
                <w:szCs w:val="18"/>
                <w:lang w:val="en-US" w:eastAsia="el-GR"/>
              </w:rPr>
            </w:pPr>
            <w:r w:rsidRPr="007D2CEF">
              <w:rPr>
                <w:rFonts w:ascii="Tahoma" w:hAnsi="Tahoma" w:cs="Tahoma"/>
                <w:sz w:val="18"/>
                <w:szCs w:val="18"/>
                <w:lang w:val="el-GR" w:eastAsia="el-GR"/>
              </w:rPr>
              <w:t>Αποθέματα</w:t>
            </w:r>
          </w:p>
        </w:tc>
        <w:tc>
          <w:tcPr>
            <w:tcW w:w="1797" w:type="dxa"/>
            <w:tcBorders>
              <w:top w:val="nil"/>
            </w:tcBorders>
            <w:vAlign w:val="center"/>
          </w:tcPr>
          <w:p w14:paraId="4F776C0A" w14:textId="2C934057"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54,0</w:t>
            </w:r>
          </w:p>
        </w:tc>
        <w:tc>
          <w:tcPr>
            <w:tcW w:w="1899" w:type="dxa"/>
            <w:tcBorders>
              <w:top w:val="nil"/>
            </w:tcBorders>
            <w:vAlign w:val="center"/>
          </w:tcPr>
          <w:p w14:paraId="33788FC7" w14:textId="2B699CE8"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38</w:t>
            </w:r>
            <w:r>
              <w:rPr>
                <w:rFonts w:ascii="Tahoma" w:hAnsi="Tahoma" w:cs="Tahoma"/>
                <w:sz w:val="18"/>
                <w:szCs w:val="18"/>
              </w:rPr>
              <w:t>,</w:t>
            </w:r>
            <w:r w:rsidRPr="00C81529">
              <w:rPr>
                <w:rFonts w:ascii="Tahoma" w:hAnsi="Tahoma" w:cs="Tahoma"/>
                <w:sz w:val="18"/>
                <w:szCs w:val="18"/>
              </w:rPr>
              <w:t>0</w:t>
            </w:r>
          </w:p>
        </w:tc>
      </w:tr>
      <w:tr w:rsidR="00555586" w:rsidRPr="002E6858" w14:paraId="64A55535" w14:textId="77777777" w:rsidTr="005C1154">
        <w:trPr>
          <w:trHeight w:hRule="exact" w:val="259"/>
        </w:trPr>
        <w:tc>
          <w:tcPr>
            <w:tcW w:w="6831" w:type="dxa"/>
            <w:vAlign w:val="bottom"/>
          </w:tcPr>
          <w:p w14:paraId="6B3BCE2F" w14:textId="77777777" w:rsidR="00555586" w:rsidRPr="007D2CEF" w:rsidRDefault="00555586" w:rsidP="00555586">
            <w:pPr>
              <w:rPr>
                <w:rFonts w:ascii="Tahoma" w:hAnsi="Tahoma" w:cs="Tahoma"/>
                <w:sz w:val="18"/>
                <w:szCs w:val="18"/>
                <w:lang w:val="en-US" w:eastAsia="el-GR"/>
              </w:rPr>
            </w:pPr>
            <w:r w:rsidRPr="007D2CEF">
              <w:rPr>
                <w:rFonts w:ascii="Tahoma" w:hAnsi="Tahoma" w:cs="Tahoma"/>
                <w:sz w:val="18"/>
                <w:szCs w:val="18"/>
                <w:lang w:val="el-GR" w:eastAsia="el-GR"/>
              </w:rPr>
              <w:t>Πελάτες</w:t>
            </w:r>
          </w:p>
        </w:tc>
        <w:tc>
          <w:tcPr>
            <w:tcW w:w="1797" w:type="dxa"/>
            <w:vAlign w:val="center"/>
          </w:tcPr>
          <w:p w14:paraId="7061DF8D" w14:textId="3C77333D" w:rsidR="00555586" w:rsidRPr="002E6858" w:rsidRDefault="00555586" w:rsidP="00555586">
            <w:pPr>
              <w:jc w:val="right"/>
              <w:rPr>
                <w:rFonts w:ascii="Tahoma" w:hAnsi="Tahoma" w:cs="Tahoma"/>
                <w:color w:val="FF0000"/>
                <w:sz w:val="18"/>
                <w:szCs w:val="18"/>
                <w:highlight w:val="red"/>
                <w:lang w:val="el-GR"/>
              </w:rPr>
            </w:pPr>
            <w:r>
              <w:rPr>
                <w:rFonts w:ascii="Tahoma" w:hAnsi="Tahoma" w:cs="Tahoma"/>
                <w:color w:val="000000"/>
                <w:sz w:val="18"/>
                <w:szCs w:val="18"/>
              </w:rPr>
              <w:t>471,2</w:t>
            </w:r>
          </w:p>
        </w:tc>
        <w:tc>
          <w:tcPr>
            <w:tcW w:w="1899" w:type="dxa"/>
            <w:vAlign w:val="center"/>
          </w:tcPr>
          <w:p w14:paraId="75CA1570" w14:textId="2EB8895D"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504</w:t>
            </w:r>
            <w:r>
              <w:rPr>
                <w:rFonts w:ascii="Tahoma" w:hAnsi="Tahoma" w:cs="Tahoma"/>
                <w:sz w:val="18"/>
                <w:szCs w:val="18"/>
              </w:rPr>
              <w:t>,</w:t>
            </w:r>
            <w:r w:rsidRPr="00C81529">
              <w:rPr>
                <w:rFonts w:ascii="Tahoma" w:hAnsi="Tahoma" w:cs="Tahoma"/>
                <w:sz w:val="18"/>
                <w:szCs w:val="18"/>
              </w:rPr>
              <w:t>4</w:t>
            </w:r>
          </w:p>
        </w:tc>
      </w:tr>
      <w:tr w:rsidR="00555586" w:rsidRPr="002E6858" w14:paraId="455E9C33" w14:textId="77777777" w:rsidTr="005C1154">
        <w:trPr>
          <w:trHeight w:hRule="exact" w:val="259"/>
        </w:trPr>
        <w:tc>
          <w:tcPr>
            <w:tcW w:w="6831" w:type="dxa"/>
            <w:vAlign w:val="bottom"/>
          </w:tcPr>
          <w:p w14:paraId="35C2C545" w14:textId="77777777" w:rsidR="00555586" w:rsidRPr="007D2CEF" w:rsidRDefault="00555586" w:rsidP="00555586">
            <w:pPr>
              <w:rPr>
                <w:rFonts w:ascii="Tahoma" w:hAnsi="Tahoma" w:cs="Tahoma"/>
                <w:sz w:val="18"/>
                <w:szCs w:val="18"/>
                <w:lang w:val="en-US" w:eastAsia="el-GR"/>
              </w:rPr>
            </w:pPr>
            <w:r w:rsidRPr="007D2CEF">
              <w:rPr>
                <w:rFonts w:ascii="Tahoma" w:hAnsi="Tahoma" w:cs="Tahoma"/>
                <w:sz w:val="18"/>
                <w:szCs w:val="18"/>
                <w:lang w:val="el-GR" w:eastAsia="el-GR"/>
              </w:rPr>
              <w:t>Λοιπά χρηματοοικονομικά περιουσιακά στοιχεία</w:t>
            </w:r>
          </w:p>
        </w:tc>
        <w:tc>
          <w:tcPr>
            <w:tcW w:w="1797" w:type="dxa"/>
            <w:vAlign w:val="center"/>
          </w:tcPr>
          <w:p w14:paraId="0C16BAF1" w14:textId="3DC8397D"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4,8</w:t>
            </w:r>
          </w:p>
        </w:tc>
        <w:tc>
          <w:tcPr>
            <w:tcW w:w="1899" w:type="dxa"/>
            <w:vAlign w:val="center"/>
          </w:tcPr>
          <w:p w14:paraId="5F0E5EFB" w14:textId="6683E553"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5</w:t>
            </w:r>
            <w:r>
              <w:rPr>
                <w:rFonts w:ascii="Tahoma" w:hAnsi="Tahoma" w:cs="Tahoma"/>
                <w:sz w:val="18"/>
                <w:szCs w:val="18"/>
              </w:rPr>
              <w:t>,</w:t>
            </w:r>
            <w:r w:rsidRPr="00C81529">
              <w:rPr>
                <w:rFonts w:ascii="Tahoma" w:hAnsi="Tahoma" w:cs="Tahoma"/>
                <w:sz w:val="18"/>
                <w:szCs w:val="18"/>
              </w:rPr>
              <w:t>6</w:t>
            </w:r>
          </w:p>
        </w:tc>
      </w:tr>
      <w:tr w:rsidR="00555586" w:rsidRPr="002E6858" w14:paraId="3E96A98A" w14:textId="77777777" w:rsidTr="005C1154">
        <w:trPr>
          <w:trHeight w:hRule="exact" w:val="259"/>
        </w:trPr>
        <w:tc>
          <w:tcPr>
            <w:tcW w:w="6831" w:type="dxa"/>
            <w:vAlign w:val="bottom"/>
          </w:tcPr>
          <w:p w14:paraId="599B2246"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rPr>
              <w:t xml:space="preserve">Συμβατικά περιουσιακά στοιχεία </w:t>
            </w:r>
          </w:p>
        </w:tc>
        <w:tc>
          <w:tcPr>
            <w:tcW w:w="1797" w:type="dxa"/>
            <w:vAlign w:val="center"/>
          </w:tcPr>
          <w:p w14:paraId="2F7EB7CA" w14:textId="030B1300"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49,6</w:t>
            </w:r>
          </w:p>
        </w:tc>
        <w:tc>
          <w:tcPr>
            <w:tcW w:w="1899" w:type="dxa"/>
            <w:vAlign w:val="center"/>
          </w:tcPr>
          <w:p w14:paraId="2B5D8A7D" w14:textId="58902AF0"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34</w:t>
            </w:r>
            <w:r>
              <w:rPr>
                <w:rFonts w:ascii="Tahoma" w:hAnsi="Tahoma" w:cs="Tahoma"/>
                <w:sz w:val="18"/>
                <w:szCs w:val="18"/>
              </w:rPr>
              <w:t>,</w:t>
            </w:r>
            <w:r w:rsidRPr="00C81529">
              <w:rPr>
                <w:rFonts w:ascii="Tahoma" w:hAnsi="Tahoma" w:cs="Tahoma"/>
                <w:sz w:val="18"/>
                <w:szCs w:val="18"/>
              </w:rPr>
              <w:t>6</w:t>
            </w:r>
          </w:p>
        </w:tc>
      </w:tr>
      <w:tr w:rsidR="00555586" w:rsidRPr="002E6858" w14:paraId="2820B56C" w14:textId="77777777" w:rsidTr="005C1154">
        <w:trPr>
          <w:trHeight w:hRule="exact" w:val="259"/>
        </w:trPr>
        <w:tc>
          <w:tcPr>
            <w:tcW w:w="6831" w:type="dxa"/>
            <w:vAlign w:val="bottom"/>
          </w:tcPr>
          <w:p w14:paraId="34F2DB97" w14:textId="77777777" w:rsidR="00555586" w:rsidRPr="007D2CEF" w:rsidRDefault="00555586" w:rsidP="00555586">
            <w:pPr>
              <w:rPr>
                <w:rFonts w:ascii="Tahoma" w:hAnsi="Tahoma" w:cs="Tahoma"/>
                <w:sz w:val="18"/>
                <w:szCs w:val="18"/>
                <w:lang w:val="en-US" w:eastAsia="el-GR"/>
              </w:rPr>
            </w:pPr>
            <w:r w:rsidRPr="007D2CEF">
              <w:rPr>
                <w:rFonts w:ascii="Tahoma" w:hAnsi="Tahoma" w:cs="Tahoma"/>
                <w:sz w:val="18"/>
                <w:szCs w:val="18"/>
                <w:lang w:val="el-GR" w:eastAsia="el-GR"/>
              </w:rPr>
              <w:t>Λοιπά κυκλοφορούντα περιουσιακά στοιχεία</w:t>
            </w:r>
          </w:p>
        </w:tc>
        <w:tc>
          <w:tcPr>
            <w:tcW w:w="1797" w:type="dxa"/>
            <w:vAlign w:val="center"/>
          </w:tcPr>
          <w:p w14:paraId="63DEFC21" w14:textId="0FB0A45E"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123,7</w:t>
            </w:r>
          </w:p>
        </w:tc>
        <w:tc>
          <w:tcPr>
            <w:tcW w:w="1899" w:type="dxa"/>
            <w:vAlign w:val="center"/>
          </w:tcPr>
          <w:p w14:paraId="7C7B7ABE" w14:textId="1D43117A"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176</w:t>
            </w:r>
            <w:r>
              <w:rPr>
                <w:rFonts w:ascii="Tahoma" w:hAnsi="Tahoma" w:cs="Tahoma"/>
                <w:sz w:val="18"/>
                <w:szCs w:val="18"/>
              </w:rPr>
              <w:t>,</w:t>
            </w:r>
            <w:r w:rsidRPr="00C81529">
              <w:rPr>
                <w:rFonts w:ascii="Tahoma" w:hAnsi="Tahoma" w:cs="Tahoma"/>
                <w:sz w:val="18"/>
                <w:szCs w:val="18"/>
              </w:rPr>
              <w:t>9</w:t>
            </w:r>
          </w:p>
        </w:tc>
      </w:tr>
      <w:tr w:rsidR="00555586" w:rsidRPr="002E6858" w:rsidDel="003009CF" w14:paraId="0049BEC0" w14:textId="77777777" w:rsidTr="005C1154">
        <w:trPr>
          <w:trHeight w:hRule="exact" w:val="259"/>
        </w:trPr>
        <w:tc>
          <w:tcPr>
            <w:tcW w:w="6831" w:type="dxa"/>
            <w:vAlign w:val="bottom"/>
          </w:tcPr>
          <w:p w14:paraId="09DCC761" w14:textId="77777777" w:rsidR="00555586" w:rsidRPr="007D2CEF" w:rsidRDefault="00555586" w:rsidP="00555586">
            <w:pPr>
              <w:rPr>
                <w:rFonts w:ascii="Tahoma" w:hAnsi="Tahoma" w:cs="Tahoma"/>
                <w:sz w:val="18"/>
                <w:szCs w:val="18"/>
                <w:lang w:val="en-US" w:eastAsia="el-GR"/>
              </w:rPr>
            </w:pPr>
            <w:r w:rsidRPr="007D2CEF">
              <w:rPr>
                <w:rFonts w:ascii="Tahoma" w:hAnsi="Tahoma" w:cs="Tahoma"/>
                <w:sz w:val="18"/>
                <w:szCs w:val="18"/>
                <w:lang w:val="el-GR" w:eastAsia="el-GR"/>
              </w:rPr>
              <w:t>Δεσμευμένα ταμειακά διαθέσιμα</w:t>
            </w:r>
          </w:p>
        </w:tc>
        <w:tc>
          <w:tcPr>
            <w:tcW w:w="1797" w:type="dxa"/>
            <w:vAlign w:val="center"/>
          </w:tcPr>
          <w:p w14:paraId="75D9913A" w14:textId="05EA843F" w:rsidR="00555586" w:rsidRPr="002E6858" w:rsidRDefault="00555586" w:rsidP="00555586">
            <w:pPr>
              <w:jc w:val="right"/>
              <w:rPr>
                <w:rFonts w:ascii="Tahoma" w:hAnsi="Tahoma" w:cs="Tahoma"/>
                <w:color w:val="FF0000"/>
                <w:sz w:val="18"/>
                <w:szCs w:val="18"/>
                <w:highlight w:val="red"/>
              </w:rPr>
            </w:pPr>
            <w:r>
              <w:rPr>
                <w:rFonts w:ascii="Tahoma" w:hAnsi="Tahoma" w:cs="Tahoma"/>
                <w:color w:val="000000"/>
                <w:sz w:val="18"/>
                <w:szCs w:val="18"/>
              </w:rPr>
              <w:t>1,8</w:t>
            </w:r>
          </w:p>
        </w:tc>
        <w:tc>
          <w:tcPr>
            <w:tcW w:w="1899" w:type="dxa"/>
            <w:vAlign w:val="center"/>
          </w:tcPr>
          <w:p w14:paraId="36A558BB" w14:textId="21A76B6B" w:rsidR="00555586" w:rsidRPr="002E6858" w:rsidRDefault="00555586" w:rsidP="00555586">
            <w:pPr>
              <w:jc w:val="right"/>
              <w:rPr>
                <w:rFonts w:ascii="Tahoma" w:hAnsi="Tahoma" w:cs="Tahoma"/>
                <w:color w:val="FF0000"/>
                <w:sz w:val="18"/>
                <w:szCs w:val="18"/>
                <w:highlight w:val="red"/>
              </w:rPr>
            </w:pPr>
            <w:r w:rsidRPr="00C81529">
              <w:rPr>
                <w:rFonts w:ascii="Tahoma" w:hAnsi="Tahoma" w:cs="Tahoma"/>
                <w:sz w:val="18"/>
                <w:szCs w:val="18"/>
              </w:rPr>
              <w:t>1</w:t>
            </w:r>
            <w:r>
              <w:rPr>
                <w:rFonts w:ascii="Tahoma" w:hAnsi="Tahoma" w:cs="Tahoma"/>
                <w:sz w:val="18"/>
                <w:szCs w:val="18"/>
              </w:rPr>
              <w:t>,</w:t>
            </w:r>
            <w:r w:rsidRPr="00C81529">
              <w:rPr>
                <w:rFonts w:ascii="Tahoma" w:hAnsi="Tahoma" w:cs="Tahoma"/>
                <w:sz w:val="18"/>
                <w:szCs w:val="18"/>
              </w:rPr>
              <w:t>8</w:t>
            </w:r>
          </w:p>
        </w:tc>
      </w:tr>
      <w:tr w:rsidR="00555586" w:rsidRPr="002E6858" w14:paraId="5A7D0B45" w14:textId="77777777" w:rsidTr="005C1154">
        <w:trPr>
          <w:trHeight w:hRule="exact" w:val="259"/>
        </w:trPr>
        <w:tc>
          <w:tcPr>
            <w:tcW w:w="6831" w:type="dxa"/>
            <w:tcBorders>
              <w:bottom w:val="single" w:sz="2" w:space="0" w:color="999999"/>
            </w:tcBorders>
            <w:vAlign w:val="bottom"/>
          </w:tcPr>
          <w:p w14:paraId="282783CC" w14:textId="77777777" w:rsidR="00555586" w:rsidRPr="007D2CEF" w:rsidRDefault="00555586" w:rsidP="00555586">
            <w:pPr>
              <w:rPr>
                <w:rFonts w:ascii="Tahoma" w:hAnsi="Tahoma" w:cs="Tahoma"/>
                <w:sz w:val="18"/>
                <w:szCs w:val="18"/>
                <w:lang w:val="el-GR" w:eastAsia="el-GR"/>
              </w:rPr>
            </w:pPr>
            <w:r w:rsidRPr="007D2CEF">
              <w:rPr>
                <w:rFonts w:ascii="Tahoma" w:hAnsi="Tahoma" w:cs="Tahoma"/>
                <w:sz w:val="18"/>
                <w:szCs w:val="18"/>
                <w:lang w:val="el-GR" w:eastAsia="el-GR"/>
              </w:rPr>
              <w:t>Ταμειακά διαθέσιμα και ταμειακά ισοδύναμα</w:t>
            </w:r>
          </w:p>
        </w:tc>
        <w:tc>
          <w:tcPr>
            <w:tcW w:w="1797" w:type="dxa"/>
            <w:tcBorders>
              <w:bottom w:val="single" w:sz="2" w:space="0" w:color="999999"/>
            </w:tcBorders>
            <w:vAlign w:val="center"/>
          </w:tcPr>
          <w:p w14:paraId="0EF7FDDC" w14:textId="017229AF" w:rsidR="00555586" w:rsidRPr="002E6858" w:rsidRDefault="00555586" w:rsidP="00555586">
            <w:pPr>
              <w:jc w:val="right"/>
              <w:rPr>
                <w:rFonts w:ascii="Tahoma" w:hAnsi="Tahoma" w:cs="Tahoma"/>
                <w:color w:val="FF0000"/>
                <w:sz w:val="18"/>
                <w:szCs w:val="18"/>
                <w:highlight w:val="red"/>
                <w:lang w:val="el-GR"/>
              </w:rPr>
            </w:pPr>
            <w:r>
              <w:rPr>
                <w:rFonts w:ascii="Tahoma" w:hAnsi="Tahoma" w:cs="Tahoma"/>
                <w:color w:val="000000"/>
                <w:sz w:val="18"/>
                <w:szCs w:val="18"/>
              </w:rPr>
              <w:t>590,1</w:t>
            </w:r>
          </w:p>
        </w:tc>
        <w:tc>
          <w:tcPr>
            <w:tcW w:w="1899" w:type="dxa"/>
            <w:tcBorders>
              <w:bottom w:val="single" w:sz="2" w:space="0" w:color="999999"/>
            </w:tcBorders>
            <w:vAlign w:val="center"/>
          </w:tcPr>
          <w:p w14:paraId="5AD28D21" w14:textId="3BB5C0A8" w:rsidR="00555586" w:rsidRPr="002E6858" w:rsidRDefault="00555586" w:rsidP="00555586">
            <w:pPr>
              <w:jc w:val="right"/>
              <w:rPr>
                <w:rFonts w:ascii="Tahoma" w:hAnsi="Tahoma" w:cs="Tahoma"/>
                <w:color w:val="FF0000"/>
                <w:sz w:val="18"/>
                <w:szCs w:val="18"/>
                <w:highlight w:val="red"/>
                <w:lang w:val="el-GR"/>
              </w:rPr>
            </w:pPr>
            <w:r w:rsidRPr="00C81529">
              <w:rPr>
                <w:rFonts w:ascii="Tahoma" w:hAnsi="Tahoma" w:cs="Tahoma"/>
                <w:sz w:val="18"/>
                <w:szCs w:val="18"/>
              </w:rPr>
              <w:t>630</w:t>
            </w:r>
            <w:r>
              <w:rPr>
                <w:rFonts w:ascii="Tahoma" w:hAnsi="Tahoma" w:cs="Tahoma"/>
                <w:sz w:val="18"/>
                <w:szCs w:val="18"/>
              </w:rPr>
              <w:t>,</w:t>
            </w:r>
            <w:r w:rsidRPr="00C81529">
              <w:rPr>
                <w:rFonts w:ascii="Tahoma" w:hAnsi="Tahoma" w:cs="Tahoma"/>
                <w:sz w:val="18"/>
                <w:szCs w:val="18"/>
              </w:rPr>
              <w:t>7</w:t>
            </w:r>
          </w:p>
        </w:tc>
      </w:tr>
      <w:tr w:rsidR="00555586" w:rsidRPr="002E6858" w14:paraId="6BDEE5A8" w14:textId="77777777" w:rsidTr="005C1154">
        <w:trPr>
          <w:trHeight w:hRule="exact" w:val="259"/>
        </w:trPr>
        <w:tc>
          <w:tcPr>
            <w:tcW w:w="6831" w:type="dxa"/>
            <w:tcBorders>
              <w:top w:val="single" w:sz="2" w:space="0" w:color="999999"/>
              <w:bottom w:val="single" w:sz="2" w:space="0" w:color="999999"/>
            </w:tcBorders>
            <w:shd w:val="clear" w:color="auto" w:fill="DDDDDD"/>
            <w:vAlign w:val="bottom"/>
          </w:tcPr>
          <w:p w14:paraId="0A263F92" w14:textId="77777777" w:rsidR="00555586" w:rsidRPr="007D2CEF" w:rsidRDefault="00555586" w:rsidP="00555586">
            <w:pPr>
              <w:rPr>
                <w:rFonts w:ascii="Tahoma" w:hAnsi="Tahoma" w:cs="Tahoma"/>
                <w:b/>
                <w:bCs/>
                <w:sz w:val="18"/>
                <w:szCs w:val="18"/>
                <w:lang w:val="el-GR" w:eastAsia="el-GR"/>
              </w:rPr>
            </w:pPr>
            <w:r w:rsidRPr="007D2CEF">
              <w:rPr>
                <w:rFonts w:ascii="Tahoma" w:hAnsi="Tahoma" w:cs="Tahoma"/>
                <w:b/>
                <w:bCs/>
                <w:sz w:val="18"/>
                <w:szCs w:val="18"/>
                <w:lang w:val="el-GR" w:eastAsia="el-GR"/>
              </w:rPr>
              <w:t>Σύνολο κυκλοφορούντων περιουσιακών στοιχείων</w:t>
            </w:r>
          </w:p>
        </w:tc>
        <w:tc>
          <w:tcPr>
            <w:tcW w:w="1797" w:type="dxa"/>
            <w:tcBorders>
              <w:top w:val="single" w:sz="2" w:space="0" w:color="999999"/>
              <w:bottom w:val="single" w:sz="2" w:space="0" w:color="999999"/>
            </w:tcBorders>
            <w:shd w:val="clear" w:color="auto" w:fill="DDDDDD"/>
            <w:vAlign w:val="center"/>
          </w:tcPr>
          <w:p w14:paraId="78616DEC" w14:textId="2E3494BA" w:rsidR="00555586" w:rsidRPr="002E6858" w:rsidRDefault="00555586" w:rsidP="00555586">
            <w:pPr>
              <w:jc w:val="right"/>
              <w:rPr>
                <w:rFonts w:ascii="Tahoma" w:hAnsi="Tahoma" w:cs="Tahoma"/>
                <w:b/>
                <w:color w:val="FF0000"/>
                <w:sz w:val="18"/>
                <w:szCs w:val="18"/>
                <w:highlight w:val="red"/>
                <w:lang w:val="el-GR"/>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295,2</w:t>
            </w:r>
          </w:p>
        </w:tc>
        <w:tc>
          <w:tcPr>
            <w:tcW w:w="1899" w:type="dxa"/>
            <w:tcBorders>
              <w:top w:val="single" w:sz="2" w:space="0" w:color="999999"/>
              <w:bottom w:val="single" w:sz="2" w:space="0" w:color="999999"/>
            </w:tcBorders>
            <w:shd w:val="clear" w:color="auto" w:fill="DDDDDD"/>
            <w:vAlign w:val="center"/>
          </w:tcPr>
          <w:p w14:paraId="4CC2E52E" w14:textId="6623790E" w:rsidR="00555586" w:rsidRPr="002E6858" w:rsidRDefault="00555586" w:rsidP="00555586">
            <w:pPr>
              <w:jc w:val="right"/>
              <w:rPr>
                <w:rFonts w:ascii="Tahoma" w:hAnsi="Tahoma" w:cs="Tahoma"/>
                <w:b/>
                <w:bCs/>
                <w:color w:val="FF0000"/>
                <w:sz w:val="18"/>
                <w:szCs w:val="18"/>
                <w:highlight w:val="red"/>
              </w:rPr>
            </w:pPr>
            <w:r>
              <w:rPr>
                <w:rFonts w:ascii="Tahoma" w:hAnsi="Tahoma" w:cs="Tahoma"/>
                <w:b/>
                <w:sz w:val="18"/>
                <w:szCs w:val="18"/>
              </w:rPr>
              <w:t>1</w:t>
            </w:r>
            <w:r>
              <w:rPr>
                <w:rFonts w:ascii="Tahoma" w:hAnsi="Tahoma" w:cs="Tahoma"/>
                <w:b/>
                <w:sz w:val="18"/>
                <w:szCs w:val="18"/>
                <w:lang w:val="el-GR"/>
              </w:rPr>
              <w:t>.</w:t>
            </w:r>
            <w:r w:rsidRPr="00C81529">
              <w:rPr>
                <w:rFonts w:ascii="Tahoma" w:hAnsi="Tahoma" w:cs="Tahoma"/>
                <w:b/>
                <w:bCs/>
                <w:sz w:val="18"/>
                <w:szCs w:val="18"/>
              </w:rPr>
              <w:t>392</w:t>
            </w:r>
            <w:r>
              <w:rPr>
                <w:rFonts w:ascii="Tahoma" w:hAnsi="Tahoma" w:cs="Tahoma"/>
                <w:b/>
                <w:bCs/>
                <w:sz w:val="18"/>
                <w:szCs w:val="18"/>
              </w:rPr>
              <w:t>,</w:t>
            </w:r>
            <w:r w:rsidRPr="00C81529">
              <w:rPr>
                <w:rFonts w:ascii="Tahoma" w:hAnsi="Tahoma" w:cs="Tahoma"/>
                <w:b/>
                <w:bCs/>
                <w:sz w:val="18"/>
                <w:szCs w:val="18"/>
              </w:rPr>
              <w:t>0</w:t>
            </w:r>
          </w:p>
        </w:tc>
      </w:tr>
      <w:tr w:rsidR="00555586" w:rsidRPr="002E6858" w14:paraId="23F2B74D" w14:textId="77777777" w:rsidTr="005C1154">
        <w:trPr>
          <w:trHeight w:hRule="exact" w:val="259"/>
        </w:trPr>
        <w:tc>
          <w:tcPr>
            <w:tcW w:w="6831" w:type="dxa"/>
            <w:tcBorders>
              <w:top w:val="single" w:sz="2" w:space="0" w:color="999999"/>
              <w:bottom w:val="single" w:sz="2" w:space="0" w:color="999999"/>
            </w:tcBorders>
            <w:shd w:val="clear" w:color="auto" w:fill="DDDDDD"/>
            <w:vAlign w:val="bottom"/>
          </w:tcPr>
          <w:p w14:paraId="435F675F" w14:textId="77777777" w:rsidR="00555586" w:rsidRPr="007D2CEF" w:rsidRDefault="00555586" w:rsidP="00555586">
            <w:pPr>
              <w:rPr>
                <w:rFonts w:ascii="Tahoma" w:hAnsi="Tahoma" w:cs="Tahoma"/>
                <w:b/>
                <w:bCs/>
                <w:sz w:val="18"/>
                <w:szCs w:val="18"/>
                <w:lang w:val="en-US" w:eastAsia="el-GR"/>
              </w:rPr>
            </w:pPr>
            <w:r w:rsidRPr="007D2CEF">
              <w:rPr>
                <w:rFonts w:ascii="Tahoma" w:hAnsi="Tahoma" w:cs="Tahoma"/>
                <w:b/>
                <w:bCs/>
                <w:sz w:val="18"/>
                <w:szCs w:val="18"/>
                <w:lang w:val="el-GR" w:eastAsia="el-GR"/>
              </w:rPr>
              <w:t>ΣΥΝΟΛΟ ΠΕΡΙΟΥΣΙΑΚΩΝ ΣΤΟΙΧΕΙΩΝ</w:t>
            </w:r>
          </w:p>
        </w:tc>
        <w:tc>
          <w:tcPr>
            <w:tcW w:w="1797" w:type="dxa"/>
            <w:tcBorders>
              <w:top w:val="single" w:sz="2" w:space="0" w:color="999999"/>
              <w:bottom w:val="single" w:sz="2" w:space="0" w:color="999999"/>
            </w:tcBorders>
            <w:shd w:val="clear" w:color="auto" w:fill="DDDDDD"/>
            <w:vAlign w:val="center"/>
          </w:tcPr>
          <w:p w14:paraId="3E0D773C" w14:textId="04272DA8" w:rsidR="00555586" w:rsidRPr="002E6858" w:rsidRDefault="00555586" w:rsidP="00555586">
            <w:pPr>
              <w:jc w:val="right"/>
              <w:rPr>
                <w:rFonts w:ascii="Tahoma" w:hAnsi="Tahoma" w:cs="Tahoma"/>
                <w:b/>
                <w:color w:val="FF0000"/>
                <w:sz w:val="18"/>
                <w:szCs w:val="18"/>
                <w:highlight w:val="red"/>
                <w:lang w:val="el-GR"/>
              </w:rPr>
            </w:pPr>
            <w:r>
              <w:rPr>
                <w:rFonts w:ascii="Tahoma" w:hAnsi="Tahoma" w:cs="Tahoma"/>
                <w:b/>
                <w:bCs/>
                <w:color w:val="000000"/>
                <w:sz w:val="18"/>
                <w:szCs w:val="18"/>
              </w:rPr>
              <w:t>4</w:t>
            </w:r>
            <w:r>
              <w:rPr>
                <w:rFonts w:ascii="Tahoma" w:hAnsi="Tahoma" w:cs="Tahoma"/>
                <w:b/>
                <w:bCs/>
                <w:color w:val="000000"/>
                <w:sz w:val="18"/>
                <w:szCs w:val="18"/>
                <w:lang w:val="el-GR"/>
              </w:rPr>
              <w:t>.</w:t>
            </w:r>
            <w:r>
              <w:rPr>
                <w:rFonts w:ascii="Tahoma" w:hAnsi="Tahoma" w:cs="Tahoma"/>
                <w:b/>
                <w:bCs/>
                <w:color w:val="000000"/>
                <w:sz w:val="18"/>
                <w:szCs w:val="18"/>
              </w:rPr>
              <w:t>999,2</w:t>
            </w:r>
          </w:p>
        </w:tc>
        <w:tc>
          <w:tcPr>
            <w:tcW w:w="1899" w:type="dxa"/>
            <w:tcBorders>
              <w:top w:val="single" w:sz="2" w:space="0" w:color="999999"/>
              <w:bottom w:val="single" w:sz="2" w:space="0" w:color="999999"/>
            </w:tcBorders>
            <w:shd w:val="clear" w:color="auto" w:fill="DDDDDD"/>
            <w:vAlign w:val="center"/>
          </w:tcPr>
          <w:p w14:paraId="25A41CD4" w14:textId="04AB32A6" w:rsidR="00555586" w:rsidRPr="002E6858" w:rsidRDefault="00555586" w:rsidP="00555586">
            <w:pPr>
              <w:jc w:val="right"/>
              <w:rPr>
                <w:rFonts w:ascii="Tahoma" w:hAnsi="Tahoma" w:cs="Tahoma"/>
                <w:b/>
                <w:bCs/>
                <w:color w:val="FF0000"/>
                <w:sz w:val="18"/>
                <w:szCs w:val="18"/>
                <w:highlight w:val="red"/>
              </w:rPr>
            </w:pPr>
            <w:r>
              <w:rPr>
                <w:rFonts w:ascii="Tahoma" w:hAnsi="Tahoma" w:cs="Tahoma"/>
                <w:b/>
                <w:sz w:val="18"/>
                <w:szCs w:val="18"/>
              </w:rPr>
              <w:t>5</w:t>
            </w:r>
            <w:r>
              <w:rPr>
                <w:rFonts w:ascii="Tahoma" w:hAnsi="Tahoma" w:cs="Tahoma"/>
                <w:b/>
                <w:sz w:val="18"/>
                <w:szCs w:val="18"/>
                <w:lang w:val="el-GR"/>
              </w:rPr>
              <w:t>.</w:t>
            </w:r>
            <w:r w:rsidRPr="00C81529">
              <w:rPr>
                <w:rFonts w:ascii="Tahoma" w:hAnsi="Tahoma" w:cs="Tahoma"/>
                <w:b/>
                <w:bCs/>
                <w:sz w:val="18"/>
                <w:szCs w:val="18"/>
              </w:rPr>
              <w:t>217</w:t>
            </w:r>
            <w:r>
              <w:rPr>
                <w:rFonts w:ascii="Tahoma" w:hAnsi="Tahoma" w:cs="Tahoma"/>
                <w:b/>
                <w:bCs/>
                <w:sz w:val="18"/>
                <w:szCs w:val="18"/>
              </w:rPr>
              <w:t>,</w:t>
            </w:r>
            <w:r w:rsidRPr="00C81529">
              <w:rPr>
                <w:rFonts w:ascii="Tahoma" w:hAnsi="Tahoma" w:cs="Tahoma"/>
                <w:b/>
                <w:bCs/>
                <w:sz w:val="18"/>
                <w:szCs w:val="18"/>
              </w:rPr>
              <w:t>0</w:t>
            </w:r>
          </w:p>
        </w:tc>
      </w:tr>
    </w:tbl>
    <w:p w14:paraId="325BDAC9" w14:textId="77777777" w:rsidR="00324C5E" w:rsidRDefault="00324C5E" w:rsidP="00850EF1">
      <w:pPr>
        <w:jc w:val="both"/>
        <w:rPr>
          <w:rFonts w:ascii="Tahoma" w:hAnsi="Tahoma"/>
          <w:b/>
          <w:bCs/>
          <w:color w:val="FF0000"/>
          <w:sz w:val="24"/>
          <w:lang w:val="el-GR" w:eastAsia="el-GR"/>
        </w:rPr>
      </w:pPr>
    </w:p>
    <w:p w14:paraId="3921C662" w14:textId="77777777" w:rsidR="005F0B36" w:rsidRPr="002E6858" w:rsidRDefault="005F0B36" w:rsidP="00850EF1">
      <w:pPr>
        <w:jc w:val="both"/>
        <w:rPr>
          <w:rFonts w:ascii="Tahoma" w:hAnsi="Tahoma"/>
          <w:b/>
          <w:bCs/>
          <w:color w:val="FF0000"/>
          <w:sz w:val="24"/>
          <w:lang w:val="el-GR" w:eastAsia="el-GR"/>
        </w:rPr>
      </w:pPr>
    </w:p>
    <w:tbl>
      <w:tblPr>
        <w:tblW w:w="10607" w:type="dxa"/>
        <w:tblBorders>
          <w:insideH w:val="single" w:sz="2" w:space="0" w:color="999999"/>
          <w:insideV w:val="single" w:sz="18" w:space="0" w:color="FFFFFF"/>
        </w:tblBorders>
        <w:tblLayout w:type="fixed"/>
        <w:tblLook w:val="0000" w:firstRow="0" w:lastRow="0" w:firstColumn="0" w:lastColumn="0" w:noHBand="0" w:noVBand="0"/>
      </w:tblPr>
      <w:tblGrid>
        <w:gridCol w:w="6473"/>
        <w:gridCol w:w="127"/>
        <w:gridCol w:w="1785"/>
        <w:gridCol w:w="258"/>
        <w:gridCol w:w="249"/>
        <w:gridCol w:w="1598"/>
        <w:gridCol w:w="117"/>
      </w:tblGrid>
      <w:tr w:rsidR="002E6858" w:rsidRPr="002E6858" w14:paraId="611A8326" w14:textId="77777777" w:rsidTr="000261C3">
        <w:trPr>
          <w:gridAfter w:val="1"/>
          <w:wAfter w:w="117" w:type="dxa"/>
          <w:trHeight w:val="245"/>
        </w:trPr>
        <w:tc>
          <w:tcPr>
            <w:tcW w:w="6600" w:type="dxa"/>
            <w:gridSpan w:val="2"/>
            <w:vMerge w:val="restart"/>
            <w:shd w:val="clear" w:color="auto" w:fill="B5D2FD"/>
            <w:vAlign w:val="bottom"/>
          </w:tcPr>
          <w:p w14:paraId="5B4327BB" w14:textId="77777777" w:rsidR="00C15097" w:rsidRPr="00D76BAA" w:rsidRDefault="00C15097" w:rsidP="009C5E1B">
            <w:pPr>
              <w:rPr>
                <w:rFonts w:ascii="Tahoma" w:hAnsi="Tahoma" w:cs="Tahoma"/>
                <w:b/>
                <w:i/>
                <w:iCs/>
                <w:sz w:val="18"/>
                <w:szCs w:val="18"/>
                <w:lang w:val="el-GR" w:eastAsia="el-GR"/>
              </w:rPr>
            </w:pPr>
            <w:r w:rsidRPr="00D76BAA">
              <w:rPr>
                <w:rFonts w:ascii="Tahoma" w:hAnsi="Tahoma" w:cs="Tahoma"/>
                <w:b/>
                <w:iCs/>
                <w:sz w:val="18"/>
                <w:szCs w:val="18"/>
                <w:lang w:val="el-GR" w:eastAsia="el-GR"/>
              </w:rPr>
              <w:t>(</w:t>
            </w:r>
            <w:r w:rsidR="000605D3" w:rsidRPr="00D76BAA">
              <w:rPr>
                <w:rFonts w:ascii="Tahoma" w:hAnsi="Tahoma" w:cs="Tahoma"/>
                <w:b/>
                <w:sz w:val="18"/>
                <w:szCs w:val="18"/>
              </w:rPr>
              <w:t>Ευρώ εκατ</w:t>
            </w:r>
            <w:r w:rsidR="000605D3" w:rsidRPr="00D76BAA">
              <w:rPr>
                <w:rFonts w:ascii="Tahoma" w:hAnsi="Tahoma" w:cs="Tahoma"/>
                <w:b/>
                <w:sz w:val="18"/>
                <w:szCs w:val="18"/>
                <w:lang w:val="en-US"/>
              </w:rPr>
              <w:t>.</w:t>
            </w:r>
            <w:r w:rsidR="000605D3" w:rsidRPr="00D76BAA">
              <w:rPr>
                <w:rFonts w:ascii="Tahoma" w:hAnsi="Tahoma" w:cs="Tahoma"/>
                <w:b/>
                <w:sz w:val="18"/>
                <w:szCs w:val="18"/>
              </w:rPr>
              <w:t>)</w:t>
            </w:r>
          </w:p>
        </w:tc>
        <w:tc>
          <w:tcPr>
            <w:tcW w:w="3890" w:type="dxa"/>
            <w:gridSpan w:val="4"/>
            <w:tcBorders>
              <w:top w:val="single" w:sz="2" w:space="0" w:color="999999"/>
              <w:bottom w:val="single" w:sz="18" w:space="0" w:color="FFFFFF"/>
            </w:tcBorders>
            <w:shd w:val="clear" w:color="auto" w:fill="B5D2FD"/>
          </w:tcPr>
          <w:p w14:paraId="3A581B42" w14:textId="77777777" w:rsidR="00C15097" w:rsidRPr="00D76BAA" w:rsidRDefault="00C15097" w:rsidP="006955A8">
            <w:pPr>
              <w:jc w:val="center"/>
              <w:rPr>
                <w:rFonts w:ascii="Tahoma" w:hAnsi="Tahoma" w:cs="Tahoma"/>
                <w:b/>
                <w:sz w:val="18"/>
                <w:szCs w:val="18"/>
                <w:lang w:val="el-GR" w:eastAsia="el-GR"/>
              </w:rPr>
            </w:pPr>
            <w:r w:rsidRPr="00D76BAA">
              <w:rPr>
                <w:rFonts w:ascii="Tahoma" w:hAnsi="Tahoma" w:cs="Tahoma"/>
                <w:b/>
                <w:sz w:val="18"/>
                <w:szCs w:val="18"/>
                <w:lang w:val="el-GR" w:eastAsia="el-GR"/>
              </w:rPr>
              <w:t>ΟΜΙΛΟΣ</w:t>
            </w:r>
          </w:p>
        </w:tc>
      </w:tr>
      <w:tr w:rsidR="002E6858" w:rsidRPr="002E6858" w14:paraId="593CD5BA" w14:textId="77777777" w:rsidTr="000261C3">
        <w:trPr>
          <w:gridAfter w:val="1"/>
          <w:wAfter w:w="117" w:type="dxa"/>
          <w:trHeight w:val="245"/>
        </w:trPr>
        <w:tc>
          <w:tcPr>
            <w:tcW w:w="6600" w:type="dxa"/>
            <w:gridSpan w:val="2"/>
            <w:vMerge/>
            <w:tcBorders>
              <w:bottom w:val="single" w:sz="2" w:space="0" w:color="999999"/>
            </w:tcBorders>
            <w:shd w:val="clear" w:color="auto" w:fill="B5D2FD"/>
            <w:vAlign w:val="bottom"/>
          </w:tcPr>
          <w:p w14:paraId="51263048" w14:textId="77777777" w:rsidR="00C15097" w:rsidRPr="00D76BAA" w:rsidRDefault="00C15097" w:rsidP="006955A8">
            <w:pPr>
              <w:rPr>
                <w:rFonts w:ascii="Tahoma" w:hAnsi="Tahoma" w:cs="Tahoma"/>
                <w:sz w:val="18"/>
                <w:szCs w:val="18"/>
                <w:lang w:val="el-GR" w:eastAsia="el-GR"/>
              </w:rPr>
            </w:pPr>
          </w:p>
        </w:tc>
        <w:tc>
          <w:tcPr>
            <w:tcW w:w="2043" w:type="dxa"/>
            <w:gridSpan w:val="2"/>
            <w:tcBorders>
              <w:top w:val="single" w:sz="18" w:space="0" w:color="FFFFFF"/>
              <w:bottom w:val="single" w:sz="2" w:space="0" w:color="999999"/>
            </w:tcBorders>
            <w:shd w:val="clear" w:color="auto" w:fill="B5D2FD"/>
            <w:vAlign w:val="bottom"/>
          </w:tcPr>
          <w:p w14:paraId="41170E14" w14:textId="6CE61B78" w:rsidR="00C15097" w:rsidRPr="00D76BAA" w:rsidRDefault="007667F5" w:rsidP="006955A8">
            <w:pPr>
              <w:jc w:val="right"/>
              <w:rPr>
                <w:rFonts w:ascii="Tahoma" w:hAnsi="Tahoma" w:cs="Tahoma"/>
                <w:b/>
                <w:sz w:val="18"/>
                <w:szCs w:val="18"/>
                <w:lang w:val="en-US" w:eastAsia="el-GR"/>
              </w:rPr>
            </w:pPr>
            <w:r>
              <w:rPr>
                <w:rFonts w:ascii="Tahoma" w:hAnsi="Tahoma" w:cs="Tahoma"/>
                <w:b/>
                <w:sz w:val="18"/>
                <w:szCs w:val="18"/>
                <w:lang w:val="el-GR" w:eastAsia="el-GR"/>
              </w:rPr>
              <w:t>3</w:t>
            </w:r>
            <w:r w:rsidR="00B16A8F">
              <w:rPr>
                <w:rFonts w:ascii="Tahoma" w:hAnsi="Tahoma" w:cs="Tahoma"/>
                <w:b/>
                <w:sz w:val="18"/>
                <w:szCs w:val="18"/>
                <w:lang w:val="el-GR" w:eastAsia="el-GR"/>
              </w:rPr>
              <w:t>1</w:t>
            </w:r>
            <w:r>
              <w:rPr>
                <w:rFonts w:ascii="Tahoma" w:hAnsi="Tahoma" w:cs="Tahoma"/>
                <w:b/>
                <w:sz w:val="18"/>
                <w:szCs w:val="18"/>
                <w:lang w:val="el-GR" w:eastAsia="el-GR"/>
              </w:rPr>
              <w:t>/</w:t>
            </w:r>
            <w:r w:rsidR="00B16A8F">
              <w:rPr>
                <w:rFonts w:ascii="Tahoma" w:hAnsi="Tahoma" w:cs="Tahoma"/>
                <w:b/>
                <w:sz w:val="18"/>
                <w:szCs w:val="18"/>
                <w:lang w:val="el-GR" w:eastAsia="el-GR"/>
              </w:rPr>
              <w:t>12</w:t>
            </w:r>
            <w:r w:rsidR="007B540A">
              <w:rPr>
                <w:rFonts w:ascii="Tahoma" w:hAnsi="Tahoma" w:cs="Tahoma"/>
                <w:b/>
                <w:sz w:val="18"/>
                <w:szCs w:val="18"/>
                <w:lang w:val="el-GR" w:eastAsia="el-GR"/>
              </w:rPr>
              <w:t>/2022</w:t>
            </w:r>
          </w:p>
        </w:tc>
        <w:tc>
          <w:tcPr>
            <w:tcW w:w="1847" w:type="dxa"/>
            <w:gridSpan w:val="2"/>
            <w:tcBorders>
              <w:top w:val="single" w:sz="18" w:space="0" w:color="FFFFFF"/>
              <w:bottom w:val="single" w:sz="2" w:space="0" w:color="999999"/>
            </w:tcBorders>
            <w:shd w:val="clear" w:color="auto" w:fill="B5D2FD"/>
            <w:vAlign w:val="bottom"/>
          </w:tcPr>
          <w:p w14:paraId="2C83D987" w14:textId="49BB0923" w:rsidR="00C15097" w:rsidRPr="00D76BAA" w:rsidRDefault="00C15097" w:rsidP="006955A8">
            <w:pPr>
              <w:jc w:val="right"/>
              <w:rPr>
                <w:rFonts w:ascii="Tahoma" w:hAnsi="Tahoma" w:cs="Tahoma"/>
                <w:b/>
                <w:sz w:val="18"/>
                <w:szCs w:val="18"/>
                <w:lang w:val="el-GR" w:eastAsia="el-GR"/>
              </w:rPr>
            </w:pPr>
            <w:r w:rsidRPr="00D76BAA">
              <w:rPr>
                <w:rFonts w:ascii="Tahoma" w:hAnsi="Tahoma" w:cs="Tahoma"/>
                <w:b/>
                <w:sz w:val="18"/>
                <w:szCs w:val="18"/>
                <w:lang w:val="el-GR" w:eastAsia="el-GR"/>
              </w:rPr>
              <w:t>31/12/202</w:t>
            </w:r>
            <w:r w:rsidR="007B540A">
              <w:rPr>
                <w:rFonts w:ascii="Tahoma" w:hAnsi="Tahoma" w:cs="Tahoma"/>
                <w:b/>
                <w:sz w:val="18"/>
                <w:szCs w:val="18"/>
                <w:lang w:val="el-GR" w:eastAsia="el-GR"/>
              </w:rPr>
              <w:t>1</w:t>
            </w:r>
          </w:p>
        </w:tc>
      </w:tr>
      <w:tr w:rsidR="007D2CEF" w:rsidRPr="002E6858" w14:paraId="6366DFF2" w14:textId="77777777" w:rsidTr="000261C3">
        <w:trPr>
          <w:gridAfter w:val="1"/>
          <w:wAfter w:w="117" w:type="dxa"/>
          <w:trHeight w:hRule="exact" w:val="245"/>
        </w:trPr>
        <w:tc>
          <w:tcPr>
            <w:tcW w:w="6473" w:type="dxa"/>
            <w:tcBorders>
              <w:top w:val="nil"/>
              <w:bottom w:val="nil"/>
            </w:tcBorders>
            <w:vAlign w:val="bottom"/>
          </w:tcPr>
          <w:p w14:paraId="0DE01791" w14:textId="77777777" w:rsidR="007D2CEF" w:rsidRPr="007D2CEF" w:rsidRDefault="007D2CEF" w:rsidP="007D2CEF">
            <w:pPr>
              <w:rPr>
                <w:rFonts w:ascii="Tahoma" w:hAnsi="Tahoma" w:cs="Tahoma"/>
                <w:b/>
                <w:bCs/>
                <w:sz w:val="18"/>
                <w:szCs w:val="18"/>
                <w:lang w:val="en-US" w:eastAsia="el-GR"/>
              </w:rPr>
            </w:pPr>
            <w:r w:rsidRPr="007D2CEF">
              <w:rPr>
                <w:rFonts w:ascii="Tahoma" w:hAnsi="Tahoma" w:cs="Tahoma"/>
                <w:b/>
                <w:bCs/>
                <w:sz w:val="18"/>
                <w:szCs w:val="18"/>
                <w:lang w:val="el-GR" w:eastAsia="el-GR"/>
              </w:rPr>
              <w:t>ΙΔΙΑ ΚΕΦΑΛΑΙΑ ΚΑΙ ΥΠΟΧΡΕΩΣΕΙΣ</w:t>
            </w:r>
          </w:p>
        </w:tc>
        <w:tc>
          <w:tcPr>
            <w:tcW w:w="2419" w:type="dxa"/>
            <w:gridSpan w:val="4"/>
            <w:tcBorders>
              <w:top w:val="nil"/>
              <w:bottom w:val="nil"/>
            </w:tcBorders>
            <w:vAlign w:val="center"/>
          </w:tcPr>
          <w:p w14:paraId="68F4C4BB" w14:textId="77777777" w:rsidR="007D2CEF" w:rsidRPr="002E6858" w:rsidRDefault="007D2CEF" w:rsidP="007D2CEF">
            <w:pPr>
              <w:jc w:val="right"/>
              <w:rPr>
                <w:rFonts w:ascii="Tahoma" w:hAnsi="Tahoma" w:cs="Tahoma"/>
                <w:color w:val="FF0000"/>
                <w:sz w:val="18"/>
                <w:szCs w:val="18"/>
              </w:rPr>
            </w:pPr>
          </w:p>
        </w:tc>
        <w:tc>
          <w:tcPr>
            <w:tcW w:w="1598" w:type="dxa"/>
            <w:tcBorders>
              <w:top w:val="nil"/>
              <w:bottom w:val="nil"/>
            </w:tcBorders>
            <w:vAlign w:val="center"/>
          </w:tcPr>
          <w:p w14:paraId="112C1679" w14:textId="77777777" w:rsidR="007D2CEF" w:rsidRPr="002E6858" w:rsidRDefault="007D2CEF" w:rsidP="007D2CEF">
            <w:pPr>
              <w:jc w:val="right"/>
              <w:rPr>
                <w:rFonts w:ascii="Tahoma" w:hAnsi="Tahoma" w:cs="Tahoma"/>
                <w:color w:val="FF0000"/>
                <w:sz w:val="18"/>
                <w:szCs w:val="18"/>
              </w:rPr>
            </w:pPr>
          </w:p>
        </w:tc>
      </w:tr>
      <w:tr w:rsidR="007D2CEF" w:rsidRPr="0095212F" w14:paraId="06A513F2" w14:textId="77777777" w:rsidTr="000261C3">
        <w:trPr>
          <w:gridAfter w:val="1"/>
          <w:wAfter w:w="117" w:type="dxa"/>
          <w:trHeight w:hRule="exact" w:val="245"/>
        </w:trPr>
        <w:tc>
          <w:tcPr>
            <w:tcW w:w="6473" w:type="dxa"/>
            <w:tcBorders>
              <w:top w:val="nil"/>
              <w:bottom w:val="nil"/>
            </w:tcBorders>
            <w:vAlign w:val="bottom"/>
          </w:tcPr>
          <w:p w14:paraId="7CAA2565" w14:textId="77777777" w:rsidR="007D2CEF" w:rsidRPr="007D2CEF" w:rsidRDefault="007D2CEF" w:rsidP="007D2CEF">
            <w:pPr>
              <w:rPr>
                <w:rFonts w:ascii="Tahoma" w:hAnsi="Tahoma" w:cs="Tahoma"/>
                <w:b/>
                <w:bCs/>
                <w:sz w:val="18"/>
                <w:szCs w:val="18"/>
                <w:lang w:val="el-GR" w:eastAsia="el-GR"/>
              </w:rPr>
            </w:pPr>
            <w:r w:rsidRPr="007D2CEF">
              <w:rPr>
                <w:rFonts w:ascii="Tahoma" w:hAnsi="Tahoma" w:cs="Tahoma"/>
                <w:b/>
                <w:bCs/>
                <w:sz w:val="18"/>
                <w:szCs w:val="18"/>
                <w:lang w:val="el-GR" w:eastAsia="el-GR"/>
              </w:rPr>
              <w:t xml:space="preserve">Ίδια κεφάλαια που αναλογούν στους μετόχους της εταιρείας </w:t>
            </w:r>
          </w:p>
        </w:tc>
        <w:tc>
          <w:tcPr>
            <w:tcW w:w="2419" w:type="dxa"/>
            <w:gridSpan w:val="4"/>
            <w:tcBorders>
              <w:top w:val="nil"/>
              <w:bottom w:val="nil"/>
            </w:tcBorders>
            <w:vAlign w:val="center"/>
          </w:tcPr>
          <w:p w14:paraId="266995C5" w14:textId="77777777" w:rsidR="007D2CEF" w:rsidRPr="002E6858" w:rsidRDefault="007D2CEF" w:rsidP="007D2CEF">
            <w:pPr>
              <w:jc w:val="right"/>
              <w:rPr>
                <w:rFonts w:ascii="Tahoma" w:hAnsi="Tahoma" w:cs="Tahoma"/>
                <w:color w:val="FF0000"/>
                <w:sz w:val="18"/>
                <w:szCs w:val="18"/>
                <w:lang w:val="el-GR"/>
              </w:rPr>
            </w:pPr>
          </w:p>
        </w:tc>
        <w:tc>
          <w:tcPr>
            <w:tcW w:w="1598" w:type="dxa"/>
            <w:tcBorders>
              <w:top w:val="nil"/>
              <w:bottom w:val="nil"/>
            </w:tcBorders>
            <w:vAlign w:val="center"/>
          </w:tcPr>
          <w:p w14:paraId="3BA366A1" w14:textId="77777777" w:rsidR="007D2CEF" w:rsidRPr="002E6858" w:rsidRDefault="007D2CEF" w:rsidP="007D2CEF">
            <w:pPr>
              <w:jc w:val="right"/>
              <w:rPr>
                <w:rFonts w:ascii="Tahoma" w:hAnsi="Tahoma" w:cs="Tahoma"/>
                <w:color w:val="FF0000"/>
                <w:sz w:val="18"/>
                <w:szCs w:val="18"/>
                <w:lang w:val="el-GR"/>
              </w:rPr>
            </w:pPr>
          </w:p>
        </w:tc>
      </w:tr>
      <w:tr w:rsidR="00B16A8F" w:rsidRPr="002E6858" w14:paraId="0B4C4D79" w14:textId="77777777" w:rsidTr="000261C3">
        <w:trPr>
          <w:trHeight w:hRule="exact" w:val="245"/>
        </w:trPr>
        <w:tc>
          <w:tcPr>
            <w:tcW w:w="6473" w:type="dxa"/>
            <w:tcBorders>
              <w:top w:val="nil"/>
            </w:tcBorders>
            <w:vAlign w:val="bottom"/>
          </w:tcPr>
          <w:p w14:paraId="05FADC25"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Μετοχικό κεφάλαιο</w:t>
            </w:r>
          </w:p>
        </w:tc>
        <w:tc>
          <w:tcPr>
            <w:tcW w:w="1912" w:type="dxa"/>
            <w:gridSpan w:val="2"/>
            <w:tcBorders>
              <w:top w:val="nil"/>
            </w:tcBorders>
            <w:vAlign w:val="center"/>
          </w:tcPr>
          <w:p w14:paraId="03DC37E2" w14:textId="4665D964"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 xml:space="preserve">              1</w:t>
            </w:r>
            <w:r>
              <w:rPr>
                <w:rFonts w:ascii="Tahoma" w:hAnsi="Tahoma" w:cs="Tahoma"/>
                <w:color w:val="000000"/>
                <w:sz w:val="18"/>
                <w:szCs w:val="18"/>
                <w:lang w:val="el-GR"/>
              </w:rPr>
              <w:t>.</w:t>
            </w:r>
            <w:r>
              <w:rPr>
                <w:rFonts w:ascii="Tahoma" w:hAnsi="Tahoma" w:cs="Tahoma"/>
                <w:color w:val="000000"/>
                <w:sz w:val="18"/>
                <w:szCs w:val="18"/>
              </w:rPr>
              <w:t xml:space="preserve">227,3 </w:t>
            </w:r>
          </w:p>
        </w:tc>
        <w:tc>
          <w:tcPr>
            <w:tcW w:w="2222" w:type="dxa"/>
            <w:gridSpan w:val="4"/>
            <w:tcBorders>
              <w:top w:val="nil"/>
            </w:tcBorders>
            <w:vAlign w:val="center"/>
          </w:tcPr>
          <w:p w14:paraId="325894AC" w14:textId="7A17EE98" w:rsidR="00B16A8F" w:rsidRPr="002E6858" w:rsidRDefault="00B16A8F" w:rsidP="00B16A8F">
            <w:pPr>
              <w:jc w:val="right"/>
              <w:rPr>
                <w:rFonts w:ascii="Tahoma" w:hAnsi="Tahoma" w:cs="Tahoma"/>
                <w:color w:val="FF0000"/>
                <w:sz w:val="18"/>
                <w:szCs w:val="18"/>
                <w:highlight w:val="red"/>
              </w:rPr>
            </w:pPr>
            <w:r>
              <w:rPr>
                <w:rFonts w:ascii="Tahoma" w:hAnsi="Tahoma" w:cs="Tahoma"/>
                <w:sz w:val="18"/>
                <w:szCs w:val="18"/>
              </w:rPr>
              <w:t xml:space="preserve">            1</w:t>
            </w:r>
            <w:r>
              <w:rPr>
                <w:rFonts w:ascii="Tahoma" w:hAnsi="Tahoma" w:cs="Tahoma"/>
                <w:sz w:val="18"/>
                <w:szCs w:val="18"/>
                <w:lang w:val="el-GR"/>
              </w:rPr>
              <w:t>.</w:t>
            </w:r>
            <w:r w:rsidRPr="00EB5CDA">
              <w:rPr>
                <w:rFonts w:ascii="Tahoma" w:hAnsi="Tahoma" w:cs="Tahoma"/>
                <w:sz w:val="18"/>
                <w:szCs w:val="18"/>
              </w:rPr>
              <w:t>292</w:t>
            </w:r>
            <w:r>
              <w:rPr>
                <w:rFonts w:ascii="Tahoma" w:hAnsi="Tahoma" w:cs="Tahoma"/>
                <w:sz w:val="18"/>
                <w:szCs w:val="18"/>
              </w:rPr>
              <w:t>,</w:t>
            </w:r>
            <w:r w:rsidRPr="00EB5CDA">
              <w:rPr>
                <w:rFonts w:ascii="Tahoma" w:hAnsi="Tahoma" w:cs="Tahoma"/>
                <w:sz w:val="18"/>
                <w:szCs w:val="18"/>
              </w:rPr>
              <w:t xml:space="preserve">6 </w:t>
            </w:r>
          </w:p>
        </w:tc>
      </w:tr>
      <w:tr w:rsidR="00B16A8F" w:rsidRPr="002E6858" w14:paraId="2C4F03EB" w14:textId="77777777" w:rsidTr="000261C3">
        <w:trPr>
          <w:trHeight w:hRule="exact" w:val="245"/>
        </w:trPr>
        <w:tc>
          <w:tcPr>
            <w:tcW w:w="6473" w:type="dxa"/>
            <w:vAlign w:val="bottom"/>
          </w:tcPr>
          <w:p w14:paraId="0944DD46"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 xml:space="preserve">Αποθεματικό υπέρ το άρτιο </w:t>
            </w:r>
          </w:p>
        </w:tc>
        <w:tc>
          <w:tcPr>
            <w:tcW w:w="1912" w:type="dxa"/>
            <w:gridSpan w:val="2"/>
            <w:vAlign w:val="center"/>
          </w:tcPr>
          <w:p w14:paraId="31E97064" w14:textId="4335C508"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 xml:space="preserve">                438,9 </w:t>
            </w:r>
          </w:p>
        </w:tc>
        <w:tc>
          <w:tcPr>
            <w:tcW w:w="2222" w:type="dxa"/>
            <w:gridSpan w:val="4"/>
            <w:vAlign w:val="center"/>
          </w:tcPr>
          <w:p w14:paraId="63897B60" w14:textId="276828AE"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 xml:space="preserve">               462</w:t>
            </w:r>
            <w:r>
              <w:rPr>
                <w:rFonts w:ascii="Tahoma" w:hAnsi="Tahoma" w:cs="Tahoma"/>
                <w:sz w:val="18"/>
                <w:szCs w:val="18"/>
              </w:rPr>
              <w:t>,</w:t>
            </w:r>
            <w:r w:rsidRPr="00EB5CDA">
              <w:rPr>
                <w:rFonts w:ascii="Tahoma" w:hAnsi="Tahoma" w:cs="Tahoma"/>
                <w:sz w:val="18"/>
                <w:szCs w:val="18"/>
              </w:rPr>
              <w:t xml:space="preserve">6 </w:t>
            </w:r>
          </w:p>
        </w:tc>
      </w:tr>
      <w:tr w:rsidR="00B16A8F" w:rsidRPr="002E6858" w14:paraId="64E91C5C" w14:textId="77777777" w:rsidTr="000261C3">
        <w:trPr>
          <w:trHeight w:hRule="exact" w:val="245"/>
        </w:trPr>
        <w:tc>
          <w:tcPr>
            <w:tcW w:w="6473" w:type="dxa"/>
            <w:shd w:val="clear" w:color="auto" w:fill="auto"/>
            <w:vAlign w:val="bottom"/>
          </w:tcPr>
          <w:p w14:paraId="6E561361"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 xml:space="preserve">Ίδιες μετοχές </w:t>
            </w:r>
          </w:p>
        </w:tc>
        <w:tc>
          <w:tcPr>
            <w:tcW w:w="1912" w:type="dxa"/>
            <w:gridSpan w:val="2"/>
            <w:vAlign w:val="center"/>
          </w:tcPr>
          <w:p w14:paraId="7732553D" w14:textId="792D091D"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 xml:space="preserve">                 (73,5)</w:t>
            </w:r>
          </w:p>
        </w:tc>
        <w:tc>
          <w:tcPr>
            <w:tcW w:w="2222" w:type="dxa"/>
            <w:gridSpan w:val="4"/>
            <w:vAlign w:val="center"/>
          </w:tcPr>
          <w:p w14:paraId="60FCFFAB" w14:textId="19A91FE1"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 xml:space="preserve">             (157</w:t>
            </w:r>
            <w:r>
              <w:rPr>
                <w:rFonts w:ascii="Tahoma" w:hAnsi="Tahoma" w:cs="Tahoma"/>
                <w:sz w:val="18"/>
                <w:szCs w:val="18"/>
              </w:rPr>
              <w:t>,</w:t>
            </w:r>
            <w:r w:rsidRPr="00EB5CDA">
              <w:rPr>
                <w:rFonts w:ascii="Tahoma" w:hAnsi="Tahoma" w:cs="Tahoma"/>
                <w:sz w:val="18"/>
                <w:szCs w:val="18"/>
              </w:rPr>
              <w:t>1)</w:t>
            </w:r>
          </w:p>
        </w:tc>
      </w:tr>
      <w:tr w:rsidR="00B16A8F" w:rsidRPr="002E6858" w14:paraId="42053295" w14:textId="77777777" w:rsidTr="000261C3">
        <w:trPr>
          <w:trHeight w:hRule="exact" w:val="245"/>
        </w:trPr>
        <w:tc>
          <w:tcPr>
            <w:tcW w:w="6473" w:type="dxa"/>
            <w:vAlign w:val="bottom"/>
          </w:tcPr>
          <w:p w14:paraId="5DF1DC12"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Τακτικό αποθεματικό</w:t>
            </w:r>
          </w:p>
        </w:tc>
        <w:tc>
          <w:tcPr>
            <w:tcW w:w="1912" w:type="dxa"/>
            <w:gridSpan w:val="2"/>
            <w:vAlign w:val="center"/>
          </w:tcPr>
          <w:p w14:paraId="229498E6" w14:textId="1E0B9E6F"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 xml:space="preserve">                440,7 </w:t>
            </w:r>
          </w:p>
        </w:tc>
        <w:tc>
          <w:tcPr>
            <w:tcW w:w="2222" w:type="dxa"/>
            <w:gridSpan w:val="4"/>
            <w:vAlign w:val="center"/>
          </w:tcPr>
          <w:p w14:paraId="39BA7AC9" w14:textId="7CE4A8B2"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 xml:space="preserve">               440</w:t>
            </w:r>
            <w:r>
              <w:rPr>
                <w:rFonts w:ascii="Tahoma" w:hAnsi="Tahoma" w:cs="Tahoma"/>
                <w:sz w:val="18"/>
                <w:szCs w:val="18"/>
              </w:rPr>
              <w:t>,</w:t>
            </w:r>
            <w:r w:rsidRPr="00EB5CDA">
              <w:rPr>
                <w:rFonts w:ascii="Tahoma" w:hAnsi="Tahoma" w:cs="Tahoma"/>
                <w:sz w:val="18"/>
                <w:szCs w:val="18"/>
              </w:rPr>
              <w:t xml:space="preserve">7 </w:t>
            </w:r>
          </w:p>
        </w:tc>
      </w:tr>
      <w:tr w:rsidR="00B16A8F" w:rsidRPr="002E6858" w14:paraId="2DB45CC1" w14:textId="77777777" w:rsidTr="000261C3">
        <w:trPr>
          <w:trHeight w:hRule="exact" w:val="245"/>
        </w:trPr>
        <w:tc>
          <w:tcPr>
            <w:tcW w:w="6473" w:type="dxa"/>
            <w:vAlign w:val="bottom"/>
          </w:tcPr>
          <w:p w14:paraId="5C72557E" w14:textId="77777777" w:rsidR="00B16A8F" w:rsidRPr="007D2CEF" w:rsidRDefault="00B16A8F" w:rsidP="00B16A8F">
            <w:pPr>
              <w:rPr>
                <w:rFonts w:ascii="Tahoma" w:hAnsi="Tahoma" w:cs="Tahoma"/>
                <w:sz w:val="18"/>
                <w:szCs w:val="18"/>
                <w:lang w:val="el-GR" w:eastAsia="el-GR"/>
              </w:rPr>
            </w:pPr>
            <w:r w:rsidRPr="007D2CEF">
              <w:rPr>
                <w:rFonts w:ascii="Tahoma" w:hAnsi="Tahoma" w:cs="Tahoma"/>
                <w:sz w:val="18"/>
                <w:szCs w:val="18"/>
                <w:lang w:val="el-GR" w:eastAsia="el-GR"/>
              </w:rPr>
              <w:t>Συναλλαγματικές διαφορές και λοιπά αποθεματικά</w:t>
            </w:r>
          </w:p>
        </w:tc>
        <w:tc>
          <w:tcPr>
            <w:tcW w:w="1912" w:type="dxa"/>
            <w:gridSpan w:val="2"/>
            <w:vAlign w:val="center"/>
          </w:tcPr>
          <w:p w14:paraId="2946BB09" w14:textId="5F8C32BC" w:rsidR="00B16A8F" w:rsidRPr="002E6858" w:rsidRDefault="00B16A8F" w:rsidP="00B16A8F">
            <w:pPr>
              <w:jc w:val="right"/>
              <w:rPr>
                <w:rFonts w:ascii="Tahoma" w:hAnsi="Tahoma" w:cs="Tahoma"/>
                <w:color w:val="FF0000"/>
                <w:sz w:val="18"/>
                <w:szCs w:val="18"/>
                <w:highlight w:val="red"/>
                <w:lang w:val="el-GR"/>
              </w:rPr>
            </w:pPr>
            <w:r w:rsidRPr="001F6455">
              <w:rPr>
                <w:rFonts w:ascii="Tahoma" w:hAnsi="Tahoma" w:cs="Tahoma"/>
                <w:color w:val="000000"/>
                <w:sz w:val="18"/>
                <w:szCs w:val="18"/>
                <w:lang w:val="el-GR"/>
              </w:rPr>
              <w:t xml:space="preserve">               </w:t>
            </w:r>
            <w:r>
              <w:rPr>
                <w:rFonts w:ascii="Tahoma" w:hAnsi="Tahoma" w:cs="Tahoma"/>
                <w:color w:val="000000"/>
                <w:sz w:val="18"/>
                <w:szCs w:val="18"/>
              </w:rPr>
              <w:t>(138,8)</w:t>
            </w:r>
          </w:p>
        </w:tc>
        <w:tc>
          <w:tcPr>
            <w:tcW w:w="2222" w:type="dxa"/>
            <w:gridSpan w:val="4"/>
            <w:vAlign w:val="center"/>
          </w:tcPr>
          <w:p w14:paraId="19821034" w14:textId="73055B23" w:rsidR="00B16A8F" w:rsidRPr="002E6858" w:rsidRDefault="00B16A8F" w:rsidP="00B16A8F">
            <w:pPr>
              <w:jc w:val="right"/>
              <w:rPr>
                <w:rFonts w:ascii="Tahoma" w:hAnsi="Tahoma" w:cs="Tahoma"/>
                <w:color w:val="FF0000"/>
                <w:sz w:val="18"/>
                <w:szCs w:val="18"/>
                <w:highlight w:val="red"/>
                <w:lang w:val="el-GR"/>
              </w:rPr>
            </w:pPr>
            <w:r w:rsidRPr="00EB5CDA">
              <w:rPr>
                <w:rFonts w:ascii="Tahoma" w:hAnsi="Tahoma" w:cs="Tahoma"/>
                <w:sz w:val="18"/>
                <w:szCs w:val="18"/>
              </w:rPr>
              <w:t xml:space="preserve">             (168</w:t>
            </w:r>
            <w:r>
              <w:rPr>
                <w:rFonts w:ascii="Tahoma" w:hAnsi="Tahoma" w:cs="Tahoma"/>
                <w:sz w:val="18"/>
                <w:szCs w:val="18"/>
              </w:rPr>
              <w:t>,</w:t>
            </w:r>
            <w:r w:rsidRPr="00EB5CDA">
              <w:rPr>
                <w:rFonts w:ascii="Tahoma" w:hAnsi="Tahoma" w:cs="Tahoma"/>
                <w:sz w:val="18"/>
                <w:szCs w:val="18"/>
              </w:rPr>
              <w:t>6)</w:t>
            </w:r>
          </w:p>
        </w:tc>
      </w:tr>
      <w:tr w:rsidR="00B16A8F" w:rsidRPr="002E6858" w14:paraId="3F748229" w14:textId="77777777" w:rsidTr="000261C3">
        <w:trPr>
          <w:trHeight w:hRule="exact" w:val="245"/>
        </w:trPr>
        <w:tc>
          <w:tcPr>
            <w:tcW w:w="6473" w:type="dxa"/>
            <w:vAlign w:val="bottom"/>
          </w:tcPr>
          <w:p w14:paraId="7B5724FD" w14:textId="77777777" w:rsidR="00B16A8F" w:rsidRPr="007D2CEF" w:rsidRDefault="00B16A8F" w:rsidP="00B16A8F">
            <w:pPr>
              <w:rPr>
                <w:rFonts w:ascii="Tahoma" w:hAnsi="Tahoma" w:cs="Tahoma"/>
                <w:sz w:val="18"/>
                <w:szCs w:val="18"/>
                <w:lang w:val="el-GR" w:eastAsia="el-GR"/>
              </w:rPr>
            </w:pPr>
            <w:r w:rsidRPr="007D2CEF">
              <w:rPr>
                <w:rFonts w:ascii="Tahoma" w:hAnsi="Tahoma" w:cs="Tahoma"/>
                <w:sz w:val="18"/>
                <w:szCs w:val="18"/>
                <w:lang w:val="el-GR" w:eastAsia="el-GR"/>
              </w:rPr>
              <w:t>Μεταβολές σε ποσοστά μη ελεγχουσών συμμετοχών</w:t>
            </w:r>
          </w:p>
        </w:tc>
        <w:tc>
          <w:tcPr>
            <w:tcW w:w="1912" w:type="dxa"/>
            <w:gridSpan w:val="2"/>
            <w:vAlign w:val="center"/>
          </w:tcPr>
          <w:p w14:paraId="5932E5AF" w14:textId="037AFD54" w:rsidR="00B16A8F" w:rsidRPr="002E6858" w:rsidRDefault="00B16A8F" w:rsidP="00B16A8F">
            <w:pPr>
              <w:ind w:right="-51"/>
              <w:jc w:val="right"/>
              <w:rPr>
                <w:rFonts w:ascii="Tahoma" w:hAnsi="Tahoma" w:cs="Tahoma"/>
                <w:color w:val="FF0000"/>
                <w:sz w:val="18"/>
                <w:szCs w:val="18"/>
                <w:highlight w:val="red"/>
                <w:lang w:val="el-GR"/>
              </w:rPr>
            </w:pPr>
            <w:r w:rsidRPr="001F6455">
              <w:rPr>
                <w:rFonts w:ascii="Tahoma" w:hAnsi="Tahoma" w:cs="Tahoma"/>
                <w:color w:val="000000"/>
                <w:sz w:val="18"/>
                <w:szCs w:val="18"/>
                <w:lang w:val="el-GR"/>
              </w:rPr>
              <w:t xml:space="preserve">             </w:t>
            </w:r>
            <w:r>
              <w:rPr>
                <w:rFonts w:ascii="Tahoma" w:hAnsi="Tahoma" w:cs="Tahoma"/>
                <w:color w:val="000000"/>
                <w:sz w:val="18"/>
                <w:szCs w:val="18"/>
              </w:rPr>
              <w:t>(3</w:t>
            </w:r>
            <w:r>
              <w:rPr>
                <w:rFonts w:ascii="Tahoma" w:hAnsi="Tahoma" w:cs="Tahoma"/>
                <w:color w:val="000000"/>
                <w:sz w:val="18"/>
                <w:szCs w:val="18"/>
                <w:lang w:val="el-GR"/>
              </w:rPr>
              <w:t>.</w:t>
            </w:r>
            <w:r>
              <w:rPr>
                <w:rFonts w:ascii="Tahoma" w:hAnsi="Tahoma" w:cs="Tahoma"/>
                <w:color w:val="000000"/>
                <w:sz w:val="18"/>
                <w:szCs w:val="18"/>
              </w:rPr>
              <w:t>314,1)</w:t>
            </w:r>
          </w:p>
        </w:tc>
        <w:tc>
          <w:tcPr>
            <w:tcW w:w="2222" w:type="dxa"/>
            <w:gridSpan w:val="4"/>
            <w:vAlign w:val="center"/>
          </w:tcPr>
          <w:p w14:paraId="10A25A72" w14:textId="2F9BED8A" w:rsidR="00B16A8F" w:rsidRPr="002E6858" w:rsidRDefault="00B16A8F" w:rsidP="00B16A8F">
            <w:pPr>
              <w:jc w:val="right"/>
              <w:rPr>
                <w:rFonts w:ascii="Tahoma" w:hAnsi="Tahoma" w:cs="Tahoma"/>
                <w:color w:val="FF0000"/>
                <w:sz w:val="18"/>
                <w:szCs w:val="18"/>
                <w:highlight w:val="red"/>
                <w:lang w:val="el-GR"/>
              </w:rPr>
            </w:pPr>
            <w:r w:rsidRPr="00EB5CDA">
              <w:rPr>
                <w:rFonts w:ascii="Tahoma" w:hAnsi="Tahoma" w:cs="Tahoma"/>
                <w:sz w:val="18"/>
                <w:szCs w:val="18"/>
              </w:rPr>
              <w:t xml:space="preserve">          (3</w:t>
            </w:r>
            <w:r>
              <w:rPr>
                <w:rFonts w:ascii="Tahoma" w:hAnsi="Tahoma" w:cs="Tahoma"/>
                <w:sz w:val="18"/>
                <w:szCs w:val="18"/>
                <w:lang w:val="el-GR"/>
              </w:rPr>
              <w:t>.</w:t>
            </w:r>
            <w:r w:rsidRPr="00EB5CDA">
              <w:rPr>
                <w:rFonts w:ascii="Tahoma" w:hAnsi="Tahoma" w:cs="Tahoma"/>
                <w:sz w:val="18"/>
                <w:szCs w:val="18"/>
              </w:rPr>
              <w:t>314</w:t>
            </w:r>
            <w:r>
              <w:rPr>
                <w:rFonts w:ascii="Tahoma" w:hAnsi="Tahoma" w:cs="Tahoma"/>
                <w:sz w:val="18"/>
                <w:szCs w:val="18"/>
              </w:rPr>
              <w:t>,</w:t>
            </w:r>
            <w:r w:rsidRPr="00EB5CDA">
              <w:rPr>
                <w:rFonts w:ascii="Tahoma" w:hAnsi="Tahoma" w:cs="Tahoma"/>
                <w:sz w:val="18"/>
                <w:szCs w:val="18"/>
              </w:rPr>
              <w:t>1)</w:t>
            </w:r>
          </w:p>
        </w:tc>
      </w:tr>
      <w:tr w:rsidR="00B16A8F" w:rsidRPr="002E6858" w14:paraId="7D55B95E" w14:textId="77777777" w:rsidTr="000261C3">
        <w:trPr>
          <w:trHeight w:hRule="exact" w:val="245"/>
        </w:trPr>
        <w:tc>
          <w:tcPr>
            <w:tcW w:w="6473" w:type="dxa"/>
            <w:tcBorders>
              <w:bottom w:val="single" w:sz="2" w:space="0" w:color="999999"/>
            </w:tcBorders>
            <w:vAlign w:val="bottom"/>
          </w:tcPr>
          <w:p w14:paraId="73B221F4"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Υπόλοιπο κερδών εις νέο</w:t>
            </w:r>
          </w:p>
        </w:tc>
        <w:tc>
          <w:tcPr>
            <w:tcW w:w="1912" w:type="dxa"/>
            <w:gridSpan w:val="2"/>
            <w:tcBorders>
              <w:bottom w:val="single" w:sz="2" w:space="0" w:color="999999"/>
            </w:tcBorders>
            <w:vAlign w:val="center"/>
          </w:tcPr>
          <w:p w14:paraId="13CD7D49" w14:textId="7DC340C3" w:rsidR="00B16A8F" w:rsidRPr="002E6858" w:rsidRDefault="00B16A8F" w:rsidP="00B16A8F">
            <w:pPr>
              <w:jc w:val="right"/>
              <w:rPr>
                <w:rFonts w:ascii="Tahoma" w:hAnsi="Tahoma" w:cs="Tahoma"/>
                <w:color w:val="FF0000"/>
                <w:sz w:val="18"/>
                <w:szCs w:val="18"/>
                <w:highlight w:val="red"/>
                <w:lang w:val="el-GR"/>
              </w:rPr>
            </w:pPr>
            <w:r>
              <w:rPr>
                <w:rFonts w:ascii="Tahoma" w:hAnsi="Tahoma" w:cs="Tahoma"/>
                <w:color w:val="000000"/>
                <w:sz w:val="18"/>
                <w:szCs w:val="18"/>
              </w:rPr>
              <w:t xml:space="preserve">              3</w:t>
            </w:r>
            <w:r>
              <w:rPr>
                <w:rFonts w:ascii="Tahoma" w:hAnsi="Tahoma" w:cs="Tahoma"/>
                <w:color w:val="000000"/>
                <w:sz w:val="18"/>
                <w:szCs w:val="18"/>
                <w:lang w:val="el-GR"/>
              </w:rPr>
              <w:t>.</w:t>
            </w:r>
            <w:r>
              <w:rPr>
                <w:rFonts w:ascii="Tahoma" w:hAnsi="Tahoma" w:cs="Tahoma"/>
                <w:color w:val="000000"/>
                <w:sz w:val="18"/>
                <w:szCs w:val="18"/>
              </w:rPr>
              <w:t xml:space="preserve">267,9 </w:t>
            </w:r>
          </w:p>
        </w:tc>
        <w:tc>
          <w:tcPr>
            <w:tcW w:w="2222" w:type="dxa"/>
            <w:gridSpan w:val="4"/>
            <w:tcBorders>
              <w:bottom w:val="single" w:sz="2" w:space="0" w:color="999999"/>
            </w:tcBorders>
            <w:vAlign w:val="center"/>
          </w:tcPr>
          <w:p w14:paraId="4D4C25DF" w14:textId="669397AF" w:rsidR="00B16A8F" w:rsidRPr="002E6858" w:rsidRDefault="00B16A8F" w:rsidP="00B16A8F">
            <w:pPr>
              <w:jc w:val="right"/>
              <w:rPr>
                <w:rFonts w:ascii="Tahoma" w:hAnsi="Tahoma" w:cs="Tahoma"/>
                <w:color w:val="FF0000"/>
                <w:sz w:val="18"/>
                <w:szCs w:val="18"/>
                <w:highlight w:val="red"/>
              </w:rPr>
            </w:pPr>
            <w:r>
              <w:rPr>
                <w:rFonts w:ascii="Tahoma" w:hAnsi="Tahoma" w:cs="Tahoma"/>
                <w:sz w:val="18"/>
                <w:szCs w:val="18"/>
              </w:rPr>
              <w:t xml:space="preserve">            3</w:t>
            </w:r>
            <w:r>
              <w:rPr>
                <w:rFonts w:ascii="Tahoma" w:hAnsi="Tahoma" w:cs="Tahoma"/>
                <w:sz w:val="18"/>
                <w:szCs w:val="18"/>
                <w:lang w:val="el-GR"/>
              </w:rPr>
              <w:t>.</w:t>
            </w:r>
            <w:r w:rsidRPr="00EB5CDA">
              <w:rPr>
                <w:rFonts w:ascii="Tahoma" w:hAnsi="Tahoma" w:cs="Tahoma"/>
                <w:sz w:val="18"/>
                <w:szCs w:val="18"/>
              </w:rPr>
              <w:t>414</w:t>
            </w:r>
            <w:r>
              <w:rPr>
                <w:rFonts w:ascii="Tahoma" w:hAnsi="Tahoma" w:cs="Tahoma"/>
                <w:sz w:val="18"/>
                <w:szCs w:val="18"/>
              </w:rPr>
              <w:t>,</w:t>
            </w:r>
            <w:r w:rsidRPr="00EB5CDA">
              <w:rPr>
                <w:rFonts w:ascii="Tahoma" w:hAnsi="Tahoma" w:cs="Tahoma"/>
                <w:sz w:val="18"/>
                <w:szCs w:val="18"/>
              </w:rPr>
              <w:t xml:space="preserve">4 </w:t>
            </w:r>
          </w:p>
        </w:tc>
      </w:tr>
      <w:tr w:rsidR="00B16A8F" w:rsidRPr="002E6858" w14:paraId="2D866FE9" w14:textId="77777777" w:rsidTr="000261C3">
        <w:trPr>
          <w:trHeight w:hRule="exact" w:val="507"/>
        </w:trPr>
        <w:tc>
          <w:tcPr>
            <w:tcW w:w="6473" w:type="dxa"/>
            <w:tcBorders>
              <w:top w:val="single" w:sz="2" w:space="0" w:color="999999"/>
              <w:bottom w:val="single" w:sz="2" w:space="0" w:color="999999"/>
            </w:tcBorders>
            <w:shd w:val="clear" w:color="auto" w:fill="DDDDDD"/>
            <w:tcMar>
              <w:right w:w="0" w:type="dxa"/>
            </w:tcMar>
            <w:vAlign w:val="bottom"/>
          </w:tcPr>
          <w:p w14:paraId="5CB557CA" w14:textId="77777777" w:rsidR="00B16A8F" w:rsidRPr="007D2CEF" w:rsidRDefault="00B16A8F" w:rsidP="00B16A8F">
            <w:pPr>
              <w:rPr>
                <w:rFonts w:ascii="Tahoma" w:hAnsi="Tahoma" w:cs="Tahoma"/>
                <w:b/>
                <w:sz w:val="18"/>
                <w:szCs w:val="18"/>
                <w:lang w:val="el-GR" w:eastAsia="el-GR"/>
              </w:rPr>
            </w:pPr>
            <w:r w:rsidRPr="007D2CEF">
              <w:rPr>
                <w:rFonts w:ascii="Tahoma" w:hAnsi="Tahoma" w:cs="Tahoma"/>
                <w:b/>
                <w:bCs/>
                <w:sz w:val="18"/>
                <w:szCs w:val="18"/>
                <w:lang w:val="el-GR" w:eastAsia="el-GR"/>
              </w:rPr>
              <w:t>Σύνολο ιδίων κεφαλαίων πο</w:t>
            </w:r>
            <w:r>
              <w:rPr>
                <w:rFonts w:ascii="Tahoma" w:hAnsi="Tahoma" w:cs="Tahoma"/>
                <w:b/>
                <w:bCs/>
                <w:sz w:val="18"/>
                <w:szCs w:val="18"/>
                <w:lang w:val="el-GR" w:eastAsia="el-GR"/>
              </w:rPr>
              <w:t>υ αναλογούν στους</w:t>
            </w:r>
            <w:r>
              <w:rPr>
                <w:rFonts w:ascii="Tahoma" w:hAnsi="Tahoma" w:cs="Tahoma"/>
                <w:b/>
                <w:bCs/>
                <w:sz w:val="18"/>
                <w:szCs w:val="18"/>
                <w:lang w:val="el-GR" w:eastAsia="el-GR"/>
              </w:rPr>
              <w:br/>
              <w:t>μετόχους της Ε</w:t>
            </w:r>
            <w:r w:rsidRPr="007D2CEF">
              <w:rPr>
                <w:rFonts w:ascii="Tahoma" w:hAnsi="Tahoma" w:cs="Tahoma"/>
                <w:b/>
                <w:bCs/>
                <w:sz w:val="18"/>
                <w:szCs w:val="18"/>
                <w:lang w:val="el-GR" w:eastAsia="el-GR"/>
              </w:rPr>
              <w:t xml:space="preserve">ταιρείας </w:t>
            </w:r>
          </w:p>
        </w:tc>
        <w:tc>
          <w:tcPr>
            <w:tcW w:w="1912" w:type="dxa"/>
            <w:gridSpan w:val="2"/>
            <w:tcBorders>
              <w:top w:val="single" w:sz="2" w:space="0" w:color="999999"/>
              <w:bottom w:val="single" w:sz="2" w:space="0" w:color="999999"/>
            </w:tcBorders>
            <w:shd w:val="clear" w:color="auto" w:fill="DDDDDD"/>
            <w:vAlign w:val="center"/>
          </w:tcPr>
          <w:p w14:paraId="33F5B7FA" w14:textId="640939EA" w:rsidR="00B16A8F" w:rsidRPr="002E6858" w:rsidRDefault="00B16A8F" w:rsidP="00B16A8F">
            <w:pPr>
              <w:jc w:val="right"/>
              <w:rPr>
                <w:rFonts w:ascii="Tahoma" w:hAnsi="Tahoma" w:cs="Tahoma"/>
                <w:b/>
                <w:color w:val="FF0000"/>
                <w:sz w:val="18"/>
                <w:szCs w:val="18"/>
                <w:highlight w:val="red"/>
                <w:lang w:val="el-GR"/>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848,4</w:t>
            </w:r>
          </w:p>
        </w:tc>
        <w:tc>
          <w:tcPr>
            <w:tcW w:w="2222" w:type="dxa"/>
            <w:gridSpan w:val="4"/>
            <w:tcBorders>
              <w:top w:val="single" w:sz="2" w:space="0" w:color="999999"/>
              <w:bottom w:val="single" w:sz="2" w:space="0" w:color="999999"/>
            </w:tcBorders>
            <w:shd w:val="clear" w:color="auto" w:fill="DDDDDD"/>
            <w:vAlign w:val="center"/>
          </w:tcPr>
          <w:p w14:paraId="749FB241" w14:textId="1087935E" w:rsidR="00B16A8F" w:rsidRPr="002E6858" w:rsidRDefault="00B16A8F" w:rsidP="00B16A8F">
            <w:pPr>
              <w:jc w:val="right"/>
              <w:rPr>
                <w:rFonts w:ascii="Tahoma" w:hAnsi="Tahoma" w:cs="Tahoma"/>
                <w:b/>
                <w:bCs/>
                <w:color w:val="FF0000"/>
                <w:sz w:val="18"/>
                <w:szCs w:val="18"/>
                <w:highlight w:val="red"/>
                <w:lang w:val="el-GR"/>
              </w:rPr>
            </w:pPr>
            <w:r w:rsidRPr="00EB5CDA">
              <w:rPr>
                <w:rFonts w:ascii="Tahoma" w:hAnsi="Tahoma" w:cs="Tahoma"/>
                <w:b/>
                <w:sz w:val="18"/>
                <w:szCs w:val="18"/>
              </w:rPr>
              <w:t>1</w:t>
            </w:r>
            <w:r>
              <w:rPr>
                <w:rFonts w:ascii="Tahoma" w:hAnsi="Tahoma" w:cs="Tahoma"/>
                <w:b/>
                <w:sz w:val="18"/>
                <w:szCs w:val="18"/>
                <w:lang w:val="el-GR"/>
              </w:rPr>
              <w:t>.</w:t>
            </w:r>
            <w:r w:rsidRPr="00EB5CDA">
              <w:rPr>
                <w:rFonts w:ascii="Tahoma" w:hAnsi="Tahoma" w:cs="Tahoma"/>
                <w:b/>
                <w:bCs/>
                <w:sz w:val="18"/>
                <w:szCs w:val="18"/>
              </w:rPr>
              <w:t>970</w:t>
            </w:r>
            <w:r>
              <w:rPr>
                <w:rFonts w:ascii="Tahoma" w:hAnsi="Tahoma" w:cs="Tahoma"/>
                <w:b/>
                <w:bCs/>
                <w:sz w:val="18"/>
                <w:szCs w:val="18"/>
              </w:rPr>
              <w:t>,</w:t>
            </w:r>
            <w:r w:rsidRPr="00EB5CDA">
              <w:rPr>
                <w:rFonts w:ascii="Tahoma" w:hAnsi="Tahoma" w:cs="Tahoma"/>
                <w:b/>
                <w:bCs/>
                <w:sz w:val="18"/>
                <w:szCs w:val="18"/>
              </w:rPr>
              <w:t>5</w:t>
            </w:r>
          </w:p>
        </w:tc>
      </w:tr>
      <w:tr w:rsidR="00B16A8F" w:rsidRPr="002E6858" w14:paraId="289B5362" w14:textId="77777777" w:rsidTr="000261C3">
        <w:trPr>
          <w:trHeight w:hRule="exact" w:val="245"/>
        </w:trPr>
        <w:tc>
          <w:tcPr>
            <w:tcW w:w="6473" w:type="dxa"/>
            <w:tcBorders>
              <w:top w:val="single" w:sz="2" w:space="0" w:color="999999"/>
              <w:bottom w:val="single" w:sz="2" w:space="0" w:color="999999"/>
            </w:tcBorders>
            <w:vAlign w:val="bottom"/>
          </w:tcPr>
          <w:p w14:paraId="198000B5" w14:textId="77777777" w:rsidR="00B16A8F" w:rsidRPr="007D2CEF" w:rsidRDefault="00B16A8F" w:rsidP="00B16A8F">
            <w:pPr>
              <w:rPr>
                <w:rFonts w:ascii="Tahoma" w:hAnsi="Tahoma" w:cs="Tahoma"/>
                <w:bCs/>
                <w:sz w:val="18"/>
                <w:szCs w:val="18"/>
                <w:lang w:val="el-GR" w:eastAsia="el-GR"/>
              </w:rPr>
            </w:pPr>
            <w:r w:rsidRPr="007D2CEF">
              <w:rPr>
                <w:rFonts w:ascii="Tahoma" w:hAnsi="Tahoma" w:cs="Tahoma"/>
                <w:bCs/>
                <w:sz w:val="18"/>
                <w:szCs w:val="18"/>
                <w:lang w:val="el-GR" w:eastAsia="el-GR"/>
              </w:rPr>
              <w:t>Μη ελέγχουσες συμμετοχές</w:t>
            </w:r>
          </w:p>
        </w:tc>
        <w:tc>
          <w:tcPr>
            <w:tcW w:w="1912" w:type="dxa"/>
            <w:gridSpan w:val="2"/>
            <w:tcBorders>
              <w:top w:val="single" w:sz="2" w:space="0" w:color="999999"/>
              <w:bottom w:val="single" w:sz="2" w:space="0" w:color="999999"/>
            </w:tcBorders>
            <w:vAlign w:val="center"/>
          </w:tcPr>
          <w:p w14:paraId="5EA7E908" w14:textId="48B2D8D7" w:rsidR="00B16A8F" w:rsidRPr="002E6858" w:rsidRDefault="00B16A8F" w:rsidP="00B16A8F">
            <w:pPr>
              <w:jc w:val="right"/>
              <w:rPr>
                <w:rFonts w:ascii="Tahoma" w:hAnsi="Tahoma" w:cs="Tahoma"/>
                <w:color w:val="FF0000"/>
                <w:sz w:val="18"/>
                <w:szCs w:val="18"/>
                <w:highlight w:val="red"/>
                <w:lang w:val="el-GR"/>
              </w:rPr>
            </w:pPr>
            <w:r>
              <w:rPr>
                <w:rFonts w:ascii="Tahoma" w:hAnsi="Tahoma" w:cs="Tahoma"/>
                <w:color w:val="000000"/>
                <w:sz w:val="18"/>
                <w:szCs w:val="18"/>
              </w:rPr>
              <w:t>0,5</w:t>
            </w:r>
          </w:p>
        </w:tc>
        <w:tc>
          <w:tcPr>
            <w:tcW w:w="2222" w:type="dxa"/>
            <w:gridSpan w:val="4"/>
            <w:tcBorders>
              <w:top w:val="single" w:sz="2" w:space="0" w:color="999999"/>
              <w:bottom w:val="single" w:sz="2" w:space="0" w:color="999999"/>
            </w:tcBorders>
            <w:vAlign w:val="center"/>
          </w:tcPr>
          <w:p w14:paraId="6AA3CA78" w14:textId="24C6124A" w:rsidR="00B16A8F" w:rsidRPr="002E6858" w:rsidRDefault="00B16A8F" w:rsidP="00B16A8F">
            <w:pPr>
              <w:jc w:val="right"/>
              <w:rPr>
                <w:rFonts w:ascii="Tahoma" w:hAnsi="Tahoma" w:cs="Tahoma"/>
                <w:color w:val="FF0000"/>
                <w:sz w:val="18"/>
                <w:szCs w:val="18"/>
                <w:highlight w:val="red"/>
                <w:lang w:val="el-GR"/>
              </w:rPr>
            </w:pPr>
            <w:r w:rsidRPr="00EB5CDA">
              <w:rPr>
                <w:rFonts w:ascii="Tahoma" w:hAnsi="Tahoma" w:cs="Tahoma"/>
                <w:sz w:val="18"/>
                <w:szCs w:val="18"/>
              </w:rPr>
              <w:t>1</w:t>
            </w:r>
            <w:r>
              <w:rPr>
                <w:rFonts w:ascii="Tahoma" w:hAnsi="Tahoma" w:cs="Tahoma"/>
                <w:sz w:val="18"/>
                <w:szCs w:val="18"/>
              </w:rPr>
              <w:t>,</w:t>
            </w:r>
            <w:r w:rsidRPr="00EB5CDA">
              <w:rPr>
                <w:rFonts w:ascii="Tahoma" w:hAnsi="Tahoma" w:cs="Tahoma"/>
                <w:sz w:val="18"/>
                <w:szCs w:val="18"/>
              </w:rPr>
              <w:t>7</w:t>
            </w:r>
          </w:p>
        </w:tc>
      </w:tr>
      <w:tr w:rsidR="00B16A8F" w:rsidRPr="002E6858" w14:paraId="701405F4" w14:textId="77777777" w:rsidTr="000261C3">
        <w:trPr>
          <w:trHeight w:hRule="exact" w:val="245"/>
        </w:trPr>
        <w:tc>
          <w:tcPr>
            <w:tcW w:w="6473" w:type="dxa"/>
            <w:tcBorders>
              <w:top w:val="single" w:sz="2" w:space="0" w:color="999999"/>
              <w:bottom w:val="single" w:sz="2" w:space="0" w:color="999999"/>
            </w:tcBorders>
            <w:shd w:val="clear" w:color="auto" w:fill="DDDDDD"/>
            <w:vAlign w:val="bottom"/>
          </w:tcPr>
          <w:p w14:paraId="69DA9EC1" w14:textId="77777777" w:rsidR="00B16A8F" w:rsidRPr="007D2CEF" w:rsidRDefault="00B16A8F" w:rsidP="00B16A8F">
            <w:pPr>
              <w:rPr>
                <w:rFonts w:ascii="Tahoma" w:hAnsi="Tahoma" w:cs="Tahoma"/>
                <w:b/>
                <w:bCs/>
                <w:sz w:val="18"/>
                <w:szCs w:val="18"/>
                <w:lang w:val="el-GR" w:eastAsia="el-GR"/>
              </w:rPr>
            </w:pPr>
            <w:r w:rsidRPr="007D2CEF">
              <w:rPr>
                <w:rFonts w:ascii="Tahoma" w:hAnsi="Tahoma" w:cs="Tahoma"/>
                <w:b/>
                <w:bCs/>
                <w:sz w:val="18"/>
                <w:szCs w:val="18"/>
                <w:lang w:val="el-GR" w:eastAsia="el-GR"/>
              </w:rPr>
              <w:t>Σύνολο ιδίων κεφαλαίων</w:t>
            </w:r>
          </w:p>
        </w:tc>
        <w:tc>
          <w:tcPr>
            <w:tcW w:w="1912" w:type="dxa"/>
            <w:gridSpan w:val="2"/>
            <w:tcBorders>
              <w:top w:val="single" w:sz="2" w:space="0" w:color="999999"/>
              <w:bottom w:val="single" w:sz="2" w:space="0" w:color="999999"/>
            </w:tcBorders>
            <w:shd w:val="clear" w:color="auto" w:fill="DDDDDD"/>
            <w:vAlign w:val="center"/>
          </w:tcPr>
          <w:p w14:paraId="03094F3F" w14:textId="7C029E36" w:rsidR="00B16A8F" w:rsidRPr="002E6858" w:rsidRDefault="00B16A8F" w:rsidP="00B16A8F">
            <w:pPr>
              <w:jc w:val="right"/>
              <w:rPr>
                <w:rFonts w:ascii="Tahoma" w:hAnsi="Tahoma" w:cs="Tahoma"/>
                <w:b/>
                <w:color w:val="FF0000"/>
                <w:sz w:val="18"/>
                <w:szCs w:val="18"/>
                <w:highlight w:val="red"/>
                <w:lang w:val="el-GR"/>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848,9</w:t>
            </w:r>
          </w:p>
        </w:tc>
        <w:tc>
          <w:tcPr>
            <w:tcW w:w="2222" w:type="dxa"/>
            <w:gridSpan w:val="4"/>
            <w:tcBorders>
              <w:top w:val="single" w:sz="2" w:space="0" w:color="999999"/>
              <w:bottom w:val="single" w:sz="2" w:space="0" w:color="999999"/>
            </w:tcBorders>
            <w:shd w:val="clear" w:color="auto" w:fill="DDDDDD"/>
            <w:vAlign w:val="center"/>
          </w:tcPr>
          <w:p w14:paraId="1731E467" w14:textId="1CFAF461" w:rsidR="00B16A8F" w:rsidRPr="002E6858" w:rsidRDefault="00B16A8F" w:rsidP="00B16A8F">
            <w:pPr>
              <w:jc w:val="right"/>
              <w:rPr>
                <w:rFonts w:ascii="Tahoma" w:hAnsi="Tahoma" w:cs="Tahoma"/>
                <w:b/>
                <w:bCs/>
                <w:color w:val="FF0000"/>
                <w:sz w:val="18"/>
                <w:szCs w:val="18"/>
                <w:highlight w:val="red"/>
                <w:lang w:val="el-GR"/>
              </w:rPr>
            </w:pPr>
            <w:r>
              <w:rPr>
                <w:rFonts w:ascii="Tahoma" w:hAnsi="Tahoma" w:cs="Tahoma"/>
                <w:b/>
                <w:bCs/>
                <w:sz w:val="18"/>
                <w:szCs w:val="18"/>
              </w:rPr>
              <w:t>1</w:t>
            </w:r>
            <w:r>
              <w:rPr>
                <w:rFonts w:ascii="Tahoma" w:hAnsi="Tahoma" w:cs="Tahoma"/>
                <w:b/>
                <w:bCs/>
                <w:sz w:val="18"/>
                <w:szCs w:val="18"/>
                <w:lang w:val="el-GR"/>
              </w:rPr>
              <w:t>.</w:t>
            </w:r>
            <w:r w:rsidRPr="00EB5CDA">
              <w:rPr>
                <w:rFonts w:ascii="Tahoma" w:hAnsi="Tahoma" w:cs="Tahoma"/>
                <w:b/>
                <w:bCs/>
                <w:sz w:val="18"/>
                <w:szCs w:val="18"/>
              </w:rPr>
              <w:t>972</w:t>
            </w:r>
            <w:r>
              <w:rPr>
                <w:rFonts w:ascii="Tahoma" w:hAnsi="Tahoma" w:cs="Tahoma"/>
                <w:b/>
                <w:bCs/>
                <w:sz w:val="18"/>
                <w:szCs w:val="18"/>
              </w:rPr>
              <w:t>,</w:t>
            </w:r>
            <w:r w:rsidRPr="00EB5CDA">
              <w:rPr>
                <w:rFonts w:ascii="Tahoma" w:hAnsi="Tahoma" w:cs="Tahoma"/>
                <w:b/>
                <w:bCs/>
                <w:sz w:val="18"/>
                <w:szCs w:val="18"/>
              </w:rPr>
              <w:t>2</w:t>
            </w:r>
          </w:p>
        </w:tc>
      </w:tr>
      <w:tr w:rsidR="007D2CEF" w:rsidRPr="002E6858" w14:paraId="75711DDA" w14:textId="77777777" w:rsidTr="000261C3">
        <w:trPr>
          <w:trHeight w:hRule="exact" w:val="245"/>
        </w:trPr>
        <w:tc>
          <w:tcPr>
            <w:tcW w:w="6473" w:type="dxa"/>
            <w:tcBorders>
              <w:top w:val="single" w:sz="2" w:space="0" w:color="999999"/>
              <w:bottom w:val="nil"/>
            </w:tcBorders>
            <w:vAlign w:val="bottom"/>
          </w:tcPr>
          <w:p w14:paraId="4B355DDF" w14:textId="77777777" w:rsidR="007D2CEF" w:rsidRPr="007D2CEF" w:rsidRDefault="007D2CEF" w:rsidP="007D2CEF">
            <w:pPr>
              <w:rPr>
                <w:rFonts w:ascii="Tahoma" w:hAnsi="Tahoma" w:cs="Tahoma"/>
                <w:b/>
                <w:bCs/>
                <w:sz w:val="18"/>
                <w:szCs w:val="18"/>
                <w:lang w:val="el-GR" w:eastAsia="el-GR"/>
              </w:rPr>
            </w:pPr>
          </w:p>
        </w:tc>
        <w:tc>
          <w:tcPr>
            <w:tcW w:w="1912" w:type="dxa"/>
            <w:gridSpan w:val="2"/>
            <w:tcBorders>
              <w:top w:val="single" w:sz="2" w:space="0" w:color="999999"/>
              <w:bottom w:val="nil"/>
            </w:tcBorders>
            <w:vAlign w:val="center"/>
          </w:tcPr>
          <w:p w14:paraId="595F1425" w14:textId="77777777" w:rsidR="007D2CEF" w:rsidRPr="002E6858" w:rsidRDefault="007D2CEF" w:rsidP="007D2CEF">
            <w:pPr>
              <w:jc w:val="right"/>
              <w:rPr>
                <w:rFonts w:ascii="Tahoma" w:hAnsi="Tahoma" w:cs="Tahoma"/>
                <w:b/>
                <w:bCs/>
                <w:color w:val="FF0000"/>
                <w:sz w:val="18"/>
                <w:szCs w:val="18"/>
                <w:lang w:val="el-GR"/>
              </w:rPr>
            </w:pPr>
            <w:r w:rsidRPr="00EB5CDA">
              <w:rPr>
                <w:rFonts w:ascii="Tahoma" w:hAnsi="Tahoma" w:cs="Tahoma"/>
                <w:b/>
                <w:bCs/>
              </w:rPr>
              <w:t> </w:t>
            </w:r>
          </w:p>
        </w:tc>
        <w:tc>
          <w:tcPr>
            <w:tcW w:w="2222" w:type="dxa"/>
            <w:gridSpan w:val="4"/>
            <w:tcBorders>
              <w:top w:val="single" w:sz="2" w:space="0" w:color="999999"/>
              <w:bottom w:val="nil"/>
            </w:tcBorders>
            <w:vAlign w:val="center"/>
          </w:tcPr>
          <w:p w14:paraId="2F94AB01" w14:textId="77777777" w:rsidR="007D2CEF" w:rsidRPr="002E6858" w:rsidRDefault="007D2CEF" w:rsidP="007D2CEF">
            <w:pPr>
              <w:jc w:val="right"/>
              <w:rPr>
                <w:rFonts w:ascii="Tahoma" w:hAnsi="Tahoma" w:cs="Tahoma"/>
                <w:b/>
                <w:bCs/>
                <w:color w:val="FF0000"/>
                <w:sz w:val="18"/>
                <w:szCs w:val="18"/>
                <w:lang w:val="el-GR"/>
              </w:rPr>
            </w:pPr>
            <w:r w:rsidRPr="00EB5CDA">
              <w:rPr>
                <w:rFonts w:ascii="Tahoma" w:hAnsi="Tahoma" w:cs="Tahoma"/>
                <w:b/>
              </w:rPr>
              <w:t> </w:t>
            </w:r>
          </w:p>
        </w:tc>
      </w:tr>
      <w:tr w:rsidR="007D2CEF" w:rsidRPr="002E6858" w14:paraId="6E6D8F82" w14:textId="77777777" w:rsidTr="000261C3">
        <w:trPr>
          <w:trHeight w:hRule="exact" w:val="245"/>
        </w:trPr>
        <w:tc>
          <w:tcPr>
            <w:tcW w:w="6473" w:type="dxa"/>
            <w:tcBorders>
              <w:top w:val="nil"/>
            </w:tcBorders>
            <w:vAlign w:val="bottom"/>
          </w:tcPr>
          <w:p w14:paraId="0F9321E5" w14:textId="77777777" w:rsidR="007D2CEF" w:rsidRPr="007D2CEF" w:rsidRDefault="007D2CEF" w:rsidP="007D2CEF">
            <w:pPr>
              <w:rPr>
                <w:rFonts w:ascii="Tahoma" w:hAnsi="Tahoma" w:cs="Tahoma"/>
                <w:b/>
                <w:bCs/>
                <w:sz w:val="18"/>
                <w:szCs w:val="18"/>
                <w:lang w:val="el-GR" w:eastAsia="el-GR"/>
              </w:rPr>
            </w:pPr>
            <w:r w:rsidRPr="007D2CEF">
              <w:rPr>
                <w:rFonts w:ascii="Tahoma" w:hAnsi="Tahoma" w:cs="Tahoma"/>
                <w:b/>
                <w:bCs/>
                <w:sz w:val="18"/>
                <w:szCs w:val="18"/>
                <w:lang w:val="el-GR" w:eastAsia="el-GR"/>
              </w:rPr>
              <w:t>Μακροπρόθεσμες υποχρεώσεις</w:t>
            </w:r>
          </w:p>
        </w:tc>
        <w:tc>
          <w:tcPr>
            <w:tcW w:w="1912" w:type="dxa"/>
            <w:gridSpan w:val="2"/>
            <w:tcBorders>
              <w:top w:val="nil"/>
            </w:tcBorders>
            <w:vAlign w:val="center"/>
          </w:tcPr>
          <w:p w14:paraId="1A87FEAC" w14:textId="0887E3AF" w:rsidR="007D2CEF" w:rsidRPr="002E6858" w:rsidRDefault="00B16A8F" w:rsidP="00B16A8F">
            <w:pPr>
              <w:jc w:val="center"/>
              <w:rPr>
                <w:rFonts w:ascii="Tahoma" w:hAnsi="Tahoma" w:cs="Tahoma"/>
                <w:color w:val="FF0000"/>
                <w:sz w:val="18"/>
                <w:szCs w:val="18"/>
                <w:lang w:val="el-GR"/>
              </w:rPr>
            </w:pPr>
            <w:r>
              <w:rPr>
                <w:rFonts w:ascii="Tahoma" w:hAnsi="Tahoma" w:cs="Tahoma"/>
                <w:sz w:val="22"/>
                <w:szCs w:val="22"/>
                <w:lang w:val="el-GR"/>
              </w:rPr>
              <w:t>.</w:t>
            </w:r>
            <w:r w:rsidR="007D2CEF" w:rsidRPr="00EB5CDA">
              <w:rPr>
                <w:rFonts w:ascii="Tahoma" w:hAnsi="Tahoma" w:cs="Tahoma"/>
                <w:sz w:val="22"/>
                <w:szCs w:val="22"/>
              </w:rPr>
              <w:t> </w:t>
            </w:r>
          </w:p>
        </w:tc>
        <w:tc>
          <w:tcPr>
            <w:tcW w:w="2222" w:type="dxa"/>
            <w:gridSpan w:val="4"/>
            <w:tcBorders>
              <w:top w:val="nil"/>
            </w:tcBorders>
            <w:vAlign w:val="center"/>
          </w:tcPr>
          <w:p w14:paraId="6E41D3F7" w14:textId="77777777" w:rsidR="007D2CEF" w:rsidRPr="002E6858" w:rsidRDefault="007D2CEF" w:rsidP="007D2CEF">
            <w:pPr>
              <w:jc w:val="right"/>
              <w:rPr>
                <w:rFonts w:ascii="Tahoma" w:hAnsi="Tahoma" w:cs="Tahoma"/>
                <w:color w:val="FF0000"/>
                <w:sz w:val="18"/>
                <w:szCs w:val="18"/>
                <w:lang w:val="el-GR"/>
              </w:rPr>
            </w:pPr>
            <w:r w:rsidRPr="00EB5CDA">
              <w:rPr>
                <w:rFonts w:ascii="Tahoma" w:hAnsi="Tahoma" w:cs="Tahoma"/>
                <w:sz w:val="22"/>
                <w:szCs w:val="22"/>
              </w:rPr>
              <w:t> </w:t>
            </w:r>
          </w:p>
        </w:tc>
      </w:tr>
      <w:tr w:rsidR="00B16A8F" w:rsidRPr="002E6858" w14:paraId="1CA4B5BC" w14:textId="77777777" w:rsidTr="000261C3">
        <w:trPr>
          <w:trHeight w:hRule="exact" w:val="245"/>
        </w:trPr>
        <w:tc>
          <w:tcPr>
            <w:tcW w:w="6473" w:type="dxa"/>
            <w:vAlign w:val="bottom"/>
          </w:tcPr>
          <w:p w14:paraId="7C2753E7"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Μακροπρόθεσμα δάνεια</w:t>
            </w:r>
          </w:p>
        </w:tc>
        <w:tc>
          <w:tcPr>
            <w:tcW w:w="1912" w:type="dxa"/>
            <w:gridSpan w:val="2"/>
            <w:vAlign w:val="center"/>
          </w:tcPr>
          <w:p w14:paraId="0BCAB17E" w14:textId="3DDC0D48"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881,5</w:t>
            </w:r>
          </w:p>
        </w:tc>
        <w:tc>
          <w:tcPr>
            <w:tcW w:w="2222" w:type="dxa"/>
            <w:gridSpan w:val="4"/>
            <w:vAlign w:val="center"/>
          </w:tcPr>
          <w:p w14:paraId="7A07E9E3" w14:textId="0E1A239B"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753</w:t>
            </w:r>
            <w:r>
              <w:rPr>
                <w:rFonts w:ascii="Tahoma" w:hAnsi="Tahoma" w:cs="Tahoma"/>
                <w:sz w:val="18"/>
                <w:szCs w:val="18"/>
              </w:rPr>
              <w:t>,</w:t>
            </w:r>
            <w:r w:rsidRPr="00EB5CDA">
              <w:rPr>
                <w:rFonts w:ascii="Tahoma" w:hAnsi="Tahoma" w:cs="Tahoma"/>
                <w:sz w:val="18"/>
                <w:szCs w:val="18"/>
              </w:rPr>
              <w:t>7</w:t>
            </w:r>
          </w:p>
        </w:tc>
      </w:tr>
      <w:tr w:rsidR="00B16A8F" w:rsidRPr="002E6858" w14:paraId="0113D275" w14:textId="77777777" w:rsidTr="000261C3">
        <w:trPr>
          <w:trHeight w:hRule="exact" w:val="432"/>
        </w:trPr>
        <w:tc>
          <w:tcPr>
            <w:tcW w:w="6473" w:type="dxa"/>
            <w:vAlign w:val="bottom"/>
          </w:tcPr>
          <w:p w14:paraId="75DCA1F8" w14:textId="77777777" w:rsidR="00B16A8F" w:rsidRPr="007D2CEF" w:rsidRDefault="00B16A8F" w:rsidP="00B16A8F">
            <w:pPr>
              <w:rPr>
                <w:rFonts w:ascii="Tahoma" w:hAnsi="Tahoma" w:cs="Tahoma"/>
                <w:sz w:val="18"/>
                <w:szCs w:val="18"/>
                <w:lang w:val="el-GR" w:eastAsia="el-GR"/>
              </w:rPr>
            </w:pPr>
            <w:r w:rsidRPr="007D2CEF">
              <w:rPr>
                <w:rFonts w:ascii="Tahoma" w:hAnsi="Tahoma" w:cs="Tahoma"/>
                <w:sz w:val="18"/>
                <w:szCs w:val="18"/>
                <w:lang w:val="el-GR" w:eastAsia="el-GR"/>
              </w:rPr>
              <w:t>Πρόβλεψη αποζημίωσης προσωπικού λόγω εξόδου από την υπηρεσία</w:t>
            </w:r>
          </w:p>
        </w:tc>
        <w:tc>
          <w:tcPr>
            <w:tcW w:w="1912" w:type="dxa"/>
            <w:gridSpan w:val="2"/>
            <w:vAlign w:val="center"/>
          </w:tcPr>
          <w:p w14:paraId="2C3E9B89" w14:textId="2C49CE9E" w:rsidR="00B16A8F" w:rsidRPr="002E6858" w:rsidRDefault="00B16A8F" w:rsidP="00B16A8F">
            <w:pPr>
              <w:jc w:val="right"/>
              <w:rPr>
                <w:rFonts w:ascii="Tahoma" w:hAnsi="Tahoma" w:cs="Tahoma"/>
                <w:color w:val="FF0000"/>
                <w:sz w:val="18"/>
                <w:szCs w:val="18"/>
                <w:highlight w:val="red"/>
                <w:lang w:val="el-GR"/>
              </w:rPr>
            </w:pPr>
            <w:r>
              <w:rPr>
                <w:rFonts w:ascii="Tahoma" w:hAnsi="Tahoma" w:cs="Tahoma"/>
                <w:color w:val="000000"/>
                <w:sz w:val="18"/>
                <w:szCs w:val="18"/>
              </w:rPr>
              <w:t>96,7</w:t>
            </w:r>
          </w:p>
        </w:tc>
        <w:tc>
          <w:tcPr>
            <w:tcW w:w="2222" w:type="dxa"/>
            <w:gridSpan w:val="4"/>
            <w:vAlign w:val="center"/>
          </w:tcPr>
          <w:p w14:paraId="78E194BB" w14:textId="6E53ADD2" w:rsidR="00B16A8F" w:rsidRPr="002E6858" w:rsidRDefault="00B16A8F" w:rsidP="00B16A8F">
            <w:pPr>
              <w:jc w:val="right"/>
              <w:rPr>
                <w:rFonts w:ascii="Tahoma" w:hAnsi="Tahoma" w:cs="Tahoma"/>
                <w:color w:val="FF0000"/>
                <w:sz w:val="18"/>
                <w:szCs w:val="18"/>
                <w:highlight w:val="red"/>
                <w:lang w:val="el-GR"/>
              </w:rPr>
            </w:pPr>
            <w:r w:rsidRPr="00EB5CDA">
              <w:rPr>
                <w:rFonts w:ascii="Tahoma" w:hAnsi="Tahoma" w:cs="Tahoma"/>
                <w:sz w:val="18"/>
                <w:szCs w:val="18"/>
              </w:rPr>
              <w:t>139</w:t>
            </w:r>
            <w:r>
              <w:rPr>
                <w:rFonts w:ascii="Tahoma" w:hAnsi="Tahoma" w:cs="Tahoma"/>
                <w:sz w:val="18"/>
                <w:szCs w:val="18"/>
              </w:rPr>
              <w:t>,</w:t>
            </w:r>
            <w:r w:rsidRPr="00EB5CDA">
              <w:rPr>
                <w:rFonts w:ascii="Tahoma" w:hAnsi="Tahoma" w:cs="Tahoma"/>
                <w:sz w:val="18"/>
                <w:szCs w:val="18"/>
              </w:rPr>
              <w:t>9</w:t>
            </w:r>
          </w:p>
        </w:tc>
      </w:tr>
      <w:tr w:rsidR="00B16A8F" w:rsidRPr="002E6858" w14:paraId="7DC118B7" w14:textId="77777777" w:rsidTr="000261C3">
        <w:trPr>
          <w:trHeight w:hRule="exact" w:val="245"/>
        </w:trPr>
        <w:tc>
          <w:tcPr>
            <w:tcW w:w="6473" w:type="dxa"/>
            <w:vAlign w:val="bottom"/>
          </w:tcPr>
          <w:p w14:paraId="707D842E"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Πρόβλεψη για λογαριασμό νεότητας</w:t>
            </w:r>
          </w:p>
        </w:tc>
        <w:tc>
          <w:tcPr>
            <w:tcW w:w="1912" w:type="dxa"/>
            <w:gridSpan w:val="2"/>
            <w:vAlign w:val="center"/>
          </w:tcPr>
          <w:p w14:paraId="1A44C2F7" w14:textId="58E0B9A8"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86,1</w:t>
            </w:r>
          </w:p>
        </w:tc>
        <w:tc>
          <w:tcPr>
            <w:tcW w:w="2222" w:type="dxa"/>
            <w:gridSpan w:val="4"/>
            <w:vAlign w:val="center"/>
          </w:tcPr>
          <w:p w14:paraId="5AF82C1C" w14:textId="300378BD"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98</w:t>
            </w:r>
            <w:r>
              <w:rPr>
                <w:rFonts w:ascii="Tahoma" w:hAnsi="Tahoma" w:cs="Tahoma"/>
                <w:sz w:val="18"/>
                <w:szCs w:val="18"/>
              </w:rPr>
              <w:t>,</w:t>
            </w:r>
            <w:r w:rsidRPr="00EB5CDA">
              <w:rPr>
                <w:rFonts w:ascii="Tahoma" w:hAnsi="Tahoma" w:cs="Tahoma"/>
                <w:sz w:val="18"/>
                <w:szCs w:val="18"/>
              </w:rPr>
              <w:t>4</w:t>
            </w:r>
          </w:p>
        </w:tc>
      </w:tr>
      <w:tr w:rsidR="00B16A8F" w:rsidRPr="002E6858" w14:paraId="7369F331" w14:textId="77777777" w:rsidTr="000261C3">
        <w:trPr>
          <w:trHeight w:hRule="exact" w:val="245"/>
        </w:trPr>
        <w:tc>
          <w:tcPr>
            <w:tcW w:w="6473" w:type="dxa"/>
            <w:vAlign w:val="bottom"/>
          </w:tcPr>
          <w:p w14:paraId="73DE2FEB" w14:textId="77777777" w:rsidR="00B16A8F" w:rsidRPr="007D2CEF" w:rsidRDefault="00B16A8F" w:rsidP="00B16A8F">
            <w:pPr>
              <w:rPr>
                <w:rFonts w:ascii="Tahoma" w:hAnsi="Tahoma" w:cs="Tahoma"/>
                <w:sz w:val="18"/>
                <w:szCs w:val="18"/>
                <w:lang w:val="el-GR" w:eastAsia="el-GR"/>
              </w:rPr>
            </w:pPr>
            <w:r w:rsidRPr="007D2CEF">
              <w:rPr>
                <w:rFonts w:ascii="Tahoma" w:hAnsi="Tahoma" w:cs="Tahoma"/>
                <w:sz w:val="18"/>
                <w:szCs w:val="18"/>
                <w:lang w:val="el-GR"/>
              </w:rPr>
              <w:t>Συμβατικές υποχρεώσεις</w:t>
            </w:r>
          </w:p>
        </w:tc>
        <w:tc>
          <w:tcPr>
            <w:tcW w:w="1912" w:type="dxa"/>
            <w:gridSpan w:val="2"/>
            <w:vAlign w:val="center"/>
          </w:tcPr>
          <w:p w14:paraId="2DE14BEC" w14:textId="58E23DE7"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40,8</w:t>
            </w:r>
          </w:p>
        </w:tc>
        <w:tc>
          <w:tcPr>
            <w:tcW w:w="2222" w:type="dxa"/>
            <w:gridSpan w:val="4"/>
            <w:vAlign w:val="center"/>
          </w:tcPr>
          <w:p w14:paraId="372A78D2" w14:textId="41A9D2AD"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33</w:t>
            </w:r>
            <w:r>
              <w:rPr>
                <w:rFonts w:ascii="Tahoma" w:hAnsi="Tahoma" w:cs="Tahoma"/>
                <w:sz w:val="18"/>
                <w:szCs w:val="18"/>
              </w:rPr>
              <w:t>,</w:t>
            </w:r>
            <w:r w:rsidRPr="00EB5CDA">
              <w:rPr>
                <w:rFonts w:ascii="Tahoma" w:hAnsi="Tahoma" w:cs="Tahoma"/>
                <w:sz w:val="18"/>
                <w:szCs w:val="18"/>
              </w:rPr>
              <w:t>2</w:t>
            </w:r>
          </w:p>
        </w:tc>
      </w:tr>
      <w:tr w:rsidR="00B16A8F" w:rsidRPr="002E6858" w14:paraId="73EBF02D" w14:textId="77777777" w:rsidTr="000261C3">
        <w:trPr>
          <w:trHeight w:hRule="exact" w:val="245"/>
        </w:trPr>
        <w:tc>
          <w:tcPr>
            <w:tcW w:w="6473" w:type="dxa"/>
            <w:vAlign w:val="bottom"/>
          </w:tcPr>
          <w:p w14:paraId="42A39603" w14:textId="77777777" w:rsidR="00B16A8F" w:rsidRPr="007D2CEF" w:rsidRDefault="00B16A8F" w:rsidP="00B16A8F">
            <w:pPr>
              <w:rPr>
                <w:rFonts w:ascii="Tahoma" w:hAnsi="Tahoma" w:cs="Tahoma"/>
                <w:sz w:val="18"/>
                <w:szCs w:val="18"/>
                <w:lang w:val="el-GR" w:eastAsia="el-GR"/>
              </w:rPr>
            </w:pPr>
            <w:r>
              <w:rPr>
                <w:rFonts w:ascii="Tahoma" w:hAnsi="Tahoma" w:cs="Tahoma"/>
                <w:sz w:val="18"/>
                <w:szCs w:val="18"/>
                <w:lang w:val="el-GR" w:eastAsia="el-GR"/>
              </w:rPr>
              <w:t>Υποχρεώσεις από μισθώσεις</w:t>
            </w:r>
          </w:p>
        </w:tc>
        <w:tc>
          <w:tcPr>
            <w:tcW w:w="1912" w:type="dxa"/>
            <w:gridSpan w:val="2"/>
            <w:vAlign w:val="center"/>
          </w:tcPr>
          <w:p w14:paraId="18BECAA2" w14:textId="5A8386BC" w:rsidR="00B16A8F" w:rsidRPr="002E6858" w:rsidRDefault="00B16A8F" w:rsidP="00B16A8F">
            <w:pPr>
              <w:jc w:val="right"/>
              <w:rPr>
                <w:rFonts w:ascii="Tahoma" w:hAnsi="Tahoma" w:cs="Tahoma"/>
                <w:color w:val="FF0000"/>
                <w:sz w:val="18"/>
                <w:szCs w:val="18"/>
                <w:lang w:val="el-GR"/>
              </w:rPr>
            </w:pPr>
            <w:r>
              <w:rPr>
                <w:rFonts w:ascii="Tahoma" w:hAnsi="Tahoma" w:cs="Tahoma"/>
                <w:color w:val="000000"/>
                <w:sz w:val="18"/>
                <w:szCs w:val="18"/>
              </w:rPr>
              <w:t>182,1</w:t>
            </w:r>
          </w:p>
        </w:tc>
        <w:tc>
          <w:tcPr>
            <w:tcW w:w="2222" w:type="dxa"/>
            <w:gridSpan w:val="4"/>
            <w:vAlign w:val="center"/>
          </w:tcPr>
          <w:p w14:paraId="6A705EA6" w14:textId="3E377161" w:rsidR="00B16A8F" w:rsidRPr="002E6858" w:rsidRDefault="00B16A8F" w:rsidP="00B16A8F">
            <w:pPr>
              <w:jc w:val="right"/>
              <w:rPr>
                <w:rFonts w:ascii="Tahoma" w:hAnsi="Tahoma" w:cs="Tahoma"/>
                <w:color w:val="FF0000"/>
                <w:sz w:val="18"/>
                <w:szCs w:val="18"/>
                <w:lang w:val="el-GR"/>
              </w:rPr>
            </w:pPr>
            <w:r w:rsidRPr="00EB5CDA">
              <w:rPr>
                <w:rFonts w:ascii="Tahoma" w:hAnsi="Tahoma" w:cs="Tahoma"/>
                <w:sz w:val="18"/>
                <w:szCs w:val="18"/>
              </w:rPr>
              <w:t>189</w:t>
            </w:r>
            <w:r>
              <w:rPr>
                <w:rFonts w:ascii="Tahoma" w:hAnsi="Tahoma" w:cs="Tahoma"/>
                <w:sz w:val="18"/>
                <w:szCs w:val="18"/>
              </w:rPr>
              <w:t>,</w:t>
            </w:r>
            <w:r w:rsidRPr="00EB5CDA">
              <w:rPr>
                <w:rFonts w:ascii="Tahoma" w:hAnsi="Tahoma" w:cs="Tahoma"/>
                <w:sz w:val="18"/>
                <w:szCs w:val="18"/>
              </w:rPr>
              <w:t>2</w:t>
            </w:r>
          </w:p>
        </w:tc>
      </w:tr>
      <w:tr w:rsidR="00B16A8F" w:rsidRPr="002E6858" w14:paraId="44A938DF" w14:textId="77777777" w:rsidTr="000261C3">
        <w:trPr>
          <w:trHeight w:hRule="exact" w:val="245"/>
        </w:trPr>
        <w:tc>
          <w:tcPr>
            <w:tcW w:w="6473" w:type="dxa"/>
            <w:vAlign w:val="bottom"/>
          </w:tcPr>
          <w:p w14:paraId="3D69E170"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Αναβαλλόμενες φορολογικές υποχρεώσεις</w:t>
            </w:r>
          </w:p>
        </w:tc>
        <w:tc>
          <w:tcPr>
            <w:tcW w:w="1912" w:type="dxa"/>
            <w:gridSpan w:val="2"/>
            <w:vAlign w:val="center"/>
          </w:tcPr>
          <w:p w14:paraId="21FA5F87" w14:textId="35DE6B13"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0,4</w:t>
            </w:r>
          </w:p>
        </w:tc>
        <w:tc>
          <w:tcPr>
            <w:tcW w:w="2222" w:type="dxa"/>
            <w:gridSpan w:val="4"/>
            <w:vAlign w:val="center"/>
          </w:tcPr>
          <w:p w14:paraId="1D2F8FB8" w14:textId="1473DE93"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3</w:t>
            </w:r>
            <w:r>
              <w:rPr>
                <w:rFonts w:ascii="Tahoma" w:hAnsi="Tahoma" w:cs="Tahoma"/>
                <w:sz w:val="18"/>
                <w:szCs w:val="18"/>
              </w:rPr>
              <w:t>,</w:t>
            </w:r>
            <w:r w:rsidRPr="00EB5CDA">
              <w:rPr>
                <w:rFonts w:ascii="Tahoma" w:hAnsi="Tahoma" w:cs="Tahoma"/>
                <w:sz w:val="18"/>
                <w:szCs w:val="18"/>
              </w:rPr>
              <w:t>3</w:t>
            </w:r>
          </w:p>
        </w:tc>
      </w:tr>
      <w:tr w:rsidR="00B16A8F" w:rsidRPr="002E6858" w14:paraId="20070C95" w14:textId="77777777" w:rsidTr="000261C3">
        <w:trPr>
          <w:trHeight w:hRule="exact" w:val="245"/>
        </w:trPr>
        <w:tc>
          <w:tcPr>
            <w:tcW w:w="6473" w:type="dxa"/>
            <w:tcBorders>
              <w:bottom w:val="single" w:sz="2" w:space="0" w:color="999999"/>
            </w:tcBorders>
            <w:vAlign w:val="bottom"/>
          </w:tcPr>
          <w:p w14:paraId="2AF7913D" w14:textId="77777777" w:rsidR="00B16A8F" w:rsidRPr="007D2CEF" w:rsidRDefault="00B16A8F" w:rsidP="00B16A8F">
            <w:pPr>
              <w:rPr>
                <w:rFonts w:ascii="Tahoma" w:hAnsi="Tahoma" w:cs="Tahoma"/>
                <w:sz w:val="18"/>
                <w:szCs w:val="18"/>
                <w:lang w:val="en-US" w:eastAsia="el-GR"/>
              </w:rPr>
            </w:pPr>
            <w:r w:rsidRPr="007D2CEF">
              <w:rPr>
                <w:rFonts w:ascii="Tahoma" w:hAnsi="Tahoma" w:cs="Tahoma"/>
                <w:sz w:val="18"/>
                <w:szCs w:val="18"/>
                <w:lang w:val="el-GR" w:eastAsia="el-GR"/>
              </w:rPr>
              <w:t>Λοιπές μακροπρόθεσμες υποχρεώσεις</w:t>
            </w:r>
          </w:p>
        </w:tc>
        <w:tc>
          <w:tcPr>
            <w:tcW w:w="1912" w:type="dxa"/>
            <w:gridSpan w:val="2"/>
            <w:tcBorders>
              <w:bottom w:val="single" w:sz="2" w:space="0" w:color="999999"/>
            </w:tcBorders>
            <w:vAlign w:val="center"/>
          </w:tcPr>
          <w:p w14:paraId="768B9CE9" w14:textId="1B5FBDE3" w:rsidR="00B16A8F" w:rsidRPr="002E6858" w:rsidRDefault="00B16A8F" w:rsidP="00B16A8F">
            <w:pPr>
              <w:jc w:val="right"/>
              <w:rPr>
                <w:rFonts w:ascii="Tahoma" w:hAnsi="Tahoma" w:cs="Tahoma"/>
                <w:color w:val="FF0000"/>
                <w:sz w:val="18"/>
                <w:szCs w:val="18"/>
                <w:highlight w:val="red"/>
              </w:rPr>
            </w:pPr>
            <w:r>
              <w:rPr>
                <w:rFonts w:ascii="Tahoma" w:hAnsi="Tahoma" w:cs="Tahoma"/>
                <w:color w:val="000000"/>
                <w:sz w:val="18"/>
                <w:szCs w:val="18"/>
              </w:rPr>
              <w:t>55,7</w:t>
            </w:r>
          </w:p>
        </w:tc>
        <w:tc>
          <w:tcPr>
            <w:tcW w:w="2222" w:type="dxa"/>
            <w:gridSpan w:val="4"/>
            <w:tcBorders>
              <w:bottom w:val="single" w:sz="2" w:space="0" w:color="999999"/>
            </w:tcBorders>
            <w:vAlign w:val="center"/>
          </w:tcPr>
          <w:p w14:paraId="650F88FC" w14:textId="705D1153" w:rsidR="00B16A8F" w:rsidRPr="002E6858" w:rsidRDefault="00B16A8F" w:rsidP="00B16A8F">
            <w:pPr>
              <w:jc w:val="right"/>
              <w:rPr>
                <w:rFonts w:ascii="Tahoma" w:hAnsi="Tahoma" w:cs="Tahoma"/>
                <w:color w:val="FF0000"/>
                <w:sz w:val="18"/>
                <w:szCs w:val="18"/>
                <w:highlight w:val="red"/>
              </w:rPr>
            </w:pPr>
            <w:r w:rsidRPr="00EB5CDA">
              <w:rPr>
                <w:rFonts w:ascii="Tahoma" w:hAnsi="Tahoma" w:cs="Tahoma"/>
                <w:sz w:val="18"/>
                <w:szCs w:val="18"/>
              </w:rPr>
              <w:t>89</w:t>
            </w:r>
            <w:r>
              <w:rPr>
                <w:rFonts w:ascii="Tahoma" w:hAnsi="Tahoma" w:cs="Tahoma"/>
                <w:sz w:val="18"/>
                <w:szCs w:val="18"/>
              </w:rPr>
              <w:t>,</w:t>
            </w:r>
            <w:r w:rsidRPr="00EB5CDA">
              <w:rPr>
                <w:rFonts w:ascii="Tahoma" w:hAnsi="Tahoma" w:cs="Tahoma"/>
                <w:sz w:val="18"/>
                <w:szCs w:val="18"/>
              </w:rPr>
              <w:t>3</w:t>
            </w:r>
          </w:p>
        </w:tc>
      </w:tr>
      <w:tr w:rsidR="00B16A8F" w:rsidRPr="002E6858" w14:paraId="3B6B4CF2" w14:textId="77777777" w:rsidTr="000261C3">
        <w:trPr>
          <w:trHeight w:hRule="exact" w:val="245"/>
        </w:trPr>
        <w:tc>
          <w:tcPr>
            <w:tcW w:w="6473" w:type="dxa"/>
            <w:tcBorders>
              <w:top w:val="single" w:sz="2" w:space="0" w:color="999999"/>
              <w:bottom w:val="single" w:sz="2" w:space="0" w:color="999999"/>
            </w:tcBorders>
            <w:shd w:val="clear" w:color="auto" w:fill="DDDDDD"/>
            <w:vAlign w:val="bottom"/>
          </w:tcPr>
          <w:p w14:paraId="497A6C39" w14:textId="77777777" w:rsidR="00B16A8F" w:rsidRPr="007D2CEF" w:rsidRDefault="00B16A8F" w:rsidP="00B16A8F">
            <w:pPr>
              <w:rPr>
                <w:rFonts w:ascii="Tahoma" w:hAnsi="Tahoma" w:cs="Tahoma"/>
                <w:b/>
                <w:bCs/>
                <w:sz w:val="18"/>
                <w:szCs w:val="18"/>
                <w:lang w:val="en-US" w:eastAsia="el-GR"/>
              </w:rPr>
            </w:pPr>
            <w:r w:rsidRPr="007D2CEF">
              <w:rPr>
                <w:rFonts w:ascii="Tahoma" w:hAnsi="Tahoma" w:cs="Tahoma"/>
                <w:b/>
                <w:bCs/>
                <w:sz w:val="18"/>
                <w:szCs w:val="18"/>
                <w:lang w:val="el-GR" w:eastAsia="el-GR"/>
              </w:rPr>
              <w:lastRenderedPageBreak/>
              <w:t>Σύνολο μακροπρόθεσμων υποχρεώσεων</w:t>
            </w:r>
          </w:p>
        </w:tc>
        <w:tc>
          <w:tcPr>
            <w:tcW w:w="1912" w:type="dxa"/>
            <w:gridSpan w:val="2"/>
            <w:tcBorders>
              <w:top w:val="single" w:sz="2" w:space="0" w:color="999999"/>
              <w:bottom w:val="single" w:sz="2" w:space="0" w:color="999999"/>
            </w:tcBorders>
            <w:shd w:val="clear" w:color="auto" w:fill="DDDDDD"/>
            <w:vAlign w:val="center"/>
          </w:tcPr>
          <w:p w14:paraId="7896941B" w14:textId="74C4AA05" w:rsidR="00B16A8F" w:rsidRPr="002E6858" w:rsidRDefault="00B16A8F" w:rsidP="00B16A8F">
            <w:pPr>
              <w:jc w:val="right"/>
              <w:rPr>
                <w:rFonts w:ascii="Tahoma" w:hAnsi="Tahoma" w:cs="Tahoma"/>
                <w:b/>
                <w:color w:val="FF0000"/>
                <w:sz w:val="18"/>
                <w:szCs w:val="18"/>
                <w:highlight w:val="red"/>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343,3</w:t>
            </w:r>
          </w:p>
        </w:tc>
        <w:tc>
          <w:tcPr>
            <w:tcW w:w="2222" w:type="dxa"/>
            <w:gridSpan w:val="4"/>
            <w:tcBorders>
              <w:top w:val="single" w:sz="2" w:space="0" w:color="999999"/>
              <w:bottom w:val="single" w:sz="2" w:space="0" w:color="999999"/>
            </w:tcBorders>
            <w:shd w:val="clear" w:color="auto" w:fill="DDDDDD"/>
            <w:vAlign w:val="center"/>
          </w:tcPr>
          <w:p w14:paraId="43BCC200" w14:textId="3878521D" w:rsidR="00B16A8F" w:rsidRPr="002E6858" w:rsidRDefault="00B16A8F" w:rsidP="00B16A8F">
            <w:pPr>
              <w:jc w:val="right"/>
              <w:rPr>
                <w:rFonts w:ascii="Tahoma" w:hAnsi="Tahoma" w:cs="Tahoma"/>
                <w:b/>
                <w:bCs/>
                <w:color w:val="FF0000"/>
                <w:sz w:val="18"/>
                <w:szCs w:val="18"/>
                <w:highlight w:val="red"/>
              </w:rPr>
            </w:pPr>
            <w:r w:rsidRPr="00EB5CDA">
              <w:rPr>
                <w:rFonts w:ascii="Tahoma" w:hAnsi="Tahoma" w:cs="Tahoma"/>
                <w:b/>
                <w:sz w:val="18"/>
                <w:szCs w:val="18"/>
              </w:rPr>
              <w:t>1</w:t>
            </w:r>
            <w:r>
              <w:rPr>
                <w:rFonts w:ascii="Tahoma" w:hAnsi="Tahoma" w:cs="Tahoma"/>
                <w:b/>
                <w:sz w:val="18"/>
                <w:szCs w:val="18"/>
                <w:lang w:val="el-GR"/>
              </w:rPr>
              <w:t>.</w:t>
            </w:r>
            <w:r w:rsidRPr="00EB5CDA">
              <w:rPr>
                <w:rFonts w:ascii="Tahoma" w:hAnsi="Tahoma" w:cs="Tahoma"/>
                <w:b/>
                <w:bCs/>
                <w:sz w:val="18"/>
                <w:szCs w:val="18"/>
              </w:rPr>
              <w:t>307</w:t>
            </w:r>
            <w:r>
              <w:rPr>
                <w:rFonts w:ascii="Tahoma" w:hAnsi="Tahoma" w:cs="Tahoma"/>
                <w:b/>
                <w:bCs/>
                <w:sz w:val="18"/>
                <w:szCs w:val="18"/>
              </w:rPr>
              <w:t>,</w:t>
            </w:r>
            <w:r w:rsidRPr="00EB5CDA">
              <w:rPr>
                <w:rFonts w:ascii="Tahoma" w:hAnsi="Tahoma" w:cs="Tahoma"/>
                <w:b/>
                <w:bCs/>
                <w:sz w:val="18"/>
                <w:szCs w:val="18"/>
              </w:rPr>
              <w:t>0</w:t>
            </w:r>
          </w:p>
        </w:tc>
      </w:tr>
      <w:tr w:rsidR="007D2CEF" w:rsidRPr="002E6858" w14:paraId="7E41DC46" w14:textId="77777777" w:rsidTr="000261C3">
        <w:trPr>
          <w:trHeight w:hRule="exact" w:val="245"/>
        </w:trPr>
        <w:tc>
          <w:tcPr>
            <w:tcW w:w="6473" w:type="dxa"/>
            <w:tcBorders>
              <w:top w:val="single" w:sz="2" w:space="0" w:color="999999"/>
              <w:bottom w:val="nil"/>
            </w:tcBorders>
            <w:vAlign w:val="bottom"/>
          </w:tcPr>
          <w:p w14:paraId="57BF746D" w14:textId="70E98DC4" w:rsidR="007D2CEF" w:rsidRDefault="007D2CEF" w:rsidP="007D2CEF">
            <w:pPr>
              <w:rPr>
                <w:rFonts w:ascii="Tahoma" w:hAnsi="Tahoma" w:cs="Tahoma"/>
                <w:b/>
                <w:bCs/>
                <w:sz w:val="18"/>
                <w:szCs w:val="18"/>
                <w:lang w:val="el-GR" w:eastAsia="el-GR"/>
              </w:rPr>
            </w:pPr>
          </w:p>
          <w:p w14:paraId="4AF08BF8" w14:textId="09367500" w:rsidR="00B16A8F" w:rsidRDefault="00B16A8F" w:rsidP="007D2CEF">
            <w:pPr>
              <w:rPr>
                <w:rFonts w:ascii="Tahoma" w:hAnsi="Tahoma" w:cs="Tahoma"/>
                <w:b/>
                <w:bCs/>
                <w:sz w:val="18"/>
                <w:szCs w:val="18"/>
                <w:lang w:val="el-GR" w:eastAsia="el-GR"/>
              </w:rPr>
            </w:pPr>
          </w:p>
          <w:p w14:paraId="0933348E" w14:textId="77777777" w:rsidR="00B16A8F" w:rsidRDefault="00B16A8F" w:rsidP="007D2CEF">
            <w:pPr>
              <w:rPr>
                <w:rFonts w:ascii="Tahoma" w:hAnsi="Tahoma" w:cs="Tahoma"/>
                <w:b/>
                <w:bCs/>
                <w:sz w:val="18"/>
                <w:szCs w:val="18"/>
                <w:lang w:val="el-GR" w:eastAsia="el-GR"/>
              </w:rPr>
            </w:pPr>
          </w:p>
          <w:p w14:paraId="73F24F81" w14:textId="37BB7428" w:rsidR="00BE55FD" w:rsidRDefault="00BE55FD" w:rsidP="007D2CEF">
            <w:pPr>
              <w:rPr>
                <w:rFonts w:ascii="Tahoma" w:hAnsi="Tahoma" w:cs="Tahoma"/>
                <w:b/>
                <w:bCs/>
                <w:sz w:val="18"/>
                <w:szCs w:val="18"/>
                <w:lang w:val="el-GR" w:eastAsia="el-GR"/>
              </w:rPr>
            </w:pPr>
          </w:p>
          <w:p w14:paraId="2D640391" w14:textId="77777777" w:rsidR="00B16A8F" w:rsidRDefault="00B16A8F" w:rsidP="007D2CEF">
            <w:pPr>
              <w:rPr>
                <w:rFonts w:ascii="Tahoma" w:hAnsi="Tahoma" w:cs="Tahoma"/>
                <w:b/>
                <w:bCs/>
                <w:sz w:val="18"/>
                <w:szCs w:val="18"/>
                <w:lang w:val="el-GR" w:eastAsia="el-GR"/>
              </w:rPr>
            </w:pPr>
          </w:p>
          <w:p w14:paraId="0EE57577" w14:textId="742BA5BD" w:rsidR="00BE55FD" w:rsidRDefault="00BE55FD" w:rsidP="007D2CEF">
            <w:pPr>
              <w:rPr>
                <w:rFonts w:ascii="Tahoma" w:hAnsi="Tahoma" w:cs="Tahoma"/>
                <w:b/>
                <w:bCs/>
                <w:sz w:val="18"/>
                <w:szCs w:val="18"/>
                <w:lang w:val="el-GR" w:eastAsia="el-GR"/>
              </w:rPr>
            </w:pPr>
          </w:p>
          <w:p w14:paraId="327CADFE" w14:textId="77777777" w:rsidR="00BE55FD" w:rsidRDefault="00BE55FD" w:rsidP="007D2CEF">
            <w:pPr>
              <w:rPr>
                <w:rFonts w:ascii="Tahoma" w:hAnsi="Tahoma" w:cs="Tahoma"/>
                <w:b/>
                <w:bCs/>
                <w:sz w:val="18"/>
                <w:szCs w:val="18"/>
                <w:lang w:val="el-GR" w:eastAsia="el-GR"/>
              </w:rPr>
            </w:pPr>
          </w:p>
          <w:p w14:paraId="66E25070" w14:textId="77777777" w:rsidR="000261C3" w:rsidRDefault="000261C3" w:rsidP="007D2CEF">
            <w:pPr>
              <w:rPr>
                <w:rFonts w:ascii="Tahoma" w:hAnsi="Tahoma" w:cs="Tahoma"/>
                <w:b/>
                <w:bCs/>
                <w:sz w:val="18"/>
                <w:szCs w:val="18"/>
                <w:lang w:val="el-GR" w:eastAsia="el-GR"/>
              </w:rPr>
            </w:pPr>
          </w:p>
          <w:p w14:paraId="1334C689" w14:textId="77777777" w:rsidR="000261C3" w:rsidRDefault="000261C3" w:rsidP="007D2CEF">
            <w:pPr>
              <w:rPr>
                <w:rFonts w:ascii="Tahoma" w:hAnsi="Tahoma" w:cs="Tahoma"/>
                <w:b/>
                <w:bCs/>
                <w:sz w:val="18"/>
                <w:szCs w:val="18"/>
                <w:lang w:val="el-GR" w:eastAsia="el-GR"/>
              </w:rPr>
            </w:pPr>
          </w:p>
          <w:p w14:paraId="1E73BCAD" w14:textId="77777777" w:rsidR="000261C3" w:rsidRPr="007D2CEF" w:rsidRDefault="000261C3" w:rsidP="007D2CEF">
            <w:pPr>
              <w:rPr>
                <w:rFonts w:ascii="Tahoma" w:hAnsi="Tahoma" w:cs="Tahoma"/>
                <w:b/>
                <w:bCs/>
                <w:sz w:val="18"/>
                <w:szCs w:val="18"/>
                <w:lang w:val="el-GR" w:eastAsia="el-GR"/>
              </w:rPr>
            </w:pPr>
          </w:p>
        </w:tc>
        <w:tc>
          <w:tcPr>
            <w:tcW w:w="1912" w:type="dxa"/>
            <w:gridSpan w:val="2"/>
            <w:tcBorders>
              <w:top w:val="single" w:sz="2" w:space="0" w:color="999999"/>
              <w:bottom w:val="nil"/>
            </w:tcBorders>
            <w:vAlign w:val="center"/>
          </w:tcPr>
          <w:p w14:paraId="591A0DBD" w14:textId="77777777" w:rsidR="007D2CEF" w:rsidRPr="002E6858" w:rsidRDefault="007D2CEF" w:rsidP="007D2CEF">
            <w:pPr>
              <w:jc w:val="right"/>
              <w:rPr>
                <w:rFonts w:ascii="Tahoma" w:hAnsi="Tahoma" w:cs="Tahoma"/>
                <w:b/>
                <w:bCs/>
                <w:color w:val="FF0000"/>
                <w:sz w:val="18"/>
                <w:szCs w:val="18"/>
              </w:rPr>
            </w:pPr>
            <w:r w:rsidRPr="00EB5CDA">
              <w:rPr>
                <w:rFonts w:ascii="Tahoma" w:hAnsi="Tahoma" w:cs="Tahoma"/>
                <w:b/>
                <w:bCs/>
              </w:rPr>
              <w:t> </w:t>
            </w:r>
          </w:p>
        </w:tc>
        <w:tc>
          <w:tcPr>
            <w:tcW w:w="2222" w:type="dxa"/>
            <w:gridSpan w:val="4"/>
            <w:tcBorders>
              <w:top w:val="single" w:sz="2" w:space="0" w:color="999999"/>
              <w:bottom w:val="nil"/>
            </w:tcBorders>
            <w:vAlign w:val="center"/>
          </w:tcPr>
          <w:p w14:paraId="578E0425" w14:textId="77777777" w:rsidR="007D2CEF" w:rsidRPr="002E6858" w:rsidRDefault="007D2CEF" w:rsidP="007D2CEF">
            <w:pPr>
              <w:jc w:val="right"/>
              <w:rPr>
                <w:rFonts w:ascii="Tahoma" w:hAnsi="Tahoma" w:cs="Tahoma"/>
                <w:b/>
                <w:bCs/>
                <w:color w:val="FF0000"/>
                <w:sz w:val="18"/>
                <w:szCs w:val="18"/>
              </w:rPr>
            </w:pPr>
            <w:r w:rsidRPr="00EB5CDA">
              <w:rPr>
                <w:rFonts w:ascii="Tahoma" w:hAnsi="Tahoma" w:cs="Tahoma"/>
                <w:b/>
              </w:rPr>
              <w:t> </w:t>
            </w:r>
          </w:p>
        </w:tc>
      </w:tr>
      <w:tr w:rsidR="007D2CEF" w:rsidRPr="002E6858" w14:paraId="25312506" w14:textId="77777777" w:rsidTr="000261C3">
        <w:trPr>
          <w:trHeight w:hRule="exact" w:val="245"/>
        </w:trPr>
        <w:tc>
          <w:tcPr>
            <w:tcW w:w="6473" w:type="dxa"/>
            <w:tcBorders>
              <w:top w:val="nil"/>
            </w:tcBorders>
            <w:vAlign w:val="bottom"/>
          </w:tcPr>
          <w:p w14:paraId="3FAC6BA8" w14:textId="77777777" w:rsidR="007D2CEF" w:rsidRPr="007D2CEF" w:rsidRDefault="007D2CEF" w:rsidP="007D2CEF">
            <w:pPr>
              <w:rPr>
                <w:rFonts w:ascii="Tahoma" w:hAnsi="Tahoma" w:cs="Tahoma"/>
                <w:b/>
                <w:bCs/>
                <w:sz w:val="18"/>
                <w:szCs w:val="18"/>
                <w:lang w:val="en-US" w:eastAsia="el-GR"/>
              </w:rPr>
            </w:pPr>
            <w:r w:rsidRPr="007D2CEF">
              <w:rPr>
                <w:rFonts w:ascii="Tahoma" w:hAnsi="Tahoma" w:cs="Tahoma"/>
                <w:b/>
                <w:bCs/>
                <w:sz w:val="18"/>
                <w:szCs w:val="18"/>
                <w:lang w:val="el-GR" w:eastAsia="el-GR"/>
              </w:rPr>
              <w:t>Βραχυπρόθεσμες υποχρεώσεις</w:t>
            </w:r>
          </w:p>
        </w:tc>
        <w:tc>
          <w:tcPr>
            <w:tcW w:w="1912" w:type="dxa"/>
            <w:gridSpan w:val="2"/>
            <w:tcBorders>
              <w:top w:val="nil"/>
            </w:tcBorders>
            <w:vAlign w:val="center"/>
          </w:tcPr>
          <w:p w14:paraId="54AADA2E" w14:textId="77777777" w:rsidR="007D2CEF" w:rsidRPr="002E6858" w:rsidRDefault="007D2CEF" w:rsidP="007D2CEF">
            <w:pPr>
              <w:jc w:val="right"/>
              <w:rPr>
                <w:rFonts w:ascii="Tahoma" w:hAnsi="Tahoma" w:cs="Tahoma"/>
                <w:color w:val="FF0000"/>
                <w:sz w:val="18"/>
                <w:szCs w:val="18"/>
              </w:rPr>
            </w:pPr>
            <w:r w:rsidRPr="00EB5CDA">
              <w:rPr>
                <w:rFonts w:ascii="Tahoma" w:hAnsi="Tahoma" w:cs="Tahoma"/>
                <w:sz w:val="22"/>
                <w:szCs w:val="22"/>
              </w:rPr>
              <w:t> </w:t>
            </w:r>
          </w:p>
        </w:tc>
        <w:tc>
          <w:tcPr>
            <w:tcW w:w="2222" w:type="dxa"/>
            <w:gridSpan w:val="4"/>
            <w:tcBorders>
              <w:top w:val="nil"/>
            </w:tcBorders>
            <w:vAlign w:val="center"/>
          </w:tcPr>
          <w:p w14:paraId="398101DC" w14:textId="77777777" w:rsidR="007D2CEF" w:rsidRPr="002E6858" w:rsidRDefault="007D2CEF" w:rsidP="007D2CEF">
            <w:pPr>
              <w:jc w:val="right"/>
              <w:rPr>
                <w:rFonts w:ascii="Tahoma" w:hAnsi="Tahoma" w:cs="Tahoma"/>
                <w:color w:val="FF0000"/>
                <w:sz w:val="18"/>
                <w:szCs w:val="18"/>
              </w:rPr>
            </w:pPr>
            <w:r w:rsidRPr="00EB5CDA">
              <w:rPr>
                <w:rFonts w:ascii="Tahoma" w:hAnsi="Tahoma" w:cs="Tahoma"/>
                <w:sz w:val="22"/>
                <w:szCs w:val="22"/>
              </w:rPr>
              <w:t> </w:t>
            </w:r>
          </w:p>
        </w:tc>
      </w:tr>
      <w:tr w:rsidR="001D534F" w:rsidRPr="002E6858" w14:paraId="6B7E92ED" w14:textId="77777777" w:rsidTr="000261C3">
        <w:trPr>
          <w:trHeight w:hRule="exact" w:val="245"/>
        </w:trPr>
        <w:tc>
          <w:tcPr>
            <w:tcW w:w="6473" w:type="dxa"/>
            <w:vAlign w:val="bottom"/>
          </w:tcPr>
          <w:p w14:paraId="69661152" w14:textId="77777777" w:rsidR="001D534F" w:rsidRPr="007D2CEF" w:rsidRDefault="001D534F" w:rsidP="001D534F">
            <w:pPr>
              <w:rPr>
                <w:rFonts w:ascii="Tahoma" w:hAnsi="Tahoma" w:cs="Tahoma"/>
                <w:sz w:val="18"/>
                <w:szCs w:val="18"/>
                <w:lang w:val="en-US" w:eastAsia="el-GR"/>
              </w:rPr>
            </w:pPr>
            <w:r w:rsidRPr="007D2CEF">
              <w:rPr>
                <w:rFonts w:ascii="Tahoma" w:hAnsi="Tahoma" w:cs="Tahoma"/>
                <w:sz w:val="18"/>
                <w:szCs w:val="18"/>
                <w:lang w:val="el-GR" w:eastAsia="el-GR"/>
              </w:rPr>
              <w:t xml:space="preserve">Προμηθευτές </w:t>
            </w:r>
          </w:p>
        </w:tc>
        <w:tc>
          <w:tcPr>
            <w:tcW w:w="1912" w:type="dxa"/>
            <w:gridSpan w:val="2"/>
            <w:vAlign w:val="center"/>
          </w:tcPr>
          <w:p w14:paraId="0BB37532" w14:textId="105A5113" w:rsidR="001D534F" w:rsidRPr="002E6858" w:rsidRDefault="001D534F" w:rsidP="001D534F">
            <w:pPr>
              <w:jc w:val="right"/>
              <w:rPr>
                <w:rFonts w:ascii="Tahoma" w:hAnsi="Tahoma" w:cs="Tahoma"/>
                <w:color w:val="FF0000"/>
                <w:sz w:val="18"/>
                <w:szCs w:val="18"/>
                <w:highlight w:val="red"/>
              </w:rPr>
            </w:pPr>
            <w:r>
              <w:rPr>
                <w:rFonts w:ascii="Tahoma" w:hAnsi="Tahoma" w:cs="Tahoma"/>
                <w:color w:val="000000"/>
                <w:sz w:val="18"/>
                <w:szCs w:val="18"/>
              </w:rPr>
              <w:t>874,0</w:t>
            </w:r>
          </w:p>
        </w:tc>
        <w:tc>
          <w:tcPr>
            <w:tcW w:w="2222" w:type="dxa"/>
            <w:gridSpan w:val="4"/>
            <w:vAlign w:val="center"/>
          </w:tcPr>
          <w:p w14:paraId="7EA3C30C" w14:textId="49D27618" w:rsidR="001D534F" w:rsidRPr="002E6858" w:rsidRDefault="001D534F" w:rsidP="001D534F">
            <w:pPr>
              <w:jc w:val="right"/>
              <w:rPr>
                <w:rFonts w:ascii="Tahoma" w:hAnsi="Tahoma" w:cs="Tahoma"/>
                <w:color w:val="FF0000"/>
                <w:sz w:val="18"/>
                <w:szCs w:val="18"/>
                <w:highlight w:val="red"/>
              </w:rPr>
            </w:pPr>
            <w:r w:rsidRPr="00EB5CDA">
              <w:rPr>
                <w:rFonts w:ascii="Tahoma" w:hAnsi="Tahoma" w:cs="Tahoma"/>
                <w:sz w:val="18"/>
                <w:szCs w:val="18"/>
              </w:rPr>
              <w:t>818</w:t>
            </w:r>
            <w:r>
              <w:rPr>
                <w:rFonts w:ascii="Tahoma" w:hAnsi="Tahoma" w:cs="Tahoma"/>
                <w:sz w:val="18"/>
                <w:szCs w:val="18"/>
              </w:rPr>
              <w:t>,</w:t>
            </w:r>
            <w:r w:rsidRPr="00EB5CDA">
              <w:rPr>
                <w:rFonts w:ascii="Tahoma" w:hAnsi="Tahoma" w:cs="Tahoma"/>
                <w:sz w:val="18"/>
                <w:szCs w:val="18"/>
              </w:rPr>
              <w:t>5</w:t>
            </w:r>
          </w:p>
        </w:tc>
      </w:tr>
      <w:tr w:rsidR="001D534F" w:rsidRPr="002E6858" w14:paraId="3F2CBCC5" w14:textId="77777777" w:rsidTr="000261C3">
        <w:trPr>
          <w:trHeight w:hRule="exact" w:val="245"/>
        </w:trPr>
        <w:tc>
          <w:tcPr>
            <w:tcW w:w="6473" w:type="dxa"/>
            <w:vAlign w:val="bottom"/>
          </w:tcPr>
          <w:p w14:paraId="2373185E" w14:textId="58120B62" w:rsidR="001D534F" w:rsidRPr="007D2CEF" w:rsidRDefault="001D534F" w:rsidP="001D534F">
            <w:pPr>
              <w:rPr>
                <w:rFonts w:ascii="Tahoma" w:hAnsi="Tahoma" w:cs="Tahoma"/>
                <w:sz w:val="18"/>
                <w:szCs w:val="18"/>
                <w:lang w:val="el-GR" w:eastAsia="el-GR"/>
              </w:rPr>
            </w:pPr>
            <w:r>
              <w:rPr>
                <w:rFonts w:ascii="Tahoma" w:hAnsi="Tahoma" w:cs="Tahoma"/>
                <w:sz w:val="18"/>
                <w:szCs w:val="18"/>
                <w:lang w:val="el-GR" w:eastAsia="el-GR"/>
              </w:rPr>
              <w:t>Βραχυπρόθεσμα δάνεια</w:t>
            </w:r>
          </w:p>
        </w:tc>
        <w:tc>
          <w:tcPr>
            <w:tcW w:w="1912" w:type="dxa"/>
            <w:gridSpan w:val="2"/>
            <w:vAlign w:val="center"/>
          </w:tcPr>
          <w:p w14:paraId="117A8D17" w14:textId="30FB1587" w:rsidR="001D534F" w:rsidRDefault="001D534F" w:rsidP="001D534F">
            <w:pPr>
              <w:jc w:val="right"/>
              <w:rPr>
                <w:rFonts w:ascii="Tahoma" w:hAnsi="Tahoma" w:cs="Tahoma"/>
                <w:color w:val="000000"/>
                <w:sz w:val="18"/>
                <w:szCs w:val="18"/>
              </w:rPr>
            </w:pPr>
            <w:r>
              <w:rPr>
                <w:rFonts w:ascii="Tahoma" w:hAnsi="Tahoma" w:cs="Tahoma"/>
                <w:color w:val="000000"/>
                <w:sz w:val="18"/>
                <w:szCs w:val="18"/>
              </w:rPr>
              <w:t>150,0</w:t>
            </w:r>
          </w:p>
        </w:tc>
        <w:tc>
          <w:tcPr>
            <w:tcW w:w="2222" w:type="dxa"/>
            <w:gridSpan w:val="4"/>
            <w:vAlign w:val="center"/>
          </w:tcPr>
          <w:p w14:paraId="25837503" w14:textId="13AEE88B" w:rsidR="001D534F" w:rsidRPr="00EB5CDA" w:rsidRDefault="001D534F" w:rsidP="001D534F">
            <w:pPr>
              <w:jc w:val="right"/>
              <w:rPr>
                <w:rFonts w:ascii="Tahoma" w:hAnsi="Tahoma" w:cs="Tahoma"/>
                <w:sz w:val="18"/>
                <w:szCs w:val="18"/>
              </w:rPr>
            </w:pPr>
            <w:r>
              <w:rPr>
                <w:rFonts w:ascii="Tahoma" w:hAnsi="Tahoma" w:cs="Tahoma"/>
                <w:sz w:val="18"/>
                <w:szCs w:val="18"/>
                <w:lang w:val="el-GR"/>
              </w:rPr>
              <w:t>-</w:t>
            </w:r>
          </w:p>
        </w:tc>
      </w:tr>
      <w:tr w:rsidR="001D534F" w:rsidRPr="002E6858" w14:paraId="0C72AB7F" w14:textId="77777777" w:rsidTr="000261C3">
        <w:trPr>
          <w:trHeight w:hRule="exact" w:val="245"/>
        </w:trPr>
        <w:tc>
          <w:tcPr>
            <w:tcW w:w="6473" w:type="dxa"/>
            <w:vAlign w:val="bottom"/>
          </w:tcPr>
          <w:p w14:paraId="4D1F8D6C" w14:textId="77777777" w:rsidR="001D534F" w:rsidRPr="007D2CEF" w:rsidRDefault="001D534F" w:rsidP="001D534F">
            <w:pPr>
              <w:rPr>
                <w:rFonts w:ascii="Tahoma" w:hAnsi="Tahoma" w:cs="Tahoma"/>
                <w:sz w:val="18"/>
                <w:szCs w:val="18"/>
                <w:lang w:val="el-GR" w:eastAsia="el-GR"/>
              </w:rPr>
            </w:pPr>
            <w:r w:rsidRPr="007D2CEF">
              <w:rPr>
                <w:rFonts w:ascii="Tahoma" w:hAnsi="Tahoma" w:cs="Tahoma"/>
                <w:sz w:val="18"/>
                <w:szCs w:val="18"/>
                <w:lang w:val="el-GR" w:eastAsia="el-GR"/>
              </w:rPr>
              <w:t>Βραχυπρόθεσμο μέρος μακροπρόθεσμων δανείων</w:t>
            </w:r>
          </w:p>
        </w:tc>
        <w:tc>
          <w:tcPr>
            <w:tcW w:w="1912" w:type="dxa"/>
            <w:gridSpan w:val="2"/>
            <w:vAlign w:val="center"/>
          </w:tcPr>
          <w:p w14:paraId="4E813EDA" w14:textId="5D2E7804" w:rsidR="001D534F" w:rsidRPr="002E6858" w:rsidRDefault="001D534F" w:rsidP="001D534F">
            <w:pPr>
              <w:jc w:val="right"/>
              <w:rPr>
                <w:rFonts w:ascii="Tahoma" w:hAnsi="Tahoma" w:cs="Tahoma"/>
                <w:color w:val="FF0000"/>
                <w:sz w:val="18"/>
                <w:szCs w:val="18"/>
              </w:rPr>
            </w:pPr>
            <w:r>
              <w:rPr>
                <w:rFonts w:ascii="Tahoma" w:hAnsi="Tahoma" w:cs="Tahoma"/>
                <w:color w:val="000000"/>
                <w:sz w:val="18"/>
                <w:szCs w:val="18"/>
              </w:rPr>
              <w:t>23,1</w:t>
            </w:r>
          </w:p>
        </w:tc>
        <w:tc>
          <w:tcPr>
            <w:tcW w:w="2222" w:type="dxa"/>
            <w:gridSpan w:val="4"/>
            <w:vAlign w:val="center"/>
          </w:tcPr>
          <w:p w14:paraId="4F550A22" w14:textId="234C567F" w:rsidR="001D534F" w:rsidRPr="002E6858" w:rsidRDefault="001D534F" w:rsidP="001D534F">
            <w:pPr>
              <w:jc w:val="right"/>
              <w:rPr>
                <w:rFonts w:ascii="Tahoma" w:hAnsi="Tahoma" w:cs="Tahoma"/>
                <w:color w:val="FF0000"/>
                <w:sz w:val="18"/>
                <w:szCs w:val="18"/>
              </w:rPr>
            </w:pPr>
            <w:r w:rsidRPr="00EB5CDA">
              <w:rPr>
                <w:rFonts w:ascii="Tahoma" w:hAnsi="Tahoma" w:cs="Tahoma"/>
                <w:sz w:val="18"/>
                <w:szCs w:val="18"/>
              </w:rPr>
              <w:t>397</w:t>
            </w:r>
            <w:r>
              <w:rPr>
                <w:rFonts w:ascii="Tahoma" w:hAnsi="Tahoma" w:cs="Tahoma"/>
                <w:sz w:val="18"/>
                <w:szCs w:val="18"/>
              </w:rPr>
              <w:t>,</w:t>
            </w:r>
            <w:r w:rsidRPr="00EB5CDA">
              <w:rPr>
                <w:rFonts w:ascii="Tahoma" w:hAnsi="Tahoma" w:cs="Tahoma"/>
                <w:sz w:val="18"/>
                <w:szCs w:val="18"/>
              </w:rPr>
              <w:t>3</w:t>
            </w:r>
          </w:p>
        </w:tc>
      </w:tr>
      <w:tr w:rsidR="001D534F" w:rsidRPr="002E6858" w14:paraId="2784A576" w14:textId="77777777" w:rsidTr="000261C3">
        <w:trPr>
          <w:trHeight w:hRule="exact" w:val="245"/>
        </w:trPr>
        <w:tc>
          <w:tcPr>
            <w:tcW w:w="6473" w:type="dxa"/>
            <w:vAlign w:val="bottom"/>
          </w:tcPr>
          <w:p w14:paraId="2629E541" w14:textId="77777777" w:rsidR="001D534F" w:rsidRPr="007D2CEF" w:rsidRDefault="001D534F" w:rsidP="001D534F">
            <w:pPr>
              <w:rPr>
                <w:rFonts w:ascii="Tahoma" w:hAnsi="Tahoma" w:cs="Tahoma"/>
                <w:sz w:val="18"/>
                <w:szCs w:val="18"/>
                <w:lang w:val="en-US" w:eastAsia="el-GR"/>
              </w:rPr>
            </w:pPr>
            <w:r w:rsidRPr="007D2CEF">
              <w:rPr>
                <w:rFonts w:ascii="Tahoma" w:hAnsi="Tahoma" w:cs="Tahoma"/>
                <w:sz w:val="18"/>
                <w:szCs w:val="18"/>
                <w:lang w:val="el-GR" w:eastAsia="el-GR"/>
              </w:rPr>
              <w:t xml:space="preserve">Φόρος εισοδήματος </w:t>
            </w:r>
          </w:p>
        </w:tc>
        <w:tc>
          <w:tcPr>
            <w:tcW w:w="1912" w:type="dxa"/>
            <w:gridSpan w:val="2"/>
            <w:vAlign w:val="center"/>
          </w:tcPr>
          <w:p w14:paraId="304CB858" w14:textId="6E26CDA8" w:rsidR="001D534F" w:rsidRPr="002E6858" w:rsidRDefault="001D534F" w:rsidP="001D534F">
            <w:pPr>
              <w:jc w:val="right"/>
              <w:rPr>
                <w:rFonts w:ascii="Tahoma" w:hAnsi="Tahoma" w:cs="Tahoma"/>
                <w:color w:val="FF0000"/>
                <w:sz w:val="18"/>
                <w:szCs w:val="18"/>
                <w:highlight w:val="red"/>
              </w:rPr>
            </w:pPr>
            <w:r>
              <w:rPr>
                <w:rFonts w:ascii="Tahoma" w:hAnsi="Tahoma" w:cs="Tahoma"/>
                <w:color w:val="000000"/>
                <w:sz w:val="18"/>
                <w:szCs w:val="18"/>
              </w:rPr>
              <w:t>92,3</w:t>
            </w:r>
          </w:p>
        </w:tc>
        <w:tc>
          <w:tcPr>
            <w:tcW w:w="2222" w:type="dxa"/>
            <w:gridSpan w:val="4"/>
            <w:vAlign w:val="center"/>
          </w:tcPr>
          <w:p w14:paraId="0A48D79F" w14:textId="4E70CE92" w:rsidR="001D534F" w:rsidRPr="002E6858" w:rsidRDefault="001D534F" w:rsidP="001D534F">
            <w:pPr>
              <w:jc w:val="right"/>
              <w:rPr>
                <w:rFonts w:ascii="Tahoma" w:hAnsi="Tahoma" w:cs="Tahoma"/>
                <w:color w:val="FF0000"/>
                <w:sz w:val="18"/>
                <w:szCs w:val="18"/>
                <w:highlight w:val="red"/>
              </w:rPr>
            </w:pPr>
            <w:r w:rsidRPr="00EB5CDA">
              <w:rPr>
                <w:rFonts w:ascii="Tahoma" w:hAnsi="Tahoma" w:cs="Tahoma"/>
                <w:sz w:val="18"/>
                <w:szCs w:val="18"/>
              </w:rPr>
              <w:t>44</w:t>
            </w:r>
            <w:r>
              <w:rPr>
                <w:rFonts w:ascii="Tahoma" w:hAnsi="Tahoma" w:cs="Tahoma"/>
                <w:sz w:val="18"/>
                <w:szCs w:val="18"/>
              </w:rPr>
              <w:t>,</w:t>
            </w:r>
            <w:r w:rsidRPr="00EB5CDA">
              <w:rPr>
                <w:rFonts w:ascii="Tahoma" w:hAnsi="Tahoma" w:cs="Tahoma"/>
                <w:sz w:val="18"/>
                <w:szCs w:val="18"/>
              </w:rPr>
              <w:t>0</w:t>
            </w:r>
          </w:p>
        </w:tc>
      </w:tr>
      <w:tr w:rsidR="001D534F" w:rsidRPr="002E6858" w14:paraId="7C077A5D" w14:textId="77777777" w:rsidTr="000261C3">
        <w:trPr>
          <w:trHeight w:hRule="exact" w:val="245"/>
        </w:trPr>
        <w:tc>
          <w:tcPr>
            <w:tcW w:w="6473" w:type="dxa"/>
            <w:vAlign w:val="bottom"/>
          </w:tcPr>
          <w:p w14:paraId="26CC6A46" w14:textId="77777777" w:rsidR="001D534F" w:rsidRPr="007D2CEF" w:rsidRDefault="001D534F" w:rsidP="001D534F">
            <w:pPr>
              <w:rPr>
                <w:rFonts w:ascii="Tahoma" w:hAnsi="Tahoma" w:cs="Tahoma"/>
                <w:sz w:val="18"/>
                <w:szCs w:val="18"/>
                <w:lang w:val="el-GR" w:eastAsia="el-GR"/>
              </w:rPr>
            </w:pPr>
            <w:r w:rsidRPr="007D2CEF">
              <w:rPr>
                <w:rFonts w:ascii="Tahoma" w:hAnsi="Tahoma" w:cs="Tahoma"/>
                <w:sz w:val="18"/>
                <w:szCs w:val="18"/>
                <w:lang w:val="el-GR"/>
              </w:rPr>
              <w:t>Συμβατικές υποχρεώσεις</w:t>
            </w:r>
          </w:p>
        </w:tc>
        <w:tc>
          <w:tcPr>
            <w:tcW w:w="1912" w:type="dxa"/>
            <w:gridSpan w:val="2"/>
            <w:vAlign w:val="center"/>
          </w:tcPr>
          <w:p w14:paraId="0B15C112" w14:textId="3624AC8C" w:rsidR="001D534F" w:rsidRPr="002E6858" w:rsidRDefault="001D534F" w:rsidP="001D534F">
            <w:pPr>
              <w:jc w:val="right"/>
              <w:rPr>
                <w:rFonts w:ascii="Tahoma" w:hAnsi="Tahoma" w:cs="Tahoma"/>
                <w:color w:val="FF0000"/>
                <w:sz w:val="18"/>
                <w:szCs w:val="18"/>
                <w:highlight w:val="red"/>
              </w:rPr>
            </w:pPr>
            <w:r>
              <w:rPr>
                <w:rFonts w:ascii="Tahoma" w:hAnsi="Tahoma" w:cs="Tahoma"/>
                <w:color w:val="000000"/>
                <w:sz w:val="18"/>
                <w:szCs w:val="18"/>
              </w:rPr>
              <w:t>136,1</w:t>
            </w:r>
          </w:p>
        </w:tc>
        <w:tc>
          <w:tcPr>
            <w:tcW w:w="2222" w:type="dxa"/>
            <w:gridSpan w:val="4"/>
            <w:vAlign w:val="center"/>
          </w:tcPr>
          <w:p w14:paraId="5C9C8782" w14:textId="78BE7A36" w:rsidR="001D534F" w:rsidRPr="00B16A8F" w:rsidRDefault="001D534F" w:rsidP="001D534F">
            <w:pPr>
              <w:jc w:val="right"/>
              <w:rPr>
                <w:rFonts w:ascii="Tahoma" w:hAnsi="Tahoma" w:cs="Tahoma"/>
                <w:color w:val="FF0000"/>
                <w:sz w:val="18"/>
                <w:szCs w:val="18"/>
              </w:rPr>
            </w:pPr>
            <w:r w:rsidRPr="00B16A8F">
              <w:rPr>
                <w:rFonts w:ascii="Tahoma" w:hAnsi="Tahoma" w:cs="Tahoma"/>
                <w:sz w:val="18"/>
                <w:szCs w:val="18"/>
              </w:rPr>
              <w:t>132</w:t>
            </w:r>
            <w:r w:rsidRPr="00B16A8F">
              <w:rPr>
                <w:rFonts w:ascii="Tahoma" w:hAnsi="Tahoma" w:cs="Tahoma"/>
                <w:sz w:val="18"/>
                <w:szCs w:val="18"/>
                <w:lang w:val="el-GR"/>
              </w:rPr>
              <w:t>,</w:t>
            </w:r>
            <w:r w:rsidRPr="00B16A8F">
              <w:rPr>
                <w:rFonts w:ascii="Tahoma" w:hAnsi="Tahoma" w:cs="Tahoma"/>
                <w:sz w:val="18"/>
                <w:szCs w:val="18"/>
              </w:rPr>
              <w:t>5</w:t>
            </w:r>
          </w:p>
        </w:tc>
      </w:tr>
      <w:tr w:rsidR="001D534F" w:rsidRPr="002E6858" w14:paraId="016E47FD" w14:textId="77777777" w:rsidTr="000261C3">
        <w:trPr>
          <w:trHeight w:hRule="exact" w:val="254"/>
        </w:trPr>
        <w:tc>
          <w:tcPr>
            <w:tcW w:w="6473" w:type="dxa"/>
            <w:vAlign w:val="bottom"/>
          </w:tcPr>
          <w:p w14:paraId="45EE3074" w14:textId="77777777" w:rsidR="001D534F" w:rsidRPr="007D2CEF" w:rsidRDefault="001D534F" w:rsidP="001D534F">
            <w:pPr>
              <w:rPr>
                <w:rFonts w:ascii="Tahoma" w:hAnsi="Tahoma" w:cs="Tahoma"/>
                <w:sz w:val="18"/>
                <w:szCs w:val="18"/>
                <w:lang w:val="el-GR" w:eastAsia="el-GR"/>
              </w:rPr>
            </w:pPr>
            <w:r>
              <w:rPr>
                <w:rFonts w:ascii="Tahoma" w:hAnsi="Tahoma" w:cs="Tahoma"/>
                <w:sz w:val="18"/>
                <w:szCs w:val="18"/>
                <w:lang w:val="el-GR" w:eastAsia="el-GR"/>
              </w:rPr>
              <w:t>Υποχρεώσεις από μισθώσεις</w:t>
            </w:r>
          </w:p>
        </w:tc>
        <w:tc>
          <w:tcPr>
            <w:tcW w:w="1912" w:type="dxa"/>
            <w:gridSpan w:val="2"/>
            <w:vAlign w:val="center"/>
          </w:tcPr>
          <w:p w14:paraId="5DC5B6EB" w14:textId="63916D24" w:rsidR="001D534F" w:rsidRPr="002E6858" w:rsidRDefault="001D534F" w:rsidP="001D534F">
            <w:pPr>
              <w:jc w:val="right"/>
              <w:rPr>
                <w:rFonts w:ascii="Tahoma" w:hAnsi="Tahoma" w:cs="Tahoma"/>
                <w:color w:val="FF0000"/>
                <w:sz w:val="18"/>
                <w:szCs w:val="18"/>
                <w:lang w:val="el-GR"/>
              </w:rPr>
            </w:pPr>
            <w:r>
              <w:rPr>
                <w:rFonts w:ascii="Tahoma" w:hAnsi="Tahoma" w:cs="Tahoma"/>
                <w:color w:val="000000"/>
                <w:sz w:val="18"/>
                <w:szCs w:val="18"/>
              </w:rPr>
              <w:t>76,1</w:t>
            </w:r>
          </w:p>
        </w:tc>
        <w:tc>
          <w:tcPr>
            <w:tcW w:w="2222" w:type="dxa"/>
            <w:gridSpan w:val="4"/>
            <w:vAlign w:val="center"/>
          </w:tcPr>
          <w:p w14:paraId="05073AFA" w14:textId="0C369DFA" w:rsidR="001D534F" w:rsidRPr="00B16A8F" w:rsidRDefault="001D534F" w:rsidP="001D534F">
            <w:pPr>
              <w:jc w:val="right"/>
              <w:rPr>
                <w:rFonts w:ascii="Tahoma" w:hAnsi="Tahoma" w:cs="Tahoma"/>
                <w:color w:val="FF0000"/>
                <w:sz w:val="18"/>
                <w:szCs w:val="18"/>
                <w:lang w:val="el-GR"/>
              </w:rPr>
            </w:pPr>
            <w:r w:rsidRPr="00B16A8F">
              <w:rPr>
                <w:rFonts w:ascii="Tahoma" w:hAnsi="Tahoma" w:cs="Tahoma"/>
                <w:sz w:val="18"/>
                <w:szCs w:val="18"/>
              </w:rPr>
              <w:t>71,7</w:t>
            </w:r>
          </w:p>
        </w:tc>
      </w:tr>
      <w:tr w:rsidR="001D534F" w:rsidRPr="002E6858" w14:paraId="31E92765" w14:textId="77777777" w:rsidTr="000261C3">
        <w:trPr>
          <w:trHeight w:hRule="exact" w:val="245"/>
        </w:trPr>
        <w:tc>
          <w:tcPr>
            <w:tcW w:w="6473" w:type="dxa"/>
            <w:vAlign w:val="bottom"/>
          </w:tcPr>
          <w:p w14:paraId="4F4C79D2" w14:textId="77777777" w:rsidR="001D534F" w:rsidRPr="007D2CEF" w:rsidRDefault="001D534F" w:rsidP="001D534F">
            <w:pPr>
              <w:rPr>
                <w:rFonts w:ascii="Tahoma" w:hAnsi="Tahoma" w:cs="Tahoma"/>
                <w:sz w:val="18"/>
                <w:szCs w:val="18"/>
                <w:lang w:val="en-US" w:eastAsia="el-GR"/>
              </w:rPr>
            </w:pPr>
            <w:r w:rsidRPr="007D2CEF">
              <w:rPr>
                <w:rFonts w:ascii="Tahoma" w:hAnsi="Tahoma" w:cs="Tahoma"/>
                <w:sz w:val="18"/>
                <w:szCs w:val="18"/>
                <w:lang w:val="el-GR" w:eastAsia="el-GR"/>
              </w:rPr>
              <w:t>Μερίσματα πληρωτέα</w:t>
            </w:r>
          </w:p>
        </w:tc>
        <w:tc>
          <w:tcPr>
            <w:tcW w:w="1912" w:type="dxa"/>
            <w:gridSpan w:val="2"/>
            <w:vAlign w:val="center"/>
          </w:tcPr>
          <w:p w14:paraId="43EA5331" w14:textId="055870C7" w:rsidR="001D534F" w:rsidRPr="002E6858" w:rsidRDefault="001D534F" w:rsidP="001D534F">
            <w:pPr>
              <w:jc w:val="right"/>
              <w:rPr>
                <w:rFonts w:ascii="Tahoma" w:hAnsi="Tahoma" w:cs="Tahoma"/>
                <w:color w:val="FF0000"/>
                <w:sz w:val="18"/>
                <w:szCs w:val="18"/>
                <w:highlight w:val="red"/>
              </w:rPr>
            </w:pPr>
            <w:r>
              <w:rPr>
                <w:rFonts w:ascii="Tahoma" w:hAnsi="Tahoma" w:cs="Tahoma"/>
                <w:color w:val="000000"/>
                <w:sz w:val="18"/>
                <w:szCs w:val="18"/>
              </w:rPr>
              <w:t>2,4</w:t>
            </w:r>
          </w:p>
        </w:tc>
        <w:tc>
          <w:tcPr>
            <w:tcW w:w="2222" w:type="dxa"/>
            <w:gridSpan w:val="4"/>
            <w:vAlign w:val="center"/>
          </w:tcPr>
          <w:p w14:paraId="0F86654E" w14:textId="4A19769F" w:rsidR="001D534F" w:rsidRPr="00B16A8F" w:rsidRDefault="001D534F" w:rsidP="001D534F">
            <w:pPr>
              <w:jc w:val="right"/>
              <w:rPr>
                <w:rFonts w:ascii="Tahoma" w:hAnsi="Tahoma" w:cs="Tahoma"/>
                <w:color w:val="FF0000"/>
                <w:sz w:val="18"/>
                <w:szCs w:val="18"/>
                <w:lang w:val="el-GR"/>
              </w:rPr>
            </w:pPr>
            <w:r w:rsidRPr="00B16A8F">
              <w:rPr>
                <w:rFonts w:ascii="Tahoma" w:hAnsi="Tahoma" w:cs="Tahoma"/>
                <w:sz w:val="18"/>
                <w:szCs w:val="18"/>
              </w:rPr>
              <w:t>2,3</w:t>
            </w:r>
          </w:p>
        </w:tc>
      </w:tr>
      <w:tr w:rsidR="001D534F" w:rsidRPr="002E6858" w14:paraId="14CEA006" w14:textId="77777777" w:rsidTr="000261C3">
        <w:trPr>
          <w:trHeight w:hRule="exact" w:val="324"/>
        </w:trPr>
        <w:tc>
          <w:tcPr>
            <w:tcW w:w="6473" w:type="dxa"/>
            <w:tcBorders>
              <w:bottom w:val="single" w:sz="2" w:space="0" w:color="999999"/>
            </w:tcBorders>
            <w:vAlign w:val="bottom"/>
          </w:tcPr>
          <w:p w14:paraId="58992129" w14:textId="77777777" w:rsidR="001D534F" w:rsidRPr="007D2CEF" w:rsidRDefault="001D534F" w:rsidP="001D534F">
            <w:pPr>
              <w:rPr>
                <w:rFonts w:ascii="Tahoma" w:hAnsi="Tahoma" w:cs="Tahoma"/>
                <w:sz w:val="18"/>
                <w:szCs w:val="18"/>
                <w:lang w:val="en-US" w:eastAsia="el-GR"/>
              </w:rPr>
            </w:pPr>
            <w:r w:rsidRPr="007D2CEF">
              <w:rPr>
                <w:rFonts w:ascii="Tahoma" w:hAnsi="Tahoma" w:cs="Tahoma"/>
                <w:sz w:val="18"/>
                <w:szCs w:val="18"/>
                <w:lang w:val="el-GR" w:eastAsia="el-GR"/>
              </w:rPr>
              <w:t>Λοιπές βραχυπρόθεσμες υποχρεώσεις</w:t>
            </w:r>
          </w:p>
        </w:tc>
        <w:tc>
          <w:tcPr>
            <w:tcW w:w="1912" w:type="dxa"/>
            <w:gridSpan w:val="2"/>
            <w:tcBorders>
              <w:bottom w:val="single" w:sz="2" w:space="0" w:color="999999"/>
            </w:tcBorders>
            <w:vAlign w:val="center"/>
          </w:tcPr>
          <w:p w14:paraId="059A0913" w14:textId="5660B967" w:rsidR="001D534F" w:rsidRPr="002E6858" w:rsidRDefault="001D534F" w:rsidP="001D534F">
            <w:pPr>
              <w:jc w:val="right"/>
              <w:rPr>
                <w:rFonts w:ascii="Tahoma" w:hAnsi="Tahoma" w:cs="Tahoma"/>
                <w:color w:val="FF0000"/>
                <w:sz w:val="18"/>
                <w:szCs w:val="18"/>
                <w:highlight w:val="red"/>
                <w:lang w:val="el-GR"/>
              </w:rPr>
            </w:pPr>
            <w:r>
              <w:rPr>
                <w:rFonts w:ascii="Tahoma" w:hAnsi="Tahoma" w:cs="Tahoma"/>
                <w:color w:val="000000"/>
                <w:sz w:val="18"/>
                <w:szCs w:val="18"/>
              </w:rPr>
              <w:t>453,0</w:t>
            </w:r>
          </w:p>
        </w:tc>
        <w:tc>
          <w:tcPr>
            <w:tcW w:w="2222" w:type="dxa"/>
            <w:gridSpan w:val="4"/>
            <w:tcBorders>
              <w:bottom w:val="single" w:sz="2" w:space="0" w:color="999999"/>
            </w:tcBorders>
            <w:vAlign w:val="center"/>
          </w:tcPr>
          <w:p w14:paraId="015AD5F4" w14:textId="087A7C9F" w:rsidR="001D534F" w:rsidRPr="00B16A8F" w:rsidRDefault="001D534F" w:rsidP="001D534F">
            <w:pPr>
              <w:jc w:val="right"/>
              <w:rPr>
                <w:rFonts w:ascii="Tahoma" w:hAnsi="Tahoma" w:cs="Tahoma"/>
                <w:color w:val="FF0000"/>
                <w:sz w:val="18"/>
                <w:szCs w:val="18"/>
                <w:lang w:val="el-GR"/>
              </w:rPr>
            </w:pPr>
            <w:r w:rsidRPr="00B16A8F">
              <w:rPr>
                <w:rFonts w:ascii="Tahoma" w:hAnsi="Tahoma" w:cs="Tahoma"/>
                <w:sz w:val="18"/>
                <w:szCs w:val="18"/>
              </w:rPr>
              <w:t>471</w:t>
            </w:r>
            <w:r w:rsidRPr="00B16A8F">
              <w:rPr>
                <w:rFonts w:ascii="Tahoma" w:hAnsi="Tahoma" w:cs="Tahoma"/>
                <w:sz w:val="18"/>
                <w:szCs w:val="18"/>
                <w:lang w:val="el-GR"/>
              </w:rPr>
              <w:t>,</w:t>
            </w:r>
            <w:r w:rsidRPr="00B16A8F">
              <w:rPr>
                <w:rFonts w:ascii="Tahoma" w:hAnsi="Tahoma" w:cs="Tahoma"/>
                <w:sz w:val="18"/>
                <w:szCs w:val="18"/>
              </w:rPr>
              <w:t>5</w:t>
            </w:r>
          </w:p>
        </w:tc>
      </w:tr>
      <w:tr w:rsidR="001D534F" w:rsidRPr="002E6858" w14:paraId="20B8E741" w14:textId="77777777" w:rsidTr="000261C3">
        <w:trPr>
          <w:trHeight w:hRule="exact" w:val="245"/>
        </w:trPr>
        <w:tc>
          <w:tcPr>
            <w:tcW w:w="6473" w:type="dxa"/>
            <w:tcBorders>
              <w:top w:val="single" w:sz="2" w:space="0" w:color="999999"/>
              <w:bottom w:val="single" w:sz="2" w:space="0" w:color="999999"/>
            </w:tcBorders>
            <w:shd w:val="clear" w:color="auto" w:fill="DDDDDD"/>
            <w:vAlign w:val="bottom"/>
          </w:tcPr>
          <w:p w14:paraId="55DDCA5D" w14:textId="77777777" w:rsidR="001D534F" w:rsidRPr="007D2CEF" w:rsidRDefault="001D534F" w:rsidP="001D534F">
            <w:pPr>
              <w:rPr>
                <w:rFonts w:ascii="Tahoma" w:hAnsi="Tahoma" w:cs="Tahoma"/>
                <w:b/>
                <w:bCs/>
                <w:sz w:val="18"/>
                <w:szCs w:val="18"/>
                <w:lang w:val="en-US" w:eastAsia="el-GR"/>
              </w:rPr>
            </w:pPr>
            <w:r w:rsidRPr="007D2CEF">
              <w:rPr>
                <w:rFonts w:ascii="Tahoma" w:hAnsi="Tahoma" w:cs="Tahoma"/>
                <w:b/>
                <w:bCs/>
                <w:sz w:val="18"/>
                <w:szCs w:val="18"/>
                <w:lang w:val="el-GR" w:eastAsia="el-GR"/>
              </w:rPr>
              <w:t>Σύνολο βραχυπρόθεσμων υποχρεώσεων</w:t>
            </w:r>
          </w:p>
        </w:tc>
        <w:tc>
          <w:tcPr>
            <w:tcW w:w="1912" w:type="dxa"/>
            <w:gridSpan w:val="2"/>
            <w:tcBorders>
              <w:top w:val="single" w:sz="2" w:space="0" w:color="999999"/>
              <w:bottom w:val="single" w:sz="6" w:space="0" w:color="FFFFFF"/>
            </w:tcBorders>
            <w:shd w:val="clear" w:color="auto" w:fill="DDDDDD"/>
            <w:vAlign w:val="center"/>
          </w:tcPr>
          <w:p w14:paraId="38A9425E" w14:textId="6AC64D41" w:rsidR="001D534F" w:rsidRPr="002E6858" w:rsidRDefault="001D534F" w:rsidP="001D534F">
            <w:pPr>
              <w:jc w:val="right"/>
              <w:rPr>
                <w:rFonts w:ascii="Tahoma" w:hAnsi="Tahoma" w:cs="Tahoma"/>
                <w:b/>
                <w:color w:val="FF0000"/>
                <w:sz w:val="18"/>
                <w:szCs w:val="18"/>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807,0</w:t>
            </w:r>
          </w:p>
        </w:tc>
        <w:tc>
          <w:tcPr>
            <w:tcW w:w="2222" w:type="dxa"/>
            <w:gridSpan w:val="4"/>
            <w:tcBorders>
              <w:top w:val="single" w:sz="2" w:space="0" w:color="999999"/>
              <w:bottom w:val="single" w:sz="6" w:space="0" w:color="FFFFFF"/>
            </w:tcBorders>
            <w:shd w:val="clear" w:color="auto" w:fill="DDDDDD"/>
            <w:vAlign w:val="center"/>
          </w:tcPr>
          <w:p w14:paraId="5063D395" w14:textId="3B1F69CF" w:rsidR="001D534F" w:rsidRPr="002E6858" w:rsidRDefault="001D534F" w:rsidP="001D534F">
            <w:pPr>
              <w:jc w:val="right"/>
              <w:rPr>
                <w:rFonts w:ascii="Tahoma" w:hAnsi="Tahoma" w:cs="Tahoma"/>
                <w:b/>
                <w:bCs/>
                <w:color w:val="FF0000"/>
                <w:sz w:val="18"/>
                <w:szCs w:val="18"/>
                <w:highlight w:val="red"/>
              </w:rPr>
            </w:pPr>
            <w:r w:rsidRPr="00EB5CDA">
              <w:rPr>
                <w:rFonts w:ascii="Tahoma" w:hAnsi="Tahoma" w:cs="Tahoma"/>
                <w:b/>
                <w:sz w:val="18"/>
                <w:szCs w:val="18"/>
              </w:rPr>
              <w:t>1</w:t>
            </w:r>
            <w:r>
              <w:rPr>
                <w:rFonts w:ascii="Tahoma" w:hAnsi="Tahoma" w:cs="Tahoma"/>
                <w:b/>
                <w:sz w:val="18"/>
                <w:szCs w:val="18"/>
                <w:lang w:val="el-GR"/>
              </w:rPr>
              <w:t>.</w:t>
            </w:r>
            <w:r w:rsidRPr="00EB5CDA">
              <w:rPr>
                <w:rFonts w:ascii="Tahoma" w:hAnsi="Tahoma" w:cs="Tahoma"/>
                <w:b/>
                <w:bCs/>
                <w:sz w:val="18"/>
                <w:szCs w:val="18"/>
              </w:rPr>
              <w:t>937</w:t>
            </w:r>
            <w:r>
              <w:rPr>
                <w:rFonts w:ascii="Tahoma" w:hAnsi="Tahoma" w:cs="Tahoma"/>
                <w:b/>
                <w:bCs/>
                <w:sz w:val="18"/>
                <w:szCs w:val="18"/>
              </w:rPr>
              <w:t>,</w:t>
            </w:r>
            <w:r w:rsidRPr="00EB5CDA">
              <w:rPr>
                <w:rFonts w:ascii="Tahoma" w:hAnsi="Tahoma" w:cs="Tahoma"/>
                <w:b/>
                <w:bCs/>
                <w:sz w:val="18"/>
                <w:szCs w:val="18"/>
              </w:rPr>
              <w:t>8</w:t>
            </w:r>
          </w:p>
        </w:tc>
      </w:tr>
      <w:tr w:rsidR="001D534F" w:rsidRPr="002E6858" w14:paraId="09233DF9" w14:textId="77777777" w:rsidTr="000261C3">
        <w:trPr>
          <w:trHeight w:hRule="exact" w:val="245"/>
        </w:trPr>
        <w:tc>
          <w:tcPr>
            <w:tcW w:w="6473" w:type="dxa"/>
            <w:tcBorders>
              <w:top w:val="single" w:sz="6" w:space="0" w:color="FFFFFF"/>
              <w:bottom w:val="single" w:sz="2" w:space="0" w:color="999999"/>
            </w:tcBorders>
            <w:shd w:val="clear" w:color="auto" w:fill="DDDDDD"/>
            <w:vAlign w:val="bottom"/>
          </w:tcPr>
          <w:p w14:paraId="0D2D6DAA" w14:textId="77777777" w:rsidR="001D534F" w:rsidRPr="007D2CEF" w:rsidRDefault="001D534F" w:rsidP="001D534F">
            <w:pPr>
              <w:rPr>
                <w:rFonts w:ascii="Tahoma" w:hAnsi="Tahoma" w:cs="Tahoma"/>
                <w:b/>
                <w:bCs/>
                <w:sz w:val="18"/>
                <w:szCs w:val="18"/>
                <w:lang w:val="el-GR" w:eastAsia="el-GR"/>
              </w:rPr>
            </w:pPr>
            <w:r w:rsidRPr="007D2CEF">
              <w:rPr>
                <w:rFonts w:ascii="Tahoma" w:hAnsi="Tahoma" w:cs="Tahoma"/>
                <w:b/>
                <w:bCs/>
                <w:sz w:val="18"/>
                <w:szCs w:val="18"/>
                <w:lang w:val="el-GR" w:eastAsia="el-GR"/>
              </w:rPr>
              <w:t>ΣΥΝΟΛΟ ΙΔΙΩΝ ΚΕΦΑΛΑΙΩΝ ΚΑΙ ΥΠΟΧΡΕΩΣΕΩΝ</w:t>
            </w:r>
          </w:p>
        </w:tc>
        <w:tc>
          <w:tcPr>
            <w:tcW w:w="1912" w:type="dxa"/>
            <w:gridSpan w:val="2"/>
            <w:tcBorders>
              <w:top w:val="single" w:sz="6" w:space="0" w:color="FFFFFF"/>
              <w:bottom w:val="single" w:sz="2" w:space="0" w:color="999999"/>
            </w:tcBorders>
            <w:shd w:val="clear" w:color="auto" w:fill="DDDDDD"/>
            <w:vAlign w:val="center"/>
          </w:tcPr>
          <w:p w14:paraId="22D4CA5B" w14:textId="02615DBE" w:rsidR="001D534F" w:rsidRPr="002E6858" w:rsidRDefault="001D534F" w:rsidP="001D534F">
            <w:pPr>
              <w:jc w:val="right"/>
              <w:rPr>
                <w:rFonts w:ascii="Tahoma" w:hAnsi="Tahoma" w:cs="Tahoma"/>
                <w:b/>
                <w:color w:val="FF0000"/>
                <w:sz w:val="18"/>
                <w:szCs w:val="18"/>
              </w:rPr>
            </w:pPr>
            <w:r>
              <w:rPr>
                <w:rFonts w:ascii="Tahoma" w:hAnsi="Tahoma" w:cs="Tahoma"/>
                <w:b/>
                <w:bCs/>
                <w:color w:val="000000"/>
                <w:sz w:val="18"/>
                <w:szCs w:val="18"/>
              </w:rPr>
              <w:t>4</w:t>
            </w:r>
            <w:r>
              <w:rPr>
                <w:rFonts w:ascii="Tahoma" w:hAnsi="Tahoma" w:cs="Tahoma"/>
                <w:b/>
                <w:bCs/>
                <w:color w:val="000000"/>
                <w:sz w:val="18"/>
                <w:szCs w:val="18"/>
                <w:lang w:val="el-GR"/>
              </w:rPr>
              <w:t>.</w:t>
            </w:r>
            <w:r>
              <w:rPr>
                <w:rFonts w:ascii="Tahoma" w:hAnsi="Tahoma" w:cs="Tahoma"/>
                <w:b/>
                <w:bCs/>
                <w:color w:val="000000"/>
                <w:sz w:val="18"/>
                <w:szCs w:val="18"/>
              </w:rPr>
              <w:t>999,2</w:t>
            </w:r>
          </w:p>
        </w:tc>
        <w:tc>
          <w:tcPr>
            <w:tcW w:w="2222" w:type="dxa"/>
            <w:gridSpan w:val="4"/>
            <w:tcBorders>
              <w:top w:val="single" w:sz="6" w:space="0" w:color="FFFFFF"/>
              <w:bottom w:val="single" w:sz="2" w:space="0" w:color="999999"/>
            </w:tcBorders>
            <w:shd w:val="clear" w:color="auto" w:fill="DDDDDD"/>
            <w:vAlign w:val="center"/>
          </w:tcPr>
          <w:p w14:paraId="5863D65B" w14:textId="3C6A5355" w:rsidR="001D534F" w:rsidRPr="002E6858" w:rsidRDefault="001D534F" w:rsidP="001D534F">
            <w:pPr>
              <w:jc w:val="right"/>
              <w:rPr>
                <w:rFonts w:ascii="Tahoma" w:hAnsi="Tahoma" w:cs="Tahoma"/>
                <w:b/>
                <w:bCs/>
                <w:color w:val="FF0000"/>
                <w:sz w:val="18"/>
                <w:szCs w:val="18"/>
                <w:highlight w:val="red"/>
                <w:lang w:val="el-GR"/>
              </w:rPr>
            </w:pPr>
            <w:r w:rsidRPr="00EB5CDA">
              <w:rPr>
                <w:rFonts w:ascii="Tahoma" w:hAnsi="Tahoma" w:cs="Tahoma"/>
                <w:b/>
                <w:sz w:val="18"/>
                <w:szCs w:val="18"/>
              </w:rPr>
              <w:t>5</w:t>
            </w:r>
            <w:r>
              <w:rPr>
                <w:rFonts w:ascii="Tahoma" w:hAnsi="Tahoma" w:cs="Tahoma"/>
                <w:b/>
                <w:sz w:val="18"/>
                <w:szCs w:val="18"/>
                <w:lang w:val="el-GR"/>
              </w:rPr>
              <w:t>.</w:t>
            </w:r>
            <w:r w:rsidRPr="00EB5CDA">
              <w:rPr>
                <w:rFonts w:ascii="Tahoma" w:hAnsi="Tahoma" w:cs="Tahoma"/>
                <w:b/>
                <w:bCs/>
                <w:sz w:val="18"/>
                <w:szCs w:val="18"/>
              </w:rPr>
              <w:t>217</w:t>
            </w:r>
            <w:r>
              <w:rPr>
                <w:rFonts w:ascii="Tahoma" w:hAnsi="Tahoma" w:cs="Tahoma"/>
                <w:b/>
                <w:bCs/>
                <w:sz w:val="18"/>
                <w:szCs w:val="18"/>
              </w:rPr>
              <w:t>,</w:t>
            </w:r>
            <w:r w:rsidRPr="00EB5CDA">
              <w:rPr>
                <w:rFonts w:ascii="Tahoma" w:hAnsi="Tahoma" w:cs="Tahoma"/>
                <w:b/>
                <w:bCs/>
                <w:sz w:val="18"/>
                <w:szCs w:val="18"/>
              </w:rPr>
              <w:t>0</w:t>
            </w:r>
          </w:p>
        </w:tc>
      </w:tr>
    </w:tbl>
    <w:p w14:paraId="280D35ED" w14:textId="1D430F00" w:rsidR="00324C5E" w:rsidRDefault="00324C5E" w:rsidP="00850EF1">
      <w:pPr>
        <w:jc w:val="both"/>
        <w:rPr>
          <w:rFonts w:ascii="Tahoma" w:hAnsi="Tahoma"/>
          <w:b/>
          <w:bCs/>
          <w:color w:val="FF0000"/>
          <w:sz w:val="24"/>
          <w:lang w:val="el-GR" w:eastAsia="el-GR"/>
        </w:rPr>
      </w:pPr>
    </w:p>
    <w:p w14:paraId="30A32D5F" w14:textId="77777777" w:rsidR="00324C5E" w:rsidRDefault="00324C5E">
      <w:pPr>
        <w:rPr>
          <w:rFonts w:ascii="Tahoma" w:hAnsi="Tahoma"/>
          <w:b/>
          <w:bCs/>
          <w:color w:val="FF0000"/>
          <w:sz w:val="24"/>
          <w:lang w:val="el-GR" w:eastAsia="el-GR"/>
        </w:rPr>
      </w:pPr>
      <w:r>
        <w:rPr>
          <w:rFonts w:ascii="Tahoma" w:hAnsi="Tahoma"/>
          <w:b/>
          <w:bCs/>
          <w:color w:val="FF0000"/>
          <w:sz w:val="24"/>
          <w:lang w:val="el-GR" w:eastAsia="el-GR"/>
        </w:rPr>
        <w:br w:type="page"/>
      </w:r>
    </w:p>
    <w:p w14:paraId="6F86B10C" w14:textId="77777777" w:rsidR="00E63601" w:rsidRPr="002E6858" w:rsidRDefault="00E63601" w:rsidP="00850EF1">
      <w:pPr>
        <w:jc w:val="both"/>
        <w:rPr>
          <w:rFonts w:ascii="Tahoma" w:hAnsi="Tahoma"/>
          <w:b/>
          <w:bCs/>
          <w:color w:val="FF0000"/>
          <w:sz w:val="24"/>
          <w:lang w:val="el-GR" w:eastAsia="el-GR"/>
        </w:rPr>
      </w:pPr>
    </w:p>
    <w:p w14:paraId="5852F1AA" w14:textId="73F139A0" w:rsidR="002C205A" w:rsidRDefault="002C205A" w:rsidP="002C205A">
      <w:pPr>
        <w:tabs>
          <w:tab w:val="left" w:pos="4157"/>
        </w:tabs>
        <w:jc w:val="both"/>
        <w:rPr>
          <w:rFonts w:ascii="Tahoma" w:hAnsi="Tahoma"/>
          <w:b/>
          <w:bCs/>
          <w:color w:val="FF0000"/>
          <w:sz w:val="24"/>
          <w:lang w:val="el-GR" w:eastAsia="el-GR"/>
        </w:rPr>
      </w:pPr>
    </w:p>
    <w:p w14:paraId="7FEE6041" w14:textId="083CB4F3" w:rsidR="00453C57" w:rsidRPr="002E6858" w:rsidRDefault="000B4EE2" w:rsidP="002C205A">
      <w:pPr>
        <w:tabs>
          <w:tab w:val="left" w:pos="4157"/>
        </w:tabs>
        <w:jc w:val="both"/>
        <w:rPr>
          <w:rFonts w:ascii="Tahoma" w:hAnsi="Tahoma"/>
          <w:b/>
          <w:bCs/>
          <w:color w:val="FF0000"/>
          <w:sz w:val="24"/>
          <w:lang w:val="el-GR" w:eastAsia="el-GR"/>
        </w:rPr>
      </w:pPr>
      <w:r w:rsidRPr="002E6858">
        <w:rPr>
          <w:rFonts w:ascii="Tahoma" w:hAnsi="Tahoma"/>
          <w:b/>
          <w:bCs/>
          <w:noProof/>
          <w:color w:val="FF0000"/>
          <w:sz w:val="24"/>
          <w:lang w:val="el-GR" w:eastAsia="el-GR"/>
        </w:rPr>
        <mc:AlternateContent>
          <mc:Choice Requires="wpg">
            <w:drawing>
              <wp:anchor distT="0" distB="0" distL="114300" distR="114300" simplePos="0" relativeHeight="251658248" behindDoc="0" locked="0" layoutInCell="1" allowOverlap="1" wp14:anchorId="14298498" wp14:editId="0F6C9D38">
                <wp:simplePos x="0" y="0"/>
                <wp:positionH relativeFrom="column">
                  <wp:posOffset>-196850</wp:posOffset>
                </wp:positionH>
                <wp:positionV relativeFrom="paragraph">
                  <wp:posOffset>-22556</wp:posOffset>
                </wp:positionV>
                <wp:extent cx="7124700" cy="255270"/>
                <wp:effectExtent l="0" t="0" r="0" b="0"/>
                <wp:wrapNone/>
                <wp:docPr id="1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4700" cy="255270"/>
                          <a:chOff x="450" y="2028"/>
                          <a:chExt cx="11248" cy="402"/>
                        </a:xfrm>
                      </wpg:grpSpPr>
                      <wps:wsp>
                        <wps:cNvPr id="13" name="Rectangle 51"/>
                        <wps:cNvSpPr>
                          <a:spLocks noChangeArrowheads="1"/>
                        </wps:cNvSpPr>
                        <wps:spPr bwMode="auto">
                          <a:xfrm>
                            <a:off x="450" y="2028"/>
                            <a:ext cx="11248"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Text Box 52"/>
                        <wps:cNvSpPr txBox="1">
                          <a:spLocks noChangeArrowheads="1"/>
                        </wps:cNvSpPr>
                        <wps:spPr bwMode="auto">
                          <a:xfrm>
                            <a:off x="2181" y="2045"/>
                            <a:ext cx="6706"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E5E96" w14:textId="77777777" w:rsidR="003A5A31" w:rsidRPr="00D05ACA" w:rsidRDefault="003A5A31" w:rsidP="009615CD">
                              <w:pPr>
                                <w:ind w:left="360"/>
                                <w:rPr>
                                  <w:rFonts w:ascii="Tahoma" w:hAnsi="Tahoma" w:cs="Tahoma"/>
                                  <w:b/>
                                  <w:color w:val="FFFFFF"/>
                                  <w:sz w:val="22"/>
                                  <w:szCs w:val="22"/>
                                  <w:lang w:val="x-none"/>
                                </w:rPr>
                              </w:pPr>
                              <w:r>
                                <w:rPr>
                                  <w:rFonts w:ascii="Tahoma" w:hAnsi="Tahoma" w:cs="Tahoma"/>
                                  <w:b/>
                                  <w:bCs/>
                                  <w:color w:val="FFFFFF"/>
                                  <w:sz w:val="22"/>
                                  <w:szCs w:val="22"/>
                                  <w:lang w:val="el-GR"/>
                                </w:rPr>
                                <w:t>ΙΙΙ</w:t>
                              </w:r>
                              <w:r w:rsidRPr="00F44E2F">
                                <w:rPr>
                                  <w:rFonts w:ascii="Tahoma" w:hAnsi="Tahoma" w:cs="Tahoma"/>
                                  <w:b/>
                                  <w:bCs/>
                                  <w:color w:val="FFFFFF"/>
                                  <w:sz w:val="22"/>
                                  <w:szCs w:val="22"/>
                                  <w:lang w:val="el-GR"/>
                                </w:rPr>
                                <w:t>.</w:t>
                              </w:r>
                              <w:r>
                                <w:rPr>
                                  <w:rFonts w:ascii="Tahoma" w:hAnsi="Tahoma" w:cs="Tahoma"/>
                                  <w:b/>
                                  <w:bCs/>
                                  <w:color w:val="FFFFFF"/>
                                  <w:sz w:val="22"/>
                                  <w:szCs w:val="22"/>
                                  <w:lang w:val="el-GR"/>
                                </w:rPr>
                                <w:t xml:space="preserve">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40AF8BB7" w14:textId="77777777" w:rsidR="003A5A31" w:rsidRPr="00A76045" w:rsidRDefault="003A5A31"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298498" id="Group 59" o:spid="_x0000_s1048" style="position:absolute;left:0;text-align:left;margin-left:-15.5pt;margin-top:-1.8pt;width:561pt;height:20.1pt;z-index:251658248" coordorigin="450,2028" coordsize="11248,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">
                <v:rect id="Rectangle 51" o:spid="_x0000_s1049" style="position:absolute;left:450;top:2028;width:11248;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" fillcolor="#558ed5" stroked="f"/>
                <v:shape id="Text Box 52" o:spid="_x0000_s1050" type="#_x0000_t202" style="position:absolute;left:2181;top:2045;width:6706;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51EE5E96" w14:textId="77777777" w:rsidR="003A5A31" w:rsidRPr="00D05ACA" w:rsidRDefault="003A5A31" w:rsidP="009615CD">
                        <w:pPr>
                          <w:ind w:left="360"/>
                          <w:rPr>
                            <w:rFonts w:ascii="Tahoma" w:hAnsi="Tahoma" w:cs="Tahoma"/>
                            <w:b/>
                            <w:color w:val="FFFFFF"/>
                            <w:sz w:val="22"/>
                            <w:szCs w:val="22"/>
                            <w:lang w:val="x-none"/>
                          </w:rPr>
                        </w:pPr>
                        <w:r>
                          <w:rPr>
                            <w:rFonts w:ascii="Tahoma" w:hAnsi="Tahoma" w:cs="Tahoma"/>
                            <w:b/>
                            <w:bCs/>
                            <w:color w:val="FFFFFF"/>
                            <w:sz w:val="22"/>
                            <w:szCs w:val="22"/>
                            <w:lang w:val="el-GR"/>
                          </w:rPr>
                          <w:t>ΙΙΙ</w:t>
                        </w:r>
                        <w:r w:rsidRPr="00F44E2F">
                          <w:rPr>
                            <w:rFonts w:ascii="Tahoma" w:hAnsi="Tahoma" w:cs="Tahoma"/>
                            <w:b/>
                            <w:bCs/>
                            <w:color w:val="FFFFFF"/>
                            <w:sz w:val="22"/>
                            <w:szCs w:val="22"/>
                            <w:lang w:val="el-GR"/>
                          </w:rPr>
                          <w:t>.</w:t>
                        </w:r>
                        <w:r>
                          <w:rPr>
                            <w:rFonts w:ascii="Tahoma" w:hAnsi="Tahoma" w:cs="Tahoma"/>
                            <w:b/>
                            <w:bCs/>
                            <w:color w:val="FFFFFF"/>
                            <w:sz w:val="22"/>
                            <w:szCs w:val="22"/>
                            <w:lang w:val="el-GR"/>
                          </w:rPr>
                          <w:t xml:space="preserve">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40AF8BB7" w14:textId="77777777" w:rsidR="003A5A31" w:rsidRPr="00A76045" w:rsidRDefault="003A5A31" w:rsidP="00850EF1">
                        <w:pPr>
                          <w:rPr>
                            <w:rFonts w:ascii="Tahoma" w:hAnsi="Tahoma" w:cs="Tahoma"/>
                            <w:b/>
                            <w:color w:val="FFFFFF"/>
                            <w:sz w:val="22"/>
                            <w:szCs w:val="22"/>
                            <w:lang w:val="el-GR"/>
                          </w:rPr>
                        </w:pPr>
                      </w:p>
                    </w:txbxContent>
                  </v:textbox>
                </v:shape>
              </v:group>
            </w:pict>
          </mc:Fallback>
        </mc:AlternateContent>
      </w:r>
      <w:r w:rsidR="002C205A">
        <w:rPr>
          <w:rFonts w:ascii="Tahoma" w:hAnsi="Tahoma"/>
          <w:b/>
          <w:bCs/>
          <w:color w:val="FF0000"/>
          <w:sz w:val="24"/>
          <w:lang w:val="el-GR" w:eastAsia="el-GR"/>
        </w:rPr>
        <w:tab/>
      </w:r>
    </w:p>
    <w:p w14:paraId="60E2541E" w14:textId="77777777" w:rsidR="00850EF1" w:rsidRPr="002E6858" w:rsidRDefault="00850EF1" w:rsidP="00850EF1">
      <w:pPr>
        <w:jc w:val="both"/>
        <w:rPr>
          <w:rFonts w:ascii="Tahoma" w:hAnsi="Tahoma"/>
          <w:b/>
          <w:bCs/>
          <w:color w:val="FF0000"/>
          <w:sz w:val="24"/>
          <w:lang w:val="el-GR" w:eastAsia="el-GR"/>
        </w:rPr>
      </w:pPr>
    </w:p>
    <w:tbl>
      <w:tblPr>
        <w:tblW w:w="11341" w:type="dxa"/>
        <w:tblInd w:w="-284"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4513"/>
        <w:gridCol w:w="1128"/>
        <w:gridCol w:w="1128"/>
        <w:gridCol w:w="1091"/>
        <w:gridCol w:w="1143"/>
        <w:gridCol w:w="1204"/>
        <w:gridCol w:w="1134"/>
      </w:tblGrid>
      <w:tr w:rsidR="003F38CD" w:rsidRPr="00D76BAA" w14:paraId="76DDE125" w14:textId="38E37544" w:rsidTr="000B4EE2">
        <w:trPr>
          <w:trHeight w:val="242"/>
        </w:trPr>
        <w:tc>
          <w:tcPr>
            <w:tcW w:w="4513" w:type="dxa"/>
            <w:vMerge w:val="restart"/>
            <w:shd w:val="clear" w:color="auto" w:fill="B5D2FD"/>
            <w:vAlign w:val="bottom"/>
          </w:tcPr>
          <w:p w14:paraId="65C1EF05" w14:textId="77777777" w:rsidR="007667F5" w:rsidRPr="00D76BAA" w:rsidRDefault="007667F5" w:rsidP="009C5E1B">
            <w:pPr>
              <w:ind w:left="-108"/>
              <w:rPr>
                <w:rFonts w:ascii="Tahoma" w:hAnsi="Tahoma" w:cs="Tahoma"/>
                <w:b/>
                <w:sz w:val="18"/>
                <w:szCs w:val="18"/>
                <w:lang w:val="el-GR"/>
              </w:rPr>
            </w:pPr>
            <w:r w:rsidRPr="00D76BAA">
              <w:rPr>
                <w:rFonts w:ascii="Tahoma" w:hAnsi="Tahoma" w:cs="Tahoma"/>
                <w:b/>
                <w:iCs/>
                <w:sz w:val="18"/>
                <w:szCs w:val="18"/>
                <w:lang w:val="el-GR"/>
              </w:rPr>
              <w:t>(</w:t>
            </w:r>
            <w:r w:rsidRPr="00D76BAA">
              <w:rPr>
                <w:rFonts w:ascii="Tahoma" w:hAnsi="Tahoma" w:cs="Tahoma"/>
                <w:b/>
                <w:sz w:val="18"/>
                <w:szCs w:val="18"/>
              </w:rPr>
              <w:t>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3347" w:type="dxa"/>
            <w:gridSpan w:val="3"/>
            <w:shd w:val="clear" w:color="auto" w:fill="B5D2FD"/>
            <w:vAlign w:val="center"/>
          </w:tcPr>
          <w:p w14:paraId="5BFB70C6" w14:textId="77777777" w:rsidR="007667F5" w:rsidRPr="00D76BAA" w:rsidRDefault="007667F5" w:rsidP="006955A8">
            <w:pPr>
              <w:rPr>
                <w:lang w:val="el-GR"/>
              </w:rPr>
            </w:pPr>
          </w:p>
        </w:tc>
        <w:tc>
          <w:tcPr>
            <w:tcW w:w="1143" w:type="dxa"/>
            <w:shd w:val="clear" w:color="auto" w:fill="B5D2FD"/>
          </w:tcPr>
          <w:p w14:paraId="2D9FEAB4" w14:textId="77777777" w:rsidR="007667F5" w:rsidRPr="00D76BAA" w:rsidRDefault="007667F5" w:rsidP="006955A8">
            <w:pPr>
              <w:rPr>
                <w:lang w:val="el-GR"/>
              </w:rPr>
            </w:pPr>
          </w:p>
        </w:tc>
        <w:tc>
          <w:tcPr>
            <w:tcW w:w="1204" w:type="dxa"/>
            <w:shd w:val="clear" w:color="auto" w:fill="B5D2FD"/>
          </w:tcPr>
          <w:p w14:paraId="0916846D" w14:textId="77777777" w:rsidR="007667F5" w:rsidRDefault="007667F5" w:rsidP="006955A8">
            <w:pPr>
              <w:rPr>
                <w:lang w:val="el-GR"/>
              </w:rPr>
            </w:pPr>
          </w:p>
        </w:tc>
        <w:tc>
          <w:tcPr>
            <w:tcW w:w="1134" w:type="dxa"/>
            <w:shd w:val="clear" w:color="auto" w:fill="B5D2FD"/>
          </w:tcPr>
          <w:p w14:paraId="3FE31174" w14:textId="77777777" w:rsidR="007667F5" w:rsidRDefault="007667F5" w:rsidP="006955A8">
            <w:pPr>
              <w:rPr>
                <w:lang w:val="el-GR"/>
              </w:rPr>
            </w:pPr>
          </w:p>
        </w:tc>
      </w:tr>
      <w:tr w:rsidR="003F38CD" w:rsidRPr="002E6858" w14:paraId="079E4D59" w14:textId="67113C1F" w:rsidTr="000B4EE2">
        <w:trPr>
          <w:trHeight w:val="72"/>
        </w:trPr>
        <w:tc>
          <w:tcPr>
            <w:tcW w:w="4513" w:type="dxa"/>
            <w:vMerge/>
            <w:tcBorders>
              <w:bottom w:val="single" w:sz="2" w:space="0" w:color="969696"/>
            </w:tcBorders>
            <w:shd w:val="clear" w:color="auto" w:fill="B5D2FD"/>
            <w:vAlign w:val="bottom"/>
          </w:tcPr>
          <w:p w14:paraId="39134C64" w14:textId="77777777" w:rsidR="001C42CB" w:rsidRPr="00D76BAA" w:rsidRDefault="001C42CB" w:rsidP="001C42CB">
            <w:pPr>
              <w:ind w:left="-108"/>
              <w:jc w:val="center"/>
              <w:rPr>
                <w:rFonts w:ascii="Tahoma" w:hAnsi="Tahoma" w:cs="Tahoma"/>
                <w:sz w:val="18"/>
                <w:szCs w:val="18"/>
                <w:lang w:val="el-GR"/>
              </w:rPr>
            </w:pPr>
          </w:p>
        </w:tc>
        <w:tc>
          <w:tcPr>
            <w:tcW w:w="1128" w:type="dxa"/>
            <w:tcBorders>
              <w:top w:val="single" w:sz="18" w:space="0" w:color="FFFFFF"/>
              <w:bottom w:val="single" w:sz="2" w:space="0" w:color="969696"/>
            </w:tcBorders>
            <w:shd w:val="clear" w:color="auto" w:fill="B5D2FD"/>
            <w:vAlign w:val="center"/>
          </w:tcPr>
          <w:p w14:paraId="34666D39" w14:textId="72BE9C34" w:rsidR="001C42CB" w:rsidRPr="00D76BAA" w:rsidRDefault="00C308E3"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5878F5D4" w14:textId="00058399" w:rsidR="001C42CB" w:rsidRPr="00D76BAA" w:rsidRDefault="001C42CB" w:rsidP="001C42CB">
            <w:pPr>
              <w:jc w:val="right"/>
              <w:rPr>
                <w:rFonts w:ascii="Tahoma" w:hAnsi="Tahoma" w:cs="Tahoma"/>
                <w:b/>
                <w:sz w:val="18"/>
                <w:szCs w:val="18"/>
                <w:lang w:val="el-GR"/>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128" w:type="dxa"/>
            <w:tcBorders>
              <w:top w:val="single" w:sz="18" w:space="0" w:color="FFFFFF"/>
              <w:bottom w:val="single" w:sz="2" w:space="0" w:color="969696"/>
            </w:tcBorders>
            <w:shd w:val="clear" w:color="auto" w:fill="B5D2FD"/>
            <w:vAlign w:val="center"/>
          </w:tcPr>
          <w:p w14:paraId="337BA2DA" w14:textId="3CE801A4" w:rsidR="001C42CB" w:rsidRPr="00D76BAA" w:rsidRDefault="00C308E3"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2923610F" w14:textId="7A2C390D" w:rsidR="001C42CB" w:rsidRPr="00D76BAA" w:rsidRDefault="001C42CB" w:rsidP="001C42CB">
            <w:pPr>
              <w:jc w:val="right"/>
              <w:rPr>
                <w:rFonts w:ascii="Tahoma" w:hAnsi="Tahoma" w:cs="Tahoma"/>
                <w:b/>
                <w:sz w:val="18"/>
                <w:szCs w:val="18"/>
                <w:lang w:val="el-GR"/>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091" w:type="dxa"/>
            <w:tcBorders>
              <w:top w:val="single" w:sz="18" w:space="0" w:color="FFFFFF"/>
              <w:bottom w:val="single" w:sz="2" w:space="0" w:color="969696"/>
            </w:tcBorders>
            <w:shd w:val="clear" w:color="auto" w:fill="B5D2FD"/>
            <w:vAlign w:val="center"/>
          </w:tcPr>
          <w:p w14:paraId="4D4F4A73" w14:textId="77777777" w:rsidR="001C42CB" w:rsidRPr="00D76BAA" w:rsidRDefault="001C42CB" w:rsidP="001C42CB">
            <w:pPr>
              <w:jc w:val="right"/>
              <w:rPr>
                <w:rFonts w:ascii="Tahoma" w:hAnsi="Tahoma" w:cs="Tahoma"/>
                <w:b/>
                <w:sz w:val="18"/>
                <w:szCs w:val="18"/>
                <w:lang w:val="el-GR"/>
              </w:rPr>
            </w:pPr>
            <w:r w:rsidRPr="00D76BAA">
              <w:rPr>
                <w:rFonts w:ascii="Tahoma" w:hAnsi="Tahoma" w:cs="Tahoma"/>
                <w:b/>
                <w:sz w:val="18"/>
                <w:szCs w:val="18"/>
                <w:lang w:val="el-GR"/>
              </w:rPr>
              <w:t>+/-%</w:t>
            </w:r>
          </w:p>
        </w:tc>
        <w:tc>
          <w:tcPr>
            <w:tcW w:w="1143" w:type="dxa"/>
            <w:tcBorders>
              <w:top w:val="single" w:sz="18" w:space="0" w:color="FFFFFF"/>
              <w:bottom w:val="single" w:sz="2" w:space="0" w:color="969696"/>
            </w:tcBorders>
            <w:shd w:val="clear" w:color="auto" w:fill="B5D2FD"/>
            <w:vAlign w:val="bottom"/>
          </w:tcPr>
          <w:p w14:paraId="34B27504" w14:textId="464396FE" w:rsidR="001C42CB" w:rsidRPr="001C42CB" w:rsidRDefault="00C308E3" w:rsidP="001C42CB">
            <w:pPr>
              <w:jc w:val="right"/>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315E3E03" w14:textId="3D3FE2AF" w:rsidR="001C42CB" w:rsidRPr="007667F5" w:rsidRDefault="001C42CB" w:rsidP="001C42CB">
            <w:pPr>
              <w:jc w:val="right"/>
              <w:rPr>
                <w:rFonts w:ascii="Tahoma" w:hAnsi="Tahoma" w:cs="Tahoma"/>
                <w:b/>
                <w:bCs/>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2</w:t>
            </w:r>
          </w:p>
        </w:tc>
        <w:tc>
          <w:tcPr>
            <w:tcW w:w="1204" w:type="dxa"/>
            <w:tcBorders>
              <w:top w:val="single" w:sz="18" w:space="0" w:color="FFFFFF"/>
              <w:bottom w:val="single" w:sz="2" w:space="0" w:color="969696"/>
            </w:tcBorders>
            <w:shd w:val="clear" w:color="auto" w:fill="B5D2FD"/>
            <w:vAlign w:val="bottom"/>
          </w:tcPr>
          <w:p w14:paraId="24B88675" w14:textId="1B97F126" w:rsidR="001C42CB" w:rsidRPr="001C42CB" w:rsidRDefault="00C308E3" w:rsidP="001C42CB">
            <w:pPr>
              <w:jc w:val="right"/>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1B3C6494" w14:textId="560AF96A" w:rsidR="001C42CB" w:rsidRPr="007667F5" w:rsidRDefault="001C42CB" w:rsidP="001C42CB">
            <w:pPr>
              <w:jc w:val="right"/>
              <w:rPr>
                <w:rFonts w:ascii="Tahoma" w:hAnsi="Tahoma" w:cs="Tahoma"/>
                <w:b/>
                <w:bCs/>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1</w:t>
            </w:r>
          </w:p>
        </w:tc>
        <w:tc>
          <w:tcPr>
            <w:tcW w:w="1134" w:type="dxa"/>
            <w:tcBorders>
              <w:top w:val="single" w:sz="18" w:space="0" w:color="FFFFFF"/>
              <w:bottom w:val="single" w:sz="2" w:space="0" w:color="969696"/>
            </w:tcBorders>
            <w:shd w:val="clear" w:color="auto" w:fill="B5D2FD"/>
            <w:vAlign w:val="center"/>
          </w:tcPr>
          <w:p w14:paraId="76EB4A25" w14:textId="149CEEB0" w:rsidR="001C42CB" w:rsidRPr="007667F5" w:rsidRDefault="001C42CB" w:rsidP="001C42CB">
            <w:pPr>
              <w:jc w:val="right"/>
              <w:rPr>
                <w:rFonts w:ascii="Tahoma" w:hAnsi="Tahoma" w:cs="Tahoma"/>
                <w:b/>
                <w:bCs/>
                <w:sz w:val="18"/>
                <w:szCs w:val="18"/>
                <w:lang w:val="el-GR"/>
              </w:rPr>
            </w:pPr>
            <w:r w:rsidRPr="007667F5">
              <w:rPr>
                <w:rFonts w:ascii="Tahoma" w:hAnsi="Tahoma" w:cs="Tahoma"/>
                <w:b/>
                <w:bCs/>
                <w:sz w:val="18"/>
                <w:szCs w:val="18"/>
                <w:lang w:val="el-GR"/>
              </w:rPr>
              <w:t>+/- %</w:t>
            </w:r>
          </w:p>
        </w:tc>
      </w:tr>
      <w:tr w:rsidR="00C06FBE" w:rsidRPr="002E6858" w14:paraId="74E213DA" w14:textId="4CA5FE41" w:rsidTr="000B4EE2">
        <w:trPr>
          <w:trHeight w:val="242"/>
        </w:trPr>
        <w:tc>
          <w:tcPr>
            <w:tcW w:w="4513" w:type="dxa"/>
            <w:tcBorders>
              <w:top w:val="nil"/>
              <w:bottom w:val="nil"/>
            </w:tcBorders>
            <w:vAlign w:val="bottom"/>
          </w:tcPr>
          <w:p w14:paraId="5F0A14DD" w14:textId="77777777" w:rsidR="007667F5" w:rsidRPr="002E6858" w:rsidRDefault="007667F5" w:rsidP="007667F5">
            <w:pPr>
              <w:ind w:left="-108"/>
              <w:rPr>
                <w:rFonts w:ascii="Tahoma" w:hAnsi="Tahoma" w:cs="Tahoma"/>
                <w:b/>
                <w:bCs/>
                <w:color w:val="FF0000"/>
                <w:sz w:val="18"/>
                <w:szCs w:val="18"/>
                <w:lang w:val="el-GR"/>
              </w:rPr>
            </w:pPr>
          </w:p>
        </w:tc>
        <w:tc>
          <w:tcPr>
            <w:tcW w:w="1128" w:type="dxa"/>
            <w:tcBorders>
              <w:top w:val="nil"/>
              <w:bottom w:val="nil"/>
            </w:tcBorders>
            <w:vAlign w:val="bottom"/>
          </w:tcPr>
          <w:p w14:paraId="20CF51B5" w14:textId="77777777" w:rsidR="007667F5" w:rsidRPr="002E6858" w:rsidRDefault="007667F5" w:rsidP="007667F5">
            <w:pPr>
              <w:jc w:val="right"/>
              <w:rPr>
                <w:rFonts w:ascii="Tahoma" w:hAnsi="Tahoma" w:cs="Tahoma"/>
                <w:color w:val="FF0000"/>
                <w:sz w:val="18"/>
                <w:szCs w:val="18"/>
                <w:lang w:val="el-GR"/>
              </w:rPr>
            </w:pPr>
          </w:p>
        </w:tc>
        <w:tc>
          <w:tcPr>
            <w:tcW w:w="1128" w:type="dxa"/>
            <w:tcBorders>
              <w:top w:val="nil"/>
              <w:bottom w:val="nil"/>
            </w:tcBorders>
            <w:vAlign w:val="bottom"/>
          </w:tcPr>
          <w:p w14:paraId="4C7E440D" w14:textId="77777777" w:rsidR="007667F5" w:rsidRPr="002E6858" w:rsidRDefault="007667F5" w:rsidP="007667F5">
            <w:pPr>
              <w:jc w:val="right"/>
              <w:rPr>
                <w:rFonts w:ascii="Tahoma" w:hAnsi="Tahoma" w:cs="Tahoma"/>
                <w:color w:val="FF0000"/>
                <w:sz w:val="18"/>
                <w:szCs w:val="18"/>
                <w:lang w:val="el-GR"/>
              </w:rPr>
            </w:pPr>
          </w:p>
        </w:tc>
        <w:tc>
          <w:tcPr>
            <w:tcW w:w="1091" w:type="dxa"/>
            <w:tcBorders>
              <w:top w:val="nil"/>
              <w:bottom w:val="nil"/>
            </w:tcBorders>
          </w:tcPr>
          <w:p w14:paraId="23058283" w14:textId="77777777" w:rsidR="007667F5" w:rsidRPr="002E6858" w:rsidRDefault="007667F5" w:rsidP="007667F5">
            <w:pPr>
              <w:jc w:val="right"/>
              <w:rPr>
                <w:rFonts w:ascii="Tahoma" w:hAnsi="Tahoma" w:cs="Tahoma"/>
                <w:color w:val="FF0000"/>
                <w:sz w:val="18"/>
                <w:szCs w:val="18"/>
                <w:lang w:val="el-GR"/>
              </w:rPr>
            </w:pPr>
          </w:p>
        </w:tc>
        <w:tc>
          <w:tcPr>
            <w:tcW w:w="1143" w:type="dxa"/>
            <w:tcBorders>
              <w:top w:val="nil"/>
              <w:bottom w:val="nil"/>
            </w:tcBorders>
          </w:tcPr>
          <w:p w14:paraId="1C952027" w14:textId="7F6C92D3" w:rsidR="007667F5" w:rsidRPr="002E6858" w:rsidRDefault="007667F5" w:rsidP="007667F5">
            <w:pPr>
              <w:jc w:val="right"/>
              <w:rPr>
                <w:rFonts w:ascii="Tahoma" w:hAnsi="Tahoma" w:cs="Tahoma"/>
                <w:color w:val="FF0000"/>
                <w:sz w:val="18"/>
                <w:szCs w:val="18"/>
                <w:lang w:val="el-GR"/>
              </w:rPr>
            </w:pPr>
          </w:p>
        </w:tc>
        <w:tc>
          <w:tcPr>
            <w:tcW w:w="1204" w:type="dxa"/>
            <w:tcBorders>
              <w:top w:val="nil"/>
              <w:bottom w:val="nil"/>
            </w:tcBorders>
          </w:tcPr>
          <w:p w14:paraId="1717DA29" w14:textId="4083095B" w:rsidR="007667F5" w:rsidRDefault="007667F5" w:rsidP="007667F5">
            <w:pPr>
              <w:jc w:val="right"/>
              <w:rPr>
                <w:rFonts w:ascii="Tahoma" w:hAnsi="Tahoma" w:cs="Tahoma"/>
                <w:color w:val="FF0000"/>
                <w:sz w:val="18"/>
                <w:szCs w:val="18"/>
                <w:lang w:val="el-GR"/>
              </w:rPr>
            </w:pPr>
          </w:p>
        </w:tc>
        <w:tc>
          <w:tcPr>
            <w:tcW w:w="1134" w:type="dxa"/>
            <w:tcBorders>
              <w:top w:val="nil"/>
              <w:bottom w:val="nil"/>
            </w:tcBorders>
          </w:tcPr>
          <w:p w14:paraId="09190282" w14:textId="1753C402" w:rsidR="007667F5" w:rsidRDefault="007667F5" w:rsidP="007667F5">
            <w:pPr>
              <w:jc w:val="right"/>
              <w:rPr>
                <w:rFonts w:ascii="Tahoma" w:hAnsi="Tahoma" w:cs="Tahoma"/>
                <w:color w:val="FF0000"/>
                <w:sz w:val="18"/>
                <w:szCs w:val="18"/>
                <w:lang w:val="el-GR"/>
              </w:rPr>
            </w:pPr>
          </w:p>
        </w:tc>
      </w:tr>
      <w:tr w:rsidR="003F38CD" w:rsidRPr="002E6858" w14:paraId="1B8FDB9E" w14:textId="39C4C22A" w:rsidTr="000B4EE2">
        <w:trPr>
          <w:trHeight w:val="83"/>
        </w:trPr>
        <w:tc>
          <w:tcPr>
            <w:tcW w:w="4513" w:type="dxa"/>
            <w:tcBorders>
              <w:top w:val="nil"/>
            </w:tcBorders>
            <w:shd w:val="clear" w:color="auto" w:fill="DDDDDD"/>
            <w:vAlign w:val="bottom"/>
          </w:tcPr>
          <w:p w14:paraId="202085E3" w14:textId="77777777" w:rsidR="00C07974" w:rsidRPr="007D2CEF" w:rsidRDefault="00C07974" w:rsidP="00C07974">
            <w:pPr>
              <w:ind w:left="-108"/>
              <w:rPr>
                <w:rFonts w:ascii="Tahoma" w:hAnsi="Tahoma" w:cs="Tahoma"/>
                <w:b/>
                <w:bCs/>
                <w:sz w:val="18"/>
                <w:szCs w:val="18"/>
                <w:lang w:val="el-GR"/>
              </w:rPr>
            </w:pPr>
            <w:r w:rsidRPr="007D2CEF">
              <w:rPr>
                <w:rFonts w:ascii="Tahoma" w:hAnsi="Tahoma" w:cs="Tahoma"/>
                <w:b/>
                <w:bCs/>
                <w:sz w:val="18"/>
                <w:szCs w:val="18"/>
                <w:lang w:val="el-GR"/>
              </w:rPr>
              <w:t>Σύνολο κύκλου εργασιών</w:t>
            </w:r>
          </w:p>
        </w:tc>
        <w:tc>
          <w:tcPr>
            <w:tcW w:w="1128" w:type="dxa"/>
            <w:tcBorders>
              <w:top w:val="nil"/>
            </w:tcBorders>
            <w:shd w:val="clear" w:color="auto" w:fill="DDDDDD"/>
            <w:vAlign w:val="center"/>
          </w:tcPr>
          <w:p w14:paraId="1ABD1A54" w14:textId="1D71350D"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885,4 </w:t>
            </w:r>
          </w:p>
        </w:tc>
        <w:tc>
          <w:tcPr>
            <w:tcW w:w="1128" w:type="dxa"/>
            <w:tcBorders>
              <w:top w:val="nil"/>
            </w:tcBorders>
            <w:shd w:val="clear" w:color="auto" w:fill="DDDDDD"/>
            <w:vAlign w:val="center"/>
          </w:tcPr>
          <w:p w14:paraId="63A7B938" w14:textId="5A281486"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875,4 </w:t>
            </w:r>
          </w:p>
        </w:tc>
        <w:tc>
          <w:tcPr>
            <w:tcW w:w="1091" w:type="dxa"/>
            <w:tcBorders>
              <w:top w:val="nil"/>
            </w:tcBorders>
            <w:shd w:val="clear" w:color="auto" w:fill="DDDDDD"/>
            <w:vAlign w:val="center"/>
          </w:tcPr>
          <w:p w14:paraId="347975BB" w14:textId="284D4B78"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+1,1%</w:t>
            </w:r>
          </w:p>
        </w:tc>
        <w:tc>
          <w:tcPr>
            <w:tcW w:w="1143" w:type="dxa"/>
            <w:tcBorders>
              <w:top w:val="nil"/>
            </w:tcBorders>
            <w:shd w:val="clear" w:color="auto" w:fill="DDDDDD"/>
            <w:vAlign w:val="center"/>
          </w:tcPr>
          <w:p w14:paraId="6A3E444A" w14:textId="2DB42D13" w:rsidR="00C07974" w:rsidRDefault="00C07974" w:rsidP="00C07974">
            <w:pPr>
              <w:ind w:left="34"/>
              <w:jc w:val="right"/>
              <w:rPr>
                <w:rFonts w:ascii="Tahoma" w:hAnsi="Tahoma" w:cs="Tahoma"/>
                <w:b/>
                <w:bCs/>
                <w:sz w:val="18"/>
                <w:szCs w:val="18"/>
              </w:rPr>
            </w:pPr>
            <w:r>
              <w:rPr>
                <w:rFonts w:ascii="Tahoma" w:hAnsi="Tahoma" w:cs="Tahoma"/>
                <w:b/>
                <w:bCs/>
                <w:sz w:val="18"/>
                <w:szCs w:val="18"/>
              </w:rPr>
              <w:t>3</w:t>
            </w:r>
            <w:r>
              <w:rPr>
                <w:rFonts w:ascii="Tahoma" w:hAnsi="Tahoma" w:cs="Tahoma"/>
                <w:b/>
                <w:bCs/>
                <w:sz w:val="18"/>
                <w:szCs w:val="18"/>
                <w:lang w:val="el-GR"/>
              </w:rPr>
              <w:t>.</w:t>
            </w:r>
            <w:r>
              <w:rPr>
                <w:rFonts w:ascii="Tahoma" w:hAnsi="Tahoma" w:cs="Tahoma"/>
                <w:b/>
                <w:bCs/>
                <w:sz w:val="18"/>
                <w:szCs w:val="18"/>
              </w:rPr>
              <w:t xml:space="preserve">455,3 </w:t>
            </w:r>
          </w:p>
        </w:tc>
        <w:tc>
          <w:tcPr>
            <w:tcW w:w="1204" w:type="dxa"/>
            <w:tcBorders>
              <w:top w:val="nil"/>
            </w:tcBorders>
            <w:shd w:val="clear" w:color="auto" w:fill="DDDDDD"/>
            <w:vAlign w:val="center"/>
          </w:tcPr>
          <w:p w14:paraId="4C59A983" w14:textId="3E21B365" w:rsidR="00C07974" w:rsidRDefault="00C07974" w:rsidP="00C07974">
            <w:pPr>
              <w:ind w:left="34"/>
              <w:jc w:val="right"/>
              <w:rPr>
                <w:rFonts w:ascii="Tahoma" w:hAnsi="Tahoma" w:cs="Tahoma"/>
                <w:b/>
                <w:bCs/>
                <w:sz w:val="18"/>
                <w:szCs w:val="18"/>
              </w:rPr>
            </w:pPr>
            <w:r>
              <w:rPr>
                <w:rFonts w:ascii="Tahoma" w:hAnsi="Tahoma" w:cs="Tahoma"/>
                <w:b/>
                <w:bCs/>
                <w:sz w:val="18"/>
                <w:szCs w:val="18"/>
              </w:rPr>
              <w:t>3</w:t>
            </w:r>
            <w:r>
              <w:rPr>
                <w:rFonts w:ascii="Tahoma" w:hAnsi="Tahoma" w:cs="Tahoma"/>
                <w:b/>
                <w:bCs/>
                <w:sz w:val="18"/>
                <w:szCs w:val="18"/>
                <w:lang w:val="el-GR"/>
              </w:rPr>
              <w:t>.</w:t>
            </w:r>
            <w:r>
              <w:rPr>
                <w:rFonts w:ascii="Tahoma" w:hAnsi="Tahoma" w:cs="Tahoma"/>
                <w:b/>
                <w:bCs/>
                <w:sz w:val="18"/>
                <w:szCs w:val="18"/>
              </w:rPr>
              <w:t xml:space="preserve">336,3 </w:t>
            </w:r>
          </w:p>
        </w:tc>
        <w:tc>
          <w:tcPr>
            <w:tcW w:w="1134" w:type="dxa"/>
            <w:tcBorders>
              <w:top w:val="nil"/>
            </w:tcBorders>
            <w:shd w:val="clear" w:color="auto" w:fill="DDDDDD"/>
            <w:vAlign w:val="center"/>
          </w:tcPr>
          <w:p w14:paraId="26C8E1C8" w14:textId="7746C72A" w:rsidR="00C07974" w:rsidRDefault="00C07974" w:rsidP="00C07974">
            <w:pPr>
              <w:ind w:left="34"/>
              <w:jc w:val="right"/>
              <w:rPr>
                <w:rFonts w:ascii="Tahoma" w:hAnsi="Tahoma" w:cs="Tahoma"/>
                <w:b/>
                <w:bCs/>
                <w:sz w:val="18"/>
                <w:szCs w:val="18"/>
              </w:rPr>
            </w:pPr>
            <w:r>
              <w:rPr>
                <w:rFonts w:ascii="Tahoma" w:hAnsi="Tahoma" w:cs="Tahoma"/>
                <w:b/>
                <w:bCs/>
                <w:sz w:val="18"/>
                <w:szCs w:val="18"/>
              </w:rPr>
              <w:t>+3,6%</w:t>
            </w:r>
          </w:p>
        </w:tc>
      </w:tr>
      <w:tr w:rsidR="00C07974" w:rsidRPr="002E6858" w14:paraId="56499BD8" w14:textId="65773165" w:rsidTr="000B4EE2">
        <w:trPr>
          <w:trHeight w:val="80"/>
        </w:trPr>
        <w:tc>
          <w:tcPr>
            <w:tcW w:w="4513" w:type="dxa"/>
            <w:tcBorders>
              <w:bottom w:val="nil"/>
            </w:tcBorders>
            <w:vAlign w:val="bottom"/>
          </w:tcPr>
          <w:p w14:paraId="78E8FE55" w14:textId="77777777" w:rsidR="00C07974" w:rsidRPr="007D2CEF" w:rsidRDefault="00C07974" w:rsidP="00C07974">
            <w:pPr>
              <w:ind w:left="-108"/>
              <w:rPr>
                <w:rFonts w:ascii="Tahoma" w:hAnsi="Tahoma" w:cs="Tahoma"/>
                <w:b/>
                <w:bCs/>
                <w:sz w:val="18"/>
                <w:szCs w:val="18"/>
                <w:lang w:val="el-GR"/>
              </w:rPr>
            </w:pPr>
          </w:p>
        </w:tc>
        <w:tc>
          <w:tcPr>
            <w:tcW w:w="1128" w:type="dxa"/>
            <w:tcBorders>
              <w:bottom w:val="nil"/>
            </w:tcBorders>
            <w:vAlign w:val="center"/>
          </w:tcPr>
          <w:p w14:paraId="1D71FD17" w14:textId="4EA1BD9D"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BB5890">
              <w:rPr>
                <w:rFonts w:ascii="Tahoma" w:hAnsi="Tahoma" w:cs="Tahoma"/>
                <w:sz w:val="18"/>
                <w:szCs w:val="18"/>
              </w:rPr>
              <w:t> </w:t>
            </w:r>
          </w:p>
        </w:tc>
        <w:tc>
          <w:tcPr>
            <w:tcW w:w="1128" w:type="dxa"/>
            <w:tcBorders>
              <w:bottom w:val="nil"/>
            </w:tcBorders>
            <w:vAlign w:val="center"/>
          </w:tcPr>
          <w:p w14:paraId="390718B9" w14:textId="054E5202"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BB5890">
              <w:rPr>
                <w:rFonts w:ascii="Tahoma" w:hAnsi="Tahoma" w:cs="Tahoma"/>
                <w:sz w:val="18"/>
                <w:szCs w:val="18"/>
              </w:rPr>
              <w:t> </w:t>
            </w:r>
          </w:p>
        </w:tc>
        <w:tc>
          <w:tcPr>
            <w:tcW w:w="1091" w:type="dxa"/>
            <w:tcBorders>
              <w:bottom w:val="nil"/>
            </w:tcBorders>
            <w:vAlign w:val="center"/>
          </w:tcPr>
          <w:p w14:paraId="604C41FA" w14:textId="09544D5E"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BB5890">
              <w:rPr>
                <w:rFonts w:ascii="Tahoma" w:hAnsi="Tahoma" w:cs="Tahoma"/>
                <w:sz w:val="18"/>
                <w:szCs w:val="18"/>
              </w:rPr>
              <w:t> </w:t>
            </w:r>
          </w:p>
        </w:tc>
        <w:tc>
          <w:tcPr>
            <w:tcW w:w="1143" w:type="dxa"/>
            <w:tcBorders>
              <w:bottom w:val="nil"/>
            </w:tcBorders>
          </w:tcPr>
          <w:p w14:paraId="2FF8CD6D" w14:textId="001695EC" w:rsidR="00C07974" w:rsidRDefault="00C07974" w:rsidP="00C07974">
            <w:pPr>
              <w:spacing w:before="100" w:beforeAutospacing="1" w:after="100" w:afterAutospacing="1"/>
              <w:ind w:left="34"/>
              <w:jc w:val="right"/>
              <w:rPr>
                <w:rFonts w:ascii="Tahoma" w:hAnsi="Tahoma" w:cs="Tahoma"/>
                <w:sz w:val="18"/>
                <w:szCs w:val="18"/>
              </w:rPr>
            </w:pPr>
          </w:p>
        </w:tc>
        <w:tc>
          <w:tcPr>
            <w:tcW w:w="1204" w:type="dxa"/>
            <w:tcBorders>
              <w:bottom w:val="nil"/>
            </w:tcBorders>
          </w:tcPr>
          <w:p w14:paraId="28AEEF4C" w14:textId="6AB86274" w:rsidR="00C07974" w:rsidRDefault="00C07974" w:rsidP="00C07974">
            <w:pPr>
              <w:spacing w:before="100" w:beforeAutospacing="1" w:after="100" w:afterAutospacing="1"/>
              <w:ind w:left="34"/>
              <w:jc w:val="right"/>
              <w:rPr>
                <w:rFonts w:ascii="Tahoma" w:hAnsi="Tahoma" w:cs="Tahoma"/>
                <w:sz w:val="18"/>
                <w:szCs w:val="18"/>
              </w:rPr>
            </w:pPr>
          </w:p>
        </w:tc>
        <w:tc>
          <w:tcPr>
            <w:tcW w:w="1134" w:type="dxa"/>
            <w:tcBorders>
              <w:bottom w:val="nil"/>
            </w:tcBorders>
          </w:tcPr>
          <w:p w14:paraId="5A1EF6E6" w14:textId="181A9875" w:rsidR="00C07974" w:rsidRDefault="00C07974" w:rsidP="00C07974">
            <w:pPr>
              <w:spacing w:before="100" w:beforeAutospacing="1" w:after="100" w:afterAutospacing="1"/>
              <w:ind w:left="34"/>
              <w:jc w:val="right"/>
              <w:rPr>
                <w:rFonts w:ascii="Tahoma" w:hAnsi="Tahoma" w:cs="Tahoma"/>
                <w:sz w:val="18"/>
                <w:szCs w:val="18"/>
              </w:rPr>
            </w:pPr>
          </w:p>
        </w:tc>
      </w:tr>
      <w:tr w:rsidR="003F38CD" w:rsidRPr="002E6858" w14:paraId="09F10080" w14:textId="6BC490B3" w:rsidTr="000B4EE2">
        <w:trPr>
          <w:trHeight w:val="83"/>
        </w:trPr>
        <w:tc>
          <w:tcPr>
            <w:tcW w:w="4513" w:type="dxa"/>
            <w:tcBorders>
              <w:top w:val="nil"/>
            </w:tcBorders>
            <w:shd w:val="clear" w:color="auto" w:fill="DDDDDD"/>
            <w:vAlign w:val="bottom"/>
          </w:tcPr>
          <w:p w14:paraId="60EC9F6F" w14:textId="77777777" w:rsidR="00C07974" w:rsidRPr="007D2CEF" w:rsidRDefault="00C07974" w:rsidP="00C07974">
            <w:pPr>
              <w:ind w:left="-108"/>
              <w:rPr>
                <w:rFonts w:ascii="Tahoma" w:hAnsi="Tahoma" w:cs="Tahoma"/>
                <w:b/>
                <w:bCs/>
                <w:sz w:val="18"/>
                <w:szCs w:val="18"/>
                <w:lang w:val="el-GR"/>
              </w:rPr>
            </w:pPr>
            <w:r w:rsidRPr="007D2CEF">
              <w:rPr>
                <w:rFonts w:ascii="Tahoma" w:hAnsi="Tahoma" w:cs="Tahoma"/>
                <w:b/>
                <w:bCs/>
                <w:sz w:val="18"/>
                <w:szCs w:val="18"/>
                <w:lang w:val="el-GR"/>
              </w:rPr>
              <w:t>Λοιπά έσοδα</w:t>
            </w:r>
          </w:p>
        </w:tc>
        <w:tc>
          <w:tcPr>
            <w:tcW w:w="1128" w:type="dxa"/>
            <w:tcBorders>
              <w:top w:val="nil"/>
            </w:tcBorders>
            <w:shd w:val="clear" w:color="auto" w:fill="DDDDDD"/>
            <w:vAlign w:val="center"/>
          </w:tcPr>
          <w:p w14:paraId="70AD49BA" w14:textId="2F5577E4"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3,1 </w:t>
            </w:r>
          </w:p>
        </w:tc>
        <w:tc>
          <w:tcPr>
            <w:tcW w:w="1128" w:type="dxa"/>
            <w:tcBorders>
              <w:top w:val="nil"/>
            </w:tcBorders>
            <w:shd w:val="clear" w:color="auto" w:fill="DDDDDD"/>
            <w:vAlign w:val="center"/>
          </w:tcPr>
          <w:p w14:paraId="42F24DB2" w14:textId="7F66F035"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3,2 </w:t>
            </w:r>
          </w:p>
        </w:tc>
        <w:tc>
          <w:tcPr>
            <w:tcW w:w="1091" w:type="dxa"/>
            <w:tcBorders>
              <w:top w:val="nil"/>
            </w:tcBorders>
            <w:shd w:val="clear" w:color="auto" w:fill="DDDDDD"/>
            <w:vAlign w:val="center"/>
          </w:tcPr>
          <w:p w14:paraId="649B7982" w14:textId="232966C6"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-3,1%</w:t>
            </w:r>
          </w:p>
        </w:tc>
        <w:tc>
          <w:tcPr>
            <w:tcW w:w="1143" w:type="dxa"/>
            <w:tcBorders>
              <w:top w:val="nil"/>
            </w:tcBorders>
            <w:shd w:val="clear" w:color="auto" w:fill="DDDDDD"/>
            <w:vAlign w:val="center"/>
          </w:tcPr>
          <w:p w14:paraId="6F51A631" w14:textId="09C31C73"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10,5 </w:t>
            </w:r>
          </w:p>
        </w:tc>
        <w:tc>
          <w:tcPr>
            <w:tcW w:w="1204" w:type="dxa"/>
            <w:tcBorders>
              <w:top w:val="nil"/>
            </w:tcBorders>
            <w:shd w:val="clear" w:color="auto" w:fill="DDDDDD"/>
            <w:vAlign w:val="center"/>
          </w:tcPr>
          <w:p w14:paraId="6EF020C1" w14:textId="7E5654EA"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9,2 </w:t>
            </w:r>
          </w:p>
        </w:tc>
        <w:tc>
          <w:tcPr>
            <w:tcW w:w="1134" w:type="dxa"/>
            <w:tcBorders>
              <w:top w:val="nil"/>
            </w:tcBorders>
            <w:shd w:val="clear" w:color="auto" w:fill="DDDDDD"/>
            <w:vAlign w:val="center"/>
          </w:tcPr>
          <w:p w14:paraId="0D258487" w14:textId="36A3B889" w:rsidR="00C07974" w:rsidRDefault="00C07974" w:rsidP="00C07974">
            <w:pPr>
              <w:ind w:left="34"/>
              <w:jc w:val="right"/>
              <w:rPr>
                <w:rFonts w:ascii="Tahoma" w:hAnsi="Tahoma" w:cs="Tahoma"/>
                <w:b/>
                <w:bCs/>
                <w:sz w:val="18"/>
                <w:szCs w:val="18"/>
              </w:rPr>
            </w:pPr>
            <w:r>
              <w:rPr>
                <w:rFonts w:ascii="Tahoma" w:hAnsi="Tahoma" w:cs="Tahoma"/>
                <w:b/>
                <w:bCs/>
                <w:sz w:val="18"/>
                <w:szCs w:val="18"/>
              </w:rPr>
              <w:t>+14,1%</w:t>
            </w:r>
          </w:p>
        </w:tc>
      </w:tr>
      <w:tr w:rsidR="00C07974" w:rsidRPr="002E6858" w14:paraId="62F25A46" w14:textId="77911622" w:rsidTr="000B4EE2">
        <w:trPr>
          <w:trHeight w:val="193"/>
        </w:trPr>
        <w:tc>
          <w:tcPr>
            <w:tcW w:w="4513" w:type="dxa"/>
            <w:tcBorders>
              <w:bottom w:val="nil"/>
            </w:tcBorders>
            <w:vAlign w:val="bottom"/>
          </w:tcPr>
          <w:p w14:paraId="7DACD2E9" w14:textId="77777777" w:rsidR="00C07974" w:rsidRPr="007D2CEF" w:rsidRDefault="00C07974" w:rsidP="00C07974">
            <w:pPr>
              <w:ind w:left="-108"/>
              <w:rPr>
                <w:rFonts w:ascii="Tahoma" w:hAnsi="Tahoma" w:cs="Tahoma"/>
                <w:b/>
                <w:bCs/>
                <w:sz w:val="18"/>
                <w:szCs w:val="18"/>
                <w:lang w:val="el-GR"/>
              </w:rPr>
            </w:pPr>
          </w:p>
        </w:tc>
        <w:tc>
          <w:tcPr>
            <w:tcW w:w="1128" w:type="dxa"/>
            <w:tcBorders>
              <w:bottom w:val="nil"/>
            </w:tcBorders>
            <w:vAlign w:val="center"/>
          </w:tcPr>
          <w:p w14:paraId="6A243F7C" w14:textId="170FB9EF"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128" w:type="dxa"/>
            <w:tcBorders>
              <w:bottom w:val="nil"/>
            </w:tcBorders>
            <w:vAlign w:val="center"/>
          </w:tcPr>
          <w:p w14:paraId="0BA46838" w14:textId="6FA794D6"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091" w:type="dxa"/>
            <w:tcBorders>
              <w:bottom w:val="nil"/>
            </w:tcBorders>
            <w:vAlign w:val="center"/>
          </w:tcPr>
          <w:p w14:paraId="3D3EDC99" w14:textId="794F5DB2"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143" w:type="dxa"/>
            <w:tcBorders>
              <w:bottom w:val="nil"/>
            </w:tcBorders>
          </w:tcPr>
          <w:p w14:paraId="1ECF5255" w14:textId="4D6AD3B1" w:rsidR="00C07974" w:rsidRDefault="00C07974" w:rsidP="00C07974">
            <w:pPr>
              <w:spacing w:before="100" w:beforeAutospacing="1" w:after="100" w:afterAutospacing="1"/>
              <w:ind w:left="34"/>
              <w:jc w:val="right"/>
              <w:rPr>
                <w:rFonts w:ascii="Tahoma" w:hAnsi="Tahoma" w:cs="Tahoma"/>
                <w:sz w:val="18"/>
                <w:szCs w:val="18"/>
              </w:rPr>
            </w:pPr>
          </w:p>
        </w:tc>
        <w:tc>
          <w:tcPr>
            <w:tcW w:w="1204" w:type="dxa"/>
            <w:tcBorders>
              <w:bottom w:val="nil"/>
            </w:tcBorders>
          </w:tcPr>
          <w:p w14:paraId="140B0566" w14:textId="0034FD14" w:rsidR="00C07974" w:rsidRDefault="00C07974" w:rsidP="00C07974">
            <w:pPr>
              <w:spacing w:before="100" w:beforeAutospacing="1" w:after="100" w:afterAutospacing="1"/>
              <w:ind w:left="34"/>
              <w:jc w:val="right"/>
              <w:rPr>
                <w:rFonts w:ascii="Tahoma" w:hAnsi="Tahoma" w:cs="Tahoma"/>
                <w:sz w:val="18"/>
                <w:szCs w:val="18"/>
              </w:rPr>
            </w:pPr>
          </w:p>
        </w:tc>
        <w:tc>
          <w:tcPr>
            <w:tcW w:w="1134" w:type="dxa"/>
            <w:tcBorders>
              <w:bottom w:val="nil"/>
            </w:tcBorders>
          </w:tcPr>
          <w:p w14:paraId="05DAD507" w14:textId="7424AFEC" w:rsidR="00C07974" w:rsidRDefault="00C07974" w:rsidP="00C07974">
            <w:pPr>
              <w:spacing w:before="100" w:beforeAutospacing="1" w:after="100" w:afterAutospacing="1"/>
              <w:ind w:left="34"/>
              <w:jc w:val="right"/>
              <w:rPr>
                <w:rFonts w:ascii="Tahoma" w:hAnsi="Tahoma" w:cs="Tahoma"/>
                <w:sz w:val="18"/>
                <w:szCs w:val="18"/>
              </w:rPr>
            </w:pPr>
          </w:p>
        </w:tc>
      </w:tr>
      <w:tr w:rsidR="003F38CD" w:rsidRPr="002E6858" w14:paraId="35A93627" w14:textId="74ECD388" w:rsidTr="000B4EE2">
        <w:trPr>
          <w:trHeight w:val="242"/>
        </w:trPr>
        <w:tc>
          <w:tcPr>
            <w:tcW w:w="4513" w:type="dxa"/>
            <w:tcBorders>
              <w:top w:val="nil"/>
              <w:bottom w:val="single" w:sz="8" w:space="0" w:color="D9D9D9"/>
            </w:tcBorders>
            <w:vAlign w:val="bottom"/>
          </w:tcPr>
          <w:p w14:paraId="067E2572" w14:textId="77777777" w:rsidR="00C07974" w:rsidRPr="007D2CEF" w:rsidRDefault="00C07974" w:rsidP="00C07974">
            <w:pPr>
              <w:ind w:left="-108"/>
              <w:rPr>
                <w:rFonts w:ascii="Tahoma" w:hAnsi="Tahoma" w:cs="Tahoma"/>
                <w:b/>
                <w:bCs/>
                <w:sz w:val="18"/>
                <w:szCs w:val="18"/>
                <w:lang w:val="el-GR"/>
              </w:rPr>
            </w:pPr>
            <w:r w:rsidRPr="007D2CEF">
              <w:rPr>
                <w:rFonts w:ascii="Tahoma" w:hAnsi="Tahoma" w:cs="Tahoma"/>
                <w:b/>
                <w:bCs/>
                <w:sz w:val="18"/>
                <w:szCs w:val="18"/>
                <w:lang w:val="el-GR"/>
              </w:rPr>
              <w:t>Λειτουργικά έξοδα</w:t>
            </w:r>
          </w:p>
        </w:tc>
        <w:tc>
          <w:tcPr>
            <w:tcW w:w="1128" w:type="dxa"/>
            <w:tcBorders>
              <w:top w:val="nil"/>
              <w:bottom w:val="single" w:sz="8" w:space="0" w:color="D9D9D9"/>
            </w:tcBorders>
            <w:vAlign w:val="center"/>
          </w:tcPr>
          <w:p w14:paraId="306F3D1D" w14:textId="15803E54"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128" w:type="dxa"/>
            <w:tcBorders>
              <w:top w:val="nil"/>
              <w:bottom w:val="single" w:sz="8" w:space="0" w:color="D9D9D9"/>
            </w:tcBorders>
            <w:vAlign w:val="center"/>
          </w:tcPr>
          <w:p w14:paraId="36884BF1" w14:textId="05F411D8"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091" w:type="dxa"/>
            <w:tcBorders>
              <w:top w:val="nil"/>
              <w:bottom w:val="single" w:sz="8" w:space="0" w:color="D9D9D9"/>
            </w:tcBorders>
            <w:vAlign w:val="center"/>
          </w:tcPr>
          <w:p w14:paraId="25D61E31" w14:textId="39A6002B" w:rsidR="00C07974" w:rsidRPr="002E6858" w:rsidRDefault="00C07974" w:rsidP="00C07974">
            <w:pPr>
              <w:spacing w:before="100" w:beforeAutospacing="1" w:after="100" w:afterAutospacing="1"/>
              <w:ind w:left="34"/>
              <w:jc w:val="right"/>
              <w:rPr>
                <w:rFonts w:ascii="Tahoma" w:hAnsi="Tahoma" w:cs="Tahoma"/>
                <w:color w:val="FF0000"/>
                <w:sz w:val="18"/>
                <w:szCs w:val="18"/>
                <w:lang w:val="el-GR"/>
              </w:rPr>
            </w:pPr>
            <w:r w:rsidRPr="00CD1573">
              <w:rPr>
                <w:rFonts w:ascii="Tahoma" w:hAnsi="Tahoma" w:cs="Tahoma"/>
                <w:color w:val="FF0000"/>
                <w:sz w:val="18"/>
                <w:szCs w:val="18"/>
              </w:rPr>
              <w:t> </w:t>
            </w:r>
          </w:p>
        </w:tc>
        <w:tc>
          <w:tcPr>
            <w:tcW w:w="1143" w:type="dxa"/>
            <w:tcBorders>
              <w:top w:val="nil"/>
              <w:bottom w:val="single" w:sz="8" w:space="0" w:color="D9D9D9"/>
            </w:tcBorders>
          </w:tcPr>
          <w:p w14:paraId="6B7D5E53" w14:textId="165784F5" w:rsidR="00C07974" w:rsidRDefault="00C07974" w:rsidP="00C07974">
            <w:pPr>
              <w:spacing w:before="100" w:beforeAutospacing="1" w:after="100" w:afterAutospacing="1"/>
              <w:ind w:left="34"/>
              <w:jc w:val="right"/>
              <w:rPr>
                <w:rFonts w:ascii="Tahoma" w:hAnsi="Tahoma" w:cs="Tahoma"/>
                <w:sz w:val="18"/>
                <w:szCs w:val="18"/>
              </w:rPr>
            </w:pPr>
          </w:p>
        </w:tc>
        <w:tc>
          <w:tcPr>
            <w:tcW w:w="1204" w:type="dxa"/>
            <w:tcBorders>
              <w:top w:val="nil"/>
              <w:bottom w:val="single" w:sz="8" w:space="0" w:color="D9D9D9"/>
            </w:tcBorders>
          </w:tcPr>
          <w:p w14:paraId="3C7BF3A1" w14:textId="17BDE667" w:rsidR="00C07974" w:rsidRDefault="00C07974" w:rsidP="00C07974">
            <w:pPr>
              <w:spacing w:before="100" w:beforeAutospacing="1" w:after="100" w:afterAutospacing="1"/>
              <w:ind w:left="34"/>
              <w:jc w:val="right"/>
              <w:rPr>
                <w:rFonts w:ascii="Tahoma" w:hAnsi="Tahoma" w:cs="Tahoma"/>
                <w:sz w:val="18"/>
                <w:szCs w:val="18"/>
              </w:rPr>
            </w:pPr>
          </w:p>
        </w:tc>
        <w:tc>
          <w:tcPr>
            <w:tcW w:w="1134" w:type="dxa"/>
            <w:tcBorders>
              <w:top w:val="nil"/>
              <w:bottom w:val="single" w:sz="8" w:space="0" w:color="D9D9D9"/>
            </w:tcBorders>
          </w:tcPr>
          <w:p w14:paraId="7A3E3EA0" w14:textId="1DC2A9E3" w:rsidR="00C07974" w:rsidRDefault="00C07974" w:rsidP="00C07974">
            <w:pPr>
              <w:spacing w:before="100" w:beforeAutospacing="1" w:after="100" w:afterAutospacing="1"/>
              <w:ind w:left="34"/>
              <w:jc w:val="right"/>
              <w:rPr>
                <w:rFonts w:ascii="Tahoma" w:hAnsi="Tahoma" w:cs="Tahoma"/>
                <w:sz w:val="18"/>
                <w:szCs w:val="18"/>
              </w:rPr>
            </w:pPr>
          </w:p>
        </w:tc>
      </w:tr>
      <w:tr w:rsidR="00C07974" w:rsidRPr="002E6858" w14:paraId="39535664" w14:textId="2DF49AAF" w:rsidTr="00002BDD">
        <w:trPr>
          <w:trHeight w:val="235"/>
        </w:trPr>
        <w:tc>
          <w:tcPr>
            <w:tcW w:w="4513" w:type="dxa"/>
            <w:tcBorders>
              <w:top w:val="single" w:sz="8" w:space="0" w:color="D9D9D9"/>
              <w:bottom w:val="single" w:sz="8" w:space="0" w:color="D9D9D9"/>
            </w:tcBorders>
            <w:vAlign w:val="bottom"/>
          </w:tcPr>
          <w:p w14:paraId="378F54CE"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lang w:val="el-GR"/>
              </w:rPr>
              <w:t>Έξοδα δ</w:t>
            </w:r>
            <w:r w:rsidRPr="007D2CEF">
              <w:rPr>
                <w:rFonts w:ascii="Tahoma" w:hAnsi="Tahoma" w:cs="Tahoma"/>
                <w:sz w:val="18"/>
                <w:szCs w:val="18"/>
              </w:rPr>
              <w:t>ιασύνδεσης και περιαγωγής</w:t>
            </w:r>
          </w:p>
        </w:tc>
        <w:tc>
          <w:tcPr>
            <w:tcW w:w="1128" w:type="dxa"/>
            <w:tcBorders>
              <w:top w:val="single" w:sz="8" w:space="0" w:color="D9D9D9"/>
              <w:bottom w:val="single" w:sz="8" w:space="0" w:color="D9D9D9"/>
            </w:tcBorders>
            <w:vAlign w:val="center"/>
          </w:tcPr>
          <w:p w14:paraId="10B52620" w14:textId="78670355"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(111,8)</w:t>
            </w:r>
          </w:p>
        </w:tc>
        <w:tc>
          <w:tcPr>
            <w:tcW w:w="1128" w:type="dxa"/>
            <w:tcBorders>
              <w:top w:val="single" w:sz="8" w:space="0" w:color="D9D9D9"/>
              <w:bottom w:val="single" w:sz="8" w:space="0" w:color="D9D9D9"/>
            </w:tcBorders>
            <w:vAlign w:val="center"/>
          </w:tcPr>
          <w:p w14:paraId="10845173" w14:textId="1698F1F0"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(123,0)</w:t>
            </w:r>
          </w:p>
        </w:tc>
        <w:tc>
          <w:tcPr>
            <w:tcW w:w="1091" w:type="dxa"/>
            <w:tcBorders>
              <w:top w:val="single" w:sz="8" w:space="0" w:color="D9D9D9"/>
              <w:bottom w:val="single" w:sz="8" w:space="0" w:color="D9D9D9"/>
            </w:tcBorders>
            <w:vAlign w:val="center"/>
          </w:tcPr>
          <w:p w14:paraId="3F35689E" w14:textId="2AD8F487"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-9,1%</w:t>
            </w:r>
          </w:p>
        </w:tc>
        <w:tc>
          <w:tcPr>
            <w:tcW w:w="1143" w:type="dxa"/>
            <w:tcBorders>
              <w:top w:val="single" w:sz="8" w:space="0" w:color="D9D9D9"/>
              <w:bottom w:val="single" w:sz="8" w:space="0" w:color="D9D9D9"/>
            </w:tcBorders>
            <w:vAlign w:val="center"/>
          </w:tcPr>
          <w:p w14:paraId="4EE9EDD0" w14:textId="39E8FBD2" w:rsidR="00C07974" w:rsidRDefault="00C07974" w:rsidP="00C07974">
            <w:pPr>
              <w:ind w:left="34"/>
              <w:jc w:val="right"/>
              <w:rPr>
                <w:rFonts w:ascii="Tahoma" w:hAnsi="Tahoma" w:cs="Tahoma"/>
                <w:sz w:val="18"/>
                <w:szCs w:val="18"/>
              </w:rPr>
            </w:pPr>
            <w:r>
              <w:rPr>
                <w:rFonts w:ascii="Tahoma" w:hAnsi="Tahoma" w:cs="Tahoma"/>
                <w:sz w:val="18"/>
                <w:szCs w:val="18"/>
              </w:rPr>
              <w:t>(442,7)</w:t>
            </w:r>
          </w:p>
        </w:tc>
        <w:tc>
          <w:tcPr>
            <w:tcW w:w="1204" w:type="dxa"/>
            <w:tcBorders>
              <w:top w:val="single" w:sz="8" w:space="0" w:color="D9D9D9"/>
              <w:bottom w:val="single" w:sz="8" w:space="0" w:color="D9D9D9"/>
            </w:tcBorders>
            <w:vAlign w:val="center"/>
          </w:tcPr>
          <w:p w14:paraId="1BDEFAC7" w14:textId="4A7FD896" w:rsidR="00C07974" w:rsidRDefault="00C07974" w:rsidP="00C07974">
            <w:pPr>
              <w:ind w:left="34"/>
              <w:jc w:val="right"/>
              <w:rPr>
                <w:rFonts w:ascii="Tahoma" w:hAnsi="Tahoma" w:cs="Tahoma"/>
                <w:sz w:val="18"/>
                <w:szCs w:val="18"/>
              </w:rPr>
            </w:pPr>
            <w:r>
              <w:rPr>
                <w:rFonts w:ascii="Tahoma" w:hAnsi="Tahoma" w:cs="Tahoma"/>
                <w:sz w:val="18"/>
                <w:szCs w:val="18"/>
              </w:rPr>
              <w:t>(441,4)</w:t>
            </w:r>
          </w:p>
        </w:tc>
        <w:tc>
          <w:tcPr>
            <w:tcW w:w="1134" w:type="dxa"/>
            <w:tcBorders>
              <w:top w:val="single" w:sz="8" w:space="0" w:color="D9D9D9"/>
              <w:bottom w:val="single" w:sz="8" w:space="0" w:color="D9D9D9"/>
            </w:tcBorders>
            <w:vAlign w:val="center"/>
          </w:tcPr>
          <w:p w14:paraId="5447578B" w14:textId="3D7393BC" w:rsidR="00C07974" w:rsidRDefault="00C07974" w:rsidP="00C07974">
            <w:pPr>
              <w:ind w:left="34"/>
              <w:jc w:val="right"/>
              <w:rPr>
                <w:rFonts w:ascii="Tahoma" w:hAnsi="Tahoma" w:cs="Tahoma"/>
                <w:sz w:val="18"/>
                <w:szCs w:val="18"/>
              </w:rPr>
            </w:pPr>
            <w:r>
              <w:rPr>
                <w:rFonts w:ascii="Tahoma" w:hAnsi="Tahoma" w:cs="Tahoma"/>
                <w:sz w:val="18"/>
                <w:szCs w:val="18"/>
              </w:rPr>
              <w:t>+0,3%</w:t>
            </w:r>
          </w:p>
        </w:tc>
      </w:tr>
      <w:tr w:rsidR="00C07974" w:rsidRPr="002E6858" w14:paraId="02F2D763" w14:textId="419DE9D7" w:rsidTr="00002BDD">
        <w:trPr>
          <w:trHeight w:val="145"/>
        </w:trPr>
        <w:tc>
          <w:tcPr>
            <w:tcW w:w="4513" w:type="dxa"/>
            <w:tcBorders>
              <w:top w:val="single" w:sz="8" w:space="0" w:color="D9D9D9"/>
              <w:bottom w:val="single" w:sz="8" w:space="0" w:color="D9D9D9"/>
            </w:tcBorders>
          </w:tcPr>
          <w:p w14:paraId="4D260CAD" w14:textId="77777777" w:rsidR="00C07974" w:rsidRPr="00CF3CEB" w:rsidRDefault="00C07974" w:rsidP="00C07974">
            <w:pPr>
              <w:ind w:left="-108"/>
              <w:rPr>
                <w:rFonts w:ascii="Tahoma" w:hAnsi="Tahoma" w:cs="Tahoma"/>
                <w:sz w:val="18"/>
                <w:szCs w:val="18"/>
                <w:lang w:val="el-GR"/>
              </w:rPr>
            </w:pPr>
            <w:r w:rsidRPr="00CF3CEB">
              <w:rPr>
                <w:rFonts w:ascii="Tahoma" w:hAnsi="Tahoma" w:cs="Tahoma"/>
                <w:sz w:val="18"/>
                <w:szCs w:val="18"/>
                <w:lang w:val="el-GR"/>
              </w:rPr>
              <w:t xml:space="preserve">Πρόβλεψη για </w:t>
            </w:r>
            <w:r>
              <w:rPr>
                <w:rFonts w:ascii="Tahoma" w:hAnsi="Tahoma" w:cs="Tahoma"/>
                <w:sz w:val="18"/>
                <w:szCs w:val="18"/>
                <w:lang w:val="el-GR"/>
              </w:rPr>
              <w:t>αναμενόμενες πιστωτικές ζημιές</w:t>
            </w:r>
          </w:p>
        </w:tc>
        <w:tc>
          <w:tcPr>
            <w:tcW w:w="1128" w:type="dxa"/>
            <w:tcBorders>
              <w:top w:val="single" w:sz="8" w:space="0" w:color="D9D9D9"/>
              <w:bottom w:val="single" w:sz="8" w:space="0" w:color="D9D9D9"/>
            </w:tcBorders>
            <w:vAlign w:val="center"/>
          </w:tcPr>
          <w:p w14:paraId="47C1143A" w14:textId="4DEC62DD"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(9,0)</w:t>
            </w:r>
          </w:p>
        </w:tc>
        <w:tc>
          <w:tcPr>
            <w:tcW w:w="1128" w:type="dxa"/>
            <w:tcBorders>
              <w:top w:val="single" w:sz="8" w:space="0" w:color="D9D9D9"/>
              <w:bottom w:val="single" w:sz="8" w:space="0" w:color="D9D9D9"/>
            </w:tcBorders>
            <w:vAlign w:val="center"/>
          </w:tcPr>
          <w:p w14:paraId="5531C491" w14:textId="1F64FD57"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(14,4)</w:t>
            </w:r>
          </w:p>
        </w:tc>
        <w:tc>
          <w:tcPr>
            <w:tcW w:w="1091" w:type="dxa"/>
            <w:tcBorders>
              <w:top w:val="single" w:sz="8" w:space="0" w:color="D9D9D9"/>
              <w:bottom w:val="single" w:sz="8" w:space="0" w:color="D9D9D9"/>
            </w:tcBorders>
            <w:vAlign w:val="center"/>
          </w:tcPr>
          <w:p w14:paraId="714EE429" w14:textId="41AA4157"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-37,5%</w:t>
            </w:r>
          </w:p>
        </w:tc>
        <w:tc>
          <w:tcPr>
            <w:tcW w:w="1143" w:type="dxa"/>
            <w:tcBorders>
              <w:top w:val="single" w:sz="8" w:space="0" w:color="D9D9D9"/>
              <w:bottom w:val="single" w:sz="8" w:space="0" w:color="D9D9D9"/>
            </w:tcBorders>
            <w:vAlign w:val="center"/>
          </w:tcPr>
          <w:p w14:paraId="0BDF88AB" w14:textId="0A9268FF" w:rsidR="00C07974" w:rsidRDefault="00C07974" w:rsidP="00C07974">
            <w:pPr>
              <w:ind w:left="34"/>
              <w:jc w:val="right"/>
              <w:rPr>
                <w:rFonts w:ascii="Tahoma" w:hAnsi="Tahoma" w:cs="Tahoma"/>
                <w:sz w:val="18"/>
                <w:szCs w:val="18"/>
              </w:rPr>
            </w:pPr>
            <w:r>
              <w:rPr>
                <w:rFonts w:ascii="Tahoma" w:hAnsi="Tahoma" w:cs="Tahoma"/>
                <w:sz w:val="18"/>
                <w:szCs w:val="18"/>
              </w:rPr>
              <w:t>(48,0)</w:t>
            </w:r>
          </w:p>
        </w:tc>
        <w:tc>
          <w:tcPr>
            <w:tcW w:w="1204" w:type="dxa"/>
            <w:tcBorders>
              <w:top w:val="single" w:sz="8" w:space="0" w:color="D9D9D9"/>
              <w:bottom w:val="single" w:sz="8" w:space="0" w:color="D9D9D9"/>
            </w:tcBorders>
            <w:vAlign w:val="center"/>
          </w:tcPr>
          <w:p w14:paraId="6220B36C" w14:textId="05756651" w:rsidR="00C07974" w:rsidRDefault="00C07974" w:rsidP="00C07974">
            <w:pPr>
              <w:ind w:left="34"/>
              <w:jc w:val="right"/>
              <w:rPr>
                <w:rFonts w:ascii="Tahoma" w:hAnsi="Tahoma" w:cs="Tahoma"/>
                <w:sz w:val="18"/>
                <w:szCs w:val="18"/>
              </w:rPr>
            </w:pPr>
            <w:r>
              <w:rPr>
                <w:rFonts w:ascii="Tahoma" w:hAnsi="Tahoma" w:cs="Tahoma"/>
                <w:sz w:val="18"/>
                <w:szCs w:val="18"/>
              </w:rPr>
              <w:t>(67,6)</w:t>
            </w:r>
          </w:p>
        </w:tc>
        <w:tc>
          <w:tcPr>
            <w:tcW w:w="1134" w:type="dxa"/>
            <w:tcBorders>
              <w:top w:val="single" w:sz="8" w:space="0" w:color="D9D9D9"/>
              <w:bottom w:val="single" w:sz="8" w:space="0" w:color="D9D9D9"/>
            </w:tcBorders>
            <w:vAlign w:val="center"/>
          </w:tcPr>
          <w:p w14:paraId="1B9019AB" w14:textId="329C81C8" w:rsidR="00C07974" w:rsidRDefault="00C07974" w:rsidP="00C07974">
            <w:pPr>
              <w:ind w:left="34"/>
              <w:jc w:val="right"/>
              <w:rPr>
                <w:rFonts w:ascii="Tahoma" w:hAnsi="Tahoma" w:cs="Tahoma"/>
                <w:sz w:val="18"/>
                <w:szCs w:val="18"/>
              </w:rPr>
            </w:pPr>
            <w:r>
              <w:rPr>
                <w:rFonts w:ascii="Tahoma" w:hAnsi="Tahoma" w:cs="Tahoma"/>
                <w:sz w:val="18"/>
                <w:szCs w:val="18"/>
              </w:rPr>
              <w:t>-29,0%</w:t>
            </w:r>
          </w:p>
        </w:tc>
      </w:tr>
      <w:tr w:rsidR="00C07974" w:rsidRPr="002E6858" w14:paraId="66C60243" w14:textId="365D7DEE" w:rsidTr="00002BDD">
        <w:trPr>
          <w:trHeight w:val="145"/>
        </w:trPr>
        <w:tc>
          <w:tcPr>
            <w:tcW w:w="4513" w:type="dxa"/>
            <w:tcBorders>
              <w:top w:val="single" w:sz="8" w:space="0" w:color="D9D9D9"/>
              <w:bottom w:val="single" w:sz="8" w:space="0" w:color="D9D9D9"/>
            </w:tcBorders>
          </w:tcPr>
          <w:p w14:paraId="393DB1C7"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Αποδοχές προσωπικού</w:t>
            </w:r>
          </w:p>
        </w:tc>
        <w:tc>
          <w:tcPr>
            <w:tcW w:w="1128" w:type="dxa"/>
            <w:tcBorders>
              <w:top w:val="single" w:sz="8" w:space="0" w:color="D9D9D9"/>
              <w:bottom w:val="single" w:sz="8" w:space="0" w:color="D9D9D9"/>
            </w:tcBorders>
            <w:vAlign w:val="center"/>
          </w:tcPr>
          <w:p w14:paraId="0ED9FDB5" w14:textId="59018EF3"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(99,5)</w:t>
            </w:r>
          </w:p>
        </w:tc>
        <w:tc>
          <w:tcPr>
            <w:tcW w:w="1128" w:type="dxa"/>
            <w:tcBorders>
              <w:top w:val="single" w:sz="8" w:space="0" w:color="D9D9D9"/>
              <w:bottom w:val="single" w:sz="8" w:space="0" w:color="D9D9D9"/>
            </w:tcBorders>
            <w:vAlign w:val="center"/>
          </w:tcPr>
          <w:p w14:paraId="5BE6CE23" w14:textId="481D2B8D"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(95,3)</w:t>
            </w:r>
          </w:p>
        </w:tc>
        <w:tc>
          <w:tcPr>
            <w:tcW w:w="1091" w:type="dxa"/>
            <w:tcBorders>
              <w:top w:val="single" w:sz="8" w:space="0" w:color="D9D9D9"/>
              <w:bottom w:val="single" w:sz="8" w:space="0" w:color="D9D9D9"/>
            </w:tcBorders>
            <w:vAlign w:val="center"/>
          </w:tcPr>
          <w:p w14:paraId="407EF632" w14:textId="3D8BB247"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+4,4%</w:t>
            </w:r>
          </w:p>
        </w:tc>
        <w:tc>
          <w:tcPr>
            <w:tcW w:w="1143" w:type="dxa"/>
            <w:tcBorders>
              <w:top w:val="single" w:sz="8" w:space="0" w:color="D9D9D9"/>
              <w:bottom w:val="single" w:sz="8" w:space="0" w:color="D9D9D9"/>
            </w:tcBorders>
            <w:vAlign w:val="center"/>
          </w:tcPr>
          <w:p w14:paraId="136AC6C6" w14:textId="34037020" w:rsidR="00C07974" w:rsidRDefault="00C07974" w:rsidP="00C07974">
            <w:pPr>
              <w:ind w:left="34"/>
              <w:jc w:val="right"/>
              <w:rPr>
                <w:rFonts w:ascii="Tahoma" w:hAnsi="Tahoma" w:cs="Tahoma"/>
                <w:sz w:val="18"/>
                <w:szCs w:val="18"/>
              </w:rPr>
            </w:pPr>
            <w:r>
              <w:rPr>
                <w:rFonts w:ascii="Tahoma" w:hAnsi="Tahoma" w:cs="Tahoma"/>
                <w:sz w:val="18"/>
                <w:szCs w:val="18"/>
              </w:rPr>
              <w:t>(442,3)</w:t>
            </w:r>
          </w:p>
        </w:tc>
        <w:tc>
          <w:tcPr>
            <w:tcW w:w="1204" w:type="dxa"/>
            <w:tcBorders>
              <w:top w:val="single" w:sz="8" w:space="0" w:color="D9D9D9"/>
              <w:bottom w:val="single" w:sz="8" w:space="0" w:color="D9D9D9"/>
            </w:tcBorders>
            <w:vAlign w:val="center"/>
          </w:tcPr>
          <w:p w14:paraId="3BB4D972" w14:textId="7EB0902D" w:rsidR="00C07974" w:rsidRDefault="00C07974" w:rsidP="00C07974">
            <w:pPr>
              <w:ind w:left="34"/>
              <w:jc w:val="right"/>
              <w:rPr>
                <w:rFonts w:ascii="Tahoma" w:hAnsi="Tahoma" w:cs="Tahoma"/>
                <w:sz w:val="18"/>
                <w:szCs w:val="18"/>
              </w:rPr>
            </w:pPr>
            <w:r>
              <w:rPr>
                <w:rFonts w:ascii="Tahoma" w:hAnsi="Tahoma" w:cs="Tahoma"/>
                <w:sz w:val="18"/>
                <w:szCs w:val="18"/>
              </w:rPr>
              <w:t>(430,6)</w:t>
            </w:r>
          </w:p>
        </w:tc>
        <w:tc>
          <w:tcPr>
            <w:tcW w:w="1134" w:type="dxa"/>
            <w:tcBorders>
              <w:top w:val="single" w:sz="8" w:space="0" w:color="D9D9D9"/>
              <w:bottom w:val="single" w:sz="8" w:space="0" w:color="D9D9D9"/>
            </w:tcBorders>
            <w:vAlign w:val="center"/>
          </w:tcPr>
          <w:p w14:paraId="2406B6EB" w14:textId="21A9E8F4" w:rsidR="00C07974" w:rsidRDefault="00C07974" w:rsidP="00C07974">
            <w:pPr>
              <w:ind w:left="34"/>
              <w:jc w:val="right"/>
              <w:rPr>
                <w:rFonts w:ascii="Tahoma" w:hAnsi="Tahoma" w:cs="Tahoma"/>
                <w:sz w:val="18"/>
                <w:szCs w:val="18"/>
              </w:rPr>
            </w:pPr>
            <w:r>
              <w:rPr>
                <w:rFonts w:ascii="Tahoma" w:hAnsi="Tahoma" w:cs="Tahoma"/>
                <w:sz w:val="18"/>
                <w:szCs w:val="18"/>
              </w:rPr>
              <w:t>+2,7%</w:t>
            </w:r>
          </w:p>
        </w:tc>
      </w:tr>
      <w:tr w:rsidR="00C07974" w:rsidRPr="002E6858" w14:paraId="20348894" w14:textId="562514C7" w:rsidTr="00002BDD">
        <w:trPr>
          <w:trHeight w:val="145"/>
        </w:trPr>
        <w:tc>
          <w:tcPr>
            <w:tcW w:w="4513" w:type="dxa"/>
            <w:tcBorders>
              <w:top w:val="single" w:sz="8" w:space="0" w:color="D9D9D9"/>
              <w:bottom w:val="single" w:sz="8" w:space="0" w:color="D9D9D9"/>
            </w:tcBorders>
          </w:tcPr>
          <w:p w14:paraId="5551BEEC" w14:textId="77777777" w:rsidR="00C07974" w:rsidRPr="007D2CEF" w:rsidRDefault="00C07974" w:rsidP="00C07974">
            <w:pPr>
              <w:ind w:left="-108"/>
              <w:rPr>
                <w:rFonts w:ascii="Tahoma" w:hAnsi="Tahoma" w:cs="Tahoma"/>
                <w:sz w:val="18"/>
                <w:szCs w:val="18"/>
                <w:lang w:val="el-GR"/>
              </w:rPr>
            </w:pPr>
            <w:r w:rsidRPr="007D2CEF">
              <w:rPr>
                <w:rFonts w:ascii="Tahoma" w:hAnsi="Tahoma" w:cs="Tahoma"/>
                <w:sz w:val="18"/>
                <w:szCs w:val="18"/>
                <w:lang w:val="el-GR"/>
              </w:rPr>
              <w:t>Κόστη σχετιζόμενα με προγράμματα εθελουσίας αποχώρησης</w:t>
            </w:r>
          </w:p>
        </w:tc>
        <w:tc>
          <w:tcPr>
            <w:tcW w:w="1128" w:type="dxa"/>
            <w:tcBorders>
              <w:top w:val="single" w:sz="8" w:space="0" w:color="D9D9D9"/>
              <w:bottom w:val="single" w:sz="8" w:space="0" w:color="D9D9D9"/>
            </w:tcBorders>
            <w:vAlign w:val="center"/>
          </w:tcPr>
          <w:p w14:paraId="3C1643DE" w14:textId="444DBA98" w:rsidR="00C07974" w:rsidRPr="002E6858" w:rsidRDefault="00C07974" w:rsidP="00C07974">
            <w:pPr>
              <w:ind w:left="34"/>
              <w:jc w:val="right"/>
              <w:rPr>
                <w:rFonts w:ascii="Tahoma" w:hAnsi="Tahoma" w:cs="Tahoma"/>
                <w:color w:val="FF0000"/>
                <w:sz w:val="18"/>
                <w:szCs w:val="18"/>
                <w:highlight w:val="red"/>
                <w:lang w:val="el-GR"/>
              </w:rPr>
            </w:pPr>
            <w:r>
              <w:rPr>
                <w:rFonts w:ascii="Tahoma" w:hAnsi="Tahoma" w:cs="Tahoma"/>
                <w:sz w:val="18"/>
                <w:szCs w:val="18"/>
              </w:rPr>
              <w:t>(4,2)</w:t>
            </w:r>
          </w:p>
        </w:tc>
        <w:tc>
          <w:tcPr>
            <w:tcW w:w="1128" w:type="dxa"/>
            <w:tcBorders>
              <w:top w:val="single" w:sz="8" w:space="0" w:color="D9D9D9"/>
              <w:bottom w:val="single" w:sz="8" w:space="0" w:color="D9D9D9"/>
            </w:tcBorders>
            <w:vAlign w:val="center"/>
          </w:tcPr>
          <w:p w14:paraId="3D367736" w14:textId="0A92F460" w:rsidR="00C07974" w:rsidRPr="002E6858" w:rsidRDefault="00C07974" w:rsidP="00C07974">
            <w:pPr>
              <w:ind w:left="34"/>
              <w:jc w:val="right"/>
              <w:rPr>
                <w:rFonts w:ascii="Tahoma" w:hAnsi="Tahoma" w:cs="Tahoma"/>
                <w:color w:val="FF0000"/>
                <w:sz w:val="18"/>
                <w:szCs w:val="18"/>
                <w:highlight w:val="red"/>
                <w:lang w:val="el-GR"/>
              </w:rPr>
            </w:pPr>
            <w:r>
              <w:rPr>
                <w:rFonts w:ascii="Tahoma" w:hAnsi="Tahoma" w:cs="Tahoma"/>
                <w:sz w:val="18"/>
                <w:szCs w:val="18"/>
              </w:rPr>
              <w:t>(6,0)</w:t>
            </w:r>
          </w:p>
        </w:tc>
        <w:tc>
          <w:tcPr>
            <w:tcW w:w="1091" w:type="dxa"/>
            <w:tcBorders>
              <w:top w:val="single" w:sz="8" w:space="0" w:color="D9D9D9"/>
              <w:bottom w:val="single" w:sz="8" w:space="0" w:color="D9D9D9"/>
            </w:tcBorders>
            <w:vAlign w:val="center"/>
          </w:tcPr>
          <w:p w14:paraId="6D882B1B" w14:textId="5002E8A5" w:rsidR="00C07974" w:rsidRPr="002E6858" w:rsidRDefault="00C07974" w:rsidP="00C07974">
            <w:pPr>
              <w:ind w:left="34"/>
              <w:jc w:val="right"/>
              <w:rPr>
                <w:rFonts w:ascii="Tahoma" w:hAnsi="Tahoma" w:cs="Tahoma"/>
                <w:color w:val="FF0000"/>
                <w:sz w:val="18"/>
                <w:szCs w:val="18"/>
                <w:lang w:val="el-GR"/>
              </w:rPr>
            </w:pPr>
            <w:r>
              <w:rPr>
                <w:rFonts w:ascii="Tahoma" w:hAnsi="Tahoma" w:cs="Tahoma"/>
                <w:sz w:val="18"/>
                <w:szCs w:val="18"/>
              </w:rPr>
              <w:t>-30,0%</w:t>
            </w:r>
          </w:p>
        </w:tc>
        <w:tc>
          <w:tcPr>
            <w:tcW w:w="1143" w:type="dxa"/>
            <w:tcBorders>
              <w:top w:val="single" w:sz="8" w:space="0" w:color="D9D9D9"/>
              <w:bottom w:val="single" w:sz="8" w:space="0" w:color="D9D9D9"/>
            </w:tcBorders>
            <w:vAlign w:val="center"/>
          </w:tcPr>
          <w:p w14:paraId="1E41BEF2" w14:textId="1A6A2262" w:rsidR="00C07974" w:rsidRDefault="00C07974" w:rsidP="00C07974">
            <w:pPr>
              <w:ind w:left="34"/>
              <w:jc w:val="right"/>
              <w:rPr>
                <w:rFonts w:ascii="Tahoma" w:hAnsi="Tahoma" w:cs="Tahoma"/>
                <w:sz w:val="18"/>
                <w:szCs w:val="18"/>
              </w:rPr>
            </w:pPr>
            <w:r>
              <w:rPr>
                <w:rFonts w:ascii="Tahoma" w:hAnsi="Tahoma" w:cs="Tahoma"/>
                <w:sz w:val="18"/>
                <w:szCs w:val="18"/>
              </w:rPr>
              <w:t>(39,4)</w:t>
            </w:r>
          </w:p>
        </w:tc>
        <w:tc>
          <w:tcPr>
            <w:tcW w:w="1204" w:type="dxa"/>
            <w:tcBorders>
              <w:top w:val="single" w:sz="8" w:space="0" w:color="D9D9D9"/>
              <w:bottom w:val="single" w:sz="8" w:space="0" w:color="D9D9D9"/>
            </w:tcBorders>
            <w:vAlign w:val="center"/>
          </w:tcPr>
          <w:p w14:paraId="679AEF15" w14:textId="7E0ED84F" w:rsidR="00C07974" w:rsidRDefault="00C07974" w:rsidP="00C07974">
            <w:pPr>
              <w:ind w:left="34"/>
              <w:jc w:val="right"/>
              <w:rPr>
                <w:rFonts w:ascii="Tahoma" w:hAnsi="Tahoma" w:cs="Tahoma"/>
                <w:sz w:val="18"/>
                <w:szCs w:val="18"/>
              </w:rPr>
            </w:pPr>
            <w:r>
              <w:rPr>
                <w:rFonts w:ascii="Tahoma" w:hAnsi="Tahoma" w:cs="Tahoma"/>
                <w:sz w:val="18"/>
                <w:szCs w:val="18"/>
              </w:rPr>
              <w:t xml:space="preserve">121,8 </w:t>
            </w:r>
          </w:p>
        </w:tc>
        <w:tc>
          <w:tcPr>
            <w:tcW w:w="1134" w:type="dxa"/>
            <w:tcBorders>
              <w:top w:val="single" w:sz="8" w:space="0" w:color="D9D9D9"/>
              <w:bottom w:val="single" w:sz="8" w:space="0" w:color="D9D9D9"/>
            </w:tcBorders>
            <w:vAlign w:val="center"/>
          </w:tcPr>
          <w:p w14:paraId="3DD2DBD6" w14:textId="3A74C187" w:rsidR="00C07974" w:rsidRDefault="00C07974" w:rsidP="00C07974">
            <w:pPr>
              <w:ind w:left="34"/>
              <w:jc w:val="right"/>
              <w:rPr>
                <w:rFonts w:ascii="Tahoma" w:hAnsi="Tahoma" w:cs="Tahoma"/>
                <w:sz w:val="18"/>
                <w:szCs w:val="18"/>
              </w:rPr>
            </w:pPr>
            <w:r>
              <w:rPr>
                <w:rFonts w:ascii="Tahoma" w:hAnsi="Tahoma" w:cs="Tahoma"/>
                <w:sz w:val="18"/>
                <w:szCs w:val="18"/>
              </w:rPr>
              <w:t>-132,3%</w:t>
            </w:r>
          </w:p>
        </w:tc>
      </w:tr>
      <w:tr w:rsidR="00C07974" w:rsidRPr="002E6858" w14:paraId="48B55E6B" w14:textId="74E44149" w:rsidTr="00002BDD">
        <w:trPr>
          <w:trHeight w:val="145"/>
        </w:trPr>
        <w:tc>
          <w:tcPr>
            <w:tcW w:w="4513" w:type="dxa"/>
            <w:tcBorders>
              <w:top w:val="single" w:sz="8" w:space="0" w:color="D9D9D9"/>
              <w:bottom w:val="single" w:sz="8" w:space="0" w:color="D9D9D9"/>
            </w:tcBorders>
            <w:vAlign w:val="bottom"/>
          </w:tcPr>
          <w:p w14:paraId="1A685502"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Έξοδα εμπορικών προμηθειών</w:t>
            </w:r>
          </w:p>
        </w:tc>
        <w:tc>
          <w:tcPr>
            <w:tcW w:w="1128" w:type="dxa"/>
            <w:tcBorders>
              <w:top w:val="single" w:sz="8" w:space="0" w:color="D9D9D9"/>
              <w:bottom w:val="single" w:sz="8" w:space="0" w:color="D9D9D9"/>
            </w:tcBorders>
            <w:vAlign w:val="center"/>
          </w:tcPr>
          <w:p w14:paraId="2F91ECE4" w14:textId="74C9AE7D"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(23,8)</w:t>
            </w:r>
          </w:p>
        </w:tc>
        <w:tc>
          <w:tcPr>
            <w:tcW w:w="1128" w:type="dxa"/>
            <w:tcBorders>
              <w:top w:val="single" w:sz="8" w:space="0" w:color="D9D9D9"/>
              <w:bottom w:val="single" w:sz="8" w:space="0" w:color="D9D9D9"/>
            </w:tcBorders>
            <w:vAlign w:val="center"/>
          </w:tcPr>
          <w:p w14:paraId="0C39C564" w14:textId="138AD93D"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(25,9)</w:t>
            </w:r>
          </w:p>
        </w:tc>
        <w:tc>
          <w:tcPr>
            <w:tcW w:w="1091" w:type="dxa"/>
            <w:tcBorders>
              <w:top w:val="single" w:sz="8" w:space="0" w:color="D9D9D9"/>
              <w:bottom w:val="single" w:sz="8" w:space="0" w:color="D9D9D9"/>
            </w:tcBorders>
            <w:vAlign w:val="center"/>
          </w:tcPr>
          <w:p w14:paraId="1F5649A6" w14:textId="726E2CEB"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-8,1%</w:t>
            </w:r>
          </w:p>
        </w:tc>
        <w:tc>
          <w:tcPr>
            <w:tcW w:w="1143" w:type="dxa"/>
            <w:tcBorders>
              <w:top w:val="single" w:sz="8" w:space="0" w:color="D9D9D9"/>
              <w:bottom w:val="single" w:sz="8" w:space="0" w:color="D9D9D9"/>
            </w:tcBorders>
            <w:vAlign w:val="center"/>
          </w:tcPr>
          <w:p w14:paraId="73873B29" w14:textId="2346C8C2" w:rsidR="00C07974" w:rsidRDefault="00C07974" w:rsidP="00C07974">
            <w:pPr>
              <w:ind w:left="34"/>
              <w:jc w:val="right"/>
              <w:rPr>
                <w:rFonts w:ascii="Tahoma" w:hAnsi="Tahoma" w:cs="Tahoma"/>
                <w:sz w:val="18"/>
                <w:szCs w:val="18"/>
              </w:rPr>
            </w:pPr>
            <w:r>
              <w:rPr>
                <w:rFonts w:ascii="Tahoma" w:hAnsi="Tahoma" w:cs="Tahoma"/>
                <w:sz w:val="18"/>
                <w:szCs w:val="18"/>
              </w:rPr>
              <w:t>(82,6)</w:t>
            </w:r>
          </w:p>
        </w:tc>
        <w:tc>
          <w:tcPr>
            <w:tcW w:w="1204" w:type="dxa"/>
            <w:tcBorders>
              <w:top w:val="single" w:sz="8" w:space="0" w:color="D9D9D9"/>
              <w:bottom w:val="single" w:sz="8" w:space="0" w:color="D9D9D9"/>
            </w:tcBorders>
            <w:vAlign w:val="center"/>
          </w:tcPr>
          <w:p w14:paraId="73A993CA" w14:textId="5E041FB1" w:rsidR="00C07974" w:rsidRDefault="00C07974" w:rsidP="00C07974">
            <w:pPr>
              <w:ind w:left="34"/>
              <w:jc w:val="right"/>
              <w:rPr>
                <w:rFonts w:ascii="Tahoma" w:hAnsi="Tahoma" w:cs="Tahoma"/>
                <w:sz w:val="18"/>
                <w:szCs w:val="18"/>
              </w:rPr>
            </w:pPr>
            <w:r>
              <w:rPr>
                <w:rFonts w:ascii="Tahoma" w:hAnsi="Tahoma" w:cs="Tahoma"/>
                <w:sz w:val="18"/>
                <w:szCs w:val="18"/>
              </w:rPr>
              <w:t>(85,0)</w:t>
            </w:r>
          </w:p>
        </w:tc>
        <w:tc>
          <w:tcPr>
            <w:tcW w:w="1134" w:type="dxa"/>
            <w:tcBorders>
              <w:top w:val="single" w:sz="8" w:space="0" w:color="D9D9D9"/>
              <w:bottom w:val="single" w:sz="8" w:space="0" w:color="D9D9D9"/>
            </w:tcBorders>
            <w:vAlign w:val="center"/>
          </w:tcPr>
          <w:p w14:paraId="4B979967" w14:textId="50714EB6" w:rsidR="00C07974" w:rsidRDefault="00C07974" w:rsidP="00C07974">
            <w:pPr>
              <w:ind w:left="34"/>
              <w:jc w:val="right"/>
              <w:rPr>
                <w:rFonts w:ascii="Tahoma" w:hAnsi="Tahoma" w:cs="Tahoma"/>
                <w:sz w:val="18"/>
                <w:szCs w:val="18"/>
              </w:rPr>
            </w:pPr>
            <w:r>
              <w:rPr>
                <w:rFonts w:ascii="Tahoma" w:hAnsi="Tahoma" w:cs="Tahoma"/>
                <w:sz w:val="18"/>
                <w:szCs w:val="18"/>
              </w:rPr>
              <w:t>-2,8%</w:t>
            </w:r>
          </w:p>
        </w:tc>
      </w:tr>
      <w:tr w:rsidR="00C07974" w:rsidRPr="002E6858" w14:paraId="3E723DF0" w14:textId="38910083" w:rsidTr="00002BDD">
        <w:trPr>
          <w:trHeight w:val="99"/>
        </w:trPr>
        <w:tc>
          <w:tcPr>
            <w:tcW w:w="4513" w:type="dxa"/>
            <w:tcBorders>
              <w:top w:val="single" w:sz="8" w:space="0" w:color="D9D9D9"/>
              <w:bottom w:val="single" w:sz="8" w:space="0" w:color="D9D9D9"/>
            </w:tcBorders>
            <w:vAlign w:val="bottom"/>
          </w:tcPr>
          <w:p w14:paraId="70F412BF"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Κόστος εμπορευμάτων</w:t>
            </w:r>
          </w:p>
        </w:tc>
        <w:tc>
          <w:tcPr>
            <w:tcW w:w="1128" w:type="dxa"/>
            <w:tcBorders>
              <w:top w:val="single" w:sz="8" w:space="0" w:color="D9D9D9"/>
              <w:bottom w:val="single" w:sz="8" w:space="0" w:color="D9D9D9"/>
            </w:tcBorders>
            <w:vAlign w:val="center"/>
          </w:tcPr>
          <w:p w14:paraId="5E802E75" w14:textId="701BBBF7"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(108,3)</w:t>
            </w:r>
          </w:p>
        </w:tc>
        <w:tc>
          <w:tcPr>
            <w:tcW w:w="1128" w:type="dxa"/>
            <w:tcBorders>
              <w:top w:val="single" w:sz="8" w:space="0" w:color="D9D9D9"/>
              <w:bottom w:val="single" w:sz="8" w:space="0" w:color="D9D9D9"/>
            </w:tcBorders>
            <w:vAlign w:val="center"/>
          </w:tcPr>
          <w:p w14:paraId="76832F1E" w14:textId="6A5826F4"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(90,8)</w:t>
            </w:r>
          </w:p>
        </w:tc>
        <w:tc>
          <w:tcPr>
            <w:tcW w:w="1091" w:type="dxa"/>
            <w:tcBorders>
              <w:top w:val="single" w:sz="8" w:space="0" w:color="D9D9D9"/>
              <w:bottom w:val="single" w:sz="8" w:space="0" w:color="D9D9D9"/>
            </w:tcBorders>
            <w:vAlign w:val="center"/>
          </w:tcPr>
          <w:p w14:paraId="21B39254" w14:textId="3F9112AA"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+19,3%</w:t>
            </w:r>
          </w:p>
        </w:tc>
        <w:tc>
          <w:tcPr>
            <w:tcW w:w="1143" w:type="dxa"/>
            <w:tcBorders>
              <w:top w:val="single" w:sz="8" w:space="0" w:color="D9D9D9"/>
              <w:bottom w:val="single" w:sz="8" w:space="0" w:color="D9D9D9"/>
            </w:tcBorders>
            <w:vAlign w:val="center"/>
          </w:tcPr>
          <w:p w14:paraId="64B3D795" w14:textId="1B1436ED" w:rsidR="00C07974" w:rsidRDefault="00C07974" w:rsidP="00C07974">
            <w:pPr>
              <w:ind w:left="34"/>
              <w:jc w:val="right"/>
              <w:rPr>
                <w:rFonts w:ascii="Tahoma" w:hAnsi="Tahoma" w:cs="Tahoma"/>
                <w:sz w:val="18"/>
                <w:szCs w:val="18"/>
              </w:rPr>
            </w:pPr>
            <w:r>
              <w:rPr>
                <w:rFonts w:ascii="Tahoma" w:hAnsi="Tahoma" w:cs="Tahoma"/>
                <w:sz w:val="18"/>
                <w:szCs w:val="18"/>
              </w:rPr>
              <w:t>(358,7)</w:t>
            </w:r>
          </w:p>
        </w:tc>
        <w:tc>
          <w:tcPr>
            <w:tcW w:w="1204" w:type="dxa"/>
            <w:tcBorders>
              <w:top w:val="single" w:sz="8" w:space="0" w:color="D9D9D9"/>
              <w:bottom w:val="single" w:sz="8" w:space="0" w:color="D9D9D9"/>
            </w:tcBorders>
            <w:vAlign w:val="center"/>
          </w:tcPr>
          <w:p w14:paraId="2DCD80E6" w14:textId="1FF712C3" w:rsidR="00C07974" w:rsidRDefault="00C07974" w:rsidP="00C07974">
            <w:pPr>
              <w:ind w:left="34"/>
              <w:jc w:val="right"/>
              <w:rPr>
                <w:rFonts w:ascii="Tahoma" w:hAnsi="Tahoma" w:cs="Tahoma"/>
                <w:sz w:val="18"/>
                <w:szCs w:val="18"/>
              </w:rPr>
            </w:pPr>
            <w:r>
              <w:rPr>
                <w:rFonts w:ascii="Tahoma" w:hAnsi="Tahoma" w:cs="Tahoma"/>
                <w:sz w:val="18"/>
                <w:szCs w:val="18"/>
              </w:rPr>
              <w:t>(311,3)</w:t>
            </w:r>
          </w:p>
        </w:tc>
        <w:tc>
          <w:tcPr>
            <w:tcW w:w="1134" w:type="dxa"/>
            <w:tcBorders>
              <w:top w:val="single" w:sz="8" w:space="0" w:color="D9D9D9"/>
              <w:bottom w:val="single" w:sz="8" w:space="0" w:color="D9D9D9"/>
            </w:tcBorders>
            <w:vAlign w:val="center"/>
          </w:tcPr>
          <w:p w14:paraId="3FD6D331" w14:textId="23913CDB" w:rsidR="00C07974" w:rsidRDefault="00C07974" w:rsidP="00C07974">
            <w:pPr>
              <w:ind w:left="34"/>
              <w:jc w:val="right"/>
              <w:rPr>
                <w:rFonts w:ascii="Tahoma" w:hAnsi="Tahoma" w:cs="Tahoma"/>
                <w:sz w:val="18"/>
                <w:szCs w:val="18"/>
              </w:rPr>
            </w:pPr>
            <w:r>
              <w:rPr>
                <w:rFonts w:ascii="Tahoma" w:hAnsi="Tahoma" w:cs="Tahoma"/>
                <w:sz w:val="18"/>
                <w:szCs w:val="18"/>
              </w:rPr>
              <w:t>+15,2%</w:t>
            </w:r>
          </w:p>
        </w:tc>
      </w:tr>
      <w:tr w:rsidR="00C07974" w:rsidRPr="002E6858" w14:paraId="5E4D8723" w14:textId="0A5CBF71" w:rsidTr="00002BDD">
        <w:trPr>
          <w:trHeight w:val="99"/>
        </w:trPr>
        <w:tc>
          <w:tcPr>
            <w:tcW w:w="4513" w:type="dxa"/>
            <w:tcBorders>
              <w:top w:val="single" w:sz="8" w:space="0" w:color="D9D9D9"/>
              <w:bottom w:val="single" w:sz="8" w:space="0" w:color="D9D9D9"/>
            </w:tcBorders>
            <w:vAlign w:val="bottom"/>
          </w:tcPr>
          <w:p w14:paraId="3FBF02A5"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Έξοδα συντήρησης και επισκευών</w:t>
            </w:r>
          </w:p>
        </w:tc>
        <w:tc>
          <w:tcPr>
            <w:tcW w:w="1128" w:type="dxa"/>
            <w:tcBorders>
              <w:top w:val="single" w:sz="8" w:space="0" w:color="D9D9D9"/>
              <w:bottom w:val="single" w:sz="8" w:space="0" w:color="D9D9D9"/>
            </w:tcBorders>
            <w:vAlign w:val="center"/>
          </w:tcPr>
          <w:p w14:paraId="1DD54158" w14:textId="299AB60F"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(18,9)</w:t>
            </w:r>
          </w:p>
        </w:tc>
        <w:tc>
          <w:tcPr>
            <w:tcW w:w="1128" w:type="dxa"/>
            <w:tcBorders>
              <w:top w:val="single" w:sz="8" w:space="0" w:color="D9D9D9"/>
              <w:bottom w:val="single" w:sz="8" w:space="0" w:color="D9D9D9"/>
            </w:tcBorders>
            <w:vAlign w:val="center"/>
          </w:tcPr>
          <w:p w14:paraId="193898CD" w14:textId="593AEDE6"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(18,9)</w:t>
            </w:r>
          </w:p>
        </w:tc>
        <w:tc>
          <w:tcPr>
            <w:tcW w:w="1091" w:type="dxa"/>
            <w:tcBorders>
              <w:top w:val="single" w:sz="8" w:space="0" w:color="D9D9D9"/>
              <w:bottom w:val="single" w:sz="8" w:space="0" w:color="D9D9D9"/>
            </w:tcBorders>
            <w:vAlign w:val="center"/>
          </w:tcPr>
          <w:p w14:paraId="2B4A9D0E" w14:textId="67E80FD2"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+0,0%</w:t>
            </w:r>
          </w:p>
        </w:tc>
        <w:tc>
          <w:tcPr>
            <w:tcW w:w="1143" w:type="dxa"/>
            <w:tcBorders>
              <w:top w:val="single" w:sz="8" w:space="0" w:color="D9D9D9"/>
              <w:bottom w:val="single" w:sz="8" w:space="0" w:color="D9D9D9"/>
            </w:tcBorders>
            <w:vAlign w:val="center"/>
          </w:tcPr>
          <w:p w14:paraId="56BB40E8" w14:textId="2D3B9400" w:rsidR="00C07974" w:rsidRDefault="00C07974" w:rsidP="00C07974">
            <w:pPr>
              <w:ind w:left="34"/>
              <w:jc w:val="right"/>
              <w:rPr>
                <w:rFonts w:ascii="Tahoma" w:hAnsi="Tahoma" w:cs="Tahoma"/>
                <w:sz w:val="18"/>
                <w:szCs w:val="18"/>
              </w:rPr>
            </w:pPr>
            <w:r>
              <w:rPr>
                <w:rFonts w:ascii="Tahoma" w:hAnsi="Tahoma" w:cs="Tahoma"/>
                <w:sz w:val="18"/>
                <w:szCs w:val="18"/>
              </w:rPr>
              <w:t>(77,5)</w:t>
            </w:r>
          </w:p>
        </w:tc>
        <w:tc>
          <w:tcPr>
            <w:tcW w:w="1204" w:type="dxa"/>
            <w:tcBorders>
              <w:top w:val="single" w:sz="8" w:space="0" w:color="D9D9D9"/>
              <w:bottom w:val="single" w:sz="8" w:space="0" w:color="D9D9D9"/>
            </w:tcBorders>
            <w:vAlign w:val="center"/>
          </w:tcPr>
          <w:p w14:paraId="23291603" w14:textId="3EF182A1" w:rsidR="00C07974" w:rsidRDefault="00C07974" w:rsidP="00C07974">
            <w:pPr>
              <w:ind w:left="34"/>
              <w:jc w:val="right"/>
              <w:rPr>
                <w:rFonts w:ascii="Tahoma" w:hAnsi="Tahoma" w:cs="Tahoma"/>
                <w:sz w:val="18"/>
                <w:szCs w:val="18"/>
              </w:rPr>
            </w:pPr>
            <w:r>
              <w:rPr>
                <w:rFonts w:ascii="Tahoma" w:hAnsi="Tahoma" w:cs="Tahoma"/>
                <w:sz w:val="18"/>
                <w:szCs w:val="18"/>
              </w:rPr>
              <w:t>(74,1)</w:t>
            </w:r>
          </w:p>
        </w:tc>
        <w:tc>
          <w:tcPr>
            <w:tcW w:w="1134" w:type="dxa"/>
            <w:tcBorders>
              <w:top w:val="single" w:sz="8" w:space="0" w:color="D9D9D9"/>
              <w:bottom w:val="single" w:sz="8" w:space="0" w:color="D9D9D9"/>
            </w:tcBorders>
            <w:vAlign w:val="center"/>
          </w:tcPr>
          <w:p w14:paraId="7A3E4143" w14:textId="29B65DC7" w:rsidR="00C07974" w:rsidRDefault="00C07974" w:rsidP="00C07974">
            <w:pPr>
              <w:ind w:left="34"/>
              <w:jc w:val="right"/>
              <w:rPr>
                <w:rFonts w:ascii="Tahoma" w:hAnsi="Tahoma" w:cs="Tahoma"/>
                <w:sz w:val="18"/>
                <w:szCs w:val="18"/>
              </w:rPr>
            </w:pPr>
            <w:r>
              <w:rPr>
                <w:rFonts w:ascii="Tahoma" w:hAnsi="Tahoma" w:cs="Tahoma"/>
                <w:sz w:val="18"/>
                <w:szCs w:val="18"/>
              </w:rPr>
              <w:t>+4,6%</w:t>
            </w:r>
          </w:p>
        </w:tc>
      </w:tr>
      <w:tr w:rsidR="00C07974" w:rsidRPr="002E6858" w14:paraId="3F5126FA" w14:textId="24A717F7" w:rsidTr="00002BDD">
        <w:trPr>
          <w:trHeight w:val="99"/>
        </w:trPr>
        <w:tc>
          <w:tcPr>
            <w:tcW w:w="4513" w:type="dxa"/>
            <w:tcBorders>
              <w:top w:val="single" w:sz="8" w:space="0" w:color="D9D9D9"/>
              <w:bottom w:val="single" w:sz="8" w:space="0" w:color="D9D9D9"/>
            </w:tcBorders>
            <w:vAlign w:val="bottom"/>
          </w:tcPr>
          <w:p w14:paraId="5F462593"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Έξοδα προώθησης</w:t>
            </w:r>
          </w:p>
        </w:tc>
        <w:tc>
          <w:tcPr>
            <w:tcW w:w="1128" w:type="dxa"/>
            <w:tcBorders>
              <w:top w:val="single" w:sz="8" w:space="0" w:color="D9D9D9"/>
              <w:bottom w:val="single" w:sz="8" w:space="0" w:color="D9D9D9"/>
            </w:tcBorders>
            <w:vAlign w:val="center"/>
          </w:tcPr>
          <w:p w14:paraId="211C6CC5" w14:textId="12A245AB"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(21,2)</w:t>
            </w:r>
          </w:p>
        </w:tc>
        <w:tc>
          <w:tcPr>
            <w:tcW w:w="1128" w:type="dxa"/>
            <w:tcBorders>
              <w:top w:val="single" w:sz="8" w:space="0" w:color="D9D9D9"/>
              <w:bottom w:val="single" w:sz="8" w:space="0" w:color="D9D9D9"/>
            </w:tcBorders>
            <w:vAlign w:val="center"/>
          </w:tcPr>
          <w:p w14:paraId="5A85786A" w14:textId="12678B7F"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(20,8)</w:t>
            </w:r>
          </w:p>
        </w:tc>
        <w:tc>
          <w:tcPr>
            <w:tcW w:w="1091" w:type="dxa"/>
            <w:tcBorders>
              <w:top w:val="single" w:sz="8" w:space="0" w:color="D9D9D9"/>
              <w:bottom w:val="single" w:sz="8" w:space="0" w:color="D9D9D9"/>
            </w:tcBorders>
            <w:vAlign w:val="center"/>
          </w:tcPr>
          <w:p w14:paraId="4D6952D9" w14:textId="487D467F"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+1,9%</w:t>
            </w:r>
          </w:p>
        </w:tc>
        <w:tc>
          <w:tcPr>
            <w:tcW w:w="1143" w:type="dxa"/>
            <w:tcBorders>
              <w:top w:val="single" w:sz="8" w:space="0" w:color="D9D9D9"/>
              <w:bottom w:val="single" w:sz="8" w:space="0" w:color="D9D9D9"/>
            </w:tcBorders>
            <w:vAlign w:val="center"/>
          </w:tcPr>
          <w:p w14:paraId="07491257" w14:textId="51B2C171" w:rsidR="00C07974" w:rsidRDefault="00C07974" w:rsidP="00C07974">
            <w:pPr>
              <w:ind w:left="34"/>
              <w:jc w:val="right"/>
              <w:rPr>
                <w:rFonts w:ascii="Tahoma" w:hAnsi="Tahoma" w:cs="Tahoma"/>
                <w:sz w:val="18"/>
                <w:szCs w:val="18"/>
              </w:rPr>
            </w:pPr>
            <w:r>
              <w:rPr>
                <w:rFonts w:ascii="Tahoma" w:hAnsi="Tahoma" w:cs="Tahoma"/>
                <w:sz w:val="18"/>
                <w:szCs w:val="18"/>
              </w:rPr>
              <w:t>(69,9)</w:t>
            </w:r>
          </w:p>
        </w:tc>
        <w:tc>
          <w:tcPr>
            <w:tcW w:w="1204" w:type="dxa"/>
            <w:tcBorders>
              <w:top w:val="single" w:sz="8" w:space="0" w:color="D9D9D9"/>
              <w:bottom w:val="single" w:sz="8" w:space="0" w:color="D9D9D9"/>
            </w:tcBorders>
            <w:vAlign w:val="center"/>
          </w:tcPr>
          <w:p w14:paraId="394F204B" w14:textId="7D1FB227" w:rsidR="00C07974" w:rsidRDefault="00C07974" w:rsidP="00C07974">
            <w:pPr>
              <w:ind w:left="34"/>
              <w:jc w:val="right"/>
              <w:rPr>
                <w:rFonts w:ascii="Tahoma" w:hAnsi="Tahoma" w:cs="Tahoma"/>
                <w:sz w:val="18"/>
                <w:szCs w:val="18"/>
              </w:rPr>
            </w:pPr>
            <w:r>
              <w:rPr>
                <w:rFonts w:ascii="Tahoma" w:hAnsi="Tahoma" w:cs="Tahoma"/>
                <w:sz w:val="18"/>
                <w:szCs w:val="18"/>
              </w:rPr>
              <w:t>(66,0)</w:t>
            </w:r>
          </w:p>
        </w:tc>
        <w:tc>
          <w:tcPr>
            <w:tcW w:w="1134" w:type="dxa"/>
            <w:tcBorders>
              <w:top w:val="single" w:sz="8" w:space="0" w:color="D9D9D9"/>
              <w:bottom w:val="single" w:sz="8" w:space="0" w:color="D9D9D9"/>
            </w:tcBorders>
            <w:vAlign w:val="center"/>
          </w:tcPr>
          <w:p w14:paraId="2B96B49D" w14:textId="2E7B91D4" w:rsidR="00C07974" w:rsidRDefault="00C07974" w:rsidP="00C07974">
            <w:pPr>
              <w:ind w:left="34"/>
              <w:jc w:val="right"/>
              <w:rPr>
                <w:rFonts w:ascii="Tahoma" w:hAnsi="Tahoma" w:cs="Tahoma"/>
                <w:sz w:val="18"/>
                <w:szCs w:val="18"/>
              </w:rPr>
            </w:pPr>
            <w:r>
              <w:rPr>
                <w:rFonts w:ascii="Tahoma" w:hAnsi="Tahoma" w:cs="Tahoma"/>
                <w:sz w:val="18"/>
                <w:szCs w:val="18"/>
              </w:rPr>
              <w:t>+5,9%</w:t>
            </w:r>
          </w:p>
        </w:tc>
      </w:tr>
      <w:tr w:rsidR="00C07974" w:rsidRPr="002E6858" w14:paraId="2E817025" w14:textId="7173A856" w:rsidTr="00002BDD">
        <w:trPr>
          <w:trHeight w:val="99"/>
        </w:trPr>
        <w:tc>
          <w:tcPr>
            <w:tcW w:w="4513" w:type="dxa"/>
            <w:tcBorders>
              <w:top w:val="single" w:sz="8" w:space="0" w:color="D9D9D9"/>
              <w:bottom w:val="single" w:sz="8" w:space="0" w:color="D9D9D9"/>
            </w:tcBorders>
            <w:vAlign w:val="bottom"/>
          </w:tcPr>
          <w:p w14:paraId="27512D46"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Λοιπά λειτουργικά έξοδα</w:t>
            </w:r>
          </w:p>
        </w:tc>
        <w:tc>
          <w:tcPr>
            <w:tcW w:w="1128" w:type="dxa"/>
            <w:tcBorders>
              <w:top w:val="single" w:sz="8" w:space="0" w:color="D9D9D9"/>
              <w:bottom w:val="single" w:sz="8" w:space="0" w:color="D9D9D9"/>
            </w:tcBorders>
            <w:vAlign w:val="center"/>
          </w:tcPr>
          <w:p w14:paraId="704291D8" w14:textId="02983A58"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(148,5)</w:t>
            </w:r>
          </w:p>
        </w:tc>
        <w:tc>
          <w:tcPr>
            <w:tcW w:w="1128" w:type="dxa"/>
            <w:tcBorders>
              <w:top w:val="single" w:sz="8" w:space="0" w:color="D9D9D9"/>
              <w:bottom w:val="single" w:sz="8" w:space="0" w:color="D9D9D9"/>
            </w:tcBorders>
            <w:vAlign w:val="center"/>
          </w:tcPr>
          <w:p w14:paraId="44E20D3F" w14:textId="000FEB41" w:rsidR="00C07974" w:rsidRPr="002E6858" w:rsidRDefault="00C07974" w:rsidP="00C07974">
            <w:pPr>
              <w:ind w:left="34"/>
              <w:jc w:val="right"/>
              <w:rPr>
                <w:rFonts w:ascii="Tahoma" w:hAnsi="Tahoma" w:cs="Tahoma"/>
                <w:color w:val="FF0000"/>
                <w:sz w:val="18"/>
                <w:szCs w:val="18"/>
                <w:highlight w:val="red"/>
              </w:rPr>
            </w:pPr>
            <w:r>
              <w:rPr>
                <w:rFonts w:ascii="Tahoma" w:hAnsi="Tahoma" w:cs="Tahoma"/>
                <w:sz w:val="18"/>
                <w:szCs w:val="18"/>
              </w:rPr>
              <w:t>(157,2)</w:t>
            </w:r>
          </w:p>
        </w:tc>
        <w:tc>
          <w:tcPr>
            <w:tcW w:w="1091" w:type="dxa"/>
            <w:tcBorders>
              <w:top w:val="single" w:sz="8" w:space="0" w:color="D9D9D9"/>
              <w:bottom w:val="single" w:sz="8" w:space="0" w:color="D9D9D9"/>
            </w:tcBorders>
            <w:vAlign w:val="center"/>
          </w:tcPr>
          <w:p w14:paraId="2F22F471" w14:textId="66DF6C57"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-5,5%</w:t>
            </w:r>
          </w:p>
        </w:tc>
        <w:tc>
          <w:tcPr>
            <w:tcW w:w="1143" w:type="dxa"/>
            <w:tcBorders>
              <w:top w:val="single" w:sz="8" w:space="0" w:color="D9D9D9"/>
              <w:bottom w:val="single" w:sz="8" w:space="0" w:color="D9D9D9"/>
            </w:tcBorders>
            <w:vAlign w:val="center"/>
          </w:tcPr>
          <w:p w14:paraId="7B3058CB" w14:textId="1A7E4623" w:rsidR="00C07974" w:rsidRDefault="00C07974" w:rsidP="00C07974">
            <w:pPr>
              <w:ind w:left="34"/>
              <w:jc w:val="right"/>
              <w:rPr>
                <w:rFonts w:ascii="Tahoma" w:hAnsi="Tahoma" w:cs="Tahoma"/>
                <w:sz w:val="18"/>
                <w:szCs w:val="18"/>
              </w:rPr>
            </w:pPr>
            <w:r>
              <w:rPr>
                <w:rFonts w:ascii="Tahoma" w:hAnsi="Tahoma" w:cs="Tahoma"/>
                <w:sz w:val="18"/>
                <w:szCs w:val="18"/>
              </w:rPr>
              <w:t>(519,1)</w:t>
            </w:r>
          </w:p>
        </w:tc>
        <w:tc>
          <w:tcPr>
            <w:tcW w:w="1204" w:type="dxa"/>
            <w:tcBorders>
              <w:top w:val="single" w:sz="8" w:space="0" w:color="D9D9D9"/>
              <w:bottom w:val="single" w:sz="8" w:space="0" w:color="D9D9D9"/>
            </w:tcBorders>
            <w:vAlign w:val="center"/>
          </w:tcPr>
          <w:p w14:paraId="7D0DDE7A" w14:textId="5C100132" w:rsidR="00C07974" w:rsidRDefault="00C07974" w:rsidP="00C07974">
            <w:pPr>
              <w:ind w:left="34"/>
              <w:jc w:val="right"/>
              <w:rPr>
                <w:rFonts w:ascii="Tahoma" w:hAnsi="Tahoma" w:cs="Tahoma"/>
                <w:sz w:val="18"/>
                <w:szCs w:val="18"/>
              </w:rPr>
            </w:pPr>
            <w:r>
              <w:rPr>
                <w:rFonts w:ascii="Tahoma" w:hAnsi="Tahoma" w:cs="Tahoma"/>
                <w:sz w:val="18"/>
                <w:szCs w:val="18"/>
              </w:rPr>
              <w:t>(511,4)</w:t>
            </w:r>
          </w:p>
        </w:tc>
        <w:tc>
          <w:tcPr>
            <w:tcW w:w="1134" w:type="dxa"/>
            <w:tcBorders>
              <w:top w:val="single" w:sz="8" w:space="0" w:color="D9D9D9"/>
              <w:bottom w:val="single" w:sz="8" w:space="0" w:color="D9D9D9"/>
            </w:tcBorders>
            <w:vAlign w:val="center"/>
          </w:tcPr>
          <w:p w14:paraId="181CFC9D" w14:textId="4F7B3146" w:rsidR="00C07974" w:rsidRDefault="00C07974" w:rsidP="00C07974">
            <w:pPr>
              <w:ind w:left="34"/>
              <w:jc w:val="right"/>
              <w:rPr>
                <w:rFonts w:ascii="Tahoma" w:hAnsi="Tahoma" w:cs="Tahoma"/>
                <w:sz w:val="18"/>
                <w:szCs w:val="18"/>
              </w:rPr>
            </w:pPr>
            <w:r>
              <w:rPr>
                <w:rFonts w:ascii="Tahoma" w:hAnsi="Tahoma" w:cs="Tahoma"/>
                <w:sz w:val="18"/>
                <w:szCs w:val="18"/>
              </w:rPr>
              <w:t>+1,5%</w:t>
            </w:r>
          </w:p>
        </w:tc>
      </w:tr>
      <w:tr w:rsidR="003F38CD" w:rsidRPr="002E6858" w14:paraId="10CA4451" w14:textId="23D9E43B" w:rsidTr="000B4EE2">
        <w:trPr>
          <w:trHeight w:val="99"/>
        </w:trPr>
        <w:tc>
          <w:tcPr>
            <w:tcW w:w="4513" w:type="dxa"/>
            <w:tcBorders>
              <w:top w:val="single" w:sz="8" w:space="0" w:color="D9D9D9"/>
            </w:tcBorders>
            <w:shd w:val="clear" w:color="auto" w:fill="DDDDDD"/>
            <w:vAlign w:val="bottom"/>
          </w:tcPr>
          <w:p w14:paraId="36B8192D" w14:textId="77777777" w:rsidR="00C07974" w:rsidRPr="007D2CEF" w:rsidRDefault="00C07974" w:rsidP="00C07974">
            <w:pPr>
              <w:ind w:left="-108"/>
              <w:rPr>
                <w:rFonts w:ascii="Tahoma" w:hAnsi="Tahoma" w:cs="Tahoma"/>
                <w:b/>
                <w:bCs/>
                <w:sz w:val="18"/>
                <w:szCs w:val="18"/>
                <w:lang w:val="el-GR"/>
              </w:rPr>
            </w:pPr>
            <w:r w:rsidRPr="007D2CEF">
              <w:rPr>
                <w:rFonts w:ascii="Tahoma" w:hAnsi="Tahoma" w:cs="Tahoma"/>
                <w:b/>
                <w:bCs/>
                <w:sz w:val="18"/>
                <w:szCs w:val="18"/>
                <w:lang w:val="el-GR"/>
              </w:rPr>
              <w:t>Σύνολο λειτουργικών εξόδων πριν από αποσβέσεις και απομειώσεις</w:t>
            </w:r>
          </w:p>
        </w:tc>
        <w:tc>
          <w:tcPr>
            <w:tcW w:w="1128" w:type="dxa"/>
            <w:tcBorders>
              <w:top w:val="single" w:sz="8" w:space="0" w:color="D9D9D9"/>
            </w:tcBorders>
            <w:shd w:val="clear" w:color="auto" w:fill="DDDDDD"/>
            <w:vAlign w:val="center"/>
          </w:tcPr>
          <w:p w14:paraId="4FAAB61A" w14:textId="56871887"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(545,2)</w:t>
            </w:r>
          </w:p>
        </w:tc>
        <w:tc>
          <w:tcPr>
            <w:tcW w:w="1128" w:type="dxa"/>
            <w:tcBorders>
              <w:top w:val="single" w:sz="8" w:space="0" w:color="D9D9D9"/>
            </w:tcBorders>
            <w:shd w:val="clear" w:color="auto" w:fill="DDDDDD"/>
            <w:vAlign w:val="center"/>
          </w:tcPr>
          <w:p w14:paraId="6318ECB8" w14:textId="737091B8"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(552,3)</w:t>
            </w:r>
          </w:p>
        </w:tc>
        <w:tc>
          <w:tcPr>
            <w:tcW w:w="1091" w:type="dxa"/>
            <w:tcBorders>
              <w:top w:val="single" w:sz="8" w:space="0" w:color="D9D9D9"/>
            </w:tcBorders>
            <w:shd w:val="clear" w:color="auto" w:fill="DDDDDD"/>
            <w:vAlign w:val="center"/>
          </w:tcPr>
          <w:p w14:paraId="4E3E308D" w14:textId="6BA562C2"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-1,3%</w:t>
            </w:r>
          </w:p>
        </w:tc>
        <w:tc>
          <w:tcPr>
            <w:tcW w:w="1143" w:type="dxa"/>
            <w:tcBorders>
              <w:top w:val="single" w:sz="8" w:space="0" w:color="D9D9D9"/>
            </w:tcBorders>
            <w:shd w:val="clear" w:color="auto" w:fill="DDDDDD"/>
            <w:vAlign w:val="center"/>
          </w:tcPr>
          <w:p w14:paraId="2B7D91D5" w14:textId="529546F9" w:rsidR="00C07974" w:rsidRDefault="00C07974" w:rsidP="00C07974">
            <w:pPr>
              <w:ind w:left="34"/>
              <w:jc w:val="right"/>
              <w:rPr>
                <w:rFonts w:ascii="Tahoma" w:hAnsi="Tahoma" w:cs="Tahoma"/>
                <w:b/>
                <w:bCs/>
                <w:sz w:val="18"/>
                <w:szCs w:val="18"/>
              </w:rPr>
            </w:pPr>
            <w:r>
              <w:rPr>
                <w:rFonts w:ascii="Tahoma" w:hAnsi="Tahoma" w:cs="Tahoma"/>
                <w:b/>
                <w:bCs/>
                <w:sz w:val="18"/>
                <w:szCs w:val="18"/>
              </w:rPr>
              <w:t>(2</w:t>
            </w:r>
            <w:r>
              <w:rPr>
                <w:rFonts w:ascii="Tahoma" w:hAnsi="Tahoma" w:cs="Tahoma"/>
                <w:b/>
                <w:bCs/>
                <w:sz w:val="18"/>
                <w:szCs w:val="18"/>
                <w:lang w:val="el-GR"/>
              </w:rPr>
              <w:t>.</w:t>
            </w:r>
            <w:r>
              <w:rPr>
                <w:rFonts w:ascii="Tahoma" w:hAnsi="Tahoma" w:cs="Tahoma"/>
                <w:b/>
                <w:bCs/>
                <w:sz w:val="18"/>
                <w:szCs w:val="18"/>
              </w:rPr>
              <w:t>080,2)</w:t>
            </w:r>
          </w:p>
        </w:tc>
        <w:tc>
          <w:tcPr>
            <w:tcW w:w="1204" w:type="dxa"/>
            <w:tcBorders>
              <w:top w:val="single" w:sz="8" w:space="0" w:color="D9D9D9"/>
            </w:tcBorders>
            <w:shd w:val="clear" w:color="auto" w:fill="DDDDDD"/>
            <w:vAlign w:val="center"/>
          </w:tcPr>
          <w:p w14:paraId="79156DAB" w14:textId="36CB1220" w:rsidR="00C07974" w:rsidRDefault="00C07974" w:rsidP="00C07974">
            <w:pPr>
              <w:ind w:left="34"/>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865,6)</w:t>
            </w:r>
          </w:p>
        </w:tc>
        <w:tc>
          <w:tcPr>
            <w:tcW w:w="1134" w:type="dxa"/>
            <w:tcBorders>
              <w:top w:val="single" w:sz="8" w:space="0" w:color="D9D9D9"/>
            </w:tcBorders>
            <w:shd w:val="clear" w:color="auto" w:fill="DDDDDD"/>
            <w:vAlign w:val="center"/>
          </w:tcPr>
          <w:p w14:paraId="461D28D7" w14:textId="5F7713D5" w:rsidR="00C07974" w:rsidRDefault="00C07974" w:rsidP="00C07974">
            <w:pPr>
              <w:ind w:left="34"/>
              <w:jc w:val="right"/>
              <w:rPr>
                <w:rFonts w:ascii="Tahoma" w:hAnsi="Tahoma" w:cs="Tahoma"/>
                <w:b/>
                <w:bCs/>
                <w:sz w:val="18"/>
                <w:szCs w:val="18"/>
              </w:rPr>
            </w:pPr>
            <w:r>
              <w:rPr>
                <w:rFonts w:ascii="Tahoma" w:hAnsi="Tahoma" w:cs="Tahoma"/>
                <w:b/>
                <w:bCs/>
                <w:sz w:val="18"/>
                <w:szCs w:val="18"/>
              </w:rPr>
              <w:t>+11,5%</w:t>
            </w:r>
          </w:p>
        </w:tc>
      </w:tr>
      <w:tr w:rsidR="00C07974" w:rsidRPr="002E6858" w14:paraId="67F79DD1" w14:textId="45A2AF81" w:rsidTr="000B4EE2">
        <w:trPr>
          <w:trHeight w:val="99"/>
        </w:trPr>
        <w:tc>
          <w:tcPr>
            <w:tcW w:w="4513" w:type="dxa"/>
            <w:tcBorders>
              <w:bottom w:val="nil"/>
            </w:tcBorders>
            <w:vAlign w:val="bottom"/>
          </w:tcPr>
          <w:p w14:paraId="3AAB9431" w14:textId="77777777" w:rsidR="00C07974" w:rsidRPr="007D2CEF" w:rsidRDefault="00C07974" w:rsidP="00C07974">
            <w:pPr>
              <w:ind w:left="-108"/>
              <w:rPr>
                <w:rFonts w:ascii="Tahoma" w:hAnsi="Tahoma" w:cs="Tahoma"/>
                <w:sz w:val="18"/>
                <w:szCs w:val="18"/>
                <w:lang w:val="el-GR"/>
              </w:rPr>
            </w:pPr>
          </w:p>
        </w:tc>
        <w:tc>
          <w:tcPr>
            <w:tcW w:w="1128" w:type="dxa"/>
            <w:tcBorders>
              <w:bottom w:val="nil"/>
            </w:tcBorders>
            <w:vAlign w:val="center"/>
          </w:tcPr>
          <w:p w14:paraId="6361018D" w14:textId="673984F3" w:rsidR="00C07974" w:rsidRPr="002E6858" w:rsidRDefault="00C07974" w:rsidP="00C07974">
            <w:pPr>
              <w:ind w:left="34"/>
              <w:jc w:val="right"/>
              <w:rPr>
                <w:rFonts w:ascii="Tahoma" w:hAnsi="Tahoma" w:cs="Tahoma"/>
                <w:color w:val="FF0000"/>
                <w:sz w:val="18"/>
                <w:szCs w:val="18"/>
                <w:highlight w:val="red"/>
                <w:lang w:val="el-GR"/>
              </w:rPr>
            </w:pPr>
            <w:r w:rsidRPr="00CD1573">
              <w:rPr>
                <w:rFonts w:ascii="Tahoma" w:hAnsi="Tahoma" w:cs="Tahoma"/>
                <w:color w:val="FF0000"/>
                <w:sz w:val="18"/>
                <w:szCs w:val="18"/>
              </w:rPr>
              <w:t> </w:t>
            </w:r>
          </w:p>
        </w:tc>
        <w:tc>
          <w:tcPr>
            <w:tcW w:w="1128" w:type="dxa"/>
            <w:tcBorders>
              <w:bottom w:val="nil"/>
            </w:tcBorders>
            <w:vAlign w:val="center"/>
          </w:tcPr>
          <w:p w14:paraId="1B8571B1" w14:textId="4D82E7DA" w:rsidR="00C07974" w:rsidRPr="002E6858" w:rsidRDefault="00C07974" w:rsidP="00C07974">
            <w:pPr>
              <w:ind w:left="34"/>
              <w:jc w:val="right"/>
              <w:rPr>
                <w:rFonts w:ascii="Tahoma" w:hAnsi="Tahoma" w:cs="Tahoma"/>
                <w:color w:val="FF0000"/>
                <w:sz w:val="18"/>
                <w:szCs w:val="18"/>
                <w:highlight w:val="red"/>
                <w:lang w:val="el-GR"/>
              </w:rPr>
            </w:pPr>
            <w:r w:rsidRPr="00CD1573">
              <w:rPr>
                <w:rFonts w:ascii="Tahoma" w:hAnsi="Tahoma" w:cs="Tahoma"/>
                <w:color w:val="FF0000"/>
                <w:sz w:val="18"/>
                <w:szCs w:val="18"/>
              </w:rPr>
              <w:t> </w:t>
            </w:r>
          </w:p>
        </w:tc>
        <w:tc>
          <w:tcPr>
            <w:tcW w:w="1091" w:type="dxa"/>
            <w:tcBorders>
              <w:bottom w:val="nil"/>
            </w:tcBorders>
            <w:vAlign w:val="center"/>
          </w:tcPr>
          <w:p w14:paraId="69674341" w14:textId="1491077D" w:rsidR="00C07974" w:rsidRPr="002E6858" w:rsidRDefault="00C07974" w:rsidP="00C07974">
            <w:pPr>
              <w:ind w:left="34"/>
              <w:jc w:val="right"/>
              <w:rPr>
                <w:rFonts w:ascii="Tahoma" w:hAnsi="Tahoma" w:cs="Tahoma"/>
                <w:color w:val="FF0000"/>
                <w:sz w:val="18"/>
                <w:szCs w:val="18"/>
                <w:highlight w:val="red"/>
                <w:lang w:val="el-GR"/>
              </w:rPr>
            </w:pPr>
            <w:r w:rsidRPr="00CD1573">
              <w:rPr>
                <w:rFonts w:ascii="Tahoma" w:hAnsi="Tahoma" w:cs="Tahoma"/>
                <w:color w:val="FF0000"/>
                <w:sz w:val="18"/>
                <w:szCs w:val="18"/>
              </w:rPr>
              <w:t> </w:t>
            </w:r>
          </w:p>
        </w:tc>
        <w:tc>
          <w:tcPr>
            <w:tcW w:w="1143" w:type="dxa"/>
            <w:tcBorders>
              <w:bottom w:val="nil"/>
            </w:tcBorders>
          </w:tcPr>
          <w:p w14:paraId="2D19DFEE" w14:textId="4B3731EB" w:rsidR="00C07974" w:rsidRDefault="00C07974" w:rsidP="00C07974">
            <w:pPr>
              <w:ind w:left="34"/>
              <w:jc w:val="right"/>
              <w:rPr>
                <w:rFonts w:ascii="Tahoma" w:hAnsi="Tahoma" w:cs="Tahoma"/>
                <w:sz w:val="18"/>
                <w:szCs w:val="18"/>
              </w:rPr>
            </w:pPr>
          </w:p>
        </w:tc>
        <w:tc>
          <w:tcPr>
            <w:tcW w:w="1204" w:type="dxa"/>
            <w:tcBorders>
              <w:bottom w:val="nil"/>
            </w:tcBorders>
          </w:tcPr>
          <w:p w14:paraId="0D33BB7D" w14:textId="1E71FC3E" w:rsidR="00C07974" w:rsidRDefault="00C07974" w:rsidP="00C07974">
            <w:pPr>
              <w:ind w:left="34"/>
              <w:jc w:val="right"/>
              <w:rPr>
                <w:rFonts w:ascii="Tahoma" w:hAnsi="Tahoma" w:cs="Tahoma"/>
                <w:sz w:val="18"/>
                <w:szCs w:val="18"/>
              </w:rPr>
            </w:pPr>
          </w:p>
        </w:tc>
        <w:tc>
          <w:tcPr>
            <w:tcW w:w="1134" w:type="dxa"/>
            <w:tcBorders>
              <w:bottom w:val="nil"/>
            </w:tcBorders>
          </w:tcPr>
          <w:p w14:paraId="14AC52CD" w14:textId="314B3F17" w:rsidR="00C07974" w:rsidRDefault="00C07974" w:rsidP="00C07974">
            <w:pPr>
              <w:ind w:left="34"/>
              <w:jc w:val="right"/>
              <w:rPr>
                <w:rFonts w:ascii="Tahoma" w:hAnsi="Tahoma" w:cs="Tahoma"/>
                <w:sz w:val="18"/>
                <w:szCs w:val="18"/>
              </w:rPr>
            </w:pPr>
          </w:p>
        </w:tc>
      </w:tr>
      <w:tr w:rsidR="003F38CD" w:rsidRPr="004040C0" w14:paraId="67F04EB9" w14:textId="04DF0B07" w:rsidTr="000B4EE2">
        <w:trPr>
          <w:trHeight w:val="99"/>
        </w:trPr>
        <w:tc>
          <w:tcPr>
            <w:tcW w:w="4513" w:type="dxa"/>
            <w:tcBorders>
              <w:top w:val="nil"/>
              <w:bottom w:val="single" w:sz="8" w:space="0" w:color="D9D9D9"/>
            </w:tcBorders>
            <w:shd w:val="clear" w:color="auto" w:fill="DDDDDD"/>
            <w:vAlign w:val="bottom"/>
          </w:tcPr>
          <w:p w14:paraId="216E56A2" w14:textId="77777777" w:rsidR="00C07974" w:rsidRPr="007D2CEF" w:rsidRDefault="00C07974" w:rsidP="00C07974">
            <w:pPr>
              <w:ind w:left="-108"/>
              <w:rPr>
                <w:rFonts w:ascii="Tahoma" w:hAnsi="Tahoma" w:cs="Tahoma"/>
                <w:b/>
                <w:bCs/>
                <w:sz w:val="18"/>
                <w:szCs w:val="18"/>
                <w:lang w:val="el-GR"/>
              </w:rPr>
            </w:pPr>
            <w:r>
              <w:rPr>
                <w:rFonts w:ascii="Tahoma" w:hAnsi="Tahoma" w:cs="Tahoma"/>
                <w:b/>
                <w:bCs/>
                <w:sz w:val="18"/>
                <w:szCs w:val="18"/>
                <w:lang w:val="el-GR"/>
              </w:rPr>
              <w:t>Λειτουργικά κέρδη προ χρηματοοικονομικών και επενδυτικών δραστηριοτήτων, αποσβέσεων και απομειώσεων</w:t>
            </w:r>
          </w:p>
        </w:tc>
        <w:tc>
          <w:tcPr>
            <w:tcW w:w="1128" w:type="dxa"/>
            <w:tcBorders>
              <w:top w:val="nil"/>
              <w:bottom w:val="single" w:sz="8" w:space="0" w:color="D9D9D9"/>
            </w:tcBorders>
            <w:shd w:val="clear" w:color="auto" w:fill="DDDDDD"/>
            <w:vAlign w:val="center"/>
          </w:tcPr>
          <w:p w14:paraId="20FE5A6C" w14:textId="2A71EE23"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343,3 </w:t>
            </w:r>
          </w:p>
        </w:tc>
        <w:tc>
          <w:tcPr>
            <w:tcW w:w="1128" w:type="dxa"/>
            <w:tcBorders>
              <w:top w:val="nil"/>
              <w:bottom w:val="single" w:sz="8" w:space="0" w:color="D9D9D9"/>
            </w:tcBorders>
            <w:shd w:val="clear" w:color="auto" w:fill="DDDDDD"/>
            <w:vAlign w:val="center"/>
          </w:tcPr>
          <w:p w14:paraId="58DFA558" w14:textId="2115BEC7"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326,3 </w:t>
            </w:r>
          </w:p>
        </w:tc>
        <w:tc>
          <w:tcPr>
            <w:tcW w:w="1091" w:type="dxa"/>
            <w:tcBorders>
              <w:top w:val="nil"/>
              <w:bottom w:val="single" w:sz="8" w:space="0" w:color="D9D9D9"/>
            </w:tcBorders>
            <w:shd w:val="clear" w:color="auto" w:fill="DDDDDD"/>
            <w:vAlign w:val="center"/>
          </w:tcPr>
          <w:p w14:paraId="16D6FF15" w14:textId="17C61BC9"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+5,2%</w:t>
            </w:r>
          </w:p>
        </w:tc>
        <w:tc>
          <w:tcPr>
            <w:tcW w:w="1143" w:type="dxa"/>
            <w:tcBorders>
              <w:top w:val="nil"/>
              <w:bottom w:val="single" w:sz="8" w:space="0" w:color="D9D9D9"/>
            </w:tcBorders>
            <w:shd w:val="clear" w:color="auto" w:fill="DDDDDD"/>
            <w:vAlign w:val="center"/>
          </w:tcPr>
          <w:p w14:paraId="5A6A15D6" w14:textId="6B795FAA" w:rsidR="00C07974" w:rsidRDefault="00C07974" w:rsidP="00C07974">
            <w:pPr>
              <w:ind w:left="34"/>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385,6 </w:t>
            </w:r>
          </w:p>
        </w:tc>
        <w:tc>
          <w:tcPr>
            <w:tcW w:w="1204" w:type="dxa"/>
            <w:tcBorders>
              <w:top w:val="nil"/>
              <w:bottom w:val="single" w:sz="8" w:space="0" w:color="D9D9D9"/>
            </w:tcBorders>
            <w:shd w:val="clear" w:color="auto" w:fill="DDDDDD"/>
            <w:vAlign w:val="center"/>
          </w:tcPr>
          <w:p w14:paraId="7BB6C768" w14:textId="08DBA5CC" w:rsidR="00C07974" w:rsidRDefault="00C07974" w:rsidP="00C07974">
            <w:pPr>
              <w:ind w:left="34"/>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479,9 </w:t>
            </w:r>
          </w:p>
        </w:tc>
        <w:tc>
          <w:tcPr>
            <w:tcW w:w="1134" w:type="dxa"/>
            <w:tcBorders>
              <w:top w:val="nil"/>
              <w:bottom w:val="single" w:sz="8" w:space="0" w:color="D9D9D9"/>
            </w:tcBorders>
            <w:shd w:val="clear" w:color="auto" w:fill="DDDDDD"/>
            <w:vAlign w:val="center"/>
          </w:tcPr>
          <w:p w14:paraId="2E0CE601" w14:textId="5FE4808C" w:rsidR="00C07974" w:rsidRDefault="00C07974" w:rsidP="00C07974">
            <w:pPr>
              <w:ind w:left="34"/>
              <w:jc w:val="right"/>
              <w:rPr>
                <w:rFonts w:ascii="Tahoma" w:hAnsi="Tahoma" w:cs="Tahoma"/>
                <w:b/>
                <w:bCs/>
                <w:sz w:val="18"/>
                <w:szCs w:val="18"/>
              </w:rPr>
            </w:pPr>
            <w:r>
              <w:rPr>
                <w:rFonts w:ascii="Tahoma" w:hAnsi="Tahoma" w:cs="Tahoma"/>
                <w:b/>
                <w:bCs/>
                <w:sz w:val="18"/>
                <w:szCs w:val="18"/>
              </w:rPr>
              <w:t>-6,4%</w:t>
            </w:r>
          </w:p>
        </w:tc>
      </w:tr>
      <w:tr w:rsidR="00C07974" w:rsidRPr="004040C0" w14:paraId="6DB1B2D6" w14:textId="456C51E4" w:rsidTr="000B4EE2">
        <w:trPr>
          <w:trHeight w:val="145"/>
        </w:trPr>
        <w:tc>
          <w:tcPr>
            <w:tcW w:w="4513" w:type="dxa"/>
            <w:tcBorders>
              <w:top w:val="single" w:sz="8" w:space="0" w:color="D9D9D9"/>
              <w:bottom w:val="single" w:sz="8" w:space="0" w:color="D9D9D9"/>
            </w:tcBorders>
            <w:vAlign w:val="bottom"/>
          </w:tcPr>
          <w:p w14:paraId="09091050" w14:textId="77777777" w:rsidR="00C07974" w:rsidRPr="004040C0" w:rsidRDefault="00C07974" w:rsidP="00C07974">
            <w:pPr>
              <w:ind w:left="-108"/>
              <w:rPr>
                <w:rFonts w:ascii="Tahoma" w:hAnsi="Tahoma" w:cs="Tahoma"/>
                <w:sz w:val="18"/>
                <w:szCs w:val="18"/>
                <w:lang w:val="el-GR"/>
              </w:rPr>
            </w:pPr>
            <w:r w:rsidRPr="004040C0">
              <w:rPr>
                <w:rFonts w:ascii="Tahoma" w:hAnsi="Tahoma" w:cs="Tahoma"/>
                <w:bCs/>
                <w:sz w:val="18"/>
                <w:szCs w:val="18"/>
                <w:lang w:val="el-GR"/>
              </w:rPr>
              <w:t>Αποσβέσεις και απομειώσεις</w:t>
            </w:r>
          </w:p>
        </w:tc>
        <w:tc>
          <w:tcPr>
            <w:tcW w:w="1128" w:type="dxa"/>
            <w:tcBorders>
              <w:top w:val="single" w:sz="8" w:space="0" w:color="D9D9D9"/>
              <w:bottom w:val="single" w:sz="8" w:space="0" w:color="D9D9D9"/>
            </w:tcBorders>
            <w:vAlign w:val="center"/>
          </w:tcPr>
          <w:p w14:paraId="3BC37F44" w14:textId="7D783328" w:rsidR="00C07974" w:rsidRPr="004040C0" w:rsidRDefault="00C07974" w:rsidP="00C07974">
            <w:pPr>
              <w:ind w:left="34"/>
              <w:jc w:val="right"/>
              <w:rPr>
                <w:rFonts w:ascii="Tahoma" w:hAnsi="Tahoma" w:cs="Tahoma"/>
                <w:color w:val="FF0000"/>
                <w:sz w:val="18"/>
                <w:szCs w:val="18"/>
                <w:highlight w:val="red"/>
                <w:lang w:val="el-GR"/>
              </w:rPr>
            </w:pPr>
            <w:r>
              <w:rPr>
                <w:rFonts w:ascii="Tahoma" w:hAnsi="Tahoma" w:cs="Tahoma"/>
                <w:sz w:val="18"/>
                <w:szCs w:val="18"/>
              </w:rPr>
              <w:t>(292,3)</w:t>
            </w:r>
          </w:p>
        </w:tc>
        <w:tc>
          <w:tcPr>
            <w:tcW w:w="1128" w:type="dxa"/>
            <w:tcBorders>
              <w:top w:val="single" w:sz="8" w:space="0" w:color="D9D9D9"/>
              <w:bottom w:val="single" w:sz="8" w:space="0" w:color="D9D9D9"/>
            </w:tcBorders>
            <w:vAlign w:val="center"/>
          </w:tcPr>
          <w:p w14:paraId="55F62201" w14:textId="0E016F1F" w:rsidR="00C07974" w:rsidRPr="004040C0" w:rsidRDefault="00C07974" w:rsidP="00C07974">
            <w:pPr>
              <w:ind w:left="34"/>
              <w:jc w:val="right"/>
              <w:rPr>
                <w:rFonts w:ascii="Tahoma" w:hAnsi="Tahoma" w:cs="Tahoma"/>
                <w:color w:val="FF0000"/>
                <w:sz w:val="18"/>
                <w:szCs w:val="18"/>
                <w:highlight w:val="red"/>
                <w:lang w:val="el-GR"/>
              </w:rPr>
            </w:pPr>
            <w:r>
              <w:rPr>
                <w:rFonts w:ascii="Tahoma" w:hAnsi="Tahoma" w:cs="Tahoma"/>
                <w:sz w:val="18"/>
                <w:szCs w:val="18"/>
              </w:rPr>
              <w:t>(174,9)</w:t>
            </w:r>
          </w:p>
        </w:tc>
        <w:tc>
          <w:tcPr>
            <w:tcW w:w="1091" w:type="dxa"/>
            <w:tcBorders>
              <w:top w:val="single" w:sz="8" w:space="0" w:color="D9D9D9"/>
              <w:bottom w:val="single" w:sz="8" w:space="0" w:color="D9D9D9"/>
            </w:tcBorders>
            <w:vAlign w:val="center"/>
          </w:tcPr>
          <w:p w14:paraId="5E835315" w14:textId="61826FE0" w:rsidR="00C07974" w:rsidRPr="004040C0" w:rsidRDefault="00C07974" w:rsidP="00C07974">
            <w:pPr>
              <w:ind w:left="34"/>
              <w:jc w:val="right"/>
              <w:rPr>
                <w:rFonts w:ascii="Tahoma" w:hAnsi="Tahoma" w:cs="Tahoma"/>
                <w:color w:val="FF0000"/>
                <w:sz w:val="18"/>
                <w:szCs w:val="18"/>
                <w:lang w:val="el-GR"/>
              </w:rPr>
            </w:pPr>
            <w:r>
              <w:rPr>
                <w:rFonts w:ascii="Tahoma" w:hAnsi="Tahoma" w:cs="Tahoma"/>
                <w:sz w:val="18"/>
                <w:szCs w:val="18"/>
              </w:rPr>
              <w:t>+67,1%</w:t>
            </w:r>
          </w:p>
        </w:tc>
        <w:tc>
          <w:tcPr>
            <w:tcW w:w="1143" w:type="dxa"/>
            <w:tcBorders>
              <w:top w:val="single" w:sz="8" w:space="0" w:color="D9D9D9"/>
              <w:bottom w:val="single" w:sz="8" w:space="0" w:color="D9D9D9"/>
            </w:tcBorders>
            <w:vAlign w:val="center"/>
          </w:tcPr>
          <w:p w14:paraId="3452E1B8" w14:textId="0D88DAA0" w:rsidR="00C07974" w:rsidRDefault="00C07974" w:rsidP="00C07974">
            <w:pPr>
              <w:ind w:left="34"/>
              <w:jc w:val="right"/>
              <w:rPr>
                <w:rFonts w:ascii="Tahoma" w:hAnsi="Tahoma" w:cs="Tahoma"/>
                <w:sz w:val="18"/>
                <w:szCs w:val="18"/>
              </w:rPr>
            </w:pPr>
            <w:r>
              <w:rPr>
                <w:rFonts w:ascii="Tahoma" w:hAnsi="Tahoma" w:cs="Tahoma"/>
                <w:sz w:val="18"/>
                <w:szCs w:val="18"/>
              </w:rPr>
              <w:t>(795,1)</w:t>
            </w:r>
          </w:p>
        </w:tc>
        <w:tc>
          <w:tcPr>
            <w:tcW w:w="1204" w:type="dxa"/>
            <w:tcBorders>
              <w:top w:val="single" w:sz="8" w:space="0" w:color="D9D9D9"/>
              <w:bottom w:val="single" w:sz="8" w:space="0" w:color="D9D9D9"/>
            </w:tcBorders>
            <w:vAlign w:val="center"/>
          </w:tcPr>
          <w:p w14:paraId="678E5E8F" w14:textId="3BA0650E" w:rsidR="00C07974" w:rsidRDefault="00C07974" w:rsidP="00C07974">
            <w:pPr>
              <w:ind w:left="34"/>
              <w:jc w:val="right"/>
              <w:rPr>
                <w:rFonts w:ascii="Tahoma" w:hAnsi="Tahoma" w:cs="Tahoma"/>
                <w:sz w:val="18"/>
                <w:szCs w:val="18"/>
              </w:rPr>
            </w:pPr>
            <w:r>
              <w:rPr>
                <w:rFonts w:ascii="Tahoma" w:hAnsi="Tahoma" w:cs="Tahoma"/>
                <w:sz w:val="18"/>
                <w:szCs w:val="18"/>
              </w:rPr>
              <w:t>(667,6)</w:t>
            </w:r>
          </w:p>
        </w:tc>
        <w:tc>
          <w:tcPr>
            <w:tcW w:w="1134" w:type="dxa"/>
            <w:tcBorders>
              <w:top w:val="single" w:sz="8" w:space="0" w:color="D9D9D9"/>
              <w:bottom w:val="single" w:sz="8" w:space="0" w:color="D9D9D9"/>
            </w:tcBorders>
            <w:vAlign w:val="center"/>
          </w:tcPr>
          <w:p w14:paraId="5BCE7FC5" w14:textId="3ADD115F" w:rsidR="00C07974" w:rsidRDefault="00C07974" w:rsidP="00C07974">
            <w:pPr>
              <w:ind w:left="34"/>
              <w:jc w:val="right"/>
              <w:rPr>
                <w:rFonts w:ascii="Tahoma" w:hAnsi="Tahoma" w:cs="Tahoma"/>
                <w:sz w:val="18"/>
                <w:szCs w:val="18"/>
              </w:rPr>
            </w:pPr>
            <w:r>
              <w:rPr>
                <w:rFonts w:ascii="Tahoma" w:hAnsi="Tahoma" w:cs="Tahoma"/>
                <w:sz w:val="18"/>
                <w:szCs w:val="18"/>
              </w:rPr>
              <w:t>+19,1%</w:t>
            </w:r>
          </w:p>
        </w:tc>
      </w:tr>
      <w:tr w:rsidR="003F38CD" w:rsidRPr="002E6858" w14:paraId="50ED8A19" w14:textId="74046135" w:rsidTr="000B4EE2">
        <w:trPr>
          <w:trHeight w:val="99"/>
        </w:trPr>
        <w:tc>
          <w:tcPr>
            <w:tcW w:w="4513" w:type="dxa"/>
            <w:tcBorders>
              <w:top w:val="single" w:sz="8" w:space="0" w:color="D9D9D9"/>
              <w:bottom w:val="single" w:sz="2" w:space="0" w:color="969696"/>
            </w:tcBorders>
            <w:shd w:val="clear" w:color="auto" w:fill="DDDDDD"/>
            <w:vAlign w:val="bottom"/>
          </w:tcPr>
          <w:p w14:paraId="5526A6D0" w14:textId="77777777" w:rsidR="00C07974" w:rsidRPr="007D2CEF" w:rsidRDefault="00C07974" w:rsidP="00C07974">
            <w:pPr>
              <w:ind w:left="-108"/>
              <w:rPr>
                <w:rFonts w:ascii="Tahoma" w:hAnsi="Tahoma" w:cs="Tahoma"/>
                <w:b/>
                <w:bCs/>
                <w:sz w:val="18"/>
                <w:szCs w:val="18"/>
                <w:lang w:val="el-GR"/>
              </w:rPr>
            </w:pPr>
            <w:r>
              <w:rPr>
                <w:rFonts w:ascii="Tahoma" w:hAnsi="Tahoma" w:cs="Tahoma"/>
                <w:b/>
                <w:bCs/>
                <w:sz w:val="18"/>
                <w:szCs w:val="18"/>
                <w:lang w:val="el-GR"/>
              </w:rPr>
              <w:t>Λειτουργικά κέρδη προ</w:t>
            </w:r>
            <w:r w:rsidRPr="007D2CEF">
              <w:rPr>
                <w:rFonts w:ascii="Tahoma" w:hAnsi="Tahoma" w:cs="Tahoma"/>
                <w:b/>
                <w:bCs/>
                <w:sz w:val="18"/>
                <w:szCs w:val="18"/>
                <w:lang w:val="el-GR"/>
              </w:rPr>
              <w:t xml:space="preserve"> </w:t>
            </w:r>
            <w:r>
              <w:rPr>
                <w:rFonts w:ascii="Tahoma" w:hAnsi="Tahoma" w:cs="Tahoma"/>
                <w:b/>
                <w:bCs/>
                <w:sz w:val="18"/>
                <w:szCs w:val="18"/>
                <w:lang w:val="el-GR"/>
              </w:rPr>
              <w:t>χρηματοοικονομικών και επενδυτικών δραστηριοτήτων</w:t>
            </w:r>
          </w:p>
        </w:tc>
        <w:tc>
          <w:tcPr>
            <w:tcW w:w="1128" w:type="dxa"/>
            <w:tcBorders>
              <w:top w:val="single" w:sz="8" w:space="0" w:color="D9D9D9"/>
              <w:bottom w:val="single" w:sz="2" w:space="0" w:color="969696"/>
            </w:tcBorders>
            <w:shd w:val="clear" w:color="auto" w:fill="DDDDDD"/>
            <w:vAlign w:val="center"/>
          </w:tcPr>
          <w:p w14:paraId="46DA6921" w14:textId="11D0EDD9"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51,0 </w:t>
            </w:r>
          </w:p>
        </w:tc>
        <w:tc>
          <w:tcPr>
            <w:tcW w:w="1128" w:type="dxa"/>
            <w:tcBorders>
              <w:top w:val="single" w:sz="8" w:space="0" w:color="D9D9D9"/>
              <w:bottom w:val="single" w:sz="2" w:space="0" w:color="969696"/>
            </w:tcBorders>
            <w:shd w:val="clear" w:color="auto" w:fill="DDDDDD"/>
            <w:vAlign w:val="center"/>
          </w:tcPr>
          <w:p w14:paraId="44000296" w14:textId="435CCCE4"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 xml:space="preserve">151,4 </w:t>
            </w:r>
          </w:p>
        </w:tc>
        <w:tc>
          <w:tcPr>
            <w:tcW w:w="1091" w:type="dxa"/>
            <w:tcBorders>
              <w:top w:val="single" w:sz="8" w:space="0" w:color="D9D9D9"/>
              <w:bottom w:val="single" w:sz="2" w:space="0" w:color="969696"/>
            </w:tcBorders>
            <w:shd w:val="clear" w:color="auto" w:fill="DDDDDD"/>
            <w:vAlign w:val="center"/>
          </w:tcPr>
          <w:p w14:paraId="4F700809" w14:textId="1264999D"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-66,3%</w:t>
            </w:r>
          </w:p>
        </w:tc>
        <w:tc>
          <w:tcPr>
            <w:tcW w:w="1143" w:type="dxa"/>
            <w:tcBorders>
              <w:top w:val="single" w:sz="8" w:space="0" w:color="D9D9D9"/>
              <w:bottom w:val="single" w:sz="2" w:space="0" w:color="969696"/>
            </w:tcBorders>
            <w:shd w:val="clear" w:color="auto" w:fill="DDDDDD"/>
            <w:vAlign w:val="center"/>
          </w:tcPr>
          <w:p w14:paraId="41D959DD" w14:textId="34440CDC"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590,5 </w:t>
            </w:r>
          </w:p>
        </w:tc>
        <w:tc>
          <w:tcPr>
            <w:tcW w:w="1204" w:type="dxa"/>
            <w:tcBorders>
              <w:top w:val="single" w:sz="8" w:space="0" w:color="D9D9D9"/>
              <w:bottom w:val="single" w:sz="2" w:space="0" w:color="969696"/>
            </w:tcBorders>
            <w:shd w:val="clear" w:color="auto" w:fill="DDDDDD"/>
            <w:vAlign w:val="center"/>
          </w:tcPr>
          <w:p w14:paraId="67121F2B" w14:textId="7F0DA6D0"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812,3 </w:t>
            </w:r>
          </w:p>
        </w:tc>
        <w:tc>
          <w:tcPr>
            <w:tcW w:w="1134" w:type="dxa"/>
            <w:tcBorders>
              <w:top w:val="single" w:sz="8" w:space="0" w:color="D9D9D9"/>
              <w:bottom w:val="single" w:sz="2" w:space="0" w:color="969696"/>
            </w:tcBorders>
            <w:shd w:val="clear" w:color="auto" w:fill="DDDDDD"/>
            <w:vAlign w:val="center"/>
          </w:tcPr>
          <w:p w14:paraId="3D42AAA2" w14:textId="39ABF10E" w:rsidR="00C07974" w:rsidRDefault="00C07974" w:rsidP="00C07974">
            <w:pPr>
              <w:ind w:left="34"/>
              <w:jc w:val="right"/>
              <w:rPr>
                <w:rFonts w:ascii="Tahoma" w:hAnsi="Tahoma" w:cs="Tahoma"/>
                <w:b/>
                <w:bCs/>
                <w:sz w:val="18"/>
                <w:szCs w:val="18"/>
              </w:rPr>
            </w:pPr>
            <w:r>
              <w:rPr>
                <w:rFonts w:ascii="Tahoma" w:hAnsi="Tahoma" w:cs="Tahoma"/>
                <w:b/>
                <w:bCs/>
                <w:sz w:val="18"/>
                <w:szCs w:val="18"/>
              </w:rPr>
              <w:t>-27,3%</w:t>
            </w:r>
          </w:p>
        </w:tc>
      </w:tr>
      <w:tr w:rsidR="00C06FBE" w:rsidRPr="002E6858" w14:paraId="18A9E761" w14:textId="531E0025" w:rsidTr="000B4EE2">
        <w:trPr>
          <w:trHeight w:val="80"/>
        </w:trPr>
        <w:tc>
          <w:tcPr>
            <w:tcW w:w="4513" w:type="dxa"/>
            <w:tcBorders>
              <w:bottom w:val="nil"/>
            </w:tcBorders>
            <w:vAlign w:val="bottom"/>
          </w:tcPr>
          <w:p w14:paraId="43D7B18E" w14:textId="77777777" w:rsidR="009F2CDE" w:rsidRPr="007D2CEF" w:rsidRDefault="009F2CDE" w:rsidP="009F2CDE">
            <w:pPr>
              <w:ind w:left="-108"/>
              <w:rPr>
                <w:rFonts w:ascii="Tahoma" w:hAnsi="Tahoma" w:cs="Tahoma"/>
                <w:b/>
                <w:bCs/>
                <w:sz w:val="18"/>
                <w:szCs w:val="18"/>
                <w:lang w:val="el-GR"/>
              </w:rPr>
            </w:pPr>
          </w:p>
        </w:tc>
        <w:tc>
          <w:tcPr>
            <w:tcW w:w="1128" w:type="dxa"/>
            <w:tcBorders>
              <w:bottom w:val="nil"/>
            </w:tcBorders>
            <w:vAlign w:val="center"/>
          </w:tcPr>
          <w:p w14:paraId="44C37192"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128" w:type="dxa"/>
            <w:tcBorders>
              <w:bottom w:val="nil"/>
            </w:tcBorders>
            <w:vAlign w:val="center"/>
          </w:tcPr>
          <w:p w14:paraId="18E8D7D7"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091" w:type="dxa"/>
            <w:tcBorders>
              <w:bottom w:val="nil"/>
            </w:tcBorders>
            <w:vAlign w:val="center"/>
          </w:tcPr>
          <w:p w14:paraId="37AD18DD"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143" w:type="dxa"/>
            <w:tcBorders>
              <w:bottom w:val="nil"/>
            </w:tcBorders>
          </w:tcPr>
          <w:p w14:paraId="285C76AF" w14:textId="0630F16E" w:rsidR="009F2CDE" w:rsidRPr="002E6858" w:rsidRDefault="009F2CDE" w:rsidP="009F2CDE">
            <w:pPr>
              <w:ind w:left="34"/>
              <w:jc w:val="right"/>
              <w:rPr>
                <w:rFonts w:ascii="Tahoma" w:hAnsi="Tahoma" w:cs="Tahoma"/>
                <w:color w:val="FF0000"/>
                <w:sz w:val="18"/>
                <w:szCs w:val="18"/>
                <w:highlight w:val="red"/>
                <w:lang w:val="el-GR"/>
              </w:rPr>
            </w:pPr>
          </w:p>
        </w:tc>
        <w:tc>
          <w:tcPr>
            <w:tcW w:w="1204" w:type="dxa"/>
            <w:tcBorders>
              <w:bottom w:val="nil"/>
            </w:tcBorders>
          </w:tcPr>
          <w:p w14:paraId="40F869C7" w14:textId="071DB949" w:rsidR="009F2CDE" w:rsidRDefault="009F2CDE" w:rsidP="009F2CDE">
            <w:pPr>
              <w:ind w:left="34"/>
              <w:jc w:val="right"/>
              <w:rPr>
                <w:rFonts w:ascii="Tahoma" w:hAnsi="Tahoma" w:cs="Tahoma"/>
                <w:color w:val="FF0000"/>
                <w:sz w:val="18"/>
                <w:szCs w:val="18"/>
                <w:highlight w:val="red"/>
                <w:lang w:val="el-GR"/>
              </w:rPr>
            </w:pPr>
          </w:p>
        </w:tc>
        <w:tc>
          <w:tcPr>
            <w:tcW w:w="1134" w:type="dxa"/>
            <w:tcBorders>
              <w:bottom w:val="nil"/>
            </w:tcBorders>
          </w:tcPr>
          <w:p w14:paraId="14FEC512" w14:textId="4EB13DF6" w:rsidR="009F2CDE" w:rsidRDefault="009F2CDE" w:rsidP="009F2CDE">
            <w:pPr>
              <w:ind w:left="34"/>
              <w:jc w:val="right"/>
              <w:rPr>
                <w:rFonts w:ascii="Tahoma" w:hAnsi="Tahoma" w:cs="Tahoma"/>
                <w:color w:val="FF0000"/>
                <w:sz w:val="18"/>
                <w:szCs w:val="18"/>
                <w:highlight w:val="red"/>
                <w:lang w:val="el-GR"/>
              </w:rPr>
            </w:pPr>
          </w:p>
        </w:tc>
      </w:tr>
      <w:tr w:rsidR="003F38CD" w:rsidRPr="0095212F" w14:paraId="2A3146C0" w14:textId="3691709F" w:rsidTr="000B4EE2">
        <w:trPr>
          <w:trHeight w:val="242"/>
        </w:trPr>
        <w:tc>
          <w:tcPr>
            <w:tcW w:w="4513" w:type="dxa"/>
            <w:tcBorders>
              <w:top w:val="nil"/>
              <w:bottom w:val="single" w:sz="8" w:space="0" w:color="D9D9D9"/>
            </w:tcBorders>
            <w:vAlign w:val="bottom"/>
          </w:tcPr>
          <w:p w14:paraId="491E3E1E" w14:textId="77777777" w:rsidR="009F2CDE" w:rsidRPr="007D2CEF" w:rsidRDefault="009F2CDE" w:rsidP="009F2CDE">
            <w:pPr>
              <w:ind w:left="-108"/>
              <w:rPr>
                <w:rFonts w:ascii="Tahoma" w:hAnsi="Tahoma" w:cs="Tahoma"/>
                <w:b/>
                <w:bCs/>
                <w:sz w:val="18"/>
                <w:szCs w:val="18"/>
                <w:lang w:val="el-GR"/>
              </w:rPr>
            </w:pPr>
            <w:r w:rsidRPr="007D2CEF">
              <w:rPr>
                <w:rFonts w:ascii="Tahoma" w:hAnsi="Tahoma" w:cs="Tahoma"/>
                <w:b/>
                <w:bCs/>
                <w:sz w:val="18"/>
                <w:szCs w:val="18"/>
                <w:lang w:val="el-GR"/>
              </w:rPr>
              <w:t xml:space="preserve">Έσοδα και έξοδα από χρηματοοικονομικές </w:t>
            </w:r>
            <w:r>
              <w:rPr>
                <w:rFonts w:ascii="Tahoma" w:hAnsi="Tahoma" w:cs="Tahoma"/>
                <w:b/>
                <w:bCs/>
                <w:sz w:val="18"/>
                <w:szCs w:val="18"/>
                <w:lang w:val="el-GR"/>
              </w:rPr>
              <w:t xml:space="preserve">και επενδυτικές </w:t>
            </w:r>
            <w:r w:rsidRPr="007D2CEF">
              <w:rPr>
                <w:rFonts w:ascii="Tahoma" w:hAnsi="Tahoma" w:cs="Tahoma"/>
                <w:b/>
                <w:bCs/>
                <w:sz w:val="18"/>
                <w:szCs w:val="18"/>
                <w:lang w:val="el-GR"/>
              </w:rPr>
              <w:t>δραστηριότητες</w:t>
            </w:r>
          </w:p>
        </w:tc>
        <w:tc>
          <w:tcPr>
            <w:tcW w:w="1128" w:type="dxa"/>
            <w:tcBorders>
              <w:top w:val="nil"/>
              <w:bottom w:val="single" w:sz="8" w:space="0" w:color="D9D9D9"/>
            </w:tcBorders>
            <w:vAlign w:val="center"/>
          </w:tcPr>
          <w:p w14:paraId="2841E27C"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128" w:type="dxa"/>
            <w:tcBorders>
              <w:top w:val="nil"/>
              <w:bottom w:val="single" w:sz="8" w:space="0" w:color="D9D9D9"/>
            </w:tcBorders>
            <w:vAlign w:val="center"/>
          </w:tcPr>
          <w:p w14:paraId="029A83DF"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091" w:type="dxa"/>
            <w:tcBorders>
              <w:top w:val="nil"/>
              <w:bottom w:val="single" w:sz="8" w:space="0" w:color="D9D9D9"/>
            </w:tcBorders>
            <w:vAlign w:val="center"/>
          </w:tcPr>
          <w:p w14:paraId="7CC1A6CC" w14:textId="77777777" w:rsidR="009F2CDE" w:rsidRPr="002E6858" w:rsidRDefault="009F2CDE" w:rsidP="009F2CDE">
            <w:pPr>
              <w:ind w:left="34"/>
              <w:jc w:val="right"/>
              <w:rPr>
                <w:rFonts w:ascii="Tahoma" w:hAnsi="Tahoma" w:cs="Tahoma"/>
                <w:color w:val="FF0000"/>
                <w:sz w:val="18"/>
                <w:szCs w:val="18"/>
                <w:highlight w:val="red"/>
                <w:lang w:val="el-GR"/>
              </w:rPr>
            </w:pPr>
          </w:p>
        </w:tc>
        <w:tc>
          <w:tcPr>
            <w:tcW w:w="1143" w:type="dxa"/>
            <w:tcBorders>
              <w:top w:val="nil"/>
              <w:bottom w:val="single" w:sz="8" w:space="0" w:color="D9D9D9"/>
            </w:tcBorders>
          </w:tcPr>
          <w:p w14:paraId="55E9BCA9" w14:textId="1B4A90B5" w:rsidR="009F2CDE" w:rsidRPr="002E6858" w:rsidRDefault="009F2CDE" w:rsidP="009F2CDE">
            <w:pPr>
              <w:ind w:left="34"/>
              <w:jc w:val="right"/>
              <w:rPr>
                <w:rFonts w:ascii="Tahoma" w:hAnsi="Tahoma" w:cs="Tahoma"/>
                <w:color w:val="FF0000"/>
                <w:sz w:val="18"/>
                <w:szCs w:val="18"/>
                <w:highlight w:val="red"/>
                <w:lang w:val="el-GR"/>
              </w:rPr>
            </w:pPr>
          </w:p>
        </w:tc>
        <w:tc>
          <w:tcPr>
            <w:tcW w:w="1204" w:type="dxa"/>
            <w:tcBorders>
              <w:top w:val="nil"/>
              <w:bottom w:val="single" w:sz="8" w:space="0" w:color="D9D9D9"/>
            </w:tcBorders>
          </w:tcPr>
          <w:p w14:paraId="049A470D" w14:textId="22643A43" w:rsidR="009F2CDE" w:rsidRDefault="009F2CDE" w:rsidP="009F2CDE">
            <w:pPr>
              <w:ind w:left="34"/>
              <w:jc w:val="right"/>
              <w:rPr>
                <w:rFonts w:ascii="Tahoma" w:hAnsi="Tahoma" w:cs="Tahoma"/>
                <w:color w:val="FF0000"/>
                <w:sz w:val="18"/>
                <w:szCs w:val="18"/>
                <w:highlight w:val="red"/>
                <w:lang w:val="el-GR"/>
              </w:rPr>
            </w:pPr>
          </w:p>
        </w:tc>
        <w:tc>
          <w:tcPr>
            <w:tcW w:w="1134" w:type="dxa"/>
            <w:tcBorders>
              <w:top w:val="nil"/>
              <w:bottom w:val="single" w:sz="8" w:space="0" w:color="D9D9D9"/>
            </w:tcBorders>
          </w:tcPr>
          <w:p w14:paraId="2DA4758C" w14:textId="1BEADA3C" w:rsidR="009F2CDE" w:rsidRDefault="009F2CDE" w:rsidP="009F2CDE">
            <w:pPr>
              <w:ind w:left="34"/>
              <w:jc w:val="right"/>
              <w:rPr>
                <w:rFonts w:ascii="Tahoma" w:hAnsi="Tahoma" w:cs="Tahoma"/>
                <w:color w:val="FF0000"/>
                <w:sz w:val="18"/>
                <w:szCs w:val="18"/>
                <w:highlight w:val="red"/>
                <w:lang w:val="el-GR"/>
              </w:rPr>
            </w:pPr>
          </w:p>
        </w:tc>
      </w:tr>
      <w:tr w:rsidR="00C07974" w:rsidRPr="002E6858" w14:paraId="303105BA" w14:textId="2326755C" w:rsidTr="000B4EE2">
        <w:trPr>
          <w:trHeight w:val="83"/>
        </w:trPr>
        <w:tc>
          <w:tcPr>
            <w:tcW w:w="4513" w:type="dxa"/>
            <w:tcBorders>
              <w:top w:val="single" w:sz="8" w:space="0" w:color="D9D9D9"/>
              <w:bottom w:val="single" w:sz="8" w:space="0" w:color="D9D9D9"/>
            </w:tcBorders>
            <w:vAlign w:val="bottom"/>
          </w:tcPr>
          <w:p w14:paraId="3F740A84" w14:textId="77777777" w:rsidR="00C07974" w:rsidRPr="007D2CEF" w:rsidRDefault="00C07974" w:rsidP="00C07974">
            <w:pPr>
              <w:ind w:left="-108"/>
              <w:rPr>
                <w:rFonts w:ascii="Tahoma" w:hAnsi="Tahoma" w:cs="Tahoma"/>
                <w:sz w:val="18"/>
                <w:szCs w:val="18"/>
                <w:lang w:val="el-GR"/>
              </w:rPr>
            </w:pPr>
            <w:r w:rsidRPr="007D2CEF">
              <w:rPr>
                <w:rFonts w:ascii="Tahoma" w:hAnsi="Tahoma" w:cs="Tahoma"/>
                <w:sz w:val="18"/>
                <w:szCs w:val="18"/>
                <w:lang w:val="el-GR"/>
              </w:rPr>
              <w:t>Χρεωστικοί τόκοι και συναφή έξοδα</w:t>
            </w:r>
          </w:p>
        </w:tc>
        <w:tc>
          <w:tcPr>
            <w:tcW w:w="1128" w:type="dxa"/>
            <w:tcBorders>
              <w:top w:val="single" w:sz="8" w:space="0" w:color="D9D9D9"/>
              <w:bottom w:val="single" w:sz="8" w:space="0" w:color="D9D9D9"/>
            </w:tcBorders>
            <w:vAlign w:val="center"/>
          </w:tcPr>
          <w:p w14:paraId="61C450D4" w14:textId="285404CD"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(14,8)</w:t>
            </w:r>
          </w:p>
        </w:tc>
        <w:tc>
          <w:tcPr>
            <w:tcW w:w="1128" w:type="dxa"/>
            <w:tcBorders>
              <w:top w:val="single" w:sz="8" w:space="0" w:color="D9D9D9"/>
              <w:bottom w:val="single" w:sz="8" w:space="0" w:color="D9D9D9"/>
            </w:tcBorders>
            <w:vAlign w:val="center"/>
          </w:tcPr>
          <w:p w14:paraId="435DBDEA" w14:textId="1AB58894"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(10,0)</w:t>
            </w:r>
          </w:p>
        </w:tc>
        <w:tc>
          <w:tcPr>
            <w:tcW w:w="1091" w:type="dxa"/>
            <w:tcBorders>
              <w:top w:val="single" w:sz="8" w:space="0" w:color="D9D9D9"/>
              <w:bottom w:val="single" w:sz="8" w:space="0" w:color="D9D9D9"/>
            </w:tcBorders>
            <w:vAlign w:val="center"/>
          </w:tcPr>
          <w:p w14:paraId="7E4B9F3C" w14:textId="1C6AA66D" w:rsidR="00C07974" w:rsidRPr="002E6858" w:rsidRDefault="00C07974" w:rsidP="00C07974">
            <w:pPr>
              <w:ind w:left="34"/>
              <w:jc w:val="right"/>
              <w:rPr>
                <w:rFonts w:ascii="Tahoma" w:hAnsi="Tahoma" w:cs="Tahoma"/>
                <w:color w:val="FF0000"/>
                <w:sz w:val="18"/>
                <w:szCs w:val="18"/>
                <w:lang w:val="el-GR"/>
              </w:rPr>
            </w:pPr>
            <w:r>
              <w:rPr>
                <w:rFonts w:ascii="Tahoma" w:hAnsi="Tahoma" w:cs="Tahoma"/>
                <w:sz w:val="18"/>
                <w:szCs w:val="18"/>
              </w:rPr>
              <w:t>+48,0%</w:t>
            </w:r>
          </w:p>
        </w:tc>
        <w:tc>
          <w:tcPr>
            <w:tcW w:w="1143" w:type="dxa"/>
            <w:tcBorders>
              <w:top w:val="single" w:sz="8" w:space="0" w:color="D9D9D9"/>
              <w:bottom w:val="single" w:sz="8" w:space="0" w:color="D9D9D9"/>
            </w:tcBorders>
            <w:vAlign w:val="center"/>
          </w:tcPr>
          <w:p w14:paraId="7194F05E" w14:textId="2E8EF3C9" w:rsidR="00C07974" w:rsidRDefault="00C07974" w:rsidP="00C07974">
            <w:pPr>
              <w:ind w:left="34"/>
              <w:jc w:val="right"/>
              <w:rPr>
                <w:rFonts w:ascii="Tahoma" w:hAnsi="Tahoma" w:cs="Tahoma"/>
                <w:sz w:val="18"/>
                <w:szCs w:val="18"/>
              </w:rPr>
            </w:pPr>
            <w:r>
              <w:rPr>
                <w:rFonts w:ascii="Tahoma" w:hAnsi="Tahoma" w:cs="Tahoma"/>
                <w:sz w:val="18"/>
                <w:szCs w:val="18"/>
              </w:rPr>
              <w:t>(39,9)</w:t>
            </w:r>
          </w:p>
        </w:tc>
        <w:tc>
          <w:tcPr>
            <w:tcW w:w="1204" w:type="dxa"/>
            <w:tcBorders>
              <w:top w:val="single" w:sz="8" w:space="0" w:color="D9D9D9"/>
              <w:bottom w:val="single" w:sz="8" w:space="0" w:color="D9D9D9"/>
            </w:tcBorders>
            <w:vAlign w:val="center"/>
          </w:tcPr>
          <w:p w14:paraId="157109BD" w14:textId="3D1E6509" w:rsidR="00C07974" w:rsidRDefault="00C07974" w:rsidP="00C07974">
            <w:pPr>
              <w:ind w:left="34"/>
              <w:jc w:val="right"/>
              <w:rPr>
                <w:rFonts w:ascii="Tahoma" w:hAnsi="Tahoma" w:cs="Tahoma"/>
                <w:sz w:val="18"/>
                <w:szCs w:val="18"/>
              </w:rPr>
            </w:pPr>
            <w:r>
              <w:rPr>
                <w:rFonts w:ascii="Tahoma" w:hAnsi="Tahoma" w:cs="Tahoma"/>
                <w:sz w:val="18"/>
                <w:szCs w:val="18"/>
              </w:rPr>
              <w:t>(45,0)</w:t>
            </w:r>
          </w:p>
        </w:tc>
        <w:tc>
          <w:tcPr>
            <w:tcW w:w="1134" w:type="dxa"/>
            <w:tcBorders>
              <w:top w:val="single" w:sz="8" w:space="0" w:color="D9D9D9"/>
              <w:bottom w:val="single" w:sz="8" w:space="0" w:color="D9D9D9"/>
            </w:tcBorders>
            <w:vAlign w:val="center"/>
          </w:tcPr>
          <w:p w14:paraId="2C8F5DCB" w14:textId="54E62493" w:rsidR="00C07974" w:rsidRDefault="00C07974" w:rsidP="00C07974">
            <w:pPr>
              <w:ind w:left="34"/>
              <w:jc w:val="right"/>
              <w:rPr>
                <w:rFonts w:ascii="Tahoma" w:hAnsi="Tahoma" w:cs="Tahoma"/>
                <w:sz w:val="18"/>
                <w:szCs w:val="18"/>
              </w:rPr>
            </w:pPr>
            <w:r>
              <w:rPr>
                <w:rFonts w:ascii="Tahoma" w:hAnsi="Tahoma" w:cs="Tahoma"/>
                <w:sz w:val="18"/>
                <w:szCs w:val="18"/>
              </w:rPr>
              <w:t>-11,3%</w:t>
            </w:r>
          </w:p>
        </w:tc>
      </w:tr>
      <w:tr w:rsidR="00C07974" w:rsidRPr="002E6858" w14:paraId="36980354" w14:textId="6EC00DC5" w:rsidTr="000B4EE2">
        <w:trPr>
          <w:trHeight w:val="145"/>
        </w:trPr>
        <w:tc>
          <w:tcPr>
            <w:tcW w:w="4513" w:type="dxa"/>
            <w:tcBorders>
              <w:top w:val="single" w:sz="8" w:space="0" w:color="D9D9D9"/>
              <w:bottom w:val="single" w:sz="8" w:space="0" w:color="D9D9D9"/>
            </w:tcBorders>
            <w:vAlign w:val="bottom"/>
          </w:tcPr>
          <w:p w14:paraId="63B58B15"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Πιστωτικοί τόκοι</w:t>
            </w:r>
          </w:p>
        </w:tc>
        <w:tc>
          <w:tcPr>
            <w:tcW w:w="1128" w:type="dxa"/>
            <w:tcBorders>
              <w:top w:val="single" w:sz="8" w:space="0" w:color="D9D9D9"/>
              <w:bottom w:val="single" w:sz="8" w:space="0" w:color="D9D9D9"/>
            </w:tcBorders>
            <w:vAlign w:val="center"/>
          </w:tcPr>
          <w:p w14:paraId="46A58EA7" w14:textId="11543E5D"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1,0 </w:t>
            </w:r>
          </w:p>
        </w:tc>
        <w:tc>
          <w:tcPr>
            <w:tcW w:w="1128" w:type="dxa"/>
            <w:tcBorders>
              <w:top w:val="single" w:sz="8" w:space="0" w:color="D9D9D9"/>
              <w:bottom w:val="single" w:sz="8" w:space="0" w:color="D9D9D9"/>
            </w:tcBorders>
            <w:vAlign w:val="center"/>
          </w:tcPr>
          <w:p w14:paraId="585E7754" w14:textId="769EA3FC"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0,3 </w:t>
            </w:r>
          </w:p>
        </w:tc>
        <w:tc>
          <w:tcPr>
            <w:tcW w:w="1091" w:type="dxa"/>
            <w:tcBorders>
              <w:top w:val="single" w:sz="8" w:space="0" w:color="D9D9D9"/>
              <w:bottom w:val="single" w:sz="8" w:space="0" w:color="D9D9D9"/>
            </w:tcBorders>
            <w:vAlign w:val="center"/>
          </w:tcPr>
          <w:p w14:paraId="3B14C97A" w14:textId="7B4277F4"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w:t>
            </w:r>
          </w:p>
        </w:tc>
        <w:tc>
          <w:tcPr>
            <w:tcW w:w="1143" w:type="dxa"/>
            <w:tcBorders>
              <w:top w:val="single" w:sz="8" w:space="0" w:color="D9D9D9"/>
              <w:bottom w:val="single" w:sz="8" w:space="0" w:color="D9D9D9"/>
            </w:tcBorders>
            <w:vAlign w:val="center"/>
          </w:tcPr>
          <w:p w14:paraId="0D6C6FA3" w14:textId="60552D65" w:rsidR="00C07974" w:rsidRDefault="00C07974" w:rsidP="00C07974">
            <w:pPr>
              <w:ind w:left="34"/>
              <w:jc w:val="right"/>
              <w:rPr>
                <w:rFonts w:ascii="Tahoma" w:hAnsi="Tahoma" w:cs="Tahoma"/>
                <w:sz w:val="18"/>
                <w:szCs w:val="18"/>
              </w:rPr>
            </w:pPr>
            <w:r>
              <w:rPr>
                <w:rFonts w:ascii="Tahoma" w:hAnsi="Tahoma" w:cs="Tahoma"/>
                <w:sz w:val="18"/>
                <w:szCs w:val="18"/>
              </w:rPr>
              <w:t xml:space="preserve">2,7 </w:t>
            </w:r>
          </w:p>
        </w:tc>
        <w:tc>
          <w:tcPr>
            <w:tcW w:w="1204" w:type="dxa"/>
            <w:tcBorders>
              <w:top w:val="single" w:sz="8" w:space="0" w:color="D9D9D9"/>
              <w:bottom w:val="single" w:sz="8" w:space="0" w:color="D9D9D9"/>
            </w:tcBorders>
            <w:vAlign w:val="center"/>
          </w:tcPr>
          <w:p w14:paraId="58DD3627" w14:textId="346B2CF7" w:rsidR="00C07974" w:rsidRDefault="00C07974" w:rsidP="00C07974">
            <w:pPr>
              <w:ind w:left="34"/>
              <w:jc w:val="right"/>
              <w:rPr>
                <w:rFonts w:ascii="Tahoma" w:hAnsi="Tahoma" w:cs="Tahoma"/>
                <w:sz w:val="18"/>
                <w:szCs w:val="18"/>
              </w:rPr>
            </w:pPr>
            <w:r>
              <w:rPr>
                <w:rFonts w:ascii="Tahoma" w:hAnsi="Tahoma" w:cs="Tahoma"/>
                <w:sz w:val="18"/>
                <w:szCs w:val="18"/>
              </w:rPr>
              <w:t xml:space="preserve">1,0 </w:t>
            </w:r>
          </w:p>
        </w:tc>
        <w:tc>
          <w:tcPr>
            <w:tcW w:w="1134" w:type="dxa"/>
            <w:tcBorders>
              <w:top w:val="single" w:sz="8" w:space="0" w:color="D9D9D9"/>
              <w:bottom w:val="single" w:sz="8" w:space="0" w:color="D9D9D9"/>
            </w:tcBorders>
            <w:vAlign w:val="center"/>
          </w:tcPr>
          <w:p w14:paraId="39734C1D" w14:textId="7F256268" w:rsidR="00C07974" w:rsidRDefault="00C07974" w:rsidP="00C07974">
            <w:pPr>
              <w:ind w:left="34"/>
              <w:jc w:val="right"/>
              <w:rPr>
                <w:rFonts w:ascii="Tahoma" w:hAnsi="Tahoma" w:cs="Tahoma"/>
                <w:sz w:val="18"/>
                <w:szCs w:val="18"/>
              </w:rPr>
            </w:pPr>
            <w:r>
              <w:rPr>
                <w:rFonts w:ascii="Tahoma" w:hAnsi="Tahoma" w:cs="Tahoma"/>
                <w:sz w:val="18"/>
                <w:szCs w:val="18"/>
              </w:rPr>
              <w:t>+170,0%</w:t>
            </w:r>
          </w:p>
        </w:tc>
      </w:tr>
      <w:tr w:rsidR="00C07974" w:rsidRPr="002E6858" w14:paraId="24E0B310" w14:textId="6A151118" w:rsidTr="000B4EE2">
        <w:trPr>
          <w:trHeight w:val="145"/>
        </w:trPr>
        <w:tc>
          <w:tcPr>
            <w:tcW w:w="4513" w:type="dxa"/>
            <w:tcBorders>
              <w:top w:val="single" w:sz="8" w:space="0" w:color="D9D9D9"/>
              <w:bottom w:val="single" w:sz="8" w:space="0" w:color="D9D9D9"/>
            </w:tcBorders>
            <w:vAlign w:val="bottom"/>
          </w:tcPr>
          <w:p w14:paraId="00C47CA5" w14:textId="77777777" w:rsidR="00C07974" w:rsidRPr="007D2CEF" w:rsidRDefault="00C07974" w:rsidP="00C07974">
            <w:pPr>
              <w:ind w:left="-108"/>
              <w:rPr>
                <w:rFonts w:ascii="Tahoma" w:hAnsi="Tahoma" w:cs="Tahoma"/>
                <w:sz w:val="18"/>
                <w:szCs w:val="18"/>
              </w:rPr>
            </w:pPr>
            <w:r w:rsidRPr="007D2CEF">
              <w:rPr>
                <w:rFonts w:ascii="Tahoma" w:hAnsi="Tahoma" w:cs="Tahoma"/>
                <w:sz w:val="18"/>
                <w:szCs w:val="18"/>
              </w:rPr>
              <w:t>Συναλλαγματικές διαφορές</w:t>
            </w:r>
            <w:r>
              <w:rPr>
                <w:rFonts w:ascii="Tahoma" w:hAnsi="Tahoma" w:cs="Tahoma"/>
                <w:sz w:val="18"/>
                <w:szCs w:val="18"/>
              </w:rPr>
              <w:t>.</w:t>
            </w:r>
            <w:r w:rsidRPr="007D2CEF">
              <w:rPr>
                <w:rFonts w:ascii="Tahoma" w:hAnsi="Tahoma" w:cs="Tahoma"/>
                <w:sz w:val="18"/>
                <w:szCs w:val="18"/>
              </w:rPr>
              <w:t xml:space="preserve"> καθαρές</w:t>
            </w:r>
          </w:p>
        </w:tc>
        <w:tc>
          <w:tcPr>
            <w:tcW w:w="1128" w:type="dxa"/>
            <w:tcBorders>
              <w:top w:val="single" w:sz="8" w:space="0" w:color="D9D9D9"/>
              <w:bottom w:val="single" w:sz="8" w:space="0" w:color="D9D9D9"/>
            </w:tcBorders>
            <w:vAlign w:val="center"/>
          </w:tcPr>
          <w:p w14:paraId="0CEE723A" w14:textId="3C0263EA"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(4,0)</w:t>
            </w:r>
          </w:p>
        </w:tc>
        <w:tc>
          <w:tcPr>
            <w:tcW w:w="1128" w:type="dxa"/>
            <w:tcBorders>
              <w:top w:val="single" w:sz="8" w:space="0" w:color="D9D9D9"/>
              <w:bottom w:val="single" w:sz="8" w:space="0" w:color="D9D9D9"/>
            </w:tcBorders>
            <w:vAlign w:val="center"/>
          </w:tcPr>
          <w:p w14:paraId="32A0DBF6" w14:textId="579E241D"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1,2 </w:t>
            </w:r>
          </w:p>
        </w:tc>
        <w:tc>
          <w:tcPr>
            <w:tcW w:w="1091" w:type="dxa"/>
            <w:tcBorders>
              <w:top w:val="single" w:sz="8" w:space="0" w:color="D9D9D9"/>
              <w:bottom w:val="single" w:sz="8" w:space="0" w:color="D9D9D9"/>
            </w:tcBorders>
            <w:vAlign w:val="center"/>
          </w:tcPr>
          <w:p w14:paraId="602336E2" w14:textId="089270A5" w:rsidR="00C07974" w:rsidRPr="002E6858" w:rsidRDefault="00C07974" w:rsidP="00C07974">
            <w:pPr>
              <w:ind w:left="34"/>
              <w:jc w:val="right"/>
              <w:rPr>
                <w:rFonts w:ascii="Tahoma" w:hAnsi="Tahoma" w:cs="Tahoma"/>
                <w:color w:val="FF0000"/>
                <w:sz w:val="18"/>
                <w:szCs w:val="18"/>
                <w:lang w:val="el-GR"/>
              </w:rPr>
            </w:pPr>
            <w:r>
              <w:rPr>
                <w:rFonts w:ascii="Tahoma" w:hAnsi="Tahoma" w:cs="Tahoma"/>
                <w:sz w:val="18"/>
                <w:szCs w:val="18"/>
              </w:rPr>
              <w:t>-</w:t>
            </w:r>
          </w:p>
        </w:tc>
        <w:tc>
          <w:tcPr>
            <w:tcW w:w="1143" w:type="dxa"/>
            <w:tcBorders>
              <w:top w:val="single" w:sz="8" w:space="0" w:color="D9D9D9"/>
              <w:bottom w:val="single" w:sz="8" w:space="0" w:color="D9D9D9"/>
            </w:tcBorders>
            <w:vAlign w:val="center"/>
          </w:tcPr>
          <w:p w14:paraId="4D75C13A" w14:textId="66B274F7" w:rsidR="00C07974" w:rsidRDefault="00C07974" w:rsidP="00C07974">
            <w:pPr>
              <w:ind w:left="34"/>
              <w:jc w:val="right"/>
              <w:rPr>
                <w:rFonts w:ascii="Tahoma" w:hAnsi="Tahoma" w:cs="Tahoma"/>
                <w:sz w:val="18"/>
                <w:szCs w:val="18"/>
              </w:rPr>
            </w:pPr>
            <w:r>
              <w:rPr>
                <w:rFonts w:ascii="Tahoma" w:hAnsi="Tahoma" w:cs="Tahoma"/>
                <w:sz w:val="18"/>
                <w:szCs w:val="18"/>
              </w:rPr>
              <w:t xml:space="preserve">1,6 </w:t>
            </w:r>
          </w:p>
        </w:tc>
        <w:tc>
          <w:tcPr>
            <w:tcW w:w="1204" w:type="dxa"/>
            <w:tcBorders>
              <w:top w:val="single" w:sz="8" w:space="0" w:color="D9D9D9"/>
              <w:bottom w:val="single" w:sz="8" w:space="0" w:color="D9D9D9"/>
            </w:tcBorders>
            <w:vAlign w:val="center"/>
          </w:tcPr>
          <w:p w14:paraId="453DAF25" w14:textId="54E280C4" w:rsidR="00C07974" w:rsidRDefault="00C07974" w:rsidP="00C07974">
            <w:pPr>
              <w:ind w:left="34"/>
              <w:jc w:val="right"/>
              <w:rPr>
                <w:rFonts w:ascii="Tahoma" w:hAnsi="Tahoma" w:cs="Tahoma"/>
                <w:sz w:val="18"/>
                <w:szCs w:val="18"/>
              </w:rPr>
            </w:pPr>
            <w:r>
              <w:rPr>
                <w:rFonts w:ascii="Tahoma" w:hAnsi="Tahoma" w:cs="Tahoma"/>
                <w:sz w:val="18"/>
                <w:szCs w:val="18"/>
              </w:rPr>
              <w:t xml:space="preserve">1,5 </w:t>
            </w:r>
          </w:p>
        </w:tc>
        <w:tc>
          <w:tcPr>
            <w:tcW w:w="1134" w:type="dxa"/>
            <w:tcBorders>
              <w:top w:val="single" w:sz="8" w:space="0" w:color="D9D9D9"/>
              <w:bottom w:val="single" w:sz="8" w:space="0" w:color="D9D9D9"/>
            </w:tcBorders>
            <w:vAlign w:val="center"/>
          </w:tcPr>
          <w:p w14:paraId="6A74E7B8" w14:textId="1C290D0F" w:rsidR="00C07974" w:rsidRDefault="00C07974" w:rsidP="00C07974">
            <w:pPr>
              <w:ind w:left="34"/>
              <w:jc w:val="right"/>
              <w:rPr>
                <w:rFonts w:ascii="Tahoma" w:hAnsi="Tahoma" w:cs="Tahoma"/>
                <w:sz w:val="18"/>
                <w:szCs w:val="18"/>
              </w:rPr>
            </w:pPr>
            <w:r>
              <w:rPr>
                <w:rFonts w:ascii="Tahoma" w:hAnsi="Tahoma" w:cs="Tahoma"/>
                <w:sz w:val="18"/>
                <w:szCs w:val="18"/>
              </w:rPr>
              <w:t>+6,7%</w:t>
            </w:r>
          </w:p>
        </w:tc>
      </w:tr>
      <w:tr w:rsidR="00C07974" w:rsidRPr="002E6858" w14:paraId="41D20D42" w14:textId="76E51831" w:rsidTr="000B4EE2">
        <w:trPr>
          <w:trHeight w:val="145"/>
        </w:trPr>
        <w:tc>
          <w:tcPr>
            <w:tcW w:w="4513" w:type="dxa"/>
            <w:tcBorders>
              <w:top w:val="single" w:sz="8" w:space="0" w:color="D9D9D9"/>
              <w:bottom w:val="single" w:sz="8" w:space="0" w:color="D9D9D9"/>
            </w:tcBorders>
            <w:vAlign w:val="bottom"/>
          </w:tcPr>
          <w:p w14:paraId="5B42459A" w14:textId="77777777" w:rsidR="00C07974" w:rsidRPr="007D2CEF" w:rsidRDefault="00C07974" w:rsidP="00C07974">
            <w:pPr>
              <w:ind w:left="-108"/>
              <w:rPr>
                <w:rFonts w:ascii="Tahoma" w:hAnsi="Tahoma" w:cs="Tahoma"/>
                <w:sz w:val="18"/>
                <w:szCs w:val="18"/>
                <w:lang w:val="el-GR"/>
              </w:rPr>
            </w:pPr>
            <w:r w:rsidRPr="007D2CEF">
              <w:rPr>
                <w:rFonts w:ascii="Tahoma" w:hAnsi="Tahoma" w:cs="Tahoma"/>
                <w:sz w:val="18"/>
                <w:szCs w:val="18"/>
                <w:lang w:val="el-GR"/>
              </w:rPr>
              <w:t>Κέρδη/(Ζημιές) από συμμετοχές και</w:t>
            </w:r>
            <w:r>
              <w:rPr>
                <w:rFonts w:ascii="Tahoma" w:hAnsi="Tahoma" w:cs="Tahoma"/>
                <w:sz w:val="18"/>
                <w:szCs w:val="18"/>
                <w:lang w:val="el-GR"/>
              </w:rPr>
              <w:t xml:space="preserve"> λοιπά</w:t>
            </w:r>
            <w:r w:rsidRPr="007D2CEF">
              <w:rPr>
                <w:rFonts w:ascii="Tahoma" w:hAnsi="Tahoma" w:cs="Tahoma"/>
                <w:sz w:val="18"/>
                <w:szCs w:val="18"/>
                <w:lang w:val="el-GR"/>
              </w:rPr>
              <w:t xml:space="preserve"> χρηματοοικονομικά περιουσιακά στοιχεία - Απομειώσεις</w:t>
            </w:r>
          </w:p>
        </w:tc>
        <w:tc>
          <w:tcPr>
            <w:tcW w:w="1128" w:type="dxa"/>
            <w:tcBorders>
              <w:top w:val="single" w:sz="8" w:space="0" w:color="D9D9D9"/>
              <w:bottom w:val="single" w:sz="8" w:space="0" w:color="D9D9D9"/>
            </w:tcBorders>
            <w:vAlign w:val="center"/>
          </w:tcPr>
          <w:p w14:paraId="18750827" w14:textId="47278035"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0,2 </w:t>
            </w:r>
          </w:p>
        </w:tc>
        <w:tc>
          <w:tcPr>
            <w:tcW w:w="1128" w:type="dxa"/>
            <w:tcBorders>
              <w:top w:val="single" w:sz="8" w:space="0" w:color="D9D9D9"/>
              <w:bottom w:val="single" w:sz="8" w:space="0" w:color="D9D9D9"/>
            </w:tcBorders>
            <w:vAlign w:val="center"/>
          </w:tcPr>
          <w:p w14:paraId="5CC68686" w14:textId="0EBF6F58" w:rsidR="00C07974" w:rsidRPr="002E6858" w:rsidRDefault="00C07974" w:rsidP="00C07974">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0,1 </w:t>
            </w:r>
          </w:p>
        </w:tc>
        <w:tc>
          <w:tcPr>
            <w:tcW w:w="1091" w:type="dxa"/>
            <w:tcBorders>
              <w:top w:val="single" w:sz="8" w:space="0" w:color="D9D9D9"/>
              <w:bottom w:val="single" w:sz="8" w:space="0" w:color="D9D9D9"/>
            </w:tcBorders>
            <w:vAlign w:val="center"/>
          </w:tcPr>
          <w:p w14:paraId="4723B206" w14:textId="051109BF" w:rsidR="00C07974" w:rsidRPr="002E6858" w:rsidRDefault="00C07974" w:rsidP="00C07974">
            <w:pPr>
              <w:ind w:left="34"/>
              <w:jc w:val="right"/>
              <w:rPr>
                <w:rFonts w:ascii="Tahoma" w:hAnsi="Tahoma" w:cs="Tahoma"/>
                <w:color w:val="FF0000"/>
                <w:sz w:val="18"/>
                <w:szCs w:val="18"/>
                <w:lang w:val="el-GR"/>
              </w:rPr>
            </w:pPr>
            <w:r>
              <w:rPr>
                <w:rFonts w:ascii="Tahoma" w:hAnsi="Tahoma" w:cs="Tahoma"/>
                <w:sz w:val="18"/>
                <w:szCs w:val="18"/>
              </w:rPr>
              <w:t>+100,0%</w:t>
            </w:r>
          </w:p>
        </w:tc>
        <w:tc>
          <w:tcPr>
            <w:tcW w:w="1143" w:type="dxa"/>
            <w:tcBorders>
              <w:top w:val="single" w:sz="8" w:space="0" w:color="D9D9D9"/>
              <w:bottom w:val="single" w:sz="8" w:space="0" w:color="D9D9D9"/>
            </w:tcBorders>
            <w:vAlign w:val="center"/>
          </w:tcPr>
          <w:p w14:paraId="0AA0CDA0" w14:textId="39F6156F" w:rsidR="00C07974" w:rsidRDefault="00461DD6" w:rsidP="00C07974">
            <w:pPr>
              <w:ind w:left="34"/>
              <w:jc w:val="right"/>
              <w:rPr>
                <w:rFonts w:ascii="Tahoma" w:hAnsi="Tahoma" w:cs="Tahoma"/>
                <w:sz w:val="18"/>
                <w:szCs w:val="18"/>
                <w:lang w:val="el-GR"/>
              </w:rPr>
            </w:pPr>
            <w:r>
              <w:rPr>
                <w:rFonts w:ascii="Tahoma" w:hAnsi="Tahoma" w:cs="Tahoma"/>
                <w:sz w:val="18"/>
                <w:szCs w:val="18"/>
              </w:rPr>
              <w:t>-</w:t>
            </w:r>
            <w:r w:rsidR="00C07974">
              <w:rPr>
                <w:rFonts w:ascii="Tahoma" w:hAnsi="Tahoma" w:cs="Tahoma"/>
                <w:sz w:val="18"/>
                <w:szCs w:val="18"/>
              </w:rPr>
              <w:t xml:space="preserve"> </w:t>
            </w:r>
          </w:p>
        </w:tc>
        <w:tc>
          <w:tcPr>
            <w:tcW w:w="1204" w:type="dxa"/>
            <w:tcBorders>
              <w:top w:val="single" w:sz="8" w:space="0" w:color="D9D9D9"/>
              <w:bottom w:val="single" w:sz="8" w:space="0" w:color="D9D9D9"/>
            </w:tcBorders>
            <w:vAlign w:val="center"/>
          </w:tcPr>
          <w:p w14:paraId="4DDE0CEE" w14:textId="7857ABE9" w:rsidR="00C07974" w:rsidRDefault="00C07974" w:rsidP="00C07974">
            <w:pPr>
              <w:ind w:left="34"/>
              <w:jc w:val="right"/>
              <w:rPr>
                <w:rFonts w:ascii="Tahoma" w:hAnsi="Tahoma" w:cs="Tahoma"/>
                <w:sz w:val="18"/>
                <w:szCs w:val="18"/>
                <w:lang w:val="el-GR"/>
              </w:rPr>
            </w:pPr>
            <w:r>
              <w:rPr>
                <w:rFonts w:ascii="Tahoma" w:hAnsi="Tahoma" w:cs="Tahoma"/>
                <w:sz w:val="18"/>
                <w:szCs w:val="18"/>
              </w:rPr>
              <w:t>(50,4)</w:t>
            </w:r>
          </w:p>
        </w:tc>
        <w:tc>
          <w:tcPr>
            <w:tcW w:w="1134" w:type="dxa"/>
            <w:tcBorders>
              <w:top w:val="single" w:sz="8" w:space="0" w:color="D9D9D9"/>
              <w:bottom w:val="single" w:sz="8" w:space="0" w:color="D9D9D9"/>
            </w:tcBorders>
            <w:vAlign w:val="center"/>
          </w:tcPr>
          <w:p w14:paraId="5AA2ED7C" w14:textId="50B6B2F9" w:rsidR="00C07974" w:rsidRDefault="00C07974" w:rsidP="00C07974">
            <w:pPr>
              <w:ind w:left="34"/>
              <w:jc w:val="right"/>
              <w:rPr>
                <w:rFonts w:ascii="Tahoma" w:hAnsi="Tahoma" w:cs="Tahoma"/>
                <w:sz w:val="18"/>
                <w:szCs w:val="18"/>
                <w:lang w:val="el-GR"/>
              </w:rPr>
            </w:pPr>
            <w:r>
              <w:rPr>
                <w:rFonts w:ascii="Tahoma" w:hAnsi="Tahoma" w:cs="Tahoma"/>
                <w:sz w:val="18"/>
                <w:szCs w:val="18"/>
              </w:rPr>
              <w:t>-</w:t>
            </w:r>
          </w:p>
        </w:tc>
      </w:tr>
      <w:tr w:rsidR="003F38CD" w:rsidRPr="002E6858" w14:paraId="5BA9F078" w14:textId="1A85E8CB" w:rsidTr="000B4EE2">
        <w:trPr>
          <w:trHeight w:val="99"/>
        </w:trPr>
        <w:tc>
          <w:tcPr>
            <w:tcW w:w="4513" w:type="dxa"/>
            <w:tcBorders>
              <w:top w:val="single" w:sz="8" w:space="0" w:color="D9D9D9"/>
            </w:tcBorders>
            <w:shd w:val="clear" w:color="auto" w:fill="DDDDDD"/>
            <w:vAlign w:val="bottom"/>
          </w:tcPr>
          <w:p w14:paraId="32536A3B" w14:textId="2295F482" w:rsidR="00C07974" w:rsidRPr="007D2CEF" w:rsidRDefault="00C07974" w:rsidP="00C07974">
            <w:pPr>
              <w:ind w:left="-108"/>
              <w:rPr>
                <w:rFonts w:ascii="Tahoma" w:hAnsi="Tahoma" w:cs="Tahoma"/>
                <w:b/>
                <w:bCs/>
                <w:sz w:val="18"/>
                <w:szCs w:val="18"/>
                <w:lang w:val="el-GR"/>
              </w:rPr>
            </w:pPr>
            <w:r>
              <w:rPr>
                <w:rFonts w:ascii="Tahoma" w:hAnsi="Tahoma" w:cs="Tahoma"/>
                <w:b/>
                <w:sz w:val="18"/>
                <w:szCs w:val="18"/>
                <w:lang w:val="el-GR"/>
              </w:rPr>
              <w:t>Συνολικ</w:t>
            </w:r>
            <w:r w:rsidR="0084693B">
              <w:rPr>
                <w:rFonts w:ascii="Tahoma" w:hAnsi="Tahoma" w:cs="Tahoma"/>
                <w:b/>
                <w:sz w:val="18"/>
                <w:szCs w:val="18"/>
                <w:lang w:val="el-GR"/>
              </w:rPr>
              <w:t>ά κέρδη/</w:t>
            </w:r>
            <w:r>
              <w:rPr>
                <w:rFonts w:ascii="Tahoma" w:hAnsi="Tahoma" w:cs="Tahoma"/>
                <w:b/>
                <w:sz w:val="18"/>
                <w:szCs w:val="18"/>
                <w:lang w:val="el-GR"/>
              </w:rPr>
              <w:t>( ζημιές</w:t>
            </w:r>
            <w:r w:rsidRPr="007D2CEF">
              <w:rPr>
                <w:rFonts w:ascii="Tahoma" w:hAnsi="Tahoma" w:cs="Tahoma"/>
                <w:b/>
                <w:sz w:val="18"/>
                <w:szCs w:val="18"/>
                <w:lang w:val="el-GR"/>
              </w:rPr>
              <w:t xml:space="preserve">) από χρηματοοικονομικές </w:t>
            </w:r>
            <w:r>
              <w:rPr>
                <w:rFonts w:ascii="Tahoma" w:hAnsi="Tahoma" w:cs="Tahoma"/>
                <w:b/>
                <w:sz w:val="18"/>
                <w:szCs w:val="18"/>
                <w:lang w:val="el-GR"/>
              </w:rPr>
              <w:t xml:space="preserve">και επενδυτικές </w:t>
            </w:r>
            <w:r w:rsidRPr="007D2CEF">
              <w:rPr>
                <w:rFonts w:ascii="Tahoma" w:hAnsi="Tahoma" w:cs="Tahoma"/>
                <w:b/>
                <w:sz w:val="18"/>
                <w:szCs w:val="18"/>
                <w:lang w:val="el-GR"/>
              </w:rPr>
              <w:t>δραστηριότητες</w:t>
            </w:r>
          </w:p>
        </w:tc>
        <w:tc>
          <w:tcPr>
            <w:tcW w:w="1128" w:type="dxa"/>
            <w:tcBorders>
              <w:top w:val="single" w:sz="8" w:space="0" w:color="D9D9D9"/>
            </w:tcBorders>
            <w:shd w:val="clear" w:color="auto" w:fill="DDDDDD"/>
            <w:vAlign w:val="center"/>
          </w:tcPr>
          <w:p w14:paraId="451F1753" w14:textId="1473431E"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(17,6)</w:t>
            </w:r>
          </w:p>
        </w:tc>
        <w:tc>
          <w:tcPr>
            <w:tcW w:w="1128" w:type="dxa"/>
            <w:tcBorders>
              <w:top w:val="single" w:sz="8" w:space="0" w:color="D9D9D9"/>
            </w:tcBorders>
            <w:shd w:val="clear" w:color="auto" w:fill="DDDDDD"/>
            <w:vAlign w:val="center"/>
          </w:tcPr>
          <w:p w14:paraId="54CEA657" w14:textId="255D6FC7" w:rsidR="00C07974" w:rsidRPr="002E6858" w:rsidRDefault="00C07974" w:rsidP="00C07974">
            <w:pPr>
              <w:ind w:left="34"/>
              <w:jc w:val="right"/>
              <w:rPr>
                <w:rFonts w:ascii="Tahoma" w:hAnsi="Tahoma" w:cs="Tahoma"/>
                <w:b/>
                <w:color w:val="FF0000"/>
                <w:sz w:val="18"/>
                <w:szCs w:val="18"/>
                <w:highlight w:val="red"/>
                <w:lang w:val="el-GR"/>
              </w:rPr>
            </w:pPr>
            <w:r>
              <w:rPr>
                <w:rFonts w:ascii="Tahoma" w:hAnsi="Tahoma" w:cs="Tahoma"/>
                <w:b/>
                <w:bCs/>
                <w:sz w:val="18"/>
                <w:szCs w:val="18"/>
              </w:rPr>
              <w:t>(8,4)</w:t>
            </w:r>
          </w:p>
        </w:tc>
        <w:tc>
          <w:tcPr>
            <w:tcW w:w="1091" w:type="dxa"/>
            <w:tcBorders>
              <w:top w:val="single" w:sz="8" w:space="0" w:color="D9D9D9"/>
            </w:tcBorders>
            <w:shd w:val="clear" w:color="auto" w:fill="DDDDDD"/>
            <w:vAlign w:val="center"/>
          </w:tcPr>
          <w:p w14:paraId="16D0339F" w14:textId="6D561BF7"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+109,5%</w:t>
            </w:r>
          </w:p>
        </w:tc>
        <w:tc>
          <w:tcPr>
            <w:tcW w:w="1143" w:type="dxa"/>
            <w:tcBorders>
              <w:top w:val="single" w:sz="8" w:space="0" w:color="D9D9D9"/>
            </w:tcBorders>
            <w:shd w:val="clear" w:color="auto" w:fill="DDDDDD"/>
            <w:vAlign w:val="center"/>
          </w:tcPr>
          <w:p w14:paraId="3208CAD8" w14:textId="783E0DCF" w:rsidR="00C07974" w:rsidRDefault="00C07974" w:rsidP="00C07974">
            <w:pPr>
              <w:ind w:left="34"/>
              <w:jc w:val="right"/>
              <w:rPr>
                <w:rFonts w:ascii="Tahoma" w:hAnsi="Tahoma" w:cs="Tahoma"/>
                <w:b/>
                <w:bCs/>
                <w:sz w:val="18"/>
                <w:szCs w:val="18"/>
              </w:rPr>
            </w:pPr>
            <w:r>
              <w:rPr>
                <w:rFonts w:ascii="Tahoma" w:hAnsi="Tahoma" w:cs="Tahoma"/>
                <w:b/>
                <w:bCs/>
                <w:sz w:val="18"/>
                <w:szCs w:val="18"/>
              </w:rPr>
              <w:t>(35,6)</w:t>
            </w:r>
          </w:p>
        </w:tc>
        <w:tc>
          <w:tcPr>
            <w:tcW w:w="1204" w:type="dxa"/>
            <w:tcBorders>
              <w:top w:val="single" w:sz="8" w:space="0" w:color="D9D9D9"/>
            </w:tcBorders>
            <w:shd w:val="clear" w:color="auto" w:fill="DDDDDD"/>
            <w:vAlign w:val="center"/>
          </w:tcPr>
          <w:p w14:paraId="1E407982" w14:textId="6A3E145F" w:rsidR="00C07974" w:rsidRDefault="00C07974" w:rsidP="00C07974">
            <w:pPr>
              <w:ind w:left="34"/>
              <w:jc w:val="right"/>
              <w:rPr>
                <w:rFonts w:ascii="Tahoma" w:hAnsi="Tahoma" w:cs="Tahoma"/>
                <w:b/>
                <w:bCs/>
                <w:sz w:val="18"/>
                <w:szCs w:val="18"/>
              </w:rPr>
            </w:pPr>
            <w:r>
              <w:rPr>
                <w:rFonts w:ascii="Tahoma" w:hAnsi="Tahoma" w:cs="Tahoma"/>
                <w:b/>
                <w:bCs/>
                <w:sz w:val="18"/>
                <w:szCs w:val="18"/>
              </w:rPr>
              <w:t>(92,9)</w:t>
            </w:r>
          </w:p>
        </w:tc>
        <w:tc>
          <w:tcPr>
            <w:tcW w:w="1134" w:type="dxa"/>
            <w:tcBorders>
              <w:top w:val="single" w:sz="8" w:space="0" w:color="D9D9D9"/>
            </w:tcBorders>
            <w:shd w:val="clear" w:color="auto" w:fill="DDDDDD"/>
            <w:vAlign w:val="center"/>
          </w:tcPr>
          <w:p w14:paraId="2A8227D3" w14:textId="2990C880" w:rsidR="00C07974" w:rsidRDefault="00C07974" w:rsidP="00C07974">
            <w:pPr>
              <w:ind w:left="34"/>
              <w:jc w:val="right"/>
              <w:rPr>
                <w:rFonts w:ascii="Tahoma" w:hAnsi="Tahoma" w:cs="Tahoma"/>
                <w:b/>
                <w:bCs/>
                <w:sz w:val="18"/>
                <w:szCs w:val="18"/>
              </w:rPr>
            </w:pPr>
            <w:r>
              <w:rPr>
                <w:rFonts w:ascii="Tahoma" w:hAnsi="Tahoma" w:cs="Tahoma"/>
                <w:b/>
                <w:bCs/>
                <w:sz w:val="18"/>
                <w:szCs w:val="18"/>
              </w:rPr>
              <w:t>-61,7%</w:t>
            </w:r>
          </w:p>
        </w:tc>
      </w:tr>
      <w:tr w:rsidR="00C07974" w:rsidRPr="002E6858" w14:paraId="702A7E0C" w14:textId="695DC944" w:rsidTr="000B4EE2">
        <w:trPr>
          <w:trHeight w:val="118"/>
        </w:trPr>
        <w:tc>
          <w:tcPr>
            <w:tcW w:w="4513" w:type="dxa"/>
            <w:tcBorders>
              <w:bottom w:val="nil"/>
            </w:tcBorders>
          </w:tcPr>
          <w:p w14:paraId="217B07D5" w14:textId="77777777" w:rsidR="00C07974" w:rsidRPr="007D2CEF" w:rsidRDefault="00C07974" w:rsidP="00C07974">
            <w:pPr>
              <w:ind w:left="-108"/>
              <w:rPr>
                <w:rFonts w:ascii="Tahoma" w:hAnsi="Tahoma" w:cs="Tahoma"/>
                <w:sz w:val="18"/>
                <w:szCs w:val="18"/>
                <w:lang w:val="el-GR"/>
              </w:rPr>
            </w:pPr>
          </w:p>
        </w:tc>
        <w:tc>
          <w:tcPr>
            <w:tcW w:w="1128" w:type="dxa"/>
            <w:tcBorders>
              <w:bottom w:val="nil"/>
            </w:tcBorders>
            <w:vAlign w:val="center"/>
          </w:tcPr>
          <w:p w14:paraId="07E840DD" w14:textId="77777777" w:rsidR="00C07974" w:rsidRPr="002E6858" w:rsidRDefault="00C07974" w:rsidP="00C07974">
            <w:pPr>
              <w:ind w:left="34"/>
              <w:jc w:val="right"/>
              <w:rPr>
                <w:rFonts w:ascii="Tahoma" w:hAnsi="Tahoma" w:cs="Tahoma"/>
                <w:color w:val="FF0000"/>
                <w:sz w:val="18"/>
                <w:szCs w:val="18"/>
                <w:highlight w:val="red"/>
                <w:lang w:val="el-GR"/>
              </w:rPr>
            </w:pPr>
          </w:p>
        </w:tc>
        <w:tc>
          <w:tcPr>
            <w:tcW w:w="1128" w:type="dxa"/>
            <w:tcBorders>
              <w:bottom w:val="nil"/>
            </w:tcBorders>
            <w:vAlign w:val="center"/>
          </w:tcPr>
          <w:p w14:paraId="740D0086" w14:textId="77777777" w:rsidR="00C07974" w:rsidRPr="002E6858" w:rsidRDefault="00C07974" w:rsidP="00C07974">
            <w:pPr>
              <w:ind w:left="34"/>
              <w:jc w:val="right"/>
              <w:rPr>
                <w:rFonts w:ascii="Tahoma" w:hAnsi="Tahoma" w:cs="Tahoma"/>
                <w:color w:val="FF0000"/>
                <w:sz w:val="18"/>
                <w:szCs w:val="18"/>
                <w:highlight w:val="red"/>
                <w:lang w:val="el-GR"/>
              </w:rPr>
            </w:pPr>
          </w:p>
        </w:tc>
        <w:tc>
          <w:tcPr>
            <w:tcW w:w="1091" w:type="dxa"/>
            <w:tcBorders>
              <w:bottom w:val="nil"/>
            </w:tcBorders>
            <w:vAlign w:val="center"/>
          </w:tcPr>
          <w:p w14:paraId="31DA1542" w14:textId="77777777" w:rsidR="00C07974" w:rsidRPr="002E6858" w:rsidRDefault="00C07974" w:rsidP="00C07974">
            <w:pPr>
              <w:ind w:left="34"/>
              <w:jc w:val="right"/>
              <w:rPr>
                <w:rFonts w:ascii="Tahoma" w:hAnsi="Tahoma" w:cs="Tahoma"/>
                <w:color w:val="FF0000"/>
                <w:sz w:val="18"/>
                <w:szCs w:val="18"/>
                <w:highlight w:val="red"/>
                <w:lang w:val="el-GR"/>
              </w:rPr>
            </w:pPr>
          </w:p>
        </w:tc>
        <w:tc>
          <w:tcPr>
            <w:tcW w:w="1143" w:type="dxa"/>
            <w:tcBorders>
              <w:bottom w:val="nil"/>
            </w:tcBorders>
          </w:tcPr>
          <w:p w14:paraId="75148002" w14:textId="76959A87" w:rsidR="00C07974" w:rsidRPr="002E6858" w:rsidRDefault="00C07974" w:rsidP="00C07974">
            <w:pPr>
              <w:ind w:left="34"/>
              <w:jc w:val="right"/>
              <w:rPr>
                <w:rFonts w:ascii="Tahoma" w:hAnsi="Tahoma" w:cs="Tahoma"/>
                <w:color w:val="FF0000"/>
                <w:sz w:val="18"/>
                <w:szCs w:val="18"/>
                <w:highlight w:val="red"/>
                <w:lang w:val="el-GR"/>
              </w:rPr>
            </w:pPr>
          </w:p>
        </w:tc>
        <w:tc>
          <w:tcPr>
            <w:tcW w:w="1204" w:type="dxa"/>
            <w:tcBorders>
              <w:bottom w:val="nil"/>
            </w:tcBorders>
          </w:tcPr>
          <w:p w14:paraId="4DFF25F2" w14:textId="2ACA4885" w:rsidR="00C07974" w:rsidRDefault="00C07974" w:rsidP="00C07974">
            <w:pPr>
              <w:ind w:left="34"/>
              <w:jc w:val="right"/>
              <w:rPr>
                <w:rFonts w:ascii="Tahoma" w:hAnsi="Tahoma" w:cs="Tahoma"/>
                <w:color w:val="FF0000"/>
                <w:sz w:val="18"/>
                <w:szCs w:val="18"/>
                <w:highlight w:val="red"/>
                <w:lang w:val="el-GR"/>
              </w:rPr>
            </w:pPr>
          </w:p>
        </w:tc>
        <w:tc>
          <w:tcPr>
            <w:tcW w:w="1134" w:type="dxa"/>
            <w:tcBorders>
              <w:bottom w:val="nil"/>
            </w:tcBorders>
          </w:tcPr>
          <w:p w14:paraId="505F9280" w14:textId="4FC83C47" w:rsidR="00C07974" w:rsidRDefault="00C07974" w:rsidP="00C07974">
            <w:pPr>
              <w:ind w:left="34"/>
              <w:jc w:val="right"/>
              <w:rPr>
                <w:rFonts w:ascii="Tahoma" w:hAnsi="Tahoma" w:cs="Tahoma"/>
                <w:color w:val="FF0000"/>
                <w:sz w:val="18"/>
                <w:szCs w:val="18"/>
                <w:highlight w:val="red"/>
                <w:lang w:val="el-GR"/>
              </w:rPr>
            </w:pPr>
          </w:p>
        </w:tc>
      </w:tr>
      <w:tr w:rsidR="003F38CD" w:rsidRPr="002E6858" w14:paraId="1FED2D38" w14:textId="698C7795" w:rsidTr="000B4EE2">
        <w:trPr>
          <w:trHeight w:val="99"/>
        </w:trPr>
        <w:tc>
          <w:tcPr>
            <w:tcW w:w="4513" w:type="dxa"/>
            <w:tcBorders>
              <w:top w:val="nil"/>
              <w:bottom w:val="single" w:sz="8" w:space="0" w:color="D9D9D9"/>
            </w:tcBorders>
            <w:shd w:val="clear" w:color="auto" w:fill="DDDDDD"/>
            <w:vAlign w:val="bottom"/>
          </w:tcPr>
          <w:p w14:paraId="293290C4" w14:textId="77777777" w:rsidR="00C07974" w:rsidRPr="007D2CEF" w:rsidRDefault="00C07974" w:rsidP="00C07974">
            <w:pPr>
              <w:ind w:left="-108"/>
              <w:rPr>
                <w:rFonts w:ascii="Tahoma" w:hAnsi="Tahoma" w:cs="Tahoma"/>
                <w:b/>
                <w:bCs/>
                <w:sz w:val="18"/>
                <w:szCs w:val="18"/>
              </w:rPr>
            </w:pPr>
            <w:r w:rsidRPr="007D2CEF">
              <w:rPr>
                <w:rFonts w:ascii="Tahoma" w:hAnsi="Tahoma" w:cs="Tahoma"/>
                <w:b/>
                <w:bCs/>
                <w:sz w:val="18"/>
                <w:szCs w:val="18"/>
              </w:rPr>
              <w:t>Κέρδη</w:t>
            </w:r>
            <w:r>
              <w:rPr>
                <w:rFonts w:ascii="Tahoma" w:hAnsi="Tahoma" w:cs="Tahoma"/>
                <w:b/>
                <w:bCs/>
                <w:sz w:val="18"/>
                <w:szCs w:val="18"/>
                <w:lang w:val="el-GR"/>
              </w:rPr>
              <w:t xml:space="preserve"> </w:t>
            </w:r>
            <w:r w:rsidRPr="007D2CEF">
              <w:rPr>
                <w:rFonts w:ascii="Tahoma" w:hAnsi="Tahoma" w:cs="Tahoma"/>
                <w:b/>
                <w:bCs/>
                <w:sz w:val="18"/>
                <w:szCs w:val="18"/>
              </w:rPr>
              <w:t>προ φόρων</w:t>
            </w:r>
          </w:p>
        </w:tc>
        <w:tc>
          <w:tcPr>
            <w:tcW w:w="1128" w:type="dxa"/>
            <w:tcBorders>
              <w:top w:val="nil"/>
              <w:bottom w:val="single" w:sz="8" w:space="0" w:color="D9D9D9"/>
            </w:tcBorders>
            <w:shd w:val="clear" w:color="auto" w:fill="DDDDDD"/>
            <w:vAlign w:val="center"/>
          </w:tcPr>
          <w:p w14:paraId="13E8732B" w14:textId="72DAA6F3" w:rsidR="00C07974" w:rsidRPr="002E6858" w:rsidRDefault="00C07974" w:rsidP="00C07974">
            <w:pPr>
              <w:ind w:left="34"/>
              <w:jc w:val="right"/>
              <w:rPr>
                <w:rFonts w:ascii="Tahoma" w:hAnsi="Tahoma" w:cs="Tahoma"/>
                <w:b/>
                <w:color w:val="FF0000"/>
                <w:sz w:val="18"/>
                <w:szCs w:val="18"/>
                <w:highlight w:val="red"/>
              </w:rPr>
            </w:pPr>
            <w:r>
              <w:rPr>
                <w:rFonts w:ascii="Tahoma" w:hAnsi="Tahoma" w:cs="Tahoma"/>
                <w:b/>
                <w:bCs/>
                <w:sz w:val="18"/>
                <w:szCs w:val="18"/>
              </w:rPr>
              <w:t xml:space="preserve">33,4 </w:t>
            </w:r>
          </w:p>
        </w:tc>
        <w:tc>
          <w:tcPr>
            <w:tcW w:w="1128" w:type="dxa"/>
            <w:tcBorders>
              <w:top w:val="nil"/>
              <w:bottom w:val="single" w:sz="8" w:space="0" w:color="D9D9D9"/>
            </w:tcBorders>
            <w:shd w:val="clear" w:color="auto" w:fill="DDDDDD"/>
            <w:vAlign w:val="center"/>
          </w:tcPr>
          <w:p w14:paraId="5796E26E" w14:textId="45E699FB" w:rsidR="00C07974" w:rsidRPr="002E6858" w:rsidRDefault="00C07974" w:rsidP="00C07974">
            <w:pPr>
              <w:ind w:left="34"/>
              <w:jc w:val="right"/>
              <w:rPr>
                <w:rFonts w:ascii="Tahoma" w:hAnsi="Tahoma" w:cs="Tahoma"/>
                <w:b/>
                <w:color w:val="FF0000"/>
                <w:sz w:val="18"/>
                <w:szCs w:val="18"/>
                <w:highlight w:val="red"/>
              </w:rPr>
            </w:pPr>
            <w:r>
              <w:rPr>
                <w:rFonts w:ascii="Tahoma" w:hAnsi="Tahoma" w:cs="Tahoma"/>
                <w:b/>
                <w:bCs/>
                <w:sz w:val="18"/>
                <w:szCs w:val="18"/>
              </w:rPr>
              <w:t xml:space="preserve">143,0 </w:t>
            </w:r>
          </w:p>
        </w:tc>
        <w:tc>
          <w:tcPr>
            <w:tcW w:w="1091" w:type="dxa"/>
            <w:tcBorders>
              <w:top w:val="nil"/>
              <w:bottom w:val="single" w:sz="8" w:space="0" w:color="D9D9D9"/>
            </w:tcBorders>
            <w:shd w:val="clear" w:color="auto" w:fill="DDDDDD"/>
            <w:vAlign w:val="center"/>
          </w:tcPr>
          <w:p w14:paraId="52797D70" w14:textId="44B39576" w:rsidR="00C07974" w:rsidRPr="002E6858" w:rsidRDefault="00C07974" w:rsidP="00C07974">
            <w:pPr>
              <w:ind w:left="34"/>
              <w:jc w:val="right"/>
              <w:rPr>
                <w:rFonts w:ascii="Tahoma" w:hAnsi="Tahoma" w:cs="Tahoma"/>
                <w:b/>
                <w:bCs/>
                <w:color w:val="FF0000"/>
                <w:sz w:val="18"/>
                <w:szCs w:val="18"/>
              </w:rPr>
            </w:pPr>
            <w:r>
              <w:rPr>
                <w:rFonts w:ascii="Tahoma" w:hAnsi="Tahoma" w:cs="Tahoma"/>
                <w:b/>
                <w:bCs/>
                <w:sz w:val="18"/>
                <w:szCs w:val="18"/>
              </w:rPr>
              <w:t>-76,6%</w:t>
            </w:r>
          </w:p>
        </w:tc>
        <w:tc>
          <w:tcPr>
            <w:tcW w:w="1143" w:type="dxa"/>
            <w:tcBorders>
              <w:top w:val="nil"/>
              <w:bottom w:val="single" w:sz="8" w:space="0" w:color="D9D9D9"/>
            </w:tcBorders>
            <w:shd w:val="clear" w:color="auto" w:fill="DDDDDD"/>
            <w:vAlign w:val="center"/>
          </w:tcPr>
          <w:p w14:paraId="3938ACA9" w14:textId="2CF7C75E"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554,9 </w:t>
            </w:r>
          </w:p>
        </w:tc>
        <w:tc>
          <w:tcPr>
            <w:tcW w:w="1204" w:type="dxa"/>
            <w:tcBorders>
              <w:top w:val="nil"/>
              <w:bottom w:val="single" w:sz="8" w:space="0" w:color="D9D9D9"/>
            </w:tcBorders>
            <w:shd w:val="clear" w:color="auto" w:fill="DDDDDD"/>
            <w:vAlign w:val="center"/>
          </w:tcPr>
          <w:p w14:paraId="4CD47196" w14:textId="2944E993"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719,4 </w:t>
            </w:r>
          </w:p>
        </w:tc>
        <w:tc>
          <w:tcPr>
            <w:tcW w:w="1134" w:type="dxa"/>
            <w:tcBorders>
              <w:top w:val="nil"/>
              <w:bottom w:val="single" w:sz="8" w:space="0" w:color="D9D9D9"/>
            </w:tcBorders>
            <w:shd w:val="clear" w:color="auto" w:fill="DDDDDD"/>
            <w:vAlign w:val="center"/>
          </w:tcPr>
          <w:p w14:paraId="0D1654E6" w14:textId="4050C0D4" w:rsidR="00C07974" w:rsidRDefault="00C07974" w:rsidP="00C07974">
            <w:pPr>
              <w:ind w:left="34"/>
              <w:jc w:val="right"/>
              <w:rPr>
                <w:rFonts w:ascii="Tahoma" w:hAnsi="Tahoma" w:cs="Tahoma"/>
                <w:b/>
                <w:bCs/>
                <w:sz w:val="18"/>
                <w:szCs w:val="18"/>
              </w:rPr>
            </w:pPr>
            <w:r>
              <w:rPr>
                <w:rFonts w:ascii="Tahoma" w:hAnsi="Tahoma" w:cs="Tahoma"/>
                <w:b/>
                <w:bCs/>
                <w:sz w:val="18"/>
                <w:szCs w:val="18"/>
              </w:rPr>
              <w:t>-22,9%</w:t>
            </w:r>
          </w:p>
        </w:tc>
      </w:tr>
      <w:tr w:rsidR="00C07974" w:rsidRPr="002E6858" w14:paraId="14F2E7B9" w14:textId="253A889A" w:rsidTr="000B4EE2">
        <w:trPr>
          <w:trHeight w:val="145"/>
        </w:trPr>
        <w:tc>
          <w:tcPr>
            <w:tcW w:w="4513" w:type="dxa"/>
            <w:tcBorders>
              <w:top w:val="single" w:sz="8" w:space="0" w:color="D9D9D9"/>
              <w:bottom w:val="single" w:sz="8" w:space="0" w:color="D9D9D9"/>
            </w:tcBorders>
            <w:vAlign w:val="bottom"/>
          </w:tcPr>
          <w:p w14:paraId="68EC92D6" w14:textId="77777777" w:rsidR="00C07974" w:rsidRPr="00CB7A49" w:rsidRDefault="00C07974" w:rsidP="00C07974">
            <w:pPr>
              <w:ind w:left="-108"/>
              <w:rPr>
                <w:rFonts w:ascii="Tahoma" w:hAnsi="Tahoma" w:cs="Tahoma"/>
                <w:sz w:val="18"/>
                <w:szCs w:val="18"/>
                <w:lang w:val="el-GR"/>
              </w:rPr>
            </w:pPr>
            <w:r w:rsidRPr="007D2CEF">
              <w:rPr>
                <w:rFonts w:ascii="Tahoma" w:hAnsi="Tahoma" w:cs="Tahoma"/>
                <w:bCs/>
                <w:sz w:val="18"/>
                <w:szCs w:val="18"/>
              </w:rPr>
              <w:t>Φόρος εισοδήματος</w:t>
            </w:r>
            <w:r>
              <w:rPr>
                <w:rFonts w:ascii="Tahoma" w:hAnsi="Tahoma" w:cs="Tahoma"/>
                <w:bCs/>
                <w:sz w:val="18"/>
                <w:szCs w:val="18"/>
                <w:lang w:val="el-GR"/>
              </w:rPr>
              <w:t xml:space="preserve"> </w:t>
            </w:r>
          </w:p>
        </w:tc>
        <w:tc>
          <w:tcPr>
            <w:tcW w:w="1128" w:type="dxa"/>
            <w:tcBorders>
              <w:top w:val="single" w:sz="8" w:space="0" w:color="D9D9D9"/>
              <w:bottom w:val="single" w:sz="8" w:space="0" w:color="D9D9D9"/>
            </w:tcBorders>
            <w:vAlign w:val="center"/>
          </w:tcPr>
          <w:p w14:paraId="56C9FF3F" w14:textId="75C47753"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(41,3)</w:t>
            </w:r>
          </w:p>
        </w:tc>
        <w:tc>
          <w:tcPr>
            <w:tcW w:w="1128" w:type="dxa"/>
            <w:tcBorders>
              <w:top w:val="single" w:sz="8" w:space="0" w:color="D9D9D9"/>
              <w:bottom w:val="single" w:sz="8" w:space="0" w:color="D9D9D9"/>
            </w:tcBorders>
            <w:vAlign w:val="center"/>
          </w:tcPr>
          <w:p w14:paraId="1E51F61F" w14:textId="0459E7BA"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(42,4)</w:t>
            </w:r>
          </w:p>
        </w:tc>
        <w:tc>
          <w:tcPr>
            <w:tcW w:w="1091" w:type="dxa"/>
            <w:tcBorders>
              <w:top w:val="single" w:sz="8" w:space="0" w:color="D9D9D9"/>
              <w:bottom w:val="single" w:sz="8" w:space="0" w:color="D9D9D9"/>
            </w:tcBorders>
            <w:vAlign w:val="center"/>
          </w:tcPr>
          <w:p w14:paraId="495BBBC2" w14:textId="2018D70B" w:rsidR="00C07974" w:rsidRPr="002E6858" w:rsidRDefault="00C07974" w:rsidP="00C07974">
            <w:pPr>
              <w:ind w:left="34"/>
              <w:jc w:val="right"/>
              <w:rPr>
                <w:rFonts w:ascii="Tahoma" w:hAnsi="Tahoma" w:cs="Tahoma"/>
                <w:color w:val="FF0000"/>
                <w:sz w:val="18"/>
                <w:szCs w:val="18"/>
              </w:rPr>
            </w:pPr>
            <w:r>
              <w:rPr>
                <w:rFonts w:ascii="Tahoma" w:hAnsi="Tahoma" w:cs="Tahoma"/>
                <w:sz w:val="18"/>
                <w:szCs w:val="18"/>
              </w:rPr>
              <w:t>-2,6%</w:t>
            </w:r>
          </w:p>
        </w:tc>
        <w:tc>
          <w:tcPr>
            <w:tcW w:w="1143" w:type="dxa"/>
            <w:tcBorders>
              <w:top w:val="single" w:sz="8" w:space="0" w:color="D9D9D9"/>
              <w:bottom w:val="single" w:sz="8" w:space="0" w:color="D9D9D9"/>
            </w:tcBorders>
            <w:vAlign w:val="center"/>
          </w:tcPr>
          <w:p w14:paraId="0FB0AE96" w14:textId="08420408" w:rsidR="00C07974" w:rsidRDefault="00C07974" w:rsidP="00C07974">
            <w:pPr>
              <w:ind w:left="34"/>
              <w:jc w:val="right"/>
              <w:rPr>
                <w:rFonts w:ascii="Tahoma" w:hAnsi="Tahoma" w:cs="Tahoma"/>
                <w:sz w:val="18"/>
                <w:szCs w:val="18"/>
              </w:rPr>
            </w:pPr>
            <w:r>
              <w:rPr>
                <w:rFonts w:ascii="Tahoma" w:hAnsi="Tahoma" w:cs="Tahoma"/>
                <w:sz w:val="18"/>
                <w:szCs w:val="18"/>
              </w:rPr>
              <w:t>(166,2)</w:t>
            </w:r>
          </w:p>
        </w:tc>
        <w:tc>
          <w:tcPr>
            <w:tcW w:w="1204" w:type="dxa"/>
            <w:tcBorders>
              <w:top w:val="single" w:sz="8" w:space="0" w:color="D9D9D9"/>
              <w:bottom w:val="single" w:sz="8" w:space="0" w:color="D9D9D9"/>
            </w:tcBorders>
            <w:vAlign w:val="center"/>
          </w:tcPr>
          <w:p w14:paraId="519750D7" w14:textId="34D2EABD" w:rsidR="00C07974" w:rsidRDefault="00C07974" w:rsidP="00C07974">
            <w:pPr>
              <w:ind w:left="34"/>
              <w:jc w:val="right"/>
              <w:rPr>
                <w:rFonts w:ascii="Tahoma" w:hAnsi="Tahoma" w:cs="Tahoma"/>
                <w:sz w:val="18"/>
                <w:szCs w:val="18"/>
              </w:rPr>
            </w:pPr>
            <w:r>
              <w:rPr>
                <w:rFonts w:ascii="Tahoma" w:hAnsi="Tahoma" w:cs="Tahoma"/>
                <w:sz w:val="18"/>
                <w:szCs w:val="18"/>
              </w:rPr>
              <w:t>(233,6)</w:t>
            </w:r>
          </w:p>
        </w:tc>
        <w:tc>
          <w:tcPr>
            <w:tcW w:w="1134" w:type="dxa"/>
            <w:tcBorders>
              <w:top w:val="single" w:sz="8" w:space="0" w:color="D9D9D9"/>
              <w:bottom w:val="single" w:sz="8" w:space="0" w:color="D9D9D9"/>
            </w:tcBorders>
            <w:vAlign w:val="center"/>
          </w:tcPr>
          <w:p w14:paraId="35051A3A" w14:textId="5B633CE5" w:rsidR="00C07974" w:rsidRDefault="00C07974" w:rsidP="00C07974">
            <w:pPr>
              <w:ind w:left="34"/>
              <w:jc w:val="right"/>
              <w:rPr>
                <w:rFonts w:ascii="Tahoma" w:hAnsi="Tahoma" w:cs="Tahoma"/>
                <w:sz w:val="18"/>
                <w:szCs w:val="18"/>
              </w:rPr>
            </w:pPr>
            <w:r>
              <w:rPr>
                <w:rFonts w:ascii="Tahoma" w:hAnsi="Tahoma" w:cs="Tahoma"/>
                <w:sz w:val="18"/>
                <w:szCs w:val="18"/>
              </w:rPr>
              <w:t>-28,9%</w:t>
            </w:r>
          </w:p>
        </w:tc>
      </w:tr>
      <w:tr w:rsidR="003F38CD" w:rsidRPr="002E6858" w14:paraId="50029C7C" w14:textId="608DB071" w:rsidTr="000B4EE2">
        <w:trPr>
          <w:trHeight w:val="99"/>
        </w:trPr>
        <w:tc>
          <w:tcPr>
            <w:tcW w:w="4513" w:type="dxa"/>
            <w:tcBorders>
              <w:top w:val="single" w:sz="8" w:space="0" w:color="D9D9D9"/>
              <w:bottom w:val="single" w:sz="8" w:space="0" w:color="D9D9D9"/>
            </w:tcBorders>
            <w:shd w:val="clear" w:color="auto" w:fill="D9D9D9" w:themeFill="background1" w:themeFillShade="D9"/>
            <w:vAlign w:val="bottom"/>
          </w:tcPr>
          <w:p w14:paraId="45B070B5" w14:textId="77777777" w:rsidR="00C07974" w:rsidRPr="007D2CEF" w:rsidRDefault="00C07974" w:rsidP="00C07974">
            <w:pPr>
              <w:ind w:left="-108"/>
              <w:rPr>
                <w:rFonts w:ascii="Tahoma" w:hAnsi="Tahoma" w:cs="Tahoma"/>
                <w:b/>
                <w:bCs/>
                <w:sz w:val="18"/>
                <w:szCs w:val="18"/>
                <w:lang w:val="el-GR"/>
              </w:rPr>
            </w:pPr>
            <w:r>
              <w:rPr>
                <w:rFonts w:ascii="Tahoma" w:hAnsi="Tahoma" w:cs="Tahoma"/>
                <w:b/>
                <w:bCs/>
                <w:sz w:val="18"/>
                <w:szCs w:val="18"/>
                <w:lang w:val="el-GR"/>
              </w:rPr>
              <w:t>Κέρδη χρήσης</w:t>
            </w:r>
            <w:r w:rsidRPr="007D2CEF">
              <w:rPr>
                <w:rFonts w:ascii="Tahoma" w:hAnsi="Tahoma" w:cs="Tahoma"/>
                <w:b/>
                <w:bCs/>
                <w:sz w:val="18"/>
                <w:szCs w:val="18"/>
                <w:lang w:val="el-GR"/>
              </w:rPr>
              <w:t xml:space="preserve"> από συνεχιζόμενες δραστηριότητες</w:t>
            </w:r>
          </w:p>
        </w:tc>
        <w:tc>
          <w:tcPr>
            <w:tcW w:w="1128" w:type="dxa"/>
            <w:tcBorders>
              <w:top w:val="single" w:sz="8" w:space="0" w:color="D9D9D9"/>
              <w:bottom w:val="single" w:sz="8" w:space="0" w:color="D9D9D9"/>
            </w:tcBorders>
            <w:shd w:val="clear" w:color="auto" w:fill="D9D9D9" w:themeFill="background1" w:themeFillShade="D9"/>
            <w:vAlign w:val="center"/>
          </w:tcPr>
          <w:p w14:paraId="1CE0BB0E" w14:textId="4715D98E"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(7,9)</w:t>
            </w:r>
          </w:p>
        </w:tc>
        <w:tc>
          <w:tcPr>
            <w:tcW w:w="1128" w:type="dxa"/>
            <w:tcBorders>
              <w:top w:val="single" w:sz="8" w:space="0" w:color="D9D9D9"/>
              <w:bottom w:val="single" w:sz="8" w:space="0" w:color="D9D9D9"/>
            </w:tcBorders>
            <w:shd w:val="clear" w:color="auto" w:fill="D9D9D9" w:themeFill="background1" w:themeFillShade="D9"/>
            <w:vAlign w:val="center"/>
          </w:tcPr>
          <w:p w14:paraId="7474BFC1" w14:textId="621B6A5E" w:rsidR="00C07974" w:rsidRPr="002E6858"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 xml:space="preserve">100,6 </w:t>
            </w:r>
          </w:p>
        </w:tc>
        <w:tc>
          <w:tcPr>
            <w:tcW w:w="1091" w:type="dxa"/>
            <w:tcBorders>
              <w:top w:val="single" w:sz="8" w:space="0" w:color="D9D9D9"/>
              <w:bottom w:val="single" w:sz="8" w:space="0" w:color="D9D9D9"/>
            </w:tcBorders>
            <w:shd w:val="clear" w:color="auto" w:fill="D9D9D9" w:themeFill="background1" w:themeFillShade="D9"/>
            <w:vAlign w:val="center"/>
          </w:tcPr>
          <w:p w14:paraId="3DED4DBE" w14:textId="51F25DE7" w:rsidR="00C07974" w:rsidRPr="00B01F14" w:rsidRDefault="00C07974" w:rsidP="00C07974">
            <w:pPr>
              <w:ind w:left="34"/>
              <w:jc w:val="right"/>
              <w:rPr>
                <w:rFonts w:ascii="Tahoma" w:hAnsi="Tahoma" w:cs="Tahoma"/>
                <w:b/>
                <w:bCs/>
                <w:color w:val="FF0000"/>
                <w:sz w:val="18"/>
                <w:szCs w:val="18"/>
                <w:lang w:val="el-GR"/>
              </w:rPr>
            </w:pPr>
            <w:r>
              <w:rPr>
                <w:rFonts w:ascii="Tahoma" w:hAnsi="Tahoma" w:cs="Tahoma"/>
                <w:b/>
                <w:bCs/>
                <w:sz w:val="18"/>
                <w:szCs w:val="18"/>
              </w:rPr>
              <w:t>-107,9%</w:t>
            </w:r>
          </w:p>
        </w:tc>
        <w:tc>
          <w:tcPr>
            <w:tcW w:w="1143" w:type="dxa"/>
            <w:tcBorders>
              <w:top w:val="single" w:sz="8" w:space="0" w:color="D9D9D9"/>
              <w:bottom w:val="single" w:sz="8" w:space="0" w:color="D9D9D9"/>
            </w:tcBorders>
            <w:shd w:val="clear" w:color="auto" w:fill="D9D9D9" w:themeFill="background1" w:themeFillShade="D9"/>
            <w:vAlign w:val="center"/>
          </w:tcPr>
          <w:p w14:paraId="3BC0B2B5" w14:textId="331F8075"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388,7 </w:t>
            </w:r>
          </w:p>
        </w:tc>
        <w:tc>
          <w:tcPr>
            <w:tcW w:w="1204" w:type="dxa"/>
            <w:tcBorders>
              <w:top w:val="single" w:sz="8" w:space="0" w:color="D9D9D9"/>
              <w:bottom w:val="single" w:sz="8" w:space="0" w:color="D9D9D9"/>
            </w:tcBorders>
            <w:shd w:val="clear" w:color="auto" w:fill="D9D9D9" w:themeFill="background1" w:themeFillShade="D9"/>
            <w:vAlign w:val="center"/>
          </w:tcPr>
          <w:p w14:paraId="36B6BC56" w14:textId="591F875A"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485,8 </w:t>
            </w:r>
          </w:p>
        </w:tc>
        <w:tc>
          <w:tcPr>
            <w:tcW w:w="1134" w:type="dxa"/>
            <w:tcBorders>
              <w:top w:val="single" w:sz="8" w:space="0" w:color="D9D9D9"/>
              <w:bottom w:val="single" w:sz="8" w:space="0" w:color="D9D9D9"/>
            </w:tcBorders>
            <w:shd w:val="clear" w:color="auto" w:fill="D9D9D9" w:themeFill="background1" w:themeFillShade="D9"/>
            <w:vAlign w:val="center"/>
          </w:tcPr>
          <w:p w14:paraId="1B640E8E" w14:textId="579782C8" w:rsidR="00C07974" w:rsidRDefault="00C07974" w:rsidP="00C07974">
            <w:pPr>
              <w:ind w:left="34"/>
              <w:jc w:val="right"/>
              <w:rPr>
                <w:rFonts w:ascii="Tahoma" w:hAnsi="Tahoma" w:cs="Tahoma"/>
                <w:b/>
                <w:bCs/>
                <w:sz w:val="18"/>
                <w:szCs w:val="18"/>
              </w:rPr>
            </w:pPr>
            <w:r>
              <w:rPr>
                <w:rFonts w:ascii="Tahoma" w:hAnsi="Tahoma" w:cs="Tahoma"/>
                <w:b/>
                <w:bCs/>
                <w:sz w:val="18"/>
                <w:szCs w:val="18"/>
              </w:rPr>
              <w:t>-20,0%</w:t>
            </w:r>
          </w:p>
        </w:tc>
      </w:tr>
      <w:tr w:rsidR="003F38CD" w:rsidRPr="002E6858" w14:paraId="742C9F4E" w14:textId="6F4BAFCF" w:rsidTr="000B4EE2">
        <w:trPr>
          <w:trHeight w:val="99"/>
        </w:trPr>
        <w:tc>
          <w:tcPr>
            <w:tcW w:w="4513" w:type="dxa"/>
            <w:tcBorders>
              <w:top w:val="single" w:sz="8" w:space="0" w:color="D9D9D9"/>
              <w:bottom w:val="single" w:sz="8" w:space="0" w:color="D9D9D9"/>
            </w:tcBorders>
            <w:shd w:val="clear" w:color="auto" w:fill="auto"/>
            <w:vAlign w:val="bottom"/>
          </w:tcPr>
          <w:p w14:paraId="0F3A10B3" w14:textId="6DD1E116" w:rsidR="00C07974" w:rsidRPr="007D2CEF" w:rsidRDefault="00C07974" w:rsidP="00C07974">
            <w:pPr>
              <w:ind w:left="-108"/>
              <w:rPr>
                <w:rFonts w:ascii="Tahoma" w:hAnsi="Tahoma" w:cs="Tahoma"/>
                <w:bCs/>
                <w:sz w:val="18"/>
                <w:szCs w:val="18"/>
                <w:lang w:val="el-GR"/>
              </w:rPr>
            </w:pPr>
            <w:r>
              <w:rPr>
                <w:rFonts w:ascii="Tahoma" w:hAnsi="Tahoma" w:cs="Tahoma"/>
                <w:bCs/>
                <w:sz w:val="18"/>
                <w:szCs w:val="18"/>
                <w:lang w:val="el-GR"/>
              </w:rPr>
              <w:t xml:space="preserve">Κέρδη </w:t>
            </w:r>
            <w:r w:rsidRPr="007D2CEF">
              <w:rPr>
                <w:rFonts w:ascii="Tahoma" w:hAnsi="Tahoma" w:cs="Tahoma"/>
                <w:bCs/>
                <w:sz w:val="18"/>
                <w:szCs w:val="18"/>
                <w:lang w:val="el-GR"/>
              </w:rPr>
              <w:t>από διακοπείσες δραστηριότητες</w:t>
            </w:r>
          </w:p>
        </w:tc>
        <w:tc>
          <w:tcPr>
            <w:tcW w:w="1128" w:type="dxa"/>
            <w:tcBorders>
              <w:top w:val="single" w:sz="8" w:space="0" w:color="D9D9D9"/>
              <w:bottom w:val="single" w:sz="8" w:space="0" w:color="D9D9D9"/>
            </w:tcBorders>
            <w:shd w:val="clear" w:color="auto" w:fill="auto"/>
            <w:vAlign w:val="center"/>
          </w:tcPr>
          <w:p w14:paraId="419F59BA" w14:textId="6BBAB0EA" w:rsidR="00C07974" w:rsidRPr="002E6858" w:rsidRDefault="00C07974" w:rsidP="00C07974">
            <w:pPr>
              <w:ind w:left="34"/>
              <w:jc w:val="right"/>
              <w:rPr>
                <w:rFonts w:ascii="Tahoma" w:hAnsi="Tahoma" w:cs="Tahoma"/>
                <w:b/>
                <w:bCs/>
                <w:color w:val="FF0000"/>
                <w:sz w:val="18"/>
                <w:szCs w:val="18"/>
                <w:lang w:val="el-GR"/>
              </w:rPr>
            </w:pPr>
            <w:r>
              <w:rPr>
                <w:rFonts w:ascii="Tahoma" w:hAnsi="Tahoma" w:cs="Tahoma"/>
                <w:sz w:val="18"/>
                <w:szCs w:val="18"/>
              </w:rPr>
              <w:t xml:space="preserve">- </w:t>
            </w:r>
          </w:p>
        </w:tc>
        <w:tc>
          <w:tcPr>
            <w:tcW w:w="1128" w:type="dxa"/>
            <w:tcBorders>
              <w:top w:val="single" w:sz="8" w:space="0" w:color="D9D9D9"/>
              <w:bottom w:val="single" w:sz="8" w:space="0" w:color="D9D9D9"/>
            </w:tcBorders>
            <w:shd w:val="clear" w:color="auto" w:fill="auto"/>
            <w:vAlign w:val="center"/>
          </w:tcPr>
          <w:p w14:paraId="1941FEFA" w14:textId="52CCBD75" w:rsidR="00C07974" w:rsidRPr="002E6858" w:rsidRDefault="00C07974" w:rsidP="00C07974">
            <w:pPr>
              <w:ind w:left="34"/>
              <w:jc w:val="right"/>
              <w:rPr>
                <w:rFonts w:ascii="Tahoma" w:hAnsi="Tahoma" w:cs="Tahoma"/>
                <w:b/>
                <w:bCs/>
                <w:color w:val="FF0000"/>
                <w:sz w:val="18"/>
                <w:szCs w:val="18"/>
                <w:lang w:val="el-GR"/>
              </w:rPr>
            </w:pPr>
            <w:r>
              <w:rPr>
                <w:rFonts w:ascii="Tahoma" w:hAnsi="Tahoma" w:cs="Tahoma"/>
                <w:sz w:val="18"/>
                <w:szCs w:val="18"/>
              </w:rPr>
              <w:t xml:space="preserve">- </w:t>
            </w:r>
          </w:p>
        </w:tc>
        <w:tc>
          <w:tcPr>
            <w:tcW w:w="1091" w:type="dxa"/>
            <w:tcBorders>
              <w:top w:val="single" w:sz="8" w:space="0" w:color="D9D9D9"/>
              <w:bottom w:val="single" w:sz="8" w:space="0" w:color="D9D9D9"/>
            </w:tcBorders>
            <w:shd w:val="clear" w:color="auto" w:fill="auto"/>
            <w:vAlign w:val="center"/>
          </w:tcPr>
          <w:p w14:paraId="13DF7E76" w14:textId="2497450A" w:rsidR="00C07974" w:rsidRPr="002E6858" w:rsidRDefault="00C07974" w:rsidP="00C07974">
            <w:pPr>
              <w:ind w:left="34"/>
              <w:jc w:val="right"/>
              <w:rPr>
                <w:rFonts w:ascii="Tahoma" w:hAnsi="Tahoma" w:cs="Tahoma"/>
                <w:b/>
                <w:bCs/>
                <w:color w:val="FF0000"/>
                <w:sz w:val="18"/>
                <w:szCs w:val="18"/>
                <w:lang w:val="el-GR"/>
              </w:rPr>
            </w:pPr>
            <w:r>
              <w:rPr>
                <w:rFonts w:ascii="Tahoma" w:hAnsi="Tahoma" w:cs="Tahoma"/>
                <w:sz w:val="18"/>
                <w:szCs w:val="18"/>
              </w:rPr>
              <w:t>-</w:t>
            </w:r>
          </w:p>
        </w:tc>
        <w:tc>
          <w:tcPr>
            <w:tcW w:w="1143" w:type="dxa"/>
            <w:tcBorders>
              <w:top w:val="single" w:sz="8" w:space="0" w:color="D9D9D9"/>
              <w:bottom w:val="single" w:sz="8" w:space="0" w:color="D9D9D9"/>
            </w:tcBorders>
            <w:vAlign w:val="center"/>
          </w:tcPr>
          <w:p w14:paraId="700D64A5" w14:textId="72308D6C" w:rsidR="00C07974" w:rsidRDefault="00C07974" w:rsidP="00C07974">
            <w:pPr>
              <w:ind w:left="34"/>
              <w:jc w:val="right"/>
              <w:rPr>
                <w:rFonts w:ascii="Tahoma" w:hAnsi="Tahoma" w:cs="Tahoma"/>
                <w:sz w:val="18"/>
                <w:szCs w:val="18"/>
              </w:rPr>
            </w:pPr>
            <w:r>
              <w:rPr>
                <w:rFonts w:ascii="Tahoma" w:hAnsi="Tahoma" w:cs="Tahoma"/>
                <w:sz w:val="18"/>
                <w:szCs w:val="18"/>
              </w:rPr>
              <w:t xml:space="preserve">- </w:t>
            </w:r>
          </w:p>
        </w:tc>
        <w:tc>
          <w:tcPr>
            <w:tcW w:w="1204" w:type="dxa"/>
            <w:tcBorders>
              <w:top w:val="single" w:sz="8" w:space="0" w:color="D9D9D9"/>
              <w:bottom w:val="single" w:sz="8" w:space="0" w:color="D9D9D9"/>
            </w:tcBorders>
            <w:vAlign w:val="center"/>
          </w:tcPr>
          <w:p w14:paraId="45A495C7" w14:textId="7794CA18" w:rsidR="00C07974" w:rsidRDefault="00C07974" w:rsidP="00C07974">
            <w:pPr>
              <w:ind w:left="34"/>
              <w:jc w:val="right"/>
              <w:rPr>
                <w:rFonts w:ascii="Tahoma" w:hAnsi="Tahoma" w:cs="Tahoma"/>
                <w:sz w:val="18"/>
                <w:szCs w:val="18"/>
              </w:rPr>
            </w:pPr>
            <w:r>
              <w:rPr>
                <w:rFonts w:ascii="Tahoma" w:hAnsi="Tahoma" w:cs="Tahoma"/>
                <w:sz w:val="18"/>
                <w:szCs w:val="18"/>
              </w:rPr>
              <w:t xml:space="preserve">103,9 </w:t>
            </w:r>
          </w:p>
        </w:tc>
        <w:tc>
          <w:tcPr>
            <w:tcW w:w="1134" w:type="dxa"/>
            <w:tcBorders>
              <w:top w:val="single" w:sz="8" w:space="0" w:color="D9D9D9"/>
              <w:bottom w:val="single" w:sz="8" w:space="0" w:color="D9D9D9"/>
            </w:tcBorders>
            <w:vAlign w:val="center"/>
          </w:tcPr>
          <w:p w14:paraId="5612DD9D" w14:textId="6582F142" w:rsidR="00C07974" w:rsidRDefault="00C07974" w:rsidP="00C07974">
            <w:pPr>
              <w:ind w:left="34"/>
              <w:jc w:val="right"/>
              <w:rPr>
                <w:rFonts w:ascii="Tahoma" w:hAnsi="Tahoma" w:cs="Tahoma"/>
                <w:sz w:val="18"/>
                <w:szCs w:val="18"/>
              </w:rPr>
            </w:pPr>
            <w:r>
              <w:rPr>
                <w:rFonts w:ascii="Tahoma" w:hAnsi="Tahoma" w:cs="Tahoma"/>
                <w:sz w:val="18"/>
                <w:szCs w:val="18"/>
              </w:rPr>
              <w:t>-</w:t>
            </w:r>
          </w:p>
        </w:tc>
      </w:tr>
      <w:tr w:rsidR="003F38CD" w:rsidRPr="002E6858" w14:paraId="5C02F310" w14:textId="3568B9E0" w:rsidTr="000B4EE2">
        <w:trPr>
          <w:trHeight w:val="99"/>
        </w:trPr>
        <w:tc>
          <w:tcPr>
            <w:tcW w:w="4513" w:type="dxa"/>
            <w:tcBorders>
              <w:top w:val="single" w:sz="8" w:space="0" w:color="D9D9D9"/>
              <w:bottom w:val="single" w:sz="8" w:space="0" w:color="D9D9D9"/>
            </w:tcBorders>
            <w:shd w:val="clear" w:color="auto" w:fill="DDDDDD"/>
            <w:vAlign w:val="bottom"/>
          </w:tcPr>
          <w:p w14:paraId="6EE878DB" w14:textId="77777777" w:rsidR="00C07974" w:rsidRPr="007D2CEF" w:rsidRDefault="00C07974" w:rsidP="00C07974">
            <w:pPr>
              <w:ind w:left="-108"/>
              <w:rPr>
                <w:rFonts w:ascii="Tahoma" w:hAnsi="Tahoma" w:cs="Tahoma"/>
                <w:b/>
                <w:bCs/>
                <w:sz w:val="18"/>
                <w:szCs w:val="18"/>
              </w:rPr>
            </w:pPr>
            <w:r w:rsidRPr="007D2CEF">
              <w:rPr>
                <w:rFonts w:ascii="Tahoma" w:hAnsi="Tahoma" w:cs="Tahoma"/>
                <w:b/>
                <w:bCs/>
                <w:sz w:val="18"/>
                <w:szCs w:val="18"/>
              </w:rPr>
              <w:t xml:space="preserve">Κέρδη </w:t>
            </w:r>
            <w:r>
              <w:rPr>
                <w:rFonts w:ascii="Tahoma" w:hAnsi="Tahoma" w:cs="Tahoma"/>
                <w:b/>
                <w:bCs/>
                <w:sz w:val="18"/>
                <w:szCs w:val="18"/>
                <w:lang w:val="el-GR"/>
              </w:rPr>
              <w:t>χρήσης</w:t>
            </w:r>
          </w:p>
        </w:tc>
        <w:tc>
          <w:tcPr>
            <w:tcW w:w="1128" w:type="dxa"/>
            <w:tcBorders>
              <w:top w:val="single" w:sz="8" w:space="0" w:color="D9D9D9"/>
              <w:bottom w:val="single" w:sz="8" w:space="0" w:color="D9D9D9"/>
            </w:tcBorders>
            <w:shd w:val="clear" w:color="auto" w:fill="DDDDDD"/>
            <w:vAlign w:val="center"/>
          </w:tcPr>
          <w:p w14:paraId="67715DC5" w14:textId="7E9E8AD8" w:rsidR="00C07974" w:rsidRPr="002E6858" w:rsidRDefault="00C07974" w:rsidP="00C07974">
            <w:pPr>
              <w:ind w:left="34"/>
              <w:jc w:val="right"/>
              <w:rPr>
                <w:rFonts w:ascii="Tahoma" w:hAnsi="Tahoma" w:cs="Tahoma"/>
                <w:b/>
                <w:color w:val="FF0000"/>
                <w:sz w:val="18"/>
                <w:szCs w:val="18"/>
                <w:highlight w:val="red"/>
              </w:rPr>
            </w:pPr>
            <w:r>
              <w:rPr>
                <w:rFonts w:ascii="Tahoma" w:hAnsi="Tahoma" w:cs="Tahoma"/>
                <w:b/>
                <w:bCs/>
                <w:sz w:val="18"/>
                <w:szCs w:val="18"/>
              </w:rPr>
              <w:t>(7,9)</w:t>
            </w:r>
          </w:p>
        </w:tc>
        <w:tc>
          <w:tcPr>
            <w:tcW w:w="1128" w:type="dxa"/>
            <w:tcBorders>
              <w:top w:val="single" w:sz="8" w:space="0" w:color="D9D9D9"/>
              <w:bottom w:val="single" w:sz="8" w:space="0" w:color="D9D9D9"/>
            </w:tcBorders>
            <w:shd w:val="clear" w:color="auto" w:fill="DDDDDD"/>
            <w:vAlign w:val="center"/>
          </w:tcPr>
          <w:p w14:paraId="03274448" w14:textId="21376C26" w:rsidR="00C07974" w:rsidRPr="002E6858" w:rsidRDefault="00C07974" w:rsidP="00C07974">
            <w:pPr>
              <w:ind w:left="34"/>
              <w:jc w:val="right"/>
              <w:rPr>
                <w:rFonts w:ascii="Tahoma" w:hAnsi="Tahoma" w:cs="Tahoma"/>
                <w:b/>
                <w:color w:val="FF0000"/>
                <w:sz w:val="18"/>
                <w:szCs w:val="18"/>
                <w:highlight w:val="red"/>
              </w:rPr>
            </w:pPr>
            <w:r>
              <w:rPr>
                <w:rFonts w:ascii="Tahoma" w:hAnsi="Tahoma" w:cs="Tahoma"/>
                <w:b/>
                <w:bCs/>
                <w:sz w:val="18"/>
                <w:szCs w:val="18"/>
              </w:rPr>
              <w:t xml:space="preserve">100,6 </w:t>
            </w:r>
          </w:p>
        </w:tc>
        <w:tc>
          <w:tcPr>
            <w:tcW w:w="1091" w:type="dxa"/>
            <w:tcBorders>
              <w:top w:val="single" w:sz="8" w:space="0" w:color="D9D9D9"/>
              <w:bottom w:val="single" w:sz="8" w:space="0" w:color="D9D9D9"/>
            </w:tcBorders>
            <w:shd w:val="clear" w:color="auto" w:fill="DDDDDD"/>
            <w:vAlign w:val="center"/>
          </w:tcPr>
          <w:p w14:paraId="14733F59" w14:textId="431D49A0" w:rsidR="00C07974" w:rsidRPr="002E6858" w:rsidRDefault="00C07974" w:rsidP="00C07974">
            <w:pPr>
              <w:ind w:left="34"/>
              <w:jc w:val="right"/>
              <w:rPr>
                <w:rFonts w:ascii="Tahoma" w:hAnsi="Tahoma" w:cs="Tahoma"/>
                <w:b/>
                <w:bCs/>
                <w:color w:val="FF0000"/>
                <w:sz w:val="18"/>
                <w:szCs w:val="18"/>
              </w:rPr>
            </w:pPr>
            <w:r>
              <w:rPr>
                <w:rFonts w:ascii="Tahoma" w:hAnsi="Tahoma" w:cs="Tahoma"/>
                <w:b/>
                <w:bCs/>
                <w:sz w:val="18"/>
                <w:szCs w:val="18"/>
              </w:rPr>
              <w:t>-107,9%</w:t>
            </w:r>
          </w:p>
        </w:tc>
        <w:tc>
          <w:tcPr>
            <w:tcW w:w="1143" w:type="dxa"/>
            <w:tcBorders>
              <w:top w:val="single" w:sz="8" w:space="0" w:color="D9D9D9"/>
              <w:bottom w:val="single" w:sz="8" w:space="0" w:color="D9D9D9"/>
            </w:tcBorders>
            <w:shd w:val="clear" w:color="auto" w:fill="DDDDDD"/>
            <w:vAlign w:val="center"/>
          </w:tcPr>
          <w:p w14:paraId="22323227" w14:textId="3582FC04"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388,7 </w:t>
            </w:r>
          </w:p>
        </w:tc>
        <w:tc>
          <w:tcPr>
            <w:tcW w:w="1204" w:type="dxa"/>
            <w:tcBorders>
              <w:top w:val="single" w:sz="8" w:space="0" w:color="D9D9D9"/>
              <w:bottom w:val="single" w:sz="8" w:space="0" w:color="D9D9D9"/>
            </w:tcBorders>
            <w:shd w:val="clear" w:color="auto" w:fill="DDDDDD"/>
            <w:vAlign w:val="center"/>
          </w:tcPr>
          <w:p w14:paraId="0DAF8AA3" w14:textId="2AAB8983" w:rsidR="00C07974" w:rsidRDefault="00C07974" w:rsidP="00C07974">
            <w:pPr>
              <w:ind w:left="34"/>
              <w:jc w:val="right"/>
              <w:rPr>
                <w:rFonts w:ascii="Tahoma" w:hAnsi="Tahoma" w:cs="Tahoma"/>
                <w:b/>
                <w:bCs/>
                <w:sz w:val="18"/>
                <w:szCs w:val="18"/>
              </w:rPr>
            </w:pPr>
            <w:r>
              <w:rPr>
                <w:rFonts w:ascii="Tahoma" w:hAnsi="Tahoma" w:cs="Tahoma"/>
                <w:b/>
                <w:bCs/>
                <w:sz w:val="18"/>
                <w:szCs w:val="18"/>
              </w:rPr>
              <w:t xml:space="preserve">589,7 </w:t>
            </w:r>
          </w:p>
        </w:tc>
        <w:tc>
          <w:tcPr>
            <w:tcW w:w="1134" w:type="dxa"/>
            <w:tcBorders>
              <w:top w:val="single" w:sz="8" w:space="0" w:color="D9D9D9"/>
              <w:bottom w:val="single" w:sz="8" w:space="0" w:color="D9D9D9"/>
            </w:tcBorders>
            <w:shd w:val="clear" w:color="auto" w:fill="DDDDDD"/>
            <w:vAlign w:val="center"/>
          </w:tcPr>
          <w:p w14:paraId="226654E6" w14:textId="240B0D1E" w:rsidR="00C07974" w:rsidRDefault="00C07974" w:rsidP="00C07974">
            <w:pPr>
              <w:ind w:left="34"/>
              <w:jc w:val="right"/>
              <w:rPr>
                <w:rFonts w:ascii="Tahoma" w:hAnsi="Tahoma" w:cs="Tahoma"/>
                <w:b/>
                <w:bCs/>
                <w:sz w:val="18"/>
                <w:szCs w:val="18"/>
              </w:rPr>
            </w:pPr>
            <w:r>
              <w:rPr>
                <w:rFonts w:ascii="Tahoma" w:hAnsi="Tahoma" w:cs="Tahoma"/>
                <w:b/>
                <w:bCs/>
                <w:sz w:val="18"/>
                <w:szCs w:val="18"/>
              </w:rPr>
              <w:t>-34,1%</w:t>
            </w:r>
          </w:p>
        </w:tc>
      </w:tr>
      <w:tr w:rsidR="003F38CD" w:rsidRPr="002E6858" w14:paraId="6D790F78" w14:textId="4B99F254" w:rsidTr="000B4EE2">
        <w:trPr>
          <w:trHeight w:val="99"/>
        </w:trPr>
        <w:tc>
          <w:tcPr>
            <w:tcW w:w="4513" w:type="dxa"/>
            <w:tcBorders>
              <w:top w:val="single" w:sz="8" w:space="0" w:color="D9D9D9"/>
              <w:bottom w:val="single" w:sz="8" w:space="0" w:color="D9D9D9"/>
            </w:tcBorders>
            <w:shd w:val="clear" w:color="auto" w:fill="auto"/>
            <w:vAlign w:val="bottom"/>
          </w:tcPr>
          <w:p w14:paraId="7833A1D9" w14:textId="77777777" w:rsidR="007667F5" w:rsidRPr="002E6858" w:rsidRDefault="007667F5" w:rsidP="007667F5">
            <w:pPr>
              <w:ind w:left="-108"/>
              <w:rPr>
                <w:rFonts w:ascii="Tahoma" w:hAnsi="Tahoma" w:cs="Tahoma"/>
                <w:b/>
                <w:bCs/>
                <w:color w:val="FF0000"/>
                <w:sz w:val="18"/>
                <w:szCs w:val="18"/>
                <w:lang w:val="el-GR"/>
              </w:rPr>
            </w:pPr>
          </w:p>
        </w:tc>
        <w:tc>
          <w:tcPr>
            <w:tcW w:w="1128" w:type="dxa"/>
            <w:tcBorders>
              <w:top w:val="single" w:sz="8" w:space="0" w:color="D9D9D9"/>
              <w:bottom w:val="single" w:sz="8" w:space="0" w:color="D9D9D9"/>
            </w:tcBorders>
            <w:shd w:val="clear" w:color="auto" w:fill="auto"/>
            <w:vAlign w:val="center"/>
          </w:tcPr>
          <w:p w14:paraId="6FD4F764" w14:textId="77777777" w:rsidR="007667F5" w:rsidRPr="002E6858" w:rsidRDefault="007667F5" w:rsidP="007667F5">
            <w:pPr>
              <w:ind w:left="34"/>
              <w:jc w:val="right"/>
              <w:rPr>
                <w:rFonts w:ascii="Tahoma" w:hAnsi="Tahoma" w:cs="Tahoma"/>
                <w:b/>
                <w:bCs/>
                <w:color w:val="FF0000"/>
                <w:sz w:val="18"/>
                <w:szCs w:val="18"/>
              </w:rPr>
            </w:pPr>
          </w:p>
        </w:tc>
        <w:tc>
          <w:tcPr>
            <w:tcW w:w="1128" w:type="dxa"/>
            <w:tcBorders>
              <w:top w:val="single" w:sz="8" w:space="0" w:color="D9D9D9"/>
              <w:bottom w:val="single" w:sz="8" w:space="0" w:color="D9D9D9"/>
            </w:tcBorders>
            <w:shd w:val="clear" w:color="auto" w:fill="auto"/>
            <w:vAlign w:val="center"/>
          </w:tcPr>
          <w:p w14:paraId="5823B761" w14:textId="77777777" w:rsidR="007667F5" w:rsidRPr="002E6858" w:rsidRDefault="007667F5" w:rsidP="007667F5">
            <w:pPr>
              <w:ind w:left="34"/>
              <w:jc w:val="right"/>
              <w:rPr>
                <w:rFonts w:ascii="Tahoma" w:hAnsi="Tahoma" w:cs="Tahoma"/>
                <w:b/>
                <w:bCs/>
                <w:color w:val="FF0000"/>
                <w:sz w:val="18"/>
                <w:szCs w:val="18"/>
              </w:rPr>
            </w:pPr>
          </w:p>
        </w:tc>
        <w:tc>
          <w:tcPr>
            <w:tcW w:w="1091" w:type="dxa"/>
            <w:tcBorders>
              <w:top w:val="single" w:sz="8" w:space="0" w:color="D9D9D9"/>
              <w:bottom w:val="single" w:sz="8" w:space="0" w:color="D9D9D9"/>
            </w:tcBorders>
            <w:shd w:val="clear" w:color="auto" w:fill="auto"/>
            <w:vAlign w:val="center"/>
          </w:tcPr>
          <w:p w14:paraId="6D3EEE69" w14:textId="77777777" w:rsidR="007667F5" w:rsidRPr="002E6858" w:rsidRDefault="007667F5" w:rsidP="007667F5">
            <w:pPr>
              <w:ind w:left="34"/>
              <w:jc w:val="right"/>
              <w:rPr>
                <w:rFonts w:ascii="Tahoma" w:hAnsi="Tahoma" w:cs="Tahoma"/>
                <w:b/>
                <w:bCs/>
                <w:color w:val="FF0000"/>
                <w:sz w:val="18"/>
                <w:szCs w:val="18"/>
              </w:rPr>
            </w:pPr>
          </w:p>
        </w:tc>
        <w:tc>
          <w:tcPr>
            <w:tcW w:w="1143" w:type="dxa"/>
            <w:tcBorders>
              <w:top w:val="single" w:sz="8" w:space="0" w:color="D9D9D9"/>
              <w:bottom w:val="single" w:sz="8" w:space="0" w:color="D9D9D9"/>
            </w:tcBorders>
          </w:tcPr>
          <w:p w14:paraId="7993E662" w14:textId="690C67E3" w:rsidR="007667F5" w:rsidRPr="002E6858" w:rsidRDefault="007667F5" w:rsidP="007667F5">
            <w:pPr>
              <w:ind w:left="34"/>
              <w:jc w:val="right"/>
              <w:rPr>
                <w:rFonts w:ascii="Tahoma" w:hAnsi="Tahoma" w:cs="Tahoma"/>
                <w:b/>
                <w:bCs/>
                <w:color w:val="FF0000"/>
                <w:sz w:val="18"/>
                <w:szCs w:val="18"/>
              </w:rPr>
            </w:pPr>
          </w:p>
        </w:tc>
        <w:tc>
          <w:tcPr>
            <w:tcW w:w="1204" w:type="dxa"/>
            <w:tcBorders>
              <w:top w:val="single" w:sz="8" w:space="0" w:color="D9D9D9"/>
              <w:bottom w:val="single" w:sz="8" w:space="0" w:color="D9D9D9"/>
            </w:tcBorders>
          </w:tcPr>
          <w:p w14:paraId="6BF266DE" w14:textId="2EA8C580" w:rsidR="007667F5" w:rsidRDefault="007667F5" w:rsidP="007667F5">
            <w:pPr>
              <w:ind w:left="34"/>
              <w:jc w:val="right"/>
              <w:rPr>
                <w:rFonts w:ascii="Tahoma" w:hAnsi="Tahoma" w:cs="Tahoma"/>
                <w:b/>
                <w:bCs/>
                <w:color w:val="FF0000"/>
                <w:sz w:val="18"/>
                <w:szCs w:val="18"/>
              </w:rPr>
            </w:pPr>
          </w:p>
        </w:tc>
        <w:tc>
          <w:tcPr>
            <w:tcW w:w="1134" w:type="dxa"/>
            <w:tcBorders>
              <w:top w:val="single" w:sz="8" w:space="0" w:color="D9D9D9"/>
              <w:bottom w:val="single" w:sz="8" w:space="0" w:color="D9D9D9"/>
            </w:tcBorders>
          </w:tcPr>
          <w:p w14:paraId="4D613122" w14:textId="0DD14D9E" w:rsidR="007667F5" w:rsidRDefault="007667F5" w:rsidP="007667F5">
            <w:pPr>
              <w:ind w:left="34"/>
              <w:jc w:val="right"/>
              <w:rPr>
                <w:rFonts w:ascii="Tahoma" w:hAnsi="Tahoma" w:cs="Tahoma"/>
                <w:b/>
                <w:bCs/>
                <w:color w:val="FF0000"/>
                <w:sz w:val="18"/>
                <w:szCs w:val="18"/>
              </w:rPr>
            </w:pPr>
          </w:p>
        </w:tc>
      </w:tr>
    </w:tbl>
    <w:p w14:paraId="6AFA45E0" w14:textId="0AA31FB2" w:rsidR="00996C52" w:rsidRDefault="00996C52" w:rsidP="00850EF1">
      <w:pPr>
        <w:jc w:val="both"/>
        <w:rPr>
          <w:rFonts w:ascii="Tahoma" w:hAnsi="Tahoma"/>
          <w:b/>
          <w:bCs/>
          <w:color w:val="FF0000"/>
          <w:sz w:val="24"/>
          <w:lang w:val="en-US" w:eastAsia="el-GR"/>
        </w:rPr>
      </w:pPr>
    </w:p>
    <w:tbl>
      <w:tblPr>
        <w:tblpPr w:leftFromText="180" w:rightFromText="180" w:vertAnchor="text" w:tblpX="-232" w:tblpY="1"/>
        <w:tblOverlap w:val="never"/>
        <w:tblW w:w="10915" w:type="dxa"/>
        <w:tblBorders>
          <w:top w:val="single" w:sz="2" w:space="0" w:color="969696"/>
          <w:bottom w:val="single" w:sz="2" w:space="0" w:color="969696"/>
          <w:insideH w:val="single" w:sz="2" w:space="0" w:color="969696"/>
          <w:insideV w:val="single" w:sz="18" w:space="0" w:color="FFFFFF"/>
        </w:tblBorders>
        <w:tblLayout w:type="fixed"/>
        <w:tblLook w:val="04A0" w:firstRow="1" w:lastRow="0" w:firstColumn="1" w:lastColumn="0" w:noHBand="0" w:noVBand="1"/>
      </w:tblPr>
      <w:tblGrid>
        <w:gridCol w:w="4363"/>
        <w:gridCol w:w="1125"/>
        <w:gridCol w:w="1125"/>
        <w:gridCol w:w="1125"/>
        <w:gridCol w:w="984"/>
        <w:gridCol w:w="843"/>
        <w:gridCol w:w="1350"/>
      </w:tblGrid>
      <w:tr w:rsidR="00996C52" w:rsidRPr="00E01C01" w14:paraId="49B89A86" w14:textId="77777777" w:rsidTr="008E3D74">
        <w:trPr>
          <w:trHeight w:val="1405"/>
        </w:trPr>
        <w:tc>
          <w:tcPr>
            <w:tcW w:w="4363" w:type="dxa"/>
            <w:tcBorders>
              <w:top w:val="single" w:sz="8" w:space="0" w:color="D9D9D9" w:themeColor="background1" w:themeShade="D9"/>
              <w:left w:val="nil"/>
              <w:bottom w:val="single" w:sz="8" w:space="0" w:color="D9D9D9" w:themeColor="background1" w:themeShade="D9"/>
              <w:right w:val="single" w:sz="18" w:space="0" w:color="FFFFFF"/>
            </w:tcBorders>
            <w:vAlign w:val="bottom"/>
          </w:tcPr>
          <w:p w14:paraId="49048B76" w14:textId="4E66FAD1" w:rsidR="009F2CDE" w:rsidRDefault="009F2CDE" w:rsidP="00313FDA">
            <w:pPr>
              <w:rPr>
                <w:rFonts w:ascii="Tahoma" w:hAnsi="Tahoma" w:cs="Tahoma"/>
                <w:sz w:val="18"/>
                <w:szCs w:val="18"/>
              </w:rPr>
            </w:pPr>
          </w:p>
          <w:p w14:paraId="7EC755ED" w14:textId="60B11957" w:rsidR="009F2CDE" w:rsidRPr="007768BE" w:rsidRDefault="009F2CDE" w:rsidP="00313FDA">
            <w:pPr>
              <w:rPr>
                <w:rFonts w:ascii="Tahoma" w:hAnsi="Tahoma" w:cs="Tahoma"/>
                <w:sz w:val="18"/>
                <w:szCs w:val="18"/>
              </w:rPr>
            </w:pPr>
          </w:p>
          <w:p w14:paraId="66DC6DE4" w14:textId="1E5D9B67" w:rsidR="00996C52" w:rsidRPr="007768BE" w:rsidRDefault="00996C52" w:rsidP="00313FDA">
            <w:pPr>
              <w:rPr>
                <w:rFonts w:ascii="Tahoma" w:hAnsi="Tahoma" w:cs="Tahoma"/>
                <w:b/>
                <w:sz w:val="18"/>
                <w:szCs w:val="18"/>
              </w:rPr>
            </w:pPr>
            <w:r w:rsidRPr="007768BE">
              <w:rPr>
                <w:rFonts w:ascii="Tahoma" w:hAnsi="Tahoma" w:cs="Tahoma"/>
                <w:sz w:val="18"/>
                <w:szCs w:val="18"/>
              </w:rPr>
              <w:t>Κατανεμόμενα σε:</w:t>
            </w:r>
          </w:p>
        </w:tc>
        <w:tc>
          <w:tcPr>
            <w:tcW w:w="1125" w:type="dxa"/>
            <w:tcBorders>
              <w:top w:val="nil"/>
              <w:left w:val="single" w:sz="18" w:space="0" w:color="FFFFFF"/>
              <w:bottom w:val="single" w:sz="8" w:space="0" w:color="D9D9D9" w:themeColor="background1" w:themeShade="D9"/>
              <w:right w:val="single" w:sz="18" w:space="0" w:color="FFFFFF"/>
            </w:tcBorders>
            <w:vAlign w:val="center"/>
          </w:tcPr>
          <w:p w14:paraId="3170B652" w14:textId="77777777" w:rsidR="00996C52" w:rsidRPr="007768BE" w:rsidRDefault="00996C52" w:rsidP="00313FDA">
            <w:pPr>
              <w:jc w:val="right"/>
              <w:rPr>
                <w:rFonts w:ascii="Tahoma" w:hAnsi="Tahoma" w:cs="Tahoma"/>
                <w:b/>
                <w:color w:val="FF0000"/>
                <w:sz w:val="18"/>
                <w:szCs w:val="18"/>
              </w:rPr>
            </w:pPr>
          </w:p>
        </w:tc>
        <w:tc>
          <w:tcPr>
            <w:tcW w:w="1125" w:type="dxa"/>
            <w:tcBorders>
              <w:top w:val="nil"/>
              <w:left w:val="single" w:sz="18" w:space="0" w:color="FFFFFF"/>
              <w:bottom w:val="single" w:sz="8" w:space="0" w:color="D9D9D9" w:themeColor="background1" w:themeShade="D9"/>
              <w:right w:val="single" w:sz="18" w:space="0" w:color="FFFFFF"/>
            </w:tcBorders>
            <w:vAlign w:val="center"/>
          </w:tcPr>
          <w:p w14:paraId="4C0F303F" w14:textId="77777777" w:rsidR="00996C52" w:rsidRPr="007768BE" w:rsidRDefault="00996C52" w:rsidP="00313FDA">
            <w:pPr>
              <w:jc w:val="right"/>
              <w:rPr>
                <w:rFonts w:ascii="Tahoma" w:hAnsi="Tahoma" w:cs="Tahoma"/>
                <w:b/>
                <w:color w:val="FF0000"/>
                <w:sz w:val="18"/>
                <w:szCs w:val="18"/>
              </w:rPr>
            </w:pPr>
          </w:p>
        </w:tc>
        <w:tc>
          <w:tcPr>
            <w:tcW w:w="1125" w:type="dxa"/>
            <w:tcBorders>
              <w:top w:val="nil"/>
              <w:left w:val="single" w:sz="18" w:space="0" w:color="FFFFFF"/>
              <w:bottom w:val="single" w:sz="8" w:space="0" w:color="D9D9D9" w:themeColor="background1" w:themeShade="D9"/>
              <w:right w:val="nil"/>
            </w:tcBorders>
            <w:vAlign w:val="center"/>
          </w:tcPr>
          <w:p w14:paraId="7DBAAD29" w14:textId="77777777" w:rsidR="00996C52" w:rsidRPr="007768BE" w:rsidRDefault="00996C52" w:rsidP="00313FDA">
            <w:pPr>
              <w:jc w:val="right"/>
              <w:rPr>
                <w:rFonts w:ascii="Tahoma" w:hAnsi="Tahoma" w:cs="Tahoma"/>
                <w:b/>
                <w:color w:val="FF0000"/>
                <w:sz w:val="18"/>
                <w:szCs w:val="18"/>
              </w:rPr>
            </w:pPr>
          </w:p>
        </w:tc>
        <w:tc>
          <w:tcPr>
            <w:tcW w:w="984" w:type="dxa"/>
            <w:tcBorders>
              <w:top w:val="nil"/>
              <w:left w:val="single" w:sz="18" w:space="0" w:color="FFFFFF"/>
              <w:bottom w:val="single" w:sz="8" w:space="0" w:color="D9D9D9" w:themeColor="background1" w:themeShade="D9"/>
              <w:right w:val="nil"/>
            </w:tcBorders>
          </w:tcPr>
          <w:p w14:paraId="7D91FAA6" w14:textId="77777777" w:rsidR="00996C52" w:rsidRPr="007768BE" w:rsidRDefault="00996C52" w:rsidP="00313FDA">
            <w:pPr>
              <w:jc w:val="right"/>
              <w:rPr>
                <w:rFonts w:ascii="Tahoma" w:hAnsi="Tahoma" w:cs="Tahoma"/>
                <w:b/>
                <w:color w:val="FF0000"/>
                <w:sz w:val="18"/>
                <w:szCs w:val="18"/>
              </w:rPr>
            </w:pPr>
          </w:p>
        </w:tc>
        <w:tc>
          <w:tcPr>
            <w:tcW w:w="843" w:type="dxa"/>
            <w:tcBorders>
              <w:top w:val="nil"/>
              <w:left w:val="single" w:sz="18" w:space="0" w:color="FFFFFF"/>
              <w:bottom w:val="single" w:sz="8" w:space="0" w:color="D9D9D9" w:themeColor="background1" w:themeShade="D9"/>
              <w:right w:val="nil"/>
            </w:tcBorders>
          </w:tcPr>
          <w:p w14:paraId="64499CC7" w14:textId="77777777" w:rsidR="00996C52" w:rsidRPr="007768BE" w:rsidRDefault="00996C52" w:rsidP="00313FDA">
            <w:pPr>
              <w:jc w:val="right"/>
              <w:rPr>
                <w:rFonts w:ascii="Tahoma" w:hAnsi="Tahoma" w:cs="Tahoma"/>
                <w:b/>
                <w:color w:val="FF0000"/>
                <w:sz w:val="18"/>
                <w:szCs w:val="18"/>
              </w:rPr>
            </w:pPr>
          </w:p>
        </w:tc>
        <w:tc>
          <w:tcPr>
            <w:tcW w:w="1350" w:type="dxa"/>
            <w:tcBorders>
              <w:top w:val="nil"/>
              <w:left w:val="single" w:sz="18" w:space="0" w:color="FFFFFF"/>
              <w:bottom w:val="single" w:sz="8" w:space="0" w:color="D9D9D9" w:themeColor="background1" w:themeShade="D9"/>
              <w:right w:val="nil"/>
            </w:tcBorders>
          </w:tcPr>
          <w:p w14:paraId="77105C7A" w14:textId="77777777" w:rsidR="00996C52" w:rsidRPr="007768BE" w:rsidRDefault="00996C52" w:rsidP="00313FDA">
            <w:pPr>
              <w:jc w:val="right"/>
              <w:rPr>
                <w:rFonts w:ascii="Tahoma" w:hAnsi="Tahoma" w:cs="Tahoma"/>
                <w:b/>
                <w:color w:val="FF0000"/>
                <w:sz w:val="18"/>
                <w:szCs w:val="18"/>
              </w:rPr>
            </w:pPr>
          </w:p>
        </w:tc>
      </w:tr>
      <w:tr w:rsidR="00040A7C" w:rsidRPr="00587132" w14:paraId="1A2FE0DB" w14:textId="77777777" w:rsidTr="008E3D74">
        <w:trPr>
          <w:trHeight w:val="62"/>
        </w:trPr>
        <w:tc>
          <w:tcPr>
            <w:tcW w:w="4363" w:type="dxa"/>
            <w:tcBorders>
              <w:top w:val="single" w:sz="8" w:space="0" w:color="D9D9D9" w:themeColor="background1" w:themeShade="D9"/>
              <w:left w:val="nil"/>
              <w:bottom w:val="single" w:sz="8" w:space="0" w:color="D9D9D9" w:themeColor="background1" w:themeShade="D9"/>
              <w:right w:val="single" w:sz="18" w:space="0" w:color="FFFFFF"/>
            </w:tcBorders>
            <w:vAlign w:val="bottom"/>
            <w:hideMark/>
          </w:tcPr>
          <w:p w14:paraId="4A0CD73A" w14:textId="5869FAC2" w:rsidR="00040A7C" w:rsidRPr="007768BE" w:rsidRDefault="00040A7C" w:rsidP="00040A7C">
            <w:pPr>
              <w:rPr>
                <w:rFonts w:ascii="Tahoma" w:hAnsi="Tahoma" w:cs="Tahoma"/>
                <w:b/>
                <w:sz w:val="18"/>
                <w:szCs w:val="18"/>
              </w:rPr>
            </w:pPr>
            <w:r w:rsidRPr="007768BE">
              <w:rPr>
                <w:rFonts w:ascii="Tahoma" w:hAnsi="Tahoma" w:cs="Tahoma"/>
                <w:b/>
                <w:sz w:val="18"/>
                <w:szCs w:val="18"/>
              </w:rPr>
              <w:t xml:space="preserve">Μετόχους της </w:t>
            </w:r>
            <w:r w:rsidRPr="007768BE">
              <w:rPr>
                <w:rFonts w:ascii="Tahoma" w:hAnsi="Tahoma" w:cs="Tahoma"/>
                <w:b/>
                <w:sz w:val="18"/>
                <w:szCs w:val="18"/>
                <w:lang w:val="el-GR"/>
              </w:rPr>
              <w:t>Ε</w:t>
            </w:r>
            <w:r w:rsidRPr="007768BE">
              <w:rPr>
                <w:rFonts w:ascii="Tahoma" w:hAnsi="Tahoma" w:cs="Tahoma"/>
                <w:b/>
                <w:sz w:val="18"/>
                <w:szCs w:val="18"/>
              </w:rPr>
              <w:t>ταιρείας</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tcPr>
          <w:p w14:paraId="69A9B006" w14:textId="60766F83" w:rsidR="00040A7C" w:rsidRPr="007768BE" w:rsidRDefault="00040A7C" w:rsidP="00040A7C">
            <w:pPr>
              <w:jc w:val="right"/>
              <w:rPr>
                <w:rFonts w:ascii="Tahoma" w:hAnsi="Tahoma" w:cs="Tahoma"/>
                <w:b/>
                <w:sz w:val="18"/>
                <w:szCs w:val="18"/>
                <w:lang w:val="el-GR"/>
              </w:rPr>
            </w:pPr>
            <w:r w:rsidRPr="00175B67">
              <w:rPr>
                <w:rFonts w:ascii="Tahoma" w:hAnsi="Tahoma" w:cs="Tahoma"/>
                <w:b/>
                <w:sz w:val="18"/>
                <w:szCs w:val="18"/>
              </w:rPr>
              <w:t>(7</w:t>
            </w:r>
            <w:r>
              <w:rPr>
                <w:rFonts w:ascii="Tahoma" w:hAnsi="Tahoma" w:cs="Tahoma"/>
                <w:b/>
                <w:sz w:val="18"/>
                <w:szCs w:val="18"/>
              </w:rPr>
              <w:t>,</w:t>
            </w:r>
            <w:r w:rsidRPr="00175B67">
              <w:rPr>
                <w:rFonts w:ascii="Tahoma" w:hAnsi="Tahoma" w:cs="Tahoma"/>
                <w:b/>
                <w:sz w:val="18"/>
                <w:szCs w:val="18"/>
              </w:rPr>
              <w:t>8)</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tcPr>
          <w:p w14:paraId="2DD2BBDC" w14:textId="4AE1CCAB" w:rsidR="00040A7C" w:rsidRPr="007768BE" w:rsidRDefault="00040A7C" w:rsidP="00040A7C">
            <w:pPr>
              <w:jc w:val="right"/>
              <w:rPr>
                <w:rFonts w:ascii="Tahoma" w:hAnsi="Tahoma" w:cs="Tahoma"/>
                <w:b/>
                <w:sz w:val="18"/>
                <w:szCs w:val="18"/>
                <w:lang w:val="el-GR"/>
              </w:rPr>
            </w:pPr>
            <w:r w:rsidRPr="00175B67">
              <w:rPr>
                <w:rFonts w:ascii="Tahoma" w:hAnsi="Tahoma" w:cs="Tahoma"/>
                <w:b/>
                <w:sz w:val="18"/>
                <w:szCs w:val="18"/>
              </w:rPr>
              <w:t>100</w:t>
            </w:r>
            <w:r>
              <w:rPr>
                <w:rFonts w:ascii="Tahoma" w:hAnsi="Tahoma" w:cs="Tahoma"/>
                <w:b/>
                <w:sz w:val="18"/>
                <w:szCs w:val="18"/>
              </w:rPr>
              <w:t>,</w:t>
            </w:r>
            <w:r w:rsidRPr="00175B67">
              <w:rPr>
                <w:rFonts w:ascii="Tahoma" w:hAnsi="Tahoma" w:cs="Tahoma"/>
                <w:b/>
                <w:sz w:val="18"/>
                <w:szCs w:val="18"/>
              </w:rPr>
              <w:t>5</w:t>
            </w:r>
          </w:p>
        </w:tc>
        <w:tc>
          <w:tcPr>
            <w:tcW w:w="1125" w:type="dxa"/>
            <w:tcBorders>
              <w:top w:val="single" w:sz="8" w:space="0" w:color="D9D9D9" w:themeColor="background1" w:themeShade="D9"/>
              <w:left w:val="single" w:sz="18" w:space="0" w:color="FFFFFF"/>
              <w:bottom w:val="single" w:sz="8" w:space="0" w:color="D9D9D9" w:themeColor="background1" w:themeShade="D9"/>
              <w:right w:val="nil"/>
            </w:tcBorders>
            <w:vAlign w:val="center"/>
          </w:tcPr>
          <w:p w14:paraId="087DAD0F" w14:textId="62F259EC" w:rsidR="00040A7C" w:rsidRPr="007768BE" w:rsidRDefault="00040A7C" w:rsidP="00040A7C">
            <w:pPr>
              <w:jc w:val="right"/>
              <w:rPr>
                <w:rFonts w:ascii="Tahoma" w:hAnsi="Tahoma" w:cs="Tahoma"/>
                <w:b/>
                <w:sz w:val="18"/>
                <w:szCs w:val="18"/>
                <w:lang w:val="el-GR"/>
              </w:rPr>
            </w:pPr>
            <w:r w:rsidRPr="00175B67">
              <w:rPr>
                <w:rFonts w:ascii="Tahoma" w:hAnsi="Tahoma" w:cs="Tahoma"/>
                <w:b/>
                <w:sz w:val="18"/>
                <w:szCs w:val="18"/>
              </w:rPr>
              <w:t>-107</w:t>
            </w:r>
            <w:r>
              <w:rPr>
                <w:rFonts w:ascii="Tahoma" w:hAnsi="Tahoma" w:cs="Tahoma"/>
                <w:b/>
                <w:sz w:val="18"/>
                <w:szCs w:val="18"/>
                <w:lang w:val="el-GR"/>
              </w:rPr>
              <w:t>,</w:t>
            </w:r>
            <w:r w:rsidRPr="00175B67">
              <w:rPr>
                <w:rFonts w:ascii="Tahoma" w:hAnsi="Tahoma" w:cs="Tahoma"/>
                <w:b/>
                <w:sz w:val="18"/>
                <w:szCs w:val="18"/>
              </w:rPr>
              <w:t>8</w:t>
            </w:r>
            <w:r w:rsidRPr="00175B67">
              <w:rPr>
                <w:rFonts w:ascii="Tahoma" w:hAnsi="Tahoma" w:cs="Tahoma"/>
                <w:b/>
                <w:sz w:val="18"/>
                <w:szCs w:val="18"/>
                <w:lang w:val="el-GR"/>
              </w:rPr>
              <w:t>%</w:t>
            </w:r>
          </w:p>
        </w:tc>
        <w:tc>
          <w:tcPr>
            <w:tcW w:w="984" w:type="dxa"/>
            <w:tcBorders>
              <w:top w:val="single" w:sz="8" w:space="0" w:color="D9D9D9" w:themeColor="background1" w:themeShade="D9"/>
              <w:left w:val="single" w:sz="18" w:space="0" w:color="FFFFFF"/>
              <w:bottom w:val="single" w:sz="8" w:space="0" w:color="D9D9D9" w:themeColor="background1" w:themeShade="D9"/>
              <w:right w:val="nil"/>
            </w:tcBorders>
          </w:tcPr>
          <w:p w14:paraId="5864CC86" w14:textId="2A5CEC14" w:rsidR="00040A7C" w:rsidRPr="007768BE" w:rsidRDefault="00040A7C" w:rsidP="00040A7C">
            <w:pPr>
              <w:jc w:val="right"/>
              <w:rPr>
                <w:rFonts w:ascii="Tahoma" w:hAnsi="Tahoma" w:cs="Tahoma"/>
                <w:b/>
                <w:sz w:val="18"/>
                <w:szCs w:val="18"/>
              </w:rPr>
            </w:pPr>
            <w:r w:rsidRPr="00175B67">
              <w:rPr>
                <w:rFonts w:ascii="Tahoma" w:hAnsi="Tahoma" w:cs="Tahoma"/>
                <w:b/>
                <w:sz w:val="18"/>
                <w:szCs w:val="18"/>
              </w:rPr>
              <w:t>388</w:t>
            </w:r>
            <w:r>
              <w:rPr>
                <w:rFonts w:ascii="Tahoma" w:hAnsi="Tahoma" w:cs="Tahoma"/>
                <w:b/>
                <w:sz w:val="18"/>
                <w:szCs w:val="18"/>
              </w:rPr>
              <w:t>,</w:t>
            </w:r>
            <w:r w:rsidRPr="00175B67">
              <w:rPr>
                <w:rFonts w:ascii="Tahoma" w:hAnsi="Tahoma" w:cs="Tahoma"/>
                <w:b/>
                <w:sz w:val="18"/>
                <w:szCs w:val="18"/>
              </w:rPr>
              <w:t>6</w:t>
            </w:r>
          </w:p>
        </w:tc>
        <w:tc>
          <w:tcPr>
            <w:tcW w:w="843" w:type="dxa"/>
            <w:tcBorders>
              <w:top w:val="single" w:sz="8" w:space="0" w:color="D9D9D9" w:themeColor="background1" w:themeShade="D9"/>
              <w:left w:val="single" w:sz="18" w:space="0" w:color="FFFFFF"/>
              <w:bottom w:val="single" w:sz="8" w:space="0" w:color="D9D9D9" w:themeColor="background1" w:themeShade="D9"/>
              <w:right w:val="nil"/>
            </w:tcBorders>
          </w:tcPr>
          <w:p w14:paraId="2E0713BC" w14:textId="3ADB22C0" w:rsidR="00040A7C" w:rsidRPr="007768BE" w:rsidRDefault="00040A7C" w:rsidP="00040A7C">
            <w:pPr>
              <w:jc w:val="right"/>
              <w:rPr>
                <w:rFonts w:ascii="Tahoma" w:hAnsi="Tahoma" w:cs="Tahoma"/>
                <w:b/>
                <w:sz w:val="18"/>
                <w:szCs w:val="18"/>
              </w:rPr>
            </w:pPr>
            <w:r w:rsidRPr="00175B67">
              <w:rPr>
                <w:rFonts w:ascii="Tahoma" w:hAnsi="Tahoma" w:cs="Tahoma"/>
                <w:b/>
                <w:sz w:val="18"/>
                <w:szCs w:val="18"/>
              </w:rPr>
              <w:t>557</w:t>
            </w:r>
            <w:r>
              <w:rPr>
                <w:rFonts w:ascii="Tahoma" w:hAnsi="Tahoma" w:cs="Tahoma"/>
                <w:b/>
                <w:sz w:val="18"/>
                <w:szCs w:val="18"/>
              </w:rPr>
              <w:t>,</w:t>
            </w:r>
            <w:r w:rsidRPr="00175B67">
              <w:rPr>
                <w:rFonts w:ascii="Tahoma" w:hAnsi="Tahoma" w:cs="Tahoma"/>
                <w:b/>
                <w:sz w:val="18"/>
                <w:szCs w:val="18"/>
              </w:rPr>
              <w:t>6</w:t>
            </w:r>
          </w:p>
        </w:tc>
        <w:tc>
          <w:tcPr>
            <w:tcW w:w="1350" w:type="dxa"/>
            <w:tcBorders>
              <w:top w:val="single" w:sz="8" w:space="0" w:color="D9D9D9" w:themeColor="background1" w:themeShade="D9"/>
              <w:left w:val="single" w:sz="18" w:space="0" w:color="FFFFFF"/>
              <w:bottom w:val="single" w:sz="8" w:space="0" w:color="D9D9D9" w:themeColor="background1" w:themeShade="D9"/>
              <w:right w:val="nil"/>
            </w:tcBorders>
          </w:tcPr>
          <w:p w14:paraId="608CF214" w14:textId="0054E671" w:rsidR="00040A7C" w:rsidRPr="007768BE" w:rsidRDefault="00040A7C" w:rsidP="00040A7C">
            <w:pPr>
              <w:jc w:val="right"/>
              <w:rPr>
                <w:rFonts w:ascii="Tahoma" w:hAnsi="Tahoma" w:cs="Tahoma"/>
                <w:b/>
                <w:sz w:val="18"/>
                <w:szCs w:val="18"/>
              </w:rPr>
            </w:pPr>
            <w:r w:rsidRPr="00175B67">
              <w:rPr>
                <w:rFonts w:ascii="Tahoma" w:hAnsi="Tahoma" w:cs="Tahoma"/>
                <w:b/>
                <w:sz w:val="18"/>
                <w:szCs w:val="18"/>
              </w:rPr>
              <w:t>-30</w:t>
            </w:r>
            <w:r>
              <w:rPr>
                <w:rFonts w:ascii="Tahoma" w:hAnsi="Tahoma" w:cs="Tahoma"/>
                <w:b/>
                <w:sz w:val="18"/>
                <w:szCs w:val="18"/>
              </w:rPr>
              <w:t>,</w:t>
            </w:r>
            <w:r w:rsidRPr="00175B67">
              <w:rPr>
                <w:rFonts w:ascii="Tahoma" w:hAnsi="Tahoma" w:cs="Tahoma"/>
                <w:b/>
                <w:sz w:val="18"/>
                <w:szCs w:val="18"/>
              </w:rPr>
              <w:t>3%</w:t>
            </w:r>
          </w:p>
        </w:tc>
      </w:tr>
      <w:tr w:rsidR="00040A7C" w:rsidRPr="00077154" w14:paraId="026FE7E8" w14:textId="77777777" w:rsidTr="008E3D74">
        <w:trPr>
          <w:trHeight w:val="62"/>
        </w:trPr>
        <w:tc>
          <w:tcPr>
            <w:tcW w:w="4363" w:type="dxa"/>
            <w:tcBorders>
              <w:top w:val="single" w:sz="8" w:space="0" w:color="D9D9D9" w:themeColor="background1" w:themeShade="D9"/>
              <w:left w:val="nil"/>
              <w:bottom w:val="single" w:sz="8" w:space="0" w:color="D9D9D9" w:themeColor="background1" w:themeShade="D9"/>
              <w:right w:val="single" w:sz="18" w:space="0" w:color="FFFFFF"/>
            </w:tcBorders>
            <w:vAlign w:val="bottom"/>
            <w:hideMark/>
          </w:tcPr>
          <w:p w14:paraId="39D1E124" w14:textId="1CEC8E21" w:rsidR="00040A7C" w:rsidRPr="007768BE" w:rsidRDefault="0084693B" w:rsidP="00040A7C">
            <w:pPr>
              <w:rPr>
                <w:rFonts w:ascii="Tahoma" w:hAnsi="Tahoma" w:cs="Tahoma"/>
                <w:i/>
                <w:sz w:val="18"/>
                <w:szCs w:val="18"/>
                <w:lang w:val="el-GR"/>
              </w:rPr>
            </w:pPr>
            <w:r>
              <w:rPr>
                <w:rFonts w:ascii="Tahoma" w:hAnsi="Tahoma" w:cs="Tahoma"/>
                <w:sz w:val="18"/>
                <w:szCs w:val="18"/>
                <w:lang w:val="el-GR"/>
              </w:rPr>
              <w:t xml:space="preserve">   Α</w:t>
            </w:r>
            <w:r w:rsidR="00040A7C" w:rsidRPr="007768BE">
              <w:rPr>
                <w:rFonts w:ascii="Tahoma" w:hAnsi="Tahoma" w:cs="Tahoma"/>
                <w:sz w:val="18"/>
                <w:szCs w:val="18"/>
                <w:lang w:val="el-GR"/>
              </w:rPr>
              <w:t>πό συνεχιζόμενες δραστηριότητες</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43B6E2AB" w14:textId="63763316" w:rsidR="00040A7C" w:rsidRPr="007768BE" w:rsidRDefault="00040A7C" w:rsidP="00040A7C">
            <w:pPr>
              <w:jc w:val="right"/>
              <w:rPr>
                <w:rFonts w:ascii="Tahoma" w:hAnsi="Tahoma" w:cs="Tahoma"/>
                <w:i/>
                <w:sz w:val="18"/>
                <w:szCs w:val="18"/>
                <w:lang w:val="el-GR"/>
              </w:rPr>
            </w:pPr>
            <w:r w:rsidRPr="00175B67">
              <w:rPr>
                <w:rFonts w:ascii="Tahoma" w:hAnsi="Tahoma" w:cs="Tahoma"/>
                <w:i/>
                <w:sz w:val="18"/>
                <w:szCs w:val="18"/>
              </w:rPr>
              <w:t>(7</w:t>
            </w:r>
            <w:r>
              <w:rPr>
                <w:rFonts w:ascii="Tahoma" w:hAnsi="Tahoma" w:cs="Tahoma"/>
                <w:i/>
                <w:sz w:val="18"/>
                <w:szCs w:val="18"/>
              </w:rPr>
              <w:t>,</w:t>
            </w:r>
            <w:r w:rsidRPr="00175B67">
              <w:rPr>
                <w:rFonts w:ascii="Tahoma" w:hAnsi="Tahoma" w:cs="Tahoma"/>
                <w:i/>
                <w:sz w:val="18"/>
                <w:szCs w:val="18"/>
              </w:rPr>
              <w:t>8)</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5A2283A0" w14:textId="436F5A54" w:rsidR="00040A7C" w:rsidRPr="007768BE" w:rsidRDefault="00040A7C" w:rsidP="00040A7C">
            <w:pPr>
              <w:jc w:val="right"/>
              <w:rPr>
                <w:rFonts w:ascii="Tahoma" w:hAnsi="Tahoma" w:cs="Tahoma"/>
                <w:i/>
                <w:sz w:val="18"/>
                <w:szCs w:val="18"/>
                <w:lang w:val="el-GR"/>
              </w:rPr>
            </w:pPr>
            <w:r w:rsidRPr="00175B67">
              <w:rPr>
                <w:rFonts w:ascii="Tahoma" w:hAnsi="Tahoma" w:cs="Tahoma"/>
                <w:i/>
                <w:sz w:val="18"/>
                <w:szCs w:val="18"/>
              </w:rPr>
              <w:t>100</w:t>
            </w:r>
            <w:r>
              <w:rPr>
                <w:rFonts w:ascii="Tahoma" w:hAnsi="Tahoma" w:cs="Tahoma"/>
                <w:i/>
                <w:sz w:val="18"/>
                <w:szCs w:val="18"/>
                <w:lang w:val="el-GR"/>
              </w:rPr>
              <w:t>,</w:t>
            </w:r>
            <w:r w:rsidRPr="00175B67">
              <w:rPr>
                <w:rFonts w:ascii="Tahoma" w:hAnsi="Tahoma" w:cs="Tahoma"/>
                <w:i/>
                <w:sz w:val="18"/>
                <w:szCs w:val="18"/>
              </w:rPr>
              <w:t>5</w:t>
            </w:r>
          </w:p>
        </w:tc>
        <w:tc>
          <w:tcPr>
            <w:tcW w:w="1125" w:type="dxa"/>
            <w:tcBorders>
              <w:top w:val="single" w:sz="8" w:space="0" w:color="D9D9D9" w:themeColor="background1" w:themeShade="D9"/>
              <w:left w:val="single" w:sz="18" w:space="0" w:color="FFFFFF"/>
              <w:bottom w:val="single" w:sz="8" w:space="0" w:color="D9D9D9" w:themeColor="background1" w:themeShade="D9"/>
              <w:right w:val="nil"/>
            </w:tcBorders>
            <w:vAlign w:val="center"/>
            <w:hideMark/>
          </w:tcPr>
          <w:p w14:paraId="7920723B" w14:textId="0733F61B" w:rsidR="00040A7C" w:rsidRPr="007768BE" w:rsidRDefault="00040A7C" w:rsidP="00040A7C">
            <w:pPr>
              <w:jc w:val="right"/>
              <w:rPr>
                <w:rFonts w:ascii="Tahoma" w:hAnsi="Tahoma" w:cs="Tahoma"/>
                <w:i/>
                <w:sz w:val="18"/>
                <w:szCs w:val="18"/>
                <w:lang w:val="el-GR"/>
              </w:rPr>
            </w:pPr>
            <w:r w:rsidRPr="00175B67">
              <w:rPr>
                <w:rFonts w:ascii="Tahoma" w:hAnsi="Tahoma" w:cs="Tahoma"/>
                <w:i/>
                <w:sz w:val="18"/>
                <w:szCs w:val="18"/>
              </w:rPr>
              <w:t>-107</w:t>
            </w:r>
            <w:r>
              <w:rPr>
                <w:rFonts w:ascii="Tahoma" w:hAnsi="Tahoma" w:cs="Tahoma"/>
                <w:i/>
                <w:sz w:val="18"/>
                <w:szCs w:val="18"/>
                <w:lang w:val="el-GR"/>
              </w:rPr>
              <w:t>,</w:t>
            </w:r>
            <w:r w:rsidRPr="00175B67">
              <w:rPr>
                <w:rFonts w:ascii="Tahoma" w:hAnsi="Tahoma" w:cs="Tahoma"/>
                <w:i/>
                <w:sz w:val="18"/>
                <w:szCs w:val="18"/>
              </w:rPr>
              <w:t>8</w:t>
            </w:r>
            <w:r w:rsidRPr="00175B67">
              <w:rPr>
                <w:rFonts w:ascii="Tahoma" w:hAnsi="Tahoma" w:cs="Tahoma"/>
                <w:i/>
                <w:sz w:val="18"/>
                <w:szCs w:val="18"/>
                <w:lang w:val="el-GR"/>
              </w:rPr>
              <w:t>%</w:t>
            </w:r>
          </w:p>
        </w:tc>
        <w:tc>
          <w:tcPr>
            <w:tcW w:w="984" w:type="dxa"/>
            <w:tcBorders>
              <w:top w:val="single" w:sz="8" w:space="0" w:color="D9D9D9" w:themeColor="background1" w:themeShade="D9"/>
              <w:left w:val="single" w:sz="18" w:space="0" w:color="FFFFFF"/>
              <w:bottom w:val="single" w:sz="8" w:space="0" w:color="D9D9D9" w:themeColor="background1" w:themeShade="D9"/>
              <w:right w:val="nil"/>
            </w:tcBorders>
          </w:tcPr>
          <w:p w14:paraId="6CCB2ADB" w14:textId="7B9523D1" w:rsidR="00040A7C" w:rsidRPr="007768BE" w:rsidRDefault="00040A7C" w:rsidP="00040A7C">
            <w:pPr>
              <w:jc w:val="right"/>
              <w:rPr>
                <w:rFonts w:ascii="Tahoma" w:hAnsi="Tahoma" w:cs="Tahoma"/>
                <w:i/>
                <w:sz w:val="18"/>
                <w:szCs w:val="18"/>
              </w:rPr>
            </w:pPr>
            <w:r w:rsidRPr="00175B67">
              <w:rPr>
                <w:rFonts w:ascii="Tahoma" w:hAnsi="Tahoma" w:cs="Tahoma"/>
                <w:i/>
                <w:sz w:val="18"/>
                <w:szCs w:val="18"/>
              </w:rPr>
              <w:t>388</w:t>
            </w:r>
            <w:r>
              <w:rPr>
                <w:rFonts w:ascii="Tahoma" w:hAnsi="Tahoma" w:cs="Tahoma"/>
                <w:i/>
                <w:sz w:val="18"/>
                <w:szCs w:val="18"/>
              </w:rPr>
              <w:t>,</w:t>
            </w:r>
            <w:r w:rsidRPr="00175B67">
              <w:rPr>
                <w:rFonts w:ascii="Tahoma" w:hAnsi="Tahoma" w:cs="Tahoma"/>
                <w:i/>
                <w:sz w:val="18"/>
                <w:szCs w:val="18"/>
              </w:rPr>
              <w:t>6</w:t>
            </w:r>
          </w:p>
        </w:tc>
        <w:tc>
          <w:tcPr>
            <w:tcW w:w="843" w:type="dxa"/>
            <w:tcBorders>
              <w:top w:val="single" w:sz="8" w:space="0" w:color="D9D9D9" w:themeColor="background1" w:themeShade="D9"/>
              <w:left w:val="single" w:sz="18" w:space="0" w:color="FFFFFF"/>
              <w:bottom w:val="single" w:sz="8" w:space="0" w:color="D9D9D9" w:themeColor="background1" w:themeShade="D9"/>
              <w:right w:val="nil"/>
            </w:tcBorders>
          </w:tcPr>
          <w:p w14:paraId="49380347" w14:textId="4D839187" w:rsidR="00040A7C" w:rsidRPr="007768BE" w:rsidRDefault="00040A7C" w:rsidP="00040A7C">
            <w:pPr>
              <w:jc w:val="right"/>
              <w:rPr>
                <w:rFonts w:ascii="Tahoma" w:hAnsi="Tahoma" w:cs="Tahoma"/>
                <w:i/>
                <w:sz w:val="18"/>
                <w:szCs w:val="18"/>
              </w:rPr>
            </w:pPr>
            <w:r w:rsidRPr="00175B67">
              <w:rPr>
                <w:rFonts w:ascii="Tahoma" w:hAnsi="Tahoma" w:cs="Tahoma"/>
                <w:i/>
                <w:sz w:val="18"/>
                <w:szCs w:val="18"/>
              </w:rPr>
              <w:t>487</w:t>
            </w:r>
            <w:r>
              <w:rPr>
                <w:rFonts w:ascii="Tahoma" w:hAnsi="Tahoma" w:cs="Tahoma"/>
                <w:i/>
                <w:sz w:val="18"/>
                <w:szCs w:val="18"/>
              </w:rPr>
              <w:t>,</w:t>
            </w:r>
            <w:r w:rsidRPr="00175B67">
              <w:rPr>
                <w:rFonts w:ascii="Tahoma" w:hAnsi="Tahoma" w:cs="Tahoma"/>
                <w:i/>
                <w:sz w:val="18"/>
                <w:szCs w:val="18"/>
              </w:rPr>
              <w:t>0</w:t>
            </w:r>
          </w:p>
        </w:tc>
        <w:tc>
          <w:tcPr>
            <w:tcW w:w="1350" w:type="dxa"/>
            <w:tcBorders>
              <w:top w:val="single" w:sz="8" w:space="0" w:color="D9D9D9" w:themeColor="background1" w:themeShade="D9"/>
              <w:left w:val="single" w:sz="18" w:space="0" w:color="FFFFFF"/>
              <w:bottom w:val="single" w:sz="8" w:space="0" w:color="D9D9D9" w:themeColor="background1" w:themeShade="D9"/>
              <w:right w:val="nil"/>
            </w:tcBorders>
          </w:tcPr>
          <w:p w14:paraId="04E28E0B" w14:textId="0F3F4D5A" w:rsidR="00040A7C" w:rsidRPr="007768BE" w:rsidRDefault="00040A7C" w:rsidP="00040A7C">
            <w:pPr>
              <w:jc w:val="right"/>
              <w:rPr>
                <w:rFonts w:ascii="Tahoma" w:hAnsi="Tahoma" w:cs="Tahoma"/>
                <w:i/>
                <w:sz w:val="18"/>
                <w:szCs w:val="18"/>
              </w:rPr>
            </w:pPr>
            <w:r w:rsidRPr="00175B67">
              <w:rPr>
                <w:rFonts w:ascii="Tahoma" w:hAnsi="Tahoma" w:cs="Tahoma"/>
                <w:i/>
                <w:sz w:val="18"/>
                <w:szCs w:val="18"/>
              </w:rPr>
              <w:t>-20</w:t>
            </w:r>
            <w:r>
              <w:rPr>
                <w:rFonts w:ascii="Tahoma" w:hAnsi="Tahoma" w:cs="Tahoma"/>
                <w:i/>
                <w:sz w:val="18"/>
                <w:szCs w:val="18"/>
              </w:rPr>
              <w:t>,</w:t>
            </w:r>
            <w:r w:rsidRPr="00175B67">
              <w:rPr>
                <w:rFonts w:ascii="Tahoma" w:hAnsi="Tahoma" w:cs="Tahoma"/>
                <w:i/>
                <w:sz w:val="18"/>
                <w:szCs w:val="18"/>
              </w:rPr>
              <w:t>2%</w:t>
            </w:r>
          </w:p>
        </w:tc>
      </w:tr>
      <w:tr w:rsidR="00040A7C" w:rsidRPr="001B61F8" w14:paraId="068DEA18" w14:textId="77777777" w:rsidTr="008E3D74">
        <w:trPr>
          <w:trHeight w:val="62"/>
        </w:trPr>
        <w:tc>
          <w:tcPr>
            <w:tcW w:w="4363" w:type="dxa"/>
            <w:tcBorders>
              <w:top w:val="single" w:sz="8" w:space="0" w:color="D9D9D9" w:themeColor="background1" w:themeShade="D9"/>
              <w:left w:val="nil"/>
              <w:bottom w:val="single" w:sz="8" w:space="0" w:color="D9D9D9" w:themeColor="background1" w:themeShade="D9"/>
              <w:right w:val="single" w:sz="18" w:space="0" w:color="FFFFFF"/>
            </w:tcBorders>
            <w:vAlign w:val="bottom"/>
            <w:hideMark/>
          </w:tcPr>
          <w:p w14:paraId="1A2073B2" w14:textId="5755354E" w:rsidR="00040A7C" w:rsidRPr="007768BE" w:rsidRDefault="0084693B" w:rsidP="00040A7C">
            <w:pPr>
              <w:rPr>
                <w:rFonts w:ascii="Tahoma" w:hAnsi="Tahoma" w:cs="Tahoma"/>
                <w:i/>
                <w:sz w:val="18"/>
                <w:szCs w:val="18"/>
                <w:lang w:val="el-GR"/>
              </w:rPr>
            </w:pPr>
            <w:r>
              <w:rPr>
                <w:rFonts w:ascii="Tahoma" w:hAnsi="Tahoma" w:cs="Tahoma"/>
                <w:sz w:val="18"/>
                <w:szCs w:val="18"/>
                <w:lang w:val="el-GR"/>
              </w:rPr>
              <w:t xml:space="preserve">   Από</w:t>
            </w:r>
            <w:r w:rsidR="00040A7C" w:rsidRPr="007768BE">
              <w:rPr>
                <w:rFonts w:ascii="Tahoma" w:hAnsi="Tahoma" w:cs="Tahoma"/>
                <w:sz w:val="18"/>
                <w:szCs w:val="18"/>
                <w:lang w:val="el-GR"/>
              </w:rPr>
              <w:t xml:space="preserve"> διακοπείσες δραστηριότητες</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6A0320EC" w14:textId="7C9305E8" w:rsidR="00040A7C" w:rsidRPr="007768BE" w:rsidRDefault="00040A7C" w:rsidP="00040A7C">
            <w:pPr>
              <w:jc w:val="right"/>
              <w:rPr>
                <w:rFonts w:ascii="Tahoma" w:hAnsi="Tahoma" w:cs="Tahoma"/>
                <w:i/>
                <w:sz w:val="18"/>
                <w:szCs w:val="18"/>
              </w:rPr>
            </w:pPr>
            <w:r w:rsidRPr="00175B67">
              <w:rPr>
                <w:rFonts w:ascii="Tahoma" w:hAnsi="Tahoma" w:cs="Tahoma"/>
                <w:i/>
                <w:iCs/>
                <w:sz w:val="18"/>
                <w:szCs w:val="18"/>
                <w:lang w:val="el-GR"/>
              </w:rPr>
              <w:t>-</w:t>
            </w:r>
            <w:r w:rsidRPr="00175B67">
              <w:rPr>
                <w:rFonts w:ascii="Tahoma" w:hAnsi="Tahoma" w:cs="Tahoma"/>
                <w:i/>
                <w:iCs/>
                <w:sz w:val="18"/>
                <w:szCs w:val="18"/>
              </w:rPr>
              <w:t xml:space="preserve"> </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1512E37D" w14:textId="28BFBBA4" w:rsidR="00040A7C" w:rsidRPr="007768BE" w:rsidRDefault="00040A7C" w:rsidP="00040A7C">
            <w:pPr>
              <w:jc w:val="right"/>
              <w:rPr>
                <w:rFonts w:ascii="Tahoma" w:hAnsi="Tahoma" w:cs="Tahoma"/>
                <w:i/>
                <w:sz w:val="18"/>
                <w:szCs w:val="18"/>
              </w:rPr>
            </w:pPr>
            <w:r w:rsidRPr="00175B67">
              <w:rPr>
                <w:rFonts w:ascii="Tahoma" w:hAnsi="Tahoma" w:cs="Tahoma"/>
                <w:i/>
                <w:iCs/>
                <w:sz w:val="18"/>
                <w:szCs w:val="18"/>
              </w:rPr>
              <w:t xml:space="preserve">- </w:t>
            </w:r>
          </w:p>
        </w:tc>
        <w:tc>
          <w:tcPr>
            <w:tcW w:w="1125" w:type="dxa"/>
            <w:tcBorders>
              <w:top w:val="single" w:sz="8" w:space="0" w:color="D9D9D9" w:themeColor="background1" w:themeShade="D9"/>
              <w:left w:val="single" w:sz="18" w:space="0" w:color="FFFFFF"/>
              <w:bottom w:val="single" w:sz="8" w:space="0" w:color="D9D9D9" w:themeColor="background1" w:themeShade="D9"/>
              <w:right w:val="nil"/>
            </w:tcBorders>
            <w:vAlign w:val="center"/>
            <w:hideMark/>
          </w:tcPr>
          <w:p w14:paraId="10ADFF84" w14:textId="1126E3FA" w:rsidR="00040A7C" w:rsidRPr="007768BE" w:rsidRDefault="00040A7C" w:rsidP="00040A7C">
            <w:pPr>
              <w:jc w:val="right"/>
              <w:rPr>
                <w:rFonts w:ascii="Tahoma" w:hAnsi="Tahoma" w:cs="Tahoma"/>
                <w:i/>
                <w:sz w:val="18"/>
                <w:szCs w:val="18"/>
              </w:rPr>
            </w:pPr>
            <w:r w:rsidRPr="00175B67">
              <w:rPr>
                <w:rFonts w:ascii="Tahoma" w:hAnsi="Tahoma" w:cs="Tahoma"/>
                <w:bCs/>
                <w:i/>
                <w:sz w:val="18"/>
                <w:szCs w:val="18"/>
              </w:rPr>
              <w:t>-</w:t>
            </w:r>
          </w:p>
        </w:tc>
        <w:tc>
          <w:tcPr>
            <w:tcW w:w="984" w:type="dxa"/>
            <w:tcBorders>
              <w:top w:val="single" w:sz="8" w:space="0" w:color="D9D9D9" w:themeColor="background1" w:themeShade="D9"/>
              <w:left w:val="single" w:sz="18" w:space="0" w:color="FFFFFF"/>
              <w:bottom w:val="single" w:sz="8" w:space="0" w:color="D9D9D9" w:themeColor="background1" w:themeShade="D9"/>
              <w:right w:val="nil"/>
            </w:tcBorders>
          </w:tcPr>
          <w:p w14:paraId="7E301AE7" w14:textId="78C0D15F" w:rsidR="00040A7C" w:rsidRPr="007768BE" w:rsidRDefault="00040A7C" w:rsidP="00040A7C">
            <w:pPr>
              <w:jc w:val="right"/>
              <w:rPr>
                <w:rFonts w:ascii="Tahoma" w:hAnsi="Tahoma" w:cs="Tahoma"/>
                <w:i/>
                <w:sz w:val="18"/>
                <w:szCs w:val="18"/>
              </w:rPr>
            </w:pPr>
            <w:r w:rsidRPr="00175B67">
              <w:rPr>
                <w:rFonts w:ascii="Tahoma" w:hAnsi="Tahoma" w:cs="Tahoma"/>
                <w:bCs/>
                <w:i/>
                <w:sz w:val="18"/>
                <w:szCs w:val="18"/>
              </w:rPr>
              <w:t>-</w:t>
            </w:r>
          </w:p>
        </w:tc>
        <w:tc>
          <w:tcPr>
            <w:tcW w:w="843" w:type="dxa"/>
            <w:tcBorders>
              <w:top w:val="single" w:sz="8" w:space="0" w:color="D9D9D9" w:themeColor="background1" w:themeShade="D9"/>
              <w:left w:val="single" w:sz="18" w:space="0" w:color="FFFFFF"/>
              <w:bottom w:val="single" w:sz="8" w:space="0" w:color="D9D9D9" w:themeColor="background1" w:themeShade="D9"/>
              <w:right w:val="nil"/>
            </w:tcBorders>
          </w:tcPr>
          <w:p w14:paraId="168519B7" w14:textId="7D99B648" w:rsidR="00040A7C" w:rsidRPr="007768BE" w:rsidRDefault="00040A7C" w:rsidP="00040A7C">
            <w:pPr>
              <w:jc w:val="right"/>
              <w:rPr>
                <w:rFonts w:ascii="Tahoma" w:hAnsi="Tahoma" w:cs="Tahoma"/>
                <w:i/>
                <w:sz w:val="18"/>
                <w:szCs w:val="18"/>
              </w:rPr>
            </w:pPr>
            <w:r w:rsidRPr="00175B67">
              <w:rPr>
                <w:rFonts w:ascii="Tahoma" w:hAnsi="Tahoma" w:cs="Tahoma"/>
                <w:bCs/>
                <w:i/>
                <w:sz w:val="18"/>
                <w:szCs w:val="18"/>
              </w:rPr>
              <w:t>70</w:t>
            </w:r>
            <w:r>
              <w:rPr>
                <w:rFonts w:ascii="Tahoma" w:hAnsi="Tahoma" w:cs="Tahoma"/>
                <w:bCs/>
                <w:i/>
                <w:sz w:val="18"/>
                <w:szCs w:val="18"/>
              </w:rPr>
              <w:t>,</w:t>
            </w:r>
            <w:r w:rsidRPr="00175B67">
              <w:rPr>
                <w:rFonts w:ascii="Tahoma" w:hAnsi="Tahoma" w:cs="Tahoma"/>
                <w:bCs/>
                <w:i/>
                <w:sz w:val="18"/>
                <w:szCs w:val="18"/>
              </w:rPr>
              <w:t>6</w:t>
            </w:r>
          </w:p>
        </w:tc>
        <w:tc>
          <w:tcPr>
            <w:tcW w:w="1350" w:type="dxa"/>
            <w:tcBorders>
              <w:top w:val="single" w:sz="8" w:space="0" w:color="D9D9D9" w:themeColor="background1" w:themeShade="D9"/>
              <w:left w:val="single" w:sz="18" w:space="0" w:color="FFFFFF"/>
              <w:bottom w:val="single" w:sz="8" w:space="0" w:color="D9D9D9" w:themeColor="background1" w:themeShade="D9"/>
              <w:right w:val="nil"/>
            </w:tcBorders>
          </w:tcPr>
          <w:p w14:paraId="0B383675" w14:textId="1C8CECB6" w:rsidR="00040A7C" w:rsidRPr="007768BE" w:rsidRDefault="00040A7C" w:rsidP="00040A7C">
            <w:pPr>
              <w:jc w:val="right"/>
              <w:rPr>
                <w:rFonts w:ascii="Tahoma" w:hAnsi="Tahoma" w:cs="Tahoma"/>
                <w:i/>
                <w:sz w:val="18"/>
                <w:szCs w:val="18"/>
              </w:rPr>
            </w:pPr>
            <w:r w:rsidRPr="00175B67">
              <w:rPr>
                <w:rFonts w:ascii="Tahoma" w:hAnsi="Tahoma" w:cs="Tahoma"/>
                <w:bCs/>
                <w:i/>
                <w:sz w:val="18"/>
                <w:szCs w:val="18"/>
              </w:rPr>
              <w:t>-</w:t>
            </w:r>
          </w:p>
        </w:tc>
      </w:tr>
      <w:tr w:rsidR="00040A7C" w:rsidRPr="001B61F8" w14:paraId="670D4237" w14:textId="77777777" w:rsidTr="008E3D74">
        <w:trPr>
          <w:trHeight w:val="62"/>
        </w:trPr>
        <w:tc>
          <w:tcPr>
            <w:tcW w:w="4363" w:type="dxa"/>
            <w:tcBorders>
              <w:top w:val="single" w:sz="8" w:space="0" w:color="D9D9D9" w:themeColor="background1" w:themeShade="D9"/>
              <w:left w:val="nil"/>
              <w:bottom w:val="single" w:sz="8" w:space="0" w:color="D9D9D9" w:themeColor="background1" w:themeShade="D9"/>
              <w:right w:val="single" w:sz="18" w:space="0" w:color="FFFFFF"/>
            </w:tcBorders>
            <w:vAlign w:val="bottom"/>
            <w:hideMark/>
          </w:tcPr>
          <w:p w14:paraId="0D5A480E" w14:textId="1BCA88DA" w:rsidR="00040A7C" w:rsidRPr="007768BE" w:rsidRDefault="00040A7C" w:rsidP="00040A7C">
            <w:pPr>
              <w:rPr>
                <w:rFonts w:ascii="Tahoma" w:hAnsi="Tahoma" w:cs="Tahoma"/>
                <w:sz w:val="18"/>
                <w:szCs w:val="18"/>
              </w:rPr>
            </w:pPr>
            <w:r w:rsidRPr="007768BE">
              <w:rPr>
                <w:rFonts w:ascii="Tahoma" w:hAnsi="Tahoma" w:cs="Tahoma"/>
                <w:b/>
                <w:sz w:val="18"/>
                <w:szCs w:val="18"/>
              </w:rPr>
              <w:t>Μη ελέγχουσες συμμετοχές</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5B8AF070" w14:textId="5FA8EDA5" w:rsidR="00040A7C" w:rsidRPr="007768BE" w:rsidRDefault="00040A7C" w:rsidP="00040A7C">
            <w:pPr>
              <w:jc w:val="right"/>
              <w:rPr>
                <w:rFonts w:ascii="Tahoma" w:hAnsi="Tahoma" w:cs="Tahoma"/>
                <w:b/>
                <w:sz w:val="18"/>
                <w:szCs w:val="18"/>
              </w:rPr>
            </w:pPr>
            <w:r w:rsidRPr="00175B67">
              <w:rPr>
                <w:rFonts w:ascii="Tahoma" w:hAnsi="Tahoma" w:cs="Tahoma"/>
                <w:b/>
                <w:sz w:val="18"/>
                <w:szCs w:val="18"/>
              </w:rPr>
              <w:t>(</w:t>
            </w:r>
            <w:r w:rsidRPr="00175B67">
              <w:rPr>
                <w:rFonts w:ascii="Tahoma" w:hAnsi="Tahoma" w:cs="Tahoma"/>
                <w:b/>
                <w:sz w:val="18"/>
                <w:szCs w:val="18"/>
                <w:lang w:val="el-GR"/>
              </w:rPr>
              <w:t>0</w:t>
            </w:r>
            <w:r>
              <w:rPr>
                <w:rFonts w:ascii="Tahoma" w:hAnsi="Tahoma" w:cs="Tahoma"/>
                <w:b/>
                <w:sz w:val="18"/>
                <w:szCs w:val="18"/>
                <w:lang w:val="el-GR"/>
              </w:rPr>
              <w:t>,</w:t>
            </w:r>
            <w:r w:rsidRPr="00175B67">
              <w:rPr>
                <w:rFonts w:ascii="Tahoma" w:hAnsi="Tahoma" w:cs="Tahoma"/>
                <w:b/>
                <w:sz w:val="18"/>
                <w:szCs w:val="18"/>
              </w:rPr>
              <w:t>1)</w:t>
            </w:r>
          </w:p>
        </w:tc>
        <w:tc>
          <w:tcPr>
            <w:tcW w:w="1125" w:type="dxa"/>
            <w:tcBorders>
              <w:top w:val="single" w:sz="8" w:space="0" w:color="D9D9D9" w:themeColor="background1" w:themeShade="D9"/>
              <w:left w:val="single" w:sz="18" w:space="0" w:color="FFFFFF"/>
              <w:bottom w:val="single" w:sz="8" w:space="0" w:color="D9D9D9" w:themeColor="background1" w:themeShade="D9"/>
              <w:right w:val="single" w:sz="18" w:space="0" w:color="FFFFFF"/>
            </w:tcBorders>
            <w:vAlign w:val="center"/>
            <w:hideMark/>
          </w:tcPr>
          <w:p w14:paraId="7C36F118" w14:textId="339CCB0B" w:rsidR="00040A7C" w:rsidRPr="007768BE" w:rsidRDefault="00040A7C" w:rsidP="00040A7C">
            <w:pPr>
              <w:jc w:val="right"/>
              <w:rPr>
                <w:rFonts w:ascii="Tahoma" w:hAnsi="Tahoma" w:cs="Tahoma"/>
                <w:b/>
                <w:sz w:val="18"/>
                <w:szCs w:val="18"/>
              </w:rPr>
            </w:pPr>
            <w:r w:rsidRPr="00175B67">
              <w:rPr>
                <w:rFonts w:ascii="Tahoma" w:hAnsi="Tahoma" w:cs="Tahoma"/>
                <w:b/>
                <w:sz w:val="18"/>
                <w:szCs w:val="18"/>
              </w:rPr>
              <w:t>0</w:t>
            </w:r>
            <w:r>
              <w:rPr>
                <w:rFonts w:ascii="Tahoma" w:hAnsi="Tahoma" w:cs="Tahoma"/>
                <w:b/>
                <w:sz w:val="18"/>
                <w:szCs w:val="18"/>
              </w:rPr>
              <w:t>,</w:t>
            </w:r>
            <w:r w:rsidRPr="00175B67">
              <w:rPr>
                <w:rFonts w:ascii="Tahoma" w:hAnsi="Tahoma" w:cs="Tahoma"/>
                <w:b/>
                <w:sz w:val="18"/>
                <w:szCs w:val="18"/>
              </w:rPr>
              <w:t xml:space="preserve">1 </w:t>
            </w:r>
          </w:p>
        </w:tc>
        <w:tc>
          <w:tcPr>
            <w:tcW w:w="1125" w:type="dxa"/>
            <w:tcBorders>
              <w:top w:val="single" w:sz="8" w:space="0" w:color="D9D9D9" w:themeColor="background1" w:themeShade="D9"/>
              <w:left w:val="single" w:sz="18" w:space="0" w:color="FFFFFF"/>
              <w:bottom w:val="single" w:sz="8" w:space="0" w:color="D9D9D9" w:themeColor="background1" w:themeShade="D9"/>
              <w:right w:val="nil"/>
            </w:tcBorders>
            <w:vAlign w:val="center"/>
            <w:hideMark/>
          </w:tcPr>
          <w:p w14:paraId="62CC21F3" w14:textId="499DAD81" w:rsidR="00040A7C" w:rsidRPr="007768BE" w:rsidRDefault="00040A7C" w:rsidP="00040A7C">
            <w:pPr>
              <w:jc w:val="right"/>
              <w:rPr>
                <w:rFonts w:ascii="Tahoma" w:hAnsi="Tahoma" w:cs="Tahoma"/>
                <w:b/>
                <w:sz w:val="18"/>
                <w:szCs w:val="18"/>
              </w:rPr>
            </w:pPr>
            <w:r w:rsidRPr="00175B67">
              <w:rPr>
                <w:rFonts w:ascii="Tahoma" w:hAnsi="Tahoma" w:cs="Tahoma"/>
                <w:b/>
                <w:sz w:val="18"/>
                <w:szCs w:val="18"/>
                <w:lang w:val="el-GR"/>
              </w:rPr>
              <w:t>-</w:t>
            </w:r>
          </w:p>
        </w:tc>
        <w:tc>
          <w:tcPr>
            <w:tcW w:w="984" w:type="dxa"/>
            <w:tcBorders>
              <w:top w:val="single" w:sz="8" w:space="0" w:color="D9D9D9" w:themeColor="background1" w:themeShade="D9"/>
              <w:left w:val="single" w:sz="18" w:space="0" w:color="FFFFFF"/>
              <w:bottom w:val="single" w:sz="8" w:space="0" w:color="D9D9D9" w:themeColor="background1" w:themeShade="D9"/>
              <w:right w:val="nil"/>
            </w:tcBorders>
          </w:tcPr>
          <w:p w14:paraId="4C3F4769" w14:textId="4F62D629" w:rsidR="00040A7C" w:rsidRPr="007768BE" w:rsidRDefault="00040A7C" w:rsidP="00040A7C">
            <w:pPr>
              <w:jc w:val="right"/>
              <w:rPr>
                <w:rFonts w:ascii="Tahoma" w:hAnsi="Tahoma" w:cs="Tahoma"/>
                <w:b/>
                <w:sz w:val="18"/>
                <w:szCs w:val="18"/>
              </w:rPr>
            </w:pPr>
            <w:r w:rsidRPr="00175B67">
              <w:rPr>
                <w:rFonts w:ascii="Tahoma" w:hAnsi="Tahoma" w:cs="Tahoma"/>
                <w:b/>
                <w:sz w:val="18"/>
                <w:szCs w:val="18"/>
              </w:rPr>
              <w:t>0</w:t>
            </w:r>
            <w:r>
              <w:rPr>
                <w:rFonts w:ascii="Tahoma" w:hAnsi="Tahoma" w:cs="Tahoma"/>
                <w:b/>
                <w:sz w:val="18"/>
                <w:szCs w:val="18"/>
              </w:rPr>
              <w:t>,</w:t>
            </w:r>
            <w:r w:rsidRPr="00175B67">
              <w:rPr>
                <w:rFonts w:ascii="Tahoma" w:hAnsi="Tahoma" w:cs="Tahoma"/>
                <w:b/>
                <w:sz w:val="18"/>
                <w:szCs w:val="18"/>
              </w:rPr>
              <w:t>1</w:t>
            </w:r>
          </w:p>
        </w:tc>
        <w:tc>
          <w:tcPr>
            <w:tcW w:w="843" w:type="dxa"/>
            <w:tcBorders>
              <w:top w:val="single" w:sz="8" w:space="0" w:color="D9D9D9" w:themeColor="background1" w:themeShade="D9"/>
              <w:left w:val="single" w:sz="18" w:space="0" w:color="FFFFFF"/>
              <w:bottom w:val="single" w:sz="8" w:space="0" w:color="D9D9D9" w:themeColor="background1" w:themeShade="D9"/>
              <w:right w:val="nil"/>
            </w:tcBorders>
          </w:tcPr>
          <w:p w14:paraId="32A362B5" w14:textId="3A413FA0" w:rsidR="00040A7C" w:rsidRPr="007768BE" w:rsidRDefault="00040A7C" w:rsidP="00040A7C">
            <w:pPr>
              <w:jc w:val="right"/>
              <w:rPr>
                <w:rFonts w:ascii="Tahoma" w:hAnsi="Tahoma" w:cs="Tahoma"/>
                <w:b/>
                <w:sz w:val="18"/>
                <w:szCs w:val="18"/>
              </w:rPr>
            </w:pPr>
            <w:r w:rsidRPr="00175B67">
              <w:rPr>
                <w:rFonts w:ascii="Tahoma" w:hAnsi="Tahoma" w:cs="Tahoma"/>
                <w:b/>
                <w:sz w:val="18"/>
                <w:szCs w:val="18"/>
              </w:rPr>
              <w:t>32</w:t>
            </w:r>
            <w:r>
              <w:rPr>
                <w:rFonts w:ascii="Tahoma" w:hAnsi="Tahoma" w:cs="Tahoma"/>
                <w:b/>
                <w:sz w:val="18"/>
                <w:szCs w:val="18"/>
              </w:rPr>
              <w:t>,</w:t>
            </w:r>
            <w:r w:rsidRPr="00175B67">
              <w:rPr>
                <w:rFonts w:ascii="Tahoma" w:hAnsi="Tahoma" w:cs="Tahoma"/>
                <w:b/>
                <w:sz w:val="18"/>
                <w:szCs w:val="18"/>
              </w:rPr>
              <w:t>1</w:t>
            </w:r>
          </w:p>
        </w:tc>
        <w:tc>
          <w:tcPr>
            <w:tcW w:w="1350" w:type="dxa"/>
            <w:tcBorders>
              <w:top w:val="single" w:sz="8" w:space="0" w:color="D9D9D9" w:themeColor="background1" w:themeShade="D9"/>
              <w:left w:val="single" w:sz="18" w:space="0" w:color="FFFFFF"/>
              <w:bottom w:val="single" w:sz="8" w:space="0" w:color="D9D9D9" w:themeColor="background1" w:themeShade="D9"/>
              <w:right w:val="nil"/>
            </w:tcBorders>
          </w:tcPr>
          <w:p w14:paraId="410E923F" w14:textId="5526DB7E" w:rsidR="00040A7C" w:rsidRPr="007768BE" w:rsidRDefault="00040A7C" w:rsidP="00040A7C">
            <w:pPr>
              <w:jc w:val="right"/>
              <w:rPr>
                <w:rFonts w:ascii="Tahoma" w:hAnsi="Tahoma" w:cs="Tahoma"/>
                <w:b/>
                <w:sz w:val="18"/>
                <w:szCs w:val="18"/>
              </w:rPr>
            </w:pPr>
            <w:r w:rsidRPr="00175B67">
              <w:rPr>
                <w:rFonts w:ascii="Tahoma" w:hAnsi="Tahoma" w:cs="Tahoma"/>
                <w:b/>
                <w:sz w:val="18"/>
                <w:szCs w:val="18"/>
              </w:rPr>
              <w:t>-99</w:t>
            </w:r>
            <w:r>
              <w:rPr>
                <w:rFonts w:ascii="Tahoma" w:hAnsi="Tahoma" w:cs="Tahoma"/>
                <w:b/>
                <w:sz w:val="18"/>
                <w:szCs w:val="18"/>
              </w:rPr>
              <w:t>,</w:t>
            </w:r>
            <w:r w:rsidRPr="00175B67">
              <w:rPr>
                <w:rFonts w:ascii="Tahoma" w:hAnsi="Tahoma" w:cs="Tahoma"/>
                <w:b/>
                <w:sz w:val="18"/>
                <w:szCs w:val="18"/>
              </w:rPr>
              <w:t>7%</w:t>
            </w:r>
          </w:p>
        </w:tc>
      </w:tr>
    </w:tbl>
    <w:p w14:paraId="1D5E291E" w14:textId="52A6E6F7" w:rsidR="005F0B36" w:rsidRPr="002E6858" w:rsidRDefault="005F0B36" w:rsidP="00850EF1">
      <w:pPr>
        <w:jc w:val="both"/>
        <w:rPr>
          <w:rFonts w:ascii="Tahoma" w:hAnsi="Tahoma"/>
          <w:b/>
          <w:bCs/>
          <w:color w:val="FF0000"/>
          <w:sz w:val="24"/>
          <w:lang w:val="en-US" w:eastAsia="el-GR"/>
        </w:rPr>
      </w:pPr>
    </w:p>
    <w:p w14:paraId="62602406" w14:textId="28A84A32" w:rsidR="00850EF1" w:rsidRPr="00180D5B" w:rsidRDefault="00A336DB" w:rsidP="00180D5B">
      <w:pPr>
        <w:rPr>
          <w:rFonts w:ascii="Tahoma" w:hAnsi="Tahoma"/>
          <w:b/>
          <w:bCs/>
          <w:color w:val="FF0000"/>
          <w:sz w:val="24"/>
          <w:lang w:val="en-US" w:eastAsia="el-GR"/>
        </w:rPr>
      </w:pPr>
      <w:r w:rsidRPr="002E6858">
        <w:rPr>
          <w:rFonts w:ascii="Tahoma" w:hAnsi="Tahoma"/>
          <w:b/>
          <w:bCs/>
          <w:noProof/>
          <w:color w:val="FF0000"/>
          <w:sz w:val="24"/>
          <w:lang w:val="el-GR" w:eastAsia="el-GR"/>
        </w:rPr>
        <mc:AlternateContent>
          <mc:Choice Requires="wpg">
            <w:drawing>
              <wp:anchor distT="0" distB="0" distL="114300" distR="114300" simplePos="0" relativeHeight="251658249" behindDoc="0" locked="0" layoutInCell="1" allowOverlap="1" wp14:anchorId="3535D1AD" wp14:editId="6CB9BB54">
                <wp:simplePos x="0" y="0"/>
                <wp:positionH relativeFrom="column">
                  <wp:posOffset>-186690</wp:posOffset>
                </wp:positionH>
                <wp:positionV relativeFrom="paragraph">
                  <wp:posOffset>26339</wp:posOffset>
                </wp:positionV>
                <wp:extent cx="7058025" cy="255270"/>
                <wp:effectExtent l="0" t="0" r="9525" b="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8025" cy="255270"/>
                          <a:chOff x="433" y="2057"/>
                          <a:chExt cx="10111" cy="402"/>
                        </a:xfrm>
                      </wpg:grpSpPr>
                      <wps:wsp>
                        <wps:cNvPr id="10" name="Rectangle 54"/>
                        <wps:cNvSpPr>
                          <a:spLocks noChangeArrowheads="1"/>
                        </wps:cNvSpPr>
                        <wps:spPr bwMode="auto">
                          <a:xfrm>
                            <a:off x="433" y="2057"/>
                            <a:ext cx="10111"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55"/>
                        <wps:cNvSpPr txBox="1">
                          <a:spLocks noChangeArrowheads="1"/>
                        </wps:cNvSpPr>
                        <wps:spPr bwMode="auto">
                          <a:xfrm>
                            <a:off x="2824" y="2074"/>
                            <a:ext cx="565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75140" w14:textId="77777777" w:rsidR="003A5A31" w:rsidRPr="00D05ACA" w:rsidRDefault="003A5A31"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7E64B64C" w14:textId="77777777" w:rsidR="003A5A31" w:rsidRPr="00A76045" w:rsidRDefault="003A5A31"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35D1AD" id="Group 60" o:spid="_x0000_s1051" style="position:absolute;margin-left:-14.7pt;margin-top:2.05pt;width:555.75pt;height:20.1pt;z-index:251658249" coordorigin="433,2057" coordsize="10111,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">
                <v:rect id="Rectangle 54" o:spid="_x0000_s1052" style="position:absolute;left:433;top:2057;width:10111;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" fillcolor="#558ed5" stroked="f"/>
                <v:shape id="Text Box 55" o:spid="_x0000_s1053" type="#_x0000_t202" style="position:absolute;left:2824;top:2074;width:5654;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0B275140" w14:textId="77777777" w:rsidR="003A5A31" w:rsidRPr="00D05ACA" w:rsidRDefault="003A5A31"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7E64B64C" w14:textId="77777777" w:rsidR="003A5A31" w:rsidRPr="00A76045" w:rsidRDefault="003A5A31" w:rsidP="00850EF1">
                        <w:pPr>
                          <w:rPr>
                            <w:rFonts w:ascii="Tahoma" w:hAnsi="Tahoma" w:cs="Tahoma"/>
                            <w:b/>
                            <w:color w:val="FFFFFF"/>
                            <w:sz w:val="22"/>
                            <w:szCs w:val="22"/>
                            <w:lang w:val="el-GR"/>
                          </w:rPr>
                        </w:pPr>
                      </w:p>
                    </w:txbxContent>
                  </v:textbox>
                </v:shape>
              </v:group>
            </w:pict>
          </mc:Fallback>
        </mc:AlternateContent>
      </w:r>
    </w:p>
    <w:p w14:paraId="1D52F849" w14:textId="77777777" w:rsidR="00850EF1" w:rsidRPr="002E6858" w:rsidRDefault="00850EF1" w:rsidP="00850EF1">
      <w:pPr>
        <w:jc w:val="both"/>
        <w:rPr>
          <w:rFonts w:ascii="Tahoma" w:hAnsi="Tahoma"/>
          <w:b/>
          <w:bCs/>
          <w:color w:val="FF0000"/>
          <w:sz w:val="24"/>
          <w:lang w:val="el-GR" w:eastAsia="el-GR"/>
        </w:rPr>
      </w:pPr>
    </w:p>
    <w:tbl>
      <w:tblPr>
        <w:tblW w:w="11057" w:type="dxa"/>
        <w:tblInd w:w="-284"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3545"/>
        <w:gridCol w:w="1134"/>
        <w:gridCol w:w="1559"/>
        <w:gridCol w:w="1134"/>
        <w:gridCol w:w="1417"/>
        <w:gridCol w:w="1134"/>
        <w:gridCol w:w="1134"/>
      </w:tblGrid>
      <w:tr w:rsidR="00ED3625" w:rsidRPr="002E6858" w14:paraId="2B02177E" w14:textId="2B096C63" w:rsidTr="001A6325">
        <w:trPr>
          <w:trHeight w:val="97"/>
        </w:trPr>
        <w:tc>
          <w:tcPr>
            <w:tcW w:w="3545" w:type="dxa"/>
            <w:vMerge w:val="restart"/>
            <w:tcBorders>
              <w:top w:val="nil"/>
              <w:bottom w:val="nil"/>
              <w:right w:val="nil"/>
            </w:tcBorders>
            <w:shd w:val="clear" w:color="auto" w:fill="B5D2FD"/>
            <w:vAlign w:val="bottom"/>
          </w:tcPr>
          <w:p w14:paraId="130BD6E6" w14:textId="77777777" w:rsidR="001A6325" w:rsidRPr="00D76BAA" w:rsidRDefault="001A6325" w:rsidP="009C5E1B">
            <w:pPr>
              <w:ind w:left="-108"/>
              <w:rPr>
                <w:rFonts w:ascii="Tahoma" w:hAnsi="Tahoma" w:cs="Tahoma"/>
                <w:b/>
                <w:sz w:val="18"/>
                <w:szCs w:val="18"/>
              </w:rPr>
            </w:pPr>
            <w:r w:rsidRPr="00D76BAA">
              <w:rPr>
                <w:rFonts w:ascii="Tahoma" w:hAnsi="Tahoma" w:cs="Tahoma"/>
                <w:b/>
                <w:iCs/>
                <w:sz w:val="18"/>
                <w:szCs w:val="18"/>
              </w:rPr>
              <w:t>(</w:t>
            </w:r>
            <w:r w:rsidRPr="00D76BAA">
              <w:rPr>
                <w:rFonts w:ascii="Tahoma" w:hAnsi="Tahoma" w:cs="Tahoma"/>
                <w:b/>
                <w:sz w:val="18"/>
                <w:szCs w:val="18"/>
              </w:rPr>
              <w:t>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3827" w:type="dxa"/>
            <w:gridSpan w:val="3"/>
            <w:tcBorders>
              <w:top w:val="nil"/>
              <w:left w:val="nil"/>
              <w:bottom w:val="nil"/>
              <w:right w:val="nil"/>
            </w:tcBorders>
            <w:shd w:val="clear" w:color="auto" w:fill="B5D2FD"/>
            <w:vAlign w:val="bottom"/>
          </w:tcPr>
          <w:p w14:paraId="483FE8E1" w14:textId="77777777" w:rsidR="001A6325" w:rsidRPr="00D76BAA" w:rsidRDefault="001A6325" w:rsidP="006955A8">
            <w:pPr>
              <w:jc w:val="center"/>
              <w:rPr>
                <w:rFonts w:ascii="Tahoma" w:hAnsi="Tahoma" w:cs="Tahoma"/>
                <w:b/>
                <w:sz w:val="18"/>
                <w:szCs w:val="18"/>
              </w:rPr>
            </w:pPr>
          </w:p>
        </w:tc>
        <w:tc>
          <w:tcPr>
            <w:tcW w:w="1417" w:type="dxa"/>
            <w:tcBorders>
              <w:top w:val="nil"/>
              <w:left w:val="nil"/>
              <w:bottom w:val="nil"/>
              <w:right w:val="nil"/>
            </w:tcBorders>
            <w:shd w:val="clear" w:color="auto" w:fill="B5D2FD"/>
          </w:tcPr>
          <w:p w14:paraId="21666A80" w14:textId="77777777" w:rsidR="001A6325" w:rsidRPr="00D76BAA" w:rsidRDefault="001A6325" w:rsidP="006955A8">
            <w:pPr>
              <w:jc w:val="center"/>
              <w:rPr>
                <w:rFonts w:ascii="Tahoma" w:hAnsi="Tahoma" w:cs="Tahoma"/>
                <w:b/>
                <w:sz w:val="18"/>
                <w:szCs w:val="18"/>
              </w:rPr>
            </w:pPr>
          </w:p>
        </w:tc>
        <w:tc>
          <w:tcPr>
            <w:tcW w:w="1134" w:type="dxa"/>
            <w:tcBorders>
              <w:top w:val="nil"/>
              <w:left w:val="nil"/>
              <w:bottom w:val="nil"/>
              <w:right w:val="nil"/>
            </w:tcBorders>
            <w:shd w:val="clear" w:color="auto" w:fill="B5D2FD"/>
          </w:tcPr>
          <w:p w14:paraId="783489A9" w14:textId="77777777" w:rsidR="001A6325" w:rsidRDefault="001A6325" w:rsidP="006955A8">
            <w:pPr>
              <w:jc w:val="center"/>
              <w:rPr>
                <w:rFonts w:ascii="Tahoma" w:hAnsi="Tahoma" w:cs="Tahoma"/>
                <w:b/>
                <w:sz w:val="18"/>
                <w:szCs w:val="18"/>
              </w:rPr>
            </w:pPr>
          </w:p>
        </w:tc>
        <w:tc>
          <w:tcPr>
            <w:tcW w:w="1134" w:type="dxa"/>
            <w:tcBorders>
              <w:top w:val="nil"/>
              <w:left w:val="nil"/>
              <w:bottom w:val="nil"/>
              <w:right w:val="nil"/>
            </w:tcBorders>
            <w:shd w:val="clear" w:color="auto" w:fill="B5D2FD"/>
          </w:tcPr>
          <w:p w14:paraId="238FEE6E" w14:textId="77777777" w:rsidR="001A6325" w:rsidRDefault="001A6325" w:rsidP="006955A8">
            <w:pPr>
              <w:jc w:val="center"/>
              <w:rPr>
                <w:rFonts w:ascii="Tahoma" w:hAnsi="Tahoma" w:cs="Tahoma"/>
                <w:b/>
                <w:sz w:val="18"/>
                <w:szCs w:val="18"/>
              </w:rPr>
            </w:pPr>
          </w:p>
        </w:tc>
      </w:tr>
      <w:tr w:rsidR="003F38CD" w:rsidRPr="002E6858" w14:paraId="61F20C03" w14:textId="6E6EBDB8" w:rsidTr="001A6325">
        <w:trPr>
          <w:trHeight w:val="159"/>
        </w:trPr>
        <w:tc>
          <w:tcPr>
            <w:tcW w:w="3545" w:type="dxa"/>
            <w:vMerge/>
            <w:tcBorders>
              <w:top w:val="nil"/>
              <w:bottom w:val="single" w:sz="4" w:space="0" w:color="FFFFFF"/>
              <w:right w:val="nil"/>
            </w:tcBorders>
            <w:shd w:val="clear" w:color="auto" w:fill="B5D2FD"/>
            <w:vAlign w:val="bottom"/>
          </w:tcPr>
          <w:p w14:paraId="0A4C0B9A" w14:textId="77777777" w:rsidR="001C42CB" w:rsidRPr="00D76BAA" w:rsidRDefault="001C42CB" w:rsidP="001C42CB">
            <w:pPr>
              <w:ind w:left="-108"/>
              <w:jc w:val="center"/>
              <w:rPr>
                <w:rFonts w:ascii="Tahoma" w:hAnsi="Tahoma" w:cs="Tahoma"/>
                <w:sz w:val="18"/>
                <w:szCs w:val="18"/>
              </w:rPr>
            </w:pPr>
          </w:p>
        </w:tc>
        <w:tc>
          <w:tcPr>
            <w:tcW w:w="1134" w:type="dxa"/>
            <w:tcBorders>
              <w:top w:val="nil"/>
              <w:left w:val="nil"/>
              <w:bottom w:val="single" w:sz="4" w:space="0" w:color="FFFFFF"/>
              <w:right w:val="nil"/>
            </w:tcBorders>
            <w:shd w:val="clear" w:color="auto" w:fill="B5D2FD"/>
            <w:vAlign w:val="center"/>
          </w:tcPr>
          <w:p w14:paraId="2265C9B8" w14:textId="0AF3C238" w:rsidR="001C42CB" w:rsidRPr="00D76BAA" w:rsidRDefault="00A9767A"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35F86938" w14:textId="03202B7F" w:rsidR="001C42CB" w:rsidRPr="00D76BAA" w:rsidRDefault="001C42CB" w:rsidP="001C42CB">
            <w:pPr>
              <w:jc w:val="right"/>
              <w:rPr>
                <w:rFonts w:ascii="Tahoma" w:hAnsi="Tahoma" w:cs="Tahoma"/>
                <w:b/>
                <w:sz w:val="18"/>
                <w:szCs w:val="18"/>
                <w:lang w:val="el-GR"/>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559" w:type="dxa"/>
            <w:tcBorders>
              <w:top w:val="nil"/>
              <w:left w:val="nil"/>
              <w:bottom w:val="single" w:sz="4" w:space="0" w:color="FFFFFF"/>
              <w:right w:val="nil"/>
            </w:tcBorders>
            <w:shd w:val="clear" w:color="auto" w:fill="B5D2FD"/>
            <w:vAlign w:val="center"/>
          </w:tcPr>
          <w:p w14:paraId="15E946DD" w14:textId="624726AA" w:rsidR="001C42CB" w:rsidRPr="00D76BAA" w:rsidRDefault="00A9767A"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315044A2" w14:textId="5FD79742" w:rsidR="001C42CB" w:rsidRPr="00D76BAA" w:rsidRDefault="001C42CB" w:rsidP="001C42CB">
            <w:pPr>
              <w:jc w:val="right"/>
              <w:rPr>
                <w:rFonts w:ascii="Tahoma" w:hAnsi="Tahoma" w:cs="Tahoma"/>
                <w:b/>
                <w:sz w:val="18"/>
                <w:szCs w:val="18"/>
                <w:lang w:val="en-US"/>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134" w:type="dxa"/>
            <w:tcBorders>
              <w:top w:val="nil"/>
              <w:left w:val="nil"/>
              <w:bottom w:val="single" w:sz="4" w:space="0" w:color="FFFFFF"/>
              <w:right w:val="nil"/>
            </w:tcBorders>
            <w:shd w:val="clear" w:color="auto" w:fill="B5D2FD"/>
            <w:vAlign w:val="center"/>
          </w:tcPr>
          <w:p w14:paraId="6F65C51A" w14:textId="77777777" w:rsidR="001C42CB" w:rsidRPr="00D76BAA" w:rsidRDefault="001C42CB" w:rsidP="001C42CB">
            <w:pPr>
              <w:jc w:val="right"/>
              <w:rPr>
                <w:rFonts w:ascii="Tahoma" w:hAnsi="Tahoma" w:cs="Tahoma"/>
                <w:b/>
                <w:sz w:val="18"/>
                <w:szCs w:val="18"/>
              </w:rPr>
            </w:pPr>
            <w:r w:rsidRPr="00D76BAA">
              <w:rPr>
                <w:rFonts w:ascii="Tahoma" w:hAnsi="Tahoma" w:cs="Tahoma"/>
                <w:b/>
                <w:sz w:val="18"/>
                <w:szCs w:val="18"/>
                <w:lang w:val="el-GR"/>
              </w:rPr>
              <w:t>+/-%</w:t>
            </w:r>
          </w:p>
        </w:tc>
        <w:tc>
          <w:tcPr>
            <w:tcW w:w="1417" w:type="dxa"/>
            <w:tcBorders>
              <w:top w:val="nil"/>
              <w:left w:val="nil"/>
              <w:bottom w:val="single" w:sz="4" w:space="0" w:color="FFFFFF"/>
              <w:right w:val="nil"/>
            </w:tcBorders>
            <w:shd w:val="clear" w:color="auto" w:fill="B5D2FD"/>
            <w:vAlign w:val="bottom"/>
          </w:tcPr>
          <w:p w14:paraId="4A60A994" w14:textId="11AED9A4" w:rsidR="001C42CB" w:rsidRPr="001C42CB" w:rsidRDefault="00A9767A" w:rsidP="001C42CB">
            <w:pPr>
              <w:jc w:val="right"/>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2BF9095C" w14:textId="79567930" w:rsidR="001C42CB" w:rsidRPr="00D76BAA" w:rsidRDefault="001C42CB" w:rsidP="001C42CB">
            <w:pPr>
              <w:jc w:val="right"/>
              <w:rPr>
                <w:rFonts w:ascii="Tahoma" w:hAnsi="Tahoma" w:cs="Tahoma"/>
                <w:b/>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2</w:t>
            </w:r>
          </w:p>
        </w:tc>
        <w:tc>
          <w:tcPr>
            <w:tcW w:w="1134" w:type="dxa"/>
            <w:tcBorders>
              <w:top w:val="nil"/>
              <w:left w:val="nil"/>
              <w:bottom w:val="single" w:sz="4" w:space="0" w:color="FFFFFF"/>
              <w:right w:val="nil"/>
            </w:tcBorders>
            <w:shd w:val="clear" w:color="auto" w:fill="B5D2FD"/>
            <w:vAlign w:val="bottom"/>
          </w:tcPr>
          <w:p w14:paraId="55B8BF5A" w14:textId="12B90E05" w:rsidR="001C42CB" w:rsidRPr="001C42CB" w:rsidRDefault="00A9767A" w:rsidP="001C42CB">
            <w:pPr>
              <w:jc w:val="right"/>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75054078" w14:textId="2B91D46F" w:rsidR="001C42CB" w:rsidRDefault="001C42CB" w:rsidP="001C42CB">
            <w:pPr>
              <w:jc w:val="right"/>
              <w:rPr>
                <w:rFonts w:ascii="Tahoma" w:hAnsi="Tahoma" w:cs="Tahoma"/>
                <w:b/>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1</w:t>
            </w:r>
          </w:p>
        </w:tc>
        <w:tc>
          <w:tcPr>
            <w:tcW w:w="1134" w:type="dxa"/>
            <w:tcBorders>
              <w:top w:val="nil"/>
              <w:left w:val="nil"/>
              <w:bottom w:val="single" w:sz="4" w:space="0" w:color="FFFFFF"/>
              <w:right w:val="nil"/>
            </w:tcBorders>
            <w:shd w:val="clear" w:color="auto" w:fill="B5D2FD"/>
            <w:vAlign w:val="center"/>
          </w:tcPr>
          <w:p w14:paraId="297125CB" w14:textId="1D94600A" w:rsidR="001C42CB" w:rsidRDefault="001C42CB" w:rsidP="001C42CB">
            <w:pPr>
              <w:jc w:val="right"/>
              <w:rPr>
                <w:rFonts w:ascii="Tahoma" w:hAnsi="Tahoma" w:cs="Tahoma"/>
                <w:b/>
                <w:sz w:val="18"/>
                <w:szCs w:val="18"/>
                <w:lang w:val="el-GR"/>
              </w:rPr>
            </w:pPr>
            <w:r w:rsidRPr="00604EFE">
              <w:rPr>
                <w:rFonts w:ascii="Tahoma" w:hAnsi="Tahoma" w:cs="Tahoma"/>
                <w:b/>
                <w:sz w:val="18"/>
                <w:szCs w:val="18"/>
                <w:lang w:val="el-GR"/>
              </w:rPr>
              <w:t xml:space="preserve">+/- </w:t>
            </w:r>
            <w:r w:rsidRPr="00604EFE">
              <w:rPr>
                <w:rFonts w:ascii="Tahoma" w:hAnsi="Tahoma" w:cs="Tahoma"/>
                <w:b/>
                <w:sz w:val="18"/>
                <w:szCs w:val="18"/>
              </w:rPr>
              <w:t>%</w:t>
            </w:r>
          </w:p>
        </w:tc>
      </w:tr>
      <w:tr w:rsidR="003F38CD" w:rsidRPr="002E6858" w14:paraId="1066BF76" w14:textId="33348F8C" w:rsidTr="001A6325">
        <w:trPr>
          <w:trHeight w:val="315"/>
        </w:trPr>
        <w:tc>
          <w:tcPr>
            <w:tcW w:w="3545" w:type="dxa"/>
            <w:tcBorders>
              <w:top w:val="single" w:sz="4" w:space="0" w:color="FFFFFF"/>
              <w:bottom w:val="nil"/>
            </w:tcBorders>
            <w:vAlign w:val="bottom"/>
          </w:tcPr>
          <w:p w14:paraId="1DC3AEA0" w14:textId="77777777" w:rsidR="001A6325" w:rsidRPr="002E6858" w:rsidRDefault="001A6325" w:rsidP="00AE2049">
            <w:pPr>
              <w:rPr>
                <w:rFonts w:ascii="Tahoma" w:hAnsi="Tahoma" w:cs="Tahoma"/>
                <w:b/>
                <w:bCs/>
                <w:color w:val="FF0000"/>
                <w:sz w:val="18"/>
                <w:szCs w:val="18"/>
                <w:lang w:val="el-GR"/>
              </w:rPr>
            </w:pPr>
          </w:p>
        </w:tc>
        <w:tc>
          <w:tcPr>
            <w:tcW w:w="1134" w:type="dxa"/>
            <w:tcBorders>
              <w:top w:val="single" w:sz="4" w:space="0" w:color="FFFFFF"/>
              <w:bottom w:val="nil"/>
            </w:tcBorders>
            <w:vAlign w:val="bottom"/>
          </w:tcPr>
          <w:p w14:paraId="770EFA4D" w14:textId="77777777" w:rsidR="001A6325" w:rsidRPr="002E6858" w:rsidRDefault="001A6325" w:rsidP="001A6325">
            <w:pPr>
              <w:jc w:val="right"/>
              <w:rPr>
                <w:rFonts w:ascii="Tahoma" w:hAnsi="Tahoma" w:cs="Tahoma"/>
                <w:color w:val="FF0000"/>
                <w:sz w:val="18"/>
                <w:szCs w:val="18"/>
              </w:rPr>
            </w:pPr>
          </w:p>
        </w:tc>
        <w:tc>
          <w:tcPr>
            <w:tcW w:w="1559" w:type="dxa"/>
            <w:tcBorders>
              <w:top w:val="single" w:sz="4" w:space="0" w:color="FFFFFF"/>
              <w:bottom w:val="nil"/>
            </w:tcBorders>
            <w:vAlign w:val="bottom"/>
          </w:tcPr>
          <w:p w14:paraId="14A5556F" w14:textId="77777777" w:rsidR="001A6325" w:rsidRPr="002E6858" w:rsidRDefault="001A6325" w:rsidP="001A6325">
            <w:pPr>
              <w:jc w:val="right"/>
              <w:rPr>
                <w:rFonts w:ascii="Tahoma" w:hAnsi="Tahoma" w:cs="Tahoma"/>
                <w:color w:val="FF0000"/>
                <w:sz w:val="18"/>
                <w:szCs w:val="18"/>
              </w:rPr>
            </w:pPr>
          </w:p>
        </w:tc>
        <w:tc>
          <w:tcPr>
            <w:tcW w:w="1134" w:type="dxa"/>
            <w:tcBorders>
              <w:top w:val="single" w:sz="4" w:space="0" w:color="FFFFFF"/>
              <w:bottom w:val="nil"/>
            </w:tcBorders>
          </w:tcPr>
          <w:p w14:paraId="25CB47BC" w14:textId="77777777" w:rsidR="001A6325" w:rsidRPr="002E6858" w:rsidRDefault="001A6325" w:rsidP="001A6325">
            <w:pPr>
              <w:jc w:val="right"/>
              <w:rPr>
                <w:rFonts w:ascii="Tahoma" w:hAnsi="Tahoma" w:cs="Tahoma"/>
                <w:color w:val="FF0000"/>
                <w:sz w:val="18"/>
                <w:szCs w:val="18"/>
              </w:rPr>
            </w:pPr>
          </w:p>
        </w:tc>
        <w:tc>
          <w:tcPr>
            <w:tcW w:w="1417" w:type="dxa"/>
            <w:tcBorders>
              <w:top w:val="single" w:sz="4" w:space="0" w:color="FFFFFF"/>
              <w:bottom w:val="nil"/>
            </w:tcBorders>
          </w:tcPr>
          <w:p w14:paraId="31084F29" w14:textId="04E55F55" w:rsidR="001A6325" w:rsidRPr="002E6858" w:rsidRDefault="001A6325" w:rsidP="001A6325">
            <w:pPr>
              <w:jc w:val="right"/>
              <w:rPr>
                <w:rFonts w:ascii="Tahoma" w:hAnsi="Tahoma" w:cs="Tahoma"/>
                <w:color w:val="FF0000"/>
                <w:sz w:val="18"/>
                <w:szCs w:val="18"/>
              </w:rPr>
            </w:pPr>
          </w:p>
        </w:tc>
        <w:tc>
          <w:tcPr>
            <w:tcW w:w="1134" w:type="dxa"/>
            <w:tcBorders>
              <w:top w:val="single" w:sz="4" w:space="0" w:color="FFFFFF"/>
              <w:bottom w:val="nil"/>
            </w:tcBorders>
          </w:tcPr>
          <w:p w14:paraId="6E466141" w14:textId="1DA158E6" w:rsidR="001A6325" w:rsidRDefault="001A6325" w:rsidP="001A6325">
            <w:pPr>
              <w:jc w:val="right"/>
              <w:rPr>
                <w:rFonts w:ascii="Tahoma" w:hAnsi="Tahoma" w:cs="Tahoma"/>
                <w:color w:val="FF0000"/>
                <w:sz w:val="18"/>
                <w:szCs w:val="18"/>
              </w:rPr>
            </w:pPr>
          </w:p>
        </w:tc>
        <w:tc>
          <w:tcPr>
            <w:tcW w:w="1134" w:type="dxa"/>
            <w:tcBorders>
              <w:top w:val="single" w:sz="4" w:space="0" w:color="FFFFFF"/>
              <w:bottom w:val="nil"/>
            </w:tcBorders>
          </w:tcPr>
          <w:p w14:paraId="0273AC0E" w14:textId="5862AA8E" w:rsidR="001A6325" w:rsidRDefault="001A6325" w:rsidP="001A6325">
            <w:pPr>
              <w:jc w:val="right"/>
              <w:rPr>
                <w:rFonts w:ascii="Tahoma" w:hAnsi="Tahoma" w:cs="Tahoma"/>
                <w:color w:val="FF0000"/>
                <w:sz w:val="18"/>
                <w:szCs w:val="18"/>
              </w:rPr>
            </w:pPr>
          </w:p>
        </w:tc>
      </w:tr>
      <w:tr w:rsidR="003F38CD" w:rsidRPr="002E6858" w14:paraId="675156E6" w14:textId="11FD7648" w:rsidTr="001A6325">
        <w:trPr>
          <w:trHeight w:val="111"/>
        </w:trPr>
        <w:tc>
          <w:tcPr>
            <w:tcW w:w="3545" w:type="dxa"/>
            <w:tcBorders>
              <w:top w:val="nil"/>
              <w:bottom w:val="single" w:sz="8" w:space="0" w:color="D9D9D9"/>
            </w:tcBorders>
            <w:shd w:val="clear" w:color="auto" w:fill="FFFFFF"/>
            <w:vAlign w:val="bottom"/>
          </w:tcPr>
          <w:p w14:paraId="50CBC5F1" w14:textId="77777777" w:rsidR="001A6325" w:rsidRPr="007D2CEF" w:rsidRDefault="001A6325" w:rsidP="001A6325">
            <w:pPr>
              <w:ind w:left="-108"/>
              <w:rPr>
                <w:rFonts w:ascii="Tahoma" w:hAnsi="Tahoma" w:cs="Tahoma"/>
                <w:b/>
                <w:bCs/>
                <w:sz w:val="18"/>
                <w:szCs w:val="18"/>
                <w:lang w:val="el-GR"/>
              </w:rPr>
            </w:pPr>
            <w:r w:rsidRPr="007D2CEF">
              <w:rPr>
                <w:rFonts w:ascii="Tahoma" w:hAnsi="Tahoma" w:cs="Tahoma"/>
                <w:b/>
                <w:bCs/>
                <w:lang w:val="el-GR"/>
              </w:rPr>
              <w:t>Κύκλος εργασιών</w:t>
            </w:r>
          </w:p>
        </w:tc>
        <w:tc>
          <w:tcPr>
            <w:tcW w:w="1134" w:type="dxa"/>
            <w:tcBorders>
              <w:top w:val="nil"/>
              <w:bottom w:val="single" w:sz="8" w:space="0" w:color="D9D9D9"/>
            </w:tcBorders>
            <w:shd w:val="clear" w:color="auto" w:fill="FFFFFF"/>
            <w:vAlign w:val="bottom"/>
          </w:tcPr>
          <w:p w14:paraId="3475919B" w14:textId="77777777" w:rsidR="001A6325" w:rsidRPr="002E6858" w:rsidRDefault="001A6325" w:rsidP="001A6325">
            <w:pPr>
              <w:jc w:val="right"/>
              <w:rPr>
                <w:rFonts w:ascii="Tahoma" w:hAnsi="Tahoma" w:cs="Tahoma"/>
                <w:b/>
                <w:color w:val="FF0000"/>
                <w:sz w:val="18"/>
                <w:szCs w:val="18"/>
              </w:rPr>
            </w:pPr>
          </w:p>
        </w:tc>
        <w:tc>
          <w:tcPr>
            <w:tcW w:w="1559" w:type="dxa"/>
            <w:tcBorders>
              <w:top w:val="nil"/>
              <w:bottom w:val="single" w:sz="8" w:space="0" w:color="D9D9D9"/>
            </w:tcBorders>
            <w:shd w:val="clear" w:color="auto" w:fill="FFFFFF"/>
            <w:vAlign w:val="bottom"/>
          </w:tcPr>
          <w:p w14:paraId="1D5FC618" w14:textId="77777777" w:rsidR="001A6325" w:rsidRPr="002E6858" w:rsidRDefault="001A6325" w:rsidP="001A6325">
            <w:pPr>
              <w:jc w:val="right"/>
              <w:rPr>
                <w:rFonts w:ascii="Tahoma" w:hAnsi="Tahoma" w:cs="Tahoma"/>
                <w:b/>
                <w:color w:val="FF0000"/>
                <w:sz w:val="18"/>
                <w:szCs w:val="18"/>
              </w:rPr>
            </w:pPr>
          </w:p>
        </w:tc>
        <w:tc>
          <w:tcPr>
            <w:tcW w:w="1134" w:type="dxa"/>
            <w:tcBorders>
              <w:top w:val="nil"/>
              <w:bottom w:val="single" w:sz="8" w:space="0" w:color="D9D9D9"/>
            </w:tcBorders>
            <w:shd w:val="clear" w:color="auto" w:fill="FFFFFF"/>
            <w:vAlign w:val="bottom"/>
          </w:tcPr>
          <w:p w14:paraId="7E3F57F0" w14:textId="77777777" w:rsidR="001A6325" w:rsidRPr="002E6858" w:rsidRDefault="001A6325" w:rsidP="001A6325">
            <w:pPr>
              <w:jc w:val="right"/>
              <w:rPr>
                <w:rFonts w:ascii="Tahoma" w:hAnsi="Tahoma" w:cs="Tahoma"/>
                <w:b/>
                <w:color w:val="FF0000"/>
                <w:sz w:val="18"/>
                <w:szCs w:val="18"/>
              </w:rPr>
            </w:pPr>
          </w:p>
        </w:tc>
        <w:tc>
          <w:tcPr>
            <w:tcW w:w="1417" w:type="dxa"/>
            <w:tcBorders>
              <w:top w:val="nil"/>
              <w:bottom w:val="single" w:sz="8" w:space="0" w:color="D9D9D9"/>
            </w:tcBorders>
            <w:shd w:val="clear" w:color="auto" w:fill="FFFFFF"/>
          </w:tcPr>
          <w:p w14:paraId="530216A6" w14:textId="4ADDC84F" w:rsidR="001A6325" w:rsidRPr="002E6858" w:rsidRDefault="001A6325" w:rsidP="001A6325">
            <w:pPr>
              <w:jc w:val="right"/>
              <w:rPr>
                <w:rFonts w:ascii="Tahoma" w:hAnsi="Tahoma" w:cs="Tahoma"/>
                <w:b/>
                <w:color w:val="FF0000"/>
                <w:sz w:val="18"/>
                <w:szCs w:val="18"/>
              </w:rPr>
            </w:pPr>
          </w:p>
        </w:tc>
        <w:tc>
          <w:tcPr>
            <w:tcW w:w="1134" w:type="dxa"/>
            <w:tcBorders>
              <w:top w:val="nil"/>
              <w:bottom w:val="single" w:sz="8" w:space="0" w:color="D9D9D9"/>
            </w:tcBorders>
            <w:shd w:val="clear" w:color="auto" w:fill="FFFFFF"/>
          </w:tcPr>
          <w:p w14:paraId="5E61625D" w14:textId="77270125" w:rsidR="001A6325" w:rsidRDefault="001A6325" w:rsidP="001A6325">
            <w:pPr>
              <w:jc w:val="right"/>
              <w:rPr>
                <w:rFonts w:ascii="Tahoma" w:hAnsi="Tahoma" w:cs="Tahoma"/>
                <w:b/>
                <w:color w:val="FF0000"/>
                <w:sz w:val="18"/>
                <w:szCs w:val="18"/>
              </w:rPr>
            </w:pPr>
          </w:p>
        </w:tc>
        <w:tc>
          <w:tcPr>
            <w:tcW w:w="1134" w:type="dxa"/>
            <w:tcBorders>
              <w:top w:val="nil"/>
              <w:bottom w:val="single" w:sz="8" w:space="0" w:color="D9D9D9"/>
            </w:tcBorders>
            <w:shd w:val="clear" w:color="auto" w:fill="FFFFFF"/>
          </w:tcPr>
          <w:p w14:paraId="43AF65F9" w14:textId="22C4C452" w:rsidR="001A6325" w:rsidRDefault="001A6325" w:rsidP="001A6325">
            <w:pPr>
              <w:jc w:val="right"/>
              <w:rPr>
                <w:rFonts w:ascii="Tahoma" w:hAnsi="Tahoma" w:cs="Tahoma"/>
                <w:b/>
                <w:color w:val="FF0000"/>
                <w:sz w:val="18"/>
                <w:szCs w:val="18"/>
              </w:rPr>
            </w:pPr>
          </w:p>
        </w:tc>
      </w:tr>
      <w:tr w:rsidR="00ED3625" w:rsidRPr="002E6858" w14:paraId="41A2F8BF" w14:textId="0DD9D1C0" w:rsidTr="001A6325">
        <w:trPr>
          <w:trHeight w:val="107"/>
        </w:trPr>
        <w:tc>
          <w:tcPr>
            <w:tcW w:w="3545" w:type="dxa"/>
            <w:tcBorders>
              <w:top w:val="single" w:sz="8" w:space="0" w:color="D9D9D9"/>
              <w:bottom w:val="single" w:sz="8" w:space="0" w:color="D9D9D9"/>
            </w:tcBorders>
            <w:shd w:val="clear" w:color="auto" w:fill="FFFFFF"/>
            <w:vAlign w:val="bottom"/>
          </w:tcPr>
          <w:p w14:paraId="367F9F5B" w14:textId="77777777" w:rsidR="001A6325" w:rsidRPr="007D2CEF" w:rsidRDefault="001A6325" w:rsidP="001A6325">
            <w:pPr>
              <w:ind w:left="-108"/>
              <w:rPr>
                <w:rFonts w:ascii="Tahoma" w:hAnsi="Tahoma" w:cs="Tahoma"/>
                <w:b/>
                <w:bCs/>
                <w:sz w:val="18"/>
                <w:szCs w:val="18"/>
                <w:lang w:val="el-GR"/>
              </w:rPr>
            </w:pPr>
            <w:r w:rsidRPr="007D2CEF">
              <w:rPr>
                <w:rFonts w:ascii="Tahoma" w:hAnsi="Tahoma" w:cs="Tahoma"/>
                <w:b/>
                <w:bCs/>
                <w:sz w:val="18"/>
                <w:szCs w:val="18"/>
                <w:lang w:val="el-GR"/>
              </w:rPr>
              <w:t>Σταθερή τηλεφωνία:</w:t>
            </w:r>
          </w:p>
        </w:tc>
        <w:tc>
          <w:tcPr>
            <w:tcW w:w="1134" w:type="dxa"/>
            <w:tcBorders>
              <w:top w:val="single" w:sz="8" w:space="0" w:color="D9D9D9"/>
              <w:bottom w:val="single" w:sz="8" w:space="0" w:color="D9D9D9"/>
            </w:tcBorders>
            <w:shd w:val="clear" w:color="auto" w:fill="FFFFFF"/>
            <w:vAlign w:val="bottom"/>
          </w:tcPr>
          <w:p w14:paraId="59112BD1" w14:textId="77777777" w:rsidR="001A6325" w:rsidRPr="002E6858" w:rsidRDefault="001A6325" w:rsidP="001A6325">
            <w:pPr>
              <w:jc w:val="right"/>
              <w:rPr>
                <w:rFonts w:ascii="Tahoma" w:hAnsi="Tahoma" w:cs="Tahoma"/>
                <w:color w:val="FF0000"/>
                <w:sz w:val="18"/>
                <w:szCs w:val="18"/>
              </w:rPr>
            </w:pPr>
          </w:p>
        </w:tc>
        <w:tc>
          <w:tcPr>
            <w:tcW w:w="1559" w:type="dxa"/>
            <w:tcBorders>
              <w:top w:val="single" w:sz="8" w:space="0" w:color="D9D9D9"/>
              <w:bottom w:val="single" w:sz="8" w:space="0" w:color="D9D9D9"/>
            </w:tcBorders>
            <w:shd w:val="clear" w:color="auto" w:fill="FFFFFF"/>
            <w:vAlign w:val="bottom"/>
          </w:tcPr>
          <w:p w14:paraId="02CACEE4" w14:textId="77777777" w:rsidR="001A6325" w:rsidRPr="002E6858" w:rsidRDefault="001A6325" w:rsidP="001A6325">
            <w:pPr>
              <w:jc w:val="right"/>
              <w:rPr>
                <w:rFonts w:ascii="Tahoma" w:hAnsi="Tahoma" w:cs="Tahoma"/>
                <w:color w:val="FF0000"/>
                <w:sz w:val="18"/>
                <w:szCs w:val="18"/>
              </w:rPr>
            </w:pPr>
          </w:p>
        </w:tc>
        <w:tc>
          <w:tcPr>
            <w:tcW w:w="1134" w:type="dxa"/>
            <w:tcBorders>
              <w:top w:val="single" w:sz="8" w:space="0" w:color="D9D9D9"/>
              <w:bottom w:val="single" w:sz="8" w:space="0" w:color="D9D9D9"/>
            </w:tcBorders>
            <w:shd w:val="clear" w:color="auto" w:fill="FFFFFF"/>
            <w:vAlign w:val="bottom"/>
          </w:tcPr>
          <w:p w14:paraId="396FABC3" w14:textId="77777777" w:rsidR="001A6325" w:rsidRPr="002E6858" w:rsidRDefault="001A6325" w:rsidP="001A6325">
            <w:pPr>
              <w:jc w:val="right"/>
              <w:rPr>
                <w:rFonts w:ascii="Tahoma" w:hAnsi="Tahoma" w:cs="Tahoma"/>
                <w:color w:val="FF0000"/>
                <w:sz w:val="18"/>
                <w:szCs w:val="18"/>
              </w:rPr>
            </w:pPr>
          </w:p>
        </w:tc>
        <w:tc>
          <w:tcPr>
            <w:tcW w:w="1417" w:type="dxa"/>
            <w:tcBorders>
              <w:top w:val="single" w:sz="8" w:space="0" w:color="D9D9D9"/>
              <w:bottom w:val="single" w:sz="8" w:space="0" w:color="D9D9D9"/>
            </w:tcBorders>
            <w:shd w:val="clear" w:color="auto" w:fill="FFFFFF"/>
          </w:tcPr>
          <w:p w14:paraId="43821A55" w14:textId="082DCFCE" w:rsidR="001A6325" w:rsidRPr="002E6858" w:rsidRDefault="001A6325" w:rsidP="001A6325">
            <w:pPr>
              <w:jc w:val="right"/>
              <w:rPr>
                <w:rFonts w:ascii="Tahoma" w:hAnsi="Tahoma" w:cs="Tahoma"/>
                <w:color w:val="FF0000"/>
                <w:sz w:val="18"/>
                <w:szCs w:val="18"/>
              </w:rPr>
            </w:pPr>
          </w:p>
        </w:tc>
        <w:tc>
          <w:tcPr>
            <w:tcW w:w="1134" w:type="dxa"/>
            <w:tcBorders>
              <w:top w:val="single" w:sz="8" w:space="0" w:color="D9D9D9"/>
              <w:bottom w:val="single" w:sz="8" w:space="0" w:color="D9D9D9"/>
            </w:tcBorders>
            <w:shd w:val="clear" w:color="auto" w:fill="FFFFFF"/>
          </w:tcPr>
          <w:p w14:paraId="35F19165" w14:textId="13ACEA86" w:rsidR="001A6325" w:rsidRDefault="001A6325" w:rsidP="001A6325">
            <w:pPr>
              <w:jc w:val="right"/>
              <w:rPr>
                <w:rFonts w:ascii="Tahoma" w:hAnsi="Tahoma" w:cs="Tahoma"/>
                <w:color w:val="FF0000"/>
                <w:sz w:val="18"/>
                <w:szCs w:val="18"/>
              </w:rPr>
            </w:pPr>
          </w:p>
        </w:tc>
        <w:tc>
          <w:tcPr>
            <w:tcW w:w="1134" w:type="dxa"/>
            <w:tcBorders>
              <w:top w:val="single" w:sz="8" w:space="0" w:color="D9D9D9"/>
              <w:bottom w:val="single" w:sz="8" w:space="0" w:color="D9D9D9"/>
            </w:tcBorders>
            <w:shd w:val="clear" w:color="auto" w:fill="FFFFFF"/>
          </w:tcPr>
          <w:p w14:paraId="78506506" w14:textId="1312026F" w:rsidR="001A6325" w:rsidRDefault="001A6325" w:rsidP="001A6325">
            <w:pPr>
              <w:jc w:val="right"/>
              <w:rPr>
                <w:rFonts w:ascii="Tahoma" w:hAnsi="Tahoma" w:cs="Tahoma"/>
                <w:color w:val="FF0000"/>
                <w:sz w:val="18"/>
                <w:szCs w:val="18"/>
              </w:rPr>
            </w:pPr>
          </w:p>
        </w:tc>
      </w:tr>
      <w:tr w:rsidR="00ED3625" w:rsidRPr="002E6858" w14:paraId="4CDB1C83" w14:textId="44AB473B" w:rsidTr="005C6AAB">
        <w:trPr>
          <w:trHeight w:val="111"/>
        </w:trPr>
        <w:tc>
          <w:tcPr>
            <w:tcW w:w="3545" w:type="dxa"/>
            <w:tcBorders>
              <w:top w:val="single" w:sz="8" w:space="0" w:color="D9D9D9"/>
              <w:bottom w:val="single" w:sz="8" w:space="0" w:color="D9D9D9"/>
            </w:tcBorders>
            <w:shd w:val="clear" w:color="auto" w:fill="FFFFFF"/>
            <w:vAlign w:val="bottom"/>
          </w:tcPr>
          <w:p w14:paraId="242D8C22" w14:textId="77777777" w:rsidR="00A9767A" w:rsidRPr="007D2CEF" w:rsidRDefault="00A9767A" w:rsidP="00A9767A">
            <w:pPr>
              <w:ind w:left="-108"/>
              <w:rPr>
                <w:rFonts w:ascii="Tahoma" w:hAnsi="Tahoma" w:cs="Tahoma"/>
                <w:b/>
                <w:bCs/>
                <w:sz w:val="18"/>
                <w:szCs w:val="18"/>
              </w:rPr>
            </w:pPr>
            <w:r w:rsidRPr="007D2CEF">
              <w:rPr>
                <w:rFonts w:ascii="Tahoma" w:hAnsi="Tahoma" w:cs="Tahoma"/>
                <w:sz w:val="18"/>
                <w:szCs w:val="18"/>
                <w:lang w:val="el-GR"/>
              </w:rPr>
              <w:t>Έσοδα λιαν</w:t>
            </w:r>
            <w:r w:rsidRPr="007D2CEF">
              <w:rPr>
                <w:rFonts w:ascii="Tahoma" w:hAnsi="Tahoma" w:cs="Tahoma"/>
                <w:sz w:val="18"/>
                <w:szCs w:val="18"/>
              </w:rPr>
              <w:t>ικής</w:t>
            </w:r>
          </w:p>
        </w:tc>
        <w:tc>
          <w:tcPr>
            <w:tcW w:w="1134" w:type="dxa"/>
            <w:tcBorders>
              <w:top w:val="single" w:sz="8" w:space="0" w:color="D9D9D9"/>
              <w:bottom w:val="single" w:sz="8" w:space="0" w:color="D9D9D9"/>
            </w:tcBorders>
            <w:shd w:val="clear" w:color="auto" w:fill="FFFFFF"/>
            <w:vAlign w:val="bottom"/>
          </w:tcPr>
          <w:p w14:paraId="0265B88A" w14:textId="2DEEFD2D" w:rsidR="00A9767A" w:rsidRPr="002E6858" w:rsidRDefault="00A9767A" w:rsidP="00A9767A">
            <w:pPr>
              <w:jc w:val="right"/>
              <w:rPr>
                <w:rFonts w:ascii="Tahoma" w:eastAsia="Arial Unicode MS" w:hAnsi="Tahoma" w:cs="Tahoma"/>
                <w:b/>
                <w:i/>
                <w:iCs/>
                <w:color w:val="FF0000"/>
                <w:sz w:val="18"/>
                <w:szCs w:val="18"/>
                <w:highlight w:val="red"/>
                <w:lang w:val="el-GR" w:eastAsia="el-GR"/>
              </w:rPr>
            </w:pPr>
            <w:r>
              <w:rPr>
                <w:rFonts w:ascii="Tahoma" w:hAnsi="Tahoma" w:cs="Tahoma"/>
                <w:sz w:val="18"/>
                <w:szCs w:val="18"/>
              </w:rPr>
              <w:t xml:space="preserve">227,3 </w:t>
            </w:r>
          </w:p>
        </w:tc>
        <w:tc>
          <w:tcPr>
            <w:tcW w:w="1559" w:type="dxa"/>
            <w:tcBorders>
              <w:top w:val="single" w:sz="8" w:space="0" w:color="D9D9D9"/>
              <w:bottom w:val="single" w:sz="8" w:space="0" w:color="D9D9D9"/>
            </w:tcBorders>
            <w:shd w:val="clear" w:color="auto" w:fill="FFFFFF"/>
            <w:vAlign w:val="bottom"/>
          </w:tcPr>
          <w:p w14:paraId="136544DA" w14:textId="1CF3AE56" w:rsidR="00A9767A" w:rsidRPr="002E6858" w:rsidRDefault="00A9767A" w:rsidP="00A9767A">
            <w:pPr>
              <w:jc w:val="right"/>
              <w:rPr>
                <w:rFonts w:ascii="Tahoma" w:eastAsia="Arial Unicode MS" w:hAnsi="Tahoma" w:cs="Tahoma"/>
                <w:b/>
                <w:i/>
                <w:iCs/>
                <w:color w:val="FF0000"/>
                <w:sz w:val="18"/>
                <w:szCs w:val="18"/>
                <w:highlight w:val="red"/>
                <w:lang w:val="el-GR" w:eastAsia="el-GR"/>
              </w:rPr>
            </w:pPr>
            <w:r>
              <w:rPr>
                <w:rFonts w:ascii="Tahoma" w:hAnsi="Tahoma" w:cs="Tahoma"/>
                <w:sz w:val="18"/>
                <w:szCs w:val="18"/>
              </w:rPr>
              <w:t xml:space="preserve">240,5 </w:t>
            </w:r>
          </w:p>
        </w:tc>
        <w:tc>
          <w:tcPr>
            <w:tcW w:w="1134" w:type="dxa"/>
            <w:tcBorders>
              <w:top w:val="single" w:sz="8" w:space="0" w:color="D9D9D9"/>
              <w:bottom w:val="single" w:sz="8" w:space="0" w:color="D9D9D9"/>
            </w:tcBorders>
            <w:shd w:val="clear" w:color="auto" w:fill="FFFFFF"/>
            <w:vAlign w:val="bottom"/>
          </w:tcPr>
          <w:p w14:paraId="2F0F13F3" w14:textId="3921CB3C" w:rsidR="00A9767A" w:rsidRPr="002E6858" w:rsidRDefault="00A9767A" w:rsidP="00A9767A">
            <w:pPr>
              <w:jc w:val="right"/>
              <w:rPr>
                <w:rFonts w:ascii="Tahoma" w:eastAsia="Arial Unicode MS" w:hAnsi="Tahoma" w:cs="Tahoma"/>
                <w:b/>
                <w:i/>
                <w:iCs/>
                <w:color w:val="FF0000"/>
                <w:sz w:val="18"/>
                <w:szCs w:val="18"/>
                <w:highlight w:val="red"/>
                <w:lang w:val="el-GR" w:eastAsia="el-GR"/>
              </w:rPr>
            </w:pPr>
            <w:r>
              <w:rPr>
                <w:rFonts w:ascii="Tahoma" w:hAnsi="Tahoma" w:cs="Tahoma"/>
                <w:sz w:val="18"/>
                <w:szCs w:val="18"/>
              </w:rPr>
              <w:t>-5,5%</w:t>
            </w:r>
          </w:p>
        </w:tc>
        <w:tc>
          <w:tcPr>
            <w:tcW w:w="1417" w:type="dxa"/>
            <w:tcBorders>
              <w:top w:val="single" w:sz="8" w:space="0" w:color="D9D9D9"/>
              <w:bottom w:val="single" w:sz="8" w:space="0" w:color="D9D9D9"/>
            </w:tcBorders>
            <w:shd w:val="clear" w:color="auto" w:fill="FFFFFF"/>
            <w:vAlign w:val="bottom"/>
          </w:tcPr>
          <w:p w14:paraId="39EF6BCD" w14:textId="71D90EBB" w:rsidR="00A9767A" w:rsidRDefault="00A9767A" w:rsidP="00A9767A">
            <w:pPr>
              <w:jc w:val="right"/>
              <w:rPr>
                <w:rFonts w:ascii="Tahoma" w:hAnsi="Tahoma" w:cs="Tahoma"/>
                <w:sz w:val="18"/>
                <w:szCs w:val="18"/>
              </w:rPr>
            </w:pPr>
            <w:r>
              <w:rPr>
                <w:rFonts w:ascii="Tahoma" w:hAnsi="Tahoma" w:cs="Tahoma"/>
                <w:sz w:val="18"/>
                <w:szCs w:val="18"/>
              </w:rPr>
              <w:t xml:space="preserve">933,4 </w:t>
            </w:r>
          </w:p>
        </w:tc>
        <w:tc>
          <w:tcPr>
            <w:tcW w:w="1134" w:type="dxa"/>
            <w:tcBorders>
              <w:top w:val="single" w:sz="8" w:space="0" w:color="D9D9D9"/>
              <w:bottom w:val="single" w:sz="8" w:space="0" w:color="D9D9D9"/>
            </w:tcBorders>
            <w:shd w:val="clear" w:color="auto" w:fill="FFFFFF"/>
            <w:vAlign w:val="bottom"/>
          </w:tcPr>
          <w:p w14:paraId="53868F59" w14:textId="238B48E1" w:rsidR="00A9767A" w:rsidRDefault="00A9767A" w:rsidP="00A9767A">
            <w:pPr>
              <w:jc w:val="right"/>
              <w:rPr>
                <w:rFonts w:ascii="Tahoma" w:hAnsi="Tahoma" w:cs="Tahoma"/>
                <w:sz w:val="18"/>
                <w:szCs w:val="18"/>
              </w:rPr>
            </w:pPr>
            <w:r>
              <w:rPr>
                <w:rFonts w:ascii="Tahoma" w:hAnsi="Tahoma" w:cs="Tahoma"/>
                <w:sz w:val="18"/>
                <w:szCs w:val="18"/>
              </w:rPr>
              <w:t xml:space="preserve">950,8 </w:t>
            </w:r>
          </w:p>
        </w:tc>
        <w:tc>
          <w:tcPr>
            <w:tcW w:w="1134" w:type="dxa"/>
            <w:tcBorders>
              <w:top w:val="single" w:sz="8" w:space="0" w:color="D9D9D9"/>
              <w:bottom w:val="single" w:sz="8" w:space="0" w:color="D9D9D9"/>
            </w:tcBorders>
            <w:shd w:val="clear" w:color="auto" w:fill="FFFFFF"/>
            <w:vAlign w:val="bottom"/>
          </w:tcPr>
          <w:p w14:paraId="79D877EC" w14:textId="561D76B5" w:rsidR="00A9767A" w:rsidRDefault="00A9767A" w:rsidP="00A9767A">
            <w:pPr>
              <w:jc w:val="right"/>
              <w:rPr>
                <w:rFonts w:ascii="Tahoma" w:hAnsi="Tahoma" w:cs="Tahoma"/>
                <w:sz w:val="18"/>
                <w:szCs w:val="18"/>
              </w:rPr>
            </w:pPr>
            <w:r>
              <w:rPr>
                <w:rFonts w:ascii="Tahoma" w:hAnsi="Tahoma" w:cs="Tahoma"/>
                <w:sz w:val="18"/>
                <w:szCs w:val="18"/>
              </w:rPr>
              <w:t>-1,8%</w:t>
            </w:r>
          </w:p>
        </w:tc>
      </w:tr>
      <w:tr w:rsidR="00ED3625" w:rsidRPr="002E6858" w14:paraId="253FECB6" w14:textId="4EE62D35" w:rsidTr="005C6AAB">
        <w:trPr>
          <w:trHeight w:val="255"/>
        </w:trPr>
        <w:tc>
          <w:tcPr>
            <w:tcW w:w="3545" w:type="dxa"/>
            <w:tcBorders>
              <w:top w:val="single" w:sz="8" w:space="0" w:color="D9D9D9"/>
              <w:bottom w:val="single" w:sz="8" w:space="0" w:color="D9D9D9"/>
            </w:tcBorders>
            <w:shd w:val="clear" w:color="auto" w:fill="FFFFFF"/>
            <w:vAlign w:val="bottom"/>
          </w:tcPr>
          <w:p w14:paraId="0CE1AFD3" w14:textId="77777777" w:rsidR="00A9767A" w:rsidRPr="007D2CEF" w:rsidRDefault="00A9767A" w:rsidP="00A9767A">
            <w:pPr>
              <w:ind w:left="-108"/>
              <w:rPr>
                <w:rFonts w:ascii="Tahoma" w:hAnsi="Tahoma" w:cs="Tahoma"/>
                <w:b/>
                <w:bCs/>
                <w:sz w:val="18"/>
                <w:szCs w:val="18"/>
              </w:rPr>
            </w:pPr>
            <w:r w:rsidRPr="007D2CEF">
              <w:rPr>
                <w:rFonts w:ascii="Tahoma" w:hAnsi="Tahoma" w:cs="Tahoma"/>
                <w:sz w:val="18"/>
                <w:szCs w:val="18"/>
              </w:rPr>
              <w:t>Έσοδα χονδρικής</w:t>
            </w:r>
          </w:p>
        </w:tc>
        <w:tc>
          <w:tcPr>
            <w:tcW w:w="1134" w:type="dxa"/>
            <w:tcBorders>
              <w:top w:val="single" w:sz="8" w:space="0" w:color="D9D9D9"/>
              <w:bottom w:val="single" w:sz="8" w:space="0" w:color="D9D9D9"/>
            </w:tcBorders>
            <w:shd w:val="clear" w:color="auto" w:fill="FFFFFF"/>
            <w:vAlign w:val="bottom"/>
          </w:tcPr>
          <w:p w14:paraId="4922EA26" w14:textId="517C75C2"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150,1 </w:t>
            </w:r>
          </w:p>
        </w:tc>
        <w:tc>
          <w:tcPr>
            <w:tcW w:w="1559" w:type="dxa"/>
            <w:tcBorders>
              <w:top w:val="single" w:sz="8" w:space="0" w:color="D9D9D9"/>
              <w:bottom w:val="single" w:sz="8" w:space="0" w:color="D9D9D9"/>
            </w:tcBorders>
            <w:shd w:val="clear" w:color="auto" w:fill="FFFFFF"/>
            <w:vAlign w:val="bottom"/>
          </w:tcPr>
          <w:p w14:paraId="5B7D8BFE" w14:textId="5A3830D0"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158,5 </w:t>
            </w:r>
          </w:p>
        </w:tc>
        <w:tc>
          <w:tcPr>
            <w:tcW w:w="1134" w:type="dxa"/>
            <w:tcBorders>
              <w:top w:val="single" w:sz="8" w:space="0" w:color="D9D9D9"/>
              <w:bottom w:val="single" w:sz="8" w:space="0" w:color="D9D9D9"/>
            </w:tcBorders>
            <w:shd w:val="clear" w:color="auto" w:fill="FFFFFF"/>
            <w:vAlign w:val="bottom"/>
          </w:tcPr>
          <w:p w14:paraId="7A708775" w14:textId="25CD11ED"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-5,3%</w:t>
            </w:r>
          </w:p>
        </w:tc>
        <w:tc>
          <w:tcPr>
            <w:tcW w:w="1417" w:type="dxa"/>
            <w:tcBorders>
              <w:top w:val="single" w:sz="8" w:space="0" w:color="D9D9D9"/>
              <w:bottom w:val="single" w:sz="8" w:space="0" w:color="D9D9D9"/>
            </w:tcBorders>
            <w:shd w:val="clear" w:color="auto" w:fill="FFFFFF"/>
            <w:vAlign w:val="bottom"/>
          </w:tcPr>
          <w:p w14:paraId="2B936878" w14:textId="699927F5" w:rsidR="00A9767A" w:rsidRDefault="00A9767A" w:rsidP="00A9767A">
            <w:pPr>
              <w:jc w:val="right"/>
              <w:rPr>
                <w:rFonts w:ascii="Tahoma" w:hAnsi="Tahoma" w:cs="Tahoma"/>
                <w:sz w:val="18"/>
                <w:szCs w:val="18"/>
              </w:rPr>
            </w:pPr>
            <w:r>
              <w:rPr>
                <w:rFonts w:ascii="Tahoma" w:hAnsi="Tahoma" w:cs="Tahoma"/>
                <w:sz w:val="18"/>
                <w:szCs w:val="18"/>
              </w:rPr>
              <w:t xml:space="preserve">590,2 </w:t>
            </w:r>
          </w:p>
        </w:tc>
        <w:tc>
          <w:tcPr>
            <w:tcW w:w="1134" w:type="dxa"/>
            <w:tcBorders>
              <w:top w:val="single" w:sz="8" w:space="0" w:color="D9D9D9"/>
              <w:bottom w:val="single" w:sz="8" w:space="0" w:color="D9D9D9"/>
            </w:tcBorders>
            <w:shd w:val="clear" w:color="auto" w:fill="FFFFFF"/>
            <w:vAlign w:val="bottom"/>
          </w:tcPr>
          <w:p w14:paraId="7A9E8D7C" w14:textId="6C81F4AA" w:rsidR="00A9767A" w:rsidRDefault="00A9767A" w:rsidP="00A9767A">
            <w:pPr>
              <w:jc w:val="right"/>
              <w:rPr>
                <w:rFonts w:ascii="Tahoma" w:hAnsi="Tahoma" w:cs="Tahoma"/>
                <w:sz w:val="18"/>
                <w:szCs w:val="18"/>
              </w:rPr>
            </w:pPr>
            <w:r>
              <w:rPr>
                <w:rFonts w:ascii="Tahoma" w:hAnsi="Tahoma" w:cs="Tahoma"/>
                <w:sz w:val="18"/>
                <w:szCs w:val="18"/>
              </w:rPr>
              <w:t xml:space="preserve">585,3 </w:t>
            </w:r>
          </w:p>
        </w:tc>
        <w:tc>
          <w:tcPr>
            <w:tcW w:w="1134" w:type="dxa"/>
            <w:tcBorders>
              <w:top w:val="single" w:sz="8" w:space="0" w:color="D9D9D9"/>
              <w:bottom w:val="single" w:sz="8" w:space="0" w:color="D9D9D9"/>
            </w:tcBorders>
            <w:shd w:val="clear" w:color="auto" w:fill="FFFFFF"/>
            <w:vAlign w:val="bottom"/>
          </w:tcPr>
          <w:p w14:paraId="6F612DFB" w14:textId="59350764" w:rsidR="00A9767A" w:rsidRDefault="00A9767A" w:rsidP="00A9767A">
            <w:pPr>
              <w:jc w:val="right"/>
              <w:rPr>
                <w:rFonts w:ascii="Tahoma" w:hAnsi="Tahoma" w:cs="Tahoma"/>
                <w:sz w:val="18"/>
                <w:szCs w:val="18"/>
              </w:rPr>
            </w:pPr>
            <w:r>
              <w:rPr>
                <w:rFonts w:ascii="Tahoma" w:hAnsi="Tahoma" w:cs="Tahoma"/>
                <w:sz w:val="18"/>
                <w:szCs w:val="18"/>
              </w:rPr>
              <w:t>+0,8%</w:t>
            </w:r>
          </w:p>
        </w:tc>
      </w:tr>
      <w:tr w:rsidR="00ED3625" w:rsidRPr="002E6858" w14:paraId="668EDDEB" w14:textId="7A6CCAA6" w:rsidTr="005C6AAB">
        <w:trPr>
          <w:trHeight w:val="315"/>
        </w:trPr>
        <w:tc>
          <w:tcPr>
            <w:tcW w:w="3545" w:type="dxa"/>
            <w:tcBorders>
              <w:top w:val="single" w:sz="8" w:space="0" w:color="D9D9D9"/>
              <w:bottom w:val="single" w:sz="8" w:space="0" w:color="D9D9D9"/>
            </w:tcBorders>
            <w:shd w:val="clear" w:color="auto" w:fill="FFFFFF"/>
            <w:vAlign w:val="bottom"/>
          </w:tcPr>
          <w:p w14:paraId="2068BA2A" w14:textId="77777777" w:rsidR="00A9767A" w:rsidRPr="007D2CEF" w:rsidRDefault="00A9767A" w:rsidP="00A9767A">
            <w:pPr>
              <w:ind w:left="-108"/>
              <w:rPr>
                <w:rFonts w:ascii="Tahoma" w:hAnsi="Tahoma" w:cs="Tahoma"/>
                <w:b/>
                <w:bCs/>
                <w:sz w:val="18"/>
                <w:szCs w:val="18"/>
              </w:rPr>
            </w:pPr>
            <w:r w:rsidRPr="007D2CEF">
              <w:rPr>
                <w:rFonts w:ascii="Tahoma" w:hAnsi="Tahoma" w:cs="Tahoma"/>
                <w:sz w:val="18"/>
                <w:szCs w:val="18"/>
              </w:rPr>
              <w:t>Λοιπά έσοδα</w:t>
            </w:r>
          </w:p>
        </w:tc>
        <w:tc>
          <w:tcPr>
            <w:tcW w:w="1134" w:type="dxa"/>
            <w:tcBorders>
              <w:top w:val="single" w:sz="8" w:space="0" w:color="D9D9D9"/>
              <w:bottom w:val="single" w:sz="8" w:space="0" w:color="D9D9D9"/>
            </w:tcBorders>
            <w:shd w:val="clear" w:color="auto" w:fill="FFFFFF"/>
            <w:vAlign w:val="bottom"/>
          </w:tcPr>
          <w:p w14:paraId="6CBAB200" w14:textId="02FA7B2E"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112,1 </w:t>
            </w:r>
          </w:p>
        </w:tc>
        <w:tc>
          <w:tcPr>
            <w:tcW w:w="1559" w:type="dxa"/>
            <w:tcBorders>
              <w:top w:val="single" w:sz="8" w:space="0" w:color="D9D9D9"/>
              <w:bottom w:val="single" w:sz="8" w:space="0" w:color="D9D9D9"/>
            </w:tcBorders>
            <w:shd w:val="clear" w:color="auto" w:fill="FFFFFF"/>
            <w:vAlign w:val="bottom"/>
          </w:tcPr>
          <w:p w14:paraId="514B948C" w14:textId="6324A3A2"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80,0 </w:t>
            </w:r>
          </w:p>
        </w:tc>
        <w:tc>
          <w:tcPr>
            <w:tcW w:w="1134" w:type="dxa"/>
            <w:tcBorders>
              <w:top w:val="single" w:sz="8" w:space="0" w:color="D9D9D9"/>
              <w:bottom w:val="single" w:sz="8" w:space="0" w:color="D9D9D9"/>
            </w:tcBorders>
            <w:shd w:val="clear" w:color="auto" w:fill="FFFFFF"/>
            <w:vAlign w:val="bottom"/>
          </w:tcPr>
          <w:p w14:paraId="5B8EA416" w14:textId="0097F843"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+40,1%</w:t>
            </w:r>
          </w:p>
        </w:tc>
        <w:tc>
          <w:tcPr>
            <w:tcW w:w="1417" w:type="dxa"/>
            <w:tcBorders>
              <w:top w:val="single" w:sz="8" w:space="0" w:color="D9D9D9"/>
              <w:bottom w:val="single" w:sz="8" w:space="0" w:color="D9D9D9"/>
            </w:tcBorders>
            <w:shd w:val="clear" w:color="auto" w:fill="FFFFFF"/>
            <w:vAlign w:val="bottom"/>
          </w:tcPr>
          <w:p w14:paraId="64407682" w14:textId="0528761E" w:rsidR="00A9767A" w:rsidRDefault="00A9767A" w:rsidP="00A9767A">
            <w:pPr>
              <w:jc w:val="right"/>
              <w:rPr>
                <w:rFonts w:ascii="Tahoma" w:hAnsi="Tahoma" w:cs="Tahoma"/>
                <w:sz w:val="18"/>
                <w:szCs w:val="18"/>
              </w:rPr>
            </w:pPr>
            <w:r>
              <w:rPr>
                <w:rFonts w:ascii="Tahoma" w:hAnsi="Tahoma" w:cs="Tahoma"/>
                <w:sz w:val="18"/>
                <w:szCs w:val="18"/>
              </w:rPr>
              <w:t xml:space="preserve">342,6 </w:t>
            </w:r>
          </w:p>
        </w:tc>
        <w:tc>
          <w:tcPr>
            <w:tcW w:w="1134" w:type="dxa"/>
            <w:tcBorders>
              <w:top w:val="single" w:sz="8" w:space="0" w:color="D9D9D9"/>
              <w:bottom w:val="single" w:sz="8" w:space="0" w:color="D9D9D9"/>
            </w:tcBorders>
            <w:shd w:val="clear" w:color="auto" w:fill="FFFFFF"/>
            <w:vAlign w:val="bottom"/>
          </w:tcPr>
          <w:p w14:paraId="4C62964C" w14:textId="7521939A" w:rsidR="00A9767A" w:rsidRDefault="00A9767A" w:rsidP="00A9767A">
            <w:pPr>
              <w:jc w:val="right"/>
              <w:rPr>
                <w:rFonts w:ascii="Tahoma" w:hAnsi="Tahoma" w:cs="Tahoma"/>
                <w:sz w:val="18"/>
                <w:szCs w:val="18"/>
              </w:rPr>
            </w:pPr>
            <w:r>
              <w:rPr>
                <w:rFonts w:ascii="Tahoma" w:hAnsi="Tahoma" w:cs="Tahoma"/>
                <w:sz w:val="18"/>
                <w:szCs w:val="18"/>
              </w:rPr>
              <w:t xml:space="preserve">270,0 </w:t>
            </w:r>
          </w:p>
        </w:tc>
        <w:tc>
          <w:tcPr>
            <w:tcW w:w="1134" w:type="dxa"/>
            <w:tcBorders>
              <w:top w:val="single" w:sz="8" w:space="0" w:color="D9D9D9"/>
              <w:bottom w:val="single" w:sz="8" w:space="0" w:color="D9D9D9"/>
            </w:tcBorders>
            <w:shd w:val="clear" w:color="auto" w:fill="FFFFFF"/>
            <w:vAlign w:val="bottom"/>
          </w:tcPr>
          <w:p w14:paraId="3AA72EA7" w14:textId="3F9077FC" w:rsidR="00A9767A" w:rsidRDefault="00A9767A" w:rsidP="00A9767A">
            <w:pPr>
              <w:jc w:val="right"/>
              <w:rPr>
                <w:rFonts w:ascii="Tahoma" w:hAnsi="Tahoma" w:cs="Tahoma"/>
                <w:sz w:val="18"/>
                <w:szCs w:val="18"/>
              </w:rPr>
            </w:pPr>
            <w:r>
              <w:rPr>
                <w:rFonts w:ascii="Tahoma" w:hAnsi="Tahoma" w:cs="Tahoma"/>
                <w:sz w:val="18"/>
                <w:szCs w:val="18"/>
              </w:rPr>
              <w:t>+26,9%</w:t>
            </w:r>
          </w:p>
        </w:tc>
      </w:tr>
      <w:tr w:rsidR="00ED3625" w:rsidRPr="002E6858" w14:paraId="6218B9BE" w14:textId="031AE631" w:rsidTr="005C6AAB">
        <w:trPr>
          <w:trHeight w:val="308"/>
        </w:trPr>
        <w:tc>
          <w:tcPr>
            <w:tcW w:w="3545" w:type="dxa"/>
            <w:tcBorders>
              <w:top w:val="single" w:sz="8" w:space="0" w:color="D9D9D9"/>
              <w:bottom w:val="single" w:sz="8" w:space="0" w:color="D9D9D9"/>
            </w:tcBorders>
            <w:shd w:val="clear" w:color="auto" w:fill="D9D9D9"/>
            <w:vAlign w:val="bottom"/>
          </w:tcPr>
          <w:p w14:paraId="11E48080" w14:textId="77777777" w:rsidR="00A9767A" w:rsidRPr="007D2CEF" w:rsidRDefault="00A9767A" w:rsidP="00A9767A">
            <w:pPr>
              <w:ind w:left="-108"/>
              <w:rPr>
                <w:rFonts w:ascii="Tahoma" w:hAnsi="Tahoma" w:cs="Tahoma"/>
                <w:sz w:val="18"/>
                <w:szCs w:val="18"/>
              </w:rPr>
            </w:pPr>
            <w:r w:rsidRPr="007D2CEF">
              <w:rPr>
                <w:rFonts w:ascii="Tahoma" w:hAnsi="Tahoma" w:cs="Tahoma"/>
                <w:b/>
                <w:bCs/>
                <w:sz w:val="18"/>
                <w:szCs w:val="18"/>
              </w:rPr>
              <w:t>Σύνολο εσόδων σταθερής τηλεφωνίας</w:t>
            </w:r>
          </w:p>
        </w:tc>
        <w:tc>
          <w:tcPr>
            <w:tcW w:w="1134" w:type="dxa"/>
            <w:tcBorders>
              <w:top w:val="single" w:sz="8" w:space="0" w:color="D9D9D9"/>
              <w:bottom w:val="single" w:sz="8" w:space="0" w:color="D9D9D9"/>
            </w:tcBorders>
            <w:shd w:val="clear" w:color="auto" w:fill="D9D9D9"/>
            <w:vAlign w:val="bottom"/>
          </w:tcPr>
          <w:p w14:paraId="06227935" w14:textId="574094B7"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489,5 </w:t>
            </w:r>
          </w:p>
        </w:tc>
        <w:tc>
          <w:tcPr>
            <w:tcW w:w="1559" w:type="dxa"/>
            <w:tcBorders>
              <w:top w:val="single" w:sz="8" w:space="0" w:color="D9D9D9"/>
              <w:bottom w:val="single" w:sz="8" w:space="0" w:color="D9D9D9"/>
            </w:tcBorders>
            <w:shd w:val="clear" w:color="auto" w:fill="D9D9D9"/>
            <w:vAlign w:val="bottom"/>
          </w:tcPr>
          <w:p w14:paraId="73909D66" w14:textId="10F3BC7C"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479,0 </w:t>
            </w:r>
          </w:p>
        </w:tc>
        <w:tc>
          <w:tcPr>
            <w:tcW w:w="1134" w:type="dxa"/>
            <w:tcBorders>
              <w:top w:val="single" w:sz="8" w:space="0" w:color="D9D9D9"/>
              <w:bottom w:val="single" w:sz="8" w:space="0" w:color="D9D9D9"/>
            </w:tcBorders>
            <w:shd w:val="clear" w:color="auto" w:fill="D9D9D9"/>
            <w:vAlign w:val="bottom"/>
          </w:tcPr>
          <w:p w14:paraId="0DF34646" w14:textId="22C562E9"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+2,2%</w:t>
            </w:r>
          </w:p>
        </w:tc>
        <w:tc>
          <w:tcPr>
            <w:tcW w:w="1417" w:type="dxa"/>
            <w:tcBorders>
              <w:top w:val="single" w:sz="8" w:space="0" w:color="D9D9D9"/>
              <w:bottom w:val="single" w:sz="8" w:space="0" w:color="D9D9D9"/>
            </w:tcBorders>
            <w:shd w:val="clear" w:color="auto" w:fill="D9D9D9"/>
            <w:vAlign w:val="bottom"/>
          </w:tcPr>
          <w:p w14:paraId="7B27913E" w14:textId="14FD1ABD" w:rsidR="00A9767A" w:rsidRDefault="00A9767A" w:rsidP="00A9767A">
            <w:pPr>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866,2 </w:t>
            </w:r>
          </w:p>
        </w:tc>
        <w:tc>
          <w:tcPr>
            <w:tcW w:w="1134" w:type="dxa"/>
            <w:tcBorders>
              <w:top w:val="single" w:sz="8" w:space="0" w:color="D9D9D9"/>
              <w:bottom w:val="single" w:sz="8" w:space="0" w:color="D9D9D9"/>
            </w:tcBorders>
            <w:shd w:val="clear" w:color="auto" w:fill="D9D9D9"/>
            <w:vAlign w:val="bottom"/>
          </w:tcPr>
          <w:p w14:paraId="18523439" w14:textId="6E5D1891" w:rsidR="00A9767A" w:rsidRDefault="00A9767A" w:rsidP="00A9767A">
            <w:pPr>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806,1 </w:t>
            </w:r>
          </w:p>
        </w:tc>
        <w:tc>
          <w:tcPr>
            <w:tcW w:w="1134" w:type="dxa"/>
            <w:tcBorders>
              <w:top w:val="single" w:sz="8" w:space="0" w:color="D9D9D9"/>
              <w:bottom w:val="single" w:sz="8" w:space="0" w:color="D9D9D9"/>
            </w:tcBorders>
            <w:shd w:val="clear" w:color="auto" w:fill="D9D9D9"/>
            <w:vAlign w:val="bottom"/>
          </w:tcPr>
          <w:p w14:paraId="39FD9874" w14:textId="55DEFEDA" w:rsidR="00A9767A" w:rsidRDefault="00A9767A" w:rsidP="00A9767A">
            <w:pPr>
              <w:jc w:val="right"/>
              <w:rPr>
                <w:rFonts w:ascii="Tahoma" w:hAnsi="Tahoma" w:cs="Tahoma"/>
                <w:b/>
                <w:bCs/>
                <w:sz w:val="18"/>
                <w:szCs w:val="18"/>
              </w:rPr>
            </w:pPr>
            <w:r>
              <w:rPr>
                <w:rFonts w:ascii="Tahoma" w:hAnsi="Tahoma" w:cs="Tahoma"/>
                <w:b/>
                <w:bCs/>
                <w:sz w:val="18"/>
                <w:szCs w:val="18"/>
              </w:rPr>
              <w:t>+3,3%</w:t>
            </w:r>
          </w:p>
        </w:tc>
      </w:tr>
      <w:tr w:rsidR="00ED3625" w:rsidRPr="002E6858" w14:paraId="44DAE1D5" w14:textId="2090B80E" w:rsidTr="001A6325">
        <w:trPr>
          <w:trHeight w:val="191"/>
        </w:trPr>
        <w:tc>
          <w:tcPr>
            <w:tcW w:w="3545" w:type="dxa"/>
            <w:tcBorders>
              <w:top w:val="single" w:sz="8" w:space="0" w:color="D9D9D9"/>
              <w:bottom w:val="single" w:sz="8" w:space="0" w:color="D9D9D9"/>
            </w:tcBorders>
            <w:shd w:val="clear" w:color="auto" w:fill="FFFFFF"/>
            <w:vAlign w:val="bottom"/>
          </w:tcPr>
          <w:p w14:paraId="699A9A71" w14:textId="77777777" w:rsidR="00A9767A" w:rsidRPr="007D2CEF" w:rsidRDefault="00A9767A" w:rsidP="00A9767A">
            <w:pPr>
              <w:ind w:left="-108"/>
              <w:rPr>
                <w:rFonts w:ascii="Tahoma" w:hAnsi="Tahoma" w:cs="Tahoma"/>
                <w:sz w:val="18"/>
                <w:szCs w:val="18"/>
              </w:rPr>
            </w:pPr>
            <w:r w:rsidRPr="007D2CEF">
              <w:rPr>
                <w:rFonts w:ascii="Tahoma" w:hAnsi="Tahoma" w:cs="Tahoma"/>
                <w:b/>
                <w:bCs/>
                <w:sz w:val="18"/>
                <w:szCs w:val="18"/>
              </w:rPr>
              <w:t>Κινητή τηλεφωνία:</w:t>
            </w:r>
          </w:p>
        </w:tc>
        <w:tc>
          <w:tcPr>
            <w:tcW w:w="1134" w:type="dxa"/>
            <w:tcBorders>
              <w:top w:val="single" w:sz="8" w:space="0" w:color="D9D9D9"/>
              <w:bottom w:val="single" w:sz="8" w:space="0" w:color="D9D9D9"/>
            </w:tcBorders>
            <w:shd w:val="clear" w:color="auto" w:fill="FFFFFF"/>
            <w:vAlign w:val="bottom"/>
          </w:tcPr>
          <w:p w14:paraId="6B23DAE2" w14:textId="5227A745" w:rsidR="00A9767A" w:rsidRPr="002E6858" w:rsidRDefault="00A9767A" w:rsidP="00A9767A">
            <w:pPr>
              <w:jc w:val="right"/>
              <w:rPr>
                <w:rFonts w:ascii="Tahoma" w:hAnsi="Tahoma" w:cs="Tahoma"/>
                <w:color w:val="FF0000"/>
                <w:sz w:val="18"/>
                <w:szCs w:val="18"/>
                <w:highlight w:val="red"/>
              </w:rPr>
            </w:pPr>
            <w:r w:rsidRPr="00CD1573">
              <w:rPr>
                <w:rFonts w:ascii="Tahoma" w:hAnsi="Tahoma" w:cs="Tahoma"/>
                <w:b/>
                <w:bCs/>
                <w:color w:val="FF0000"/>
                <w:sz w:val="18"/>
                <w:szCs w:val="18"/>
              </w:rPr>
              <w:t> </w:t>
            </w:r>
          </w:p>
        </w:tc>
        <w:tc>
          <w:tcPr>
            <w:tcW w:w="1559" w:type="dxa"/>
            <w:tcBorders>
              <w:top w:val="single" w:sz="8" w:space="0" w:color="D9D9D9"/>
              <w:bottom w:val="single" w:sz="8" w:space="0" w:color="D9D9D9"/>
            </w:tcBorders>
            <w:shd w:val="clear" w:color="auto" w:fill="FFFFFF"/>
            <w:vAlign w:val="bottom"/>
          </w:tcPr>
          <w:p w14:paraId="5990F747" w14:textId="47BE1BB3" w:rsidR="00A9767A" w:rsidRPr="002E6858" w:rsidRDefault="00A9767A" w:rsidP="00A9767A">
            <w:pPr>
              <w:jc w:val="right"/>
              <w:rPr>
                <w:rFonts w:ascii="Tahoma" w:hAnsi="Tahoma" w:cs="Tahoma"/>
                <w:color w:val="FF0000"/>
                <w:sz w:val="18"/>
                <w:szCs w:val="18"/>
                <w:highlight w:val="red"/>
              </w:rPr>
            </w:pPr>
            <w:r w:rsidRPr="00CD1573">
              <w:rPr>
                <w:rFonts w:ascii="Tahoma" w:hAnsi="Tahoma" w:cs="Tahoma"/>
                <w:b/>
                <w:bCs/>
                <w:color w:val="FF0000"/>
                <w:sz w:val="18"/>
                <w:szCs w:val="18"/>
              </w:rPr>
              <w:t> </w:t>
            </w:r>
          </w:p>
        </w:tc>
        <w:tc>
          <w:tcPr>
            <w:tcW w:w="1134" w:type="dxa"/>
            <w:tcBorders>
              <w:top w:val="single" w:sz="8" w:space="0" w:color="D9D9D9"/>
              <w:bottom w:val="single" w:sz="8" w:space="0" w:color="D9D9D9"/>
            </w:tcBorders>
            <w:shd w:val="clear" w:color="auto" w:fill="FFFFFF"/>
            <w:vAlign w:val="bottom"/>
          </w:tcPr>
          <w:p w14:paraId="296B3D47" w14:textId="2DB6B7D1" w:rsidR="00A9767A" w:rsidRPr="002E6858" w:rsidRDefault="00A9767A" w:rsidP="00A9767A">
            <w:pPr>
              <w:jc w:val="right"/>
              <w:rPr>
                <w:rFonts w:ascii="Tahoma" w:hAnsi="Tahoma" w:cs="Tahoma"/>
                <w:color w:val="FF0000"/>
                <w:sz w:val="18"/>
                <w:szCs w:val="18"/>
                <w:highlight w:val="red"/>
              </w:rPr>
            </w:pPr>
            <w:r w:rsidRPr="00CD1573">
              <w:rPr>
                <w:rFonts w:ascii="Tahoma" w:hAnsi="Tahoma" w:cs="Tahoma"/>
                <w:b/>
                <w:bCs/>
                <w:color w:val="FF0000"/>
                <w:sz w:val="18"/>
                <w:szCs w:val="18"/>
              </w:rPr>
              <w:t> </w:t>
            </w:r>
          </w:p>
        </w:tc>
        <w:tc>
          <w:tcPr>
            <w:tcW w:w="1417" w:type="dxa"/>
            <w:tcBorders>
              <w:top w:val="single" w:sz="8" w:space="0" w:color="D9D9D9"/>
              <w:bottom w:val="single" w:sz="8" w:space="0" w:color="D9D9D9"/>
            </w:tcBorders>
            <w:shd w:val="clear" w:color="auto" w:fill="FFFFFF"/>
          </w:tcPr>
          <w:p w14:paraId="0064374E" w14:textId="08B9D6CC" w:rsidR="00A9767A" w:rsidRDefault="00A9767A" w:rsidP="00A9767A">
            <w:pPr>
              <w:jc w:val="right"/>
              <w:rPr>
                <w:rFonts w:ascii="Tahoma" w:hAnsi="Tahoma" w:cs="Tahoma"/>
                <w:b/>
                <w:bCs/>
                <w:sz w:val="18"/>
                <w:szCs w:val="18"/>
              </w:rPr>
            </w:pPr>
          </w:p>
        </w:tc>
        <w:tc>
          <w:tcPr>
            <w:tcW w:w="1134" w:type="dxa"/>
            <w:tcBorders>
              <w:top w:val="single" w:sz="8" w:space="0" w:color="D9D9D9"/>
              <w:bottom w:val="single" w:sz="8" w:space="0" w:color="D9D9D9"/>
            </w:tcBorders>
            <w:shd w:val="clear" w:color="auto" w:fill="FFFFFF"/>
          </w:tcPr>
          <w:p w14:paraId="329E4BE7" w14:textId="5D9A3E5C" w:rsidR="00A9767A" w:rsidRDefault="00A9767A" w:rsidP="00A9767A">
            <w:pPr>
              <w:jc w:val="right"/>
              <w:rPr>
                <w:rFonts w:ascii="Tahoma" w:hAnsi="Tahoma" w:cs="Tahoma"/>
                <w:b/>
                <w:bCs/>
                <w:sz w:val="18"/>
                <w:szCs w:val="18"/>
              </w:rPr>
            </w:pPr>
          </w:p>
        </w:tc>
        <w:tc>
          <w:tcPr>
            <w:tcW w:w="1134" w:type="dxa"/>
            <w:tcBorders>
              <w:top w:val="single" w:sz="8" w:space="0" w:color="D9D9D9"/>
              <w:bottom w:val="single" w:sz="8" w:space="0" w:color="D9D9D9"/>
            </w:tcBorders>
            <w:shd w:val="clear" w:color="auto" w:fill="FFFFFF"/>
          </w:tcPr>
          <w:p w14:paraId="6AF1BE09" w14:textId="7E7C90BF" w:rsidR="00A9767A" w:rsidRDefault="00A9767A" w:rsidP="00A9767A">
            <w:pPr>
              <w:jc w:val="right"/>
              <w:rPr>
                <w:rFonts w:ascii="Tahoma" w:hAnsi="Tahoma" w:cs="Tahoma"/>
                <w:b/>
                <w:bCs/>
                <w:sz w:val="18"/>
                <w:szCs w:val="18"/>
              </w:rPr>
            </w:pPr>
          </w:p>
        </w:tc>
      </w:tr>
      <w:tr w:rsidR="00ED3625" w:rsidRPr="002E6858" w14:paraId="329FAC9F" w14:textId="79863717" w:rsidTr="005C6AAB">
        <w:trPr>
          <w:trHeight w:val="191"/>
        </w:trPr>
        <w:tc>
          <w:tcPr>
            <w:tcW w:w="3545" w:type="dxa"/>
            <w:tcBorders>
              <w:top w:val="single" w:sz="8" w:space="0" w:color="D9D9D9"/>
              <w:bottom w:val="single" w:sz="8" w:space="0" w:color="D9D9D9"/>
            </w:tcBorders>
            <w:shd w:val="clear" w:color="auto" w:fill="FFFFFF"/>
            <w:vAlign w:val="bottom"/>
          </w:tcPr>
          <w:p w14:paraId="1C168F42" w14:textId="77777777" w:rsidR="00A9767A" w:rsidRPr="007D2CEF" w:rsidRDefault="00A9767A" w:rsidP="00A9767A">
            <w:pPr>
              <w:ind w:left="-108"/>
              <w:rPr>
                <w:rFonts w:ascii="Tahoma" w:hAnsi="Tahoma" w:cs="Tahoma"/>
                <w:sz w:val="18"/>
                <w:szCs w:val="18"/>
              </w:rPr>
            </w:pPr>
            <w:r w:rsidRPr="007D2CEF">
              <w:rPr>
                <w:rFonts w:ascii="Tahoma" w:hAnsi="Tahoma" w:cs="Tahoma"/>
                <w:sz w:val="18"/>
                <w:szCs w:val="18"/>
              </w:rPr>
              <w:t>Έσοδα υπηρεσιών</w:t>
            </w:r>
          </w:p>
        </w:tc>
        <w:tc>
          <w:tcPr>
            <w:tcW w:w="1134" w:type="dxa"/>
            <w:tcBorders>
              <w:top w:val="single" w:sz="8" w:space="0" w:color="D9D9D9"/>
              <w:bottom w:val="single" w:sz="8" w:space="0" w:color="D9D9D9"/>
            </w:tcBorders>
            <w:shd w:val="clear" w:color="auto" w:fill="FFFFFF"/>
            <w:vAlign w:val="bottom"/>
          </w:tcPr>
          <w:p w14:paraId="28829984" w14:textId="4B1673C5"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288,2 </w:t>
            </w:r>
          </w:p>
        </w:tc>
        <w:tc>
          <w:tcPr>
            <w:tcW w:w="1559" w:type="dxa"/>
            <w:tcBorders>
              <w:top w:val="single" w:sz="8" w:space="0" w:color="D9D9D9"/>
              <w:bottom w:val="single" w:sz="8" w:space="0" w:color="D9D9D9"/>
            </w:tcBorders>
            <w:shd w:val="clear" w:color="auto" w:fill="FFFFFF"/>
            <w:vAlign w:val="bottom"/>
          </w:tcPr>
          <w:p w14:paraId="35481BD2" w14:textId="19026B5E"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288,6 </w:t>
            </w:r>
          </w:p>
        </w:tc>
        <w:tc>
          <w:tcPr>
            <w:tcW w:w="1134" w:type="dxa"/>
            <w:tcBorders>
              <w:top w:val="single" w:sz="8" w:space="0" w:color="D9D9D9"/>
              <w:bottom w:val="single" w:sz="8" w:space="0" w:color="D9D9D9"/>
            </w:tcBorders>
            <w:shd w:val="clear" w:color="auto" w:fill="FFFFFF"/>
            <w:vAlign w:val="bottom"/>
          </w:tcPr>
          <w:p w14:paraId="2A6009FA" w14:textId="321BAB73"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-0,1%</w:t>
            </w:r>
          </w:p>
        </w:tc>
        <w:tc>
          <w:tcPr>
            <w:tcW w:w="1417" w:type="dxa"/>
            <w:tcBorders>
              <w:top w:val="single" w:sz="8" w:space="0" w:color="D9D9D9"/>
              <w:bottom w:val="single" w:sz="8" w:space="0" w:color="D9D9D9"/>
            </w:tcBorders>
            <w:shd w:val="clear" w:color="auto" w:fill="FFFFFF"/>
            <w:vAlign w:val="bottom"/>
          </w:tcPr>
          <w:p w14:paraId="260EA67A" w14:textId="432045FD" w:rsidR="00A9767A" w:rsidRDefault="00A9767A" w:rsidP="00A9767A">
            <w:pPr>
              <w:jc w:val="right"/>
              <w:rPr>
                <w:rFonts w:ascii="Tahoma" w:hAnsi="Tahoma" w:cs="Tahoma"/>
                <w:sz w:val="18"/>
                <w:szCs w:val="18"/>
              </w:rPr>
            </w:pPr>
            <w:r>
              <w:rPr>
                <w:rFonts w:ascii="Tahoma" w:hAnsi="Tahoma" w:cs="Tahoma"/>
                <w:sz w:val="18"/>
                <w:szCs w:val="18"/>
              </w:rPr>
              <w:t xml:space="preserve">1,189,0 </w:t>
            </w:r>
          </w:p>
        </w:tc>
        <w:tc>
          <w:tcPr>
            <w:tcW w:w="1134" w:type="dxa"/>
            <w:tcBorders>
              <w:top w:val="single" w:sz="8" w:space="0" w:color="D9D9D9"/>
              <w:bottom w:val="single" w:sz="8" w:space="0" w:color="D9D9D9"/>
            </w:tcBorders>
            <w:shd w:val="clear" w:color="auto" w:fill="FFFFFF"/>
            <w:vAlign w:val="bottom"/>
          </w:tcPr>
          <w:p w14:paraId="54FC112F" w14:textId="07C81BF1" w:rsidR="00A9767A" w:rsidRDefault="00A9767A" w:rsidP="00A9767A">
            <w:pPr>
              <w:jc w:val="right"/>
              <w:rPr>
                <w:rFonts w:ascii="Tahoma" w:hAnsi="Tahoma" w:cs="Tahoma"/>
                <w:sz w:val="18"/>
                <w:szCs w:val="18"/>
              </w:rPr>
            </w:pPr>
            <w:r>
              <w:rPr>
                <w:rFonts w:ascii="Tahoma" w:hAnsi="Tahoma" w:cs="Tahoma"/>
                <w:sz w:val="18"/>
                <w:szCs w:val="18"/>
              </w:rPr>
              <w:t xml:space="preserve">1,164,1 </w:t>
            </w:r>
          </w:p>
        </w:tc>
        <w:tc>
          <w:tcPr>
            <w:tcW w:w="1134" w:type="dxa"/>
            <w:tcBorders>
              <w:top w:val="single" w:sz="8" w:space="0" w:color="D9D9D9"/>
              <w:bottom w:val="single" w:sz="8" w:space="0" w:color="D9D9D9"/>
            </w:tcBorders>
            <w:shd w:val="clear" w:color="auto" w:fill="FFFFFF"/>
            <w:vAlign w:val="bottom"/>
          </w:tcPr>
          <w:p w14:paraId="2CFC7580" w14:textId="3A43228A" w:rsidR="00A9767A" w:rsidRDefault="00A9767A" w:rsidP="00A9767A">
            <w:pPr>
              <w:jc w:val="right"/>
              <w:rPr>
                <w:rFonts w:ascii="Tahoma" w:hAnsi="Tahoma" w:cs="Tahoma"/>
                <w:sz w:val="18"/>
                <w:szCs w:val="18"/>
              </w:rPr>
            </w:pPr>
            <w:r>
              <w:rPr>
                <w:rFonts w:ascii="Tahoma" w:hAnsi="Tahoma" w:cs="Tahoma"/>
                <w:sz w:val="18"/>
                <w:szCs w:val="18"/>
              </w:rPr>
              <w:t>+2,1%</w:t>
            </w:r>
          </w:p>
        </w:tc>
      </w:tr>
      <w:tr w:rsidR="00ED3625" w:rsidRPr="002E6858" w14:paraId="7DB1AAA5" w14:textId="396FB6C7" w:rsidTr="005C6AAB">
        <w:trPr>
          <w:trHeight w:val="191"/>
        </w:trPr>
        <w:tc>
          <w:tcPr>
            <w:tcW w:w="3545" w:type="dxa"/>
            <w:tcBorders>
              <w:top w:val="single" w:sz="8" w:space="0" w:color="D9D9D9"/>
              <w:bottom w:val="single" w:sz="8" w:space="0" w:color="D9D9D9"/>
            </w:tcBorders>
            <w:shd w:val="clear" w:color="auto" w:fill="FFFFFF"/>
            <w:vAlign w:val="bottom"/>
          </w:tcPr>
          <w:p w14:paraId="32AE1A77" w14:textId="77777777" w:rsidR="00A9767A" w:rsidRPr="007D2CEF" w:rsidRDefault="00A9767A" w:rsidP="00A9767A">
            <w:pPr>
              <w:ind w:left="-108"/>
              <w:rPr>
                <w:rFonts w:ascii="Tahoma" w:hAnsi="Tahoma" w:cs="Tahoma"/>
                <w:sz w:val="18"/>
                <w:szCs w:val="18"/>
              </w:rPr>
            </w:pPr>
            <w:r w:rsidRPr="007D2CEF">
              <w:rPr>
                <w:rFonts w:ascii="Tahoma" w:hAnsi="Tahoma" w:cs="Tahoma"/>
                <w:sz w:val="18"/>
                <w:szCs w:val="18"/>
              </w:rPr>
              <w:t>Έσοδα πώλησης συσκευών</w:t>
            </w:r>
          </w:p>
        </w:tc>
        <w:tc>
          <w:tcPr>
            <w:tcW w:w="1134" w:type="dxa"/>
            <w:tcBorders>
              <w:top w:val="single" w:sz="8" w:space="0" w:color="D9D9D9"/>
              <w:bottom w:val="single" w:sz="8" w:space="0" w:color="D9D9D9"/>
            </w:tcBorders>
            <w:shd w:val="clear" w:color="auto" w:fill="FFFFFF"/>
            <w:vAlign w:val="bottom"/>
          </w:tcPr>
          <w:p w14:paraId="5C3A24BD" w14:textId="1D39DF22"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80,5 </w:t>
            </w:r>
          </w:p>
        </w:tc>
        <w:tc>
          <w:tcPr>
            <w:tcW w:w="1559" w:type="dxa"/>
            <w:tcBorders>
              <w:top w:val="single" w:sz="8" w:space="0" w:color="D9D9D9"/>
              <w:bottom w:val="single" w:sz="8" w:space="0" w:color="D9D9D9"/>
            </w:tcBorders>
            <w:shd w:val="clear" w:color="auto" w:fill="FFFFFF"/>
            <w:vAlign w:val="bottom"/>
          </w:tcPr>
          <w:p w14:paraId="3DA05AE0" w14:textId="21C72D77"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77,3 </w:t>
            </w:r>
          </w:p>
        </w:tc>
        <w:tc>
          <w:tcPr>
            <w:tcW w:w="1134" w:type="dxa"/>
            <w:tcBorders>
              <w:top w:val="single" w:sz="8" w:space="0" w:color="D9D9D9"/>
              <w:bottom w:val="single" w:sz="8" w:space="0" w:color="D9D9D9"/>
            </w:tcBorders>
            <w:shd w:val="clear" w:color="auto" w:fill="FFFFFF"/>
            <w:vAlign w:val="bottom"/>
          </w:tcPr>
          <w:p w14:paraId="4BCB12A6" w14:textId="25AE0487"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+4,1%</w:t>
            </w:r>
          </w:p>
        </w:tc>
        <w:tc>
          <w:tcPr>
            <w:tcW w:w="1417" w:type="dxa"/>
            <w:tcBorders>
              <w:top w:val="single" w:sz="8" w:space="0" w:color="D9D9D9"/>
              <w:bottom w:val="single" w:sz="8" w:space="0" w:color="D9D9D9"/>
            </w:tcBorders>
            <w:shd w:val="clear" w:color="auto" w:fill="FFFFFF"/>
            <w:vAlign w:val="bottom"/>
          </w:tcPr>
          <w:p w14:paraId="049E9E6F" w14:textId="65144D92" w:rsidR="00A9767A" w:rsidRDefault="00A9767A" w:rsidP="00A9767A">
            <w:pPr>
              <w:jc w:val="right"/>
              <w:rPr>
                <w:rFonts w:ascii="Tahoma" w:hAnsi="Tahoma" w:cs="Tahoma"/>
                <w:sz w:val="18"/>
                <w:szCs w:val="18"/>
              </w:rPr>
            </w:pPr>
            <w:r>
              <w:rPr>
                <w:rFonts w:ascii="Tahoma" w:hAnsi="Tahoma" w:cs="Tahoma"/>
                <w:sz w:val="18"/>
                <w:szCs w:val="18"/>
              </w:rPr>
              <w:t xml:space="preserve">283,8 </w:t>
            </w:r>
          </w:p>
        </w:tc>
        <w:tc>
          <w:tcPr>
            <w:tcW w:w="1134" w:type="dxa"/>
            <w:tcBorders>
              <w:top w:val="single" w:sz="8" w:space="0" w:color="D9D9D9"/>
              <w:bottom w:val="single" w:sz="8" w:space="0" w:color="D9D9D9"/>
            </w:tcBorders>
            <w:shd w:val="clear" w:color="auto" w:fill="FFFFFF"/>
            <w:vAlign w:val="bottom"/>
          </w:tcPr>
          <w:p w14:paraId="40DE687D" w14:textId="6F1423A9" w:rsidR="00A9767A" w:rsidRDefault="00A9767A" w:rsidP="00A9767A">
            <w:pPr>
              <w:jc w:val="right"/>
              <w:rPr>
                <w:rFonts w:ascii="Tahoma" w:hAnsi="Tahoma" w:cs="Tahoma"/>
                <w:sz w:val="18"/>
                <w:szCs w:val="18"/>
              </w:rPr>
            </w:pPr>
            <w:r>
              <w:rPr>
                <w:rFonts w:ascii="Tahoma" w:hAnsi="Tahoma" w:cs="Tahoma"/>
                <w:sz w:val="18"/>
                <w:szCs w:val="18"/>
              </w:rPr>
              <w:t xml:space="preserve">270,1 </w:t>
            </w:r>
          </w:p>
        </w:tc>
        <w:tc>
          <w:tcPr>
            <w:tcW w:w="1134" w:type="dxa"/>
            <w:tcBorders>
              <w:top w:val="single" w:sz="8" w:space="0" w:color="D9D9D9"/>
              <w:bottom w:val="single" w:sz="8" w:space="0" w:color="D9D9D9"/>
            </w:tcBorders>
            <w:shd w:val="clear" w:color="auto" w:fill="FFFFFF"/>
            <w:vAlign w:val="bottom"/>
          </w:tcPr>
          <w:p w14:paraId="0DC3C6C3" w14:textId="58FFED3A" w:rsidR="00A9767A" w:rsidRDefault="00A9767A" w:rsidP="00A9767A">
            <w:pPr>
              <w:jc w:val="right"/>
              <w:rPr>
                <w:rFonts w:ascii="Tahoma" w:hAnsi="Tahoma" w:cs="Tahoma"/>
                <w:sz w:val="18"/>
                <w:szCs w:val="18"/>
              </w:rPr>
            </w:pPr>
            <w:r>
              <w:rPr>
                <w:rFonts w:ascii="Tahoma" w:hAnsi="Tahoma" w:cs="Tahoma"/>
                <w:sz w:val="18"/>
                <w:szCs w:val="18"/>
              </w:rPr>
              <w:t>+5,1%</w:t>
            </w:r>
          </w:p>
        </w:tc>
      </w:tr>
      <w:tr w:rsidR="00ED3625" w:rsidRPr="002E6858" w14:paraId="1749985D" w14:textId="2E86A524" w:rsidTr="005C6AAB">
        <w:trPr>
          <w:trHeight w:val="191"/>
        </w:trPr>
        <w:tc>
          <w:tcPr>
            <w:tcW w:w="3545" w:type="dxa"/>
            <w:tcBorders>
              <w:top w:val="single" w:sz="8" w:space="0" w:color="D9D9D9"/>
              <w:bottom w:val="single" w:sz="8" w:space="0" w:color="D9D9D9"/>
            </w:tcBorders>
            <w:shd w:val="clear" w:color="auto" w:fill="FFFFFF"/>
            <w:vAlign w:val="bottom"/>
          </w:tcPr>
          <w:p w14:paraId="23EC6AFD" w14:textId="77777777" w:rsidR="00A9767A" w:rsidRPr="007D2CEF" w:rsidRDefault="00A9767A" w:rsidP="00A9767A">
            <w:pPr>
              <w:ind w:left="-108"/>
              <w:rPr>
                <w:rFonts w:ascii="Tahoma" w:hAnsi="Tahoma" w:cs="Tahoma"/>
                <w:sz w:val="18"/>
                <w:szCs w:val="18"/>
              </w:rPr>
            </w:pPr>
            <w:r w:rsidRPr="007D2CEF">
              <w:rPr>
                <w:rFonts w:ascii="Tahoma" w:hAnsi="Tahoma" w:cs="Tahoma"/>
                <w:sz w:val="18"/>
                <w:szCs w:val="18"/>
              </w:rPr>
              <w:t>Λοιπά έσοδα</w:t>
            </w:r>
          </w:p>
        </w:tc>
        <w:tc>
          <w:tcPr>
            <w:tcW w:w="1134" w:type="dxa"/>
            <w:tcBorders>
              <w:top w:val="single" w:sz="8" w:space="0" w:color="D9D9D9"/>
              <w:bottom w:val="single" w:sz="8" w:space="0" w:color="D9D9D9"/>
            </w:tcBorders>
            <w:shd w:val="clear" w:color="auto" w:fill="FFFFFF"/>
            <w:vAlign w:val="bottom"/>
          </w:tcPr>
          <w:p w14:paraId="3FD126E1" w14:textId="4AB96FB2"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5,4 </w:t>
            </w:r>
          </w:p>
        </w:tc>
        <w:tc>
          <w:tcPr>
            <w:tcW w:w="1559" w:type="dxa"/>
            <w:tcBorders>
              <w:top w:val="single" w:sz="8" w:space="0" w:color="D9D9D9"/>
              <w:bottom w:val="single" w:sz="8" w:space="0" w:color="D9D9D9"/>
            </w:tcBorders>
            <w:shd w:val="clear" w:color="auto" w:fill="FFFFFF"/>
            <w:vAlign w:val="bottom"/>
          </w:tcPr>
          <w:p w14:paraId="55CD5DB4" w14:textId="39D3FC92"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10,3 </w:t>
            </w:r>
          </w:p>
        </w:tc>
        <w:tc>
          <w:tcPr>
            <w:tcW w:w="1134" w:type="dxa"/>
            <w:tcBorders>
              <w:top w:val="single" w:sz="8" w:space="0" w:color="D9D9D9"/>
              <w:bottom w:val="single" w:sz="8" w:space="0" w:color="D9D9D9"/>
            </w:tcBorders>
            <w:shd w:val="clear" w:color="auto" w:fill="FFFFFF"/>
            <w:vAlign w:val="bottom"/>
          </w:tcPr>
          <w:p w14:paraId="4290A5AC" w14:textId="0A04C180"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-47,6%</w:t>
            </w:r>
          </w:p>
        </w:tc>
        <w:tc>
          <w:tcPr>
            <w:tcW w:w="1417" w:type="dxa"/>
            <w:tcBorders>
              <w:top w:val="single" w:sz="8" w:space="0" w:color="D9D9D9"/>
              <w:bottom w:val="single" w:sz="8" w:space="0" w:color="D9D9D9"/>
            </w:tcBorders>
            <w:shd w:val="clear" w:color="auto" w:fill="FFFFFF"/>
            <w:vAlign w:val="bottom"/>
          </w:tcPr>
          <w:p w14:paraId="03D8A061" w14:textId="1281F62F" w:rsidR="00A9767A" w:rsidRDefault="00A9767A" w:rsidP="00A9767A">
            <w:pPr>
              <w:jc w:val="right"/>
              <w:rPr>
                <w:rFonts w:ascii="Tahoma" w:hAnsi="Tahoma" w:cs="Tahoma"/>
                <w:sz w:val="18"/>
                <w:szCs w:val="18"/>
              </w:rPr>
            </w:pPr>
            <w:r>
              <w:rPr>
                <w:rFonts w:ascii="Tahoma" w:hAnsi="Tahoma" w:cs="Tahoma"/>
                <w:sz w:val="18"/>
                <w:szCs w:val="18"/>
              </w:rPr>
              <w:t xml:space="preserve">29,6 </w:t>
            </w:r>
          </w:p>
        </w:tc>
        <w:tc>
          <w:tcPr>
            <w:tcW w:w="1134" w:type="dxa"/>
            <w:tcBorders>
              <w:top w:val="single" w:sz="8" w:space="0" w:color="D9D9D9"/>
              <w:bottom w:val="single" w:sz="8" w:space="0" w:color="D9D9D9"/>
            </w:tcBorders>
            <w:shd w:val="clear" w:color="auto" w:fill="FFFFFF"/>
            <w:vAlign w:val="bottom"/>
          </w:tcPr>
          <w:p w14:paraId="07691E13" w14:textId="12438463" w:rsidR="00A9767A" w:rsidRDefault="00A9767A" w:rsidP="00D54D46">
            <w:pPr>
              <w:jc w:val="right"/>
              <w:rPr>
                <w:rFonts w:ascii="Tahoma" w:hAnsi="Tahoma" w:cs="Tahoma"/>
                <w:sz w:val="18"/>
                <w:szCs w:val="18"/>
              </w:rPr>
            </w:pPr>
            <w:r>
              <w:rPr>
                <w:rFonts w:ascii="Tahoma" w:hAnsi="Tahoma" w:cs="Tahoma"/>
                <w:sz w:val="18"/>
                <w:szCs w:val="18"/>
              </w:rPr>
              <w:t xml:space="preserve">24,3 </w:t>
            </w:r>
          </w:p>
        </w:tc>
        <w:tc>
          <w:tcPr>
            <w:tcW w:w="1134" w:type="dxa"/>
            <w:tcBorders>
              <w:top w:val="single" w:sz="8" w:space="0" w:color="D9D9D9"/>
              <w:bottom w:val="single" w:sz="8" w:space="0" w:color="D9D9D9"/>
            </w:tcBorders>
            <w:shd w:val="clear" w:color="auto" w:fill="FFFFFF"/>
            <w:vAlign w:val="bottom"/>
          </w:tcPr>
          <w:p w14:paraId="7E7A26D9" w14:textId="43B85D44" w:rsidR="00A9767A" w:rsidRDefault="00A9767A" w:rsidP="00A9767A">
            <w:pPr>
              <w:jc w:val="right"/>
              <w:rPr>
                <w:rFonts w:ascii="Tahoma" w:hAnsi="Tahoma" w:cs="Tahoma"/>
                <w:sz w:val="18"/>
                <w:szCs w:val="18"/>
              </w:rPr>
            </w:pPr>
            <w:r>
              <w:rPr>
                <w:rFonts w:ascii="Tahoma" w:hAnsi="Tahoma" w:cs="Tahoma"/>
                <w:sz w:val="18"/>
                <w:szCs w:val="18"/>
              </w:rPr>
              <w:t>+21,8%</w:t>
            </w:r>
          </w:p>
        </w:tc>
      </w:tr>
      <w:tr w:rsidR="00ED3625" w:rsidRPr="002E6858" w14:paraId="7DB36BD6" w14:textId="37A1BA87" w:rsidTr="005C6AAB">
        <w:trPr>
          <w:trHeight w:val="130"/>
        </w:trPr>
        <w:tc>
          <w:tcPr>
            <w:tcW w:w="3545" w:type="dxa"/>
            <w:tcBorders>
              <w:top w:val="single" w:sz="8" w:space="0" w:color="D9D9D9"/>
              <w:bottom w:val="single" w:sz="8" w:space="0" w:color="D9D9D9"/>
            </w:tcBorders>
            <w:shd w:val="clear" w:color="auto" w:fill="D9D9D9"/>
            <w:vAlign w:val="bottom"/>
          </w:tcPr>
          <w:p w14:paraId="7D66D9D5" w14:textId="77777777" w:rsidR="00A9767A" w:rsidRPr="007D2CEF" w:rsidRDefault="00A9767A" w:rsidP="00A9767A">
            <w:pPr>
              <w:ind w:left="-108"/>
              <w:rPr>
                <w:rFonts w:ascii="Tahoma" w:hAnsi="Tahoma" w:cs="Tahoma"/>
                <w:sz w:val="18"/>
                <w:szCs w:val="18"/>
              </w:rPr>
            </w:pPr>
            <w:r w:rsidRPr="007D2CEF">
              <w:rPr>
                <w:rFonts w:ascii="Tahoma" w:hAnsi="Tahoma" w:cs="Tahoma"/>
                <w:b/>
                <w:bCs/>
                <w:sz w:val="18"/>
                <w:szCs w:val="18"/>
              </w:rPr>
              <w:t>Σύνολο εσόδων κινητής τηλεφωνίας</w:t>
            </w:r>
          </w:p>
        </w:tc>
        <w:tc>
          <w:tcPr>
            <w:tcW w:w="1134" w:type="dxa"/>
            <w:tcBorders>
              <w:top w:val="single" w:sz="8" w:space="0" w:color="D9D9D9"/>
              <w:bottom w:val="single" w:sz="8" w:space="0" w:color="D9D9D9"/>
            </w:tcBorders>
            <w:shd w:val="clear" w:color="auto" w:fill="D9D9D9"/>
            <w:vAlign w:val="bottom"/>
          </w:tcPr>
          <w:p w14:paraId="6DBFCD77" w14:textId="0A6EC146"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374,1 </w:t>
            </w:r>
          </w:p>
        </w:tc>
        <w:tc>
          <w:tcPr>
            <w:tcW w:w="1559" w:type="dxa"/>
            <w:tcBorders>
              <w:top w:val="single" w:sz="8" w:space="0" w:color="D9D9D9"/>
              <w:bottom w:val="single" w:sz="8" w:space="0" w:color="D9D9D9"/>
            </w:tcBorders>
            <w:shd w:val="clear" w:color="auto" w:fill="D9D9D9"/>
            <w:vAlign w:val="bottom"/>
          </w:tcPr>
          <w:p w14:paraId="723A4FA1" w14:textId="58C9C7F8"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376,2 </w:t>
            </w:r>
          </w:p>
        </w:tc>
        <w:tc>
          <w:tcPr>
            <w:tcW w:w="1134" w:type="dxa"/>
            <w:tcBorders>
              <w:top w:val="single" w:sz="8" w:space="0" w:color="D9D9D9"/>
              <w:bottom w:val="single" w:sz="8" w:space="0" w:color="D9D9D9"/>
            </w:tcBorders>
            <w:shd w:val="clear" w:color="auto" w:fill="D9D9D9"/>
            <w:vAlign w:val="bottom"/>
          </w:tcPr>
          <w:p w14:paraId="420DC801" w14:textId="1139EC15" w:rsidR="00A9767A" w:rsidRPr="002E6858" w:rsidRDefault="00A9767A" w:rsidP="00A9767A">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-0,6%</w:t>
            </w:r>
          </w:p>
        </w:tc>
        <w:tc>
          <w:tcPr>
            <w:tcW w:w="1417" w:type="dxa"/>
            <w:tcBorders>
              <w:top w:val="single" w:sz="8" w:space="0" w:color="D9D9D9"/>
              <w:bottom w:val="single" w:sz="8" w:space="0" w:color="D9D9D9"/>
            </w:tcBorders>
            <w:shd w:val="clear" w:color="auto" w:fill="D9D9D9"/>
            <w:vAlign w:val="bottom"/>
          </w:tcPr>
          <w:p w14:paraId="2D6DD5C2" w14:textId="65919201" w:rsidR="00A9767A" w:rsidRDefault="00A9767A" w:rsidP="00A9767A">
            <w:pPr>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502,4 </w:t>
            </w:r>
          </w:p>
        </w:tc>
        <w:tc>
          <w:tcPr>
            <w:tcW w:w="1134" w:type="dxa"/>
            <w:tcBorders>
              <w:top w:val="single" w:sz="8" w:space="0" w:color="D9D9D9"/>
              <w:bottom w:val="single" w:sz="8" w:space="0" w:color="D9D9D9"/>
            </w:tcBorders>
            <w:shd w:val="clear" w:color="auto" w:fill="D9D9D9"/>
            <w:vAlign w:val="bottom"/>
          </w:tcPr>
          <w:p w14:paraId="431B9D81" w14:textId="05E2BC09" w:rsidR="00A9767A" w:rsidRDefault="00A9767A" w:rsidP="00A9767A">
            <w:pPr>
              <w:jc w:val="right"/>
              <w:rPr>
                <w:rFonts w:ascii="Tahoma" w:hAnsi="Tahoma" w:cs="Tahoma"/>
                <w:b/>
                <w:bCs/>
                <w:sz w:val="18"/>
                <w:szCs w:val="18"/>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 xml:space="preserve">458,5 </w:t>
            </w:r>
          </w:p>
        </w:tc>
        <w:tc>
          <w:tcPr>
            <w:tcW w:w="1134" w:type="dxa"/>
            <w:tcBorders>
              <w:top w:val="single" w:sz="8" w:space="0" w:color="D9D9D9"/>
              <w:bottom w:val="single" w:sz="8" w:space="0" w:color="D9D9D9"/>
            </w:tcBorders>
            <w:shd w:val="clear" w:color="auto" w:fill="D9D9D9"/>
            <w:vAlign w:val="bottom"/>
          </w:tcPr>
          <w:p w14:paraId="527D98CB" w14:textId="2E76005F" w:rsidR="00A9767A" w:rsidRDefault="00A9767A" w:rsidP="00A9767A">
            <w:pPr>
              <w:jc w:val="right"/>
              <w:rPr>
                <w:rFonts w:ascii="Tahoma" w:hAnsi="Tahoma" w:cs="Tahoma"/>
                <w:b/>
                <w:bCs/>
                <w:sz w:val="18"/>
                <w:szCs w:val="18"/>
              </w:rPr>
            </w:pPr>
            <w:r>
              <w:rPr>
                <w:rFonts w:ascii="Tahoma" w:hAnsi="Tahoma" w:cs="Tahoma"/>
                <w:b/>
                <w:bCs/>
                <w:sz w:val="18"/>
                <w:szCs w:val="18"/>
              </w:rPr>
              <w:t>+3,0%</w:t>
            </w:r>
          </w:p>
        </w:tc>
      </w:tr>
      <w:tr w:rsidR="00ED3625" w:rsidRPr="002E6858" w14:paraId="4833DE63" w14:textId="553D27E5" w:rsidTr="005C6AAB">
        <w:trPr>
          <w:trHeight w:val="130"/>
        </w:trPr>
        <w:tc>
          <w:tcPr>
            <w:tcW w:w="3545" w:type="dxa"/>
            <w:tcBorders>
              <w:top w:val="single" w:sz="8" w:space="0" w:color="D9D9D9"/>
              <w:bottom w:val="single" w:sz="8" w:space="0" w:color="D9D9D9"/>
            </w:tcBorders>
            <w:shd w:val="clear" w:color="auto" w:fill="FFFFFF"/>
            <w:vAlign w:val="bottom"/>
          </w:tcPr>
          <w:p w14:paraId="673CFDD5" w14:textId="77777777" w:rsidR="00A9767A" w:rsidRPr="007D2CEF" w:rsidRDefault="00A9767A" w:rsidP="00A9767A">
            <w:pPr>
              <w:ind w:left="-108"/>
              <w:rPr>
                <w:rFonts w:ascii="Tahoma" w:hAnsi="Tahoma" w:cs="Tahoma"/>
                <w:b/>
                <w:bCs/>
                <w:sz w:val="18"/>
                <w:szCs w:val="18"/>
              </w:rPr>
            </w:pPr>
          </w:p>
        </w:tc>
        <w:tc>
          <w:tcPr>
            <w:tcW w:w="1134" w:type="dxa"/>
            <w:tcBorders>
              <w:top w:val="single" w:sz="8" w:space="0" w:color="D9D9D9"/>
              <w:bottom w:val="single" w:sz="8" w:space="0" w:color="D9D9D9"/>
            </w:tcBorders>
            <w:shd w:val="clear" w:color="auto" w:fill="FFFFFF"/>
            <w:vAlign w:val="bottom"/>
          </w:tcPr>
          <w:p w14:paraId="29E2AF6B" w14:textId="06085FCF" w:rsidR="00A9767A" w:rsidRPr="002E6858" w:rsidRDefault="00A9767A" w:rsidP="00A9767A">
            <w:pPr>
              <w:jc w:val="right"/>
              <w:rPr>
                <w:rFonts w:ascii="Tahoma" w:hAnsi="Tahoma" w:cs="Tahoma"/>
                <w:b/>
                <w:bCs/>
                <w:color w:val="FF0000"/>
                <w:sz w:val="8"/>
                <w:szCs w:val="8"/>
                <w:highlight w:val="red"/>
              </w:rPr>
            </w:pPr>
            <w:r w:rsidRPr="00CD1573">
              <w:rPr>
                <w:rFonts w:ascii="Tahoma" w:hAnsi="Tahoma" w:cs="Tahoma"/>
                <w:color w:val="FF0000"/>
              </w:rPr>
              <w:t> </w:t>
            </w:r>
          </w:p>
        </w:tc>
        <w:tc>
          <w:tcPr>
            <w:tcW w:w="1559" w:type="dxa"/>
            <w:tcBorders>
              <w:top w:val="single" w:sz="8" w:space="0" w:color="D9D9D9"/>
              <w:bottom w:val="single" w:sz="8" w:space="0" w:color="D9D9D9"/>
            </w:tcBorders>
            <w:shd w:val="clear" w:color="auto" w:fill="FFFFFF"/>
            <w:vAlign w:val="bottom"/>
          </w:tcPr>
          <w:p w14:paraId="787069F1" w14:textId="404B0D55" w:rsidR="00A9767A" w:rsidRPr="002E6858" w:rsidRDefault="00A9767A" w:rsidP="00A9767A">
            <w:pPr>
              <w:jc w:val="right"/>
              <w:rPr>
                <w:rFonts w:ascii="Tahoma" w:hAnsi="Tahoma" w:cs="Tahoma"/>
                <w:b/>
                <w:bCs/>
                <w:color w:val="FF0000"/>
                <w:sz w:val="8"/>
                <w:szCs w:val="8"/>
                <w:highlight w:val="red"/>
              </w:rPr>
            </w:pPr>
            <w:r w:rsidRPr="00CD1573">
              <w:rPr>
                <w:rFonts w:ascii="Tahoma" w:hAnsi="Tahoma" w:cs="Tahoma"/>
                <w:color w:val="FF0000"/>
              </w:rPr>
              <w:t> </w:t>
            </w:r>
          </w:p>
        </w:tc>
        <w:tc>
          <w:tcPr>
            <w:tcW w:w="1134" w:type="dxa"/>
            <w:tcBorders>
              <w:top w:val="single" w:sz="8" w:space="0" w:color="D9D9D9"/>
              <w:bottom w:val="single" w:sz="8" w:space="0" w:color="D9D9D9"/>
            </w:tcBorders>
            <w:shd w:val="clear" w:color="auto" w:fill="FFFFFF"/>
            <w:vAlign w:val="bottom"/>
          </w:tcPr>
          <w:p w14:paraId="0B9D4D19" w14:textId="589F7C19" w:rsidR="00A9767A" w:rsidRPr="002E6858" w:rsidRDefault="00A9767A" w:rsidP="00A9767A">
            <w:pPr>
              <w:jc w:val="right"/>
              <w:rPr>
                <w:rFonts w:ascii="Tahoma" w:hAnsi="Tahoma" w:cs="Tahoma"/>
                <w:b/>
                <w:bCs/>
                <w:color w:val="FF0000"/>
                <w:sz w:val="8"/>
                <w:szCs w:val="8"/>
                <w:highlight w:val="red"/>
              </w:rPr>
            </w:pPr>
            <w:r w:rsidRPr="00CD1573">
              <w:rPr>
                <w:rFonts w:ascii="Tahoma" w:hAnsi="Tahoma" w:cs="Tahoma"/>
                <w:color w:val="FF0000"/>
              </w:rPr>
              <w:t> </w:t>
            </w:r>
          </w:p>
        </w:tc>
        <w:tc>
          <w:tcPr>
            <w:tcW w:w="1417" w:type="dxa"/>
            <w:tcBorders>
              <w:top w:val="single" w:sz="8" w:space="0" w:color="D9D9D9"/>
              <w:bottom w:val="single" w:sz="8" w:space="0" w:color="D9D9D9"/>
            </w:tcBorders>
            <w:shd w:val="clear" w:color="auto" w:fill="FFFFFF"/>
            <w:vAlign w:val="bottom"/>
          </w:tcPr>
          <w:p w14:paraId="49EDF2A4" w14:textId="3FC7F52E" w:rsidR="00A9767A" w:rsidRDefault="00A9767A" w:rsidP="00A9767A">
            <w:pPr>
              <w:jc w:val="right"/>
              <w:rPr>
                <w:rFonts w:ascii="Tahoma" w:hAnsi="Tahoma" w:cs="Tahoma"/>
              </w:rPr>
            </w:pPr>
            <w:r w:rsidRPr="00CD1573">
              <w:rPr>
                <w:rFonts w:ascii="Tahoma" w:hAnsi="Tahoma" w:cs="Tahoma"/>
                <w:color w:val="FF0000"/>
              </w:rPr>
              <w:t> </w:t>
            </w:r>
          </w:p>
        </w:tc>
        <w:tc>
          <w:tcPr>
            <w:tcW w:w="1134" w:type="dxa"/>
            <w:tcBorders>
              <w:top w:val="single" w:sz="8" w:space="0" w:color="D9D9D9"/>
              <w:bottom w:val="single" w:sz="8" w:space="0" w:color="D9D9D9"/>
            </w:tcBorders>
            <w:shd w:val="clear" w:color="auto" w:fill="FFFFFF"/>
            <w:vAlign w:val="bottom"/>
          </w:tcPr>
          <w:p w14:paraId="4584770F" w14:textId="5F5F4A83" w:rsidR="00A9767A" w:rsidRDefault="00A9767A" w:rsidP="00A9767A">
            <w:pPr>
              <w:jc w:val="right"/>
              <w:rPr>
                <w:rFonts w:ascii="Tahoma" w:hAnsi="Tahoma" w:cs="Tahoma"/>
              </w:rPr>
            </w:pPr>
            <w:r w:rsidRPr="00CD1573">
              <w:rPr>
                <w:rFonts w:ascii="Tahoma" w:hAnsi="Tahoma" w:cs="Tahoma"/>
                <w:color w:val="FF0000"/>
              </w:rPr>
              <w:t> </w:t>
            </w:r>
          </w:p>
        </w:tc>
        <w:tc>
          <w:tcPr>
            <w:tcW w:w="1134" w:type="dxa"/>
            <w:tcBorders>
              <w:top w:val="single" w:sz="8" w:space="0" w:color="D9D9D9"/>
              <w:bottom w:val="single" w:sz="8" w:space="0" w:color="D9D9D9"/>
            </w:tcBorders>
            <w:shd w:val="clear" w:color="auto" w:fill="FFFFFF"/>
            <w:vAlign w:val="bottom"/>
          </w:tcPr>
          <w:p w14:paraId="263051D6" w14:textId="3CB872F0" w:rsidR="00A9767A" w:rsidRDefault="00A9767A" w:rsidP="00A9767A">
            <w:pPr>
              <w:jc w:val="right"/>
              <w:rPr>
                <w:rFonts w:ascii="Tahoma" w:hAnsi="Tahoma" w:cs="Tahoma"/>
              </w:rPr>
            </w:pPr>
            <w:r w:rsidRPr="00CD1573">
              <w:rPr>
                <w:rFonts w:ascii="Tahoma" w:hAnsi="Tahoma" w:cs="Tahoma"/>
                <w:color w:val="FF0000"/>
              </w:rPr>
              <w:t> </w:t>
            </w:r>
          </w:p>
        </w:tc>
      </w:tr>
      <w:tr w:rsidR="00ED3625" w:rsidRPr="002E6858" w14:paraId="3704746F" w14:textId="683B9E66" w:rsidTr="005C6AAB">
        <w:trPr>
          <w:trHeight w:val="130"/>
        </w:trPr>
        <w:tc>
          <w:tcPr>
            <w:tcW w:w="3545" w:type="dxa"/>
            <w:tcBorders>
              <w:top w:val="single" w:sz="8" w:space="0" w:color="D9D9D9"/>
              <w:bottom w:val="single" w:sz="8" w:space="0" w:color="D9D9D9"/>
            </w:tcBorders>
            <w:shd w:val="clear" w:color="auto" w:fill="D9D9D9"/>
            <w:vAlign w:val="bottom"/>
          </w:tcPr>
          <w:p w14:paraId="08E76624" w14:textId="77777777" w:rsidR="00A9767A" w:rsidRPr="007D2CEF" w:rsidRDefault="00A9767A" w:rsidP="00A9767A">
            <w:pPr>
              <w:ind w:left="-108"/>
              <w:rPr>
                <w:rFonts w:ascii="Tahoma" w:hAnsi="Tahoma" w:cs="Tahoma"/>
                <w:sz w:val="18"/>
                <w:szCs w:val="18"/>
              </w:rPr>
            </w:pPr>
            <w:r w:rsidRPr="007D2CEF">
              <w:rPr>
                <w:rFonts w:ascii="Tahoma" w:hAnsi="Tahoma" w:cs="Tahoma"/>
                <w:b/>
                <w:bCs/>
                <w:sz w:val="18"/>
                <w:szCs w:val="18"/>
              </w:rPr>
              <w:t>Λοιπά έσοδα</w:t>
            </w:r>
          </w:p>
        </w:tc>
        <w:tc>
          <w:tcPr>
            <w:tcW w:w="1134" w:type="dxa"/>
            <w:tcBorders>
              <w:top w:val="single" w:sz="8" w:space="0" w:color="D9D9D9"/>
              <w:bottom w:val="single" w:sz="8" w:space="0" w:color="D9D9D9"/>
            </w:tcBorders>
            <w:shd w:val="clear" w:color="auto" w:fill="D9D9D9"/>
            <w:vAlign w:val="bottom"/>
          </w:tcPr>
          <w:p w14:paraId="30463551" w14:textId="1112156C"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21,8 </w:t>
            </w:r>
          </w:p>
        </w:tc>
        <w:tc>
          <w:tcPr>
            <w:tcW w:w="1559" w:type="dxa"/>
            <w:tcBorders>
              <w:top w:val="single" w:sz="8" w:space="0" w:color="D9D9D9"/>
              <w:bottom w:val="single" w:sz="8" w:space="0" w:color="D9D9D9"/>
            </w:tcBorders>
            <w:shd w:val="clear" w:color="auto" w:fill="D9D9D9"/>
            <w:vAlign w:val="bottom"/>
          </w:tcPr>
          <w:p w14:paraId="10782DC9" w14:textId="2CD10D2A"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20,2 </w:t>
            </w:r>
          </w:p>
        </w:tc>
        <w:tc>
          <w:tcPr>
            <w:tcW w:w="1134" w:type="dxa"/>
            <w:tcBorders>
              <w:top w:val="single" w:sz="8" w:space="0" w:color="D9D9D9"/>
              <w:bottom w:val="single" w:sz="8" w:space="0" w:color="D9D9D9"/>
            </w:tcBorders>
            <w:shd w:val="clear" w:color="auto" w:fill="D9D9D9"/>
            <w:vAlign w:val="bottom"/>
          </w:tcPr>
          <w:p w14:paraId="6D8124D3" w14:textId="029B329F"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+7,9%</w:t>
            </w:r>
          </w:p>
        </w:tc>
        <w:tc>
          <w:tcPr>
            <w:tcW w:w="1417" w:type="dxa"/>
            <w:tcBorders>
              <w:top w:val="single" w:sz="8" w:space="0" w:color="D9D9D9"/>
              <w:bottom w:val="single" w:sz="8" w:space="0" w:color="D9D9D9"/>
            </w:tcBorders>
            <w:shd w:val="clear" w:color="auto" w:fill="D9D9D9"/>
            <w:vAlign w:val="bottom"/>
          </w:tcPr>
          <w:p w14:paraId="235E37BC" w14:textId="4E99E052" w:rsidR="00A9767A" w:rsidRDefault="00A9767A" w:rsidP="00A9767A">
            <w:pPr>
              <w:jc w:val="right"/>
              <w:rPr>
                <w:rFonts w:ascii="Tahoma" w:hAnsi="Tahoma" w:cs="Tahoma"/>
                <w:b/>
                <w:bCs/>
                <w:sz w:val="18"/>
                <w:szCs w:val="18"/>
              </w:rPr>
            </w:pPr>
            <w:r>
              <w:rPr>
                <w:rFonts w:ascii="Tahoma" w:hAnsi="Tahoma" w:cs="Tahoma"/>
                <w:b/>
                <w:bCs/>
                <w:sz w:val="18"/>
                <w:szCs w:val="18"/>
              </w:rPr>
              <w:t xml:space="preserve">86,7 </w:t>
            </w:r>
          </w:p>
        </w:tc>
        <w:tc>
          <w:tcPr>
            <w:tcW w:w="1134" w:type="dxa"/>
            <w:tcBorders>
              <w:top w:val="single" w:sz="8" w:space="0" w:color="D9D9D9"/>
              <w:bottom w:val="single" w:sz="8" w:space="0" w:color="D9D9D9"/>
            </w:tcBorders>
            <w:shd w:val="clear" w:color="auto" w:fill="D9D9D9"/>
            <w:vAlign w:val="bottom"/>
          </w:tcPr>
          <w:p w14:paraId="55EC58B2" w14:textId="201F63DC" w:rsidR="00A9767A" w:rsidRDefault="00A9767A" w:rsidP="00A9767A">
            <w:pPr>
              <w:jc w:val="right"/>
              <w:rPr>
                <w:rFonts w:ascii="Tahoma" w:hAnsi="Tahoma" w:cs="Tahoma"/>
                <w:b/>
                <w:bCs/>
                <w:sz w:val="18"/>
                <w:szCs w:val="18"/>
              </w:rPr>
            </w:pPr>
            <w:r>
              <w:rPr>
                <w:rFonts w:ascii="Tahoma" w:hAnsi="Tahoma" w:cs="Tahoma"/>
                <w:b/>
                <w:bCs/>
                <w:sz w:val="18"/>
                <w:szCs w:val="18"/>
              </w:rPr>
              <w:t xml:space="preserve">71,7 </w:t>
            </w:r>
          </w:p>
        </w:tc>
        <w:tc>
          <w:tcPr>
            <w:tcW w:w="1134" w:type="dxa"/>
            <w:tcBorders>
              <w:top w:val="single" w:sz="8" w:space="0" w:color="D9D9D9"/>
              <w:bottom w:val="single" w:sz="8" w:space="0" w:color="D9D9D9"/>
            </w:tcBorders>
            <w:shd w:val="clear" w:color="auto" w:fill="D9D9D9"/>
            <w:vAlign w:val="bottom"/>
          </w:tcPr>
          <w:p w14:paraId="5238A691" w14:textId="072C7C73" w:rsidR="00A9767A" w:rsidRDefault="00A9767A" w:rsidP="00A9767A">
            <w:pPr>
              <w:jc w:val="right"/>
              <w:rPr>
                <w:rFonts w:ascii="Tahoma" w:hAnsi="Tahoma" w:cs="Tahoma"/>
                <w:b/>
                <w:bCs/>
                <w:sz w:val="18"/>
                <w:szCs w:val="18"/>
              </w:rPr>
            </w:pPr>
            <w:r>
              <w:rPr>
                <w:rFonts w:ascii="Tahoma" w:hAnsi="Tahoma" w:cs="Tahoma"/>
                <w:b/>
                <w:bCs/>
                <w:sz w:val="18"/>
                <w:szCs w:val="18"/>
              </w:rPr>
              <w:t>+20,9%</w:t>
            </w:r>
          </w:p>
        </w:tc>
      </w:tr>
      <w:tr w:rsidR="00ED3625" w:rsidRPr="002E6858" w14:paraId="4A76877A" w14:textId="4705E05E" w:rsidTr="005C6AAB">
        <w:trPr>
          <w:trHeight w:val="130"/>
        </w:trPr>
        <w:tc>
          <w:tcPr>
            <w:tcW w:w="3545" w:type="dxa"/>
            <w:tcBorders>
              <w:top w:val="single" w:sz="8" w:space="0" w:color="D9D9D9"/>
              <w:bottom w:val="single" w:sz="8" w:space="0" w:color="D9D9D9"/>
            </w:tcBorders>
            <w:shd w:val="clear" w:color="auto" w:fill="FFFFFF"/>
            <w:vAlign w:val="bottom"/>
          </w:tcPr>
          <w:p w14:paraId="40F38B1C" w14:textId="77777777" w:rsidR="00A9767A" w:rsidRPr="007D2CEF" w:rsidRDefault="00A9767A" w:rsidP="00A9767A">
            <w:pPr>
              <w:ind w:left="-108"/>
              <w:rPr>
                <w:rFonts w:ascii="Tahoma" w:hAnsi="Tahoma" w:cs="Tahoma"/>
                <w:b/>
                <w:bCs/>
                <w:sz w:val="18"/>
                <w:szCs w:val="18"/>
              </w:rPr>
            </w:pPr>
          </w:p>
        </w:tc>
        <w:tc>
          <w:tcPr>
            <w:tcW w:w="1134" w:type="dxa"/>
            <w:tcBorders>
              <w:top w:val="single" w:sz="8" w:space="0" w:color="D9D9D9"/>
              <w:bottom w:val="single" w:sz="8" w:space="0" w:color="D9D9D9"/>
            </w:tcBorders>
            <w:shd w:val="clear" w:color="auto" w:fill="FFFFFF"/>
            <w:vAlign w:val="bottom"/>
          </w:tcPr>
          <w:p w14:paraId="5A2C8145" w14:textId="058C5EBD" w:rsidR="00A9767A" w:rsidRPr="002E6858" w:rsidRDefault="00A9767A" w:rsidP="00A9767A">
            <w:pPr>
              <w:jc w:val="right"/>
              <w:rPr>
                <w:rFonts w:ascii="Tahoma" w:hAnsi="Tahoma" w:cs="Tahoma"/>
                <w:b/>
                <w:bCs/>
                <w:color w:val="FF0000"/>
                <w:sz w:val="18"/>
                <w:szCs w:val="18"/>
                <w:highlight w:val="red"/>
              </w:rPr>
            </w:pPr>
            <w:r w:rsidRPr="00C00E62">
              <w:rPr>
                <w:rFonts w:ascii="Tahoma" w:hAnsi="Tahoma" w:cs="Tahoma"/>
              </w:rPr>
              <w:t> </w:t>
            </w:r>
          </w:p>
        </w:tc>
        <w:tc>
          <w:tcPr>
            <w:tcW w:w="1559" w:type="dxa"/>
            <w:tcBorders>
              <w:top w:val="single" w:sz="8" w:space="0" w:color="D9D9D9"/>
              <w:bottom w:val="single" w:sz="8" w:space="0" w:color="D9D9D9"/>
            </w:tcBorders>
            <w:shd w:val="clear" w:color="auto" w:fill="FFFFFF"/>
            <w:vAlign w:val="bottom"/>
          </w:tcPr>
          <w:p w14:paraId="78681492" w14:textId="2EC6A8E5" w:rsidR="00A9767A" w:rsidRPr="002E6858" w:rsidRDefault="00A9767A" w:rsidP="00A9767A">
            <w:pPr>
              <w:jc w:val="right"/>
              <w:rPr>
                <w:rFonts w:ascii="Tahoma" w:hAnsi="Tahoma" w:cs="Tahoma"/>
                <w:b/>
                <w:bCs/>
                <w:color w:val="FF0000"/>
                <w:sz w:val="18"/>
                <w:szCs w:val="18"/>
                <w:highlight w:val="red"/>
              </w:rPr>
            </w:pPr>
            <w:r w:rsidRPr="00C00E62">
              <w:rPr>
                <w:rFonts w:ascii="Tahoma" w:hAnsi="Tahoma" w:cs="Tahoma"/>
              </w:rPr>
              <w:t> </w:t>
            </w:r>
          </w:p>
        </w:tc>
        <w:tc>
          <w:tcPr>
            <w:tcW w:w="1134" w:type="dxa"/>
            <w:tcBorders>
              <w:top w:val="single" w:sz="8" w:space="0" w:color="D9D9D9"/>
              <w:bottom w:val="single" w:sz="8" w:space="0" w:color="D9D9D9"/>
            </w:tcBorders>
            <w:shd w:val="clear" w:color="auto" w:fill="FFFFFF"/>
            <w:vAlign w:val="bottom"/>
          </w:tcPr>
          <w:p w14:paraId="4BEA2371" w14:textId="3818C5A1" w:rsidR="00A9767A" w:rsidRPr="002E6858" w:rsidRDefault="00A9767A" w:rsidP="00A9767A">
            <w:pPr>
              <w:jc w:val="right"/>
              <w:rPr>
                <w:rFonts w:ascii="Tahoma" w:hAnsi="Tahoma" w:cs="Tahoma"/>
                <w:b/>
                <w:bCs/>
                <w:color w:val="FF0000"/>
                <w:sz w:val="18"/>
                <w:szCs w:val="18"/>
                <w:highlight w:val="red"/>
              </w:rPr>
            </w:pPr>
            <w:r w:rsidRPr="00C00E62">
              <w:rPr>
                <w:rFonts w:ascii="Tahoma" w:hAnsi="Tahoma" w:cs="Tahoma"/>
              </w:rPr>
              <w:t> </w:t>
            </w:r>
          </w:p>
        </w:tc>
        <w:tc>
          <w:tcPr>
            <w:tcW w:w="1417" w:type="dxa"/>
            <w:tcBorders>
              <w:top w:val="single" w:sz="8" w:space="0" w:color="D9D9D9"/>
              <w:bottom w:val="single" w:sz="8" w:space="0" w:color="D9D9D9"/>
            </w:tcBorders>
            <w:shd w:val="clear" w:color="auto" w:fill="FFFFFF"/>
            <w:vAlign w:val="bottom"/>
          </w:tcPr>
          <w:p w14:paraId="6455D415" w14:textId="44CCE415" w:rsidR="00A9767A" w:rsidRDefault="00A9767A" w:rsidP="00A9767A">
            <w:pPr>
              <w:jc w:val="right"/>
              <w:rPr>
                <w:rFonts w:ascii="Tahoma" w:hAnsi="Tahoma" w:cs="Tahoma"/>
              </w:rPr>
            </w:pPr>
            <w:r w:rsidRPr="00C00E62">
              <w:rPr>
                <w:rFonts w:ascii="Tahoma" w:hAnsi="Tahoma" w:cs="Tahoma"/>
              </w:rPr>
              <w:t> </w:t>
            </w:r>
          </w:p>
        </w:tc>
        <w:tc>
          <w:tcPr>
            <w:tcW w:w="1134" w:type="dxa"/>
            <w:tcBorders>
              <w:top w:val="single" w:sz="8" w:space="0" w:color="D9D9D9"/>
              <w:bottom w:val="single" w:sz="8" w:space="0" w:color="D9D9D9"/>
            </w:tcBorders>
            <w:shd w:val="clear" w:color="auto" w:fill="FFFFFF"/>
            <w:vAlign w:val="bottom"/>
          </w:tcPr>
          <w:p w14:paraId="3C8281EE" w14:textId="3757191C" w:rsidR="00A9767A" w:rsidRDefault="00A9767A" w:rsidP="00A9767A">
            <w:pPr>
              <w:jc w:val="right"/>
              <w:rPr>
                <w:rFonts w:ascii="Tahoma" w:hAnsi="Tahoma" w:cs="Tahoma"/>
              </w:rPr>
            </w:pPr>
            <w:r w:rsidRPr="00C00E62">
              <w:rPr>
                <w:rFonts w:ascii="Tahoma" w:hAnsi="Tahoma" w:cs="Tahoma"/>
              </w:rPr>
              <w:t> </w:t>
            </w:r>
          </w:p>
        </w:tc>
        <w:tc>
          <w:tcPr>
            <w:tcW w:w="1134" w:type="dxa"/>
            <w:tcBorders>
              <w:top w:val="single" w:sz="8" w:space="0" w:color="D9D9D9"/>
              <w:bottom w:val="single" w:sz="8" w:space="0" w:color="D9D9D9"/>
            </w:tcBorders>
            <w:shd w:val="clear" w:color="auto" w:fill="FFFFFF"/>
            <w:vAlign w:val="bottom"/>
          </w:tcPr>
          <w:p w14:paraId="477D5AC7" w14:textId="5C96E786" w:rsidR="00A9767A" w:rsidRDefault="00A9767A" w:rsidP="00A9767A">
            <w:pPr>
              <w:jc w:val="right"/>
              <w:rPr>
                <w:rFonts w:ascii="Tahoma" w:hAnsi="Tahoma" w:cs="Tahoma"/>
              </w:rPr>
            </w:pPr>
            <w:r w:rsidRPr="00C00E62">
              <w:rPr>
                <w:rFonts w:ascii="Tahoma" w:hAnsi="Tahoma" w:cs="Tahoma"/>
              </w:rPr>
              <w:t> </w:t>
            </w:r>
          </w:p>
        </w:tc>
      </w:tr>
      <w:tr w:rsidR="00ED3625" w:rsidRPr="002E6858" w14:paraId="16B808C7" w14:textId="469190BD" w:rsidTr="005C6AAB">
        <w:trPr>
          <w:trHeight w:val="130"/>
        </w:trPr>
        <w:tc>
          <w:tcPr>
            <w:tcW w:w="3545" w:type="dxa"/>
            <w:tcBorders>
              <w:top w:val="single" w:sz="8" w:space="0" w:color="D9D9D9"/>
              <w:bottom w:val="single" w:sz="8" w:space="0" w:color="D9D9D9"/>
            </w:tcBorders>
            <w:shd w:val="clear" w:color="auto" w:fill="D9D9D9"/>
            <w:vAlign w:val="bottom"/>
          </w:tcPr>
          <w:p w14:paraId="40383CBF" w14:textId="77777777" w:rsidR="00A9767A" w:rsidRPr="007D2CEF" w:rsidRDefault="00A9767A" w:rsidP="00A9767A">
            <w:pPr>
              <w:ind w:left="-108"/>
              <w:rPr>
                <w:rFonts w:ascii="Tahoma" w:hAnsi="Tahoma" w:cs="Tahoma"/>
                <w:sz w:val="18"/>
                <w:szCs w:val="18"/>
              </w:rPr>
            </w:pPr>
            <w:r w:rsidRPr="007D2CEF">
              <w:rPr>
                <w:rFonts w:ascii="Tahoma" w:hAnsi="Tahoma" w:cs="Tahoma"/>
                <w:b/>
                <w:bCs/>
                <w:sz w:val="18"/>
                <w:szCs w:val="18"/>
              </w:rPr>
              <w:t>Σύνολο κύκλου εργασιών</w:t>
            </w:r>
          </w:p>
        </w:tc>
        <w:tc>
          <w:tcPr>
            <w:tcW w:w="1134" w:type="dxa"/>
            <w:tcBorders>
              <w:top w:val="single" w:sz="8" w:space="0" w:color="D9D9D9"/>
              <w:bottom w:val="single" w:sz="8" w:space="0" w:color="D9D9D9"/>
            </w:tcBorders>
            <w:shd w:val="clear" w:color="auto" w:fill="D9D9D9"/>
            <w:vAlign w:val="bottom"/>
          </w:tcPr>
          <w:p w14:paraId="487F34AB" w14:textId="62740F19"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885,4 </w:t>
            </w:r>
          </w:p>
        </w:tc>
        <w:tc>
          <w:tcPr>
            <w:tcW w:w="1559" w:type="dxa"/>
            <w:tcBorders>
              <w:top w:val="single" w:sz="8" w:space="0" w:color="D9D9D9"/>
              <w:bottom w:val="single" w:sz="8" w:space="0" w:color="D9D9D9"/>
            </w:tcBorders>
            <w:shd w:val="clear" w:color="auto" w:fill="D9D9D9"/>
            <w:vAlign w:val="bottom"/>
          </w:tcPr>
          <w:p w14:paraId="53145053" w14:textId="13B53183"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875,4 </w:t>
            </w:r>
          </w:p>
        </w:tc>
        <w:tc>
          <w:tcPr>
            <w:tcW w:w="1134" w:type="dxa"/>
            <w:tcBorders>
              <w:top w:val="single" w:sz="8" w:space="0" w:color="D9D9D9"/>
              <w:bottom w:val="single" w:sz="8" w:space="0" w:color="D9D9D9"/>
            </w:tcBorders>
            <w:shd w:val="clear" w:color="auto" w:fill="D9D9D9"/>
            <w:vAlign w:val="bottom"/>
          </w:tcPr>
          <w:p w14:paraId="4D5A4F93" w14:textId="131E5259" w:rsidR="00A9767A" w:rsidRPr="002E6858" w:rsidRDefault="00A9767A" w:rsidP="00A9767A">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+1,1%</w:t>
            </w:r>
          </w:p>
        </w:tc>
        <w:tc>
          <w:tcPr>
            <w:tcW w:w="1417" w:type="dxa"/>
            <w:tcBorders>
              <w:top w:val="single" w:sz="8" w:space="0" w:color="D9D9D9"/>
              <w:bottom w:val="single" w:sz="8" w:space="0" w:color="D9D9D9"/>
            </w:tcBorders>
            <w:shd w:val="clear" w:color="auto" w:fill="D9D9D9"/>
            <w:vAlign w:val="bottom"/>
          </w:tcPr>
          <w:p w14:paraId="2555EE3D" w14:textId="4EA0B4C1" w:rsidR="00A9767A" w:rsidRDefault="00A9767A" w:rsidP="00A9767A">
            <w:pPr>
              <w:jc w:val="right"/>
              <w:rPr>
                <w:rFonts w:ascii="Tahoma" w:hAnsi="Tahoma" w:cs="Tahoma"/>
                <w:b/>
                <w:bCs/>
                <w:sz w:val="18"/>
                <w:szCs w:val="18"/>
              </w:rPr>
            </w:pPr>
            <w:r>
              <w:rPr>
                <w:rFonts w:ascii="Tahoma" w:hAnsi="Tahoma" w:cs="Tahoma"/>
                <w:b/>
                <w:bCs/>
                <w:sz w:val="18"/>
                <w:szCs w:val="18"/>
              </w:rPr>
              <w:t>3</w:t>
            </w:r>
            <w:r>
              <w:rPr>
                <w:rFonts w:ascii="Tahoma" w:hAnsi="Tahoma" w:cs="Tahoma"/>
                <w:b/>
                <w:bCs/>
                <w:sz w:val="18"/>
                <w:szCs w:val="18"/>
                <w:lang w:val="el-GR"/>
              </w:rPr>
              <w:t>.</w:t>
            </w:r>
            <w:r>
              <w:rPr>
                <w:rFonts w:ascii="Tahoma" w:hAnsi="Tahoma" w:cs="Tahoma"/>
                <w:b/>
                <w:bCs/>
                <w:sz w:val="18"/>
                <w:szCs w:val="18"/>
              </w:rPr>
              <w:t xml:space="preserve">455,3 </w:t>
            </w:r>
          </w:p>
        </w:tc>
        <w:tc>
          <w:tcPr>
            <w:tcW w:w="1134" w:type="dxa"/>
            <w:tcBorders>
              <w:top w:val="single" w:sz="8" w:space="0" w:color="D9D9D9"/>
              <w:bottom w:val="single" w:sz="8" w:space="0" w:color="D9D9D9"/>
            </w:tcBorders>
            <w:shd w:val="clear" w:color="auto" w:fill="D9D9D9"/>
            <w:vAlign w:val="bottom"/>
          </w:tcPr>
          <w:p w14:paraId="55387884" w14:textId="5A625F2A" w:rsidR="00A9767A" w:rsidRDefault="00A9767A" w:rsidP="00A9767A">
            <w:pPr>
              <w:jc w:val="right"/>
              <w:rPr>
                <w:rFonts w:ascii="Tahoma" w:hAnsi="Tahoma" w:cs="Tahoma"/>
                <w:b/>
                <w:bCs/>
                <w:sz w:val="18"/>
                <w:szCs w:val="18"/>
              </w:rPr>
            </w:pPr>
            <w:r>
              <w:rPr>
                <w:rFonts w:ascii="Tahoma" w:hAnsi="Tahoma" w:cs="Tahoma"/>
                <w:b/>
                <w:bCs/>
                <w:sz w:val="18"/>
                <w:szCs w:val="18"/>
              </w:rPr>
              <w:t>3</w:t>
            </w:r>
            <w:r>
              <w:rPr>
                <w:rFonts w:ascii="Tahoma" w:hAnsi="Tahoma" w:cs="Tahoma"/>
                <w:b/>
                <w:bCs/>
                <w:sz w:val="18"/>
                <w:szCs w:val="18"/>
                <w:lang w:val="el-GR"/>
              </w:rPr>
              <w:t>.</w:t>
            </w:r>
            <w:r>
              <w:rPr>
                <w:rFonts w:ascii="Tahoma" w:hAnsi="Tahoma" w:cs="Tahoma"/>
                <w:b/>
                <w:bCs/>
                <w:sz w:val="18"/>
                <w:szCs w:val="18"/>
              </w:rPr>
              <w:t xml:space="preserve">336,3 </w:t>
            </w:r>
          </w:p>
        </w:tc>
        <w:tc>
          <w:tcPr>
            <w:tcW w:w="1134" w:type="dxa"/>
            <w:tcBorders>
              <w:top w:val="single" w:sz="8" w:space="0" w:color="D9D9D9"/>
              <w:bottom w:val="single" w:sz="8" w:space="0" w:color="D9D9D9"/>
            </w:tcBorders>
            <w:shd w:val="clear" w:color="auto" w:fill="D9D9D9"/>
            <w:vAlign w:val="bottom"/>
          </w:tcPr>
          <w:p w14:paraId="596A8C62" w14:textId="26651B94" w:rsidR="00A9767A" w:rsidRDefault="00A9767A" w:rsidP="00A9767A">
            <w:pPr>
              <w:jc w:val="right"/>
              <w:rPr>
                <w:rFonts w:ascii="Tahoma" w:hAnsi="Tahoma" w:cs="Tahoma"/>
                <w:b/>
                <w:bCs/>
                <w:sz w:val="18"/>
                <w:szCs w:val="18"/>
              </w:rPr>
            </w:pPr>
            <w:r>
              <w:rPr>
                <w:rFonts w:ascii="Tahoma" w:hAnsi="Tahoma" w:cs="Tahoma"/>
                <w:b/>
                <w:bCs/>
                <w:sz w:val="18"/>
                <w:szCs w:val="18"/>
              </w:rPr>
              <w:t>+3,6%</w:t>
            </w:r>
          </w:p>
        </w:tc>
      </w:tr>
    </w:tbl>
    <w:p w14:paraId="2D3584A0" w14:textId="77777777" w:rsidR="002A24AD" w:rsidRPr="002E6858" w:rsidRDefault="002A24AD" w:rsidP="00850EF1">
      <w:pPr>
        <w:jc w:val="both"/>
        <w:rPr>
          <w:rFonts w:ascii="Tahoma" w:hAnsi="Tahoma"/>
          <w:b/>
          <w:bCs/>
          <w:color w:val="FF0000"/>
          <w:sz w:val="24"/>
          <w:lang w:val="el-GR" w:eastAsia="el-GR"/>
        </w:rPr>
      </w:pPr>
    </w:p>
    <w:p w14:paraId="792DA8CA" w14:textId="77777777" w:rsidR="004616C9" w:rsidRPr="002E6858" w:rsidRDefault="004616C9" w:rsidP="00850EF1">
      <w:pPr>
        <w:jc w:val="both"/>
        <w:rPr>
          <w:rFonts w:ascii="Tahoma" w:hAnsi="Tahoma"/>
          <w:b/>
          <w:bCs/>
          <w:color w:val="FF0000"/>
          <w:sz w:val="24"/>
          <w:lang w:val="el-GR" w:eastAsia="el-GR"/>
        </w:rPr>
      </w:pPr>
    </w:p>
    <w:p w14:paraId="67B15633" w14:textId="77777777" w:rsidR="004616C9" w:rsidRPr="002E6858" w:rsidRDefault="004616C9" w:rsidP="00850EF1">
      <w:pPr>
        <w:jc w:val="both"/>
        <w:rPr>
          <w:rFonts w:ascii="Tahoma" w:hAnsi="Tahoma"/>
          <w:b/>
          <w:bCs/>
          <w:color w:val="FF0000"/>
          <w:sz w:val="24"/>
          <w:lang w:val="el-GR" w:eastAsia="el-GR"/>
        </w:rPr>
      </w:pPr>
    </w:p>
    <w:p w14:paraId="1944D672" w14:textId="77777777" w:rsidR="004616C9" w:rsidRPr="002E6858" w:rsidRDefault="004616C9" w:rsidP="00850EF1">
      <w:pPr>
        <w:jc w:val="both"/>
        <w:rPr>
          <w:rFonts w:ascii="Tahoma" w:hAnsi="Tahoma"/>
          <w:b/>
          <w:bCs/>
          <w:color w:val="FF0000"/>
          <w:sz w:val="24"/>
          <w:lang w:val="el-GR" w:eastAsia="el-GR"/>
        </w:rPr>
      </w:pPr>
    </w:p>
    <w:p w14:paraId="00E386D2" w14:textId="77777777" w:rsidR="004616C9" w:rsidRPr="002E6858" w:rsidRDefault="004616C9" w:rsidP="00850EF1">
      <w:pPr>
        <w:jc w:val="both"/>
        <w:rPr>
          <w:rFonts w:ascii="Tahoma" w:hAnsi="Tahoma"/>
          <w:b/>
          <w:bCs/>
          <w:color w:val="FF0000"/>
          <w:sz w:val="24"/>
          <w:lang w:val="el-GR" w:eastAsia="el-GR"/>
        </w:rPr>
      </w:pPr>
    </w:p>
    <w:p w14:paraId="33B7CAA1" w14:textId="77777777" w:rsidR="004616C9" w:rsidRPr="002E6858" w:rsidRDefault="004616C9" w:rsidP="00850EF1">
      <w:pPr>
        <w:jc w:val="both"/>
        <w:rPr>
          <w:rFonts w:ascii="Tahoma" w:hAnsi="Tahoma"/>
          <w:b/>
          <w:bCs/>
          <w:color w:val="FF0000"/>
          <w:sz w:val="24"/>
          <w:lang w:val="el-GR" w:eastAsia="el-GR"/>
        </w:rPr>
      </w:pPr>
    </w:p>
    <w:p w14:paraId="2CE56000" w14:textId="77777777" w:rsidR="004616C9" w:rsidRPr="002E6858" w:rsidRDefault="004616C9" w:rsidP="00850EF1">
      <w:pPr>
        <w:jc w:val="both"/>
        <w:rPr>
          <w:rFonts w:ascii="Tahoma" w:hAnsi="Tahoma"/>
          <w:b/>
          <w:bCs/>
          <w:color w:val="FF0000"/>
          <w:sz w:val="24"/>
          <w:lang w:val="el-GR" w:eastAsia="el-GR"/>
        </w:rPr>
      </w:pPr>
    </w:p>
    <w:p w14:paraId="76A0B959" w14:textId="77777777" w:rsidR="004616C9" w:rsidRPr="002E6858" w:rsidRDefault="004616C9" w:rsidP="00850EF1">
      <w:pPr>
        <w:jc w:val="both"/>
        <w:rPr>
          <w:rFonts w:ascii="Tahoma" w:hAnsi="Tahoma"/>
          <w:b/>
          <w:bCs/>
          <w:color w:val="FF0000"/>
          <w:sz w:val="24"/>
          <w:lang w:val="el-GR" w:eastAsia="el-GR"/>
        </w:rPr>
      </w:pPr>
    </w:p>
    <w:p w14:paraId="0EF38F9F" w14:textId="77777777" w:rsidR="004616C9" w:rsidRPr="002E6858" w:rsidRDefault="004616C9" w:rsidP="00850EF1">
      <w:pPr>
        <w:jc w:val="both"/>
        <w:rPr>
          <w:rFonts w:ascii="Tahoma" w:hAnsi="Tahoma"/>
          <w:b/>
          <w:bCs/>
          <w:color w:val="FF0000"/>
          <w:sz w:val="24"/>
          <w:lang w:val="el-GR" w:eastAsia="el-GR"/>
        </w:rPr>
      </w:pPr>
    </w:p>
    <w:p w14:paraId="30D9816F" w14:textId="77777777" w:rsidR="004616C9" w:rsidRPr="002E6858" w:rsidRDefault="004616C9" w:rsidP="00850EF1">
      <w:pPr>
        <w:jc w:val="both"/>
        <w:rPr>
          <w:rFonts w:ascii="Tahoma" w:hAnsi="Tahoma"/>
          <w:b/>
          <w:bCs/>
          <w:color w:val="FF0000"/>
          <w:sz w:val="24"/>
          <w:lang w:val="el-GR" w:eastAsia="el-GR"/>
        </w:rPr>
      </w:pPr>
    </w:p>
    <w:p w14:paraId="23473B6B" w14:textId="77777777" w:rsidR="004616C9" w:rsidRPr="002E6858" w:rsidRDefault="004616C9" w:rsidP="00850EF1">
      <w:pPr>
        <w:jc w:val="both"/>
        <w:rPr>
          <w:rFonts w:ascii="Tahoma" w:hAnsi="Tahoma"/>
          <w:b/>
          <w:bCs/>
          <w:color w:val="FF0000"/>
          <w:sz w:val="24"/>
          <w:lang w:val="el-GR" w:eastAsia="el-GR"/>
        </w:rPr>
      </w:pPr>
    </w:p>
    <w:p w14:paraId="7EBF4545" w14:textId="77777777" w:rsidR="004616C9" w:rsidRPr="002E6858" w:rsidRDefault="004616C9" w:rsidP="00850EF1">
      <w:pPr>
        <w:jc w:val="both"/>
        <w:rPr>
          <w:rFonts w:ascii="Tahoma" w:hAnsi="Tahoma"/>
          <w:b/>
          <w:bCs/>
          <w:color w:val="FF0000"/>
          <w:sz w:val="24"/>
          <w:lang w:val="el-GR" w:eastAsia="el-GR"/>
        </w:rPr>
      </w:pPr>
    </w:p>
    <w:p w14:paraId="0AD15A43" w14:textId="77777777" w:rsidR="004616C9" w:rsidRPr="002E6858" w:rsidRDefault="004616C9" w:rsidP="00850EF1">
      <w:pPr>
        <w:jc w:val="both"/>
        <w:rPr>
          <w:rFonts w:ascii="Tahoma" w:hAnsi="Tahoma"/>
          <w:b/>
          <w:bCs/>
          <w:color w:val="FF0000"/>
          <w:sz w:val="24"/>
          <w:lang w:val="el-GR" w:eastAsia="el-GR"/>
        </w:rPr>
      </w:pPr>
    </w:p>
    <w:p w14:paraId="1C8068ED" w14:textId="77777777" w:rsidR="004616C9" w:rsidRPr="002E6858" w:rsidRDefault="004616C9" w:rsidP="00850EF1">
      <w:pPr>
        <w:jc w:val="both"/>
        <w:rPr>
          <w:rFonts w:ascii="Tahoma" w:hAnsi="Tahoma"/>
          <w:b/>
          <w:bCs/>
          <w:color w:val="FF0000"/>
          <w:sz w:val="24"/>
          <w:lang w:val="el-GR" w:eastAsia="el-GR"/>
        </w:rPr>
      </w:pPr>
    </w:p>
    <w:p w14:paraId="05460280" w14:textId="77777777" w:rsidR="004616C9" w:rsidRPr="002E6858" w:rsidRDefault="004616C9" w:rsidP="00850EF1">
      <w:pPr>
        <w:jc w:val="both"/>
        <w:rPr>
          <w:rFonts w:ascii="Tahoma" w:hAnsi="Tahoma"/>
          <w:b/>
          <w:bCs/>
          <w:color w:val="FF0000"/>
          <w:sz w:val="24"/>
          <w:lang w:val="el-GR" w:eastAsia="el-GR"/>
        </w:rPr>
      </w:pPr>
    </w:p>
    <w:p w14:paraId="69DA9707" w14:textId="77777777" w:rsidR="004616C9" w:rsidRPr="002E6858" w:rsidRDefault="004616C9" w:rsidP="00850EF1">
      <w:pPr>
        <w:jc w:val="both"/>
        <w:rPr>
          <w:rFonts w:ascii="Tahoma" w:hAnsi="Tahoma"/>
          <w:b/>
          <w:bCs/>
          <w:color w:val="FF0000"/>
          <w:sz w:val="24"/>
          <w:lang w:val="el-GR" w:eastAsia="el-GR"/>
        </w:rPr>
      </w:pPr>
    </w:p>
    <w:p w14:paraId="01E0E008" w14:textId="77777777" w:rsidR="004616C9" w:rsidRPr="002E6858" w:rsidRDefault="004616C9" w:rsidP="00850EF1">
      <w:pPr>
        <w:jc w:val="both"/>
        <w:rPr>
          <w:rFonts w:ascii="Tahoma" w:hAnsi="Tahoma"/>
          <w:b/>
          <w:bCs/>
          <w:color w:val="FF0000"/>
          <w:sz w:val="24"/>
          <w:lang w:val="el-GR" w:eastAsia="el-GR"/>
        </w:rPr>
      </w:pPr>
    </w:p>
    <w:p w14:paraId="2AFF4961" w14:textId="77777777" w:rsidR="004616C9" w:rsidRPr="002E6858" w:rsidRDefault="004616C9" w:rsidP="00850EF1">
      <w:pPr>
        <w:jc w:val="both"/>
        <w:rPr>
          <w:rFonts w:ascii="Tahoma" w:hAnsi="Tahoma"/>
          <w:b/>
          <w:bCs/>
          <w:color w:val="FF0000"/>
          <w:sz w:val="24"/>
          <w:lang w:val="el-GR" w:eastAsia="el-GR"/>
        </w:rPr>
      </w:pPr>
    </w:p>
    <w:p w14:paraId="1EAEEA1B" w14:textId="52AC8671" w:rsidR="004616C9" w:rsidRDefault="004616C9" w:rsidP="00850EF1">
      <w:pPr>
        <w:jc w:val="both"/>
        <w:rPr>
          <w:rFonts w:ascii="Tahoma" w:hAnsi="Tahoma"/>
          <w:b/>
          <w:bCs/>
          <w:color w:val="FF0000"/>
          <w:sz w:val="24"/>
          <w:lang w:val="el-GR" w:eastAsia="el-GR"/>
        </w:rPr>
      </w:pPr>
    </w:p>
    <w:p w14:paraId="3FAE81C1" w14:textId="6EB92E12" w:rsidR="00FD2FCF" w:rsidRDefault="00FD2FCF" w:rsidP="00850EF1">
      <w:pPr>
        <w:jc w:val="both"/>
        <w:rPr>
          <w:rFonts w:ascii="Tahoma" w:hAnsi="Tahoma"/>
          <w:b/>
          <w:bCs/>
          <w:color w:val="FF0000"/>
          <w:sz w:val="24"/>
          <w:lang w:val="el-GR" w:eastAsia="el-GR"/>
        </w:rPr>
      </w:pPr>
    </w:p>
    <w:p w14:paraId="51294ED1" w14:textId="7B27C89C" w:rsidR="00FD2FCF" w:rsidRDefault="00FD2FCF" w:rsidP="00850EF1">
      <w:pPr>
        <w:jc w:val="both"/>
        <w:rPr>
          <w:rFonts w:ascii="Tahoma" w:hAnsi="Tahoma"/>
          <w:b/>
          <w:bCs/>
          <w:color w:val="FF0000"/>
          <w:sz w:val="24"/>
          <w:lang w:val="el-GR" w:eastAsia="el-GR"/>
        </w:rPr>
      </w:pPr>
    </w:p>
    <w:p w14:paraId="40481191" w14:textId="34F1F600" w:rsidR="00FD2FCF" w:rsidRDefault="00FD2FCF" w:rsidP="00850EF1">
      <w:pPr>
        <w:jc w:val="both"/>
        <w:rPr>
          <w:rFonts w:ascii="Tahoma" w:hAnsi="Tahoma"/>
          <w:b/>
          <w:bCs/>
          <w:color w:val="FF0000"/>
          <w:sz w:val="24"/>
          <w:lang w:val="el-GR" w:eastAsia="el-GR"/>
        </w:rPr>
      </w:pPr>
    </w:p>
    <w:p w14:paraId="3E4B2BEC" w14:textId="77777777" w:rsidR="004616C9" w:rsidRPr="002E6858" w:rsidRDefault="004616C9" w:rsidP="00850EF1">
      <w:pPr>
        <w:jc w:val="both"/>
        <w:rPr>
          <w:rFonts w:ascii="Tahoma" w:hAnsi="Tahoma"/>
          <w:b/>
          <w:bCs/>
          <w:color w:val="FF0000"/>
          <w:sz w:val="24"/>
          <w:lang w:val="el-GR" w:eastAsia="el-GR"/>
        </w:rPr>
      </w:pPr>
    </w:p>
    <w:p w14:paraId="64E0D5E6" w14:textId="5D8893E2" w:rsidR="004616C9" w:rsidRPr="002E6858" w:rsidRDefault="004616C9" w:rsidP="00850EF1">
      <w:pPr>
        <w:jc w:val="both"/>
        <w:rPr>
          <w:rFonts w:ascii="Tahoma" w:hAnsi="Tahoma"/>
          <w:b/>
          <w:bCs/>
          <w:color w:val="FF0000"/>
          <w:sz w:val="24"/>
          <w:lang w:val="el-GR" w:eastAsia="el-GR"/>
        </w:rPr>
      </w:pPr>
    </w:p>
    <w:p w14:paraId="5B9E2FF3" w14:textId="4A5E891A" w:rsidR="005F0B36" w:rsidRDefault="005F0B36" w:rsidP="00850EF1">
      <w:pPr>
        <w:jc w:val="both"/>
        <w:rPr>
          <w:rFonts w:ascii="Tahoma" w:hAnsi="Tahoma"/>
          <w:b/>
          <w:bCs/>
          <w:color w:val="FF0000"/>
          <w:sz w:val="24"/>
          <w:lang w:val="el-GR" w:eastAsia="el-GR"/>
        </w:rPr>
      </w:pPr>
    </w:p>
    <w:p w14:paraId="27BE797F" w14:textId="34E28CA6" w:rsidR="005F0B36" w:rsidRDefault="005F0B36" w:rsidP="00850EF1">
      <w:pPr>
        <w:jc w:val="both"/>
        <w:rPr>
          <w:rFonts w:ascii="Tahoma" w:hAnsi="Tahoma"/>
          <w:b/>
          <w:bCs/>
          <w:color w:val="FF0000"/>
          <w:sz w:val="24"/>
          <w:lang w:val="el-GR" w:eastAsia="el-GR"/>
        </w:rPr>
      </w:pPr>
    </w:p>
    <w:p w14:paraId="723A7A45" w14:textId="1DCA4085" w:rsidR="005F0B36" w:rsidRDefault="005F0B36" w:rsidP="00850EF1">
      <w:pPr>
        <w:jc w:val="both"/>
        <w:rPr>
          <w:rFonts w:ascii="Tahoma" w:hAnsi="Tahoma"/>
          <w:b/>
          <w:bCs/>
          <w:color w:val="FF0000"/>
          <w:sz w:val="24"/>
          <w:lang w:val="el-GR" w:eastAsia="el-GR"/>
        </w:rPr>
      </w:pPr>
    </w:p>
    <w:p w14:paraId="7319DFFE" w14:textId="4C3DF227" w:rsidR="005F0B36" w:rsidRDefault="005F0B36" w:rsidP="00850EF1">
      <w:pPr>
        <w:jc w:val="both"/>
        <w:rPr>
          <w:rFonts w:ascii="Tahoma" w:hAnsi="Tahoma"/>
          <w:b/>
          <w:bCs/>
          <w:color w:val="FF0000"/>
          <w:sz w:val="24"/>
          <w:lang w:val="el-GR" w:eastAsia="el-GR"/>
        </w:rPr>
      </w:pPr>
    </w:p>
    <w:p w14:paraId="7F7F908A" w14:textId="555D4D7E" w:rsidR="005F0B36" w:rsidRDefault="005F0B36" w:rsidP="00850EF1">
      <w:pPr>
        <w:jc w:val="both"/>
        <w:rPr>
          <w:rFonts w:ascii="Tahoma" w:hAnsi="Tahoma"/>
          <w:b/>
          <w:bCs/>
          <w:color w:val="FF0000"/>
          <w:sz w:val="24"/>
          <w:lang w:val="el-GR" w:eastAsia="el-GR"/>
        </w:rPr>
      </w:pPr>
    </w:p>
    <w:p w14:paraId="7772BF40" w14:textId="074B54F3" w:rsidR="005F0B36" w:rsidRDefault="005F0B36" w:rsidP="00850EF1">
      <w:pPr>
        <w:jc w:val="both"/>
        <w:rPr>
          <w:rFonts w:ascii="Tahoma" w:hAnsi="Tahoma"/>
          <w:b/>
          <w:bCs/>
          <w:color w:val="FF0000"/>
          <w:sz w:val="24"/>
          <w:lang w:val="el-GR" w:eastAsia="el-GR"/>
        </w:rPr>
      </w:pPr>
    </w:p>
    <w:p w14:paraId="7006A400" w14:textId="617DEDD9" w:rsidR="005F0B36" w:rsidRDefault="005F0B36" w:rsidP="00850EF1">
      <w:pPr>
        <w:jc w:val="both"/>
        <w:rPr>
          <w:rFonts w:ascii="Tahoma" w:hAnsi="Tahoma"/>
          <w:b/>
          <w:bCs/>
          <w:color w:val="FF0000"/>
          <w:sz w:val="24"/>
          <w:lang w:val="el-GR" w:eastAsia="el-GR"/>
        </w:rPr>
      </w:pPr>
    </w:p>
    <w:p w14:paraId="371A9711" w14:textId="77777777" w:rsidR="005F0B36" w:rsidRPr="002E6858" w:rsidRDefault="005F0B36" w:rsidP="00850EF1">
      <w:pPr>
        <w:jc w:val="both"/>
        <w:rPr>
          <w:rFonts w:ascii="Tahoma" w:hAnsi="Tahoma"/>
          <w:b/>
          <w:bCs/>
          <w:color w:val="FF0000"/>
          <w:sz w:val="24"/>
          <w:lang w:val="el-GR" w:eastAsia="el-GR"/>
        </w:rPr>
      </w:pPr>
    </w:p>
    <w:p w14:paraId="32491EF7" w14:textId="44086A6E" w:rsidR="004616C9" w:rsidRPr="002E6858" w:rsidRDefault="00D03744" w:rsidP="00850EF1">
      <w:pPr>
        <w:jc w:val="both"/>
        <w:rPr>
          <w:rFonts w:ascii="Tahoma" w:hAnsi="Tahoma"/>
          <w:b/>
          <w:bCs/>
          <w:color w:val="FF0000"/>
          <w:sz w:val="24"/>
          <w:lang w:val="el-GR" w:eastAsia="el-GR"/>
        </w:rPr>
      </w:pPr>
      <w:r w:rsidRPr="002E6858">
        <w:rPr>
          <w:rFonts w:ascii="Tahoma" w:hAnsi="Tahoma"/>
          <w:b/>
          <w:bCs/>
          <w:noProof/>
          <w:color w:val="FF0000"/>
          <w:sz w:val="24"/>
          <w:lang w:val="el-GR" w:eastAsia="el-GR"/>
        </w:rPr>
        <mc:AlternateContent>
          <mc:Choice Requires="wpg">
            <w:drawing>
              <wp:anchor distT="0" distB="0" distL="114300" distR="114300" simplePos="0" relativeHeight="251658250" behindDoc="0" locked="0" layoutInCell="1" allowOverlap="1" wp14:anchorId="2C546B6B" wp14:editId="6129A843">
                <wp:simplePos x="0" y="0"/>
                <wp:positionH relativeFrom="page">
                  <wp:posOffset>228600</wp:posOffset>
                </wp:positionH>
                <wp:positionV relativeFrom="paragraph">
                  <wp:posOffset>4776</wp:posOffset>
                </wp:positionV>
                <wp:extent cx="7067550" cy="236220"/>
                <wp:effectExtent l="0" t="0" r="0" b="0"/>
                <wp:wrapNone/>
                <wp:docPr id="2" name="Group 2"/>
                <wp:cNvGraphicFramePr/>
                <a:graphic xmlns:a="http://schemas.openxmlformats.org/drawingml/2006/main">
                  <a:graphicData uri="http://schemas.microsoft.com/office/word/2010/wordprocessingGroup">
                    <wpg:wgp>
                      <wpg:cNvGrpSpPr/>
                      <wpg:grpSpPr>
                        <a:xfrm>
                          <a:off x="0" y="0"/>
                          <a:ext cx="7067550" cy="236220"/>
                          <a:chOff x="-53481" y="0"/>
                          <a:chExt cx="7311531" cy="236220"/>
                        </a:xfrm>
                      </wpg:grpSpPr>
                      <wps:wsp>
                        <wps:cNvPr id="6" name="Rectangle 57"/>
                        <wps:cNvSpPr>
                          <a:spLocks noChangeArrowheads="1"/>
                        </wps:cNvSpPr>
                        <wps:spPr bwMode="auto">
                          <a:xfrm>
                            <a:off x="-53481" y="19050"/>
                            <a:ext cx="7311531" cy="2171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Text Box 58"/>
                        <wps:cNvSpPr txBox="1">
                          <a:spLocks noChangeArrowheads="1"/>
                        </wps:cNvSpPr>
                        <wps:spPr bwMode="auto">
                          <a:xfrm>
                            <a:off x="1714397" y="0"/>
                            <a:ext cx="4304522"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94410" w14:textId="77777777" w:rsidR="003A5A31" w:rsidRPr="00D05ACA" w:rsidRDefault="003A5A31"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65550E53" w14:textId="77777777" w:rsidR="003A5A31" w:rsidRPr="00A76045" w:rsidRDefault="003A5A31"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2C546B6B" id="Group 2" o:spid="_x0000_s1054" style="position:absolute;left:0;text-align:left;margin-left:18pt;margin-top:.4pt;width:556.5pt;height:18.6pt;z-index:251658250;mso-position-horizontal-relative:page;mso-width-relative:margin" coordorigin="-534" coordsize="7311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">
                <v:rect id="Rectangle 57" o:spid="_x0000_s1055" style="position:absolute;left:-534;top:190;width:73114;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" fillcolor="#558ed5" stroked="f"/>
                <v:shape id="Text Box 58" o:spid="_x0000_s1056" type="#_x0000_t202" style="position:absolute;left:17143;width:43046;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5194410" w14:textId="77777777" w:rsidR="003A5A31" w:rsidRPr="00D05ACA" w:rsidRDefault="003A5A31"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65550E53" w14:textId="77777777" w:rsidR="003A5A31" w:rsidRPr="00A76045" w:rsidRDefault="003A5A31" w:rsidP="00850EF1">
                        <w:pPr>
                          <w:rPr>
                            <w:rFonts w:ascii="Tahoma" w:hAnsi="Tahoma" w:cs="Tahoma"/>
                            <w:b/>
                            <w:color w:val="FFFFFF"/>
                            <w:sz w:val="22"/>
                            <w:szCs w:val="22"/>
                            <w:lang w:val="el-GR"/>
                          </w:rPr>
                        </w:pPr>
                      </w:p>
                    </w:txbxContent>
                  </v:textbox>
                </v:shape>
                <w10:wrap anchorx="page"/>
              </v:group>
            </w:pict>
          </mc:Fallback>
        </mc:AlternateContent>
      </w:r>
    </w:p>
    <w:p w14:paraId="3A35C3F2" w14:textId="62E69C56" w:rsidR="000D1A48" w:rsidRPr="002E6858" w:rsidRDefault="000D1A48" w:rsidP="00850EF1">
      <w:pPr>
        <w:jc w:val="both"/>
        <w:rPr>
          <w:rFonts w:ascii="Tahoma" w:hAnsi="Tahoma"/>
          <w:b/>
          <w:bCs/>
          <w:color w:val="FF0000"/>
          <w:sz w:val="24"/>
          <w:lang w:val="el-GR" w:eastAsia="el-GR"/>
        </w:rPr>
      </w:pPr>
    </w:p>
    <w:tbl>
      <w:tblPr>
        <w:tblW w:w="11091" w:type="dxa"/>
        <w:tblInd w:w="-318" w:type="dxa"/>
        <w:tblBorders>
          <w:insideH w:val="single" w:sz="2" w:space="0" w:color="999999"/>
          <w:insideV w:val="single" w:sz="18" w:space="0" w:color="FFFFFF"/>
        </w:tblBorders>
        <w:tblLayout w:type="fixed"/>
        <w:tblLook w:val="0000" w:firstRow="0" w:lastRow="0" w:firstColumn="0" w:lastColumn="0" w:noHBand="0" w:noVBand="0"/>
      </w:tblPr>
      <w:tblGrid>
        <w:gridCol w:w="4713"/>
        <w:gridCol w:w="1134"/>
        <w:gridCol w:w="1134"/>
        <w:gridCol w:w="1134"/>
        <w:gridCol w:w="992"/>
        <w:gridCol w:w="992"/>
        <w:gridCol w:w="992"/>
      </w:tblGrid>
      <w:tr w:rsidR="003F38CD" w:rsidRPr="002E6858" w14:paraId="1D3BE8C1" w14:textId="6CE5213F" w:rsidTr="00D03744">
        <w:trPr>
          <w:trHeight w:val="521"/>
        </w:trPr>
        <w:tc>
          <w:tcPr>
            <w:tcW w:w="4713" w:type="dxa"/>
            <w:tcBorders>
              <w:top w:val="nil"/>
              <w:bottom w:val="single" w:sz="2" w:space="0" w:color="999999"/>
            </w:tcBorders>
            <w:shd w:val="clear" w:color="auto" w:fill="B5D2FD"/>
            <w:vAlign w:val="center"/>
          </w:tcPr>
          <w:p w14:paraId="3BAAE911" w14:textId="77777777" w:rsidR="001C42CB" w:rsidRPr="00D76BAA" w:rsidRDefault="001C42CB" w:rsidP="001C42CB">
            <w:pPr>
              <w:ind w:left="-108"/>
              <w:rPr>
                <w:rFonts w:ascii="Tahoma" w:hAnsi="Tahoma" w:cs="Tahoma"/>
                <w:b/>
                <w:iCs/>
                <w:sz w:val="18"/>
                <w:szCs w:val="18"/>
              </w:rPr>
            </w:pPr>
            <w:r w:rsidRPr="00D76BAA">
              <w:rPr>
                <w:rFonts w:ascii="Tahoma" w:hAnsi="Tahoma" w:cs="Tahoma"/>
                <w:b/>
                <w:iCs/>
                <w:sz w:val="18"/>
                <w:szCs w:val="18"/>
              </w:rPr>
              <w:t>(</w:t>
            </w:r>
            <w:r w:rsidRPr="00D76BAA">
              <w:rPr>
                <w:rFonts w:ascii="Tahoma" w:hAnsi="Tahoma" w:cs="Tahoma"/>
                <w:b/>
                <w:sz w:val="18"/>
                <w:szCs w:val="18"/>
              </w:rPr>
              <w:t>Ευρώ εκατ</w:t>
            </w:r>
            <w:r w:rsidRPr="00D76BAA">
              <w:rPr>
                <w:rFonts w:ascii="Tahoma" w:hAnsi="Tahoma" w:cs="Tahoma"/>
                <w:b/>
                <w:sz w:val="18"/>
                <w:szCs w:val="18"/>
                <w:lang w:val="en-US"/>
              </w:rPr>
              <w:t>.</w:t>
            </w:r>
            <w:r w:rsidRPr="00D76BAA">
              <w:rPr>
                <w:rFonts w:ascii="Tahoma" w:hAnsi="Tahoma" w:cs="Tahoma"/>
                <w:b/>
                <w:sz w:val="18"/>
                <w:szCs w:val="18"/>
              </w:rPr>
              <w:t>)</w:t>
            </w:r>
          </w:p>
        </w:tc>
        <w:tc>
          <w:tcPr>
            <w:tcW w:w="1134" w:type="dxa"/>
            <w:tcBorders>
              <w:top w:val="nil"/>
              <w:bottom w:val="single" w:sz="2" w:space="0" w:color="999999"/>
            </w:tcBorders>
            <w:shd w:val="clear" w:color="auto" w:fill="B5D2FD"/>
            <w:vAlign w:val="center"/>
          </w:tcPr>
          <w:p w14:paraId="731FC19B" w14:textId="7161582C" w:rsidR="001C42CB" w:rsidRPr="00D76BAA" w:rsidRDefault="00B65900"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13D7AE78" w14:textId="24535F88" w:rsidR="001C42CB" w:rsidRPr="00D76BAA" w:rsidRDefault="001C42CB" w:rsidP="001C42CB">
            <w:pPr>
              <w:ind w:left="-108"/>
              <w:jc w:val="center"/>
              <w:rPr>
                <w:rFonts w:ascii="Tahoma" w:hAnsi="Tahoma" w:cs="Tahoma"/>
                <w:b/>
                <w:iCs/>
                <w:sz w:val="18"/>
                <w:szCs w:val="18"/>
              </w:rPr>
            </w:pPr>
            <w:r>
              <w:rPr>
                <w:rFonts w:ascii="Tahoma" w:hAnsi="Tahoma" w:cs="Tahoma"/>
                <w:b/>
                <w:bCs/>
                <w:sz w:val="18"/>
                <w:szCs w:val="18"/>
                <w:lang w:val="el-GR"/>
              </w:rPr>
              <w:t xml:space="preserve"> 2022</w:t>
            </w:r>
            <w:r w:rsidRPr="00D76BAA">
              <w:rPr>
                <w:rFonts w:ascii="Tahoma" w:hAnsi="Tahoma" w:cs="Tahoma"/>
                <w:b/>
                <w:sz w:val="18"/>
                <w:szCs w:val="18"/>
                <w:lang w:val="el-GR"/>
              </w:rPr>
              <w:t xml:space="preserve"> </w:t>
            </w:r>
          </w:p>
        </w:tc>
        <w:tc>
          <w:tcPr>
            <w:tcW w:w="1134" w:type="dxa"/>
            <w:tcBorders>
              <w:top w:val="nil"/>
              <w:bottom w:val="single" w:sz="2" w:space="0" w:color="999999"/>
            </w:tcBorders>
            <w:shd w:val="clear" w:color="auto" w:fill="B5D2FD"/>
            <w:vAlign w:val="center"/>
          </w:tcPr>
          <w:p w14:paraId="5410FBC5" w14:textId="6502F4F0" w:rsidR="001C42CB" w:rsidRPr="00D76BAA" w:rsidRDefault="00B65900" w:rsidP="001C42CB">
            <w:pPr>
              <w:jc w:val="right"/>
              <w:rPr>
                <w:rFonts w:ascii="Tahoma" w:hAnsi="Tahoma" w:cs="Tahoma"/>
                <w:b/>
                <w:bCs/>
                <w:sz w:val="18"/>
                <w:szCs w:val="18"/>
                <w:lang w:val="el-GR"/>
              </w:rPr>
            </w:pPr>
            <w:r>
              <w:rPr>
                <w:rFonts w:ascii="Tahoma" w:hAnsi="Tahoma" w:cs="Tahoma"/>
                <w:b/>
                <w:bCs/>
                <w:sz w:val="18"/>
                <w:szCs w:val="18"/>
                <w:lang w:val="el-GR"/>
              </w:rPr>
              <w:t>Δ</w:t>
            </w:r>
            <w:r w:rsidR="001C42CB" w:rsidRPr="00D76BAA">
              <w:rPr>
                <w:rFonts w:ascii="Tahoma" w:hAnsi="Tahoma" w:cs="Tahoma"/>
                <w:b/>
                <w:bCs/>
                <w:sz w:val="18"/>
                <w:szCs w:val="18"/>
                <w:lang w:val="el-GR"/>
              </w:rPr>
              <w:t>’τρίμηνο</w:t>
            </w:r>
          </w:p>
          <w:p w14:paraId="25FC89B4" w14:textId="2A97A2A3" w:rsidR="001C42CB" w:rsidRPr="00D76BAA" w:rsidRDefault="001C42CB" w:rsidP="001C42CB">
            <w:pPr>
              <w:ind w:left="-108"/>
              <w:jc w:val="center"/>
              <w:rPr>
                <w:rFonts w:ascii="Tahoma" w:hAnsi="Tahoma" w:cs="Tahoma"/>
                <w:b/>
                <w:iCs/>
                <w:sz w:val="18"/>
                <w:szCs w:val="18"/>
              </w:rPr>
            </w:pPr>
            <w:r w:rsidRPr="00D76BAA">
              <w:rPr>
                <w:rFonts w:ascii="Tahoma" w:hAnsi="Tahoma" w:cs="Tahoma"/>
                <w:b/>
                <w:bCs/>
                <w:sz w:val="18"/>
                <w:szCs w:val="18"/>
                <w:lang w:val="el-GR"/>
              </w:rPr>
              <w:t xml:space="preserve"> 202</w:t>
            </w:r>
            <w:r>
              <w:rPr>
                <w:rFonts w:ascii="Tahoma" w:hAnsi="Tahoma" w:cs="Tahoma"/>
                <w:b/>
                <w:bCs/>
                <w:sz w:val="18"/>
                <w:szCs w:val="18"/>
                <w:lang w:val="el-GR"/>
              </w:rPr>
              <w:t>1</w:t>
            </w:r>
          </w:p>
        </w:tc>
        <w:tc>
          <w:tcPr>
            <w:tcW w:w="1134" w:type="dxa"/>
            <w:tcBorders>
              <w:top w:val="nil"/>
              <w:bottom w:val="single" w:sz="2" w:space="0" w:color="999999"/>
            </w:tcBorders>
            <w:shd w:val="clear" w:color="auto" w:fill="B5D2FD"/>
            <w:vAlign w:val="center"/>
          </w:tcPr>
          <w:p w14:paraId="643B8246" w14:textId="5B7C95F1" w:rsidR="001C42CB" w:rsidRPr="00D76BAA" w:rsidRDefault="001C42CB" w:rsidP="001C42CB">
            <w:pPr>
              <w:ind w:left="-108"/>
              <w:jc w:val="center"/>
              <w:rPr>
                <w:rFonts w:ascii="Tahoma" w:hAnsi="Tahoma" w:cs="Tahoma"/>
                <w:b/>
                <w:iCs/>
                <w:sz w:val="18"/>
                <w:szCs w:val="18"/>
              </w:rPr>
            </w:pPr>
            <w:r w:rsidRPr="00D76BAA">
              <w:rPr>
                <w:rFonts w:ascii="Tahoma" w:hAnsi="Tahoma" w:cs="Tahoma"/>
                <w:b/>
                <w:sz w:val="18"/>
                <w:szCs w:val="18"/>
                <w:lang w:val="el-GR"/>
              </w:rPr>
              <w:t>+/-%</w:t>
            </w:r>
          </w:p>
        </w:tc>
        <w:tc>
          <w:tcPr>
            <w:tcW w:w="992" w:type="dxa"/>
            <w:tcBorders>
              <w:top w:val="nil"/>
              <w:bottom w:val="single" w:sz="2" w:space="0" w:color="999999"/>
            </w:tcBorders>
            <w:shd w:val="clear" w:color="auto" w:fill="B5D2FD"/>
            <w:vAlign w:val="bottom"/>
          </w:tcPr>
          <w:p w14:paraId="59E7509E" w14:textId="2FBB067F" w:rsidR="001C42CB" w:rsidRPr="001C42CB" w:rsidRDefault="00B65900" w:rsidP="00343B18">
            <w:pPr>
              <w:jc w:val="center"/>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12665413" w14:textId="1A0CB450" w:rsidR="001C42CB" w:rsidRPr="00D76BAA" w:rsidRDefault="001C42CB" w:rsidP="001C42CB">
            <w:pPr>
              <w:ind w:left="-108"/>
              <w:jc w:val="center"/>
              <w:rPr>
                <w:rFonts w:ascii="Tahoma" w:hAnsi="Tahoma" w:cs="Tahoma"/>
                <w:b/>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2</w:t>
            </w:r>
          </w:p>
        </w:tc>
        <w:tc>
          <w:tcPr>
            <w:tcW w:w="992" w:type="dxa"/>
            <w:tcBorders>
              <w:top w:val="nil"/>
              <w:bottom w:val="single" w:sz="2" w:space="0" w:color="999999"/>
            </w:tcBorders>
            <w:shd w:val="clear" w:color="auto" w:fill="B5D2FD"/>
            <w:vAlign w:val="bottom"/>
          </w:tcPr>
          <w:p w14:paraId="3F9AD259" w14:textId="155889A8" w:rsidR="001C42CB" w:rsidRPr="001C42CB" w:rsidRDefault="00B65900" w:rsidP="00343B18">
            <w:pPr>
              <w:jc w:val="center"/>
              <w:rPr>
                <w:rFonts w:ascii="Tahoma" w:hAnsi="Tahoma" w:cs="Tahoma"/>
                <w:b/>
                <w:color w:val="000000"/>
                <w:sz w:val="18"/>
                <w:szCs w:val="18"/>
                <w:lang w:val="en-US" w:eastAsia="el-GR"/>
              </w:rPr>
            </w:pPr>
            <w:r>
              <w:rPr>
                <w:rFonts w:ascii="Tahoma" w:hAnsi="Tahoma" w:cs="Tahoma"/>
                <w:b/>
                <w:color w:val="000000"/>
                <w:sz w:val="18"/>
                <w:szCs w:val="18"/>
                <w:lang w:val="el-GR" w:eastAsia="el-GR"/>
              </w:rPr>
              <w:t>12</w:t>
            </w:r>
            <w:r w:rsidR="001C42CB" w:rsidRPr="001C42CB">
              <w:rPr>
                <w:rFonts w:ascii="Tahoma" w:hAnsi="Tahoma" w:cs="Tahoma"/>
                <w:b/>
                <w:color w:val="000000"/>
                <w:sz w:val="18"/>
                <w:szCs w:val="18"/>
                <w:lang w:val="en-US" w:eastAsia="el-GR"/>
              </w:rPr>
              <w:t>M’</w:t>
            </w:r>
          </w:p>
          <w:p w14:paraId="580465A5" w14:textId="3184668B" w:rsidR="001C42CB" w:rsidRDefault="001C42CB" w:rsidP="001C42CB">
            <w:pPr>
              <w:ind w:left="-108"/>
              <w:jc w:val="center"/>
              <w:rPr>
                <w:rFonts w:ascii="Tahoma" w:hAnsi="Tahoma" w:cs="Tahoma"/>
                <w:b/>
                <w:sz w:val="18"/>
                <w:szCs w:val="18"/>
                <w:lang w:val="el-GR"/>
              </w:rPr>
            </w:pPr>
            <w:r w:rsidRPr="001C42CB">
              <w:rPr>
                <w:rFonts w:ascii="Tahoma" w:hAnsi="Tahoma" w:cs="Tahoma"/>
                <w:b/>
                <w:color w:val="000000"/>
                <w:sz w:val="18"/>
                <w:szCs w:val="18"/>
                <w:lang w:val="el-GR" w:eastAsia="el-GR"/>
              </w:rPr>
              <w:t xml:space="preserve"> 202</w:t>
            </w:r>
            <w:r w:rsidRPr="001C42CB">
              <w:rPr>
                <w:rFonts w:ascii="Tahoma" w:hAnsi="Tahoma" w:cs="Tahoma"/>
                <w:b/>
                <w:color w:val="000000"/>
                <w:sz w:val="18"/>
                <w:szCs w:val="18"/>
                <w:lang w:val="en-US" w:eastAsia="el-GR"/>
              </w:rPr>
              <w:t>1</w:t>
            </w:r>
          </w:p>
        </w:tc>
        <w:tc>
          <w:tcPr>
            <w:tcW w:w="992" w:type="dxa"/>
            <w:tcBorders>
              <w:top w:val="nil"/>
              <w:bottom w:val="single" w:sz="2" w:space="0" w:color="999999"/>
            </w:tcBorders>
            <w:shd w:val="clear" w:color="auto" w:fill="B5D2FD"/>
            <w:vAlign w:val="center"/>
          </w:tcPr>
          <w:p w14:paraId="2D394ED8" w14:textId="396E4C7A" w:rsidR="001C42CB" w:rsidRDefault="001C42CB" w:rsidP="001C42CB">
            <w:pPr>
              <w:ind w:left="-108"/>
              <w:jc w:val="center"/>
              <w:rPr>
                <w:rFonts w:ascii="Tahoma" w:hAnsi="Tahoma" w:cs="Tahoma"/>
                <w:b/>
                <w:sz w:val="18"/>
                <w:szCs w:val="18"/>
                <w:lang w:val="el-GR"/>
              </w:rPr>
            </w:pPr>
            <w:r w:rsidRPr="00D76BAA">
              <w:rPr>
                <w:rFonts w:ascii="Tahoma" w:hAnsi="Tahoma" w:cs="Tahoma"/>
                <w:b/>
                <w:sz w:val="18"/>
                <w:szCs w:val="18"/>
                <w:lang w:val="el-GR"/>
              </w:rPr>
              <w:t>+/-%</w:t>
            </w:r>
          </w:p>
        </w:tc>
      </w:tr>
      <w:tr w:rsidR="003F38CD" w:rsidRPr="0095212F" w14:paraId="0EBCEB76" w14:textId="64818946" w:rsidTr="00D03744">
        <w:trPr>
          <w:trHeight w:val="176"/>
        </w:trPr>
        <w:tc>
          <w:tcPr>
            <w:tcW w:w="4713" w:type="dxa"/>
            <w:tcBorders>
              <w:top w:val="nil"/>
              <w:bottom w:val="single" w:sz="8" w:space="0" w:color="D9D9D9"/>
            </w:tcBorders>
            <w:vAlign w:val="bottom"/>
          </w:tcPr>
          <w:p w14:paraId="1E5CF4C8" w14:textId="77777777" w:rsidR="00B00F84" w:rsidRPr="002E6858" w:rsidRDefault="00B00F84" w:rsidP="007B540A">
            <w:pPr>
              <w:rPr>
                <w:rFonts w:ascii="Tahoma" w:hAnsi="Tahoma" w:cs="Tahoma"/>
                <w:b/>
                <w:color w:val="FF0000"/>
                <w:sz w:val="18"/>
                <w:szCs w:val="18"/>
                <w:lang w:val="el-GR"/>
              </w:rPr>
            </w:pPr>
            <w:r w:rsidRPr="006363A2">
              <w:rPr>
                <w:rFonts w:ascii="Tahoma" w:hAnsi="Tahoma" w:cs="Tahoma"/>
                <w:b/>
                <w:sz w:val="18"/>
                <w:szCs w:val="18"/>
                <w:lang w:val="el-GR"/>
              </w:rPr>
              <w:t>Ταμειακές ροές από λειτουργικές δραστηριότητες</w:t>
            </w:r>
          </w:p>
        </w:tc>
        <w:tc>
          <w:tcPr>
            <w:tcW w:w="1134" w:type="dxa"/>
            <w:tcBorders>
              <w:top w:val="nil"/>
              <w:bottom w:val="single" w:sz="8" w:space="0" w:color="D9D9D9"/>
            </w:tcBorders>
            <w:vAlign w:val="bottom"/>
          </w:tcPr>
          <w:p w14:paraId="6F275DC4" w14:textId="77777777" w:rsidR="00B00F84" w:rsidRPr="002E6858" w:rsidRDefault="00B00F84" w:rsidP="007B540A">
            <w:pPr>
              <w:jc w:val="right"/>
              <w:rPr>
                <w:rFonts w:ascii="Tahoma" w:hAnsi="Tahoma" w:cs="Tahoma"/>
                <w:color w:val="FF0000"/>
                <w:sz w:val="18"/>
                <w:szCs w:val="18"/>
                <w:highlight w:val="red"/>
                <w:lang w:val="el-GR"/>
              </w:rPr>
            </w:pPr>
          </w:p>
        </w:tc>
        <w:tc>
          <w:tcPr>
            <w:tcW w:w="1134" w:type="dxa"/>
            <w:tcBorders>
              <w:top w:val="nil"/>
              <w:bottom w:val="single" w:sz="8" w:space="0" w:color="D9D9D9"/>
            </w:tcBorders>
            <w:vAlign w:val="bottom"/>
          </w:tcPr>
          <w:p w14:paraId="5445227C" w14:textId="77777777" w:rsidR="00B00F84" w:rsidRPr="002E6858" w:rsidRDefault="00B00F84" w:rsidP="007B540A">
            <w:pPr>
              <w:jc w:val="right"/>
              <w:rPr>
                <w:rFonts w:ascii="Tahoma" w:hAnsi="Tahoma" w:cs="Tahoma"/>
                <w:bCs/>
                <w:color w:val="FF0000"/>
                <w:sz w:val="18"/>
                <w:szCs w:val="18"/>
                <w:highlight w:val="red"/>
                <w:lang w:val="el-GR"/>
              </w:rPr>
            </w:pPr>
          </w:p>
        </w:tc>
        <w:tc>
          <w:tcPr>
            <w:tcW w:w="1134" w:type="dxa"/>
            <w:tcBorders>
              <w:top w:val="nil"/>
              <w:bottom w:val="single" w:sz="8" w:space="0" w:color="D9D9D9"/>
            </w:tcBorders>
            <w:vAlign w:val="bottom"/>
          </w:tcPr>
          <w:p w14:paraId="7B48D9AB" w14:textId="77777777" w:rsidR="00B00F84" w:rsidRPr="002E6858" w:rsidRDefault="00B00F84" w:rsidP="007B540A">
            <w:pPr>
              <w:jc w:val="right"/>
              <w:rPr>
                <w:rFonts w:ascii="Tahoma" w:hAnsi="Tahoma" w:cs="Tahoma"/>
                <w:bCs/>
                <w:color w:val="FF0000"/>
                <w:sz w:val="18"/>
                <w:szCs w:val="18"/>
                <w:highlight w:val="red"/>
                <w:lang w:val="el-GR"/>
              </w:rPr>
            </w:pPr>
          </w:p>
        </w:tc>
        <w:tc>
          <w:tcPr>
            <w:tcW w:w="992" w:type="dxa"/>
            <w:tcBorders>
              <w:top w:val="nil"/>
              <w:bottom w:val="single" w:sz="8" w:space="0" w:color="D9D9D9"/>
            </w:tcBorders>
          </w:tcPr>
          <w:p w14:paraId="0EA79E88" w14:textId="77777777" w:rsidR="00B00F84" w:rsidRPr="002E6858" w:rsidRDefault="00B00F84" w:rsidP="007B540A">
            <w:pPr>
              <w:jc w:val="right"/>
              <w:rPr>
                <w:rFonts w:ascii="Tahoma" w:hAnsi="Tahoma" w:cs="Tahoma"/>
                <w:bCs/>
                <w:color w:val="FF0000"/>
                <w:sz w:val="18"/>
                <w:szCs w:val="18"/>
                <w:highlight w:val="red"/>
                <w:lang w:val="el-GR"/>
              </w:rPr>
            </w:pPr>
          </w:p>
        </w:tc>
        <w:tc>
          <w:tcPr>
            <w:tcW w:w="992" w:type="dxa"/>
            <w:tcBorders>
              <w:top w:val="nil"/>
              <w:bottom w:val="single" w:sz="8" w:space="0" w:color="D9D9D9"/>
            </w:tcBorders>
          </w:tcPr>
          <w:p w14:paraId="120E1127" w14:textId="77777777" w:rsidR="00B00F84" w:rsidRDefault="00B00F84" w:rsidP="007B540A">
            <w:pPr>
              <w:jc w:val="right"/>
              <w:rPr>
                <w:rFonts w:ascii="Tahoma" w:hAnsi="Tahoma" w:cs="Tahoma"/>
                <w:bCs/>
                <w:color w:val="FF0000"/>
                <w:sz w:val="18"/>
                <w:szCs w:val="18"/>
                <w:highlight w:val="red"/>
                <w:lang w:val="el-GR"/>
              </w:rPr>
            </w:pPr>
          </w:p>
        </w:tc>
        <w:tc>
          <w:tcPr>
            <w:tcW w:w="992" w:type="dxa"/>
            <w:tcBorders>
              <w:top w:val="nil"/>
              <w:bottom w:val="single" w:sz="8" w:space="0" w:color="D9D9D9"/>
            </w:tcBorders>
          </w:tcPr>
          <w:p w14:paraId="587C4002" w14:textId="77777777" w:rsidR="00B00F84" w:rsidRDefault="00B00F84" w:rsidP="007B540A">
            <w:pPr>
              <w:jc w:val="right"/>
              <w:rPr>
                <w:rFonts w:ascii="Tahoma" w:hAnsi="Tahoma" w:cs="Tahoma"/>
                <w:bCs/>
                <w:color w:val="FF0000"/>
                <w:sz w:val="18"/>
                <w:szCs w:val="18"/>
                <w:highlight w:val="red"/>
                <w:lang w:val="el-GR"/>
              </w:rPr>
            </w:pPr>
          </w:p>
        </w:tc>
      </w:tr>
      <w:tr w:rsidR="00386B4E" w:rsidRPr="002E6858" w14:paraId="66B582EA" w14:textId="34C021AB" w:rsidTr="00D03744">
        <w:trPr>
          <w:trHeight w:val="165"/>
        </w:trPr>
        <w:tc>
          <w:tcPr>
            <w:tcW w:w="4713" w:type="dxa"/>
            <w:tcBorders>
              <w:top w:val="single" w:sz="8" w:space="0" w:color="D9D9D9"/>
              <w:bottom w:val="single" w:sz="8" w:space="0" w:color="D9D9D9"/>
            </w:tcBorders>
            <w:vAlign w:val="bottom"/>
          </w:tcPr>
          <w:p w14:paraId="00A1CE9C"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Κέρδη προ φόρων</w:t>
            </w:r>
          </w:p>
        </w:tc>
        <w:tc>
          <w:tcPr>
            <w:tcW w:w="1134" w:type="dxa"/>
            <w:tcBorders>
              <w:top w:val="single" w:sz="8" w:space="0" w:color="D9D9D9"/>
              <w:bottom w:val="single" w:sz="8" w:space="0" w:color="D9D9D9"/>
            </w:tcBorders>
            <w:vAlign w:val="center"/>
          </w:tcPr>
          <w:p w14:paraId="5A7FE7C0" w14:textId="38FDD7EA"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33,4 </w:t>
            </w:r>
          </w:p>
        </w:tc>
        <w:tc>
          <w:tcPr>
            <w:tcW w:w="1134" w:type="dxa"/>
            <w:tcBorders>
              <w:top w:val="single" w:sz="8" w:space="0" w:color="D9D9D9"/>
              <w:bottom w:val="single" w:sz="8" w:space="0" w:color="D9D9D9"/>
            </w:tcBorders>
            <w:vAlign w:val="center"/>
          </w:tcPr>
          <w:p w14:paraId="77EA899D" w14:textId="28C76297"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143,0 </w:t>
            </w:r>
          </w:p>
        </w:tc>
        <w:tc>
          <w:tcPr>
            <w:tcW w:w="1134" w:type="dxa"/>
            <w:tcBorders>
              <w:top w:val="single" w:sz="8" w:space="0" w:color="D9D9D9"/>
              <w:bottom w:val="single" w:sz="8" w:space="0" w:color="D9D9D9"/>
            </w:tcBorders>
            <w:vAlign w:val="center"/>
          </w:tcPr>
          <w:p w14:paraId="7BAE41AB" w14:textId="1082C88C"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-76,6%</w:t>
            </w:r>
          </w:p>
        </w:tc>
        <w:tc>
          <w:tcPr>
            <w:tcW w:w="992" w:type="dxa"/>
            <w:tcBorders>
              <w:top w:val="single" w:sz="8" w:space="0" w:color="D9D9D9"/>
              <w:bottom w:val="single" w:sz="8" w:space="0" w:color="D9D9D9"/>
            </w:tcBorders>
            <w:vAlign w:val="center"/>
          </w:tcPr>
          <w:p w14:paraId="7642BE32" w14:textId="3355A958" w:rsidR="00386B4E" w:rsidRDefault="00386B4E" w:rsidP="00386B4E">
            <w:pPr>
              <w:jc w:val="right"/>
              <w:rPr>
                <w:rFonts w:ascii="Tahoma" w:hAnsi="Tahoma" w:cs="Tahoma"/>
                <w:color w:val="000000"/>
                <w:sz w:val="18"/>
                <w:szCs w:val="18"/>
              </w:rPr>
            </w:pPr>
            <w:r>
              <w:rPr>
                <w:rFonts w:ascii="Tahoma" w:hAnsi="Tahoma" w:cs="Tahoma"/>
                <w:sz w:val="18"/>
                <w:szCs w:val="18"/>
              </w:rPr>
              <w:t xml:space="preserve">554,9 </w:t>
            </w:r>
          </w:p>
        </w:tc>
        <w:tc>
          <w:tcPr>
            <w:tcW w:w="992" w:type="dxa"/>
            <w:tcBorders>
              <w:top w:val="single" w:sz="8" w:space="0" w:color="D9D9D9"/>
              <w:bottom w:val="single" w:sz="8" w:space="0" w:color="D9D9D9"/>
            </w:tcBorders>
            <w:vAlign w:val="center"/>
          </w:tcPr>
          <w:p w14:paraId="6838E282" w14:textId="74374A48" w:rsidR="00386B4E" w:rsidRDefault="00386B4E" w:rsidP="00386B4E">
            <w:pPr>
              <w:jc w:val="right"/>
              <w:rPr>
                <w:rFonts w:ascii="Tahoma" w:hAnsi="Tahoma" w:cs="Tahoma"/>
                <w:color w:val="000000"/>
                <w:sz w:val="18"/>
                <w:szCs w:val="18"/>
              </w:rPr>
            </w:pPr>
            <w:r>
              <w:rPr>
                <w:rFonts w:ascii="Tahoma" w:hAnsi="Tahoma" w:cs="Tahoma"/>
                <w:sz w:val="18"/>
                <w:szCs w:val="18"/>
              </w:rPr>
              <w:t xml:space="preserve">719,4 </w:t>
            </w:r>
          </w:p>
        </w:tc>
        <w:tc>
          <w:tcPr>
            <w:tcW w:w="992" w:type="dxa"/>
            <w:tcBorders>
              <w:top w:val="single" w:sz="8" w:space="0" w:color="D9D9D9"/>
              <w:bottom w:val="single" w:sz="8" w:space="0" w:color="D9D9D9"/>
            </w:tcBorders>
            <w:vAlign w:val="center"/>
          </w:tcPr>
          <w:p w14:paraId="49D8710A" w14:textId="40E02184" w:rsidR="00386B4E" w:rsidRDefault="00386B4E" w:rsidP="00386B4E">
            <w:pPr>
              <w:jc w:val="right"/>
              <w:rPr>
                <w:rFonts w:ascii="Tahoma" w:hAnsi="Tahoma" w:cs="Tahoma"/>
                <w:color w:val="000000"/>
                <w:sz w:val="18"/>
                <w:szCs w:val="18"/>
              </w:rPr>
            </w:pPr>
            <w:r>
              <w:rPr>
                <w:rFonts w:ascii="Tahoma" w:hAnsi="Tahoma" w:cs="Tahoma"/>
                <w:color w:val="000000"/>
                <w:sz w:val="18"/>
                <w:szCs w:val="18"/>
              </w:rPr>
              <w:t>-22,9%</w:t>
            </w:r>
          </w:p>
        </w:tc>
      </w:tr>
      <w:tr w:rsidR="00386B4E" w:rsidRPr="002E6858" w14:paraId="22410724" w14:textId="748CFE62" w:rsidTr="00373CFD">
        <w:trPr>
          <w:trHeight w:val="165"/>
        </w:trPr>
        <w:tc>
          <w:tcPr>
            <w:tcW w:w="4713" w:type="dxa"/>
            <w:tcBorders>
              <w:top w:val="single" w:sz="8" w:space="0" w:color="D9D9D9"/>
              <w:bottom w:val="single" w:sz="8" w:space="0" w:color="D9D9D9"/>
            </w:tcBorders>
            <w:vAlign w:val="bottom"/>
          </w:tcPr>
          <w:p w14:paraId="5C6C3A5A" w14:textId="77777777" w:rsidR="00386B4E" w:rsidRPr="006363A2" w:rsidRDefault="00386B4E" w:rsidP="00386B4E">
            <w:pPr>
              <w:rPr>
                <w:rFonts w:ascii="Tahoma" w:hAnsi="Tahoma" w:cs="Tahoma"/>
                <w:sz w:val="18"/>
                <w:szCs w:val="18"/>
              </w:rPr>
            </w:pPr>
            <w:r w:rsidRPr="006363A2">
              <w:rPr>
                <w:rFonts w:ascii="Tahoma" w:hAnsi="Tahoma" w:cs="Tahoma"/>
                <w:sz w:val="18"/>
                <w:szCs w:val="18"/>
              </w:rPr>
              <w:t>Προσαρμογές για:</w:t>
            </w:r>
          </w:p>
        </w:tc>
        <w:tc>
          <w:tcPr>
            <w:tcW w:w="1134" w:type="dxa"/>
            <w:tcBorders>
              <w:top w:val="single" w:sz="8" w:space="0" w:color="D9D9D9"/>
              <w:bottom w:val="single" w:sz="8" w:space="0" w:color="D9D9D9"/>
            </w:tcBorders>
            <w:vAlign w:val="center"/>
          </w:tcPr>
          <w:p w14:paraId="3F076563" w14:textId="4A9F9FA1" w:rsidR="00386B4E" w:rsidRPr="002E6858" w:rsidRDefault="00386B4E" w:rsidP="00386B4E">
            <w:pPr>
              <w:ind w:left="-34" w:right="-22"/>
              <w:jc w:val="right"/>
              <w:rPr>
                <w:rFonts w:ascii="Tahoma" w:hAnsi="Tahoma" w:cs="Tahoma"/>
                <w:color w:val="FF0000"/>
                <w:sz w:val="18"/>
                <w:szCs w:val="18"/>
                <w:highlight w:val="red"/>
              </w:rPr>
            </w:pPr>
            <w:r>
              <w:rPr>
                <w:rFonts w:ascii="Tahoma" w:hAnsi="Tahoma" w:cs="Tahoma"/>
                <w:sz w:val="18"/>
                <w:szCs w:val="18"/>
              </w:rPr>
              <w:t> </w:t>
            </w:r>
          </w:p>
        </w:tc>
        <w:tc>
          <w:tcPr>
            <w:tcW w:w="1134" w:type="dxa"/>
            <w:tcBorders>
              <w:top w:val="single" w:sz="8" w:space="0" w:color="D9D9D9"/>
              <w:bottom w:val="single" w:sz="8" w:space="0" w:color="D9D9D9"/>
            </w:tcBorders>
            <w:vAlign w:val="center"/>
          </w:tcPr>
          <w:p w14:paraId="19C966E0" w14:textId="05583152"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w:t>
            </w:r>
          </w:p>
        </w:tc>
        <w:tc>
          <w:tcPr>
            <w:tcW w:w="1134" w:type="dxa"/>
            <w:tcBorders>
              <w:top w:val="single" w:sz="8" w:space="0" w:color="D9D9D9"/>
              <w:bottom w:val="single" w:sz="8" w:space="0" w:color="D9D9D9"/>
            </w:tcBorders>
            <w:vAlign w:val="center"/>
          </w:tcPr>
          <w:p w14:paraId="5E7C6608" w14:textId="06B13E0B"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 </w:t>
            </w:r>
          </w:p>
        </w:tc>
        <w:tc>
          <w:tcPr>
            <w:tcW w:w="992" w:type="dxa"/>
            <w:tcBorders>
              <w:top w:val="single" w:sz="8" w:space="0" w:color="D9D9D9"/>
              <w:bottom w:val="single" w:sz="8" w:space="0" w:color="D9D9D9"/>
            </w:tcBorders>
            <w:vAlign w:val="center"/>
          </w:tcPr>
          <w:p w14:paraId="1CE597E9" w14:textId="58A5D4E8" w:rsidR="00386B4E" w:rsidRDefault="00386B4E" w:rsidP="00386B4E">
            <w:pPr>
              <w:jc w:val="right"/>
              <w:rPr>
                <w:rFonts w:ascii="Tahoma" w:hAnsi="Tahoma" w:cs="Tahoma"/>
                <w:color w:val="000000"/>
                <w:sz w:val="18"/>
                <w:szCs w:val="18"/>
              </w:rPr>
            </w:pPr>
            <w:r>
              <w:rPr>
                <w:rFonts w:ascii="Tahoma" w:hAnsi="Tahoma" w:cs="Tahoma"/>
                <w:sz w:val="18"/>
                <w:szCs w:val="18"/>
              </w:rPr>
              <w:t> </w:t>
            </w:r>
          </w:p>
        </w:tc>
        <w:tc>
          <w:tcPr>
            <w:tcW w:w="992" w:type="dxa"/>
            <w:tcBorders>
              <w:top w:val="single" w:sz="8" w:space="0" w:color="D9D9D9"/>
              <w:bottom w:val="single" w:sz="8" w:space="0" w:color="D9D9D9"/>
            </w:tcBorders>
            <w:vAlign w:val="center"/>
          </w:tcPr>
          <w:p w14:paraId="274C8414" w14:textId="6CE5A8DD" w:rsidR="00386B4E" w:rsidRDefault="00386B4E" w:rsidP="00386B4E">
            <w:pPr>
              <w:jc w:val="right"/>
              <w:rPr>
                <w:rFonts w:ascii="Tahoma" w:hAnsi="Tahoma" w:cs="Tahoma"/>
                <w:color w:val="000000"/>
                <w:sz w:val="18"/>
                <w:szCs w:val="18"/>
              </w:rPr>
            </w:pPr>
            <w:r>
              <w:rPr>
                <w:rFonts w:ascii="Tahoma" w:hAnsi="Tahoma" w:cs="Tahoma"/>
                <w:sz w:val="18"/>
                <w:szCs w:val="18"/>
              </w:rPr>
              <w:t> </w:t>
            </w:r>
          </w:p>
        </w:tc>
        <w:tc>
          <w:tcPr>
            <w:tcW w:w="992" w:type="dxa"/>
            <w:tcBorders>
              <w:top w:val="single" w:sz="8" w:space="0" w:color="D9D9D9"/>
              <w:bottom w:val="single" w:sz="8" w:space="0" w:color="D9D9D9"/>
            </w:tcBorders>
            <w:vAlign w:val="center"/>
          </w:tcPr>
          <w:p w14:paraId="6007F162" w14:textId="418C054B" w:rsidR="00386B4E" w:rsidRDefault="00386B4E" w:rsidP="00386B4E">
            <w:pPr>
              <w:jc w:val="right"/>
              <w:rPr>
                <w:rFonts w:ascii="Tahoma" w:hAnsi="Tahoma" w:cs="Tahoma"/>
                <w:color w:val="000000"/>
                <w:sz w:val="18"/>
                <w:szCs w:val="18"/>
              </w:rPr>
            </w:pPr>
            <w:r>
              <w:rPr>
                <w:rFonts w:ascii="Tahoma" w:hAnsi="Tahoma" w:cs="Tahoma"/>
                <w:color w:val="000000"/>
                <w:sz w:val="18"/>
                <w:szCs w:val="18"/>
              </w:rPr>
              <w:t> </w:t>
            </w:r>
          </w:p>
        </w:tc>
      </w:tr>
      <w:tr w:rsidR="00386B4E" w:rsidRPr="002E6858" w14:paraId="56265F98" w14:textId="6C917CA8" w:rsidTr="00D03744">
        <w:trPr>
          <w:trHeight w:val="226"/>
        </w:trPr>
        <w:tc>
          <w:tcPr>
            <w:tcW w:w="4713" w:type="dxa"/>
            <w:tcBorders>
              <w:top w:val="single" w:sz="8" w:space="0" w:color="D9D9D9"/>
              <w:bottom w:val="single" w:sz="8" w:space="0" w:color="D9D9D9"/>
            </w:tcBorders>
            <w:vAlign w:val="bottom"/>
          </w:tcPr>
          <w:p w14:paraId="33BBA8E0" w14:textId="77777777" w:rsidR="00386B4E" w:rsidRPr="006363A2" w:rsidRDefault="00386B4E" w:rsidP="00386B4E">
            <w:pPr>
              <w:rPr>
                <w:rFonts w:ascii="Tahoma" w:hAnsi="Tahoma" w:cs="Tahoma"/>
                <w:sz w:val="18"/>
                <w:szCs w:val="18"/>
              </w:rPr>
            </w:pPr>
            <w:r w:rsidRPr="006363A2">
              <w:rPr>
                <w:rFonts w:ascii="Tahoma" w:hAnsi="Tahoma" w:cs="Tahoma"/>
                <w:sz w:val="18"/>
                <w:szCs w:val="18"/>
              </w:rPr>
              <w:t xml:space="preserve"> Αποσβέσεις και απομειώσεις</w:t>
            </w:r>
          </w:p>
        </w:tc>
        <w:tc>
          <w:tcPr>
            <w:tcW w:w="1134" w:type="dxa"/>
            <w:tcBorders>
              <w:top w:val="single" w:sz="8" w:space="0" w:color="D9D9D9"/>
              <w:bottom w:val="single" w:sz="8" w:space="0" w:color="D9D9D9"/>
            </w:tcBorders>
            <w:vAlign w:val="center"/>
          </w:tcPr>
          <w:p w14:paraId="414A6713" w14:textId="53E6D311"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292,3 </w:t>
            </w:r>
          </w:p>
        </w:tc>
        <w:tc>
          <w:tcPr>
            <w:tcW w:w="1134" w:type="dxa"/>
            <w:tcBorders>
              <w:top w:val="single" w:sz="8" w:space="0" w:color="D9D9D9"/>
              <w:bottom w:val="single" w:sz="8" w:space="0" w:color="D9D9D9"/>
            </w:tcBorders>
            <w:vAlign w:val="center"/>
          </w:tcPr>
          <w:p w14:paraId="5E612B9A" w14:textId="6FBAE4E6"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174,9 </w:t>
            </w:r>
          </w:p>
        </w:tc>
        <w:tc>
          <w:tcPr>
            <w:tcW w:w="1134" w:type="dxa"/>
            <w:tcBorders>
              <w:top w:val="single" w:sz="8" w:space="0" w:color="D9D9D9"/>
              <w:bottom w:val="single" w:sz="8" w:space="0" w:color="D9D9D9"/>
            </w:tcBorders>
            <w:vAlign w:val="center"/>
          </w:tcPr>
          <w:p w14:paraId="50D29BC5" w14:textId="5506BB89"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+67,1%</w:t>
            </w:r>
          </w:p>
        </w:tc>
        <w:tc>
          <w:tcPr>
            <w:tcW w:w="992" w:type="dxa"/>
            <w:tcBorders>
              <w:top w:val="single" w:sz="8" w:space="0" w:color="D9D9D9"/>
              <w:bottom w:val="single" w:sz="8" w:space="0" w:color="D9D9D9"/>
            </w:tcBorders>
            <w:vAlign w:val="center"/>
          </w:tcPr>
          <w:p w14:paraId="107BE655" w14:textId="2C1EAA08" w:rsidR="00386B4E" w:rsidRDefault="00386B4E" w:rsidP="00386B4E">
            <w:pPr>
              <w:jc w:val="right"/>
              <w:rPr>
                <w:rFonts w:ascii="Tahoma" w:hAnsi="Tahoma" w:cs="Tahoma"/>
                <w:color w:val="000000"/>
                <w:sz w:val="18"/>
                <w:szCs w:val="18"/>
              </w:rPr>
            </w:pPr>
            <w:r>
              <w:rPr>
                <w:rFonts w:ascii="Tahoma" w:hAnsi="Tahoma" w:cs="Tahoma"/>
                <w:sz w:val="18"/>
                <w:szCs w:val="18"/>
              </w:rPr>
              <w:t xml:space="preserve">795,1 </w:t>
            </w:r>
          </w:p>
        </w:tc>
        <w:tc>
          <w:tcPr>
            <w:tcW w:w="992" w:type="dxa"/>
            <w:tcBorders>
              <w:top w:val="single" w:sz="8" w:space="0" w:color="D9D9D9"/>
              <w:bottom w:val="single" w:sz="8" w:space="0" w:color="D9D9D9"/>
            </w:tcBorders>
            <w:vAlign w:val="center"/>
          </w:tcPr>
          <w:p w14:paraId="6AFB2FC7" w14:textId="21765483" w:rsidR="00386B4E" w:rsidRDefault="00386B4E" w:rsidP="00386B4E">
            <w:pPr>
              <w:jc w:val="right"/>
              <w:rPr>
                <w:rFonts w:ascii="Tahoma" w:hAnsi="Tahoma" w:cs="Tahoma"/>
                <w:color w:val="000000"/>
                <w:sz w:val="18"/>
                <w:szCs w:val="18"/>
              </w:rPr>
            </w:pPr>
            <w:r>
              <w:rPr>
                <w:rFonts w:ascii="Tahoma" w:hAnsi="Tahoma" w:cs="Tahoma"/>
                <w:sz w:val="18"/>
                <w:szCs w:val="18"/>
              </w:rPr>
              <w:t xml:space="preserve">667,6 </w:t>
            </w:r>
          </w:p>
        </w:tc>
        <w:tc>
          <w:tcPr>
            <w:tcW w:w="992" w:type="dxa"/>
            <w:tcBorders>
              <w:top w:val="single" w:sz="8" w:space="0" w:color="D9D9D9"/>
              <w:bottom w:val="single" w:sz="8" w:space="0" w:color="D9D9D9"/>
            </w:tcBorders>
            <w:vAlign w:val="center"/>
          </w:tcPr>
          <w:p w14:paraId="24683B1C" w14:textId="1143E83F" w:rsidR="00386B4E" w:rsidRDefault="00386B4E" w:rsidP="00386B4E">
            <w:pPr>
              <w:jc w:val="right"/>
              <w:rPr>
                <w:rFonts w:ascii="Tahoma" w:hAnsi="Tahoma" w:cs="Tahoma"/>
                <w:color w:val="000000"/>
                <w:sz w:val="18"/>
                <w:szCs w:val="18"/>
              </w:rPr>
            </w:pPr>
            <w:r>
              <w:rPr>
                <w:rFonts w:ascii="Tahoma" w:hAnsi="Tahoma" w:cs="Tahoma"/>
                <w:color w:val="000000"/>
                <w:sz w:val="18"/>
                <w:szCs w:val="18"/>
              </w:rPr>
              <w:t>+19,1%</w:t>
            </w:r>
          </w:p>
        </w:tc>
      </w:tr>
      <w:tr w:rsidR="00386B4E" w:rsidRPr="002E6858" w14:paraId="6D356B05" w14:textId="47D50ED7" w:rsidTr="00D03744">
        <w:trPr>
          <w:trHeight w:val="226"/>
        </w:trPr>
        <w:tc>
          <w:tcPr>
            <w:tcW w:w="4713" w:type="dxa"/>
            <w:tcBorders>
              <w:top w:val="single" w:sz="8" w:space="0" w:color="D9D9D9"/>
              <w:bottom w:val="single" w:sz="8" w:space="0" w:color="D9D9D9"/>
            </w:tcBorders>
            <w:vAlign w:val="bottom"/>
          </w:tcPr>
          <w:p w14:paraId="192E2C74"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Κόστη σχετιζόμενα με προγράμματα εθελούσιας   αποχώρησης</w:t>
            </w:r>
          </w:p>
        </w:tc>
        <w:tc>
          <w:tcPr>
            <w:tcW w:w="1134" w:type="dxa"/>
            <w:tcBorders>
              <w:top w:val="single" w:sz="8" w:space="0" w:color="D9D9D9"/>
              <w:bottom w:val="single" w:sz="8" w:space="0" w:color="D9D9D9"/>
            </w:tcBorders>
            <w:vAlign w:val="center"/>
          </w:tcPr>
          <w:p w14:paraId="1B6C16A4" w14:textId="051F7190"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4,2 </w:t>
            </w:r>
          </w:p>
        </w:tc>
        <w:tc>
          <w:tcPr>
            <w:tcW w:w="1134" w:type="dxa"/>
            <w:tcBorders>
              <w:top w:val="single" w:sz="8" w:space="0" w:color="D9D9D9"/>
              <w:bottom w:val="single" w:sz="8" w:space="0" w:color="D9D9D9"/>
            </w:tcBorders>
            <w:vAlign w:val="center"/>
          </w:tcPr>
          <w:p w14:paraId="1CAD4368" w14:textId="18E693D1"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6,0 </w:t>
            </w:r>
          </w:p>
        </w:tc>
        <w:tc>
          <w:tcPr>
            <w:tcW w:w="1134" w:type="dxa"/>
            <w:tcBorders>
              <w:top w:val="single" w:sz="8" w:space="0" w:color="D9D9D9"/>
              <w:bottom w:val="single" w:sz="8" w:space="0" w:color="D9D9D9"/>
            </w:tcBorders>
            <w:vAlign w:val="center"/>
          </w:tcPr>
          <w:p w14:paraId="3DFFBE9A" w14:textId="77403EE6"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-30,0%</w:t>
            </w:r>
          </w:p>
        </w:tc>
        <w:tc>
          <w:tcPr>
            <w:tcW w:w="992" w:type="dxa"/>
            <w:tcBorders>
              <w:top w:val="single" w:sz="8" w:space="0" w:color="D9D9D9"/>
              <w:bottom w:val="single" w:sz="8" w:space="0" w:color="D9D9D9"/>
            </w:tcBorders>
            <w:vAlign w:val="center"/>
          </w:tcPr>
          <w:p w14:paraId="01FAA7CE" w14:textId="555D6ED9" w:rsidR="00386B4E" w:rsidRDefault="00386B4E" w:rsidP="00386B4E">
            <w:pPr>
              <w:jc w:val="right"/>
              <w:rPr>
                <w:rFonts w:ascii="Tahoma" w:hAnsi="Tahoma" w:cs="Tahoma"/>
                <w:color w:val="000000"/>
                <w:sz w:val="18"/>
                <w:szCs w:val="18"/>
                <w:lang w:val="el-GR"/>
              </w:rPr>
            </w:pPr>
            <w:r>
              <w:rPr>
                <w:rFonts w:ascii="Tahoma" w:hAnsi="Tahoma" w:cs="Tahoma"/>
                <w:sz w:val="18"/>
                <w:szCs w:val="18"/>
              </w:rPr>
              <w:t xml:space="preserve">39,4 </w:t>
            </w:r>
          </w:p>
        </w:tc>
        <w:tc>
          <w:tcPr>
            <w:tcW w:w="992" w:type="dxa"/>
            <w:tcBorders>
              <w:top w:val="single" w:sz="8" w:space="0" w:color="D9D9D9"/>
              <w:bottom w:val="single" w:sz="8" w:space="0" w:color="D9D9D9"/>
            </w:tcBorders>
            <w:vAlign w:val="center"/>
          </w:tcPr>
          <w:p w14:paraId="2890BBD0" w14:textId="49BC956E" w:rsidR="00386B4E" w:rsidRDefault="00386B4E" w:rsidP="00386B4E">
            <w:pPr>
              <w:jc w:val="right"/>
              <w:rPr>
                <w:rFonts w:ascii="Tahoma" w:hAnsi="Tahoma" w:cs="Tahoma"/>
                <w:color w:val="000000"/>
                <w:sz w:val="18"/>
                <w:szCs w:val="18"/>
                <w:lang w:val="el-GR"/>
              </w:rPr>
            </w:pPr>
            <w:r>
              <w:rPr>
                <w:rFonts w:ascii="Tahoma" w:hAnsi="Tahoma" w:cs="Tahoma"/>
                <w:sz w:val="18"/>
                <w:szCs w:val="18"/>
              </w:rPr>
              <w:t>(121,8)</w:t>
            </w:r>
          </w:p>
        </w:tc>
        <w:tc>
          <w:tcPr>
            <w:tcW w:w="992" w:type="dxa"/>
            <w:tcBorders>
              <w:top w:val="single" w:sz="8" w:space="0" w:color="D9D9D9"/>
              <w:bottom w:val="single" w:sz="8" w:space="0" w:color="D9D9D9"/>
            </w:tcBorders>
            <w:vAlign w:val="center"/>
          </w:tcPr>
          <w:p w14:paraId="53A734E9" w14:textId="1BD94D3F" w:rsidR="00386B4E" w:rsidRDefault="00386B4E" w:rsidP="00386B4E">
            <w:pPr>
              <w:jc w:val="right"/>
              <w:rPr>
                <w:rFonts w:ascii="Tahoma" w:hAnsi="Tahoma" w:cs="Tahoma"/>
                <w:color w:val="000000"/>
                <w:sz w:val="18"/>
                <w:szCs w:val="18"/>
                <w:lang w:val="el-GR"/>
              </w:rPr>
            </w:pPr>
            <w:r>
              <w:rPr>
                <w:rFonts w:ascii="Tahoma" w:hAnsi="Tahoma" w:cs="Tahoma"/>
                <w:color w:val="000000"/>
                <w:sz w:val="18"/>
                <w:szCs w:val="18"/>
              </w:rPr>
              <w:t>-132,3%</w:t>
            </w:r>
          </w:p>
        </w:tc>
      </w:tr>
      <w:tr w:rsidR="00386B4E" w:rsidRPr="002E6858" w14:paraId="07770668" w14:textId="4D1F42D7" w:rsidTr="00D03744">
        <w:trPr>
          <w:trHeight w:val="226"/>
        </w:trPr>
        <w:tc>
          <w:tcPr>
            <w:tcW w:w="4713" w:type="dxa"/>
            <w:tcBorders>
              <w:top w:val="single" w:sz="8" w:space="0" w:color="D9D9D9"/>
              <w:bottom w:val="single" w:sz="8" w:space="0" w:color="D9D9D9"/>
            </w:tcBorders>
            <w:vAlign w:val="bottom"/>
          </w:tcPr>
          <w:p w14:paraId="3557A337" w14:textId="77777777" w:rsidR="00386B4E" w:rsidRPr="006363A2" w:rsidRDefault="00386B4E" w:rsidP="00386B4E">
            <w:pPr>
              <w:rPr>
                <w:rFonts w:ascii="Tahoma" w:hAnsi="Tahoma" w:cs="Tahoma"/>
                <w:sz w:val="18"/>
                <w:szCs w:val="18"/>
              </w:rPr>
            </w:pPr>
            <w:r w:rsidRPr="006363A2">
              <w:rPr>
                <w:rFonts w:ascii="Tahoma" w:hAnsi="Tahoma" w:cs="Tahoma"/>
                <w:sz w:val="18"/>
                <w:szCs w:val="18"/>
              </w:rPr>
              <w:t xml:space="preserve"> Πρόβλεψη για αποζημίωση προσωπικού</w:t>
            </w:r>
          </w:p>
        </w:tc>
        <w:tc>
          <w:tcPr>
            <w:tcW w:w="1134" w:type="dxa"/>
            <w:tcBorders>
              <w:top w:val="single" w:sz="8" w:space="0" w:color="D9D9D9"/>
              <w:bottom w:val="single" w:sz="8" w:space="0" w:color="D9D9D9"/>
            </w:tcBorders>
            <w:vAlign w:val="center"/>
          </w:tcPr>
          <w:p w14:paraId="7E1D4D51" w14:textId="7DA8DFC7"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0,9 </w:t>
            </w:r>
          </w:p>
        </w:tc>
        <w:tc>
          <w:tcPr>
            <w:tcW w:w="1134" w:type="dxa"/>
            <w:tcBorders>
              <w:top w:val="single" w:sz="8" w:space="0" w:color="D9D9D9"/>
              <w:bottom w:val="single" w:sz="8" w:space="0" w:color="D9D9D9"/>
            </w:tcBorders>
            <w:vAlign w:val="center"/>
          </w:tcPr>
          <w:p w14:paraId="452C228C" w14:textId="096DD968"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(8,2)</w:t>
            </w:r>
          </w:p>
        </w:tc>
        <w:tc>
          <w:tcPr>
            <w:tcW w:w="1134" w:type="dxa"/>
            <w:tcBorders>
              <w:top w:val="single" w:sz="8" w:space="0" w:color="D9D9D9"/>
              <w:bottom w:val="single" w:sz="8" w:space="0" w:color="D9D9D9"/>
            </w:tcBorders>
            <w:vAlign w:val="center"/>
          </w:tcPr>
          <w:p w14:paraId="49363418" w14:textId="11A7191F"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-111,0%</w:t>
            </w:r>
          </w:p>
        </w:tc>
        <w:tc>
          <w:tcPr>
            <w:tcW w:w="992" w:type="dxa"/>
            <w:tcBorders>
              <w:top w:val="single" w:sz="8" w:space="0" w:color="D9D9D9"/>
              <w:bottom w:val="single" w:sz="8" w:space="0" w:color="D9D9D9"/>
            </w:tcBorders>
            <w:vAlign w:val="center"/>
          </w:tcPr>
          <w:p w14:paraId="6EDF8747" w14:textId="65F10907" w:rsidR="00386B4E" w:rsidRDefault="00386B4E" w:rsidP="00386B4E">
            <w:pPr>
              <w:jc w:val="right"/>
              <w:rPr>
                <w:rFonts w:ascii="Tahoma" w:hAnsi="Tahoma" w:cs="Tahoma"/>
                <w:color w:val="000000"/>
                <w:sz w:val="18"/>
                <w:szCs w:val="18"/>
              </w:rPr>
            </w:pPr>
            <w:r>
              <w:rPr>
                <w:rFonts w:ascii="Tahoma" w:hAnsi="Tahoma" w:cs="Tahoma"/>
                <w:sz w:val="18"/>
                <w:szCs w:val="18"/>
              </w:rPr>
              <w:t xml:space="preserve">3,9 </w:t>
            </w:r>
          </w:p>
        </w:tc>
        <w:tc>
          <w:tcPr>
            <w:tcW w:w="992" w:type="dxa"/>
            <w:tcBorders>
              <w:top w:val="single" w:sz="8" w:space="0" w:color="D9D9D9"/>
              <w:bottom w:val="single" w:sz="8" w:space="0" w:color="D9D9D9"/>
            </w:tcBorders>
            <w:vAlign w:val="center"/>
          </w:tcPr>
          <w:p w14:paraId="067966E8" w14:textId="34E63820" w:rsidR="00386B4E" w:rsidRDefault="00386B4E" w:rsidP="00386B4E">
            <w:pPr>
              <w:jc w:val="right"/>
              <w:rPr>
                <w:rFonts w:ascii="Tahoma" w:hAnsi="Tahoma" w:cs="Tahoma"/>
                <w:color w:val="000000"/>
                <w:sz w:val="18"/>
                <w:szCs w:val="18"/>
              </w:rPr>
            </w:pPr>
            <w:r>
              <w:rPr>
                <w:rFonts w:ascii="Tahoma" w:hAnsi="Tahoma" w:cs="Tahoma"/>
                <w:sz w:val="18"/>
                <w:szCs w:val="18"/>
              </w:rPr>
              <w:t>(5,0)</w:t>
            </w:r>
          </w:p>
        </w:tc>
        <w:tc>
          <w:tcPr>
            <w:tcW w:w="992" w:type="dxa"/>
            <w:tcBorders>
              <w:top w:val="single" w:sz="8" w:space="0" w:color="D9D9D9"/>
              <w:bottom w:val="single" w:sz="8" w:space="0" w:color="D9D9D9"/>
            </w:tcBorders>
            <w:vAlign w:val="center"/>
          </w:tcPr>
          <w:p w14:paraId="4354025B" w14:textId="58674128" w:rsidR="00386B4E" w:rsidRDefault="00386B4E" w:rsidP="00386B4E">
            <w:pPr>
              <w:jc w:val="right"/>
              <w:rPr>
                <w:rFonts w:ascii="Tahoma" w:hAnsi="Tahoma" w:cs="Tahoma"/>
                <w:color w:val="000000"/>
                <w:sz w:val="18"/>
                <w:szCs w:val="18"/>
              </w:rPr>
            </w:pPr>
            <w:r>
              <w:rPr>
                <w:rFonts w:ascii="Tahoma" w:hAnsi="Tahoma" w:cs="Tahoma"/>
                <w:color w:val="000000"/>
                <w:sz w:val="18"/>
                <w:szCs w:val="18"/>
              </w:rPr>
              <w:t>-178,0%</w:t>
            </w:r>
          </w:p>
        </w:tc>
      </w:tr>
      <w:tr w:rsidR="00386B4E" w:rsidRPr="002E6858" w14:paraId="706A934C" w14:textId="5A746D5F" w:rsidTr="00D03744">
        <w:trPr>
          <w:trHeight w:val="226"/>
        </w:trPr>
        <w:tc>
          <w:tcPr>
            <w:tcW w:w="4713" w:type="dxa"/>
            <w:tcBorders>
              <w:top w:val="single" w:sz="8" w:space="0" w:color="D9D9D9"/>
              <w:bottom w:val="single" w:sz="8" w:space="0" w:color="D9D9D9"/>
            </w:tcBorders>
            <w:vAlign w:val="bottom"/>
          </w:tcPr>
          <w:p w14:paraId="7C3D75FB" w14:textId="77777777" w:rsidR="00386B4E" w:rsidRPr="006363A2" w:rsidRDefault="00386B4E" w:rsidP="00386B4E">
            <w:pPr>
              <w:rPr>
                <w:rFonts w:ascii="Tahoma" w:hAnsi="Tahoma" w:cs="Tahoma"/>
                <w:sz w:val="18"/>
                <w:szCs w:val="18"/>
              </w:rPr>
            </w:pPr>
            <w:r w:rsidRPr="006363A2">
              <w:rPr>
                <w:rFonts w:ascii="Tahoma" w:hAnsi="Tahoma" w:cs="Tahoma"/>
                <w:sz w:val="18"/>
                <w:szCs w:val="18"/>
              </w:rPr>
              <w:t xml:space="preserve"> Πρόβλεψη για λογαριασμό νεότητας</w:t>
            </w:r>
          </w:p>
        </w:tc>
        <w:tc>
          <w:tcPr>
            <w:tcW w:w="1134" w:type="dxa"/>
            <w:tcBorders>
              <w:top w:val="single" w:sz="8" w:space="0" w:color="D9D9D9"/>
              <w:bottom w:val="single" w:sz="8" w:space="0" w:color="D9D9D9"/>
            </w:tcBorders>
            <w:vAlign w:val="center"/>
          </w:tcPr>
          <w:p w14:paraId="5CE412D8" w14:textId="6456DE0A"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(1,8)</w:t>
            </w:r>
          </w:p>
        </w:tc>
        <w:tc>
          <w:tcPr>
            <w:tcW w:w="1134" w:type="dxa"/>
            <w:tcBorders>
              <w:top w:val="single" w:sz="8" w:space="0" w:color="D9D9D9"/>
              <w:bottom w:val="single" w:sz="8" w:space="0" w:color="D9D9D9"/>
            </w:tcBorders>
            <w:vAlign w:val="center"/>
          </w:tcPr>
          <w:p w14:paraId="34B3E1A1" w14:textId="1D9CCB82"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(2,6)</w:t>
            </w:r>
          </w:p>
        </w:tc>
        <w:tc>
          <w:tcPr>
            <w:tcW w:w="1134" w:type="dxa"/>
            <w:tcBorders>
              <w:top w:val="single" w:sz="8" w:space="0" w:color="D9D9D9"/>
              <w:bottom w:val="single" w:sz="8" w:space="0" w:color="D9D9D9"/>
            </w:tcBorders>
            <w:vAlign w:val="center"/>
          </w:tcPr>
          <w:p w14:paraId="73E3AC4F" w14:textId="37F6B267"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-30,8%</w:t>
            </w:r>
          </w:p>
        </w:tc>
        <w:tc>
          <w:tcPr>
            <w:tcW w:w="992" w:type="dxa"/>
            <w:tcBorders>
              <w:top w:val="single" w:sz="8" w:space="0" w:color="D9D9D9"/>
              <w:bottom w:val="single" w:sz="8" w:space="0" w:color="D9D9D9"/>
            </w:tcBorders>
            <w:vAlign w:val="center"/>
          </w:tcPr>
          <w:p w14:paraId="11370A91" w14:textId="05CDCDFB" w:rsidR="00386B4E" w:rsidRDefault="00386B4E" w:rsidP="00386B4E">
            <w:pPr>
              <w:jc w:val="right"/>
              <w:rPr>
                <w:rFonts w:ascii="Tahoma" w:hAnsi="Tahoma" w:cs="Tahoma"/>
                <w:sz w:val="18"/>
                <w:szCs w:val="18"/>
              </w:rPr>
            </w:pPr>
            <w:r>
              <w:rPr>
                <w:rFonts w:ascii="Tahoma" w:hAnsi="Tahoma" w:cs="Tahoma"/>
                <w:sz w:val="18"/>
                <w:szCs w:val="18"/>
              </w:rPr>
              <w:t>(0,9)</w:t>
            </w:r>
          </w:p>
        </w:tc>
        <w:tc>
          <w:tcPr>
            <w:tcW w:w="992" w:type="dxa"/>
            <w:tcBorders>
              <w:top w:val="single" w:sz="8" w:space="0" w:color="D9D9D9"/>
              <w:bottom w:val="single" w:sz="8" w:space="0" w:color="D9D9D9"/>
            </w:tcBorders>
            <w:vAlign w:val="center"/>
          </w:tcPr>
          <w:p w14:paraId="0CB1D71A" w14:textId="686F90B7" w:rsidR="00386B4E" w:rsidRDefault="00386B4E" w:rsidP="00386B4E">
            <w:pPr>
              <w:jc w:val="right"/>
              <w:rPr>
                <w:rFonts w:ascii="Tahoma" w:hAnsi="Tahoma" w:cs="Tahoma"/>
                <w:sz w:val="18"/>
                <w:szCs w:val="18"/>
              </w:rPr>
            </w:pPr>
            <w:r>
              <w:rPr>
                <w:rFonts w:ascii="Tahoma" w:hAnsi="Tahoma" w:cs="Tahoma"/>
                <w:sz w:val="18"/>
                <w:szCs w:val="18"/>
              </w:rPr>
              <w:t>(1,7)</w:t>
            </w:r>
          </w:p>
        </w:tc>
        <w:tc>
          <w:tcPr>
            <w:tcW w:w="992" w:type="dxa"/>
            <w:tcBorders>
              <w:top w:val="single" w:sz="8" w:space="0" w:color="D9D9D9"/>
              <w:bottom w:val="single" w:sz="8" w:space="0" w:color="D9D9D9"/>
            </w:tcBorders>
            <w:vAlign w:val="center"/>
          </w:tcPr>
          <w:p w14:paraId="3F94BE09" w14:textId="45649BA5" w:rsidR="00386B4E" w:rsidRDefault="00386B4E" w:rsidP="00386B4E">
            <w:pPr>
              <w:jc w:val="right"/>
              <w:rPr>
                <w:rFonts w:ascii="Tahoma" w:hAnsi="Tahoma" w:cs="Tahoma"/>
                <w:sz w:val="18"/>
                <w:szCs w:val="18"/>
              </w:rPr>
            </w:pPr>
            <w:r>
              <w:rPr>
                <w:rFonts w:ascii="Tahoma" w:hAnsi="Tahoma" w:cs="Tahoma"/>
                <w:color w:val="000000"/>
                <w:sz w:val="18"/>
                <w:szCs w:val="18"/>
              </w:rPr>
              <w:t>-47,1%</w:t>
            </w:r>
          </w:p>
        </w:tc>
      </w:tr>
      <w:tr w:rsidR="00386B4E" w:rsidRPr="002E6858" w14:paraId="2F75A903" w14:textId="02AE601B" w:rsidTr="00D03744">
        <w:trPr>
          <w:trHeight w:val="226"/>
        </w:trPr>
        <w:tc>
          <w:tcPr>
            <w:tcW w:w="4713" w:type="dxa"/>
            <w:tcBorders>
              <w:top w:val="single" w:sz="8" w:space="0" w:color="D9D9D9"/>
              <w:bottom w:val="single" w:sz="8" w:space="0" w:color="D9D9D9"/>
            </w:tcBorders>
            <w:vAlign w:val="bottom"/>
          </w:tcPr>
          <w:p w14:paraId="43A1CDEC" w14:textId="77777777" w:rsidR="00386B4E" w:rsidRPr="006363A2" w:rsidRDefault="00386B4E" w:rsidP="00386B4E">
            <w:pPr>
              <w:rPr>
                <w:rFonts w:ascii="Tahoma" w:hAnsi="Tahoma" w:cs="Tahoma"/>
                <w:sz w:val="18"/>
                <w:szCs w:val="18"/>
              </w:rPr>
            </w:pPr>
            <w:r w:rsidRPr="006363A2">
              <w:rPr>
                <w:rFonts w:ascii="Tahoma" w:hAnsi="Tahoma" w:cs="Tahoma"/>
                <w:sz w:val="18"/>
                <w:szCs w:val="18"/>
              </w:rPr>
              <w:t xml:space="preserve"> Συναλλαγματικές διαφορές</w:t>
            </w:r>
            <w:r>
              <w:rPr>
                <w:rFonts w:ascii="Tahoma" w:hAnsi="Tahoma" w:cs="Tahoma"/>
                <w:sz w:val="18"/>
                <w:szCs w:val="18"/>
              </w:rPr>
              <w:t>.</w:t>
            </w:r>
            <w:r w:rsidRPr="006363A2">
              <w:rPr>
                <w:rFonts w:ascii="Tahoma" w:hAnsi="Tahoma" w:cs="Tahoma"/>
                <w:sz w:val="18"/>
                <w:szCs w:val="18"/>
              </w:rPr>
              <w:t xml:space="preserve"> καθαρές</w:t>
            </w:r>
          </w:p>
        </w:tc>
        <w:tc>
          <w:tcPr>
            <w:tcW w:w="1134" w:type="dxa"/>
            <w:tcBorders>
              <w:top w:val="single" w:sz="8" w:space="0" w:color="D9D9D9"/>
              <w:bottom w:val="single" w:sz="8" w:space="0" w:color="D9D9D9"/>
            </w:tcBorders>
            <w:vAlign w:val="center"/>
          </w:tcPr>
          <w:p w14:paraId="3165A9FB" w14:textId="70FEFC1F"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 xml:space="preserve">4,0 </w:t>
            </w:r>
          </w:p>
        </w:tc>
        <w:tc>
          <w:tcPr>
            <w:tcW w:w="1134" w:type="dxa"/>
            <w:tcBorders>
              <w:top w:val="single" w:sz="8" w:space="0" w:color="D9D9D9"/>
              <w:bottom w:val="single" w:sz="8" w:space="0" w:color="D9D9D9"/>
            </w:tcBorders>
            <w:vAlign w:val="center"/>
          </w:tcPr>
          <w:p w14:paraId="2436D475" w14:textId="09DB4447"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(1,2)</w:t>
            </w:r>
          </w:p>
        </w:tc>
        <w:tc>
          <w:tcPr>
            <w:tcW w:w="1134" w:type="dxa"/>
            <w:tcBorders>
              <w:top w:val="single" w:sz="8" w:space="0" w:color="D9D9D9"/>
              <w:bottom w:val="single" w:sz="8" w:space="0" w:color="D9D9D9"/>
            </w:tcBorders>
            <w:vAlign w:val="center"/>
          </w:tcPr>
          <w:p w14:paraId="668150E9" w14:textId="0EC1F16A"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7C6A8E21" w14:textId="3543FB7C" w:rsidR="00386B4E" w:rsidRDefault="00386B4E" w:rsidP="00386B4E">
            <w:pPr>
              <w:jc w:val="right"/>
              <w:rPr>
                <w:rFonts w:ascii="Tahoma" w:hAnsi="Tahoma" w:cs="Tahoma"/>
                <w:color w:val="000000"/>
                <w:sz w:val="18"/>
                <w:szCs w:val="18"/>
              </w:rPr>
            </w:pPr>
            <w:r>
              <w:rPr>
                <w:rFonts w:ascii="Tahoma" w:hAnsi="Tahoma" w:cs="Tahoma"/>
                <w:sz w:val="18"/>
                <w:szCs w:val="18"/>
              </w:rPr>
              <w:t>(1,6)</w:t>
            </w:r>
          </w:p>
        </w:tc>
        <w:tc>
          <w:tcPr>
            <w:tcW w:w="992" w:type="dxa"/>
            <w:tcBorders>
              <w:top w:val="single" w:sz="8" w:space="0" w:color="D9D9D9"/>
              <w:bottom w:val="single" w:sz="8" w:space="0" w:color="D9D9D9"/>
            </w:tcBorders>
            <w:vAlign w:val="center"/>
          </w:tcPr>
          <w:p w14:paraId="13DACC98" w14:textId="6463E440" w:rsidR="00386B4E" w:rsidRDefault="00386B4E" w:rsidP="00386B4E">
            <w:pPr>
              <w:jc w:val="right"/>
              <w:rPr>
                <w:rFonts w:ascii="Tahoma" w:hAnsi="Tahoma" w:cs="Tahoma"/>
                <w:color w:val="000000"/>
                <w:sz w:val="18"/>
                <w:szCs w:val="18"/>
              </w:rPr>
            </w:pPr>
            <w:r>
              <w:rPr>
                <w:rFonts w:ascii="Tahoma" w:hAnsi="Tahoma" w:cs="Tahoma"/>
                <w:sz w:val="18"/>
                <w:szCs w:val="18"/>
              </w:rPr>
              <w:t>(1,5)</w:t>
            </w:r>
          </w:p>
        </w:tc>
        <w:tc>
          <w:tcPr>
            <w:tcW w:w="992" w:type="dxa"/>
            <w:tcBorders>
              <w:top w:val="single" w:sz="8" w:space="0" w:color="D9D9D9"/>
              <w:bottom w:val="single" w:sz="8" w:space="0" w:color="D9D9D9"/>
            </w:tcBorders>
            <w:vAlign w:val="center"/>
          </w:tcPr>
          <w:p w14:paraId="76A9917F" w14:textId="7973BED6" w:rsidR="00386B4E" w:rsidRDefault="00386B4E" w:rsidP="00386B4E">
            <w:pPr>
              <w:jc w:val="right"/>
              <w:rPr>
                <w:rFonts w:ascii="Tahoma" w:hAnsi="Tahoma" w:cs="Tahoma"/>
                <w:color w:val="000000"/>
                <w:sz w:val="18"/>
                <w:szCs w:val="18"/>
              </w:rPr>
            </w:pPr>
            <w:r>
              <w:rPr>
                <w:rFonts w:ascii="Tahoma" w:hAnsi="Tahoma" w:cs="Tahoma"/>
                <w:color w:val="000000"/>
                <w:sz w:val="18"/>
                <w:szCs w:val="18"/>
              </w:rPr>
              <w:t>+6,7%</w:t>
            </w:r>
          </w:p>
        </w:tc>
      </w:tr>
      <w:tr w:rsidR="00386B4E" w:rsidRPr="002E6858" w14:paraId="55E88261" w14:textId="05B512E3" w:rsidTr="00D03744">
        <w:trPr>
          <w:trHeight w:val="226"/>
        </w:trPr>
        <w:tc>
          <w:tcPr>
            <w:tcW w:w="4713" w:type="dxa"/>
            <w:tcBorders>
              <w:top w:val="single" w:sz="8" w:space="0" w:color="D9D9D9"/>
              <w:bottom w:val="single" w:sz="8" w:space="0" w:color="D9D9D9"/>
            </w:tcBorders>
            <w:vAlign w:val="bottom"/>
          </w:tcPr>
          <w:p w14:paraId="4FE1953B" w14:textId="77777777" w:rsidR="00386B4E" w:rsidRPr="006363A2" w:rsidRDefault="00386B4E" w:rsidP="00386B4E">
            <w:pPr>
              <w:rPr>
                <w:rFonts w:ascii="Tahoma" w:hAnsi="Tahoma" w:cs="Tahoma"/>
                <w:sz w:val="18"/>
                <w:szCs w:val="18"/>
              </w:rPr>
            </w:pPr>
            <w:r w:rsidRPr="006363A2">
              <w:rPr>
                <w:rFonts w:ascii="Tahoma" w:hAnsi="Tahoma" w:cs="Tahoma"/>
                <w:sz w:val="18"/>
                <w:szCs w:val="18"/>
              </w:rPr>
              <w:t xml:space="preserve"> Πιστωτικοί τόκοι</w:t>
            </w:r>
          </w:p>
        </w:tc>
        <w:tc>
          <w:tcPr>
            <w:tcW w:w="1134" w:type="dxa"/>
            <w:tcBorders>
              <w:top w:val="single" w:sz="8" w:space="0" w:color="D9D9D9"/>
              <w:bottom w:val="single" w:sz="8" w:space="0" w:color="D9D9D9"/>
            </w:tcBorders>
            <w:vAlign w:val="center"/>
          </w:tcPr>
          <w:p w14:paraId="1C26DAAB" w14:textId="3C1CD202"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(1,0)</w:t>
            </w:r>
          </w:p>
        </w:tc>
        <w:tc>
          <w:tcPr>
            <w:tcW w:w="1134" w:type="dxa"/>
            <w:tcBorders>
              <w:top w:val="single" w:sz="8" w:space="0" w:color="D9D9D9"/>
              <w:bottom w:val="single" w:sz="8" w:space="0" w:color="D9D9D9"/>
            </w:tcBorders>
            <w:vAlign w:val="center"/>
          </w:tcPr>
          <w:p w14:paraId="199F8A9F" w14:textId="0B32511A"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(0,3)</w:t>
            </w:r>
          </w:p>
        </w:tc>
        <w:tc>
          <w:tcPr>
            <w:tcW w:w="1134" w:type="dxa"/>
            <w:tcBorders>
              <w:top w:val="single" w:sz="8" w:space="0" w:color="D9D9D9"/>
              <w:bottom w:val="single" w:sz="8" w:space="0" w:color="D9D9D9"/>
            </w:tcBorders>
            <w:vAlign w:val="center"/>
          </w:tcPr>
          <w:p w14:paraId="1895A797" w14:textId="0678DCB5"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193219A8" w14:textId="4407F813" w:rsidR="00386B4E" w:rsidRDefault="00386B4E" w:rsidP="00386B4E">
            <w:pPr>
              <w:jc w:val="right"/>
              <w:rPr>
                <w:rFonts w:ascii="Tahoma" w:hAnsi="Tahoma" w:cs="Tahoma"/>
                <w:color w:val="000000"/>
                <w:sz w:val="18"/>
                <w:szCs w:val="18"/>
              </w:rPr>
            </w:pPr>
            <w:r>
              <w:rPr>
                <w:rFonts w:ascii="Tahoma" w:hAnsi="Tahoma" w:cs="Tahoma"/>
                <w:sz w:val="18"/>
                <w:szCs w:val="18"/>
              </w:rPr>
              <w:t>(2,7)</w:t>
            </w:r>
          </w:p>
        </w:tc>
        <w:tc>
          <w:tcPr>
            <w:tcW w:w="992" w:type="dxa"/>
            <w:tcBorders>
              <w:top w:val="single" w:sz="8" w:space="0" w:color="D9D9D9"/>
              <w:bottom w:val="single" w:sz="8" w:space="0" w:color="D9D9D9"/>
            </w:tcBorders>
            <w:vAlign w:val="center"/>
          </w:tcPr>
          <w:p w14:paraId="660674DF" w14:textId="169A641B" w:rsidR="00386B4E" w:rsidRDefault="00386B4E" w:rsidP="00386B4E">
            <w:pPr>
              <w:jc w:val="right"/>
              <w:rPr>
                <w:rFonts w:ascii="Tahoma" w:hAnsi="Tahoma" w:cs="Tahoma"/>
                <w:color w:val="000000"/>
                <w:sz w:val="18"/>
                <w:szCs w:val="18"/>
              </w:rPr>
            </w:pPr>
            <w:r>
              <w:rPr>
                <w:rFonts w:ascii="Tahoma" w:hAnsi="Tahoma" w:cs="Tahoma"/>
                <w:sz w:val="18"/>
                <w:szCs w:val="18"/>
              </w:rPr>
              <w:t>(1,0)</w:t>
            </w:r>
          </w:p>
        </w:tc>
        <w:tc>
          <w:tcPr>
            <w:tcW w:w="992" w:type="dxa"/>
            <w:tcBorders>
              <w:top w:val="single" w:sz="8" w:space="0" w:color="D9D9D9"/>
              <w:bottom w:val="single" w:sz="8" w:space="0" w:color="D9D9D9"/>
            </w:tcBorders>
            <w:vAlign w:val="center"/>
          </w:tcPr>
          <w:p w14:paraId="0EA252BA" w14:textId="460EF81D" w:rsidR="00386B4E" w:rsidRDefault="00386B4E" w:rsidP="00386B4E">
            <w:pPr>
              <w:jc w:val="right"/>
              <w:rPr>
                <w:rFonts w:ascii="Tahoma" w:hAnsi="Tahoma" w:cs="Tahoma"/>
                <w:color w:val="000000"/>
                <w:sz w:val="18"/>
                <w:szCs w:val="18"/>
              </w:rPr>
            </w:pPr>
            <w:r>
              <w:rPr>
                <w:rFonts w:ascii="Tahoma" w:hAnsi="Tahoma" w:cs="Tahoma"/>
                <w:color w:val="000000"/>
                <w:sz w:val="18"/>
                <w:szCs w:val="18"/>
              </w:rPr>
              <w:t>+170,0%</w:t>
            </w:r>
          </w:p>
        </w:tc>
      </w:tr>
      <w:tr w:rsidR="00386B4E" w:rsidRPr="002E6858" w14:paraId="003CEF56" w14:textId="6B45FAB9" w:rsidTr="00D03744">
        <w:trPr>
          <w:trHeight w:val="165"/>
        </w:trPr>
        <w:tc>
          <w:tcPr>
            <w:tcW w:w="4713" w:type="dxa"/>
            <w:tcBorders>
              <w:top w:val="single" w:sz="8" w:space="0" w:color="D9D9D9"/>
              <w:bottom w:val="single" w:sz="8" w:space="0" w:color="D9D9D9"/>
            </w:tcBorders>
            <w:vAlign w:val="bottom"/>
          </w:tcPr>
          <w:p w14:paraId="53DEAE89"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 xml:space="preserve"> (Κέρδη) / ζημιές από συμμετοχές και </w:t>
            </w:r>
            <w:r>
              <w:rPr>
                <w:rFonts w:ascii="Tahoma" w:hAnsi="Tahoma" w:cs="Tahoma"/>
                <w:sz w:val="18"/>
                <w:szCs w:val="18"/>
                <w:lang w:val="el-GR"/>
              </w:rPr>
              <w:t xml:space="preserve">λοιπά χρηματοοικονομικά </w:t>
            </w:r>
            <w:r w:rsidRPr="006363A2">
              <w:rPr>
                <w:rFonts w:ascii="Tahoma" w:hAnsi="Tahoma" w:cs="Tahoma"/>
                <w:sz w:val="18"/>
                <w:szCs w:val="18"/>
                <w:lang w:val="el-GR"/>
              </w:rPr>
              <w:t>περιουσιακά στοιχεία - Απομειώσεις</w:t>
            </w:r>
          </w:p>
        </w:tc>
        <w:tc>
          <w:tcPr>
            <w:tcW w:w="1134" w:type="dxa"/>
            <w:tcBorders>
              <w:top w:val="single" w:sz="8" w:space="0" w:color="D9D9D9"/>
              <w:bottom w:val="single" w:sz="8" w:space="0" w:color="D9D9D9"/>
            </w:tcBorders>
            <w:vAlign w:val="center"/>
          </w:tcPr>
          <w:p w14:paraId="20DA9BCF" w14:textId="127FCEFE"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(0,2)</w:t>
            </w:r>
          </w:p>
        </w:tc>
        <w:tc>
          <w:tcPr>
            <w:tcW w:w="1134" w:type="dxa"/>
            <w:tcBorders>
              <w:top w:val="single" w:sz="8" w:space="0" w:color="D9D9D9"/>
              <w:bottom w:val="single" w:sz="8" w:space="0" w:color="D9D9D9"/>
            </w:tcBorders>
            <w:vAlign w:val="center"/>
          </w:tcPr>
          <w:p w14:paraId="7D980619" w14:textId="1AA77928"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(0,1)</w:t>
            </w:r>
          </w:p>
        </w:tc>
        <w:tc>
          <w:tcPr>
            <w:tcW w:w="1134" w:type="dxa"/>
            <w:tcBorders>
              <w:top w:val="single" w:sz="8" w:space="0" w:color="D9D9D9"/>
              <w:bottom w:val="single" w:sz="8" w:space="0" w:color="D9D9D9"/>
            </w:tcBorders>
            <w:vAlign w:val="center"/>
          </w:tcPr>
          <w:p w14:paraId="4C2EEC3C" w14:textId="0FFCEA91"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+100,0%</w:t>
            </w:r>
          </w:p>
        </w:tc>
        <w:tc>
          <w:tcPr>
            <w:tcW w:w="992" w:type="dxa"/>
            <w:tcBorders>
              <w:top w:val="single" w:sz="8" w:space="0" w:color="D9D9D9"/>
              <w:bottom w:val="single" w:sz="8" w:space="0" w:color="D9D9D9"/>
            </w:tcBorders>
            <w:vAlign w:val="center"/>
          </w:tcPr>
          <w:p w14:paraId="6ADC4D7F" w14:textId="6C9C241F" w:rsidR="00386B4E" w:rsidRDefault="00386B4E" w:rsidP="00386B4E">
            <w:pPr>
              <w:jc w:val="right"/>
              <w:rPr>
                <w:rFonts w:ascii="Tahoma" w:hAnsi="Tahoma" w:cs="Tahoma"/>
                <w:color w:val="000000"/>
                <w:sz w:val="18"/>
                <w:szCs w:val="18"/>
                <w:lang w:val="el-GR"/>
              </w:rPr>
            </w:pP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01B929B5" w14:textId="6EFC3CD0" w:rsidR="00386B4E" w:rsidRDefault="00386B4E" w:rsidP="00386B4E">
            <w:pPr>
              <w:jc w:val="right"/>
              <w:rPr>
                <w:rFonts w:ascii="Tahoma" w:hAnsi="Tahoma" w:cs="Tahoma"/>
                <w:color w:val="000000"/>
                <w:sz w:val="18"/>
                <w:szCs w:val="18"/>
                <w:lang w:val="el-GR"/>
              </w:rPr>
            </w:pPr>
            <w:r>
              <w:rPr>
                <w:rFonts w:ascii="Tahoma" w:hAnsi="Tahoma" w:cs="Tahoma"/>
                <w:sz w:val="18"/>
                <w:szCs w:val="18"/>
              </w:rPr>
              <w:t xml:space="preserve">50,4 </w:t>
            </w:r>
          </w:p>
        </w:tc>
        <w:tc>
          <w:tcPr>
            <w:tcW w:w="992" w:type="dxa"/>
            <w:tcBorders>
              <w:top w:val="single" w:sz="8" w:space="0" w:color="D9D9D9"/>
              <w:bottom w:val="single" w:sz="8" w:space="0" w:color="D9D9D9"/>
            </w:tcBorders>
            <w:vAlign w:val="center"/>
          </w:tcPr>
          <w:p w14:paraId="76B08E1B" w14:textId="1F1C50A9" w:rsidR="00386B4E" w:rsidRDefault="00386B4E" w:rsidP="00386B4E">
            <w:pPr>
              <w:jc w:val="right"/>
              <w:rPr>
                <w:rFonts w:ascii="Tahoma" w:hAnsi="Tahoma" w:cs="Tahoma"/>
                <w:color w:val="000000"/>
                <w:sz w:val="18"/>
                <w:szCs w:val="18"/>
                <w:lang w:val="el-GR"/>
              </w:rPr>
            </w:pPr>
            <w:r>
              <w:rPr>
                <w:rFonts w:ascii="Tahoma" w:hAnsi="Tahoma" w:cs="Tahoma"/>
                <w:color w:val="000000"/>
                <w:sz w:val="18"/>
                <w:szCs w:val="18"/>
              </w:rPr>
              <w:t>-</w:t>
            </w:r>
          </w:p>
        </w:tc>
      </w:tr>
      <w:tr w:rsidR="00386B4E" w:rsidRPr="002E6858" w14:paraId="384DC6EC" w14:textId="1D442055" w:rsidTr="00D03744">
        <w:trPr>
          <w:trHeight w:val="288"/>
        </w:trPr>
        <w:tc>
          <w:tcPr>
            <w:tcW w:w="4713" w:type="dxa"/>
            <w:tcBorders>
              <w:top w:val="single" w:sz="8" w:space="0" w:color="D9D9D9"/>
              <w:bottom w:val="single" w:sz="8" w:space="0" w:color="D9D9D9"/>
            </w:tcBorders>
            <w:vAlign w:val="bottom"/>
          </w:tcPr>
          <w:p w14:paraId="3CB66C44"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 xml:space="preserve"> Χρεωστικοί τόκοι και συναφή έξοδα</w:t>
            </w:r>
          </w:p>
        </w:tc>
        <w:tc>
          <w:tcPr>
            <w:tcW w:w="1134" w:type="dxa"/>
            <w:tcBorders>
              <w:top w:val="single" w:sz="8" w:space="0" w:color="D9D9D9"/>
              <w:bottom w:val="single" w:sz="8" w:space="0" w:color="D9D9D9"/>
            </w:tcBorders>
            <w:vAlign w:val="center"/>
          </w:tcPr>
          <w:p w14:paraId="3D64451F" w14:textId="1AD8245C" w:rsidR="00386B4E" w:rsidRPr="002E6858" w:rsidRDefault="00386B4E" w:rsidP="00386B4E">
            <w:pPr>
              <w:jc w:val="right"/>
              <w:rPr>
                <w:rFonts w:ascii="Tahoma" w:hAnsi="Tahoma" w:cs="Tahoma"/>
                <w:b/>
                <w:i/>
                <w:color w:val="FF0000"/>
                <w:sz w:val="18"/>
                <w:szCs w:val="18"/>
                <w:highlight w:val="red"/>
              </w:rPr>
            </w:pPr>
            <w:r>
              <w:rPr>
                <w:rFonts w:ascii="Tahoma" w:hAnsi="Tahoma" w:cs="Tahoma"/>
                <w:sz w:val="18"/>
                <w:szCs w:val="18"/>
              </w:rPr>
              <w:t xml:space="preserve">14,8 </w:t>
            </w:r>
          </w:p>
        </w:tc>
        <w:tc>
          <w:tcPr>
            <w:tcW w:w="1134" w:type="dxa"/>
            <w:tcBorders>
              <w:top w:val="single" w:sz="8" w:space="0" w:color="D9D9D9"/>
              <w:bottom w:val="single" w:sz="8" w:space="0" w:color="D9D9D9"/>
            </w:tcBorders>
            <w:vAlign w:val="center"/>
          </w:tcPr>
          <w:p w14:paraId="4ABC8503" w14:textId="645EFAA6" w:rsidR="00386B4E" w:rsidRPr="002E6858" w:rsidRDefault="00386B4E" w:rsidP="00386B4E">
            <w:pPr>
              <w:jc w:val="right"/>
              <w:rPr>
                <w:rFonts w:ascii="Tahoma" w:hAnsi="Tahoma" w:cs="Tahoma"/>
                <w:b/>
                <w:i/>
                <w:color w:val="FF0000"/>
                <w:sz w:val="18"/>
                <w:szCs w:val="18"/>
                <w:highlight w:val="red"/>
              </w:rPr>
            </w:pPr>
            <w:r>
              <w:rPr>
                <w:rFonts w:ascii="Tahoma" w:hAnsi="Tahoma" w:cs="Tahoma"/>
                <w:sz w:val="18"/>
                <w:szCs w:val="18"/>
              </w:rPr>
              <w:t xml:space="preserve">10,0 </w:t>
            </w:r>
          </w:p>
        </w:tc>
        <w:tc>
          <w:tcPr>
            <w:tcW w:w="1134" w:type="dxa"/>
            <w:tcBorders>
              <w:top w:val="single" w:sz="8" w:space="0" w:color="D9D9D9"/>
              <w:bottom w:val="single" w:sz="8" w:space="0" w:color="D9D9D9"/>
            </w:tcBorders>
            <w:vAlign w:val="center"/>
          </w:tcPr>
          <w:p w14:paraId="3D479A42" w14:textId="05842DBD" w:rsidR="00386B4E" w:rsidRPr="002E6858" w:rsidRDefault="00386B4E" w:rsidP="00386B4E">
            <w:pPr>
              <w:jc w:val="right"/>
              <w:rPr>
                <w:rFonts w:ascii="Tahoma" w:hAnsi="Tahoma" w:cs="Tahoma"/>
                <w:b/>
                <w:i/>
                <w:color w:val="FF0000"/>
                <w:sz w:val="18"/>
                <w:szCs w:val="18"/>
                <w:highlight w:val="red"/>
              </w:rPr>
            </w:pPr>
            <w:r>
              <w:rPr>
                <w:rFonts w:ascii="Tahoma" w:hAnsi="Tahoma" w:cs="Tahoma"/>
                <w:color w:val="000000"/>
                <w:sz w:val="18"/>
                <w:szCs w:val="18"/>
              </w:rPr>
              <w:t>+48,0%</w:t>
            </w:r>
          </w:p>
        </w:tc>
        <w:tc>
          <w:tcPr>
            <w:tcW w:w="992" w:type="dxa"/>
            <w:tcBorders>
              <w:top w:val="single" w:sz="8" w:space="0" w:color="D9D9D9"/>
              <w:bottom w:val="single" w:sz="8" w:space="0" w:color="D9D9D9"/>
            </w:tcBorders>
            <w:vAlign w:val="center"/>
          </w:tcPr>
          <w:p w14:paraId="40B9A72B" w14:textId="0A31722B" w:rsidR="00386B4E" w:rsidRDefault="00386B4E" w:rsidP="00386B4E">
            <w:pPr>
              <w:jc w:val="right"/>
              <w:rPr>
                <w:rFonts w:ascii="Tahoma" w:hAnsi="Tahoma" w:cs="Tahoma"/>
                <w:color w:val="000000"/>
                <w:sz w:val="18"/>
                <w:szCs w:val="18"/>
              </w:rPr>
            </w:pPr>
            <w:r>
              <w:rPr>
                <w:rFonts w:ascii="Tahoma" w:hAnsi="Tahoma" w:cs="Tahoma"/>
                <w:sz w:val="18"/>
                <w:szCs w:val="18"/>
              </w:rPr>
              <w:t xml:space="preserve">39,9 </w:t>
            </w:r>
          </w:p>
        </w:tc>
        <w:tc>
          <w:tcPr>
            <w:tcW w:w="992" w:type="dxa"/>
            <w:tcBorders>
              <w:top w:val="single" w:sz="8" w:space="0" w:color="D9D9D9"/>
              <w:bottom w:val="single" w:sz="8" w:space="0" w:color="D9D9D9"/>
            </w:tcBorders>
            <w:vAlign w:val="center"/>
          </w:tcPr>
          <w:p w14:paraId="73BFF6D1" w14:textId="5BAFDF06" w:rsidR="00386B4E" w:rsidRDefault="00386B4E" w:rsidP="00386B4E">
            <w:pPr>
              <w:jc w:val="right"/>
              <w:rPr>
                <w:rFonts w:ascii="Tahoma" w:hAnsi="Tahoma" w:cs="Tahoma"/>
                <w:color w:val="000000"/>
                <w:sz w:val="18"/>
                <w:szCs w:val="18"/>
              </w:rPr>
            </w:pPr>
            <w:r>
              <w:rPr>
                <w:rFonts w:ascii="Tahoma" w:hAnsi="Tahoma" w:cs="Tahoma"/>
                <w:sz w:val="18"/>
                <w:szCs w:val="18"/>
              </w:rPr>
              <w:t xml:space="preserve">45,0 </w:t>
            </w:r>
          </w:p>
        </w:tc>
        <w:tc>
          <w:tcPr>
            <w:tcW w:w="992" w:type="dxa"/>
            <w:tcBorders>
              <w:top w:val="single" w:sz="8" w:space="0" w:color="D9D9D9"/>
              <w:bottom w:val="single" w:sz="8" w:space="0" w:color="D9D9D9"/>
            </w:tcBorders>
            <w:vAlign w:val="center"/>
          </w:tcPr>
          <w:p w14:paraId="59991FCA" w14:textId="320888AD" w:rsidR="00386B4E" w:rsidRDefault="00386B4E" w:rsidP="00386B4E">
            <w:pPr>
              <w:jc w:val="right"/>
              <w:rPr>
                <w:rFonts w:ascii="Tahoma" w:hAnsi="Tahoma" w:cs="Tahoma"/>
                <w:color w:val="000000"/>
                <w:sz w:val="18"/>
                <w:szCs w:val="18"/>
              </w:rPr>
            </w:pPr>
            <w:r>
              <w:rPr>
                <w:rFonts w:ascii="Tahoma" w:hAnsi="Tahoma" w:cs="Tahoma"/>
                <w:color w:val="000000"/>
                <w:sz w:val="18"/>
                <w:szCs w:val="18"/>
              </w:rPr>
              <w:t>-11,3%</w:t>
            </w:r>
          </w:p>
        </w:tc>
      </w:tr>
      <w:tr w:rsidR="00386B4E" w:rsidRPr="002E6858" w14:paraId="185C4E2E" w14:textId="115B2F27" w:rsidTr="00D03744">
        <w:trPr>
          <w:trHeight w:val="196"/>
        </w:trPr>
        <w:tc>
          <w:tcPr>
            <w:tcW w:w="4713" w:type="dxa"/>
            <w:tcBorders>
              <w:top w:val="single" w:sz="8" w:space="0" w:color="D9D9D9"/>
              <w:bottom w:val="single" w:sz="8" w:space="0" w:color="D9D9D9"/>
            </w:tcBorders>
            <w:vAlign w:val="center"/>
          </w:tcPr>
          <w:p w14:paraId="1AD523ED" w14:textId="77777777" w:rsidR="00386B4E" w:rsidRPr="006363A2" w:rsidRDefault="00386B4E" w:rsidP="00386B4E">
            <w:pPr>
              <w:rPr>
                <w:rFonts w:ascii="Tahoma" w:hAnsi="Tahoma" w:cs="Tahoma"/>
                <w:b/>
                <w:i/>
                <w:sz w:val="18"/>
                <w:szCs w:val="18"/>
                <w:lang w:val="el-GR"/>
              </w:rPr>
            </w:pPr>
            <w:r w:rsidRPr="006363A2">
              <w:rPr>
                <w:rFonts w:ascii="Tahoma" w:hAnsi="Tahoma" w:cs="Tahoma"/>
                <w:b/>
                <w:i/>
                <w:sz w:val="18"/>
                <w:szCs w:val="18"/>
                <w:lang w:val="el-GR"/>
              </w:rPr>
              <w:t>Προσαρμογές για μεταβολές λογαριασμών κεφαλαίου κίνησης:</w:t>
            </w:r>
          </w:p>
        </w:tc>
        <w:tc>
          <w:tcPr>
            <w:tcW w:w="1134" w:type="dxa"/>
            <w:tcBorders>
              <w:top w:val="single" w:sz="8" w:space="0" w:color="D9D9D9"/>
              <w:bottom w:val="single" w:sz="8" w:space="0" w:color="D9D9D9"/>
            </w:tcBorders>
            <w:vAlign w:val="bottom"/>
          </w:tcPr>
          <w:p w14:paraId="7DD00CEA" w14:textId="29E3E39F" w:rsidR="00386B4E" w:rsidRPr="002E6858" w:rsidRDefault="00386B4E" w:rsidP="00386B4E">
            <w:pPr>
              <w:jc w:val="right"/>
              <w:rPr>
                <w:rFonts w:ascii="Tahoma" w:hAnsi="Tahoma" w:cs="Tahoma"/>
                <w:color w:val="FF0000"/>
                <w:sz w:val="18"/>
                <w:szCs w:val="18"/>
                <w:highlight w:val="red"/>
              </w:rPr>
            </w:pPr>
            <w:r>
              <w:rPr>
                <w:rFonts w:ascii="Tahoma" w:hAnsi="Tahoma" w:cs="Tahoma"/>
                <w:b/>
                <w:bCs/>
                <w:i/>
                <w:iCs/>
                <w:color w:val="000000"/>
                <w:sz w:val="18"/>
                <w:szCs w:val="18"/>
              </w:rPr>
              <w:t xml:space="preserve">58,9 </w:t>
            </w:r>
          </w:p>
        </w:tc>
        <w:tc>
          <w:tcPr>
            <w:tcW w:w="1134" w:type="dxa"/>
            <w:tcBorders>
              <w:top w:val="single" w:sz="8" w:space="0" w:color="D9D9D9"/>
              <w:bottom w:val="single" w:sz="8" w:space="0" w:color="D9D9D9"/>
            </w:tcBorders>
            <w:vAlign w:val="bottom"/>
          </w:tcPr>
          <w:p w14:paraId="318C7AB3" w14:textId="6619971A" w:rsidR="00386B4E" w:rsidRPr="002E6858" w:rsidRDefault="00386B4E" w:rsidP="00386B4E">
            <w:pPr>
              <w:jc w:val="right"/>
              <w:rPr>
                <w:rFonts w:ascii="Tahoma" w:hAnsi="Tahoma" w:cs="Tahoma"/>
                <w:color w:val="FF0000"/>
                <w:sz w:val="18"/>
                <w:szCs w:val="18"/>
                <w:highlight w:val="red"/>
              </w:rPr>
            </w:pPr>
            <w:r>
              <w:rPr>
                <w:rFonts w:ascii="Tahoma" w:hAnsi="Tahoma" w:cs="Tahoma"/>
                <w:b/>
                <w:bCs/>
                <w:i/>
                <w:iCs/>
                <w:color w:val="000000"/>
                <w:sz w:val="18"/>
                <w:szCs w:val="18"/>
              </w:rPr>
              <w:t xml:space="preserve">63,2 </w:t>
            </w:r>
          </w:p>
        </w:tc>
        <w:tc>
          <w:tcPr>
            <w:tcW w:w="1134" w:type="dxa"/>
            <w:tcBorders>
              <w:top w:val="single" w:sz="8" w:space="0" w:color="D9D9D9"/>
              <w:bottom w:val="single" w:sz="8" w:space="0" w:color="D9D9D9"/>
            </w:tcBorders>
            <w:vAlign w:val="bottom"/>
          </w:tcPr>
          <w:p w14:paraId="754BEB15" w14:textId="26DCD461" w:rsidR="00386B4E" w:rsidRPr="002E6858" w:rsidRDefault="00386B4E" w:rsidP="00386B4E">
            <w:pPr>
              <w:jc w:val="right"/>
              <w:rPr>
                <w:rFonts w:ascii="Tahoma" w:hAnsi="Tahoma" w:cs="Tahoma"/>
                <w:color w:val="FF0000"/>
                <w:sz w:val="18"/>
                <w:szCs w:val="18"/>
                <w:highlight w:val="red"/>
              </w:rPr>
            </w:pPr>
            <w:r>
              <w:rPr>
                <w:rFonts w:ascii="Tahoma" w:hAnsi="Tahoma" w:cs="Tahoma"/>
                <w:b/>
                <w:bCs/>
                <w:i/>
                <w:iCs/>
                <w:color w:val="000000"/>
                <w:sz w:val="18"/>
                <w:szCs w:val="18"/>
              </w:rPr>
              <w:t>-6,8%</w:t>
            </w:r>
          </w:p>
        </w:tc>
        <w:tc>
          <w:tcPr>
            <w:tcW w:w="992" w:type="dxa"/>
            <w:tcBorders>
              <w:top w:val="single" w:sz="8" w:space="0" w:color="D9D9D9"/>
              <w:bottom w:val="single" w:sz="8" w:space="0" w:color="D9D9D9"/>
            </w:tcBorders>
            <w:vAlign w:val="bottom"/>
          </w:tcPr>
          <w:p w14:paraId="3F664E8B" w14:textId="3A1758E8" w:rsidR="00386B4E" w:rsidRDefault="00386B4E" w:rsidP="00386B4E">
            <w:pPr>
              <w:jc w:val="right"/>
              <w:rPr>
                <w:rFonts w:ascii="Tahoma" w:hAnsi="Tahoma" w:cs="Tahoma"/>
                <w:b/>
                <w:bCs/>
                <w:i/>
                <w:iCs/>
                <w:color w:val="000000"/>
                <w:sz w:val="18"/>
                <w:szCs w:val="18"/>
              </w:rPr>
            </w:pPr>
            <w:r>
              <w:rPr>
                <w:rFonts w:ascii="Tahoma" w:hAnsi="Tahoma" w:cs="Tahoma"/>
                <w:b/>
                <w:bCs/>
                <w:i/>
                <w:iCs/>
                <w:color w:val="000000"/>
                <w:sz w:val="18"/>
                <w:szCs w:val="18"/>
              </w:rPr>
              <w:t xml:space="preserve">48,3 </w:t>
            </w:r>
          </w:p>
        </w:tc>
        <w:tc>
          <w:tcPr>
            <w:tcW w:w="992" w:type="dxa"/>
            <w:tcBorders>
              <w:top w:val="single" w:sz="8" w:space="0" w:color="D9D9D9"/>
              <w:bottom w:val="single" w:sz="8" w:space="0" w:color="D9D9D9"/>
            </w:tcBorders>
            <w:vAlign w:val="bottom"/>
          </w:tcPr>
          <w:p w14:paraId="55278CD6" w14:textId="0D68BD0A" w:rsidR="00386B4E" w:rsidRDefault="00386B4E" w:rsidP="00386B4E">
            <w:pPr>
              <w:jc w:val="right"/>
              <w:rPr>
                <w:rFonts w:ascii="Tahoma" w:hAnsi="Tahoma" w:cs="Tahoma"/>
                <w:b/>
                <w:bCs/>
                <w:i/>
                <w:iCs/>
                <w:color w:val="000000"/>
                <w:sz w:val="18"/>
                <w:szCs w:val="18"/>
              </w:rPr>
            </w:pPr>
            <w:r>
              <w:rPr>
                <w:rFonts w:ascii="Tahoma" w:hAnsi="Tahoma" w:cs="Tahoma"/>
                <w:b/>
                <w:bCs/>
                <w:i/>
                <w:iCs/>
                <w:color w:val="000000"/>
                <w:sz w:val="18"/>
                <w:szCs w:val="18"/>
              </w:rPr>
              <w:t xml:space="preserve">11,3 </w:t>
            </w:r>
          </w:p>
        </w:tc>
        <w:tc>
          <w:tcPr>
            <w:tcW w:w="992" w:type="dxa"/>
            <w:tcBorders>
              <w:top w:val="single" w:sz="8" w:space="0" w:color="D9D9D9"/>
              <w:bottom w:val="single" w:sz="8" w:space="0" w:color="D9D9D9"/>
            </w:tcBorders>
            <w:vAlign w:val="bottom"/>
          </w:tcPr>
          <w:p w14:paraId="722C9400" w14:textId="4BFA4790" w:rsidR="00386B4E" w:rsidRDefault="00386B4E" w:rsidP="00386B4E">
            <w:pPr>
              <w:jc w:val="right"/>
              <w:rPr>
                <w:rFonts w:ascii="Tahoma" w:hAnsi="Tahoma" w:cs="Tahoma"/>
                <w:b/>
                <w:bCs/>
                <w:i/>
                <w:iCs/>
                <w:color w:val="000000"/>
                <w:sz w:val="18"/>
                <w:szCs w:val="18"/>
              </w:rPr>
            </w:pPr>
            <w:r>
              <w:rPr>
                <w:rFonts w:ascii="Tahoma" w:hAnsi="Tahoma" w:cs="Tahoma"/>
                <w:b/>
                <w:bCs/>
                <w:i/>
                <w:iCs/>
                <w:color w:val="000000"/>
                <w:sz w:val="18"/>
                <w:szCs w:val="18"/>
              </w:rPr>
              <w:t>-</w:t>
            </w:r>
          </w:p>
        </w:tc>
      </w:tr>
      <w:tr w:rsidR="00386B4E" w:rsidRPr="002E6858" w14:paraId="578C2D8C" w14:textId="16A7C008" w:rsidTr="00D03744">
        <w:trPr>
          <w:trHeight w:val="196"/>
        </w:trPr>
        <w:tc>
          <w:tcPr>
            <w:tcW w:w="4713" w:type="dxa"/>
            <w:tcBorders>
              <w:top w:val="single" w:sz="8" w:space="0" w:color="D9D9D9"/>
              <w:bottom w:val="single" w:sz="8" w:space="0" w:color="D9D9D9"/>
            </w:tcBorders>
            <w:vAlign w:val="bottom"/>
          </w:tcPr>
          <w:p w14:paraId="282FFB87" w14:textId="77777777" w:rsidR="00386B4E" w:rsidRPr="006363A2" w:rsidRDefault="00386B4E" w:rsidP="00386B4E">
            <w:pPr>
              <w:rPr>
                <w:rFonts w:ascii="Tahoma" w:hAnsi="Tahoma" w:cs="Tahoma"/>
                <w:i/>
                <w:sz w:val="18"/>
                <w:szCs w:val="18"/>
              </w:rPr>
            </w:pPr>
            <w:r w:rsidRPr="006363A2">
              <w:rPr>
                <w:rFonts w:ascii="Tahoma" w:hAnsi="Tahoma" w:cs="Tahoma"/>
                <w:i/>
                <w:sz w:val="18"/>
                <w:szCs w:val="18"/>
                <w:lang w:val="el-GR"/>
              </w:rPr>
              <w:t xml:space="preserve"> </w:t>
            </w:r>
            <w:r w:rsidRPr="006363A2">
              <w:rPr>
                <w:rFonts w:ascii="Tahoma" w:hAnsi="Tahoma" w:cs="Tahoma"/>
                <w:i/>
                <w:sz w:val="18"/>
                <w:szCs w:val="18"/>
              </w:rPr>
              <w:t>Μείωση / (αύξηση) αποθεμάτων</w:t>
            </w:r>
          </w:p>
        </w:tc>
        <w:tc>
          <w:tcPr>
            <w:tcW w:w="1134" w:type="dxa"/>
            <w:tcBorders>
              <w:top w:val="single" w:sz="8" w:space="0" w:color="D9D9D9"/>
              <w:bottom w:val="single" w:sz="8" w:space="0" w:color="D9D9D9"/>
            </w:tcBorders>
            <w:vAlign w:val="center"/>
          </w:tcPr>
          <w:p w14:paraId="53D12217" w14:textId="687CD0BF" w:rsidR="00386B4E" w:rsidRPr="002E6858" w:rsidRDefault="00386B4E" w:rsidP="00386B4E">
            <w:pPr>
              <w:jc w:val="right"/>
              <w:rPr>
                <w:rFonts w:ascii="Tahoma" w:hAnsi="Tahoma" w:cs="Tahoma"/>
                <w:color w:val="FF0000"/>
                <w:sz w:val="18"/>
                <w:szCs w:val="18"/>
                <w:highlight w:val="red"/>
              </w:rPr>
            </w:pPr>
            <w:r>
              <w:rPr>
                <w:rFonts w:ascii="Tahoma" w:hAnsi="Tahoma" w:cs="Tahoma"/>
                <w:i/>
                <w:iCs/>
                <w:sz w:val="18"/>
                <w:szCs w:val="18"/>
              </w:rPr>
              <w:t>(6,9)</w:t>
            </w:r>
          </w:p>
        </w:tc>
        <w:tc>
          <w:tcPr>
            <w:tcW w:w="1134" w:type="dxa"/>
            <w:tcBorders>
              <w:top w:val="single" w:sz="8" w:space="0" w:color="D9D9D9"/>
              <w:bottom w:val="single" w:sz="8" w:space="0" w:color="D9D9D9"/>
            </w:tcBorders>
            <w:vAlign w:val="center"/>
          </w:tcPr>
          <w:p w14:paraId="1915A11A" w14:textId="04ED36BB" w:rsidR="00386B4E" w:rsidRPr="002E6858" w:rsidRDefault="00386B4E" w:rsidP="00386B4E">
            <w:pPr>
              <w:jc w:val="right"/>
              <w:rPr>
                <w:rFonts w:ascii="Tahoma" w:hAnsi="Tahoma" w:cs="Tahoma"/>
                <w:color w:val="FF0000"/>
                <w:sz w:val="18"/>
                <w:szCs w:val="18"/>
                <w:highlight w:val="red"/>
              </w:rPr>
            </w:pPr>
            <w:r>
              <w:rPr>
                <w:rFonts w:ascii="Tahoma" w:hAnsi="Tahoma" w:cs="Tahoma"/>
                <w:i/>
                <w:iCs/>
                <w:sz w:val="18"/>
                <w:szCs w:val="18"/>
              </w:rPr>
              <w:t xml:space="preserve">1,5 </w:t>
            </w:r>
          </w:p>
        </w:tc>
        <w:tc>
          <w:tcPr>
            <w:tcW w:w="1134" w:type="dxa"/>
            <w:tcBorders>
              <w:top w:val="single" w:sz="8" w:space="0" w:color="D9D9D9"/>
              <w:bottom w:val="single" w:sz="8" w:space="0" w:color="D9D9D9"/>
            </w:tcBorders>
            <w:vAlign w:val="center"/>
          </w:tcPr>
          <w:p w14:paraId="6DD226A1" w14:textId="1E2FF33B" w:rsidR="00386B4E" w:rsidRPr="002E6858" w:rsidRDefault="00386B4E" w:rsidP="00386B4E">
            <w:pPr>
              <w:jc w:val="right"/>
              <w:rPr>
                <w:rFonts w:ascii="Tahoma" w:hAnsi="Tahoma" w:cs="Tahoma"/>
                <w:color w:val="FF0000"/>
                <w:sz w:val="18"/>
                <w:szCs w:val="18"/>
                <w:highlight w:val="red"/>
              </w:rPr>
            </w:pPr>
            <w:r>
              <w:rPr>
                <w:rFonts w:ascii="Tahoma" w:hAnsi="Tahoma" w:cs="Tahoma"/>
                <w:i/>
                <w:iCs/>
                <w:color w:val="000000"/>
                <w:sz w:val="18"/>
                <w:szCs w:val="18"/>
              </w:rPr>
              <w:t>-</w:t>
            </w:r>
          </w:p>
        </w:tc>
        <w:tc>
          <w:tcPr>
            <w:tcW w:w="992" w:type="dxa"/>
            <w:tcBorders>
              <w:top w:val="single" w:sz="8" w:space="0" w:color="D9D9D9"/>
              <w:bottom w:val="single" w:sz="8" w:space="0" w:color="D9D9D9"/>
            </w:tcBorders>
            <w:vAlign w:val="center"/>
          </w:tcPr>
          <w:p w14:paraId="6390E75D" w14:textId="73C9253D" w:rsidR="00386B4E" w:rsidRDefault="00386B4E" w:rsidP="00386B4E">
            <w:pPr>
              <w:jc w:val="right"/>
              <w:rPr>
                <w:rFonts w:ascii="Tahoma" w:hAnsi="Tahoma" w:cs="Tahoma"/>
                <w:i/>
                <w:iCs/>
                <w:color w:val="000000"/>
                <w:sz w:val="18"/>
                <w:szCs w:val="18"/>
              </w:rPr>
            </w:pPr>
            <w:r>
              <w:rPr>
                <w:rFonts w:ascii="Tahoma" w:hAnsi="Tahoma" w:cs="Tahoma"/>
                <w:i/>
                <w:iCs/>
                <w:sz w:val="18"/>
                <w:szCs w:val="18"/>
              </w:rPr>
              <w:t>(16,0)</w:t>
            </w:r>
          </w:p>
        </w:tc>
        <w:tc>
          <w:tcPr>
            <w:tcW w:w="992" w:type="dxa"/>
            <w:tcBorders>
              <w:top w:val="single" w:sz="8" w:space="0" w:color="D9D9D9"/>
              <w:bottom w:val="single" w:sz="8" w:space="0" w:color="D9D9D9"/>
            </w:tcBorders>
            <w:vAlign w:val="center"/>
          </w:tcPr>
          <w:p w14:paraId="66D36ECC" w14:textId="3DF3D705" w:rsidR="00386B4E" w:rsidRDefault="00386B4E" w:rsidP="00386B4E">
            <w:pPr>
              <w:jc w:val="right"/>
              <w:rPr>
                <w:rFonts w:ascii="Tahoma" w:hAnsi="Tahoma" w:cs="Tahoma"/>
                <w:i/>
                <w:iCs/>
                <w:color w:val="000000"/>
                <w:sz w:val="18"/>
                <w:szCs w:val="18"/>
              </w:rPr>
            </w:pPr>
            <w:r>
              <w:rPr>
                <w:rFonts w:ascii="Tahoma" w:hAnsi="Tahoma" w:cs="Tahoma"/>
                <w:i/>
                <w:iCs/>
                <w:sz w:val="18"/>
                <w:szCs w:val="18"/>
              </w:rPr>
              <w:t>(11,3)</w:t>
            </w:r>
          </w:p>
        </w:tc>
        <w:tc>
          <w:tcPr>
            <w:tcW w:w="992" w:type="dxa"/>
            <w:tcBorders>
              <w:top w:val="single" w:sz="8" w:space="0" w:color="D9D9D9"/>
              <w:bottom w:val="single" w:sz="8" w:space="0" w:color="D9D9D9"/>
            </w:tcBorders>
            <w:vAlign w:val="center"/>
          </w:tcPr>
          <w:p w14:paraId="3C7EC002" w14:textId="075FFE2E" w:rsidR="00386B4E" w:rsidRDefault="00386B4E" w:rsidP="00386B4E">
            <w:pPr>
              <w:jc w:val="right"/>
              <w:rPr>
                <w:rFonts w:ascii="Tahoma" w:hAnsi="Tahoma" w:cs="Tahoma"/>
                <w:i/>
                <w:iCs/>
                <w:color w:val="000000"/>
                <w:sz w:val="18"/>
                <w:szCs w:val="18"/>
              </w:rPr>
            </w:pPr>
            <w:r>
              <w:rPr>
                <w:rFonts w:ascii="Tahoma" w:hAnsi="Tahoma" w:cs="Tahoma"/>
                <w:i/>
                <w:iCs/>
                <w:color w:val="000000"/>
                <w:sz w:val="18"/>
                <w:szCs w:val="18"/>
              </w:rPr>
              <w:t>+41,6%</w:t>
            </w:r>
          </w:p>
        </w:tc>
      </w:tr>
      <w:tr w:rsidR="00386B4E" w:rsidRPr="002E6858" w14:paraId="73FF5079" w14:textId="195C30DD" w:rsidTr="00D03744">
        <w:trPr>
          <w:trHeight w:val="196"/>
        </w:trPr>
        <w:tc>
          <w:tcPr>
            <w:tcW w:w="4713" w:type="dxa"/>
            <w:tcBorders>
              <w:top w:val="single" w:sz="8" w:space="0" w:color="D9D9D9"/>
              <w:bottom w:val="single" w:sz="8" w:space="0" w:color="D9D9D9"/>
            </w:tcBorders>
            <w:vAlign w:val="bottom"/>
          </w:tcPr>
          <w:p w14:paraId="37BC28D4" w14:textId="77777777" w:rsidR="00386B4E" w:rsidRPr="006363A2" w:rsidRDefault="00386B4E" w:rsidP="00386B4E">
            <w:pPr>
              <w:rPr>
                <w:rFonts w:ascii="Tahoma" w:hAnsi="Tahoma" w:cs="Tahoma"/>
                <w:i/>
                <w:sz w:val="18"/>
                <w:szCs w:val="18"/>
              </w:rPr>
            </w:pPr>
            <w:r w:rsidRPr="006363A2">
              <w:rPr>
                <w:rFonts w:ascii="Tahoma" w:hAnsi="Tahoma" w:cs="Tahoma"/>
                <w:i/>
                <w:sz w:val="18"/>
                <w:szCs w:val="18"/>
              </w:rPr>
              <w:t xml:space="preserve"> Μείωση / (αύξηση) απαιτήσεων</w:t>
            </w:r>
          </w:p>
        </w:tc>
        <w:tc>
          <w:tcPr>
            <w:tcW w:w="1134" w:type="dxa"/>
            <w:tcBorders>
              <w:top w:val="single" w:sz="8" w:space="0" w:color="D9D9D9"/>
              <w:bottom w:val="single" w:sz="8" w:space="0" w:color="D9D9D9"/>
            </w:tcBorders>
            <w:vAlign w:val="center"/>
          </w:tcPr>
          <w:p w14:paraId="4877261B" w14:textId="05F6F9FB" w:rsidR="00386B4E" w:rsidRPr="002E6858" w:rsidRDefault="00386B4E" w:rsidP="00386B4E">
            <w:pPr>
              <w:jc w:val="right"/>
              <w:rPr>
                <w:rFonts w:ascii="Tahoma" w:hAnsi="Tahoma" w:cs="Tahoma"/>
                <w:color w:val="FF0000"/>
                <w:sz w:val="18"/>
                <w:szCs w:val="18"/>
                <w:highlight w:val="red"/>
              </w:rPr>
            </w:pPr>
            <w:r>
              <w:rPr>
                <w:rFonts w:ascii="Tahoma" w:hAnsi="Tahoma" w:cs="Tahoma"/>
                <w:i/>
                <w:iCs/>
                <w:sz w:val="18"/>
                <w:szCs w:val="18"/>
              </w:rPr>
              <w:t xml:space="preserve">49,2 </w:t>
            </w:r>
          </w:p>
        </w:tc>
        <w:tc>
          <w:tcPr>
            <w:tcW w:w="1134" w:type="dxa"/>
            <w:tcBorders>
              <w:top w:val="single" w:sz="8" w:space="0" w:color="D9D9D9"/>
              <w:bottom w:val="single" w:sz="8" w:space="0" w:color="D9D9D9"/>
            </w:tcBorders>
            <w:vAlign w:val="center"/>
          </w:tcPr>
          <w:p w14:paraId="1DFDB287" w14:textId="4275BA43" w:rsidR="00386B4E" w:rsidRPr="002E6858" w:rsidRDefault="00386B4E" w:rsidP="00386B4E">
            <w:pPr>
              <w:jc w:val="right"/>
              <w:rPr>
                <w:rFonts w:ascii="Tahoma" w:hAnsi="Tahoma" w:cs="Tahoma"/>
                <w:color w:val="FF0000"/>
                <w:sz w:val="18"/>
                <w:szCs w:val="18"/>
                <w:highlight w:val="red"/>
              </w:rPr>
            </w:pPr>
            <w:r>
              <w:rPr>
                <w:rFonts w:ascii="Tahoma" w:hAnsi="Tahoma" w:cs="Tahoma"/>
                <w:i/>
                <w:iCs/>
                <w:sz w:val="18"/>
                <w:szCs w:val="18"/>
              </w:rPr>
              <w:t>(24,4)</w:t>
            </w:r>
          </w:p>
        </w:tc>
        <w:tc>
          <w:tcPr>
            <w:tcW w:w="1134" w:type="dxa"/>
            <w:tcBorders>
              <w:top w:val="single" w:sz="8" w:space="0" w:color="D9D9D9"/>
              <w:bottom w:val="single" w:sz="8" w:space="0" w:color="D9D9D9"/>
            </w:tcBorders>
            <w:vAlign w:val="center"/>
          </w:tcPr>
          <w:p w14:paraId="28B69AEB" w14:textId="5517EDE8" w:rsidR="00386B4E" w:rsidRPr="002E6858" w:rsidRDefault="00386B4E" w:rsidP="00386B4E">
            <w:pPr>
              <w:jc w:val="right"/>
              <w:rPr>
                <w:rFonts w:ascii="Tahoma" w:hAnsi="Tahoma" w:cs="Tahoma"/>
                <w:color w:val="FF0000"/>
                <w:sz w:val="18"/>
                <w:szCs w:val="18"/>
                <w:highlight w:val="red"/>
              </w:rPr>
            </w:pPr>
            <w:r>
              <w:rPr>
                <w:rFonts w:ascii="Tahoma" w:hAnsi="Tahoma" w:cs="Tahoma"/>
                <w:i/>
                <w:iCs/>
                <w:color w:val="000000"/>
                <w:sz w:val="18"/>
                <w:szCs w:val="18"/>
              </w:rPr>
              <w:t>-</w:t>
            </w:r>
          </w:p>
        </w:tc>
        <w:tc>
          <w:tcPr>
            <w:tcW w:w="992" w:type="dxa"/>
            <w:tcBorders>
              <w:top w:val="single" w:sz="8" w:space="0" w:color="D9D9D9"/>
              <w:bottom w:val="single" w:sz="8" w:space="0" w:color="D9D9D9"/>
            </w:tcBorders>
            <w:vAlign w:val="center"/>
          </w:tcPr>
          <w:p w14:paraId="2F581775" w14:textId="27A78F8D" w:rsidR="00386B4E" w:rsidRDefault="00386B4E" w:rsidP="00386B4E">
            <w:pPr>
              <w:jc w:val="right"/>
              <w:rPr>
                <w:rFonts w:ascii="Tahoma" w:hAnsi="Tahoma" w:cs="Tahoma"/>
                <w:i/>
                <w:iCs/>
                <w:color w:val="000000"/>
                <w:sz w:val="18"/>
                <w:szCs w:val="18"/>
              </w:rPr>
            </w:pPr>
            <w:r>
              <w:rPr>
                <w:rFonts w:ascii="Tahoma" w:hAnsi="Tahoma" w:cs="Tahoma"/>
                <w:i/>
                <w:iCs/>
                <w:sz w:val="18"/>
                <w:szCs w:val="18"/>
              </w:rPr>
              <w:t xml:space="preserve">18,7 </w:t>
            </w:r>
          </w:p>
        </w:tc>
        <w:tc>
          <w:tcPr>
            <w:tcW w:w="992" w:type="dxa"/>
            <w:tcBorders>
              <w:top w:val="single" w:sz="8" w:space="0" w:color="D9D9D9"/>
              <w:bottom w:val="single" w:sz="8" w:space="0" w:color="D9D9D9"/>
            </w:tcBorders>
            <w:vAlign w:val="center"/>
          </w:tcPr>
          <w:p w14:paraId="7A3F748D" w14:textId="0775C863" w:rsidR="00386B4E" w:rsidRDefault="00386B4E" w:rsidP="00386B4E">
            <w:pPr>
              <w:jc w:val="right"/>
              <w:rPr>
                <w:rFonts w:ascii="Tahoma" w:hAnsi="Tahoma" w:cs="Tahoma"/>
                <w:i/>
                <w:iCs/>
                <w:color w:val="000000"/>
                <w:sz w:val="18"/>
                <w:szCs w:val="18"/>
              </w:rPr>
            </w:pPr>
            <w:r>
              <w:rPr>
                <w:rFonts w:ascii="Tahoma" w:hAnsi="Tahoma" w:cs="Tahoma"/>
                <w:i/>
                <w:iCs/>
                <w:sz w:val="18"/>
                <w:szCs w:val="18"/>
              </w:rPr>
              <w:t>(66,6)</w:t>
            </w:r>
          </w:p>
        </w:tc>
        <w:tc>
          <w:tcPr>
            <w:tcW w:w="992" w:type="dxa"/>
            <w:tcBorders>
              <w:top w:val="single" w:sz="8" w:space="0" w:color="D9D9D9"/>
              <w:bottom w:val="single" w:sz="8" w:space="0" w:color="D9D9D9"/>
            </w:tcBorders>
            <w:vAlign w:val="center"/>
          </w:tcPr>
          <w:p w14:paraId="00CB4AE8" w14:textId="147F37BD" w:rsidR="00386B4E" w:rsidRDefault="00386B4E" w:rsidP="00386B4E">
            <w:pPr>
              <w:jc w:val="right"/>
              <w:rPr>
                <w:rFonts w:ascii="Tahoma" w:hAnsi="Tahoma" w:cs="Tahoma"/>
                <w:i/>
                <w:iCs/>
                <w:color w:val="000000"/>
                <w:sz w:val="18"/>
                <w:szCs w:val="18"/>
              </w:rPr>
            </w:pPr>
            <w:r>
              <w:rPr>
                <w:rFonts w:ascii="Tahoma" w:hAnsi="Tahoma" w:cs="Tahoma"/>
                <w:i/>
                <w:iCs/>
                <w:color w:val="000000"/>
                <w:sz w:val="18"/>
                <w:szCs w:val="18"/>
              </w:rPr>
              <w:t>-128,1%</w:t>
            </w:r>
          </w:p>
        </w:tc>
      </w:tr>
      <w:tr w:rsidR="00386B4E" w:rsidRPr="002E6858" w14:paraId="54EFB7CF" w14:textId="0F9D20A7" w:rsidTr="00D03744">
        <w:trPr>
          <w:trHeight w:val="196"/>
        </w:trPr>
        <w:tc>
          <w:tcPr>
            <w:tcW w:w="4713" w:type="dxa"/>
            <w:tcBorders>
              <w:top w:val="single" w:sz="8" w:space="0" w:color="D9D9D9"/>
              <w:bottom w:val="single" w:sz="8" w:space="0" w:color="D9D9D9"/>
            </w:tcBorders>
            <w:vAlign w:val="bottom"/>
          </w:tcPr>
          <w:p w14:paraId="24BF1850" w14:textId="77777777" w:rsidR="00386B4E" w:rsidRPr="006363A2" w:rsidRDefault="00386B4E" w:rsidP="00386B4E">
            <w:pPr>
              <w:rPr>
                <w:rFonts w:ascii="Tahoma" w:hAnsi="Tahoma" w:cs="Tahoma"/>
                <w:i/>
                <w:sz w:val="18"/>
                <w:szCs w:val="18"/>
                <w:lang w:val="el-GR"/>
              </w:rPr>
            </w:pPr>
            <w:r w:rsidRPr="006363A2">
              <w:rPr>
                <w:rFonts w:ascii="Tahoma" w:hAnsi="Tahoma" w:cs="Tahoma"/>
                <w:i/>
                <w:sz w:val="18"/>
                <w:szCs w:val="18"/>
                <w:lang w:val="el-GR"/>
              </w:rPr>
              <w:t xml:space="preserve"> (Μείωση) / αύξηση υποχρεώσεων (πλην δανεισμού)</w:t>
            </w:r>
          </w:p>
        </w:tc>
        <w:tc>
          <w:tcPr>
            <w:tcW w:w="1134" w:type="dxa"/>
            <w:tcBorders>
              <w:top w:val="single" w:sz="8" w:space="0" w:color="D9D9D9"/>
              <w:bottom w:val="single" w:sz="8" w:space="0" w:color="D9D9D9"/>
            </w:tcBorders>
            <w:vAlign w:val="center"/>
          </w:tcPr>
          <w:p w14:paraId="52146D55" w14:textId="2087BD48" w:rsidR="00386B4E" w:rsidRPr="002E6858" w:rsidRDefault="00386B4E" w:rsidP="00386B4E">
            <w:pPr>
              <w:jc w:val="right"/>
              <w:rPr>
                <w:rFonts w:ascii="Tahoma" w:hAnsi="Tahoma" w:cs="Tahoma"/>
                <w:color w:val="FF0000"/>
                <w:sz w:val="18"/>
                <w:szCs w:val="18"/>
                <w:highlight w:val="red"/>
                <w:lang w:val="el-GR"/>
              </w:rPr>
            </w:pPr>
            <w:r>
              <w:rPr>
                <w:rFonts w:ascii="Tahoma" w:hAnsi="Tahoma" w:cs="Tahoma"/>
                <w:i/>
                <w:iCs/>
                <w:sz w:val="18"/>
                <w:szCs w:val="18"/>
              </w:rPr>
              <w:t xml:space="preserve">16,6 </w:t>
            </w:r>
          </w:p>
        </w:tc>
        <w:tc>
          <w:tcPr>
            <w:tcW w:w="1134" w:type="dxa"/>
            <w:tcBorders>
              <w:top w:val="single" w:sz="8" w:space="0" w:color="D9D9D9"/>
              <w:bottom w:val="single" w:sz="8" w:space="0" w:color="D9D9D9"/>
            </w:tcBorders>
            <w:vAlign w:val="center"/>
          </w:tcPr>
          <w:p w14:paraId="74B33F86" w14:textId="3385E475" w:rsidR="00386B4E" w:rsidRPr="002E6858" w:rsidRDefault="00386B4E" w:rsidP="00386B4E">
            <w:pPr>
              <w:jc w:val="right"/>
              <w:rPr>
                <w:rFonts w:ascii="Tahoma" w:hAnsi="Tahoma" w:cs="Tahoma"/>
                <w:color w:val="FF0000"/>
                <w:sz w:val="18"/>
                <w:szCs w:val="18"/>
                <w:highlight w:val="red"/>
                <w:lang w:val="el-GR"/>
              </w:rPr>
            </w:pPr>
            <w:r>
              <w:rPr>
                <w:rFonts w:ascii="Tahoma" w:hAnsi="Tahoma" w:cs="Tahoma"/>
                <w:i/>
                <w:iCs/>
                <w:sz w:val="18"/>
                <w:szCs w:val="18"/>
              </w:rPr>
              <w:t xml:space="preserve">86,1 </w:t>
            </w:r>
          </w:p>
        </w:tc>
        <w:tc>
          <w:tcPr>
            <w:tcW w:w="1134" w:type="dxa"/>
            <w:tcBorders>
              <w:top w:val="single" w:sz="8" w:space="0" w:color="D9D9D9"/>
              <w:bottom w:val="single" w:sz="8" w:space="0" w:color="D9D9D9"/>
            </w:tcBorders>
            <w:vAlign w:val="center"/>
          </w:tcPr>
          <w:p w14:paraId="1B98FC3B" w14:textId="5CF09002" w:rsidR="00386B4E" w:rsidRPr="002E6858" w:rsidRDefault="00386B4E" w:rsidP="00386B4E">
            <w:pPr>
              <w:jc w:val="right"/>
              <w:rPr>
                <w:rFonts w:ascii="Tahoma" w:hAnsi="Tahoma" w:cs="Tahoma"/>
                <w:color w:val="FF0000"/>
                <w:sz w:val="18"/>
                <w:szCs w:val="18"/>
                <w:highlight w:val="red"/>
                <w:lang w:val="el-GR"/>
              </w:rPr>
            </w:pPr>
            <w:r>
              <w:rPr>
                <w:rFonts w:ascii="Tahoma" w:hAnsi="Tahoma" w:cs="Tahoma"/>
                <w:i/>
                <w:iCs/>
                <w:color w:val="000000"/>
                <w:sz w:val="18"/>
                <w:szCs w:val="18"/>
              </w:rPr>
              <w:t>-80,7%</w:t>
            </w:r>
          </w:p>
        </w:tc>
        <w:tc>
          <w:tcPr>
            <w:tcW w:w="992" w:type="dxa"/>
            <w:tcBorders>
              <w:top w:val="single" w:sz="8" w:space="0" w:color="D9D9D9"/>
              <w:bottom w:val="single" w:sz="8" w:space="0" w:color="D9D9D9"/>
            </w:tcBorders>
            <w:vAlign w:val="center"/>
          </w:tcPr>
          <w:p w14:paraId="17390C42" w14:textId="66AFDF7B" w:rsidR="00386B4E" w:rsidRDefault="00386B4E" w:rsidP="00386B4E">
            <w:pPr>
              <w:jc w:val="right"/>
              <w:rPr>
                <w:rFonts w:ascii="Tahoma" w:hAnsi="Tahoma" w:cs="Tahoma"/>
                <w:i/>
                <w:iCs/>
                <w:color w:val="000000"/>
                <w:sz w:val="18"/>
                <w:szCs w:val="18"/>
              </w:rPr>
            </w:pPr>
            <w:r>
              <w:rPr>
                <w:rFonts w:ascii="Tahoma" w:hAnsi="Tahoma" w:cs="Tahoma"/>
                <w:i/>
                <w:iCs/>
                <w:sz w:val="18"/>
                <w:szCs w:val="18"/>
              </w:rPr>
              <w:t xml:space="preserve">45,6 </w:t>
            </w:r>
          </w:p>
        </w:tc>
        <w:tc>
          <w:tcPr>
            <w:tcW w:w="992" w:type="dxa"/>
            <w:tcBorders>
              <w:top w:val="single" w:sz="8" w:space="0" w:color="D9D9D9"/>
              <w:bottom w:val="single" w:sz="8" w:space="0" w:color="D9D9D9"/>
            </w:tcBorders>
            <w:vAlign w:val="center"/>
          </w:tcPr>
          <w:p w14:paraId="6B45E511" w14:textId="78732576" w:rsidR="00386B4E" w:rsidRDefault="00386B4E" w:rsidP="00386B4E">
            <w:pPr>
              <w:jc w:val="right"/>
              <w:rPr>
                <w:rFonts w:ascii="Tahoma" w:hAnsi="Tahoma" w:cs="Tahoma"/>
                <w:i/>
                <w:iCs/>
                <w:color w:val="000000"/>
                <w:sz w:val="18"/>
                <w:szCs w:val="18"/>
              </w:rPr>
            </w:pPr>
            <w:r>
              <w:rPr>
                <w:rFonts w:ascii="Tahoma" w:hAnsi="Tahoma" w:cs="Tahoma"/>
                <w:i/>
                <w:iCs/>
                <w:sz w:val="18"/>
                <w:szCs w:val="18"/>
              </w:rPr>
              <w:t xml:space="preserve">89,2 </w:t>
            </w:r>
          </w:p>
        </w:tc>
        <w:tc>
          <w:tcPr>
            <w:tcW w:w="992" w:type="dxa"/>
            <w:tcBorders>
              <w:top w:val="single" w:sz="8" w:space="0" w:color="D9D9D9"/>
              <w:bottom w:val="single" w:sz="8" w:space="0" w:color="D9D9D9"/>
            </w:tcBorders>
            <w:vAlign w:val="center"/>
          </w:tcPr>
          <w:p w14:paraId="19FA531A" w14:textId="32752976" w:rsidR="00386B4E" w:rsidRDefault="00386B4E" w:rsidP="00386B4E">
            <w:pPr>
              <w:jc w:val="right"/>
              <w:rPr>
                <w:rFonts w:ascii="Tahoma" w:hAnsi="Tahoma" w:cs="Tahoma"/>
                <w:i/>
                <w:iCs/>
                <w:color w:val="000000"/>
                <w:sz w:val="18"/>
                <w:szCs w:val="18"/>
              </w:rPr>
            </w:pPr>
            <w:r>
              <w:rPr>
                <w:rFonts w:ascii="Tahoma" w:hAnsi="Tahoma" w:cs="Tahoma"/>
                <w:i/>
                <w:iCs/>
                <w:color w:val="000000"/>
                <w:sz w:val="18"/>
                <w:szCs w:val="18"/>
              </w:rPr>
              <w:t>-48,9%</w:t>
            </w:r>
          </w:p>
        </w:tc>
      </w:tr>
      <w:tr w:rsidR="00386B4E" w:rsidRPr="002E6858" w14:paraId="6D45AA0D" w14:textId="2D097EAC" w:rsidTr="00D03744">
        <w:trPr>
          <w:trHeight w:val="196"/>
        </w:trPr>
        <w:tc>
          <w:tcPr>
            <w:tcW w:w="4713" w:type="dxa"/>
            <w:tcBorders>
              <w:top w:val="single" w:sz="8" w:space="0" w:color="D9D9D9"/>
              <w:bottom w:val="single" w:sz="8" w:space="0" w:color="D9D9D9"/>
            </w:tcBorders>
            <w:vAlign w:val="bottom"/>
          </w:tcPr>
          <w:p w14:paraId="4257E815" w14:textId="77777777" w:rsidR="00FC4F04" w:rsidRPr="00083134" w:rsidRDefault="00FC4F04" w:rsidP="00386B4E">
            <w:pPr>
              <w:rPr>
                <w:rFonts w:ascii="Tahoma" w:hAnsi="Tahoma" w:cs="Tahoma"/>
                <w:sz w:val="18"/>
                <w:szCs w:val="18"/>
                <w:lang w:val="el-GR"/>
              </w:rPr>
            </w:pPr>
            <w:r>
              <w:rPr>
                <w:rFonts w:ascii="Tahoma" w:hAnsi="Tahoma" w:cs="Tahoma"/>
                <w:sz w:val="18"/>
                <w:szCs w:val="18"/>
                <w:lang w:val="el-GR"/>
              </w:rPr>
              <w:t>Πλέον/(Μείον)</w:t>
            </w:r>
            <w:r w:rsidRPr="00083134">
              <w:rPr>
                <w:rFonts w:ascii="Tahoma" w:hAnsi="Tahoma" w:cs="Tahoma"/>
                <w:sz w:val="18"/>
                <w:szCs w:val="18"/>
                <w:lang w:val="el-GR"/>
              </w:rPr>
              <w:t>:</w:t>
            </w:r>
          </w:p>
          <w:p w14:paraId="1E07F379" w14:textId="455754AA" w:rsidR="00386B4E" w:rsidRPr="006363A2" w:rsidRDefault="00386B4E" w:rsidP="00386B4E">
            <w:pPr>
              <w:rPr>
                <w:rFonts w:ascii="Tahoma" w:hAnsi="Tahoma" w:cs="Tahoma"/>
                <w:sz w:val="18"/>
                <w:szCs w:val="18"/>
                <w:lang w:val="el-GR"/>
              </w:rPr>
            </w:pPr>
            <w:r w:rsidRPr="00083134">
              <w:rPr>
                <w:rFonts w:ascii="Tahoma" w:hAnsi="Tahoma" w:cs="Tahoma"/>
                <w:sz w:val="18"/>
                <w:szCs w:val="18"/>
                <w:lang w:val="el-GR"/>
              </w:rPr>
              <w:t>Καταβολές προγραμμάτων εθελούσιας αποχώρησης</w:t>
            </w:r>
          </w:p>
        </w:tc>
        <w:tc>
          <w:tcPr>
            <w:tcW w:w="1134" w:type="dxa"/>
            <w:tcBorders>
              <w:top w:val="single" w:sz="8" w:space="0" w:color="D9D9D9"/>
              <w:bottom w:val="single" w:sz="8" w:space="0" w:color="D9D9D9"/>
            </w:tcBorders>
            <w:vAlign w:val="center"/>
          </w:tcPr>
          <w:p w14:paraId="32142C8B" w14:textId="38DC53F3"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(9,6)</w:t>
            </w:r>
          </w:p>
        </w:tc>
        <w:tc>
          <w:tcPr>
            <w:tcW w:w="1134" w:type="dxa"/>
            <w:tcBorders>
              <w:top w:val="single" w:sz="8" w:space="0" w:color="D9D9D9"/>
              <w:bottom w:val="single" w:sz="8" w:space="0" w:color="D9D9D9"/>
            </w:tcBorders>
            <w:vAlign w:val="center"/>
          </w:tcPr>
          <w:p w14:paraId="4AFDA431" w14:textId="06369C61"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(4,7)</w:t>
            </w:r>
          </w:p>
        </w:tc>
        <w:tc>
          <w:tcPr>
            <w:tcW w:w="1134" w:type="dxa"/>
            <w:tcBorders>
              <w:top w:val="single" w:sz="8" w:space="0" w:color="D9D9D9"/>
              <w:bottom w:val="single" w:sz="8" w:space="0" w:color="D9D9D9"/>
            </w:tcBorders>
            <w:vAlign w:val="center"/>
          </w:tcPr>
          <w:p w14:paraId="7F90C184" w14:textId="12D99EFC"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+104,3%</w:t>
            </w:r>
          </w:p>
        </w:tc>
        <w:tc>
          <w:tcPr>
            <w:tcW w:w="992" w:type="dxa"/>
            <w:tcBorders>
              <w:top w:val="single" w:sz="8" w:space="0" w:color="D9D9D9"/>
              <w:bottom w:val="single" w:sz="8" w:space="0" w:color="D9D9D9"/>
            </w:tcBorders>
            <w:vAlign w:val="center"/>
          </w:tcPr>
          <w:p w14:paraId="6B21220C" w14:textId="561C57FC" w:rsidR="00386B4E" w:rsidRDefault="00386B4E" w:rsidP="00386B4E">
            <w:pPr>
              <w:jc w:val="right"/>
              <w:rPr>
                <w:rFonts w:ascii="Tahoma" w:hAnsi="Tahoma" w:cs="Tahoma"/>
                <w:color w:val="000000"/>
                <w:sz w:val="18"/>
                <w:szCs w:val="18"/>
              </w:rPr>
            </w:pPr>
            <w:r>
              <w:rPr>
                <w:rFonts w:ascii="Tahoma" w:hAnsi="Tahoma" w:cs="Tahoma"/>
                <w:sz w:val="18"/>
                <w:szCs w:val="18"/>
              </w:rPr>
              <w:t>(45,6)</w:t>
            </w:r>
          </w:p>
        </w:tc>
        <w:tc>
          <w:tcPr>
            <w:tcW w:w="992" w:type="dxa"/>
            <w:tcBorders>
              <w:top w:val="single" w:sz="8" w:space="0" w:color="D9D9D9"/>
              <w:bottom w:val="single" w:sz="8" w:space="0" w:color="D9D9D9"/>
            </w:tcBorders>
            <w:vAlign w:val="center"/>
          </w:tcPr>
          <w:p w14:paraId="644C1C19" w14:textId="71873CCA" w:rsidR="00386B4E" w:rsidRDefault="00386B4E" w:rsidP="00386B4E">
            <w:pPr>
              <w:jc w:val="right"/>
              <w:rPr>
                <w:rFonts w:ascii="Tahoma" w:hAnsi="Tahoma" w:cs="Tahoma"/>
                <w:color w:val="000000"/>
                <w:sz w:val="18"/>
                <w:szCs w:val="18"/>
              </w:rPr>
            </w:pPr>
            <w:r>
              <w:rPr>
                <w:rFonts w:ascii="Tahoma" w:hAnsi="Tahoma" w:cs="Tahoma"/>
                <w:sz w:val="18"/>
                <w:szCs w:val="18"/>
              </w:rPr>
              <w:t>(56,3)</w:t>
            </w:r>
          </w:p>
        </w:tc>
        <w:tc>
          <w:tcPr>
            <w:tcW w:w="992" w:type="dxa"/>
            <w:tcBorders>
              <w:top w:val="single" w:sz="8" w:space="0" w:color="D9D9D9"/>
              <w:bottom w:val="single" w:sz="8" w:space="0" w:color="D9D9D9"/>
            </w:tcBorders>
            <w:vAlign w:val="center"/>
          </w:tcPr>
          <w:p w14:paraId="604D4CB2" w14:textId="226B9212" w:rsidR="00386B4E" w:rsidRDefault="00386B4E" w:rsidP="00386B4E">
            <w:pPr>
              <w:jc w:val="right"/>
              <w:rPr>
                <w:rFonts w:ascii="Tahoma" w:hAnsi="Tahoma" w:cs="Tahoma"/>
                <w:color w:val="000000"/>
                <w:sz w:val="18"/>
                <w:szCs w:val="18"/>
              </w:rPr>
            </w:pPr>
            <w:r>
              <w:rPr>
                <w:rFonts w:ascii="Tahoma" w:hAnsi="Tahoma" w:cs="Tahoma"/>
                <w:color w:val="000000"/>
                <w:sz w:val="18"/>
                <w:szCs w:val="18"/>
              </w:rPr>
              <w:t>-19,0%</w:t>
            </w:r>
          </w:p>
        </w:tc>
      </w:tr>
      <w:tr w:rsidR="00386B4E" w:rsidRPr="002E6858" w14:paraId="008846C7" w14:textId="0216EDE1" w:rsidTr="00D03744">
        <w:trPr>
          <w:trHeight w:val="196"/>
        </w:trPr>
        <w:tc>
          <w:tcPr>
            <w:tcW w:w="4713" w:type="dxa"/>
            <w:tcBorders>
              <w:top w:val="single" w:sz="8" w:space="0" w:color="D9D9D9"/>
              <w:bottom w:val="single" w:sz="8" w:space="0" w:color="D9D9D9"/>
            </w:tcBorders>
            <w:vAlign w:val="bottom"/>
          </w:tcPr>
          <w:p w14:paraId="2499B813"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Καταβολές αποζημίωσης προσωπικού και λογαριασμού  νεότητας</w:t>
            </w:r>
            <w:r>
              <w:rPr>
                <w:rFonts w:ascii="Tahoma" w:hAnsi="Tahoma" w:cs="Tahoma"/>
                <w:sz w:val="18"/>
                <w:szCs w:val="18"/>
                <w:lang w:val="el-GR"/>
              </w:rPr>
              <w:t>.</w:t>
            </w:r>
            <w:r w:rsidRPr="006363A2">
              <w:rPr>
                <w:rFonts w:ascii="Tahoma" w:hAnsi="Tahoma" w:cs="Tahoma"/>
                <w:sz w:val="18"/>
                <w:szCs w:val="18"/>
                <w:lang w:val="el-GR"/>
              </w:rPr>
              <w:t xml:space="preserve"> εκτός εισφορών εργαζομένων</w:t>
            </w:r>
          </w:p>
        </w:tc>
        <w:tc>
          <w:tcPr>
            <w:tcW w:w="1134" w:type="dxa"/>
            <w:tcBorders>
              <w:top w:val="single" w:sz="8" w:space="0" w:color="D9D9D9"/>
              <w:bottom w:val="single" w:sz="8" w:space="0" w:color="D9D9D9"/>
            </w:tcBorders>
            <w:vAlign w:val="center"/>
          </w:tcPr>
          <w:p w14:paraId="3837746A" w14:textId="1C9DE65D"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(2,4)</w:t>
            </w:r>
          </w:p>
        </w:tc>
        <w:tc>
          <w:tcPr>
            <w:tcW w:w="1134" w:type="dxa"/>
            <w:tcBorders>
              <w:top w:val="single" w:sz="8" w:space="0" w:color="D9D9D9"/>
              <w:bottom w:val="single" w:sz="8" w:space="0" w:color="D9D9D9"/>
            </w:tcBorders>
            <w:vAlign w:val="center"/>
          </w:tcPr>
          <w:p w14:paraId="4279D33C" w14:textId="0DA95E69"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(2,8)</w:t>
            </w:r>
          </w:p>
        </w:tc>
        <w:tc>
          <w:tcPr>
            <w:tcW w:w="1134" w:type="dxa"/>
            <w:tcBorders>
              <w:top w:val="single" w:sz="8" w:space="0" w:color="D9D9D9"/>
              <w:bottom w:val="single" w:sz="8" w:space="0" w:color="D9D9D9"/>
            </w:tcBorders>
            <w:vAlign w:val="center"/>
          </w:tcPr>
          <w:p w14:paraId="56A97EA3" w14:textId="145C3A8A" w:rsidR="00386B4E" w:rsidRPr="002E6858"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rPr>
              <w:t>-14,3%</w:t>
            </w:r>
          </w:p>
        </w:tc>
        <w:tc>
          <w:tcPr>
            <w:tcW w:w="992" w:type="dxa"/>
            <w:tcBorders>
              <w:top w:val="single" w:sz="8" w:space="0" w:color="D9D9D9"/>
              <w:bottom w:val="single" w:sz="8" w:space="0" w:color="D9D9D9"/>
            </w:tcBorders>
            <w:vAlign w:val="center"/>
          </w:tcPr>
          <w:p w14:paraId="62268B95" w14:textId="4481325C" w:rsidR="00386B4E" w:rsidRDefault="00386B4E" w:rsidP="00386B4E">
            <w:pPr>
              <w:jc w:val="right"/>
              <w:rPr>
                <w:rFonts w:ascii="Tahoma" w:hAnsi="Tahoma" w:cs="Tahoma"/>
                <w:color w:val="000000"/>
                <w:sz w:val="18"/>
                <w:szCs w:val="18"/>
              </w:rPr>
            </w:pPr>
            <w:r>
              <w:rPr>
                <w:rFonts w:ascii="Tahoma" w:hAnsi="Tahoma" w:cs="Tahoma"/>
                <w:sz w:val="18"/>
                <w:szCs w:val="18"/>
              </w:rPr>
              <w:t>(9,2)</w:t>
            </w:r>
          </w:p>
        </w:tc>
        <w:tc>
          <w:tcPr>
            <w:tcW w:w="992" w:type="dxa"/>
            <w:tcBorders>
              <w:top w:val="single" w:sz="8" w:space="0" w:color="D9D9D9"/>
              <w:bottom w:val="single" w:sz="8" w:space="0" w:color="D9D9D9"/>
            </w:tcBorders>
            <w:vAlign w:val="center"/>
          </w:tcPr>
          <w:p w14:paraId="7F5524D5" w14:textId="62644898" w:rsidR="00386B4E" w:rsidRDefault="00386B4E" w:rsidP="00386B4E">
            <w:pPr>
              <w:jc w:val="right"/>
              <w:rPr>
                <w:rFonts w:ascii="Tahoma" w:hAnsi="Tahoma" w:cs="Tahoma"/>
                <w:color w:val="000000"/>
                <w:sz w:val="18"/>
                <w:szCs w:val="18"/>
              </w:rPr>
            </w:pPr>
            <w:r>
              <w:rPr>
                <w:rFonts w:ascii="Tahoma" w:hAnsi="Tahoma" w:cs="Tahoma"/>
                <w:sz w:val="18"/>
                <w:szCs w:val="18"/>
              </w:rPr>
              <w:t>(10,3)</w:t>
            </w:r>
          </w:p>
        </w:tc>
        <w:tc>
          <w:tcPr>
            <w:tcW w:w="992" w:type="dxa"/>
            <w:tcBorders>
              <w:top w:val="single" w:sz="8" w:space="0" w:color="D9D9D9"/>
              <w:bottom w:val="single" w:sz="8" w:space="0" w:color="D9D9D9"/>
            </w:tcBorders>
            <w:vAlign w:val="center"/>
          </w:tcPr>
          <w:p w14:paraId="44B08543" w14:textId="46ADA960" w:rsidR="00386B4E" w:rsidRDefault="00386B4E" w:rsidP="00386B4E">
            <w:pPr>
              <w:jc w:val="right"/>
              <w:rPr>
                <w:rFonts w:ascii="Tahoma" w:hAnsi="Tahoma" w:cs="Tahoma"/>
                <w:color w:val="000000"/>
                <w:sz w:val="18"/>
                <w:szCs w:val="18"/>
              </w:rPr>
            </w:pPr>
            <w:r>
              <w:rPr>
                <w:rFonts w:ascii="Tahoma" w:hAnsi="Tahoma" w:cs="Tahoma"/>
                <w:color w:val="000000"/>
                <w:sz w:val="18"/>
                <w:szCs w:val="18"/>
              </w:rPr>
              <w:t>-10,7%</w:t>
            </w:r>
          </w:p>
        </w:tc>
      </w:tr>
      <w:tr w:rsidR="00386B4E" w:rsidRPr="002E6858" w14:paraId="772EC08A" w14:textId="53DEA3CF" w:rsidTr="00D03744">
        <w:trPr>
          <w:trHeight w:val="196"/>
        </w:trPr>
        <w:tc>
          <w:tcPr>
            <w:tcW w:w="4713" w:type="dxa"/>
            <w:tcBorders>
              <w:top w:val="single" w:sz="8" w:space="0" w:color="D9D9D9"/>
              <w:bottom w:val="single" w:sz="8" w:space="0" w:color="D9D9D9"/>
            </w:tcBorders>
            <w:shd w:val="clear" w:color="auto" w:fill="auto"/>
            <w:vAlign w:val="bottom"/>
          </w:tcPr>
          <w:p w14:paraId="070FE5FC"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Χρεωστικοί τόκοι και συναφή έξοδα καταβεβλημένα</w:t>
            </w:r>
            <w:r>
              <w:rPr>
                <w:rFonts w:ascii="Tahoma" w:hAnsi="Tahoma" w:cs="Tahoma"/>
                <w:sz w:val="18"/>
                <w:szCs w:val="18"/>
                <w:lang w:val="el-GR"/>
              </w:rPr>
              <w:t xml:space="preserve"> (πλην μισθώσεων)</w:t>
            </w:r>
          </w:p>
        </w:tc>
        <w:tc>
          <w:tcPr>
            <w:tcW w:w="1134" w:type="dxa"/>
            <w:tcBorders>
              <w:top w:val="single" w:sz="8" w:space="0" w:color="D9D9D9"/>
              <w:bottom w:val="single" w:sz="8" w:space="0" w:color="D9D9D9"/>
            </w:tcBorders>
            <w:vAlign w:val="center"/>
          </w:tcPr>
          <w:p w14:paraId="07F6B60A" w14:textId="490B470D"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(1,7)</w:t>
            </w:r>
          </w:p>
        </w:tc>
        <w:tc>
          <w:tcPr>
            <w:tcW w:w="1134" w:type="dxa"/>
            <w:tcBorders>
              <w:top w:val="single" w:sz="8" w:space="0" w:color="D9D9D9"/>
              <w:bottom w:val="single" w:sz="8" w:space="0" w:color="D9D9D9"/>
            </w:tcBorders>
            <w:vAlign w:val="center"/>
          </w:tcPr>
          <w:p w14:paraId="1EB2532C" w14:textId="47528985"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(2,6)</w:t>
            </w:r>
          </w:p>
        </w:tc>
        <w:tc>
          <w:tcPr>
            <w:tcW w:w="1134" w:type="dxa"/>
            <w:tcBorders>
              <w:top w:val="single" w:sz="8" w:space="0" w:color="D9D9D9"/>
              <w:bottom w:val="single" w:sz="8" w:space="0" w:color="D9D9D9"/>
            </w:tcBorders>
            <w:vAlign w:val="center"/>
          </w:tcPr>
          <w:p w14:paraId="3A2D7D4A" w14:textId="7A110407" w:rsidR="00386B4E" w:rsidRPr="002E6858"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rPr>
              <w:t>-34,6%</w:t>
            </w:r>
          </w:p>
        </w:tc>
        <w:tc>
          <w:tcPr>
            <w:tcW w:w="992" w:type="dxa"/>
            <w:tcBorders>
              <w:top w:val="single" w:sz="8" w:space="0" w:color="D9D9D9"/>
              <w:bottom w:val="single" w:sz="8" w:space="0" w:color="D9D9D9"/>
            </w:tcBorders>
            <w:vAlign w:val="center"/>
          </w:tcPr>
          <w:p w14:paraId="49CCB16C" w14:textId="6695C591" w:rsidR="00386B4E" w:rsidRDefault="00386B4E" w:rsidP="00386B4E">
            <w:pPr>
              <w:jc w:val="right"/>
              <w:rPr>
                <w:rFonts w:ascii="Tahoma" w:hAnsi="Tahoma" w:cs="Tahoma"/>
                <w:color w:val="000000"/>
                <w:sz w:val="18"/>
                <w:szCs w:val="18"/>
              </w:rPr>
            </w:pPr>
            <w:r>
              <w:rPr>
                <w:rFonts w:ascii="Tahoma" w:hAnsi="Tahoma" w:cs="Tahoma"/>
                <w:sz w:val="18"/>
                <w:szCs w:val="18"/>
              </w:rPr>
              <w:t>(24,9)</w:t>
            </w:r>
          </w:p>
        </w:tc>
        <w:tc>
          <w:tcPr>
            <w:tcW w:w="992" w:type="dxa"/>
            <w:tcBorders>
              <w:top w:val="single" w:sz="8" w:space="0" w:color="D9D9D9"/>
              <w:bottom w:val="single" w:sz="8" w:space="0" w:color="D9D9D9"/>
            </w:tcBorders>
            <w:vAlign w:val="center"/>
          </w:tcPr>
          <w:p w14:paraId="744701D0" w14:textId="3285C10E" w:rsidR="00386B4E" w:rsidRDefault="00386B4E" w:rsidP="00386B4E">
            <w:pPr>
              <w:jc w:val="right"/>
              <w:rPr>
                <w:rFonts w:ascii="Tahoma" w:hAnsi="Tahoma" w:cs="Tahoma"/>
                <w:color w:val="000000"/>
                <w:sz w:val="18"/>
                <w:szCs w:val="18"/>
              </w:rPr>
            </w:pPr>
            <w:r>
              <w:rPr>
                <w:rFonts w:ascii="Tahoma" w:hAnsi="Tahoma" w:cs="Tahoma"/>
                <w:sz w:val="18"/>
                <w:szCs w:val="18"/>
              </w:rPr>
              <w:t>(27,7)</w:t>
            </w:r>
          </w:p>
        </w:tc>
        <w:tc>
          <w:tcPr>
            <w:tcW w:w="992" w:type="dxa"/>
            <w:tcBorders>
              <w:top w:val="single" w:sz="8" w:space="0" w:color="D9D9D9"/>
              <w:bottom w:val="single" w:sz="8" w:space="0" w:color="D9D9D9"/>
            </w:tcBorders>
            <w:vAlign w:val="center"/>
          </w:tcPr>
          <w:p w14:paraId="1F3F2434" w14:textId="11454630" w:rsidR="00386B4E" w:rsidRDefault="00386B4E" w:rsidP="00386B4E">
            <w:pPr>
              <w:jc w:val="right"/>
              <w:rPr>
                <w:rFonts w:ascii="Tahoma" w:hAnsi="Tahoma" w:cs="Tahoma"/>
                <w:color w:val="000000"/>
                <w:sz w:val="18"/>
                <w:szCs w:val="18"/>
              </w:rPr>
            </w:pPr>
            <w:r>
              <w:rPr>
                <w:rFonts w:ascii="Tahoma" w:hAnsi="Tahoma" w:cs="Tahoma"/>
                <w:color w:val="000000"/>
                <w:sz w:val="18"/>
                <w:szCs w:val="18"/>
              </w:rPr>
              <w:t>-10,1%</w:t>
            </w:r>
          </w:p>
        </w:tc>
      </w:tr>
      <w:tr w:rsidR="00386B4E" w:rsidRPr="002E6858" w14:paraId="733F2D77" w14:textId="4D35B01E" w:rsidTr="00D03744">
        <w:trPr>
          <w:trHeight w:val="196"/>
        </w:trPr>
        <w:tc>
          <w:tcPr>
            <w:tcW w:w="4713" w:type="dxa"/>
            <w:tcBorders>
              <w:top w:val="single" w:sz="8" w:space="0" w:color="D9D9D9"/>
              <w:bottom w:val="single" w:sz="8" w:space="0" w:color="D9D9D9"/>
            </w:tcBorders>
            <w:vAlign w:val="bottom"/>
          </w:tcPr>
          <w:p w14:paraId="579D5442" w14:textId="77777777" w:rsidR="00386B4E" w:rsidRPr="006363A2" w:rsidRDefault="00386B4E" w:rsidP="00386B4E">
            <w:pPr>
              <w:rPr>
                <w:rFonts w:ascii="Tahoma" w:hAnsi="Tahoma" w:cs="Tahoma"/>
                <w:sz w:val="18"/>
                <w:szCs w:val="18"/>
                <w:lang w:val="el-GR"/>
              </w:rPr>
            </w:pPr>
            <w:r>
              <w:rPr>
                <w:rFonts w:ascii="Tahoma" w:hAnsi="Tahoma" w:cs="Tahoma"/>
                <w:sz w:val="18"/>
                <w:szCs w:val="18"/>
                <w:lang w:val="el-GR"/>
              </w:rPr>
              <w:t xml:space="preserve">Τόκοι μισθώσεων </w:t>
            </w:r>
            <w:r w:rsidRPr="006363A2">
              <w:rPr>
                <w:rFonts w:ascii="Tahoma" w:hAnsi="Tahoma" w:cs="Tahoma"/>
                <w:sz w:val="18"/>
                <w:szCs w:val="18"/>
                <w:lang w:val="el-GR"/>
              </w:rPr>
              <w:t>καταβεβλημένοι</w:t>
            </w:r>
          </w:p>
        </w:tc>
        <w:tc>
          <w:tcPr>
            <w:tcW w:w="1134" w:type="dxa"/>
            <w:tcBorders>
              <w:top w:val="single" w:sz="8" w:space="0" w:color="D9D9D9"/>
              <w:bottom w:val="single" w:sz="8" w:space="0" w:color="D9D9D9"/>
            </w:tcBorders>
            <w:vAlign w:val="center"/>
          </w:tcPr>
          <w:p w14:paraId="49B657FE" w14:textId="5267F749"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(2,2)</w:t>
            </w:r>
          </w:p>
        </w:tc>
        <w:tc>
          <w:tcPr>
            <w:tcW w:w="1134" w:type="dxa"/>
            <w:tcBorders>
              <w:top w:val="single" w:sz="8" w:space="0" w:color="D9D9D9"/>
              <w:bottom w:val="single" w:sz="8" w:space="0" w:color="D9D9D9"/>
            </w:tcBorders>
            <w:vAlign w:val="center"/>
          </w:tcPr>
          <w:p w14:paraId="735A9A50" w14:textId="378BF98B" w:rsidR="00386B4E" w:rsidRPr="002E6858" w:rsidRDefault="00386B4E" w:rsidP="00386B4E">
            <w:pPr>
              <w:jc w:val="right"/>
              <w:rPr>
                <w:rFonts w:ascii="Tahoma" w:hAnsi="Tahoma" w:cs="Tahoma"/>
                <w:color w:val="FF0000"/>
                <w:sz w:val="18"/>
                <w:szCs w:val="18"/>
                <w:highlight w:val="red"/>
              </w:rPr>
            </w:pPr>
            <w:r>
              <w:rPr>
                <w:rFonts w:ascii="Tahoma" w:hAnsi="Tahoma" w:cs="Tahoma"/>
                <w:sz w:val="18"/>
                <w:szCs w:val="18"/>
              </w:rPr>
              <w:t>(2,8)</w:t>
            </w:r>
          </w:p>
        </w:tc>
        <w:tc>
          <w:tcPr>
            <w:tcW w:w="1134" w:type="dxa"/>
            <w:tcBorders>
              <w:top w:val="single" w:sz="8" w:space="0" w:color="D9D9D9"/>
              <w:bottom w:val="single" w:sz="8" w:space="0" w:color="D9D9D9"/>
            </w:tcBorders>
            <w:vAlign w:val="center"/>
          </w:tcPr>
          <w:p w14:paraId="75DEF69B" w14:textId="31D6E10D" w:rsidR="00386B4E" w:rsidRPr="002E6858" w:rsidRDefault="00386B4E" w:rsidP="00386B4E">
            <w:pPr>
              <w:jc w:val="right"/>
              <w:rPr>
                <w:rFonts w:ascii="Tahoma" w:hAnsi="Tahoma" w:cs="Tahoma"/>
                <w:color w:val="FF0000"/>
                <w:sz w:val="18"/>
                <w:szCs w:val="18"/>
                <w:highlight w:val="red"/>
              </w:rPr>
            </w:pPr>
            <w:r>
              <w:rPr>
                <w:rFonts w:ascii="Tahoma" w:hAnsi="Tahoma" w:cs="Tahoma"/>
                <w:color w:val="000000"/>
                <w:sz w:val="18"/>
                <w:szCs w:val="18"/>
              </w:rPr>
              <w:t>-21,4%</w:t>
            </w:r>
          </w:p>
        </w:tc>
        <w:tc>
          <w:tcPr>
            <w:tcW w:w="992" w:type="dxa"/>
            <w:tcBorders>
              <w:top w:val="single" w:sz="8" w:space="0" w:color="D9D9D9"/>
              <w:bottom w:val="single" w:sz="8" w:space="0" w:color="D9D9D9"/>
            </w:tcBorders>
            <w:vAlign w:val="center"/>
          </w:tcPr>
          <w:p w14:paraId="72ACF6A2" w14:textId="466A6D50" w:rsidR="00386B4E" w:rsidRDefault="00386B4E" w:rsidP="00386B4E">
            <w:pPr>
              <w:jc w:val="right"/>
              <w:rPr>
                <w:rFonts w:ascii="Tahoma" w:hAnsi="Tahoma" w:cs="Tahoma"/>
                <w:color w:val="000000"/>
                <w:sz w:val="18"/>
                <w:szCs w:val="18"/>
              </w:rPr>
            </w:pPr>
            <w:r>
              <w:rPr>
                <w:rFonts w:ascii="Tahoma" w:hAnsi="Tahoma" w:cs="Tahoma"/>
                <w:sz w:val="18"/>
                <w:szCs w:val="18"/>
              </w:rPr>
              <w:t>(8,7)</w:t>
            </w:r>
          </w:p>
        </w:tc>
        <w:tc>
          <w:tcPr>
            <w:tcW w:w="992" w:type="dxa"/>
            <w:tcBorders>
              <w:top w:val="single" w:sz="8" w:space="0" w:color="D9D9D9"/>
              <w:bottom w:val="single" w:sz="8" w:space="0" w:color="D9D9D9"/>
            </w:tcBorders>
            <w:vAlign w:val="center"/>
          </w:tcPr>
          <w:p w14:paraId="3C887B21" w14:textId="518EC7C3" w:rsidR="00386B4E" w:rsidRDefault="00386B4E" w:rsidP="00386B4E">
            <w:pPr>
              <w:jc w:val="right"/>
              <w:rPr>
                <w:rFonts w:ascii="Tahoma" w:hAnsi="Tahoma" w:cs="Tahoma"/>
                <w:color w:val="000000"/>
                <w:sz w:val="18"/>
                <w:szCs w:val="18"/>
              </w:rPr>
            </w:pPr>
            <w:r>
              <w:rPr>
                <w:rFonts w:ascii="Tahoma" w:hAnsi="Tahoma" w:cs="Tahoma"/>
                <w:sz w:val="18"/>
                <w:szCs w:val="18"/>
              </w:rPr>
              <w:t>(15,4)</w:t>
            </w:r>
          </w:p>
        </w:tc>
        <w:tc>
          <w:tcPr>
            <w:tcW w:w="992" w:type="dxa"/>
            <w:tcBorders>
              <w:top w:val="single" w:sz="8" w:space="0" w:color="D9D9D9"/>
              <w:bottom w:val="single" w:sz="8" w:space="0" w:color="D9D9D9"/>
            </w:tcBorders>
            <w:vAlign w:val="center"/>
          </w:tcPr>
          <w:p w14:paraId="1FB253AE" w14:textId="24CA1ABF" w:rsidR="00386B4E" w:rsidRDefault="00386B4E" w:rsidP="00386B4E">
            <w:pPr>
              <w:jc w:val="right"/>
              <w:rPr>
                <w:rFonts w:ascii="Tahoma" w:hAnsi="Tahoma" w:cs="Tahoma"/>
                <w:color w:val="000000"/>
                <w:sz w:val="18"/>
                <w:szCs w:val="18"/>
              </w:rPr>
            </w:pPr>
            <w:r>
              <w:rPr>
                <w:rFonts w:ascii="Tahoma" w:hAnsi="Tahoma" w:cs="Tahoma"/>
                <w:color w:val="000000"/>
                <w:sz w:val="18"/>
                <w:szCs w:val="18"/>
              </w:rPr>
              <w:t>-43,5%</w:t>
            </w:r>
          </w:p>
        </w:tc>
      </w:tr>
      <w:tr w:rsidR="00386B4E" w:rsidRPr="002E6858" w14:paraId="742F0BF8" w14:textId="6EC90CE5" w:rsidTr="00D03744">
        <w:trPr>
          <w:trHeight w:val="196"/>
        </w:trPr>
        <w:tc>
          <w:tcPr>
            <w:tcW w:w="4713" w:type="dxa"/>
            <w:tcBorders>
              <w:top w:val="single" w:sz="8" w:space="0" w:color="D9D9D9"/>
              <w:bottom w:val="single" w:sz="8" w:space="0" w:color="D9D9D9"/>
            </w:tcBorders>
            <w:vAlign w:val="bottom"/>
          </w:tcPr>
          <w:p w14:paraId="59C02B5C" w14:textId="77777777" w:rsidR="00386B4E" w:rsidRPr="006363A2" w:rsidRDefault="00386B4E" w:rsidP="00386B4E">
            <w:pPr>
              <w:rPr>
                <w:rFonts w:ascii="Tahoma" w:hAnsi="Tahoma" w:cs="Tahoma"/>
                <w:sz w:val="18"/>
                <w:szCs w:val="18"/>
              </w:rPr>
            </w:pPr>
            <w:r>
              <w:rPr>
                <w:rFonts w:ascii="Tahoma" w:hAnsi="Tahoma" w:cs="Tahoma"/>
                <w:sz w:val="18"/>
                <w:szCs w:val="18"/>
              </w:rPr>
              <w:t>Φόρο</w:t>
            </w:r>
            <w:r>
              <w:rPr>
                <w:rFonts w:ascii="Tahoma" w:hAnsi="Tahoma" w:cs="Tahoma"/>
                <w:sz w:val="18"/>
                <w:szCs w:val="18"/>
                <w:lang w:val="el-GR"/>
              </w:rPr>
              <w:t>ς</w:t>
            </w:r>
            <w:r>
              <w:rPr>
                <w:rFonts w:ascii="Tahoma" w:hAnsi="Tahoma" w:cs="Tahoma"/>
                <w:sz w:val="18"/>
                <w:szCs w:val="18"/>
              </w:rPr>
              <w:t xml:space="preserve"> εισοδήματος καταβ</w:t>
            </w:r>
            <w:r>
              <w:rPr>
                <w:rFonts w:ascii="Tahoma" w:hAnsi="Tahoma" w:cs="Tahoma"/>
                <w:sz w:val="18"/>
                <w:szCs w:val="18"/>
                <w:lang w:val="el-GR"/>
              </w:rPr>
              <w:t>εβλημένος</w:t>
            </w:r>
          </w:p>
        </w:tc>
        <w:tc>
          <w:tcPr>
            <w:tcW w:w="1134" w:type="dxa"/>
            <w:tcBorders>
              <w:top w:val="single" w:sz="8" w:space="0" w:color="D9D9D9"/>
              <w:bottom w:val="single" w:sz="8" w:space="0" w:color="D9D9D9"/>
            </w:tcBorders>
            <w:vAlign w:val="center"/>
          </w:tcPr>
          <w:p w14:paraId="3C4C4F73" w14:textId="19C71DC1" w:rsidR="00386B4E" w:rsidRPr="002E6858" w:rsidRDefault="00386B4E" w:rsidP="00386B4E">
            <w:pPr>
              <w:jc w:val="right"/>
              <w:rPr>
                <w:rFonts w:ascii="Tahoma" w:hAnsi="Tahoma" w:cs="Tahoma"/>
                <w:color w:val="FF0000"/>
                <w:sz w:val="18"/>
                <w:szCs w:val="18"/>
              </w:rPr>
            </w:pPr>
            <w:r>
              <w:rPr>
                <w:rFonts w:ascii="Tahoma" w:hAnsi="Tahoma" w:cs="Tahoma"/>
                <w:sz w:val="18"/>
                <w:szCs w:val="18"/>
              </w:rPr>
              <w:t>(30,4)</w:t>
            </w:r>
          </w:p>
        </w:tc>
        <w:tc>
          <w:tcPr>
            <w:tcW w:w="1134" w:type="dxa"/>
            <w:tcBorders>
              <w:top w:val="single" w:sz="8" w:space="0" w:color="D9D9D9"/>
              <w:bottom w:val="single" w:sz="8" w:space="0" w:color="D9D9D9"/>
            </w:tcBorders>
            <w:vAlign w:val="center"/>
          </w:tcPr>
          <w:p w14:paraId="5690BF40" w14:textId="06A98565" w:rsidR="00386B4E" w:rsidRPr="002E6858" w:rsidRDefault="00386B4E" w:rsidP="00386B4E">
            <w:pPr>
              <w:jc w:val="right"/>
              <w:rPr>
                <w:rFonts w:ascii="Tahoma" w:hAnsi="Tahoma" w:cs="Tahoma"/>
                <w:color w:val="FF0000"/>
                <w:sz w:val="18"/>
                <w:szCs w:val="18"/>
              </w:rPr>
            </w:pPr>
            <w:r>
              <w:rPr>
                <w:rFonts w:ascii="Tahoma" w:hAnsi="Tahoma" w:cs="Tahoma"/>
                <w:sz w:val="18"/>
                <w:szCs w:val="18"/>
              </w:rPr>
              <w:t>(64,3)</w:t>
            </w:r>
          </w:p>
        </w:tc>
        <w:tc>
          <w:tcPr>
            <w:tcW w:w="1134" w:type="dxa"/>
            <w:tcBorders>
              <w:top w:val="single" w:sz="8" w:space="0" w:color="D9D9D9"/>
              <w:bottom w:val="single" w:sz="8" w:space="0" w:color="D9D9D9"/>
            </w:tcBorders>
            <w:vAlign w:val="center"/>
          </w:tcPr>
          <w:p w14:paraId="0A05D73D" w14:textId="334FAD85" w:rsidR="00386B4E" w:rsidRPr="002E6858" w:rsidRDefault="00386B4E" w:rsidP="00386B4E">
            <w:pPr>
              <w:jc w:val="right"/>
              <w:rPr>
                <w:rFonts w:ascii="Tahoma" w:hAnsi="Tahoma" w:cs="Tahoma"/>
                <w:color w:val="FF0000"/>
                <w:sz w:val="18"/>
                <w:szCs w:val="18"/>
              </w:rPr>
            </w:pPr>
            <w:r>
              <w:rPr>
                <w:rFonts w:ascii="Tahoma" w:hAnsi="Tahoma" w:cs="Tahoma"/>
                <w:color w:val="000000"/>
                <w:sz w:val="18"/>
                <w:szCs w:val="18"/>
              </w:rPr>
              <w:t>-52,7%</w:t>
            </w:r>
          </w:p>
        </w:tc>
        <w:tc>
          <w:tcPr>
            <w:tcW w:w="992" w:type="dxa"/>
            <w:tcBorders>
              <w:top w:val="single" w:sz="8" w:space="0" w:color="D9D9D9"/>
              <w:bottom w:val="single" w:sz="8" w:space="0" w:color="D9D9D9"/>
            </w:tcBorders>
            <w:vAlign w:val="center"/>
          </w:tcPr>
          <w:p w14:paraId="60AA56D9" w14:textId="7F2D78A7" w:rsidR="00386B4E" w:rsidRDefault="00386B4E" w:rsidP="00386B4E">
            <w:pPr>
              <w:jc w:val="right"/>
              <w:rPr>
                <w:rFonts w:ascii="Tahoma" w:hAnsi="Tahoma" w:cs="Tahoma"/>
                <w:color w:val="000000"/>
                <w:sz w:val="18"/>
                <w:szCs w:val="18"/>
              </w:rPr>
            </w:pPr>
            <w:r>
              <w:rPr>
                <w:rFonts w:ascii="Tahoma" w:hAnsi="Tahoma" w:cs="Tahoma"/>
                <w:sz w:val="18"/>
                <w:szCs w:val="18"/>
              </w:rPr>
              <w:t>(70,7)</w:t>
            </w:r>
          </w:p>
        </w:tc>
        <w:tc>
          <w:tcPr>
            <w:tcW w:w="992" w:type="dxa"/>
            <w:tcBorders>
              <w:top w:val="single" w:sz="8" w:space="0" w:color="D9D9D9"/>
              <w:bottom w:val="single" w:sz="8" w:space="0" w:color="D9D9D9"/>
            </w:tcBorders>
            <w:vAlign w:val="center"/>
          </w:tcPr>
          <w:p w14:paraId="527E48FC" w14:textId="11A65D54" w:rsidR="00386B4E" w:rsidRDefault="00386B4E" w:rsidP="00386B4E">
            <w:pPr>
              <w:jc w:val="right"/>
              <w:rPr>
                <w:rFonts w:ascii="Tahoma" w:hAnsi="Tahoma" w:cs="Tahoma"/>
                <w:color w:val="000000"/>
                <w:sz w:val="18"/>
                <w:szCs w:val="18"/>
              </w:rPr>
            </w:pPr>
            <w:r>
              <w:rPr>
                <w:rFonts w:ascii="Tahoma" w:hAnsi="Tahoma" w:cs="Tahoma"/>
                <w:sz w:val="18"/>
                <w:szCs w:val="18"/>
              </w:rPr>
              <w:t>(115,5)</w:t>
            </w:r>
          </w:p>
        </w:tc>
        <w:tc>
          <w:tcPr>
            <w:tcW w:w="992" w:type="dxa"/>
            <w:tcBorders>
              <w:top w:val="single" w:sz="8" w:space="0" w:color="D9D9D9"/>
              <w:bottom w:val="single" w:sz="8" w:space="0" w:color="D9D9D9"/>
            </w:tcBorders>
            <w:vAlign w:val="center"/>
          </w:tcPr>
          <w:p w14:paraId="32008FE0" w14:textId="4949205D" w:rsidR="00386B4E" w:rsidRDefault="00386B4E" w:rsidP="00386B4E">
            <w:pPr>
              <w:jc w:val="right"/>
              <w:rPr>
                <w:rFonts w:ascii="Tahoma" w:hAnsi="Tahoma" w:cs="Tahoma"/>
                <w:color w:val="000000"/>
                <w:sz w:val="18"/>
                <w:szCs w:val="18"/>
              </w:rPr>
            </w:pPr>
            <w:r>
              <w:rPr>
                <w:rFonts w:ascii="Tahoma" w:hAnsi="Tahoma" w:cs="Tahoma"/>
                <w:color w:val="000000"/>
                <w:sz w:val="18"/>
                <w:szCs w:val="18"/>
              </w:rPr>
              <w:t>-38,8%</w:t>
            </w:r>
          </w:p>
        </w:tc>
      </w:tr>
      <w:tr w:rsidR="00ED3625" w:rsidRPr="002E6858" w14:paraId="7D7BB67C" w14:textId="58B98093" w:rsidTr="00D03744">
        <w:trPr>
          <w:trHeight w:val="196"/>
        </w:trPr>
        <w:tc>
          <w:tcPr>
            <w:tcW w:w="4713" w:type="dxa"/>
            <w:tcBorders>
              <w:top w:val="single" w:sz="8" w:space="0" w:color="D9D9D9"/>
              <w:bottom w:val="nil"/>
            </w:tcBorders>
            <w:shd w:val="clear" w:color="auto" w:fill="auto"/>
            <w:vAlign w:val="bottom"/>
          </w:tcPr>
          <w:p w14:paraId="4BEB2C5E" w14:textId="77777777" w:rsidR="00386B4E" w:rsidRPr="006363A2" w:rsidRDefault="00386B4E" w:rsidP="00386B4E">
            <w:pPr>
              <w:rPr>
                <w:rFonts w:ascii="Tahoma" w:hAnsi="Tahoma" w:cs="Tahoma"/>
                <w:sz w:val="18"/>
                <w:szCs w:val="18"/>
                <w:lang w:val="el-GR"/>
              </w:rPr>
            </w:pPr>
            <w:r w:rsidRPr="006363A2">
              <w:rPr>
                <w:rFonts w:ascii="Tahoma" w:hAnsi="Tahoma" w:cs="Tahoma"/>
                <w:sz w:val="18"/>
                <w:szCs w:val="18"/>
                <w:lang w:val="el-GR"/>
              </w:rPr>
              <w:t>Καθαρές ταμειακές ροές από λειτουργικές δραστηριότητες διακοπεισών δραστηριοτήτων</w:t>
            </w:r>
          </w:p>
        </w:tc>
        <w:tc>
          <w:tcPr>
            <w:tcW w:w="1134" w:type="dxa"/>
            <w:tcBorders>
              <w:top w:val="single" w:sz="8" w:space="0" w:color="D9D9D9"/>
              <w:bottom w:val="nil"/>
            </w:tcBorders>
            <w:shd w:val="clear" w:color="auto" w:fill="auto"/>
            <w:vAlign w:val="center"/>
          </w:tcPr>
          <w:p w14:paraId="1811F4FB" w14:textId="36D2C230" w:rsidR="00386B4E" w:rsidRPr="002E6858" w:rsidRDefault="00386B4E" w:rsidP="00386B4E">
            <w:pPr>
              <w:jc w:val="right"/>
              <w:rPr>
                <w:rFonts w:ascii="Tahoma" w:hAnsi="Tahoma" w:cs="Tahoma"/>
                <w:color w:val="FF0000"/>
                <w:sz w:val="18"/>
                <w:szCs w:val="18"/>
              </w:rPr>
            </w:pPr>
            <w:r>
              <w:rPr>
                <w:rFonts w:ascii="Tahoma" w:hAnsi="Tahoma" w:cs="Tahoma"/>
                <w:sz w:val="18"/>
                <w:szCs w:val="18"/>
              </w:rPr>
              <w:t xml:space="preserve">- </w:t>
            </w:r>
          </w:p>
        </w:tc>
        <w:tc>
          <w:tcPr>
            <w:tcW w:w="1134" w:type="dxa"/>
            <w:tcBorders>
              <w:top w:val="single" w:sz="8" w:space="0" w:color="D9D9D9"/>
              <w:bottom w:val="nil"/>
            </w:tcBorders>
            <w:shd w:val="clear" w:color="auto" w:fill="auto"/>
            <w:vAlign w:val="center"/>
          </w:tcPr>
          <w:p w14:paraId="03F00B11" w14:textId="4C14F937" w:rsidR="00386B4E" w:rsidRPr="002E6858" w:rsidRDefault="00386B4E" w:rsidP="00386B4E">
            <w:pPr>
              <w:jc w:val="right"/>
              <w:rPr>
                <w:rFonts w:ascii="Tahoma" w:hAnsi="Tahoma" w:cs="Tahoma"/>
                <w:color w:val="FF0000"/>
                <w:sz w:val="18"/>
                <w:szCs w:val="18"/>
              </w:rPr>
            </w:pPr>
            <w:r>
              <w:rPr>
                <w:rFonts w:ascii="Tahoma" w:hAnsi="Tahoma" w:cs="Tahoma"/>
                <w:sz w:val="18"/>
                <w:szCs w:val="18"/>
              </w:rPr>
              <w:t xml:space="preserve">- </w:t>
            </w:r>
          </w:p>
        </w:tc>
        <w:tc>
          <w:tcPr>
            <w:tcW w:w="1134" w:type="dxa"/>
            <w:tcBorders>
              <w:top w:val="single" w:sz="8" w:space="0" w:color="D9D9D9"/>
              <w:bottom w:val="nil"/>
            </w:tcBorders>
            <w:shd w:val="clear" w:color="auto" w:fill="auto"/>
            <w:vAlign w:val="center"/>
          </w:tcPr>
          <w:p w14:paraId="2AE54266" w14:textId="15CAE097" w:rsidR="00386B4E" w:rsidRPr="002E6858" w:rsidRDefault="00386B4E" w:rsidP="00386B4E">
            <w:pPr>
              <w:jc w:val="right"/>
              <w:rPr>
                <w:rFonts w:ascii="Tahoma" w:hAnsi="Tahoma" w:cs="Tahoma"/>
                <w:color w:val="FF0000"/>
                <w:sz w:val="18"/>
                <w:szCs w:val="18"/>
              </w:rPr>
            </w:pPr>
            <w:r>
              <w:rPr>
                <w:rFonts w:ascii="Tahoma" w:hAnsi="Tahoma" w:cs="Tahoma"/>
                <w:color w:val="000000"/>
                <w:sz w:val="18"/>
                <w:szCs w:val="18"/>
              </w:rPr>
              <w:t>-</w:t>
            </w:r>
          </w:p>
        </w:tc>
        <w:tc>
          <w:tcPr>
            <w:tcW w:w="992" w:type="dxa"/>
            <w:tcBorders>
              <w:top w:val="single" w:sz="8" w:space="0" w:color="D9D9D9"/>
              <w:bottom w:val="nil"/>
            </w:tcBorders>
            <w:vAlign w:val="center"/>
          </w:tcPr>
          <w:p w14:paraId="56D2659A" w14:textId="38BD964D" w:rsidR="00386B4E" w:rsidRDefault="00386B4E" w:rsidP="00386B4E">
            <w:pPr>
              <w:jc w:val="right"/>
              <w:rPr>
                <w:rFonts w:ascii="Tahoma" w:hAnsi="Tahoma" w:cs="Tahoma"/>
                <w:color w:val="000000"/>
                <w:sz w:val="18"/>
                <w:szCs w:val="18"/>
              </w:rPr>
            </w:pPr>
            <w:r>
              <w:rPr>
                <w:rFonts w:ascii="Tahoma" w:hAnsi="Tahoma" w:cs="Tahoma"/>
                <w:sz w:val="18"/>
                <w:szCs w:val="18"/>
              </w:rPr>
              <w:t xml:space="preserve">- </w:t>
            </w:r>
          </w:p>
        </w:tc>
        <w:tc>
          <w:tcPr>
            <w:tcW w:w="992" w:type="dxa"/>
            <w:tcBorders>
              <w:top w:val="single" w:sz="8" w:space="0" w:color="D9D9D9"/>
              <w:bottom w:val="nil"/>
            </w:tcBorders>
            <w:vAlign w:val="center"/>
          </w:tcPr>
          <w:p w14:paraId="7B9AE740" w14:textId="53869EE4" w:rsidR="00386B4E" w:rsidRDefault="00386B4E" w:rsidP="00386B4E">
            <w:pPr>
              <w:jc w:val="right"/>
              <w:rPr>
                <w:rFonts w:ascii="Tahoma" w:hAnsi="Tahoma" w:cs="Tahoma"/>
                <w:color w:val="000000"/>
                <w:sz w:val="18"/>
                <w:szCs w:val="18"/>
              </w:rPr>
            </w:pPr>
            <w:r>
              <w:rPr>
                <w:rFonts w:ascii="Tahoma" w:hAnsi="Tahoma" w:cs="Tahoma"/>
                <w:sz w:val="18"/>
                <w:szCs w:val="18"/>
              </w:rPr>
              <w:t xml:space="preserve">86,7 </w:t>
            </w:r>
          </w:p>
        </w:tc>
        <w:tc>
          <w:tcPr>
            <w:tcW w:w="992" w:type="dxa"/>
            <w:tcBorders>
              <w:top w:val="single" w:sz="8" w:space="0" w:color="D9D9D9"/>
              <w:bottom w:val="nil"/>
            </w:tcBorders>
            <w:vAlign w:val="center"/>
          </w:tcPr>
          <w:p w14:paraId="5F8659F9" w14:textId="78FFBF68" w:rsidR="00386B4E" w:rsidRDefault="00386B4E" w:rsidP="00386B4E">
            <w:pPr>
              <w:jc w:val="right"/>
              <w:rPr>
                <w:rFonts w:ascii="Tahoma" w:hAnsi="Tahoma" w:cs="Tahoma"/>
                <w:color w:val="000000"/>
                <w:sz w:val="18"/>
                <w:szCs w:val="18"/>
              </w:rPr>
            </w:pPr>
            <w:r>
              <w:rPr>
                <w:rFonts w:ascii="Tahoma" w:hAnsi="Tahoma" w:cs="Tahoma"/>
                <w:color w:val="000000"/>
                <w:sz w:val="18"/>
                <w:szCs w:val="18"/>
              </w:rPr>
              <w:t>-</w:t>
            </w:r>
          </w:p>
        </w:tc>
      </w:tr>
      <w:tr w:rsidR="003F38CD" w:rsidRPr="002E6858" w14:paraId="3927A731" w14:textId="7DF52E24" w:rsidTr="00280A79">
        <w:trPr>
          <w:trHeight w:val="509"/>
        </w:trPr>
        <w:tc>
          <w:tcPr>
            <w:tcW w:w="4713" w:type="dxa"/>
            <w:tcBorders>
              <w:top w:val="nil"/>
              <w:bottom w:val="single" w:sz="8" w:space="0" w:color="D9D9D9"/>
            </w:tcBorders>
            <w:shd w:val="clear" w:color="auto" w:fill="D9D9D9" w:themeFill="background1" w:themeFillShade="D9"/>
            <w:vAlign w:val="bottom"/>
          </w:tcPr>
          <w:p w14:paraId="0E14AAEF" w14:textId="77777777" w:rsidR="00386B4E" w:rsidRPr="002E6858" w:rsidRDefault="00386B4E" w:rsidP="00386B4E">
            <w:pPr>
              <w:rPr>
                <w:rFonts w:ascii="Tahoma" w:hAnsi="Tahoma" w:cs="Tahoma"/>
                <w:b/>
                <w:color w:val="FF0000"/>
                <w:sz w:val="18"/>
                <w:szCs w:val="18"/>
                <w:lang w:val="el-GR"/>
              </w:rPr>
            </w:pPr>
            <w:r w:rsidRPr="00ED5B20">
              <w:rPr>
                <w:rFonts w:ascii="Tahoma" w:hAnsi="Tahoma" w:cs="Tahoma"/>
                <w:b/>
                <w:sz w:val="18"/>
                <w:szCs w:val="18"/>
                <w:lang w:val="el-GR"/>
              </w:rPr>
              <w:t xml:space="preserve">Καθαρές </w:t>
            </w:r>
            <w:r>
              <w:rPr>
                <w:rFonts w:ascii="Tahoma" w:hAnsi="Tahoma" w:cs="Tahoma"/>
                <w:b/>
                <w:sz w:val="18"/>
                <w:szCs w:val="18"/>
                <w:lang w:val="el-GR"/>
              </w:rPr>
              <w:t>ταμειακές εισροές</w:t>
            </w:r>
            <w:r w:rsidRPr="00ED5B20">
              <w:rPr>
                <w:rFonts w:ascii="Tahoma" w:hAnsi="Tahoma" w:cs="Tahoma"/>
                <w:b/>
                <w:sz w:val="18"/>
                <w:szCs w:val="18"/>
                <w:lang w:val="el-GR"/>
              </w:rPr>
              <w:t xml:space="preserve"> από λειτουργικές δραστηριότητες</w:t>
            </w:r>
          </w:p>
        </w:tc>
        <w:tc>
          <w:tcPr>
            <w:tcW w:w="1134" w:type="dxa"/>
            <w:tcBorders>
              <w:top w:val="nil"/>
              <w:bottom w:val="single" w:sz="8" w:space="0" w:color="D9D9D9"/>
            </w:tcBorders>
            <w:shd w:val="clear" w:color="auto" w:fill="D9D9D9" w:themeFill="background1" w:themeFillShade="D9"/>
          </w:tcPr>
          <w:p w14:paraId="49EE5E47" w14:textId="1A8CC8B8" w:rsidR="00386B4E" w:rsidRPr="002E6858" w:rsidRDefault="00386B4E" w:rsidP="00386B4E">
            <w:pPr>
              <w:jc w:val="right"/>
              <w:rPr>
                <w:rFonts w:ascii="Tahoma" w:hAnsi="Tahoma" w:cs="Tahoma"/>
                <w:b/>
                <w:color w:val="FF0000"/>
                <w:sz w:val="18"/>
                <w:szCs w:val="18"/>
                <w:lang w:val="el-GR"/>
              </w:rPr>
            </w:pPr>
            <w:r w:rsidRPr="00173D44">
              <w:rPr>
                <w:rFonts w:ascii="Tahoma" w:hAnsi="Tahoma" w:cs="Tahoma"/>
                <w:b/>
                <w:sz w:val="18"/>
                <w:szCs w:val="18"/>
              </w:rPr>
              <w:t>359</w:t>
            </w:r>
            <w:r>
              <w:rPr>
                <w:rFonts w:ascii="Tahoma" w:hAnsi="Tahoma" w:cs="Tahoma"/>
                <w:b/>
                <w:sz w:val="18"/>
                <w:szCs w:val="18"/>
              </w:rPr>
              <w:t>,</w:t>
            </w:r>
            <w:r w:rsidRPr="00173D44">
              <w:rPr>
                <w:rFonts w:ascii="Tahoma" w:hAnsi="Tahoma" w:cs="Tahoma"/>
                <w:b/>
                <w:sz w:val="18"/>
                <w:szCs w:val="18"/>
              </w:rPr>
              <w:t xml:space="preserve">2 </w:t>
            </w:r>
          </w:p>
        </w:tc>
        <w:tc>
          <w:tcPr>
            <w:tcW w:w="1134" w:type="dxa"/>
            <w:tcBorders>
              <w:top w:val="nil"/>
              <w:bottom w:val="single" w:sz="8" w:space="0" w:color="D9D9D9"/>
            </w:tcBorders>
            <w:shd w:val="clear" w:color="auto" w:fill="D9D9D9" w:themeFill="background1" w:themeFillShade="D9"/>
          </w:tcPr>
          <w:p w14:paraId="58A3A042" w14:textId="772F44D7" w:rsidR="00386B4E" w:rsidRPr="002E6858" w:rsidRDefault="00386B4E" w:rsidP="00386B4E">
            <w:pPr>
              <w:jc w:val="right"/>
              <w:rPr>
                <w:rFonts w:ascii="Tahoma" w:hAnsi="Tahoma" w:cs="Tahoma"/>
                <w:b/>
                <w:color w:val="FF0000"/>
                <w:sz w:val="18"/>
                <w:szCs w:val="18"/>
                <w:lang w:val="el-GR"/>
              </w:rPr>
            </w:pPr>
            <w:r w:rsidRPr="00173D44">
              <w:rPr>
                <w:rFonts w:ascii="Tahoma" w:hAnsi="Tahoma" w:cs="Tahoma"/>
                <w:b/>
                <w:sz w:val="18"/>
                <w:szCs w:val="18"/>
              </w:rPr>
              <w:t>307</w:t>
            </w:r>
            <w:r>
              <w:rPr>
                <w:rFonts w:ascii="Tahoma" w:hAnsi="Tahoma" w:cs="Tahoma"/>
                <w:b/>
                <w:sz w:val="18"/>
                <w:szCs w:val="18"/>
              </w:rPr>
              <w:t>,</w:t>
            </w:r>
            <w:r w:rsidRPr="00173D44">
              <w:rPr>
                <w:rFonts w:ascii="Tahoma" w:hAnsi="Tahoma" w:cs="Tahoma"/>
                <w:b/>
                <w:sz w:val="18"/>
                <w:szCs w:val="18"/>
              </w:rPr>
              <w:t xml:space="preserve">5 </w:t>
            </w:r>
          </w:p>
        </w:tc>
        <w:tc>
          <w:tcPr>
            <w:tcW w:w="1134" w:type="dxa"/>
            <w:tcBorders>
              <w:top w:val="nil"/>
              <w:bottom w:val="single" w:sz="8" w:space="0" w:color="D9D9D9"/>
            </w:tcBorders>
            <w:shd w:val="clear" w:color="auto" w:fill="D9D9D9" w:themeFill="background1" w:themeFillShade="D9"/>
          </w:tcPr>
          <w:p w14:paraId="1847F559" w14:textId="65BC094E" w:rsidR="00386B4E" w:rsidRPr="002E6858" w:rsidRDefault="00386B4E" w:rsidP="00386B4E">
            <w:pPr>
              <w:jc w:val="right"/>
              <w:rPr>
                <w:rFonts w:ascii="Tahoma" w:hAnsi="Tahoma" w:cs="Tahoma"/>
                <w:b/>
                <w:color w:val="FF0000"/>
                <w:sz w:val="18"/>
                <w:szCs w:val="18"/>
                <w:lang w:val="el-GR"/>
              </w:rPr>
            </w:pPr>
            <w:r w:rsidRPr="00173D44">
              <w:rPr>
                <w:rFonts w:ascii="Tahoma" w:hAnsi="Tahoma" w:cs="Tahoma"/>
                <w:b/>
                <w:sz w:val="18"/>
                <w:szCs w:val="18"/>
              </w:rPr>
              <w:t>+16</w:t>
            </w:r>
            <w:r>
              <w:rPr>
                <w:rFonts w:ascii="Tahoma" w:hAnsi="Tahoma" w:cs="Tahoma"/>
                <w:b/>
                <w:sz w:val="18"/>
                <w:szCs w:val="18"/>
              </w:rPr>
              <w:t>,</w:t>
            </w:r>
            <w:r w:rsidRPr="00173D44">
              <w:rPr>
                <w:rFonts w:ascii="Tahoma" w:hAnsi="Tahoma" w:cs="Tahoma"/>
                <w:b/>
                <w:sz w:val="18"/>
                <w:szCs w:val="18"/>
              </w:rPr>
              <w:t>8%</w:t>
            </w:r>
          </w:p>
        </w:tc>
        <w:tc>
          <w:tcPr>
            <w:tcW w:w="992" w:type="dxa"/>
            <w:tcBorders>
              <w:top w:val="nil"/>
              <w:bottom w:val="single" w:sz="8" w:space="0" w:color="D9D9D9"/>
            </w:tcBorders>
            <w:shd w:val="clear" w:color="auto" w:fill="D9D9D9" w:themeFill="background1" w:themeFillShade="D9"/>
          </w:tcPr>
          <w:p w14:paraId="487BD16A" w14:textId="11FD5613" w:rsidR="00386B4E" w:rsidRDefault="00386B4E" w:rsidP="00386B4E">
            <w:pPr>
              <w:jc w:val="right"/>
              <w:rPr>
                <w:rFonts w:ascii="Tahoma" w:hAnsi="Tahoma" w:cs="Tahoma"/>
                <w:b/>
                <w:bCs/>
                <w:sz w:val="18"/>
                <w:szCs w:val="18"/>
              </w:rPr>
            </w:pPr>
            <w:r w:rsidRPr="00173D44">
              <w:rPr>
                <w:rFonts w:ascii="Tahoma" w:hAnsi="Tahoma" w:cs="Tahoma"/>
                <w:b/>
                <w:sz w:val="18"/>
                <w:szCs w:val="18"/>
              </w:rPr>
              <w:t>1</w:t>
            </w:r>
            <w:r>
              <w:rPr>
                <w:rFonts w:ascii="Tahoma" w:hAnsi="Tahoma" w:cs="Tahoma"/>
                <w:b/>
                <w:sz w:val="18"/>
                <w:szCs w:val="18"/>
                <w:lang w:val="el-GR"/>
              </w:rPr>
              <w:t>.</w:t>
            </w:r>
            <w:r w:rsidRPr="00173D44">
              <w:rPr>
                <w:rFonts w:ascii="Tahoma" w:hAnsi="Tahoma" w:cs="Tahoma"/>
                <w:b/>
                <w:sz w:val="18"/>
                <w:szCs w:val="18"/>
              </w:rPr>
              <w:t>317</w:t>
            </w:r>
            <w:r>
              <w:rPr>
                <w:rFonts w:ascii="Tahoma" w:hAnsi="Tahoma" w:cs="Tahoma"/>
                <w:b/>
                <w:sz w:val="18"/>
                <w:szCs w:val="18"/>
              </w:rPr>
              <w:t>,</w:t>
            </w:r>
            <w:r w:rsidRPr="00173D44">
              <w:rPr>
                <w:rFonts w:ascii="Tahoma" w:hAnsi="Tahoma" w:cs="Tahoma"/>
                <w:b/>
                <w:sz w:val="18"/>
                <w:szCs w:val="18"/>
              </w:rPr>
              <w:t xml:space="preserve">2 </w:t>
            </w:r>
          </w:p>
        </w:tc>
        <w:tc>
          <w:tcPr>
            <w:tcW w:w="992" w:type="dxa"/>
            <w:tcBorders>
              <w:top w:val="nil"/>
              <w:bottom w:val="single" w:sz="8" w:space="0" w:color="D9D9D9"/>
            </w:tcBorders>
            <w:shd w:val="clear" w:color="auto" w:fill="D9D9D9" w:themeFill="background1" w:themeFillShade="D9"/>
          </w:tcPr>
          <w:p w14:paraId="2E82D681" w14:textId="05C0421C" w:rsidR="00386B4E" w:rsidRDefault="00386B4E" w:rsidP="00386B4E">
            <w:pPr>
              <w:jc w:val="right"/>
              <w:rPr>
                <w:rFonts w:ascii="Tahoma" w:hAnsi="Tahoma" w:cs="Tahoma"/>
                <w:b/>
                <w:bCs/>
                <w:sz w:val="18"/>
                <w:szCs w:val="18"/>
              </w:rPr>
            </w:pPr>
            <w:r w:rsidRPr="00173D44">
              <w:rPr>
                <w:rFonts w:ascii="Tahoma" w:hAnsi="Tahoma" w:cs="Tahoma"/>
                <w:b/>
                <w:sz w:val="18"/>
                <w:szCs w:val="18"/>
              </w:rPr>
              <w:t>1</w:t>
            </w:r>
            <w:r>
              <w:rPr>
                <w:rFonts w:ascii="Tahoma" w:hAnsi="Tahoma" w:cs="Tahoma"/>
                <w:b/>
                <w:sz w:val="18"/>
                <w:szCs w:val="18"/>
                <w:lang w:val="el-GR"/>
              </w:rPr>
              <w:t>.</w:t>
            </w:r>
            <w:r w:rsidRPr="00173D44">
              <w:rPr>
                <w:rFonts w:ascii="Tahoma" w:hAnsi="Tahoma" w:cs="Tahoma"/>
                <w:b/>
                <w:sz w:val="18"/>
                <w:szCs w:val="18"/>
              </w:rPr>
              <w:t>224</w:t>
            </w:r>
            <w:r>
              <w:rPr>
                <w:rFonts w:ascii="Tahoma" w:hAnsi="Tahoma" w:cs="Tahoma"/>
                <w:b/>
                <w:sz w:val="18"/>
                <w:szCs w:val="18"/>
              </w:rPr>
              <w:t>,</w:t>
            </w:r>
            <w:r w:rsidRPr="00173D44">
              <w:rPr>
                <w:rFonts w:ascii="Tahoma" w:hAnsi="Tahoma" w:cs="Tahoma"/>
                <w:b/>
                <w:sz w:val="18"/>
                <w:szCs w:val="18"/>
              </w:rPr>
              <w:t xml:space="preserve">2 </w:t>
            </w:r>
          </w:p>
        </w:tc>
        <w:tc>
          <w:tcPr>
            <w:tcW w:w="992" w:type="dxa"/>
            <w:tcBorders>
              <w:top w:val="nil"/>
              <w:bottom w:val="single" w:sz="8" w:space="0" w:color="D9D9D9"/>
            </w:tcBorders>
            <w:shd w:val="clear" w:color="auto" w:fill="D9D9D9" w:themeFill="background1" w:themeFillShade="D9"/>
          </w:tcPr>
          <w:p w14:paraId="41F80986" w14:textId="3D84565A" w:rsidR="00386B4E" w:rsidRDefault="00386B4E" w:rsidP="00386B4E">
            <w:pPr>
              <w:jc w:val="right"/>
              <w:rPr>
                <w:rFonts w:ascii="Tahoma" w:hAnsi="Tahoma" w:cs="Tahoma"/>
                <w:b/>
                <w:bCs/>
                <w:sz w:val="18"/>
                <w:szCs w:val="18"/>
              </w:rPr>
            </w:pPr>
            <w:r w:rsidRPr="00173D44">
              <w:rPr>
                <w:rFonts w:ascii="Tahoma" w:hAnsi="Tahoma" w:cs="Tahoma"/>
                <w:b/>
                <w:sz w:val="18"/>
                <w:szCs w:val="18"/>
              </w:rPr>
              <w:t>+7</w:t>
            </w:r>
            <w:r>
              <w:rPr>
                <w:rFonts w:ascii="Tahoma" w:hAnsi="Tahoma" w:cs="Tahoma"/>
                <w:b/>
                <w:sz w:val="18"/>
                <w:szCs w:val="18"/>
              </w:rPr>
              <w:t>,</w:t>
            </w:r>
            <w:r w:rsidRPr="00173D44">
              <w:rPr>
                <w:rFonts w:ascii="Tahoma" w:hAnsi="Tahoma" w:cs="Tahoma"/>
                <w:b/>
                <w:sz w:val="18"/>
                <w:szCs w:val="18"/>
              </w:rPr>
              <w:t>6%</w:t>
            </w:r>
          </w:p>
        </w:tc>
      </w:tr>
      <w:tr w:rsidR="00C06FBE" w:rsidRPr="0095212F" w14:paraId="4FA07899" w14:textId="209497BC" w:rsidTr="00D03744">
        <w:trPr>
          <w:trHeight w:val="196"/>
        </w:trPr>
        <w:tc>
          <w:tcPr>
            <w:tcW w:w="4713" w:type="dxa"/>
            <w:tcBorders>
              <w:top w:val="single" w:sz="8" w:space="0" w:color="D9D9D9"/>
              <w:bottom w:val="single" w:sz="8" w:space="0" w:color="D9D9D9"/>
            </w:tcBorders>
            <w:vAlign w:val="bottom"/>
          </w:tcPr>
          <w:p w14:paraId="4145DC1E" w14:textId="77777777" w:rsidR="00B00F84" w:rsidRPr="00ED5B20" w:rsidRDefault="00B00F84" w:rsidP="007B540A">
            <w:pPr>
              <w:rPr>
                <w:rFonts w:ascii="Tahoma" w:hAnsi="Tahoma" w:cs="Tahoma"/>
                <w:b/>
                <w:sz w:val="18"/>
                <w:szCs w:val="18"/>
                <w:lang w:val="el-GR"/>
              </w:rPr>
            </w:pPr>
            <w:r w:rsidRPr="00ED5B20">
              <w:rPr>
                <w:rFonts w:ascii="Tahoma" w:hAnsi="Tahoma" w:cs="Tahoma"/>
                <w:b/>
                <w:sz w:val="18"/>
                <w:szCs w:val="18"/>
                <w:lang w:val="el-GR"/>
              </w:rPr>
              <w:t>Ταμειακές ροές από επενδυτικές δραστηριότητες</w:t>
            </w:r>
          </w:p>
        </w:tc>
        <w:tc>
          <w:tcPr>
            <w:tcW w:w="1134" w:type="dxa"/>
            <w:tcBorders>
              <w:top w:val="single" w:sz="8" w:space="0" w:color="D9D9D9"/>
              <w:bottom w:val="single" w:sz="8" w:space="0" w:color="D9D9D9"/>
            </w:tcBorders>
            <w:vAlign w:val="bottom"/>
          </w:tcPr>
          <w:p w14:paraId="301A3228" w14:textId="77777777" w:rsidR="00B00F84" w:rsidRPr="002E6858" w:rsidRDefault="00B00F84" w:rsidP="007B540A">
            <w:pPr>
              <w:jc w:val="right"/>
              <w:rPr>
                <w:rFonts w:ascii="Tahoma" w:hAnsi="Tahoma" w:cs="Tahoma"/>
                <w:color w:val="FF0000"/>
                <w:sz w:val="18"/>
                <w:szCs w:val="18"/>
                <w:lang w:val="el-GR"/>
              </w:rPr>
            </w:pPr>
            <w:r w:rsidRPr="008C36ED">
              <w:rPr>
                <w:rFonts w:ascii="Tahoma" w:hAnsi="Tahoma" w:cs="Tahoma"/>
                <w:sz w:val="18"/>
                <w:szCs w:val="18"/>
              </w:rPr>
              <w:t> </w:t>
            </w:r>
          </w:p>
        </w:tc>
        <w:tc>
          <w:tcPr>
            <w:tcW w:w="1134" w:type="dxa"/>
            <w:tcBorders>
              <w:top w:val="single" w:sz="8" w:space="0" w:color="D9D9D9"/>
              <w:bottom w:val="single" w:sz="8" w:space="0" w:color="D9D9D9"/>
            </w:tcBorders>
            <w:vAlign w:val="bottom"/>
          </w:tcPr>
          <w:p w14:paraId="7802F867" w14:textId="0F62BA98" w:rsidR="00B00F84" w:rsidRPr="002E6858" w:rsidRDefault="00B00F84" w:rsidP="00B00F84">
            <w:pPr>
              <w:jc w:val="right"/>
              <w:rPr>
                <w:rFonts w:ascii="Tahoma" w:hAnsi="Tahoma" w:cs="Tahoma"/>
                <w:color w:val="FF0000"/>
                <w:sz w:val="18"/>
                <w:szCs w:val="18"/>
                <w:lang w:val="el-GR"/>
              </w:rPr>
            </w:pPr>
          </w:p>
        </w:tc>
        <w:tc>
          <w:tcPr>
            <w:tcW w:w="1134" w:type="dxa"/>
            <w:tcBorders>
              <w:top w:val="single" w:sz="8" w:space="0" w:color="D9D9D9"/>
              <w:bottom w:val="single" w:sz="8" w:space="0" w:color="D9D9D9"/>
            </w:tcBorders>
            <w:vAlign w:val="bottom"/>
          </w:tcPr>
          <w:p w14:paraId="25007963" w14:textId="77777777" w:rsidR="00B00F84" w:rsidRPr="002E6858" w:rsidRDefault="00B00F84" w:rsidP="007B540A">
            <w:pPr>
              <w:jc w:val="right"/>
              <w:rPr>
                <w:rFonts w:ascii="Tahoma" w:hAnsi="Tahoma" w:cs="Tahoma"/>
                <w:color w:val="FF0000"/>
                <w:sz w:val="18"/>
                <w:szCs w:val="18"/>
                <w:lang w:val="el-GR"/>
              </w:rPr>
            </w:pPr>
            <w:r w:rsidRPr="008C36ED">
              <w:rPr>
                <w:rFonts w:ascii="Tahoma" w:hAnsi="Tahoma" w:cs="Tahoma"/>
                <w:sz w:val="18"/>
                <w:szCs w:val="18"/>
              </w:rPr>
              <w:t> </w:t>
            </w:r>
          </w:p>
        </w:tc>
        <w:tc>
          <w:tcPr>
            <w:tcW w:w="992" w:type="dxa"/>
            <w:tcBorders>
              <w:top w:val="single" w:sz="8" w:space="0" w:color="D9D9D9"/>
              <w:bottom w:val="single" w:sz="8" w:space="0" w:color="D9D9D9"/>
            </w:tcBorders>
          </w:tcPr>
          <w:p w14:paraId="6223CA6E" w14:textId="3EDBBF5D" w:rsidR="00B00F84" w:rsidRPr="00B00F84" w:rsidRDefault="00B00F84" w:rsidP="007B540A">
            <w:pPr>
              <w:jc w:val="right"/>
              <w:rPr>
                <w:rFonts w:ascii="Tahoma" w:hAnsi="Tahoma" w:cs="Tahoma"/>
                <w:sz w:val="18"/>
                <w:szCs w:val="18"/>
                <w:lang w:val="el-GR"/>
              </w:rPr>
            </w:pPr>
          </w:p>
        </w:tc>
        <w:tc>
          <w:tcPr>
            <w:tcW w:w="992" w:type="dxa"/>
            <w:tcBorders>
              <w:top w:val="single" w:sz="8" w:space="0" w:color="D9D9D9"/>
              <w:bottom w:val="single" w:sz="8" w:space="0" w:color="D9D9D9"/>
            </w:tcBorders>
          </w:tcPr>
          <w:p w14:paraId="529DDF8F" w14:textId="77777777" w:rsidR="00B00F84" w:rsidRPr="00B00F84" w:rsidRDefault="00B00F84" w:rsidP="007B540A">
            <w:pPr>
              <w:jc w:val="right"/>
              <w:rPr>
                <w:rFonts w:ascii="Tahoma" w:hAnsi="Tahoma" w:cs="Tahoma"/>
                <w:sz w:val="18"/>
                <w:szCs w:val="18"/>
                <w:lang w:val="el-GR"/>
              </w:rPr>
            </w:pPr>
          </w:p>
        </w:tc>
        <w:tc>
          <w:tcPr>
            <w:tcW w:w="992" w:type="dxa"/>
            <w:tcBorders>
              <w:top w:val="single" w:sz="8" w:space="0" w:color="D9D9D9"/>
              <w:bottom w:val="single" w:sz="8" w:space="0" w:color="D9D9D9"/>
            </w:tcBorders>
          </w:tcPr>
          <w:p w14:paraId="7F8DCA81" w14:textId="77777777" w:rsidR="00B00F84" w:rsidRPr="00B00F84" w:rsidRDefault="00B00F84" w:rsidP="007B540A">
            <w:pPr>
              <w:jc w:val="right"/>
              <w:rPr>
                <w:rFonts w:ascii="Tahoma" w:hAnsi="Tahoma" w:cs="Tahoma"/>
                <w:sz w:val="18"/>
                <w:szCs w:val="18"/>
                <w:lang w:val="el-GR"/>
              </w:rPr>
            </w:pPr>
          </w:p>
        </w:tc>
      </w:tr>
      <w:tr w:rsidR="00386B4E" w:rsidRPr="00A8297D" w14:paraId="452DBE69" w14:textId="7BA85C1F" w:rsidTr="00D03744">
        <w:trPr>
          <w:trHeight w:val="196"/>
        </w:trPr>
        <w:tc>
          <w:tcPr>
            <w:tcW w:w="4713" w:type="dxa"/>
            <w:tcBorders>
              <w:top w:val="single" w:sz="8" w:space="0" w:color="D9D9D9"/>
              <w:bottom w:val="single" w:sz="8" w:space="0" w:color="D9D9D9"/>
            </w:tcBorders>
            <w:vAlign w:val="bottom"/>
          </w:tcPr>
          <w:p w14:paraId="6A6A24D3" w14:textId="1032E4B8" w:rsidR="00386B4E" w:rsidRPr="00A8297D" w:rsidRDefault="00386B4E" w:rsidP="00386B4E">
            <w:pPr>
              <w:rPr>
                <w:rFonts w:ascii="Tahoma" w:hAnsi="Tahoma" w:cs="Tahoma"/>
                <w:sz w:val="18"/>
                <w:szCs w:val="18"/>
                <w:lang w:val="el-GR"/>
              </w:rPr>
            </w:pPr>
            <w:r w:rsidRPr="00A8297D">
              <w:rPr>
                <w:rFonts w:ascii="Tahoma" w:hAnsi="Tahoma" w:cs="Tahoma"/>
                <w:sz w:val="18"/>
                <w:szCs w:val="18"/>
                <w:lang w:val="el-GR"/>
              </w:rPr>
              <w:t>Πώληση ή λήξη χρηματοοικονομικών περιουσιακών στοιχείων</w:t>
            </w:r>
          </w:p>
        </w:tc>
        <w:tc>
          <w:tcPr>
            <w:tcW w:w="1134" w:type="dxa"/>
            <w:tcBorders>
              <w:top w:val="single" w:sz="8" w:space="0" w:color="D9D9D9"/>
              <w:bottom w:val="single" w:sz="8" w:space="0" w:color="D9D9D9"/>
            </w:tcBorders>
            <w:vAlign w:val="center"/>
          </w:tcPr>
          <w:p w14:paraId="0513ABAA" w14:textId="7500A595"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lang w:val="el-GR"/>
              </w:rPr>
              <w:t>-</w:t>
            </w:r>
          </w:p>
        </w:tc>
        <w:tc>
          <w:tcPr>
            <w:tcW w:w="1134" w:type="dxa"/>
            <w:tcBorders>
              <w:top w:val="single" w:sz="8" w:space="0" w:color="D9D9D9"/>
              <w:bottom w:val="single" w:sz="8" w:space="0" w:color="D9D9D9"/>
            </w:tcBorders>
            <w:vAlign w:val="center"/>
          </w:tcPr>
          <w:p w14:paraId="5EAD59A5" w14:textId="3B248E22"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rPr>
              <w:t xml:space="preserve">0,2 </w:t>
            </w:r>
          </w:p>
        </w:tc>
        <w:tc>
          <w:tcPr>
            <w:tcW w:w="1134" w:type="dxa"/>
            <w:tcBorders>
              <w:top w:val="single" w:sz="8" w:space="0" w:color="D9D9D9"/>
              <w:bottom w:val="single" w:sz="8" w:space="0" w:color="D9D9D9"/>
            </w:tcBorders>
            <w:vAlign w:val="center"/>
          </w:tcPr>
          <w:p w14:paraId="3B54F452" w14:textId="43C9F9D2" w:rsidR="00386B4E" w:rsidRPr="0093680E" w:rsidRDefault="00386B4E" w:rsidP="00386B4E">
            <w:pPr>
              <w:jc w:val="right"/>
              <w:rPr>
                <w:rFonts w:ascii="Tahoma" w:hAnsi="Tahoma" w:cs="Tahoma"/>
                <w:color w:val="FF0000"/>
                <w:sz w:val="18"/>
                <w:szCs w:val="18"/>
                <w:lang w:val="el-GR"/>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6673494B" w14:textId="6F773B31" w:rsidR="00386B4E" w:rsidRDefault="00386B4E" w:rsidP="00386B4E">
            <w:pPr>
              <w:jc w:val="right"/>
              <w:rPr>
                <w:rFonts w:ascii="Tahoma" w:hAnsi="Tahoma" w:cs="Tahoma"/>
                <w:sz w:val="18"/>
                <w:szCs w:val="18"/>
              </w:rPr>
            </w:pPr>
            <w:r>
              <w:rPr>
                <w:rFonts w:ascii="Tahoma" w:hAnsi="Tahoma" w:cs="Tahoma"/>
                <w:sz w:val="18"/>
                <w:szCs w:val="18"/>
              </w:rPr>
              <w:t xml:space="preserve">0,7 </w:t>
            </w:r>
          </w:p>
        </w:tc>
        <w:tc>
          <w:tcPr>
            <w:tcW w:w="992" w:type="dxa"/>
            <w:tcBorders>
              <w:top w:val="single" w:sz="8" w:space="0" w:color="D9D9D9"/>
              <w:bottom w:val="single" w:sz="8" w:space="0" w:color="D9D9D9"/>
            </w:tcBorders>
            <w:vAlign w:val="center"/>
          </w:tcPr>
          <w:p w14:paraId="5B9AB49F" w14:textId="0500F675" w:rsidR="00386B4E" w:rsidRDefault="00386B4E" w:rsidP="00386B4E">
            <w:pPr>
              <w:jc w:val="right"/>
              <w:rPr>
                <w:rFonts w:ascii="Tahoma" w:hAnsi="Tahoma" w:cs="Tahoma"/>
                <w:sz w:val="18"/>
                <w:szCs w:val="18"/>
              </w:rPr>
            </w:pPr>
            <w:r>
              <w:rPr>
                <w:rFonts w:ascii="Tahoma" w:hAnsi="Tahoma" w:cs="Tahoma"/>
                <w:sz w:val="18"/>
                <w:szCs w:val="18"/>
              </w:rPr>
              <w:t xml:space="preserve">0,3 </w:t>
            </w:r>
          </w:p>
        </w:tc>
        <w:tc>
          <w:tcPr>
            <w:tcW w:w="992" w:type="dxa"/>
            <w:tcBorders>
              <w:top w:val="single" w:sz="8" w:space="0" w:color="D9D9D9"/>
              <w:bottom w:val="single" w:sz="8" w:space="0" w:color="D9D9D9"/>
            </w:tcBorders>
            <w:vAlign w:val="center"/>
          </w:tcPr>
          <w:p w14:paraId="04E2FFB6" w14:textId="215D0C31" w:rsidR="00386B4E" w:rsidRDefault="00386B4E" w:rsidP="00386B4E">
            <w:pPr>
              <w:jc w:val="right"/>
              <w:rPr>
                <w:rFonts w:ascii="Tahoma" w:hAnsi="Tahoma" w:cs="Tahoma"/>
                <w:sz w:val="18"/>
                <w:szCs w:val="18"/>
              </w:rPr>
            </w:pPr>
            <w:r>
              <w:rPr>
                <w:rFonts w:ascii="Tahoma" w:hAnsi="Tahoma" w:cs="Tahoma"/>
                <w:color w:val="000000"/>
                <w:sz w:val="18"/>
                <w:szCs w:val="18"/>
              </w:rPr>
              <w:t>+133,3%</w:t>
            </w:r>
          </w:p>
        </w:tc>
      </w:tr>
      <w:tr w:rsidR="00386B4E" w:rsidRPr="00A8297D" w14:paraId="25EBDD3D" w14:textId="1C3D1EA7" w:rsidTr="00E84029">
        <w:trPr>
          <w:trHeight w:val="196"/>
        </w:trPr>
        <w:tc>
          <w:tcPr>
            <w:tcW w:w="4713" w:type="dxa"/>
            <w:tcBorders>
              <w:top w:val="single" w:sz="8" w:space="0" w:color="D9D9D9"/>
              <w:bottom w:val="single" w:sz="8" w:space="0" w:color="D9D9D9"/>
            </w:tcBorders>
            <w:vAlign w:val="bottom"/>
          </w:tcPr>
          <w:p w14:paraId="609964A5" w14:textId="48ED4442" w:rsidR="00386B4E" w:rsidRPr="00A8297D" w:rsidRDefault="00386B4E" w:rsidP="00386B4E">
            <w:pPr>
              <w:rPr>
                <w:rFonts w:ascii="Tahoma" w:hAnsi="Tahoma" w:cs="Tahoma"/>
                <w:sz w:val="18"/>
                <w:szCs w:val="18"/>
                <w:lang w:val="el-GR"/>
              </w:rPr>
            </w:pPr>
            <w:r w:rsidRPr="00AD55F7">
              <w:rPr>
                <w:rFonts w:ascii="Tahoma" w:hAnsi="Tahoma" w:cs="Tahoma"/>
                <w:sz w:val="18"/>
                <w:szCs w:val="18"/>
                <w:lang w:val="el-GR"/>
              </w:rPr>
              <w:t xml:space="preserve">Αγορά </w:t>
            </w:r>
            <w:r w:rsidRPr="00A8297D">
              <w:rPr>
                <w:rFonts w:ascii="Tahoma" w:hAnsi="Tahoma" w:cs="Tahoma"/>
                <w:sz w:val="18"/>
                <w:szCs w:val="18"/>
                <w:lang w:val="el-GR"/>
              </w:rPr>
              <w:t>χρηματοοικονομικών περιουσιακών στοιχείων</w:t>
            </w:r>
          </w:p>
        </w:tc>
        <w:tc>
          <w:tcPr>
            <w:tcW w:w="1134" w:type="dxa"/>
            <w:tcBorders>
              <w:top w:val="single" w:sz="8" w:space="0" w:color="D9D9D9"/>
              <w:bottom w:val="single" w:sz="8" w:space="0" w:color="D9D9D9"/>
            </w:tcBorders>
            <w:vAlign w:val="center"/>
          </w:tcPr>
          <w:p w14:paraId="77B6E5D4" w14:textId="37264EE3"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vAlign w:val="center"/>
          </w:tcPr>
          <w:p w14:paraId="3E9BF8B1" w14:textId="366909C2"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vAlign w:val="center"/>
          </w:tcPr>
          <w:p w14:paraId="00A06FC1" w14:textId="2E111B3F" w:rsidR="00386B4E" w:rsidRDefault="00386B4E" w:rsidP="00386B4E">
            <w:pPr>
              <w:jc w:val="right"/>
              <w:rPr>
                <w:rFonts w:ascii="Tahoma" w:hAnsi="Tahoma" w:cs="Tahoma"/>
                <w:color w:val="FF0000"/>
                <w:sz w:val="18"/>
                <w:szCs w:val="18"/>
                <w:lang w:val="el-GR"/>
              </w:rPr>
            </w:pPr>
            <w:r>
              <w:rPr>
                <w:rFonts w:ascii="Tahoma" w:hAnsi="Tahoma" w:cs="Tahoma"/>
                <w:sz w:val="18"/>
                <w:szCs w:val="18"/>
                <w:lang w:val="el-GR"/>
              </w:rPr>
              <w:t>-</w:t>
            </w:r>
          </w:p>
        </w:tc>
        <w:tc>
          <w:tcPr>
            <w:tcW w:w="992" w:type="dxa"/>
            <w:tcBorders>
              <w:top w:val="single" w:sz="8" w:space="0" w:color="D9D9D9"/>
              <w:bottom w:val="single" w:sz="8" w:space="0" w:color="D9D9D9"/>
            </w:tcBorders>
            <w:vAlign w:val="center"/>
          </w:tcPr>
          <w:p w14:paraId="6EDFD72E" w14:textId="44D1AA9C" w:rsidR="00386B4E" w:rsidRDefault="00386B4E" w:rsidP="00386B4E">
            <w:pPr>
              <w:jc w:val="right"/>
              <w:rPr>
                <w:rFonts w:ascii="Tahoma" w:hAnsi="Tahoma" w:cs="Tahoma"/>
                <w:sz w:val="18"/>
                <w:szCs w:val="18"/>
              </w:rPr>
            </w:pPr>
            <w:r>
              <w:rPr>
                <w:rFonts w:ascii="Tahoma" w:hAnsi="Tahoma" w:cs="Tahoma"/>
                <w:sz w:val="18"/>
                <w:szCs w:val="18"/>
              </w:rPr>
              <w:t>(0,6)</w:t>
            </w:r>
          </w:p>
        </w:tc>
        <w:tc>
          <w:tcPr>
            <w:tcW w:w="992" w:type="dxa"/>
            <w:tcBorders>
              <w:top w:val="single" w:sz="8" w:space="0" w:color="D9D9D9"/>
              <w:bottom w:val="single" w:sz="8" w:space="0" w:color="D9D9D9"/>
            </w:tcBorders>
            <w:vAlign w:val="center"/>
          </w:tcPr>
          <w:p w14:paraId="50F081AC" w14:textId="51CF433C" w:rsidR="00386B4E" w:rsidRDefault="00386B4E" w:rsidP="00386B4E">
            <w:pPr>
              <w:jc w:val="right"/>
              <w:rPr>
                <w:rFonts w:ascii="Tahoma" w:hAnsi="Tahoma" w:cs="Tahoma"/>
                <w:sz w:val="18"/>
                <w:szCs w:val="18"/>
              </w:rPr>
            </w:pPr>
            <w:r>
              <w:rPr>
                <w:rFonts w:ascii="Tahoma" w:hAnsi="Tahoma" w:cs="Tahoma"/>
                <w:sz w:val="18"/>
                <w:szCs w:val="18"/>
                <w:lang w:val="el-GR"/>
              </w:rPr>
              <w:t>-</w:t>
            </w: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6FCDAFCD" w14:textId="711947E1" w:rsidR="00386B4E" w:rsidRDefault="00386B4E" w:rsidP="00386B4E">
            <w:pPr>
              <w:jc w:val="right"/>
              <w:rPr>
                <w:rFonts w:ascii="Tahoma" w:hAnsi="Tahoma" w:cs="Tahoma"/>
                <w:sz w:val="18"/>
                <w:szCs w:val="18"/>
              </w:rPr>
            </w:pPr>
            <w:r>
              <w:rPr>
                <w:rFonts w:ascii="Tahoma" w:hAnsi="Tahoma" w:cs="Tahoma"/>
                <w:color w:val="000000"/>
                <w:sz w:val="18"/>
                <w:szCs w:val="18"/>
                <w:lang w:val="el-GR"/>
              </w:rPr>
              <w:t>-</w:t>
            </w:r>
          </w:p>
        </w:tc>
      </w:tr>
      <w:tr w:rsidR="00386B4E" w:rsidRPr="00CA157A" w14:paraId="7E1EB6EB" w14:textId="161D9E93" w:rsidTr="00D03744">
        <w:trPr>
          <w:trHeight w:val="196"/>
        </w:trPr>
        <w:tc>
          <w:tcPr>
            <w:tcW w:w="4713" w:type="dxa"/>
            <w:tcBorders>
              <w:top w:val="single" w:sz="8" w:space="0" w:color="D9D9D9"/>
              <w:bottom w:val="single" w:sz="8" w:space="0" w:color="D9D9D9"/>
            </w:tcBorders>
            <w:vAlign w:val="bottom"/>
          </w:tcPr>
          <w:p w14:paraId="5974344D" w14:textId="1F1163CF" w:rsidR="00386B4E" w:rsidRPr="0093680E" w:rsidRDefault="00386B4E" w:rsidP="00386B4E">
            <w:pPr>
              <w:rPr>
                <w:rFonts w:ascii="Tahoma" w:hAnsi="Tahoma" w:cs="Tahoma"/>
                <w:color w:val="FF0000"/>
                <w:sz w:val="18"/>
                <w:szCs w:val="18"/>
                <w:lang w:val="el-GR"/>
              </w:rPr>
            </w:pPr>
            <w:r w:rsidRPr="00A8297D">
              <w:rPr>
                <w:rFonts w:ascii="Tahoma" w:hAnsi="Tahoma" w:cs="Tahoma"/>
                <w:sz w:val="18"/>
                <w:szCs w:val="18"/>
                <w:lang w:val="el-GR"/>
              </w:rPr>
              <w:t>Αποπληρωμές εισπρακτέων δανείων</w:t>
            </w:r>
          </w:p>
        </w:tc>
        <w:tc>
          <w:tcPr>
            <w:tcW w:w="1134" w:type="dxa"/>
            <w:tcBorders>
              <w:top w:val="single" w:sz="8" w:space="0" w:color="D9D9D9"/>
              <w:bottom w:val="single" w:sz="8" w:space="0" w:color="D9D9D9"/>
            </w:tcBorders>
            <w:vAlign w:val="center"/>
          </w:tcPr>
          <w:p w14:paraId="5A074962" w14:textId="0011AA42"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rPr>
              <w:t xml:space="preserve">1,2 </w:t>
            </w:r>
          </w:p>
        </w:tc>
        <w:tc>
          <w:tcPr>
            <w:tcW w:w="1134" w:type="dxa"/>
            <w:tcBorders>
              <w:top w:val="single" w:sz="8" w:space="0" w:color="D9D9D9"/>
              <w:bottom w:val="single" w:sz="8" w:space="0" w:color="D9D9D9"/>
            </w:tcBorders>
            <w:vAlign w:val="center"/>
          </w:tcPr>
          <w:p w14:paraId="64972584" w14:textId="3BCCE0ED"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rPr>
              <w:t xml:space="preserve">1,8 </w:t>
            </w:r>
          </w:p>
        </w:tc>
        <w:tc>
          <w:tcPr>
            <w:tcW w:w="1134" w:type="dxa"/>
            <w:tcBorders>
              <w:top w:val="single" w:sz="8" w:space="0" w:color="D9D9D9"/>
              <w:bottom w:val="single" w:sz="8" w:space="0" w:color="D9D9D9"/>
            </w:tcBorders>
            <w:vAlign w:val="center"/>
          </w:tcPr>
          <w:p w14:paraId="15872EE5" w14:textId="7D98DFB2" w:rsidR="00386B4E" w:rsidRPr="0093680E" w:rsidRDefault="00386B4E" w:rsidP="00386B4E">
            <w:pPr>
              <w:jc w:val="right"/>
              <w:rPr>
                <w:rFonts w:ascii="Tahoma" w:hAnsi="Tahoma" w:cs="Tahoma"/>
                <w:color w:val="FF0000"/>
                <w:sz w:val="18"/>
                <w:szCs w:val="18"/>
                <w:lang w:val="el-GR"/>
              </w:rPr>
            </w:pPr>
            <w:r>
              <w:rPr>
                <w:rFonts w:ascii="Tahoma" w:hAnsi="Tahoma" w:cs="Tahoma"/>
                <w:color w:val="000000"/>
                <w:sz w:val="18"/>
                <w:szCs w:val="18"/>
              </w:rPr>
              <w:t>-33,3%</w:t>
            </w:r>
          </w:p>
        </w:tc>
        <w:tc>
          <w:tcPr>
            <w:tcW w:w="992" w:type="dxa"/>
            <w:tcBorders>
              <w:top w:val="single" w:sz="8" w:space="0" w:color="D9D9D9"/>
              <w:bottom w:val="single" w:sz="8" w:space="0" w:color="D9D9D9"/>
            </w:tcBorders>
            <w:vAlign w:val="center"/>
          </w:tcPr>
          <w:p w14:paraId="03C08EF2" w14:textId="33CFEBBE" w:rsidR="00386B4E" w:rsidRDefault="00386B4E" w:rsidP="00386B4E">
            <w:pPr>
              <w:jc w:val="right"/>
              <w:rPr>
                <w:rFonts w:ascii="Tahoma" w:hAnsi="Tahoma" w:cs="Tahoma"/>
                <w:color w:val="000000"/>
                <w:sz w:val="18"/>
                <w:szCs w:val="18"/>
              </w:rPr>
            </w:pPr>
            <w:r>
              <w:rPr>
                <w:rFonts w:ascii="Tahoma" w:hAnsi="Tahoma" w:cs="Tahoma"/>
                <w:sz w:val="18"/>
                <w:szCs w:val="18"/>
              </w:rPr>
              <w:t xml:space="preserve">7,2 </w:t>
            </w:r>
          </w:p>
        </w:tc>
        <w:tc>
          <w:tcPr>
            <w:tcW w:w="992" w:type="dxa"/>
            <w:tcBorders>
              <w:top w:val="single" w:sz="8" w:space="0" w:color="D9D9D9"/>
              <w:bottom w:val="single" w:sz="8" w:space="0" w:color="D9D9D9"/>
            </w:tcBorders>
            <w:vAlign w:val="center"/>
          </w:tcPr>
          <w:p w14:paraId="7743346E" w14:textId="1E12C8DB" w:rsidR="00386B4E" w:rsidRDefault="00386B4E" w:rsidP="00386B4E">
            <w:pPr>
              <w:jc w:val="right"/>
              <w:rPr>
                <w:rFonts w:ascii="Tahoma" w:hAnsi="Tahoma" w:cs="Tahoma"/>
                <w:color w:val="000000"/>
                <w:sz w:val="18"/>
                <w:szCs w:val="18"/>
              </w:rPr>
            </w:pPr>
            <w:r>
              <w:rPr>
                <w:rFonts w:ascii="Tahoma" w:hAnsi="Tahoma" w:cs="Tahoma"/>
                <w:sz w:val="18"/>
                <w:szCs w:val="18"/>
              </w:rPr>
              <w:t xml:space="preserve">7,2 </w:t>
            </w:r>
          </w:p>
        </w:tc>
        <w:tc>
          <w:tcPr>
            <w:tcW w:w="992" w:type="dxa"/>
            <w:tcBorders>
              <w:top w:val="single" w:sz="8" w:space="0" w:color="D9D9D9"/>
              <w:bottom w:val="single" w:sz="8" w:space="0" w:color="D9D9D9"/>
            </w:tcBorders>
            <w:vAlign w:val="center"/>
          </w:tcPr>
          <w:p w14:paraId="09592DEB" w14:textId="73BE8A42" w:rsidR="00386B4E" w:rsidRDefault="00386B4E" w:rsidP="00386B4E">
            <w:pPr>
              <w:jc w:val="right"/>
              <w:rPr>
                <w:rFonts w:ascii="Tahoma" w:hAnsi="Tahoma" w:cs="Tahoma"/>
                <w:color w:val="000000"/>
                <w:sz w:val="18"/>
                <w:szCs w:val="18"/>
              </w:rPr>
            </w:pPr>
            <w:r>
              <w:rPr>
                <w:rFonts w:ascii="Tahoma" w:hAnsi="Tahoma" w:cs="Tahoma"/>
                <w:color w:val="000000"/>
                <w:sz w:val="18"/>
                <w:szCs w:val="18"/>
              </w:rPr>
              <w:t>+0,0%</w:t>
            </w:r>
          </w:p>
        </w:tc>
      </w:tr>
      <w:tr w:rsidR="00386B4E" w:rsidRPr="00995CED" w14:paraId="251A95C2" w14:textId="09EC2B48" w:rsidTr="00D03744">
        <w:trPr>
          <w:trHeight w:val="196"/>
        </w:trPr>
        <w:tc>
          <w:tcPr>
            <w:tcW w:w="4713" w:type="dxa"/>
            <w:tcBorders>
              <w:top w:val="single" w:sz="8" w:space="0" w:color="D9D9D9"/>
              <w:bottom w:val="single" w:sz="8" w:space="0" w:color="D9D9D9"/>
            </w:tcBorders>
            <w:vAlign w:val="bottom"/>
          </w:tcPr>
          <w:p w14:paraId="7CF6D33E" w14:textId="4046E968" w:rsidR="00386B4E" w:rsidRPr="0093680E" w:rsidRDefault="00386B4E" w:rsidP="00386B4E">
            <w:pPr>
              <w:rPr>
                <w:rFonts w:ascii="Tahoma" w:hAnsi="Tahoma" w:cs="Tahoma"/>
                <w:color w:val="FF0000"/>
                <w:sz w:val="18"/>
                <w:szCs w:val="18"/>
                <w:lang w:val="el-GR"/>
              </w:rPr>
            </w:pPr>
            <w:r w:rsidRPr="00A8297D">
              <w:rPr>
                <w:rFonts w:ascii="Tahoma" w:hAnsi="Tahoma" w:cs="Tahoma"/>
                <w:sz w:val="18"/>
                <w:szCs w:val="18"/>
                <w:lang w:val="el-GR"/>
              </w:rPr>
              <w:t>Αγορά ενσώματων και άυλων παγίων περιουσιακών στοιχείων</w:t>
            </w:r>
          </w:p>
        </w:tc>
        <w:tc>
          <w:tcPr>
            <w:tcW w:w="1134" w:type="dxa"/>
            <w:tcBorders>
              <w:top w:val="single" w:sz="8" w:space="0" w:color="D9D9D9"/>
              <w:bottom w:val="single" w:sz="8" w:space="0" w:color="D9D9D9"/>
            </w:tcBorders>
            <w:vAlign w:val="center"/>
          </w:tcPr>
          <w:p w14:paraId="2412DCE6" w14:textId="5B2BDF49"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rPr>
              <w:t>(199,4)</w:t>
            </w:r>
          </w:p>
        </w:tc>
        <w:tc>
          <w:tcPr>
            <w:tcW w:w="1134" w:type="dxa"/>
            <w:tcBorders>
              <w:top w:val="single" w:sz="8" w:space="0" w:color="D9D9D9"/>
              <w:bottom w:val="single" w:sz="8" w:space="0" w:color="D9D9D9"/>
            </w:tcBorders>
            <w:vAlign w:val="center"/>
          </w:tcPr>
          <w:p w14:paraId="02B12246" w14:textId="54181C5F" w:rsidR="00386B4E" w:rsidRPr="0093680E" w:rsidRDefault="00386B4E" w:rsidP="00386B4E">
            <w:pPr>
              <w:jc w:val="right"/>
              <w:rPr>
                <w:rFonts w:ascii="Tahoma" w:hAnsi="Tahoma" w:cs="Tahoma"/>
                <w:color w:val="FF0000"/>
                <w:sz w:val="18"/>
                <w:szCs w:val="18"/>
                <w:lang w:val="el-GR"/>
              </w:rPr>
            </w:pPr>
            <w:r>
              <w:rPr>
                <w:rFonts w:ascii="Tahoma" w:hAnsi="Tahoma" w:cs="Tahoma"/>
                <w:sz w:val="18"/>
                <w:szCs w:val="18"/>
              </w:rPr>
              <w:t>(185,5)</w:t>
            </w:r>
          </w:p>
        </w:tc>
        <w:tc>
          <w:tcPr>
            <w:tcW w:w="1134" w:type="dxa"/>
            <w:tcBorders>
              <w:top w:val="single" w:sz="8" w:space="0" w:color="D9D9D9"/>
              <w:bottom w:val="single" w:sz="8" w:space="0" w:color="D9D9D9"/>
            </w:tcBorders>
            <w:vAlign w:val="center"/>
          </w:tcPr>
          <w:p w14:paraId="607C8C2D" w14:textId="3006116C" w:rsidR="00386B4E" w:rsidRPr="0093680E" w:rsidRDefault="00386B4E" w:rsidP="00386B4E">
            <w:pPr>
              <w:jc w:val="right"/>
              <w:rPr>
                <w:rFonts w:ascii="Tahoma" w:hAnsi="Tahoma" w:cs="Tahoma"/>
                <w:color w:val="FF0000"/>
                <w:sz w:val="18"/>
                <w:szCs w:val="18"/>
                <w:lang w:val="el-GR"/>
              </w:rPr>
            </w:pPr>
            <w:r>
              <w:rPr>
                <w:rFonts w:ascii="Tahoma" w:hAnsi="Tahoma" w:cs="Tahoma"/>
                <w:color w:val="000000"/>
                <w:sz w:val="18"/>
                <w:szCs w:val="18"/>
              </w:rPr>
              <w:t>+7,5%</w:t>
            </w:r>
          </w:p>
        </w:tc>
        <w:tc>
          <w:tcPr>
            <w:tcW w:w="992" w:type="dxa"/>
            <w:tcBorders>
              <w:top w:val="single" w:sz="8" w:space="0" w:color="D9D9D9"/>
              <w:bottom w:val="single" w:sz="8" w:space="0" w:color="D9D9D9"/>
            </w:tcBorders>
            <w:vAlign w:val="center"/>
          </w:tcPr>
          <w:p w14:paraId="57F62436" w14:textId="1F6DE92B" w:rsidR="00386B4E" w:rsidRDefault="00386B4E" w:rsidP="00386B4E">
            <w:pPr>
              <w:jc w:val="right"/>
              <w:rPr>
                <w:rFonts w:ascii="Tahoma" w:hAnsi="Tahoma" w:cs="Tahoma"/>
                <w:color w:val="000000"/>
                <w:sz w:val="18"/>
                <w:szCs w:val="18"/>
              </w:rPr>
            </w:pPr>
            <w:r>
              <w:rPr>
                <w:rFonts w:ascii="Tahoma" w:hAnsi="Tahoma" w:cs="Tahoma"/>
                <w:sz w:val="18"/>
                <w:szCs w:val="18"/>
              </w:rPr>
              <w:t>(639,5)</w:t>
            </w:r>
          </w:p>
        </w:tc>
        <w:tc>
          <w:tcPr>
            <w:tcW w:w="992" w:type="dxa"/>
            <w:tcBorders>
              <w:top w:val="single" w:sz="8" w:space="0" w:color="D9D9D9"/>
              <w:bottom w:val="single" w:sz="8" w:space="0" w:color="D9D9D9"/>
            </w:tcBorders>
            <w:vAlign w:val="center"/>
          </w:tcPr>
          <w:p w14:paraId="514DB7C2" w14:textId="722FEE9D" w:rsidR="00386B4E" w:rsidRDefault="00386B4E" w:rsidP="00386B4E">
            <w:pPr>
              <w:jc w:val="right"/>
              <w:rPr>
                <w:rFonts w:ascii="Tahoma" w:hAnsi="Tahoma" w:cs="Tahoma"/>
                <w:color w:val="000000"/>
                <w:sz w:val="18"/>
                <w:szCs w:val="18"/>
              </w:rPr>
            </w:pPr>
            <w:r>
              <w:rPr>
                <w:rFonts w:ascii="Tahoma" w:hAnsi="Tahoma" w:cs="Tahoma"/>
                <w:sz w:val="18"/>
                <w:szCs w:val="18"/>
              </w:rPr>
              <w:t>(586,0)</w:t>
            </w:r>
          </w:p>
        </w:tc>
        <w:tc>
          <w:tcPr>
            <w:tcW w:w="992" w:type="dxa"/>
            <w:tcBorders>
              <w:top w:val="single" w:sz="8" w:space="0" w:color="D9D9D9"/>
              <w:bottom w:val="single" w:sz="8" w:space="0" w:color="D9D9D9"/>
            </w:tcBorders>
            <w:vAlign w:val="center"/>
          </w:tcPr>
          <w:p w14:paraId="44450F98" w14:textId="7D27BCA6" w:rsidR="00386B4E" w:rsidRDefault="00386B4E" w:rsidP="00386B4E">
            <w:pPr>
              <w:jc w:val="right"/>
              <w:rPr>
                <w:rFonts w:ascii="Tahoma" w:hAnsi="Tahoma" w:cs="Tahoma"/>
                <w:color w:val="000000"/>
                <w:sz w:val="18"/>
                <w:szCs w:val="18"/>
              </w:rPr>
            </w:pPr>
            <w:r>
              <w:rPr>
                <w:rFonts w:ascii="Tahoma" w:hAnsi="Tahoma" w:cs="Tahoma"/>
                <w:color w:val="000000"/>
                <w:sz w:val="18"/>
                <w:szCs w:val="18"/>
              </w:rPr>
              <w:t>+9,1%</w:t>
            </w:r>
          </w:p>
        </w:tc>
      </w:tr>
      <w:tr w:rsidR="00E43887" w:rsidRPr="00A418A0" w14:paraId="7BF93102" w14:textId="77777777" w:rsidTr="00D03744">
        <w:trPr>
          <w:trHeight w:val="196"/>
        </w:trPr>
        <w:tc>
          <w:tcPr>
            <w:tcW w:w="4713" w:type="dxa"/>
            <w:tcBorders>
              <w:top w:val="single" w:sz="8" w:space="0" w:color="D9D9D9"/>
              <w:bottom w:val="single" w:sz="8" w:space="0" w:color="D9D9D9"/>
            </w:tcBorders>
            <w:vAlign w:val="bottom"/>
          </w:tcPr>
          <w:p w14:paraId="2CAD1723" w14:textId="09FFF961" w:rsidR="00E43887" w:rsidRPr="00E43887" w:rsidRDefault="00E43887" w:rsidP="00E43887">
            <w:pPr>
              <w:rPr>
                <w:rFonts w:ascii="Tahoma" w:hAnsi="Tahoma" w:cs="Tahoma"/>
                <w:sz w:val="18"/>
                <w:szCs w:val="18"/>
                <w:lang w:val="el-GR"/>
              </w:rPr>
            </w:pPr>
            <w:r w:rsidRPr="00E43887">
              <w:rPr>
                <w:rFonts w:ascii="Tahoma" w:hAnsi="Tahoma" w:cs="Tahoma"/>
                <w:sz w:val="18"/>
                <w:szCs w:val="18"/>
                <w:lang w:val="el-GR"/>
              </w:rPr>
              <w:t>Εισπράξεις/(πληρωμές) σχετιζόμενες με πώληση θυγατρικών/ συμμετοχών</w:t>
            </w:r>
          </w:p>
        </w:tc>
        <w:tc>
          <w:tcPr>
            <w:tcW w:w="1134" w:type="dxa"/>
            <w:tcBorders>
              <w:top w:val="single" w:sz="8" w:space="0" w:color="D9D9D9"/>
              <w:bottom w:val="single" w:sz="8" w:space="0" w:color="D9D9D9"/>
            </w:tcBorders>
            <w:vAlign w:val="center"/>
          </w:tcPr>
          <w:p w14:paraId="075D5476" w14:textId="4BCF1764" w:rsidR="00E43887" w:rsidRPr="00E43887" w:rsidRDefault="00E43887" w:rsidP="00E43887">
            <w:pPr>
              <w:jc w:val="right"/>
              <w:rPr>
                <w:rFonts w:ascii="Tahoma" w:hAnsi="Tahoma" w:cs="Tahoma"/>
                <w:sz w:val="18"/>
                <w:szCs w:val="18"/>
                <w:lang w:val="el-GR"/>
              </w:rPr>
            </w:pPr>
            <w:r w:rsidRPr="00E43887">
              <w:rPr>
                <w:rFonts w:ascii="Tahoma" w:hAnsi="Tahoma" w:cs="Tahoma"/>
                <w:sz w:val="18"/>
                <w:szCs w:val="18"/>
              </w:rPr>
              <w:t>(0.5)</w:t>
            </w:r>
          </w:p>
        </w:tc>
        <w:tc>
          <w:tcPr>
            <w:tcW w:w="1134" w:type="dxa"/>
            <w:tcBorders>
              <w:top w:val="single" w:sz="8" w:space="0" w:color="D9D9D9"/>
              <w:bottom w:val="single" w:sz="8" w:space="0" w:color="D9D9D9"/>
            </w:tcBorders>
            <w:vAlign w:val="center"/>
          </w:tcPr>
          <w:p w14:paraId="227DF5EE" w14:textId="2B091374" w:rsidR="00E43887" w:rsidRPr="00E43887" w:rsidRDefault="00E43887" w:rsidP="00E43887">
            <w:pPr>
              <w:jc w:val="right"/>
              <w:rPr>
                <w:rFonts w:ascii="Tahoma" w:hAnsi="Tahoma" w:cs="Tahoma"/>
                <w:sz w:val="18"/>
                <w:szCs w:val="18"/>
                <w:lang w:val="el-GR"/>
              </w:rPr>
            </w:pPr>
            <w:r w:rsidRPr="00E43887">
              <w:rPr>
                <w:rFonts w:ascii="Tahoma" w:hAnsi="Tahoma" w:cs="Tahoma"/>
                <w:sz w:val="18"/>
                <w:szCs w:val="18"/>
              </w:rPr>
              <w:t>(3.4)</w:t>
            </w:r>
          </w:p>
        </w:tc>
        <w:tc>
          <w:tcPr>
            <w:tcW w:w="1134" w:type="dxa"/>
            <w:tcBorders>
              <w:top w:val="single" w:sz="8" w:space="0" w:color="D9D9D9"/>
              <w:bottom w:val="single" w:sz="8" w:space="0" w:color="D9D9D9"/>
            </w:tcBorders>
            <w:vAlign w:val="center"/>
          </w:tcPr>
          <w:p w14:paraId="555074BD" w14:textId="1C47A6A9" w:rsidR="00E43887" w:rsidRPr="00E43887" w:rsidRDefault="00E43887" w:rsidP="00E43887">
            <w:pPr>
              <w:jc w:val="right"/>
              <w:rPr>
                <w:rFonts w:ascii="Tahoma" w:hAnsi="Tahoma" w:cs="Tahoma"/>
                <w:color w:val="FF0000"/>
                <w:sz w:val="18"/>
                <w:szCs w:val="18"/>
                <w:lang w:val="el-GR"/>
              </w:rPr>
            </w:pPr>
            <w:r>
              <w:rPr>
                <w:rFonts w:ascii="Tahoma" w:hAnsi="Tahoma" w:cs="Tahoma"/>
                <w:color w:val="000000"/>
                <w:sz w:val="18"/>
                <w:szCs w:val="18"/>
              </w:rPr>
              <w:t>-85.3%</w:t>
            </w:r>
          </w:p>
        </w:tc>
        <w:tc>
          <w:tcPr>
            <w:tcW w:w="992" w:type="dxa"/>
            <w:tcBorders>
              <w:top w:val="single" w:sz="8" w:space="0" w:color="D9D9D9"/>
              <w:bottom w:val="single" w:sz="8" w:space="0" w:color="D9D9D9"/>
            </w:tcBorders>
            <w:vAlign w:val="center"/>
          </w:tcPr>
          <w:p w14:paraId="0A9B693B" w14:textId="11A055F4" w:rsidR="00E43887" w:rsidRPr="00E43887" w:rsidRDefault="00E43887" w:rsidP="00E43887">
            <w:pPr>
              <w:jc w:val="right"/>
              <w:rPr>
                <w:rFonts w:ascii="Tahoma" w:hAnsi="Tahoma" w:cs="Tahoma"/>
                <w:color w:val="FF0000"/>
                <w:sz w:val="18"/>
                <w:szCs w:val="18"/>
                <w:lang w:val="el-GR"/>
              </w:rPr>
            </w:pPr>
            <w:r>
              <w:rPr>
                <w:rFonts w:ascii="Tahoma" w:hAnsi="Tahoma" w:cs="Tahoma"/>
                <w:sz w:val="18"/>
                <w:szCs w:val="18"/>
              </w:rPr>
              <w:t xml:space="preserve">(8.3) </w:t>
            </w:r>
          </w:p>
        </w:tc>
        <w:tc>
          <w:tcPr>
            <w:tcW w:w="992" w:type="dxa"/>
            <w:tcBorders>
              <w:top w:val="single" w:sz="8" w:space="0" w:color="D9D9D9"/>
              <w:bottom w:val="single" w:sz="8" w:space="0" w:color="D9D9D9"/>
            </w:tcBorders>
            <w:vAlign w:val="center"/>
          </w:tcPr>
          <w:p w14:paraId="0720A580" w14:textId="6D1D1CC8" w:rsidR="00E43887" w:rsidRPr="00E43887" w:rsidRDefault="00E43887" w:rsidP="00E43887">
            <w:pPr>
              <w:jc w:val="right"/>
              <w:rPr>
                <w:rFonts w:ascii="Tahoma" w:hAnsi="Tahoma" w:cs="Tahoma"/>
                <w:color w:val="FF0000"/>
                <w:sz w:val="18"/>
                <w:szCs w:val="18"/>
                <w:lang w:val="el-GR"/>
              </w:rPr>
            </w:pPr>
            <w:r>
              <w:rPr>
                <w:rFonts w:ascii="Tahoma" w:hAnsi="Tahoma" w:cs="Tahoma"/>
                <w:sz w:val="18"/>
                <w:szCs w:val="18"/>
              </w:rPr>
              <w:t xml:space="preserve">288.3 </w:t>
            </w:r>
          </w:p>
        </w:tc>
        <w:tc>
          <w:tcPr>
            <w:tcW w:w="992" w:type="dxa"/>
            <w:tcBorders>
              <w:top w:val="single" w:sz="8" w:space="0" w:color="D9D9D9"/>
              <w:bottom w:val="single" w:sz="8" w:space="0" w:color="D9D9D9"/>
            </w:tcBorders>
            <w:vAlign w:val="center"/>
          </w:tcPr>
          <w:p w14:paraId="0A79C14C" w14:textId="6834FCD6" w:rsidR="00E43887" w:rsidRPr="00E43887" w:rsidRDefault="00E43887" w:rsidP="00E43887">
            <w:pPr>
              <w:jc w:val="right"/>
              <w:rPr>
                <w:rFonts w:ascii="Tahoma" w:hAnsi="Tahoma" w:cs="Tahoma"/>
                <w:color w:val="FF0000"/>
                <w:sz w:val="18"/>
                <w:szCs w:val="18"/>
                <w:lang w:val="el-GR"/>
              </w:rPr>
            </w:pPr>
            <w:r>
              <w:rPr>
                <w:rFonts w:ascii="Tahoma" w:hAnsi="Tahoma" w:cs="Tahoma"/>
                <w:color w:val="000000"/>
                <w:sz w:val="18"/>
                <w:szCs w:val="18"/>
              </w:rPr>
              <w:t>-102.9%</w:t>
            </w:r>
          </w:p>
        </w:tc>
      </w:tr>
      <w:tr w:rsidR="00386B4E" w:rsidRPr="008861A3" w14:paraId="1C0B9DCC" w14:textId="77777777" w:rsidTr="00D03744">
        <w:trPr>
          <w:trHeight w:val="196"/>
        </w:trPr>
        <w:tc>
          <w:tcPr>
            <w:tcW w:w="4713" w:type="dxa"/>
            <w:tcBorders>
              <w:top w:val="single" w:sz="8" w:space="0" w:color="D9D9D9"/>
              <w:bottom w:val="single" w:sz="8" w:space="0" w:color="D9D9D9"/>
            </w:tcBorders>
            <w:vAlign w:val="bottom"/>
          </w:tcPr>
          <w:p w14:paraId="17734729" w14:textId="73EB0112" w:rsidR="00386B4E" w:rsidRPr="004C7275" w:rsidRDefault="00386B4E" w:rsidP="00386B4E">
            <w:pPr>
              <w:rPr>
                <w:rFonts w:ascii="Tahoma" w:hAnsi="Tahoma" w:cs="Tahoma"/>
                <w:sz w:val="18"/>
                <w:szCs w:val="18"/>
                <w:lang w:val="el-GR"/>
              </w:rPr>
            </w:pPr>
            <w:r w:rsidRPr="007D2CEF">
              <w:rPr>
                <w:rFonts w:ascii="Tahoma" w:hAnsi="Tahoma" w:cs="Tahoma"/>
                <w:sz w:val="18"/>
                <w:szCs w:val="18"/>
                <w:lang w:val="el-GR" w:eastAsia="el-GR"/>
              </w:rPr>
              <w:t>Ταμειακά διαθέσιμα και ταμειακά ισοδύναμα</w:t>
            </w:r>
            <w:r>
              <w:rPr>
                <w:rFonts w:ascii="Tahoma" w:hAnsi="Tahoma" w:cs="Tahoma"/>
                <w:sz w:val="18"/>
                <w:szCs w:val="18"/>
                <w:lang w:val="el-GR" w:eastAsia="el-GR"/>
              </w:rPr>
              <w:t xml:space="preserve"> θυγατρικών που πουλήθηκαν</w:t>
            </w:r>
          </w:p>
        </w:tc>
        <w:tc>
          <w:tcPr>
            <w:tcW w:w="1134" w:type="dxa"/>
            <w:tcBorders>
              <w:top w:val="single" w:sz="8" w:space="0" w:color="D9D9D9"/>
              <w:bottom w:val="single" w:sz="8" w:space="0" w:color="D9D9D9"/>
            </w:tcBorders>
            <w:vAlign w:val="center"/>
          </w:tcPr>
          <w:p w14:paraId="3C7DBB46" w14:textId="741801F3" w:rsidR="00386B4E" w:rsidRPr="008861A3"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vAlign w:val="center"/>
          </w:tcPr>
          <w:p w14:paraId="3E863BEE" w14:textId="6CC9D504" w:rsidR="00386B4E" w:rsidRPr="008861A3" w:rsidRDefault="00386B4E" w:rsidP="00386B4E">
            <w:pPr>
              <w:jc w:val="right"/>
              <w:rPr>
                <w:rFonts w:ascii="Tahoma" w:hAnsi="Tahoma" w:cs="Tahoma"/>
                <w:sz w:val="18"/>
                <w:szCs w:val="18"/>
                <w:lang w:val="el-GR"/>
              </w:rPr>
            </w:pPr>
            <w:r>
              <w:rPr>
                <w:rFonts w:ascii="Tahoma" w:hAnsi="Tahoma" w:cs="Tahoma"/>
                <w:sz w:val="18"/>
                <w:szCs w:val="18"/>
              </w:rPr>
              <w:t>-</w:t>
            </w:r>
          </w:p>
        </w:tc>
        <w:tc>
          <w:tcPr>
            <w:tcW w:w="1134" w:type="dxa"/>
            <w:tcBorders>
              <w:top w:val="single" w:sz="8" w:space="0" w:color="D9D9D9"/>
              <w:bottom w:val="single" w:sz="8" w:space="0" w:color="D9D9D9"/>
            </w:tcBorders>
            <w:vAlign w:val="center"/>
          </w:tcPr>
          <w:p w14:paraId="3EB5E896" w14:textId="4A917BD8" w:rsidR="00386B4E" w:rsidRPr="008861A3" w:rsidRDefault="00386B4E" w:rsidP="00386B4E">
            <w:pPr>
              <w:jc w:val="right"/>
              <w:rPr>
                <w:rFonts w:ascii="Tahoma" w:hAnsi="Tahoma" w:cs="Tahoma"/>
                <w:color w:val="000000"/>
                <w:sz w:val="18"/>
                <w:szCs w:val="18"/>
                <w:lang w:val="el-GR"/>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63A89523" w14:textId="04C742EC" w:rsidR="00386B4E" w:rsidRPr="008861A3" w:rsidRDefault="00386B4E" w:rsidP="00386B4E">
            <w:pPr>
              <w:jc w:val="right"/>
              <w:rPr>
                <w:rFonts w:ascii="Tahoma" w:hAnsi="Tahoma" w:cs="Tahoma"/>
                <w:sz w:val="18"/>
                <w:szCs w:val="18"/>
                <w:lang w:val="el-GR"/>
              </w:rPr>
            </w:pPr>
            <w:r>
              <w:rPr>
                <w:rFonts w:ascii="Tahoma" w:hAnsi="Tahoma" w:cs="Tahoma"/>
                <w:sz w:val="18"/>
                <w:szCs w:val="18"/>
              </w:rPr>
              <w:t>(0,7)</w:t>
            </w:r>
          </w:p>
        </w:tc>
        <w:tc>
          <w:tcPr>
            <w:tcW w:w="992" w:type="dxa"/>
            <w:tcBorders>
              <w:top w:val="single" w:sz="8" w:space="0" w:color="D9D9D9"/>
              <w:bottom w:val="single" w:sz="8" w:space="0" w:color="D9D9D9"/>
            </w:tcBorders>
            <w:vAlign w:val="center"/>
          </w:tcPr>
          <w:p w14:paraId="556E46F7" w14:textId="3774B158" w:rsidR="00386B4E" w:rsidRPr="008861A3" w:rsidRDefault="00386B4E" w:rsidP="00386B4E">
            <w:pPr>
              <w:jc w:val="right"/>
              <w:rPr>
                <w:rFonts w:ascii="Tahoma" w:hAnsi="Tahoma" w:cs="Tahoma"/>
                <w:sz w:val="18"/>
                <w:szCs w:val="18"/>
                <w:lang w:val="el-GR"/>
              </w:rPr>
            </w:pPr>
            <w:r>
              <w:rPr>
                <w:rFonts w:ascii="Tahoma" w:hAnsi="Tahoma" w:cs="Tahoma"/>
                <w:sz w:val="18"/>
                <w:szCs w:val="18"/>
              </w:rPr>
              <w:t>(89,3)</w:t>
            </w:r>
          </w:p>
        </w:tc>
        <w:tc>
          <w:tcPr>
            <w:tcW w:w="992" w:type="dxa"/>
            <w:tcBorders>
              <w:top w:val="single" w:sz="8" w:space="0" w:color="D9D9D9"/>
              <w:bottom w:val="single" w:sz="8" w:space="0" w:color="D9D9D9"/>
            </w:tcBorders>
            <w:vAlign w:val="center"/>
          </w:tcPr>
          <w:p w14:paraId="02A5571D" w14:textId="0E6EB577" w:rsidR="00386B4E" w:rsidRPr="008861A3" w:rsidRDefault="00386B4E" w:rsidP="00386B4E">
            <w:pPr>
              <w:jc w:val="right"/>
              <w:rPr>
                <w:rFonts w:ascii="Tahoma" w:hAnsi="Tahoma" w:cs="Tahoma"/>
                <w:color w:val="000000"/>
                <w:sz w:val="18"/>
                <w:szCs w:val="18"/>
                <w:lang w:val="el-GR"/>
              </w:rPr>
            </w:pPr>
            <w:r>
              <w:rPr>
                <w:rFonts w:ascii="Tahoma" w:hAnsi="Tahoma" w:cs="Tahoma"/>
                <w:color w:val="000000"/>
                <w:sz w:val="18"/>
                <w:szCs w:val="18"/>
              </w:rPr>
              <w:t>-99,2%</w:t>
            </w:r>
          </w:p>
        </w:tc>
      </w:tr>
      <w:tr w:rsidR="00386B4E" w:rsidRPr="002E6858" w14:paraId="3ECF732D" w14:textId="77777777" w:rsidTr="00D03744">
        <w:trPr>
          <w:trHeight w:val="196"/>
        </w:trPr>
        <w:tc>
          <w:tcPr>
            <w:tcW w:w="4713" w:type="dxa"/>
            <w:tcBorders>
              <w:top w:val="single" w:sz="8" w:space="0" w:color="D9D9D9"/>
              <w:bottom w:val="single" w:sz="8" w:space="0" w:color="D9D9D9"/>
            </w:tcBorders>
            <w:vAlign w:val="bottom"/>
          </w:tcPr>
          <w:p w14:paraId="19BCC10E" w14:textId="36DB3029" w:rsidR="00386B4E" w:rsidRPr="0093680E" w:rsidRDefault="00386B4E" w:rsidP="00386B4E">
            <w:pPr>
              <w:rPr>
                <w:rFonts w:ascii="Tahoma" w:hAnsi="Tahoma" w:cs="Tahoma"/>
                <w:sz w:val="18"/>
                <w:szCs w:val="18"/>
                <w:lang w:val="el-GR"/>
              </w:rPr>
            </w:pPr>
            <w:r w:rsidRPr="00ED5B20">
              <w:rPr>
                <w:rFonts w:ascii="Tahoma" w:hAnsi="Tahoma" w:cs="Tahoma"/>
                <w:sz w:val="18"/>
                <w:szCs w:val="18"/>
                <w:lang w:val="el-GR"/>
              </w:rPr>
              <w:t>Κίνηση δεσμευμένων ταμειακών διαθεσίμων</w:t>
            </w:r>
          </w:p>
        </w:tc>
        <w:tc>
          <w:tcPr>
            <w:tcW w:w="1134" w:type="dxa"/>
            <w:tcBorders>
              <w:top w:val="single" w:sz="8" w:space="0" w:color="D9D9D9"/>
              <w:bottom w:val="single" w:sz="8" w:space="0" w:color="D9D9D9"/>
            </w:tcBorders>
            <w:vAlign w:val="center"/>
          </w:tcPr>
          <w:p w14:paraId="7946EF7A" w14:textId="1952B28C" w:rsidR="00386B4E" w:rsidRDefault="00386B4E" w:rsidP="00386B4E">
            <w:pPr>
              <w:jc w:val="right"/>
              <w:rPr>
                <w:rFonts w:ascii="Tahoma" w:hAnsi="Tahoma" w:cs="Tahoma"/>
                <w:sz w:val="18"/>
                <w:szCs w:val="18"/>
              </w:rPr>
            </w:pPr>
            <w:r>
              <w:rPr>
                <w:rFonts w:ascii="Tahoma" w:hAnsi="Tahoma" w:cs="Tahoma"/>
                <w:sz w:val="18"/>
                <w:szCs w:val="18"/>
              </w:rPr>
              <w:t>(0,1)</w:t>
            </w:r>
          </w:p>
        </w:tc>
        <w:tc>
          <w:tcPr>
            <w:tcW w:w="1134" w:type="dxa"/>
            <w:tcBorders>
              <w:top w:val="single" w:sz="8" w:space="0" w:color="D9D9D9"/>
              <w:bottom w:val="single" w:sz="8" w:space="0" w:color="D9D9D9"/>
            </w:tcBorders>
            <w:vAlign w:val="center"/>
          </w:tcPr>
          <w:p w14:paraId="315E20C5" w14:textId="557ECF8A" w:rsidR="00386B4E" w:rsidRDefault="00386B4E" w:rsidP="00386B4E">
            <w:pPr>
              <w:jc w:val="right"/>
              <w:rPr>
                <w:rFonts w:ascii="Tahoma" w:hAnsi="Tahoma" w:cs="Tahoma"/>
                <w:sz w:val="18"/>
                <w:szCs w:val="18"/>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vAlign w:val="center"/>
          </w:tcPr>
          <w:p w14:paraId="031BEC61" w14:textId="1FA2C195" w:rsidR="00386B4E" w:rsidRDefault="00386B4E" w:rsidP="00386B4E">
            <w:pPr>
              <w:jc w:val="right"/>
              <w:rPr>
                <w:rFonts w:ascii="Tahoma" w:hAnsi="Tahoma" w:cs="Tahoma"/>
                <w:color w:val="000000"/>
                <w:sz w:val="18"/>
                <w:szCs w:val="18"/>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6147EB4D" w14:textId="291F951E" w:rsidR="00386B4E" w:rsidRDefault="00386B4E" w:rsidP="00386B4E">
            <w:pPr>
              <w:jc w:val="right"/>
              <w:rPr>
                <w:rFonts w:ascii="Tahoma" w:hAnsi="Tahoma" w:cs="Tahoma"/>
                <w:color w:val="000000"/>
                <w:sz w:val="18"/>
                <w:szCs w:val="18"/>
              </w:rPr>
            </w:pPr>
            <w:r>
              <w:rPr>
                <w:rFonts w:ascii="Tahoma" w:hAnsi="Tahoma" w:cs="Tahoma"/>
                <w:sz w:val="18"/>
                <w:szCs w:val="18"/>
                <w:lang w:val="el-GR"/>
              </w:rPr>
              <w:t>-</w:t>
            </w: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1F1ACD4E" w14:textId="37E87A38" w:rsidR="00386B4E" w:rsidRDefault="00386B4E" w:rsidP="00386B4E">
            <w:pPr>
              <w:jc w:val="right"/>
              <w:rPr>
                <w:rFonts w:ascii="Tahoma" w:hAnsi="Tahoma" w:cs="Tahoma"/>
                <w:color w:val="000000"/>
                <w:sz w:val="18"/>
                <w:szCs w:val="18"/>
              </w:rPr>
            </w:pPr>
            <w:r>
              <w:rPr>
                <w:rFonts w:ascii="Tahoma" w:hAnsi="Tahoma" w:cs="Tahoma"/>
                <w:sz w:val="18"/>
                <w:szCs w:val="18"/>
              </w:rPr>
              <w:t xml:space="preserve">0,5 </w:t>
            </w:r>
          </w:p>
        </w:tc>
        <w:tc>
          <w:tcPr>
            <w:tcW w:w="992" w:type="dxa"/>
            <w:tcBorders>
              <w:top w:val="single" w:sz="8" w:space="0" w:color="D9D9D9"/>
              <w:bottom w:val="single" w:sz="8" w:space="0" w:color="D9D9D9"/>
            </w:tcBorders>
            <w:vAlign w:val="center"/>
          </w:tcPr>
          <w:p w14:paraId="6242FC21" w14:textId="5EE7F10A" w:rsidR="00386B4E" w:rsidRDefault="00386B4E" w:rsidP="00386B4E">
            <w:pPr>
              <w:jc w:val="right"/>
              <w:rPr>
                <w:rFonts w:ascii="Tahoma" w:hAnsi="Tahoma" w:cs="Tahoma"/>
                <w:color w:val="000000"/>
                <w:sz w:val="18"/>
                <w:szCs w:val="18"/>
              </w:rPr>
            </w:pPr>
            <w:r>
              <w:rPr>
                <w:rFonts w:ascii="Tahoma" w:hAnsi="Tahoma" w:cs="Tahoma"/>
                <w:color w:val="000000"/>
                <w:sz w:val="18"/>
                <w:szCs w:val="18"/>
              </w:rPr>
              <w:t>-</w:t>
            </w:r>
          </w:p>
        </w:tc>
      </w:tr>
      <w:tr w:rsidR="00386B4E" w:rsidRPr="002E6858" w14:paraId="11F69DB3" w14:textId="1D8CD77C" w:rsidTr="00D03744">
        <w:trPr>
          <w:trHeight w:val="196"/>
        </w:trPr>
        <w:tc>
          <w:tcPr>
            <w:tcW w:w="4713" w:type="dxa"/>
            <w:tcBorders>
              <w:top w:val="single" w:sz="8" w:space="0" w:color="D9D9D9"/>
              <w:bottom w:val="single" w:sz="8" w:space="0" w:color="D9D9D9"/>
            </w:tcBorders>
            <w:vAlign w:val="bottom"/>
          </w:tcPr>
          <w:p w14:paraId="1C1542F9" w14:textId="77777777" w:rsidR="00386B4E" w:rsidRPr="0093680E" w:rsidRDefault="00386B4E" w:rsidP="00386B4E">
            <w:pPr>
              <w:rPr>
                <w:rFonts w:ascii="Tahoma" w:hAnsi="Tahoma" w:cs="Tahoma"/>
                <w:sz w:val="18"/>
                <w:szCs w:val="18"/>
                <w:lang w:val="el-GR"/>
              </w:rPr>
            </w:pPr>
            <w:r w:rsidRPr="0093680E">
              <w:rPr>
                <w:rFonts w:ascii="Tahoma" w:hAnsi="Tahoma" w:cs="Tahoma"/>
                <w:sz w:val="18"/>
                <w:szCs w:val="18"/>
                <w:lang w:val="el-GR"/>
              </w:rPr>
              <w:t>Πιστωτικοί τόκοι εισπραχθέντες</w:t>
            </w:r>
          </w:p>
        </w:tc>
        <w:tc>
          <w:tcPr>
            <w:tcW w:w="1134" w:type="dxa"/>
            <w:tcBorders>
              <w:top w:val="single" w:sz="8" w:space="0" w:color="D9D9D9"/>
              <w:bottom w:val="single" w:sz="8" w:space="0" w:color="D9D9D9"/>
            </w:tcBorders>
            <w:vAlign w:val="center"/>
          </w:tcPr>
          <w:p w14:paraId="76B70306" w14:textId="0C4F57F3" w:rsidR="00386B4E" w:rsidRPr="000F398A" w:rsidRDefault="00386B4E" w:rsidP="00386B4E">
            <w:pPr>
              <w:jc w:val="right"/>
              <w:rPr>
                <w:rFonts w:ascii="Tahoma" w:hAnsi="Tahoma" w:cs="Tahoma"/>
                <w:color w:val="FF0000"/>
                <w:sz w:val="18"/>
                <w:szCs w:val="18"/>
                <w:highlight w:val="red"/>
                <w:lang w:val="el-GR"/>
              </w:rPr>
            </w:pPr>
            <w:r>
              <w:rPr>
                <w:rFonts w:ascii="Tahoma" w:hAnsi="Tahoma" w:cs="Tahoma"/>
                <w:sz w:val="18"/>
                <w:szCs w:val="18"/>
              </w:rPr>
              <w:t xml:space="preserve">1,0 </w:t>
            </w:r>
          </w:p>
        </w:tc>
        <w:tc>
          <w:tcPr>
            <w:tcW w:w="1134" w:type="dxa"/>
            <w:tcBorders>
              <w:top w:val="single" w:sz="8" w:space="0" w:color="D9D9D9"/>
              <w:bottom w:val="single" w:sz="8" w:space="0" w:color="D9D9D9"/>
            </w:tcBorders>
            <w:vAlign w:val="center"/>
          </w:tcPr>
          <w:p w14:paraId="65FC02B3" w14:textId="6EB2C051" w:rsidR="00386B4E" w:rsidRPr="000F398A" w:rsidRDefault="00386B4E" w:rsidP="00386B4E">
            <w:pPr>
              <w:jc w:val="right"/>
              <w:rPr>
                <w:rFonts w:ascii="Tahoma" w:hAnsi="Tahoma" w:cs="Tahoma"/>
                <w:color w:val="FF0000"/>
                <w:sz w:val="18"/>
                <w:szCs w:val="18"/>
                <w:highlight w:val="red"/>
                <w:lang w:val="el-GR"/>
              </w:rPr>
            </w:pPr>
            <w:r>
              <w:rPr>
                <w:rFonts w:ascii="Tahoma" w:hAnsi="Tahoma" w:cs="Tahoma"/>
                <w:sz w:val="18"/>
                <w:szCs w:val="18"/>
              </w:rPr>
              <w:t xml:space="preserve">0,3 </w:t>
            </w:r>
          </w:p>
        </w:tc>
        <w:tc>
          <w:tcPr>
            <w:tcW w:w="1134" w:type="dxa"/>
            <w:tcBorders>
              <w:top w:val="single" w:sz="8" w:space="0" w:color="D9D9D9"/>
              <w:bottom w:val="single" w:sz="8" w:space="0" w:color="D9D9D9"/>
            </w:tcBorders>
            <w:vAlign w:val="center"/>
          </w:tcPr>
          <w:p w14:paraId="1000813F" w14:textId="5E5B074B" w:rsidR="00386B4E" w:rsidRPr="000F398A"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28627FBC" w14:textId="4BB7A11A" w:rsidR="00386B4E" w:rsidRDefault="00386B4E" w:rsidP="00386B4E">
            <w:pPr>
              <w:jc w:val="right"/>
              <w:rPr>
                <w:rFonts w:ascii="Tahoma" w:hAnsi="Tahoma" w:cs="Tahoma"/>
                <w:color w:val="000000"/>
                <w:sz w:val="18"/>
                <w:szCs w:val="18"/>
              </w:rPr>
            </w:pPr>
            <w:r>
              <w:rPr>
                <w:rFonts w:ascii="Tahoma" w:hAnsi="Tahoma" w:cs="Tahoma"/>
                <w:sz w:val="18"/>
                <w:szCs w:val="18"/>
              </w:rPr>
              <w:t xml:space="preserve">2,7 </w:t>
            </w:r>
          </w:p>
        </w:tc>
        <w:tc>
          <w:tcPr>
            <w:tcW w:w="992" w:type="dxa"/>
            <w:tcBorders>
              <w:top w:val="single" w:sz="8" w:space="0" w:color="D9D9D9"/>
              <w:bottom w:val="single" w:sz="8" w:space="0" w:color="D9D9D9"/>
            </w:tcBorders>
            <w:vAlign w:val="center"/>
          </w:tcPr>
          <w:p w14:paraId="06677DC6" w14:textId="13E1880B" w:rsidR="00386B4E" w:rsidRDefault="00386B4E" w:rsidP="00386B4E">
            <w:pPr>
              <w:jc w:val="right"/>
              <w:rPr>
                <w:rFonts w:ascii="Tahoma" w:hAnsi="Tahoma" w:cs="Tahoma"/>
                <w:color w:val="000000"/>
                <w:sz w:val="18"/>
                <w:szCs w:val="18"/>
              </w:rPr>
            </w:pPr>
            <w:r>
              <w:rPr>
                <w:rFonts w:ascii="Tahoma" w:hAnsi="Tahoma" w:cs="Tahoma"/>
                <w:sz w:val="18"/>
                <w:szCs w:val="18"/>
              </w:rPr>
              <w:t xml:space="preserve">1,0 </w:t>
            </w:r>
          </w:p>
        </w:tc>
        <w:tc>
          <w:tcPr>
            <w:tcW w:w="992" w:type="dxa"/>
            <w:tcBorders>
              <w:top w:val="single" w:sz="8" w:space="0" w:color="D9D9D9"/>
              <w:bottom w:val="single" w:sz="8" w:space="0" w:color="D9D9D9"/>
            </w:tcBorders>
            <w:vAlign w:val="center"/>
          </w:tcPr>
          <w:p w14:paraId="3F337AC0" w14:textId="27BEDCD8" w:rsidR="00386B4E" w:rsidRDefault="00386B4E" w:rsidP="00386B4E">
            <w:pPr>
              <w:jc w:val="right"/>
              <w:rPr>
                <w:rFonts w:ascii="Tahoma" w:hAnsi="Tahoma" w:cs="Tahoma"/>
                <w:color w:val="000000"/>
                <w:sz w:val="18"/>
                <w:szCs w:val="18"/>
              </w:rPr>
            </w:pPr>
            <w:r>
              <w:rPr>
                <w:rFonts w:ascii="Tahoma" w:hAnsi="Tahoma" w:cs="Tahoma"/>
                <w:color w:val="000000"/>
                <w:sz w:val="18"/>
                <w:szCs w:val="18"/>
              </w:rPr>
              <w:t>+170,0%</w:t>
            </w:r>
          </w:p>
        </w:tc>
      </w:tr>
      <w:tr w:rsidR="003F38CD" w:rsidRPr="002E6858" w14:paraId="42E3DBF7" w14:textId="05C9FC14" w:rsidTr="00D03744">
        <w:trPr>
          <w:trHeight w:val="196"/>
        </w:trPr>
        <w:tc>
          <w:tcPr>
            <w:tcW w:w="4713" w:type="dxa"/>
            <w:tcBorders>
              <w:top w:val="single" w:sz="8" w:space="0" w:color="D9D9D9"/>
              <w:bottom w:val="single" w:sz="8" w:space="0" w:color="D9D9D9"/>
            </w:tcBorders>
            <w:shd w:val="clear" w:color="auto" w:fill="auto"/>
            <w:vAlign w:val="bottom"/>
          </w:tcPr>
          <w:p w14:paraId="3D0CA17D" w14:textId="4E592827" w:rsidR="00386B4E" w:rsidRPr="0093680E" w:rsidRDefault="00386B4E" w:rsidP="00386B4E">
            <w:pPr>
              <w:rPr>
                <w:rFonts w:ascii="Tahoma" w:hAnsi="Tahoma" w:cs="Tahoma"/>
                <w:sz w:val="18"/>
                <w:szCs w:val="18"/>
                <w:lang w:val="el-GR"/>
              </w:rPr>
            </w:pPr>
            <w:r w:rsidRPr="0093680E">
              <w:rPr>
                <w:rFonts w:ascii="Tahoma" w:hAnsi="Tahoma" w:cs="Tahoma"/>
                <w:sz w:val="18"/>
                <w:szCs w:val="18"/>
                <w:lang w:val="el-GR"/>
              </w:rPr>
              <w:t>Καθαρές ταμειακές ροές από επενδυτικές δραστηριότητες διακοπεισών δραστηριοτήτων</w:t>
            </w:r>
          </w:p>
        </w:tc>
        <w:tc>
          <w:tcPr>
            <w:tcW w:w="1134" w:type="dxa"/>
            <w:tcBorders>
              <w:top w:val="single" w:sz="8" w:space="0" w:color="D9D9D9"/>
              <w:bottom w:val="single" w:sz="8" w:space="0" w:color="D9D9D9"/>
            </w:tcBorders>
            <w:shd w:val="clear" w:color="auto" w:fill="auto"/>
            <w:vAlign w:val="center"/>
          </w:tcPr>
          <w:p w14:paraId="289BFA80" w14:textId="084BB787" w:rsidR="00386B4E" w:rsidRPr="000F398A" w:rsidRDefault="00386B4E" w:rsidP="00386B4E">
            <w:pPr>
              <w:jc w:val="right"/>
              <w:rPr>
                <w:rFonts w:ascii="Tahoma" w:hAnsi="Tahoma" w:cs="Tahoma"/>
                <w:color w:val="FF0000"/>
                <w:sz w:val="18"/>
                <w:szCs w:val="18"/>
                <w:highlight w:val="red"/>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02E5BBEC" w14:textId="4AAE53DC" w:rsidR="00386B4E" w:rsidRPr="000F398A" w:rsidRDefault="00386B4E" w:rsidP="00386B4E">
            <w:pPr>
              <w:jc w:val="right"/>
              <w:rPr>
                <w:rFonts w:ascii="Tahoma" w:hAnsi="Tahoma" w:cs="Tahoma"/>
                <w:color w:val="FF0000"/>
                <w:sz w:val="18"/>
                <w:szCs w:val="18"/>
                <w:highlight w:val="red"/>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426701C9" w14:textId="0CF22BE2" w:rsidR="00386B4E" w:rsidRPr="000F398A"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0B5BC8F5" w14:textId="6E8D42E4" w:rsidR="00386B4E" w:rsidRDefault="00386B4E" w:rsidP="00386B4E">
            <w:pPr>
              <w:jc w:val="right"/>
              <w:rPr>
                <w:rFonts w:ascii="Tahoma" w:hAnsi="Tahoma" w:cs="Tahoma"/>
                <w:color w:val="000000"/>
                <w:sz w:val="18"/>
                <w:szCs w:val="18"/>
              </w:rPr>
            </w:pPr>
            <w:r>
              <w:rPr>
                <w:rFonts w:ascii="Tahoma" w:hAnsi="Tahoma" w:cs="Tahoma"/>
                <w:sz w:val="18"/>
                <w:szCs w:val="18"/>
                <w:lang w:val="el-GR"/>
              </w:rPr>
              <w:t>-</w:t>
            </w: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1D51D7DD" w14:textId="6F8A79FC" w:rsidR="00386B4E" w:rsidRDefault="00386B4E" w:rsidP="00386B4E">
            <w:pPr>
              <w:jc w:val="right"/>
              <w:rPr>
                <w:rFonts w:ascii="Tahoma" w:hAnsi="Tahoma" w:cs="Tahoma"/>
                <w:color w:val="000000"/>
                <w:sz w:val="18"/>
                <w:szCs w:val="18"/>
              </w:rPr>
            </w:pPr>
            <w:r>
              <w:rPr>
                <w:rFonts w:ascii="Tahoma" w:hAnsi="Tahoma" w:cs="Tahoma"/>
                <w:sz w:val="18"/>
                <w:szCs w:val="18"/>
              </w:rPr>
              <w:t>(57,5)</w:t>
            </w:r>
          </w:p>
        </w:tc>
        <w:tc>
          <w:tcPr>
            <w:tcW w:w="992" w:type="dxa"/>
            <w:tcBorders>
              <w:top w:val="single" w:sz="8" w:space="0" w:color="D9D9D9"/>
              <w:bottom w:val="single" w:sz="8" w:space="0" w:color="D9D9D9"/>
            </w:tcBorders>
            <w:vAlign w:val="center"/>
          </w:tcPr>
          <w:p w14:paraId="30D8457C" w14:textId="31B77FFF" w:rsidR="00386B4E" w:rsidRDefault="00386B4E" w:rsidP="00386B4E">
            <w:pPr>
              <w:jc w:val="right"/>
              <w:rPr>
                <w:rFonts w:ascii="Tahoma" w:hAnsi="Tahoma" w:cs="Tahoma"/>
                <w:color w:val="000000"/>
                <w:sz w:val="18"/>
                <w:szCs w:val="18"/>
              </w:rPr>
            </w:pPr>
            <w:r>
              <w:rPr>
                <w:rFonts w:ascii="Tahoma" w:hAnsi="Tahoma" w:cs="Tahoma"/>
                <w:color w:val="000000"/>
                <w:sz w:val="18"/>
                <w:szCs w:val="18"/>
              </w:rPr>
              <w:t>-</w:t>
            </w:r>
          </w:p>
        </w:tc>
      </w:tr>
      <w:tr w:rsidR="003F38CD" w:rsidRPr="007D2CEF" w14:paraId="40B0C050" w14:textId="02D917A4" w:rsidTr="00D03744">
        <w:trPr>
          <w:trHeight w:val="196"/>
        </w:trPr>
        <w:tc>
          <w:tcPr>
            <w:tcW w:w="4713" w:type="dxa"/>
            <w:tcBorders>
              <w:top w:val="single" w:sz="8" w:space="0" w:color="D9D9D9"/>
              <w:bottom w:val="single" w:sz="8" w:space="0" w:color="D9D9D9"/>
            </w:tcBorders>
            <w:shd w:val="clear" w:color="auto" w:fill="D9D9D9" w:themeFill="background1" w:themeFillShade="D9"/>
            <w:vAlign w:val="bottom"/>
          </w:tcPr>
          <w:p w14:paraId="3A7A7A48" w14:textId="77FC26B9" w:rsidR="00386B4E" w:rsidRPr="002E6858" w:rsidRDefault="00386B4E" w:rsidP="00386B4E">
            <w:pPr>
              <w:rPr>
                <w:rFonts w:ascii="Tahoma" w:hAnsi="Tahoma" w:cs="Tahoma"/>
                <w:color w:val="FF0000"/>
                <w:sz w:val="18"/>
                <w:szCs w:val="18"/>
                <w:lang w:val="el-GR"/>
              </w:rPr>
            </w:pPr>
            <w:r w:rsidRPr="00ED5B20">
              <w:rPr>
                <w:rFonts w:ascii="Tahoma" w:hAnsi="Tahoma" w:cs="Tahoma"/>
                <w:b/>
                <w:bCs/>
                <w:sz w:val="18"/>
                <w:szCs w:val="18"/>
                <w:lang w:val="el-GR"/>
              </w:rPr>
              <w:t>Καθαρές ταμειακές</w:t>
            </w:r>
            <w:r w:rsidRPr="00265520">
              <w:rPr>
                <w:rFonts w:ascii="Tahoma" w:hAnsi="Tahoma" w:cs="Tahoma"/>
                <w:b/>
                <w:bCs/>
                <w:sz w:val="18"/>
                <w:szCs w:val="18"/>
                <w:lang w:val="el-GR"/>
              </w:rPr>
              <w:t xml:space="preserve"> </w:t>
            </w:r>
            <w:r w:rsidRPr="00ED5B20">
              <w:rPr>
                <w:rFonts w:ascii="Tahoma" w:hAnsi="Tahoma" w:cs="Tahoma"/>
                <w:b/>
                <w:sz w:val="18"/>
                <w:szCs w:val="18"/>
                <w:lang w:val="el-GR"/>
              </w:rPr>
              <w:t>ε</w:t>
            </w:r>
            <w:r>
              <w:rPr>
                <w:rFonts w:ascii="Tahoma" w:hAnsi="Tahoma" w:cs="Tahoma"/>
                <w:b/>
                <w:sz w:val="18"/>
                <w:szCs w:val="18"/>
                <w:lang w:val="el-GR"/>
              </w:rPr>
              <w:t>κροές</w:t>
            </w:r>
            <w:r w:rsidRPr="00ED5B20">
              <w:rPr>
                <w:rFonts w:ascii="Tahoma" w:hAnsi="Tahoma" w:cs="Tahoma"/>
                <w:b/>
                <w:bCs/>
                <w:sz w:val="18"/>
                <w:szCs w:val="18"/>
                <w:lang w:val="el-GR"/>
              </w:rPr>
              <w:t xml:space="preserve"> από επενδυτικές δραστηριότητες</w:t>
            </w:r>
          </w:p>
        </w:tc>
        <w:tc>
          <w:tcPr>
            <w:tcW w:w="1134" w:type="dxa"/>
            <w:tcBorders>
              <w:top w:val="single" w:sz="8" w:space="0" w:color="D9D9D9"/>
              <w:bottom w:val="single" w:sz="8" w:space="0" w:color="D9D9D9"/>
            </w:tcBorders>
            <w:shd w:val="clear" w:color="auto" w:fill="D9D9D9" w:themeFill="background1" w:themeFillShade="D9"/>
            <w:vAlign w:val="center"/>
          </w:tcPr>
          <w:p w14:paraId="07B1F70C" w14:textId="0D2EBC92" w:rsidR="00386B4E" w:rsidRPr="002E6858" w:rsidRDefault="00386B4E" w:rsidP="00386B4E">
            <w:pPr>
              <w:jc w:val="right"/>
              <w:rPr>
                <w:rFonts w:ascii="Tahoma" w:hAnsi="Tahoma" w:cs="Tahoma"/>
                <w:color w:val="FF0000"/>
                <w:sz w:val="18"/>
                <w:szCs w:val="18"/>
                <w:highlight w:val="red"/>
                <w:lang w:val="el-GR"/>
              </w:rPr>
            </w:pPr>
            <w:r>
              <w:rPr>
                <w:rFonts w:ascii="Tahoma" w:hAnsi="Tahoma" w:cs="Tahoma"/>
                <w:b/>
                <w:bCs/>
                <w:sz w:val="18"/>
                <w:szCs w:val="18"/>
              </w:rPr>
              <w:t>(197,8)</w:t>
            </w:r>
          </w:p>
        </w:tc>
        <w:tc>
          <w:tcPr>
            <w:tcW w:w="1134" w:type="dxa"/>
            <w:tcBorders>
              <w:top w:val="single" w:sz="8" w:space="0" w:color="D9D9D9"/>
              <w:bottom w:val="single" w:sz="8" w:space="0" w:color="D9D9D9"/>
            </w:tcBorders>
            <w:shd w:val="clear" w:color="auto" w:fill="D9D9D9" w:themeFill="background1" w:themeFillShade="D9"/>
            <w:vAlign w:val="center"/>
          </w:tcPr>
          <w:p w14:paraId="515F477F" w14:textId="3728D97F" w:rsidR="00386B4E" w:rsidRPr="002E6858" w:rsidRDefault="00386B4E" w:rsidP="00386B4E">
            <w:pPr>
              <w:jc w:val="right"/>
              <w:rPr>
                <w:rFonts w:ascii="Tahoma" w:hAnsi="Tahoma" w:cs="Tahoma"/>
                <w:color w:val="FF0000"/>
                <w:sz w:val="18"/>
                <w:szCs w:val="18"/>
                <w:highlight w:val="red"/>
                <w:lang w:val="el-GR"/>
              </w:rPr>
            </w:pPr>
            <w:r>
              <w:rPr>
                <w:rFonts w:ascii="Tahoma" w:hAnsi="Tahoma" w:cs="Tahoma"/>
                <w:b/>
                <w:bCs/>
                <w:sz w:val="18"/>
                <w:szCs w:val="18"/>
              </w:rPr>
              <w:t>(186,6)</w:t>
            </w:r>
          </w:p>
        </w:tc>
        <w:tc>
          <w:tcPr>
            <w:tcW w:w="1134" w:type="dxa"/>
            <w:tcBorders>
              <w:top w:val="single" w:sz="8" w:space="0" w:color="D9D9D9"/>
              <w:bottom w:val="single" w:sz="8" w:space="0" w:color="D9D9D9"/>
            </w:tcBorders>
            <w:shd w:val="clear" w:color="auto" w:fill="D9D9D9" w:themeFill="background1" w:themeFillShade="D9"/>
            <w:vAlign w:val="center"/>
          </w:tcPr>
          <w:p w14:paraId="4F46BF8F" w14:textId="0EC50E62" w:rsidR="00386B4E" w:rsidRPr="002E6858" w:rsidRDefault="00386B4E" w:rsidP="00386B4E">
            <w:pPr>
              <w:jc w:val="right"/>
              <w:rPr>
                <w:rFonts w:ascii="Tahoma" w:hAnsi="Tahoma" w:cs="Tahoma"/>
                <w:color w:val="FF0000"/>
                <w:sz w:val="18"/>
                <w:szCs w:val="18"/>
                <w:highlight w:val="red"/>
                <w:lang w:val="el-GR"/>
              </w:rPr>
            </w:pPr>
            <w:r>
              <w:rPr>
                <w:rFonts w:ascii="Tahoma" w:hAnsi="Tahoma" w:cs="Tahoma"/>
                <w:b/>
                <w:bCs/>
                <w:sz w:val="18"/>
                <w:szCs w:val="18"/>
              </w:rPr>
              <w:t>+6,0%</w:t>
            </w:r>
          </w:p>
        </w:tc>
        <w:tc>
          <w:tcPr>
            <w:tcW w:w="992" w:type="dxa"/>
            <w:tcBorders>
              <w:top w:val="single" w:sz="8" w:space="0" w:color="D9D9D9"/>
              <w:bottom w:val="single" w:sz="8" w:space="0" w:color="D9D9D9"/>
            </w:tcBorders>
            <w:shd w:val="clear" w:color="auto" w:fill="D9D9D9" w:themeFill="background1" w:themeFillShade="D9"/>
            <w:vAlign w:val="center"/>
          </w:tcPr>
          <w:p w14:paraId="62734B81" w14:textId="0DDF021E" w:rsidR="00386B4E" w:rsidRDefault="00386B4E" w:rsidP="00386B4E">
            <w:pPr>
              <w:jc w:val="right"/>
              <w:rPr>
                <w:rFonts w:ascii="Tahoma" w:hAnsi="Tahoma" w:cs="Tahoma"/>
                <w:b/>
                <w:bCs/>
                <w:sz w:val="18"/>
                <w:szCs w:val="18"/>
              </w:rPr>
            </w:pPr>
            <w:r>
              <w:rPr>
                <w:rFonts w:ascii="Tahoma" w:hAnsi="Tahoma" w:cs="Tahoma"/>
                <w:b/>
                <w:bCs/>
                <w:sz w:val="18"/>
                <w:szCs w:val="18"/>
              </w:rPr>
              <w:t>(638,5)</w:t>
            </w:r>
          </w:p>
        </w:tc>
        <w:tc>
          <w:tcPr>
            <w:tcW w:w="992" w:type="dxa"/>
            <w:tcBorders>
              <w:top w:val="single" w:sz="8" w:space="0" w:color="D9D9D9"/>
              <w:bottom w:val="single" w:sz="8" w:space="0" w:color="D9D9D9"/>
            </w:tcBorders>
            <w:shd w:val="clear" w:color="auto" w:fill="D9D9D9" w:themeFill="background1" w:themeFillShade="D9"/>
            <w:vAlign w:val="center"/>
          </w:tcPr>
          <w:p w14:paraId="0B152418" w14:textId="05AF0129" w:rsidR="00386B4E" w:rsidRDefault="00386B4E" w:rsidP="00386B4E">
            <w:pPr>
              <w:jc w:val="right"/>
              <w:rPr>
                <w:rFonts w:ascii="Tahoma" w:hAnsi="Tahoma" w:cs="Tahoma"/>
                <w:b/>
                <w:bCs/>
                <w:sz w:val="18"/>
                <w:szCs w:val="18"/>
              </w:rPr>
            </w:pPr>
            <w:r>
              <w:rPr>
                <w:rFonts w:ascii="Tahoma" w:hAnsi="Tahoma" w:cs="Tahoma"/>
                <w:b/>
                <w:bCs/>
                <w:sz w:val="18"/>
                <w:szCs w:val="18"/>
              </w:rPr>
              <w:t>(435,5)</w:t>
            </w:r>
          </w:p>
        </w:tc>
        <w:tc>
          <w:tcPr>
            <w:tcW w:w="992" w:type="dxa"/>
            <w:tcBorders>
              <w:top w:val="single" w:sz="8" w:space="0" w:color="D9D9D9"/>
              <w:bottom w:val="single" w:sz="8" w:space="0" w:color="D9D9D9"/>
            </w:tcBorders>
            <w:shd w:val="clear" w:color="auto" w:fill="D9D9D9" w:themeFill="background1" w:themeFillShade="D9"/>
            <w:vAlign w:val="center"/>
          </w:tcPr>
          <w:p w14:paraId="5D6C90E5" w14:textId="2756219B" w:rsidR="00386B4E" w:rsidRDefault="00386B4E" w:rsidP="00386B4E">
            <w:pPr>
              <w:jc w:val="right"/>
              <w:rPr>
                <w:rFonts w:ascii="Tahoma" w:hAnsi="Tahoma" w:cs="Tahoma"/>
                <w:b/>
                <w:bCs/>
                <w:sz w:val="18"/>
                <w:szCs w:val="18"/>
              </w:rPr>
            </w:pPr>
            <w:r>
              <w:rPr>
                <w:rFonts w:ascii="Tahoma" w:hAnsi="Tahoma" w:cs="Tahoma"/>
                <w:b/>
                <w:bCs/>
                <w:sz w:val="18"/>
                <w:szCs w:val="18"/>
              </w:rPr>
              <w:t>+46,6%</w:t>
            </w:r>
          </w:p>
        </w:tc>
      </w:tr>
      <w:tr w:rsidR="00C06FBE" w:rsidRPr="0095212F" w14:paraId="60D1543A" w14:textId="51A00FBC" w:rsidTr="00D03744">
        <w:trPr>
          <w:trHeight w:val="196"/>
        </w:trPr>
        <w:tc>
          <w:tcPr>
            <w:tcW w:w="4713" w:type="dxa"/>
            <w:tcBorders>
              <w:top w:val="single" w:sz="8" w:space="0" w:color="D9D9D9"/>
              <w:bottom w:val="single" w:sz="8" w:space="0" w:color="D9D9D9"/>
            </w:tcBorders>
            <w:vAlign w:val="bottom"/>
          </w:tcPr>
          <w:p w14:paraId="57CE813F" w14:textId="77777777" w:rsidR="00B00F84" w:rsidRPr="00ED5B20" w:rsidRDefault="00B00F84" w:rsidP="00A8297D">
            <w:pPr>
              <w:rPr>
                <w:rFonts w:ascii="Tahoma" w:hAnsi="Tahoma" w:cs="Tahoma"/>
                <w:b/>
                <w:sz w:val="18"/>
                <w:szCs w:val="18"/>
                <w:lang w:val="el-GR"/>
              </w:rPr>
            </w:pPr>
            <w:r w:rsidRPr="00ED5B20">
              <w:rPr>
                <w:rFonts w:ascii="Tahoma" w:hAnsi="Tahoma" w:cs="Tahoma"/>
                <w:b/>
                <w:sz w:val="18"/>
                <w:szCs w:val="18"/>
                <w:lang w:val="el-GR"/>
              </w:rPr>
              <w:t>Ταμειακές ροές από χρηματοδοτικές δραστηριότητες</w:t>
            </w:r>
          </w:p>
        </w:tc>
        <w:tc>
          <w:tcPr>
            <w:tcW w:w="1134" w:type="dxa"/>
            <w:tcBorders>
              <w:top w:val="single" w:sz="8" w:space="0" w:color="D9D9D9"/>
              <w:bottom w:val="single" w:sz="8" w:space="0" w:color="D9D9D9"/>
            </w:tcBorders>
            <w:vAlign w:val="bottom"/>
          </w:tcPr>
          <w:p w14:paraId="284132F7" w14:textId="6EA2C663" w:rsidR="00B00F84" w:rsidRPr="002E6858" w:rsidRDefault="00B00F84" w:rsidP="00A8297D">
            <w:pPr>
              <w:jc w:val="right"/>
              <w:rPr>
                <w:rFonts w:ascii="Tahoma" w:hAnsi="Tahoma" w:cs="Tahoma"/>
                <w:color w:val="FF0000"/>
                <w:sz w:val="18"/>
                <w:szCs w:val="18"/>
                <w:highlight w:val="red"/>
                <w:lang w:val="el-GR"/>
              </w:rPr>
            </w:pPr>
            <w:r w:rsidRPr="008C36ED">
              <w:rPr>
                <w:rFonts w:ascii="Tahoma" w:hAnsi="Tahoma" w:cs="Tahoma"/>
                <w:sz w:val="18"/>
                <w:szCs w:val="18"/>
              </w:rPr>
              <w:t> </w:t>
            </w:r>
          </w:p>
        </w:tc>
        <w:tc>
          <w:tcPr>
            <w:tcW w:w="1134" w:type="dxa"/>
            <w:tcBorders>
              <w:top w:val="single" w:sz="8" w:space="0" w:color="D9D9D9"/>
              <w:bottom w:val="single" w:sz="8" w:space="0" w:color="D9D9D9"/>
            </w:tcBorders>
            <w:vAlign w:val="bottom"/>
          </w:tcPr>
          <w:p w14:paraId="684D08D7" w14:textId="61EF4F3E" w:rsidR="00B00F84" w:rsidRPr="002E6858" w:rsidDel="00230CE0" w:rsidRDefault="00B00F84" w:rsidP="00B00F84">
            <w:pPr>
              <w:jc w:val="right"/>
              <w:rPr>
                <w:rFonts w:ascii="Tahoma" w:hAnsi="Tahoma" w:cs="Tahoma"/>
                <w:color w:val="FF0000"/>
                <w:sz w:val="18"/>
                <w:szCs w:val="18"/>
                <w:highlight w:val="red"/>
                <w:lang w:val="el-GR"/>
              </w:rPr>
            </w:pPr>
          </w:p>
        </w:tc>
        <w:tc>
          <w:tcPr>
            <w:tcW w:w="1134" w:type="dxa"/>
            <w:tcBorders>
              <w:top w:val="single" w:sz="8" w:space="0" w:color="D9D9D9"/>
              <w:bottom w:val="single" w:sz="8" w:space="0" w:color="D9D9D9"/>
            </w:tcBorders>
            <w:vAlign w:val="bottom"/>
          </w:tcPr>
          <w:p w14:paraId="6E591B83" w14:textId="355A83F9" w:rsidR="00B00F84" w:rsidRPr="002E6858" w:rsidRDefault="00B00F84" w:rsidP="00A8297D">
            <w:pPr>
              <w:jc w:val="right"/>
              <w:rPr>
                <w:rFonts w:ascii="Tahoma" w:hAnsi="Tahoma" w:cs="Tahoma"/>
                <w:color w:val="FF0000"/>
                <w:sz w:val="18"/>
                <w:szCs w:val="18"/>
                <w:highlight w:val="red"/>
                <w:lang w:val="el-GR"/>
              </w:rPr>
            </w:pPr>
            <w:r w:rsidRPr="008C36ED">
              <w:rPr>
                <w:rFonts w:ascii="Tahoma" w:hAnsi="Tahoma" w:cs="Tahoma"/>
                <w:sz w:val="18"/>
                <w:szCs w:val="18"/>
              </w:rPr>
              <w:t> </w:t>
            </w:r>
          </w:p>
        </w:tc>
        <w:tc>
          <w:tcPr>
            <w:tcW w:w="992" w:type="dxa"/>
            <w:tcBorders>
              <w:top w:val="single" w:sz="8" w:space="0" w:color="D9D9D9"/>
              <w:bottom w:val="single" w:sz="8" w:space="0" w:color="D9D9D9"/>
            </w:tcBorders>
          </w:tcPr>
          <w:p w14:paraId="1BD2D015" w14:textId="77777777" w:rsidR="00B00F84" w:rsidRPr="00B00F84" w:rsidRDefault="00B00F84" w:rsidP="00A8297D">
            <w:pPr>
              <w:jc w:val="right"/>
              <w:rPr>
                <w:rFonts w:ascii="Tahoma" w:hAnsi="Tahoma" w:cs="Tahoma"/>
                <w:sz w:val="18"/>
                <w:szCs w:val="18"/>
                <w:lang w:val="el-GR"/>
              </w:rPr>
            </w:pPr>
          </w:p>
        </w:tc>
        <w:tc>
          <w:tcPr>
            <w:tcW w:w="992" w:type="dxa"/>
            <w:tcBorders>
              <w:top w:val="single" w:sz="8" w:space="0" w:color="D9D9D9"/>
              <w:bottom w:val="single" w:sz="8" w:space="0" w:color="D9D9D9"/>
            </w:tcBorders>
          </w:tcPr>
          <w:p w14:paraId="1DA29114" w14:textId="77777777" w:rsidR="00B00F84" w:rsidRPr="00B00F84" w:rsidRDefault="00B00F84" w:rsidP="00A8297D">
            <w:pPr>
              <w:jc w:val="right"/>
              <w:rPr>
                <w:rFonts w:ascii="Tahoma" w:hAnsi="Tahoma" w:cs="Tahoma"/>
                <w:sz w:val="18"/>
                <w:szCs w:val="18"/>
                <w:lang w:val="el-GR"/>
              </w:rPr>
            </w:pPr>
          </w:p>
        </w:tc>
        <w:tc>
          <w:tcPr>
            <w:tcW w:w="992" w:type="dxa"/>
            <w:tcBorders>
              <w:top w:val="single" w:sz="8" w:space="0" w:color="D9D9D9"/>
              <w:bottom w:val="single" w:sz="8" w:space="0" w:color="D9D9D9"/>
            </w:tcBorders>
          </w:tcPr>
          <w:p w14:paraId="04889337" w14:textId="77777777" w:rsidR="00B00F84" w:rsidRPr="00B00F84" w:rsidRDefault="00B00F84" w:rsidP="00A8297D">
            <w:pPr>
              <w:jc w:val="right"/>
              <w:rPr>
                <w:rFonts w:ascii="Tahoma" w:hAnsi="Tahoma" w:cs="Tahoma"/>
                <w:sz w:val="18"/>
                <w:szCs w:val="18"/>
                <w:lang w:val="el-GR"/>
              </w:rPr>
            </w:pPr>
          </w:p>
        </w:tc>
      </w:tr>
      <w:tr w:rsidR="003F38CD" w:rsidRPr="002E6858" w14:paraId="1DE4E4F7" w14:textId="0310F7DA" w:rsidTr="00D03744">
        <w:trPr>
          <w:trHeight w:val="196"/>
        </w:trPr>
        <w:tc>
          <w:tcPr>
            <w:tcW w:w="4713" w:type="dxa"/>
            <w:tcBorders>
              <w:top w:val="single" w:sz="8" w:space="0" w:color="D9D9D9"/>
              <w:bottom w:val="single" w:sz="8" w:space="0" w:color="D9D9D9"/>
            </w:tcBorders>
            <w:shd w:val="clear" w:color="auto" w:fill="auto"/>
            <w:vAlign w:val="bottom"/>
          </w:tcPr>
          <w:p w14:paraId="5999326D" w14:textId="77777777" w:rsidR="00386B4E" w:rsidRPr="0093680E" w:rsidRDefault="00386B4E" w:rsidP="00386B4E">
            <w:pPr>
              <w:rPr>
                <w:rFonts w:ascii="Tahoma" w:hAnsi="Tahoma" w:cs="Tahoma"/>
                <w:sz w:val="18"/>
                <w:szCs w:val="18"/>
                <w:lang w:val="el-GR"/>
              </w:rPr>
            </w:pPr>
            <w:r w:rsidRPr="0093680E">
              <w:rPr>
                <w:rFonts w:ascii="Tahoma" w:hAnsi="Tahoma" w:cs="Tahoma"/>
                <w:sz w:val="18"/>
                <w:szCs w:val="18"/>
                <w:lang w:val="el-GR"/>
              </w:rPr>
              <w:t>Απόκτηση ιδίων μετοχών</w:t>
            </w:r>
          </w:p>
        </w:tc>
        <w:tc>
          <w:tcPr>
            <w:tcW w:w="1134" w:type="dxa"/>
            <w:tcBorders>
              <w:top w:val="single" w:sz="8" w:space="0" w:color="D9D9D9"/>
              <w:bottom w:val="single" w:sz="8" w:space="0" w:color="D9D9D9"/>
            </w:tcBorders>
            <w:shd w:val="clear" w:color="auto" w:fill="auto"/>
            <w:vAlign w:val="center"/>
          </w:tcPr>
          <w:p w14:paraId="65305504" w14:textId="5DE85F0F"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(78,2)</w:t>
            </w:r>
          </w:p>
        </w:tc>
        <w:tc>
          <w:tcPr>
            <w:tcW w:w="1134" w:type="dxa"/>
            <w:tcBorders>
              <w:top w:val="single" w:sz="8" w:space="0" w:color="D9D9D9"/>
              <w:bottom w:val="single" w:sz="8" w:space="0" w:color="D9D9D9"/>
            </w:tcBorders>
            <w:shd w:val="clear" w:color="auto" w:fill="auto"/>
            <w:vAlign w:val="center"/>
          </w:tcPr>
          <w:p w14:paraId="0A3A56FE" w14:textId="5C745FCA"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rPr>
              <w:t>(78,3)</w:t>
            </w:r>
          </w:p>
        </w:tc>
        <w:tc>
          <w:tcPr>
            <w:tcW w:w="1134" w:type="dxa"/>
            <w:tcBorders>
              <w:top w:val="single" w:sz="8" w:space="0" w:color="D9D9D9"/>
              <w:bottom w:val="single" w:sz="8" w:space="0" w:color="D9D9D9"/>
            </w:tcBorders>
            <w:shd w:val="clear" w:color="auto" w:fill="auto"/>
            <w:vAlign w:val="center"/>
          </w:tcPr>
          <w:p w14:paraId="7B280E42" w14:textId="43C6EBC6" w:rsidR="00386B4E" w:rsidRPr="002E6858"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rPr>
              <w:t>-0,1%</w:t>
            </w:r>
          </w:p>
        </w:tc>
        <w:tc>
          <w:tcPr>
            <w:tcW w:w="992" w:type="dxa"/>
            <w:tcBorders>
              <w:top w:val="single" w:sz="8" w:space="0" w:color="D9D9D9"/>
              <w:bottom w:val="single" w:sz="8" w:space="0" w:color="D9D9D9"/>
            </w:tcBorders>
            <w:vAlign w:val="center"/>
          </w:tcPr>
          <w:p w14:paraId="7A7A5471" w14:textId="32109F57" w:rsidR="00386B4E" w:rsidRDefault="00386B4E" w:rsidP="00386B4E">
            <w:pPr>
              <w:jc w:val="right"/>
              <w:rPr>
                <w:rFonts w:ascii="Tahoma" w:hAnsi="Tahoma" w:cs="Tahoma"/>
                <w:color w:val="000000"/>
                <w:sz w:val="18"/>
                <w:szCs w:val="18"/>
              </w:rPr>
            </w:pPr>
            <w:r>
              <w:rPr>
                <w:rFonts w:ascii="Tahoma" w:hAnsi="Tahoma" w:cs="Tahoma"/>
                <w:sz w:val="18"/>
                <w:szCs w:val="18"/>
              </w:rPr>
              <w:t>(293,6)</w:t>
            </w:r>
          </w:p>
        </w:tc>
        <w:tc>
          <w:tcPr>
            <w:tcW w:w="992" w:type="dxa"/>
            <w:tcBorders>
              <w:top w:val="single" w:sz="8" w:space="0" w:color="D9D9D9"/>
              <w:bottom w:val="single" w:sz="8" w:space="0" w:color="D9D9D9"/>
            </w:tcBorders>
            <w:vAlign w:val="center"/>
          </w:tcPr>
          <w:p w14:paraId="4E7B2121" w14:textId="01426E1B" w:rsidR="00386B4E" w:rsidRDefault="00386B4E" w:rsidP="00386B4E">
            <w:pPr>
              <w:jc w:val="right"/>
              <w:rPr>
                <w:rFonts w:ascii="Tahoma" w:hAnsi="Tahoma" w:cs="Tahoma"/>
                <w:color w:val="000000"/>
                <w:sz w:val="18"/>
                <w:szCs w:val="18"/>
              </w:rPr>
            </w:pPr>
            <w:r>
              <w:rPr>
                <w:rFonts w:ascii="Tahoma" w:hAnsi="Tahoma" w:cs="Tahoma"/>
                <w:sz w:val="18"/>
                <w:szCs w:val="18"/>
              </w:rPr>
              <w:t>(190,3)</w:t>
            </w:r>
          </w:p>
        </w:tc>
        <w:tc>
          <w:tcPr>
            <w:tcW w:w="992" w:type="dxa"/>
            <w:tcBorders>
              <w:top w:val="single" w:sz="8" w:space="0" w:color="D9D9D9"/>
              <w:bottom w:val="single" w:sz="8" w:space="0" w:color="D9D9D9"/>
            </w:tcBorders>
            <w:vAlign w:val="center"/>
          </w:tcPr>
          <w:p w14:paraId="3D010DAF" w14:textId="07F976C8" w:rsidR="00386B4E" w:rsidRDefault="00386B4E" w:rsidP="00386B4E">
            <w:pPr>
              <w:jc w:val="right"/>
              <w:rPr>
                <w:rFonts w:ascii="Tahoma" w:hAnsi="Tahoma" w:cs="Tahoma"/>
                <w:color w:val="000000"/>
                <w:sz w:val="18"/>
                <w:szCs w:val="18"/>
              </w:rPr>
            </w:pPr>
            <w:r>
              <w:rPr>
                <w:rFonts w:ascii="Tahoma" w:hAnsi="Tahoma" w:cs="Tahoma"/>
                <w:color w:val="000000"/>
                <w:sz w:val="18"/>
                <w:szCs w:val="18"/>
              </w:rPr>
              <w:t>+54,3%</w:t>
            </w:r>
          </w:p>
        </w:tc>
      </w:tr>
      <w:tr w:rsidR="003F38CD" w:rsidRPr="00B81F80" w14:paraId="4B9EE5A1" w14:textId="77777777" w:rsidTr="00D03744">
        <w:trPr>
          <w:trHeight w:val="196"/>
        </w:trPr>
        <w:tc>
          <w:tcPr>
            <w:tcW w:w="4713" w:type="dxa"/>
            <w:tcBorders>
              <w:top w:val="single" w:sz="8" w:space="0" w:color="D9D9D9"/>
              <w:bottom w:val="single" w:sz="8" w:space="0" w:color="D9D9D9"/>
            </w:tcBorders>
            <w:shd w:val="clear" w:color="auto" w:fill="auto"/>
            <w:vAlign w:val="bottom"/>
          </w:tcPr>
          <w:p w14:paraId="1A3DD600" w14:textId="5A5D8C00" w:rsidR="00386B4E" w:rsidRPr="00B81F80" w:rsidRDefault="00083134" w:rsidP="00386B4E">
            <w:pPr>
              <w:rPr>
                <w:rFonts w:ascii="Tahoma" w:hAnsi="Tahoma" w:cs="Tahoma"/>
                <w:sz w:val="18"/>
                <w:szCs w:val="18"/>
                <w:lang w:val="el-GR"/>
              </w:rPr>
            </w:pPr>
            <w:r>
              <w:rPr>
                <w:rFonts w:ascii="Tahoma" w:hAnsi="Tahoma" w:cs="Tahoma"/>
                <w:sz w:val="18"/>
                <w:szCs w:val="18"/>
                <w:lang w:val="el-GR"/>
              </w:rPr>
              <w:t>Μείωση μετοχικού κεφαλαίου θυγατρικής</w:t>
            </w:r>
            <w:r w:rsidR="00386B4E">
              <w:rPr>
                <w:rFonts w:ascii="Tahoma" w:hAnsi="Tahoma" w:cs="Tahoma"/>
                <w:sz w:val="18"/>
                <w:szCs w:val="18"/>
                <w:lang w:val="el-GR"/>
              </w:rPr>
              <w:t xml:space="preserve"> σε μετόχους μειοψηφίας </w:t>
            </w:r>
          </w:p>
        </w:tc>
        <w:tc>
          <w:tcPr>
            <w:tcW w:w="1134" w:type="dxa"/>
            <w:tcBorders>
              <w:top w:val="single" w:sz="8" w:space="0" w:color="D9D9D9"/>
              <w:bottom w:val="single" w:sz="8" w:space="0" w:color="D9D9D9"/>
            </w:tcBorders>
            <w:shd w:val="clear" w:color="auto" w:fill="auto"/>
            <w:vAlign w:val="center"/>
          </w:tcPr>
          <w:p w14:paraId="5147851B" w14:textId="3605DCCE"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3FCA451C" w14:textId="55FFF951"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4DCA1704" w14:textId="71C49E25" w:rsidR="00386B4E" w:rsidRPr="00B81F8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5CE1D81B" w14:textId="47F38D93" w:rsidR="00386B4E" w:rsidRPr="00B81F80" w:rsidRDefault="00386B4E" w:rsidP="00386B4E">
            <w:pPr>
              <w:jc w:val="right"/>
              <w:rPr>
                <w:rFonts w:ascii="Tahoma" w:hAnsi="Tahoma" w:cs="Tahoma"/>
                <w:sz w:val="18"/>
                <w:szCs w:val="18"/>
                <w:lang w:val="el-GR"/>
              </w:rPr>
            </w:pPr>
            <w:r>
              <w:rPr>
                <w:rFonts w:ascii="Tahoma" w:hAnsi="Tahoma" w:cs="Tahoma"/>
                <w:sz w:val="18"/>
                <w:szCs w:val="18"/>
              </w:rPr>
              <w:t>(0,8)</w:t>
            </w:r>
          </w:p>
        </w:tc>
        <w:tc>
          <w:tcPr>
            <w:tcW w:w="992" w:type="dxa"/>
            <w:tcBorders>
              <w:top w:val="single" w:sz="8" w:space="0" w:color="D9D9D9"/>
              <w:bottom w:val="single" w:sz="8" w:space="0" w:color="D9D9D9"/>
            </w:tcBorders>
            <w:vAlign w:val="center"/>
          </w:tcPr>
          <w:p w14:paraId="5F2C73FA" w14:textId="7D3AD78E"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476A1470" w14:textId="3795ADE5" w:rsidR="00386B4E" w:rsidRPr="00B81F8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r>
      <w:tr w:rsidR="003F38CD" w:rsidRPr="00B81F80" w14:paraId="2345F983" w14:textId="77777777" w:rsidTr="00D03744">
        <w:trPr>
          <w:trHeight w:val="196"/>
        </w:trPr>
        <w:tc>
          <w:tcPr>
            <w:tcW w:w="4713" w:type="dxa"/>
            <w:tcBorders>
              <w:top w:val="single" w:sz="8" w:space="0" w:color="D9D9D9"/>
              <w:bottom w:val="single" w:sz="8" w:space="0" w:color="D9D9D9"/>
            </w:tcBorders>
            <w:shd w:val="clear" w:color="auto" w:fill="auto"/>
            <w:vAlign w:val="bottom"/>
          </w:tcPr>
          <w:p w14:paraId="690FE1C0" w14:textId="0A149FF7" w:rsidR="00386B4E" w:rsidRPr="0093680E" w:rsidRDefault="00D84544" w:rsidP="00386B4E">
            <w:pPr>
              <w:rPr>
                <w:rFonts w:ascii="Tahoma" w:hAnsi="Tahoma" w:cs="Tahoma"/>
                <w:sz w:val="18"/>
                <w:szCs w:val="18"/>
                <w:lang w:val="el-GR"/>
              </w:rPr>
            </w:pPr>
            <w:r>
              <w:rPr>
                <w:rFonts w:ascii="Tahoma" w:hAnsi="Tahoma" w:cs="Tahoma"/>
                <w:sz w:val="18"/>
                <w:szCs w:val="18"/>
                <w:lang w:val="el-GR"/>
              </w:rPr>
              <w:t>Έξοδα</w:t>
            </w:r>
            <w:r w:rsidR="00386B4E">
              <w:rPr>
                <w:rFonts w:ascii="Tahoma" w:hAnsi="Tahoma" w:cs="Tahoma"/>
                <w:sz w:val="18"/>
                <w:szCs w:val="18"/>
                <w:lang w:val="el-GR"/>
              </w:rPr>
              <w:t xml:space="preserve"> αύξηση</w:t>
            </w:r>
            <w:r>
              <w:rPr>
                <w:rFonts w:ascii="Tahoma" w:hAnsi="Tahoma" w:cs="Tahoma"/>
                <w:sz w:val="18"/>
                <w:szCs w:val="18"/>
                <w:lang w:val="el-GR"/>
              </w:rPr>
              <w:t>ς</w:t>
            </w:r>
            <w:r w:rsidR="00386B4E">
              <w:rPr>
                <w:rFonts w:ascii="Tahoma" w:hAnsi="Tahoma" w:cs="Tahoma"/>
                <w:sz w:val="18"/>
                <w:szCs w:val="18"/>
                <w:lang w:val="el-GR"/>
              </w:rPr>
              <w:t xml:space="preserve"> μετοχικού κεφαλαίου θυγατρικής</w:t>
            </w:r>
          </w:p>
        </w:tc>
        <w:tc>
          <w:tcPr>
            <w:tcW w:w="1134" w:type="dxa"/>
            <w:tcBorders>
              <w:top w:val="single" w:sz="8" w:space="0" w:color="D9D9D9"/>
              <w:bottom w:val="single" w:sz="8" w:space="0" w:color="D9D9D9"/>
            </w:tcBorders>
            <w:shd w:val="clear" w:color="auto" w:fill="auto"/>
            <w:vAlign w:val="center"/>
          </w:tcPr>
          <w:p w14:paraId="215476F7" w14:textId="337D1C54"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4064B101" w14:textId="697779E0"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71E753F1" w14:textId="2AA8FC20" w:rsidR="00386B4E" w:rsidRPr="00B81F8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528C49EC" w14:textId="2612BBD5" w:rsidR="00386B4E" w:rsidRPr="00B81F80" w:rsidRDefault="00386B4E" w:rsidP="00386B4E">
            <w:pPr>
              <w:jc w:val="right"/>
              <w:rPr>
                <w:rFonts w:ascii="Tahoma" w:hAnsi="Tahoma" w:cs="Tahoma"/>
                <w:sz w:val="18"/>
                <w:szCs w:val="18"/>
                <w:lang w:val="el-GR"/>
              </w:rPr>
            </w:pPr>
            <w:r>
              <w:rPr>
                <w:rFonts w:ascii="Tahoma" w:hAnsi="Tahoma" w:cs="Tahoma"/>
                <w:sz w:val="18"/>
                <w:szCs w:val="18"/>
              </w:rPr>
              <w:t>(0,1)</w:t>
            </w:r>
          </w:p>
        </w:tc>
        <w:tc>
          <w:tcPr>
            <w:tcW w:w="992" w:type="dxa"/>
            <w:tcBorders>
              <w:top w:val="single" w:sz="8" w:space="0" w:color="D9D9D9"/>
              <w:bottom w:val="single" w:sz="8" w:space="0" w:color="D9D9D9"/>
            </w:tcBorders>
            <w:vAlign w:val="center"/>
          </w:tcPr>
          <w:p w14:paraId="6AFCC8DC" w14:textId="64BFE2CB" w:rsidR="00386B4E" w:rsidRPr="00B81F80" w:rsidRDefault="00386B4E" w:rsidP="00386B4E">
            <w:pPr>
              <w:jc w:val="right"/>
              <w:rPr>
                <w:rFonts w:ascii="Tahoma" w:hAnsi="Tahoma" w:cs="Tahoma"/>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992" w:type="dxa"/>
            <w:tcBorders>
              <w:top w:val="single" w:sz="8" w:space="0" w:color="D9D9D9"/>
              <w:bottom w:val="single" w:sz="8" w:space="0" w:color="D9D9D9"/>
            </w:tcBorders>
            <w:vAlign w:val="center"/>
          </w:tcPr>
          <w:p w14:paraId="7EB28FDC" w14:textId="4BCF0A4E" w:rsidR="00386B4E" w:rsidRPr="00B81F8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r>
      <w:tr w:rsidR="003F38CD" w:rsidRPr="002E6858" w14:paraId="2FE02AF4" w14:textId="0FC573D1" w:rsidTr="00D03744">
        <w:trPr>
          <w:trHeight w:val="196"/>
        </w:trPr>
        <w:tc>
          <w:tcPr>
            <w:tcW w:w="4713" w:type="dxa"/>
            <w:tcBorders>
              <w:top w:val="single" w:sz="8" w:space="0" w:color="D9D9D9"/>
              <w:bottom w:val="single" w:sz="8" w:space="0" w:color="D9D9D9"/>
            </w:tcBorders>
            <w:shd w:val="clear" w:color="auto" w:fill="auto"/>
            <w:vAlign w:val="bottom"/>
          </w:tcPr>
          <w:p w14:paraId="71308955" w14:textId="270E7705" w:rsidR="00386B4E" w:rsidRPr="0093680E" w:rsidRDefault="00386B4E" w:rsidP="00386B4E">
            <w:pPr>
              <w:rPr>
                <w:rFonts w:ascii="Tahoma" w:hAnsi="Tahoma" w:cs="Tahoma"/>
                <w:b/>
                <w:sz w:val="18"/>
                <w:szCs w:val="18"/>
                <w:lang w:val="el-GR"/>
              </w:rPr>
            </w:pPr>
            <w:r w:rsidRPr="0093680E">
              <w:rPr>
                <w:rFonts w:ascii="Tahoma" w:hAnsi="Tahoma" w:cs="Tahoma"/>
                <w:sz w:val="18"/>
                <w:szCs w:val="18"/>
                <w:lang w:val="el-GR"/>
              </w:rPr>
              <w:t>Εισπράξεις από δάνεια</w:t>
            </w:r>
          </w:p>
        </w:tc>
        <w:tc>
          <w:tcPr>
            <w:tcW w:w="1134" w:type="dxa"/>
            <w:tcBorders>
              <w:top w:val="single" w:sz="8" w:space="0" w:color="D9D9D9"/>
              <w:bottom w:val="single" w:sz="8" w:space="0" w:color="D9D9D9"/>
            </w:tcBorders>
            <w:shd w:val="clear" w:color="auto" w:fill="auto"/>
            <w:vAlign w:val="center"/>
          </w:tcPr>
          <w:p w14:paraId="6E116528" w14:textId="6F8F9351"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2C62A34C" w14:textId="6FAF1734" w:rsidR="00386B4E" w:rsidRPr="002E6858" w:rsidRDefault="00386B4E" w:rsidP="00386B4E">
            <w:pPr>
              <w:jc w:val="right"/>
              <w:rPr>
                <w:rFonts w:ascii="Tahoma" w:hAnsi="Tahoma" w:cs="Tahoma"/>
                <w:color w:val="FF0000"/>
                <w:sz w:val="18"/>
                <w:szCs w:val="18"/>
                <w:highlight w:val="red"/>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5F1F6683" w14:textId="25C9B1BE" w:rsidR="00386B4E" w:rsidRPr="002E6858" w:rsidRDefault="00386B4E" w:rsidP="00386B4E">
            <w:pPr>
              <w:jc w:val="right"/>
              <w:rPr>
                <w:rFonts w:ascii="Tahoma" w:hAnsi="Tahoma" w:cs="Tahoma"/>
                <w:color w:val="FF0000"/>
                <w:sz w:val="18"/>
                <w:szCs w:val="18"/>
                <w:highlight w:val="red"/>
                <w:lang w:val="el-GR"/>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2D8732E5" w14:textId="5BD3AB9A" w:rsidR="00386B4E" w:rsidRDefault="00386B4E" w:rsidP="00386B4E">
            <w:pPr>
              <w:jc w:val="right"/>
              <w:rPr>
                <w:rFonts w:ascii="Tahoma" w:hAnsi="Tahoma" w:cs="Tahoma"/>
                <w:color w:val="000000"/>
                <w:sz w:val="18"/>
                <w:szCs w:val="18"/>
              </w:rPr>
            </w:pPr>
            <w:r>
              <w:rPr>
                <w:rFonts w:ascii="Tahoma" w:hAnsi="Tahoma" w:cs="Tahoma"/>
                <w:sz w:val="18"/>
                <w:szCs w:val="18"/>
              </w:rPr>
              <w:t xml:space="preserve">300,0 </w:t>
            </w:r>
          </w:p>
        </w:tc>
        <w:tc>
          <w:tcPr>
            <w:tcW w:w="992" w:type="dxa"/>
            <w:tcBorders>
              <w:top w:val="single" w:sz="8" w:space="0" w:color="D9D9D9"/>
              <w:bottom w:val="single" w:sz="8" w:space="0" w:color="D9D9D9"/>
            </w:tcBorders>
            <w:vAlign w:val="center"/>
          </w:tcPr>
          <w:p w14:paraId="52D28558" w14:textId="4345E51E" w:rsidR="00386B4E" w:rsidRDefault="00386B4E" w:rsidP="00386B4E">
            <w:pPr>
              <w:jc w:val="right"/>
              <w:rPr>
                <w:rFonts w:ascii="Tahoma" w:hAnsi="Tahoma" w:cs="Tahoma"/>
                <w:color w:val="000000"/>
                <w:sz w:val="18"/>
                <w:szCs w:val="18"/>
              </w:rPr>
            </w:pPr>
            <w:r>
              <w:rPr>
                <w:rFonts w:ascii="Tahoma" w:hAnsi="Tahoma" w:cs="Tahoma"/>
                <w:sz w:val="18"/>
                <w:szCs w:val="18"/>
              </w:rPr>
              <w:t xml:space="preserve">350,0 </w:t>
            </w:r>
          </w:p>
        </w:tc>
        <w:tc>
          <w:tcPr>
            <w:tcW w:w="992" w:type="dxa"/>
            <w:tcBorders>
              <w:top w:val="single" w:sz="8" w:space="0" w:color="D9D9D9"/>
              <w:bottom w:val="single" w:sz="8" w:space="0" w:color="D9D9D9"/>
            </w:tcBorders>
            <w:vAlign w:val="center"/>
          </w:tcPr>
          <w:p w14:paraId="24F8D984" w14:textId="4B246192" w:rsidR="00386B4E" w:rsidRDefault="00386B4E" w:rsidP="00386B4E">
            <w:pPr>
              <w:jc w:val="right"/>
              <w:rPr>
                <w:rFonts w:ascii="Tahoma" w:hAnsi="Tahoma" w:cs="Tahoma"/>
                <w:color w:val="000000"/>
                <w:sz w:val="18"/>
                <w:szCs w:val="18"/>
              </w:rPr>
            </w:pPr>
            <w:r>
              <w:rPr>
                <w:rFonts w:ascii="Tahoma" w:hAnsi="Tahoma" w:cs="Tahoma"/>
                <w:color w:val="000000"/>
                <w:sz w:val="18"/>
                <w:szCs w:val="18"/>
              </w:rPr>
              <w:t>-14,3%</w:t>
            </w:r>
          </w:p>
        </w:tc>
      </w:tr>
      <w:tr w:rsidR="003F38CD" w:rsidRPr="002E6858" w14:paraId="7FB3FD47" w14:textId="77777777" w:rsidTr="00D03744">
        <w:trPr>
          <w:trHeight w:val="196"/>
        </w:trPr>
        <w:tc>
          <w:tcPr>
            <w:tcW w:w="4713" w:type="dxa"/>
            <w:tcBorders>
              <w:top w:val="single" w:sz="8" w:space="0" w:color="D9D9D9"/>
              <w:bottom w:val="single" w:sz="8" w:space="0" w:color="D9D9D9"/>
            </w:tcBorders>
            <w:shd w:val="clear" w:color="auto" w:fill="auto"/>
            <w:vAlign w:val="bottom"/>
          </w:tcPr>
          <w:p w14:paraId="4E12C1C5" w14:textId="3DA41CA4" w:rsidR="00386B4E" w:rsidRPr="0093680E" w:rsidRDefault="00386B4E" w:rsidP="00386B4E">
            <w:pPr>
              <w:rPr>
                <w:rFonts w:ascii="Tahoma" w:hAnsi="Tahoma" w:cs="Tahoma"/>
                <w:sz w:val="18"/>
                <w:szCs w:val="18"/>
              </w:rPr>
            </w:pPr>
            <w:r w:rsidRPr="00ED5B20">
              <w:rPr>
                <w:rFonts w:ascii="Tahoma" w:hAnsi="Tahoma" w:cs="Tahoma"/>
                <w:sz w:val="18"/>
                <w:szCs w:val="18"/>
              </w:rPr>
              <w:t>Εξοφλήσεις δανείων</w:t>
            </w:r>
          </w:p>
        </w:tc>
        <w:tc>
          <w:tcPr>
            <w:tcW w:w="1134" w:type="dxa"/>
            <w:tcBorders>
              <w:top w:val="single" w:sz="8" w:space="0" w:color="D9D9D9"/>
              <w:bottom w:val="single" w:sz="8" w:space="0" w:color="D9D9D9"/>
            </w:tcBorders>
            <w:shd w:val="clear" w:color="auto" w:fill="auto"/>
            <w:vAlign w:val="center"/>
          </w:tcPr>
          <w:p w14:paraId="40A0742A" w14:textId="2E8B9CEA" w:rsidR="00386B4E" w:rsidRDefault="00386B4E" w:rsidP="00386B4E">
            <w:pPr>
              <w:jc w:val="right"/>
              <w:rPr>
                <w:rFonts w:ascii="Tahoma" w:hAnsi="Tahoma" w:cs="Tahoma"/>
                <w:sz w:val="18"/>
                <w:szCs w:val="18"/>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669541AD" w14:textId="5BBA2033" w:rsidR="00386B4E" w:rsidRDefault="00386B4E" w:rsidP="00386B4E">
            <w:pPr>
              <w:jc w:val="right"/>
              <w:rPr>
                <w:rFonts w:ascii="Tahoma" w:hAnsi="Tahoma" w:cs="Tahoma"/>
                <w:sz w:val="18"/>
                <w:szCs w:val="18"/>
              </w:rPr>
            </w:pPr>
            <w:r>
              <w:rPr>
                <w:rFonts w:ascii="Tahoma" w:hAnsi="Tahoma" w:cs="Tahoma"/>
                <w:sz w:val="18"/>
                <w:szCs w:val="18"/>
              </w:rPr>
              <w:t>(175,4)</w:t>
            </w:r>
          </w:p>
        </w:tc>
        <w:tc>
          <w:tcPr>
            <w:tcW w:w="1134" w:type="dxa"/>
            <w:tcBorders>
              <w:top w:val="single" w:sz="8" w:space="0" w:color="D9D9D9"/>
              <w:bottom w:val="single" w:sz="8" w:space="0" w:color="D9D9D9"/>
            </w:tcBorders>
            <w:shd w:val="clear" w:color="auto" w:fill="auto"/>
            <w:vAlign w:val="center"/>
          </w:tcPr>
          <w:p w14:paraId="07058290" w14:textId="7315E12F" w:rsidR="00386B4E" w:rsidRDefault="00386B4E" w:rsidP="00386B4E">
            <w:pPr>
              <w:jc w:val="right"/>
              <w:rPr>
                <w:rFonts w:ascii="Tahoma" w:hAnsi="Tahoma" w:cs="Tahoma"/>
                <w:color w:val="000000"/>
                <w:sz w:val="18"/>
                <w:szCs w:val="18"/>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796E7353" w14:textId="1DE4DA1C" w:rsidR="00386B4E" w:rsidRDefault="00386B4E" w:rsidP="00386B4E">
            <w:pPr>
              <w:jc w:val="right"/>
              <w:rPr>
                <w:rFonts w:ascii="Tahoma" w:hAnsi="Tahoma" w:cs="Tahoma"/>
                <w:color w:val="000000"/>
                <w:sz w:val="18"/>
                <w:szCs w:val="18"/>
              </w:rPr>
            </w:pPr>
            <w:r>
              <w:rPr>
                <w:rFonts w:ascii="Tahoma" w:hAnsi="Tahoma" w:cs="Tahoma"/>
                <w:sz w:val="18"/>
                <w:szCs w:val="18"/>
              </w:rPr>
              <w:t>(397,7)</w:t>
            </w:r>
          </w:p>
        </w:tc>
        <w:tc>
          <w:tcPr>
            <w:tcW w:w="992" w:type="dxa"/>
            <w:tcBorders>
              <w:top w:val="single" w:sz="8" w:space="0" w:color="D9D9D9"/>
              <w:bottom w:val="single" w:sz="8" w:space="0" w:color="D9D9D9"/>
            </w:tcBorders>
            <w:vAlign w:val="center"/>
          </w:tcPr>
          <w:p w14:paraId="1D4B2D04" w14:textId="0AD31456" w:rsidR="00386B4E" w:rsidRDefault="00386B4E" w:rsidP="00386B4E">
            <w:pPr>
              <w:jc w:val="right"/>
              <w:rPr>
                <w:rFonts w:ascii="Tahoma" w:hAnsi="Tahoma" w:cs="Tahoma"/>
                <w:color w:val="000000"/>
                <w:sz w:val="18"/>
                <w:szCs w:val="18"/>
              </w:rPr>
            </w:pPr>
            <w:r>
              <w:rPr>
                <w:rFonts w:ascii="Tahoma" w:hAnsi="Tahoma" w:cs="Tahoma"/>
                <w:sz w:val="18"/>
                <w:szCs w:val="18"/>
              </w:rPr>
              <w:t>(404,4)</w:t>
            </w:r>
          </w:p>
        </w:tc>
        <w:tc>
          <w:tcPr>
            <w:tcW w:w="992" w:type="dxa"/>
            <w:tcBorders>
              <w:top w:val="single" w:sz="8" w:space="0" w:color="D9D9D9"/>
              <w:bottom w:val="single" w:sz="8" w:space="0" w:color="D9D9D9"/>
            </w:tcBorders>
            <w:vAlign w:val="center"/>
          </w:tcPr>
          <w:p w14:paraId="680AC1A6" w14:textId="00DA9AA8" w:rsidR="00386B4E" w:rsidRDefault="00386B4E" w:rsidP="00386B4E">
            <w:pPr>
              <w:jc w:val="right"/>
              <w:rPr>
                <w:rFonts w:ascii="Tahoma" w:hAnsi="Tahoma" w:cs="Tahoma"/>
                <w:color w:val="000000"/>
                <w:sz w:val="18"/>
                <w:szCs w:val="18"/>
              </w:rPr>
            </w:pPr>
            <w:r>
              <w:rPr>
                <w:rFonts w:ascii="Tahoma" w:hAnsi="Tahoma" w:cs="Tahoma"/>
                <w:color w:val="000000"/>
                <w:sz w:val="18"/>
                <w:szCs w:val="18"/>
              </w:rPr>
              <w:t>-1,7%</w:t>
            </w:r>
          </w:p>
        </w:tc>
      </w:tr>
      <w:tr w:rsidR="003F38CD" w:rsidRPr="002E6858" w14:paraId="180C524C" w14:textId="7CC98518" w:rsidTr="00D03744">
        <w:trPr>
          <w:trHeight w:val="196"/>
        </w:trPr>
        <w:tc>
          <w:tcPr>
            <w:tcW w:w="4713" w:type="dxa"/>
            <w:tcBorders>
              <w:top w:val="single" w:sz="8" w:space="0" w:color="D9D9D9"/>
              <w:bottom w:val="single" w:sz="8" w:space="0" w:color="D9D9D9"/>
            </w:tcBorders>
            <w:shd w:val="clear" w:color="auto" w:fill="auto"/>
            <w:vAlign w:val="bottom"/>
          </w:tcPr>
          <w:p w14:paraId="33B068D7" w14:textId="77777777" w:rsidR="00386B4E" w:rsidRPr="0093680E" w:rsidRDefault="00386B4E" w:rsidP="00386B4E">
            <w:pPr>
              <w:rPr>
                <w:rFonts w:ascii="Tahoma" w:hAnsi="Tahoma" w:cs="Tahoma"/>
                <w:sz w:val="18"/>
                <w:szCs w:val="18"/>
              </w:rPr>
            </w:pPr>
            <w:r w:rsidRPr="0093680E">
              <w:rPr>
                <w:rFonts w:ascii="Tahoma" w:hAnsi="Tahoma" w:cs="Tahoma"/>
                <w:sz w:val="18"/>
                <w:szCs w:val="18"/>
              </w:rPr>
              <w:t xml:space="preserve">Αποπληρωμή </w:t>
            </w:r>
            <w:r w:rsidRPr="0093680E">
              <w:rPr>
                <w:rFonts w:ascii="Tahoma" w:hAnsi="Tahoma" w:cs="Tahoma"/>
                <w:sz w:val="18"/>
                <w:szCs w:val="18"/>
                <w:lang w:val="el-GR"/>
              </w:rPr>
              <w:t>υποχρεώσεων από μισθώσεις</w:t>
            </w:r>
          </w:p>
        </w:tc>
        <w:tc>
          <w:tcPr>
            <w:tcW w:w="1134" w:type="dxa"/>
            <w:tcBorders>
              <w:top w:val="single" w:sz="8" w:space="0" w:color="D9D9D9"/>
              <w:bottom w:val="single" w:sz="8" w:space="0" w:color="D9D9D9"/>
            </w:tcBorders>
            <w:shd w:val="clear" w:color="auto" w:fill="auto"/>
            <w:vAlign w:val="center"/>
          </w:tcPr>
          <w:p w14:paraId="11B2CB1D" w14:textId="0EEA3AB6" w:rsidR="00386B4E" w:rsidRPr="002E6858" w:rsidRDefault="00386B4E" w:rsidP="00386B4E">
            <w:pPr>
              <w:jc w:val="right"/>
              <w:rPr>
                <w:rFonts w:ascii="Tahoma" w:hAnsi="Tahoma" w:cs="Tahoma"/>
                <w:b/>
                <w:bCs/>
                <w:color w:val="FF0000"/>
                <w:sz w:val="18"/>
                <w:szCs w:val="18"/>
                <w:highlight w:val="red"/>
                <w:lang w:val="el-GR"/>
              </w:rPr>
            </w:pPr>
            <w:r>
              <w:rPr>
                <w:rFonts w:ascii="Tahoma" w:hAnsi="Tahoma" w:cs="Tahoma"/>
                <w:sz w:val="18"/>
                <w:szCs w:val="18"/>
              </w:rPr>
              <w:t>(23,0)</w:t>
            </w:r>
          </w:p>
        </w:tc>
        <w:tc>
          <w:tcPr>
            <w:tcW w:w="1134" w:type="dxa"/>
            <w:tcBorders>
              <w:top w:val="single" w:sz="8" w:space="0" w:color="D9D9D9"/>
              <w:bottom w:val="single" w:sz="8" w:space="0" w:color="D9D9D9"/>
            </w:tcBorders>
            <w:shd w:val="clear" w:color="auto" w:fill="auto"/>
            <w:vAlign w:val="center"/>
          </w:tcPr>
          <w:p w14:paraId="1326C432" w14:textId="4F98008E" w:rsidR="00386B4E" w:rsidRPr="002E6858" w:rsidRDefault="00386B4E" w:rsidP="00386B4E">
            <w:pPr>
              <w:jc w:val="right"/>
              <w:rPr>
                <w:rFonts w:ascii="Tahoma" w:hAnsi="Tahoma" w:cs="Tahoma"/>
                <w:b/>
                <w:bCs/>
                <w:color w:val="FF0000"/>
                <w:sz w:val="18"/>
                <w:szCs w:val="18"/>
                <w:highlight w:val="red"/>
                <w:lang w:val="el-GR"/>
              </w:rPr>
            </w:pPr>
            <w:r>
              <w:rPr>
                <w:rFonts w:ascii="Tahoma" w:hAnsi="Tahoma" w:cs="Tahoma"/>
                <w:sz w:val="18"/>
                <w:szCs w:val="18"/>
              </w:rPr>
              <w:t>(21,7)</w:t>
            </w:r>
          </w:p>
        </w:tc>
        <w:tc>
          <w:tcPr>
            <w:tcW w:w="1134" w:type="dxa"/>
            <w:tcBorders>
              <w:top w:val="single" w:sz="8" w:space="0" w:color="D9D9D9"/>
              <w:bottom w:val="single" w:sz="8" w:space="0" w:color="D9D9D9"/>
            </w:tcBorders>
            <w:shd w:val="clear" w:color="auto" w:fill="auto"/>
            <w:vAlign w:val="center"/>
          </w:tcPr>
          <w:p w14:paraId="51416F88" w14:textId="3ED237FC" w:rsidR="00386B4E" w:rsidRPr="002E6858" w:rsidRDefault="00386B4E" w:rsidP="00386B4E">
            <w:pPr>
              <w:jc w:val="right"/>
              <w:rPr>
                <w:rFonts w:ascii="Tahoma" w:hAnsi="Tahoma" w:cs="Tahoma"/>
                <w:b/>
                <w:bCs/>
                <w:color w:val="FF0000"/>
                <w:sz w:val="18"/>
                <w:szCs w:val="18"/>
                <w:highlight w:val="red"/>
                <w:lang w:val="el-GR"/>
              </w:rPr>
            </w:pPr>
            <w:r>
              <w:rPr>
                <w:rFonts w:ascii="Tahoma" w:hAnsi="Tahoma" w:cs="Tahoma"/>
                <w:color w:val="000000"/>
                <w:sz w:val="18"/>
                <w:szCs w:val="18"/>
              </w:rPr>
              <w:t>+6,0%</w:t>
            </w:r>
          </w:p>
        </w:tc>
        <w:tc>
          <w:tcPr>
            <w:tcW w:w="992" w:type="dxa"/>
            <w:tcBorders>
              <w:top w:val="single" w:sz="8" w:space="0" w:color="D9D9D9"/>
              <w:bottom w:val="single" w:sz="8" w:space="0" w:color="D9D9D9"/>
            </w:tcBorders>
            <w:vAlign w:val="center"/>
          </w:tcPr>
          <w:p w14:paraId="27E709F9" w14:textId="0D35CDFF" w:rsidR="00386B4E" w:rsidRDefault="00386B4E" w:rsidP="00386B4E">
            <w:pPr>
              <w:jc w:val="right"/>
              <w:rPr>
                <w:rFonts w:ascii="Tahoma" w:hAnsi="Tahoma" w:cs="Tahoma"/>
                <w:color w:val="000000"/>
                <w:sz w:val="18"/>
                <w:szCs w:val="18"/>
              </w:rPr>
            </w:pPr>
            <w:r>
              <w:rPr>
                <w:rFonts w:ascii="Tahoma" w:hAnsi="Tahoma" w:cs="Tahoma"/>
                <w:sz w:val="18"/>
                <w:szCs w:val="18"/>
              </w:rPr>
              <w:t>(83,3)</w:t>
            </w:r>
          </w:p>
        </w:tc>
        <w:tc>
          <w:tcPr>
            <w:tcW w:w="992" w:type="dxa"/>
            <w:tcBorders>
              <w:top w:val="single" w:sz="8" w:space="0" w:color="D9D9D9"/>
              <w:bottom w:val="single" w:sz="8" w:space="0" w:color="D9D9D9"/>
            </w:tcBorders>
            <w:vAlign w:val="center"/>
          </w:tcPr>
          <w:p w14:paraId="7584B191" w14:textId="1561C708" w:rsidR="00386B4E" w:rsidRDefault="00386B4E" w:rsidP="00386B4E">
            <w:pPr>
              <w:jc w:val="right"/>
              <w:rPr>
                <w:rFonts w:ascii="Tahoma" w:hAnsi="Tahoma" w:cs="Tahoma"/>
                <w:color w:val="000000"/>
                <w:sz w:val="18"/>
                <w:szCs w:val="18"/>
              </w:rPr>
            </w:pPr>
            <w:r>
              <w:rPr>
                <w:rFonts w:ascii="Tahoma" w:hAnsi="Tahoma" w:cs="Tahoma"/>
                <w:sz w:val="18"/>
                <w:szCs w:val="18"/>
              </w:rPr>
              <w:t>(70,0)</w:t>
            </w:r>
          </w:p>
        </w:tc>
        <w:tc>
          <w:tcPr>
            <w:tcW w:w="992" w:type="dxa"/>
            <w:tcBorders>
              <w:top w:val="single" w:sz="8" w:space="0" w:color="D9D9D9"/>
              <w:bottom w:val="single" w:sz="8" w:space="0" w:color="D9D9D9"/>
            </w:tcBorders>
            <w:vAlign w:val="center"/>
          </w:tcPr>
          <w:p w14:paraId="5A03D970" w14:textId="70F6BA0A" w:rsidR="00386B4E" w:rsidRDefault="00386B4E" w:rsidP="00386B4E">
            <w:pPr>
              <w:jc w:val="right"/>
              <w:rPr>
                <w:rFonts w:ascii="Tahoma" w:hAnsi="Tahoma" w:cs="Tahoma"/>
                <w:color w:val="000000"/>
                <w:sz w:val="18"/>
                <w:szCs w:val="18"/>
              </w:rPr>
            </w:pPr>
            <w:r>
              <w:rPr>
                <w:rFonts w:ascii="Tahoma" w:hAnsi="Tahoma" w:cs="Tahoma"/>
                <w:color w:val="000000"/>
                <w:sz w:val="18"/>
                <w:szCs w:val="18"/>
              </w:rPr>
              <w:t>+19,0%</w:t>
            </w:r>
          </w:p>
        </w:tc>
      </w:tr>
      <w:tr w:rsidR="003F38CD" w:rsidRPr="00B65900" w14:paraId="742CED6A" w14:textId="77777777" w:rsidTr="00D03744">
        <w:trPr>
          <w:trHeight w:val="196"/>
        </w:trPr>
        <w:tc>
          <w:tcPr>
            <w:tcW w:w="4713" w:type="dxa"/>
            <w:tcBorders>
              <w:top w:val="single" w:sz="8" w:space="0" w:color="D9D9D9"/>
              <w:bottom w:val="single" w:sz="8" w:space="0" w:color="D9D9D9"/>
            </w:tcBorders>
            <w:shd w:val="clear" w:color="auto" w:fill="auto"/>
            <w:vAlign w:val="bottom"/>
          </w:tcPr>
          <w:p w14:paraId="4C310BBB" w14:textId="6374686F" w:rsidR="00386B4E" w:rsidRPr="0093680E" w:rsidRDefault="00386B4E" w:rsidP="00386B4E">
            <w:pPr>
              <w:rPr>
                <w:rFonts w:ascii="Tahoma" w:hAnsi="Tahoma" w:cs="Tahoma"/>
                <w:sz w:val="18"/>
                <w:szCs w:val="18"/>
                <w:lang w:val="el-GR"/>
              </w:rPr>
            </w:pPr>
            <w:r>
              <w:rPr>
                <w:rFonts w:ascii="Tahoma" w:hAnsi="Tahoma" w:cs="Tahoma"/>
                <w:sz w:val="18"/>
                <w:szCs w:val="18"/>
                <w:lang w:val="el-GR"/>
              </w:rPr>
              <w:lastRenderedPageBreak/>
              <w:t>Χρηματοοικονομικές υποχρεώσεις σχετιζόμενες με ηλεκτρονικά πορτοφόλια</w:t>
            </w:r>
          </w:p>
        </w:tc>
        <w:tc>
          <w:tcPr>
            <w:tcW w:w="1134" w:type="dxa"/>
            <w:tcBorders>
              <w:top w:val="single" w:sz="8" w:space="0" w:color="D9D9D9"/>
              <w:bottom w:val="single" w:sz="8" w:space="0" w:color="D9D9D9"/>
            </w:tcBorders>
            <w:shd w:val="clear" w:color="auto" w:fill="auto"/>
            <w:vAlign w:val="center"/>
          </w:tcPr>
          <w:p w14:paraId="109BD124" w14:textId="33F94037" w:rsidR="00386B4E" w:rsidRPr="00B65900" w:rsidRDefault="00386B4E" w:rsidP="00386B4E">
            <w:pPr>
              <w:jc w:val="right"/>
              <w:rPr>
                <w:rFonts w:ascii="Tahoma" w:hAnsi="Tahoma" w:cs="Tahoma"/>
                <w:sz w:val="18"/>
                <w:szCs w:val="18"/>
                <w:lang w:val="el-GR"/>
              </w:rPr>
            </w:pPr>
            <w:r>
              <w:rPr>
                <w:rFonts w:ascii="Tahoma" w:hAnsi="Tahoma" w:cs="Tahoma"/>
                <w:sz w:val="18"/>
                <w:szCs w:val="18"/>
                <w:lang w:val="el-GR"/>
              </w:rPr>
              <w:t>4,0</w:t>
            </w:r>
          </w:p>
        </w:tc>
        <w:tc>
          <w:tcPr>
            <w:tcW w:w="1134" w:type="dxa"/>
            <w:tcBorders>
              <w:top w:val="single" w:sz="8" w:space="0" w:color="D9D9D9"/>
              <w:bottom w:val="single" w:sz="8" w:space="0" w:color="D9D9D9"/>
            </w:tcBorders>
            <w:shd w:val="clear" w:color="auto" w:fill="auto"/>
            <w:vAlign w:val="center"/>
          </w:tcPr>
          <w:p w14:paraId="44B2FB24" w14:textId="76B9A461" w:rsidR="00386B4E" w:rsidRPr="00B65900" w:rsidRDefault="00386B4E" w:rsidP="00386B4E">
            <w:pPr>
              <w:jc w:val="right"/>
              <w:rPr>
                <w:rFonts w:ascii="Tahoma" w:hAnsi="Tahoma" w:cs="Tahoma"/>
                <w:sz w:val="18"/>
                <w:szCs w:val="18"/>
                <w:lang w:val="el-GR"/>
              </w:rPr>
            </w:pPr>
            <w:r>
              <w:rPr>
                <w:rFonts w:ascii="Tahoma" w:hAnsi="Tahoma" w:cs="Tahoma"/>
                <w:sz w:val="18"/>
                <w:szCs w:val="18"/>
                <w:lang w:val="el-GR"/>
              </w:rPr>
              <w:t>-</w:t>
            </w:r>
          </w:p>
        </w:tc>
        <w:tc>
          <w:tcPr>
            <w:tcW w:w="1134" w:type="dxa"/>
            <w:tcBorders>
              <w:top w:val="single" w:sz="8" w:space="0" w:color="D9D9D9"/>
              <w:bottom w:val="single" w:sz="8" w:space="0" w:color="D9D9D9"/>
            </w:tcBorders>
            <w:shd w:val="clear" w:color="auto" w:fill="auto"/>
            <w:vAlign w:val="center"/>
          </w:tcPr>
          <w:p w14:paraId="21595C3C" w14:textId="4AE41114" w:rsidR="00386B4E" w:rsidRPr="00B6590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c>
          <w:tcPr>
            <w:tcW w:w="992" w:type="dxa"/>
            <w:tcBorders>
              <w:top w:val="single" w:sz="8" w:space="0" w:color="D9D9D9"/>
              <w:bottom w:val="single" w:sz="8" w:space="0" w:color="D9D9D9"/>
            </w:tcBorders>
            <w:vAlign w:val="center"/>
          </w:tcPr>
          <w:p w14:paraId="7C34408F" w14:textId="2275B007" w:rsidR="00386B4E" w:rsidRPr="00B65900" w:rsidRDefault="00386B4E" w:rsidP="00386B4E">
            <w:pPr>
              <w:jc w:val="right"/>
              <w:rPr>
                <w:rFonts w:ascii="Tahoma" w:hAnsi="Tahoma" w:cs="Tahoma"/>
                <w:sz w:val="18"/>
                <w:szCs w:val="18"/>
                <w:lang w:val="el-GR"/>
              </w:rPr>
            </w:pPr>
            <w:r>
              <w:rPr>
                <w:rFonts w:ascii="Tahoma" w:hAnsi="Tahoma" w:cs="Tahoma"/>
                <w:sz w:val="18"/>
                <w:szCs w:val="18"/>
                <w:lang w:val="el-GR"/>
              </w:rPr>
              <w:t>4,0</w:t>
            </w:r>
          </w:p>
        </w:tc>
        <w:tc>
          <w:tcPr>
            <w:tcW w:w="992" w:type="dxa"/>
            <w:tcBorders>
              <w:top w:val="single" w:sz="8" w:space="0" w:color="D9D9D9"/>
              <w:bottom w:val="single" w:sz="8" w:space="0" w:color="D9D9D9"/>
            </w:tcBorders>
            <w:vAlign w:val="center"/>
          </w:tcPr>
          <w:p w14:paraId="7B9DBB30" w14:textId="259E9761" w:rsidR="00386B4E" w:rsidRPr="00B65900" w:rsidRDefault="00386B4E" w:rsidP="00386B4E">
            <w:pPr>
              <w:jc w:val="right"/>
              <w:rPr>
                <w:rFonts w:ascii="Tahoma" w:hAnsi="Tahoma" w:cs="Tahoma"/>
                <w:sz w:val="18"/>
                <w:szCs w:val="18"/>
                <w:lang w:val="el-GR"/>
              </w:rPr>
            </w:pPr>
            <w:r>
              <w:rPr>
                <w:rFonts w:ascii="Tahoma" w:hAnsi="Tahoma" w:cs="Tahoma"/>
                <w:sz w:val="18"/>
                <w:szCs w:val="18"/>
                <w:lang w:val="el-GR"/>
              </w:rPr>
              <w:t>-</w:t>
            </w:r>
          </w:p>
        </w:tc>
        <w:tc>
          <w:tcPr>
            <w:tcW w:w="992" w:type="dxa"/>
            <w:tcBorders>
              <w:top w:val="single" w:sz="8" w:space="0" w:color="D9D9D9"/>
              <w:bottom w:val="single" w:sz="8" w:space="0" w:color="D9D9D9"/>
            </w:tcBorders>
            <w:vAlign w:val="center"/>
          </w:tcPr>
          <w:p w14:paraId="6D230969" w14:textId="50223922" w:rsidR="00386B4E" w:rsidRPr="00B65900" w:rsidRDefault="00386B4E" w:rsidP="00386B4E">
            <w:pPr>
              <w:jc w:val="right"/>
              <w:rPr>
                <w:rFonts w:ascii="Tahoma" w:hAnsi="Tahoma" w:cs="Tahoma"/>
                <w:color w:val="000000"/>
                <w:sz w:val="18"/>
                <w:szCs w:val="18"/>
                <w:lang w:val="el-GR"/>
              </w:rPr>
            </w:pPr>
            <w:r>
              <w:rPr>
                <w:rFonts w:ascii="Tahoma" w:hAnsi="Tahoma" w:cs="Tahoma"/>
                <w:color w:val="000000"/>
                <w:sz w:val="18"/>
                <w:szCs w:val="18"/>
                <w:lang w:val="el-GR"/>
              </w:rPr>
              <w:t>-</w:t>
            </w:r>
          </w:p>
        </w:tc>
      </w:tr>
      <w:tr w:rsidR="003F38CD" w:rsidRPr="002E6858" w14:paraId="2BC12A29" w14:textId="1D36AA7E" w:rsidTr="00D03744">
        <w:trPr>
          <w:trHeight w:val="196"/>
        </w:trPr>
        <w:tc>
          <w:tcPr>
            <w:tcW w:w="4713" w:type="dxa"/>
            <w:tcBorders>
              <w:top w:val="single" w:sz="8" w:space="0" w:color="D9D9D9"/>
              <w:bottom w:val="single" w:sz="8" w:space="0" w:color="D9D9D9"/>
            </w:tcBorders>
            <w:shd w:val="clear" w:color="auto" w:fill="auto"/>
            <w:vAlign w:val="bottom"/>
          </w:tcPr>
          <w:p w14:paraId="2BBDFD7C" w14:textId="77777777" w:rsidR="00386B4E" w:rsidRPr="0093680E" w:rsidRDefault="00386B4E" w:rsidP="00386B4E">
            <w:pPr>
              <w:rPr>
                <w:rFonts w:ascii="Tahoma" w:hAnsi="Tahoma" w:cs="Tahoma"/>
                <w:sz w:val="18"/>
                <w:szCs w:val="18"/>
                <w:lang w:val="el-GR"/>
              </w:rPr>
            </w:pPr>
            <w:r w:rsidRPr="0093680E">
              <w:rPr>
                <w:rFonts w:ascii="Tahoma" w:hAnsi="Tahoma" w:cs="Tahoma"/>
                <w:sz w:val="18"/>
                <w:szCs w:val="18"/>
                <w:lang w:val="el-GR"/>
              </w:rPr>
              <w:t>Μερίσματα πληρωθέντα σε μετόχους της Εταιρείας</w:t>
            </w:r>
          </w:p>
        </w:tc>
        <w:tc>
          <w:tcPr>
            <w:tcW w:w="1134" w:type="dxa"/>
            <w:tcBorders>
              <w:top w:val="single" w:sz="8" w:space="0" w:color="D9D9D9"/>
              <w:bottom w:val="single" w:sz="8" w:space="0" w:color="D9D9D9"/>
            </w:tcBorders>
            <w:shd w:val="clear" w:color="auto" w:fill="auto"/>
            <w:vAlign w:val="center"/>
          </w:tcPr>
          <w:p w14:paraId="32B249A7" w14:textId="4F50C1CB" w:rsidR="00386B4E" w:rsidRPr="002E6858" w:rsidRDefault="00386B4E" w:rsidP="00386B4E">
            <w:pPr>
              <w:jc w:val="right"/>
              <w:rPr>
                <w:rFonts w:ascii="Tahoma" w:hAnsi="Tahoma" w:cs="Tahoma"/>
                <w:color w:val="FF0000"/>
                <w:sz w:val="18"/>
                <w:szCs w:val="18"/>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8" w:space="0" w:color="D9D9D9"/>
            </w:tcBorders>
            <w:shd w:val="clear" w:color="auto" w:fill="auto"/>
            <w:vAlign w:val="center"/>
          </w:tcPr>
          <w:p w14:paraId="7CC049B5" w14:textId="3F448F0D" w:rsidR="00386B4E" w:rsidRPr="002E6858" w:rsidRDefault="00386B4E" w:rsidP="00386B4E">
            <w:pPr>
              <w:jc w:val="right"/>
              <w:rPr>
                <w:rFonts w:ascii="Tahoma" w:hAnsi="Tahoma" w:cs="Tahoma"/>
                <w:color w:val="FF0000"/>
                <w:sz w:val="18"/>
                <w:szCs w:val="18"/>
              </w:rPr>
            </w:pPr>
            <w:r>
              <w:rPr>
                <w:rFonts w:ascii="Tahoma" w:hAnsi="Tahoma" w:cs="Tahoma"/>
                <w:sz w:val="18"/>
                <w:szCs w:val="18"/>
              </w:rPr>
              <w:t>(113,3)</w:t>
            </w:r>
          </w:p>
        </w:tc>
        <w:tc>
          <w:tcPr>
            <w:tcW w:w="1134" w:type="dxa"/>
            <w:tcBorders>
              <w:top w:val="single" w:sz="8" w:space="0" w:color="D9D9D9"/>
              <w:bottom w:val="single" w:sz="8" w:space="0" w:color="D9D9D9"/>
            </w:tcBorders>
            <w:shd w:val="clear" w:color="auto" w:fill="auto"/>
            <w:vAlign w:val="center"/>
          </w:tcPr>
          <w:p w14:paraId="77D88DE0" w14:textId="3B0B6593" w:rsidR="00386B4E" w:rsidRPr="002E6858" w:rsidRDefault="00386B4E" w:rsidP="00386B4E">
            <w:pPr>
              <w:jc w:val="right"/>
              <w:rPr>
                <w:rFonts w:ascii="Tahoma" w:hAnsi="Tahoma" w:cs="Tahoma"/>
                <w:color w:val="FF0000"/>
                <w:sz w:val="18"/>
                <w:szCs w:val="18"/>
              </w:rPr>
            </w:pPr>
            <w:r>
              <w:rPr>
                <w:rFonts w:ascii="Tahoma" w:hAnsi="Tahoma" w:cs="Tahoma"/>
                <w:color w:val="000000"/>
                <w:sz w:val="18"/>
                <w:szCs w:val="18"/>
              </w:rPr>
              <w:t>-</w:t>
            </w:r>
          </w:p>
        </w:tc>
        <w:tc>
          <w:tcPr>
            <w:tcW w:w="992" w:type="dxa"/>
            <w:tcBorders>
              <w:top w:val="single" w:sz="8" w:space="0" w:color="D9D9D9"/>
              <w:bottom w:val="single" w:sz="8" w:space="0" w:color="D9D9D9"/>
            </w:tcBorders>
            <w:vAlign w:val="center"/>
          </w:tcPr>
          <w:p w14:paraId="2761184A" w14:textId="02C88326" w:rsidR="00386B4E" w:rsidRDefault="00386B4E" w:rsidP="00386B4E">
            <w:pPr>
              <w:jc w:val="right"/>
              <w:rPr>
                <w:rFonts w:ascii="Tahoma" w:hAnsi="Tahoma" w:cs="Tahoma"/>
                <w:color w:val="000000"/>
                <w:sz w:val="18"/>
                <w:szCs w:val="18"/>
              </w:rPr>
            </w:pPr>
            <w:r>
              <w:rPr>
                <w:rFonts w:ascii="Tahoma" w:hAnsi="Tahoma" w:cs="Tahoma"/>
                <w:sz w:val="18"/>
                <w:szCs w:val="18"/>
              </w:rPr>
              <w:t>(249,9)</w:t>
            </w:r>
          </w:p>
        </w:tc>
        <w:tc>
          <w:tcPr>
            <w:tcW w:w="992" w:type="dxa"/>
            <w:tcBorders>
              <w:top w:val="single" w:sz="8" w:space="0" w:color="D9D9D9"/>
              <w:bottom w:val="single" w:sz="8" w:space="0" w:color="D9D9D9"/>
            </w:tcBorders>
            <w:vAlign w:val="center"/>
          </w:tcPr>
          <w:p w14:paraId="0C9CD8FE" w14:textId="223798D5" w:rsidR="00386B4E" w:rsidRDefault="00386B4E" w:rsidP="00386B4E">
            <w:pPr>
              <w:jc w:val="right"/>
              <w:rPr>
                <w:rFonts w:ascii="Tahoma" w:hAnsi="Tahoma" w:cs="Tahoma"/>
                <w:color w:val="000000"/>
                <w:sz w:val="18"/>
                <w:szCs w:val="18"/>
              </w:rPr>
            </w:pPr>
            <w:r>
              <w:rPr>
                <w:rFonts w:ascii="Tahoma" w:hAnsi="Tahoma" w:cs="Tahoma"/>
                <w:sz w:val="18"/>
                <w:szCs w:val="18"/>
              </w:rPr>
              <w:t>(426,1)</w:t>
            </w:r>
          </w:p>
        </w:tc>
        <w:tc>
          <w:tcPr>
            <w:tcW w:w="992" w:type="dxa"/>
            <w:tcBorders>
              <w:top w:val="single" w:sz="8" w:space="0" w:color="D9D9D9"/>
              <w:bottom w:val="single" w:sz="8" w:space="0" w:color="D9D9D9"/>
            </w:tcBorders>
            <w:vAlign w:val="center"/>
          </w:tcPr>
          <w:p w14:paraId="55377764" w14:textId="6B7038D2" w:rsidR="00386B4E" w:rsidRDefault="00386B4E" w:rsidP="00386B4E">
            <w:pPr>
              <w:jc w:val="right"/>
              <w:rPr>
                <w:rFonts w:ascii="Tahoma" w:hAnsi="Tahoma" w:cs="Tahoma"/>
                <w:color w:val="000000"/>
                <w:sz w:val="18"/>
                <w:szCs w:val="18"/>
              </w:rPr>
            </w:pPr>
            <w:r>
              <w:rPr>
                <w:rFonts w:ascii="Tahoma" w:hAnsi="Tahoma" w:cs="Tahoma"/>
                <w:color w:val="000000"/>
                <w:sz w:val="18"/>
                <w:szCs w:val="18"/>
              </w:rPr>
              <w:t>-41,4%</w:t>
            </w:r>
          </w:p>
        </w:tc>
      </w:tr>
      <w:tr w:rsidR="00ED3625" w:rsidRPr="002E6858" w14:paraId="759BA63C" w14:textId="2D0E56D7" w:rsidTr="00D03744">
        <w:trPr>
          <w:trHeight w:val="402"/>
        </w:trPr>
        <w:tc>
          <w:tcPr>
            <w:tcW w:w="4713" w:type="dxa"/>
            <w:tcBorders>
              <w:top w:val="single" w:sz="8" w:space="0" w:color="D9D9D9"/>
              <w:bottom w:val="single" w:sz="2" w:space="0" w:color="999999"/>
            </w:tcBorders>
            <w:shd w:val="clear" w:color="auto" w:fill="auto"/>
            <w:vAlign w:val="bottom"/>
          </w:tcPr>
          <w:p w14:paraId="2C7B4036" w14:textId="77777777" w:rsidR="00386B4E" w:rsidRPr="0093680E" w:rsidRDefault="00386B4E" w:rsidP="00386B4E">
            <w:pPr>
              <w:rPr>
                <w:rFonts w:ascii="Tahoma" w:hAnsi="Tahoma" w:cs="Tahoma"/>
                <w:sz w:val="18"/>
                <w:szCs w:val="18"/>
                <w:lang w:val="el-GR"/>
              </w:rPr>
            </w:pPr>
            <w:r w:rsidRPr="0093680E">
              <w:rPr>
                <w:rFonts w:ascii="Tahoma" w:hAnsi="Tahoma" w:cs="Tahoma"/>
                <w:sz w:val="18"/>
                <w:szCs w:val="18"/>
                <w:lang w:val="el-GR"/>
              </w:rPr>
              <w:t>Καθαρές ταμειακές ροές από χρηματοδοτικές δραστηριότητες διακοπεισών δραστηριοτήτων</w:t>
            </w:r>
          </w:p>
        </w:tc>
        <w:tc>
          <w:tcPr>
            <w:tcW w:w="1134" w:type="dxa"/>
            <w:tcBorders>
              <w:top w:val="single" w:sz="8" w:space="0" w:color="D9D9D9"/>
              <w:bottom w:val="single" w:sz="2" w:space="0" w:color="999999"/>
            </w:tcBorders>
            <w:shd w:val="clear" w:color="auto" w:fill="auto"/>
            <w:vAlign w:val="center"/>
          </w:tcPr>
          <w:p w14:paraId="0F5B1EE1" w14:textId="1EFE2899" w:rsidR="00386B4E" w:rsidRPr="002E6858" w:rsidRDefault="00386B4E" w:rsidP="00386B4E">
            <w:pPr>
              <w:jc w:val="right"/>
              <w:rPr>
                <w:rFonts w:ascii="Tahoma" w:hAnsi="Tahoma" w:cs="Tahoma"/>
                <w:bCs/>
                <w:color w:val="FF0000"/>
                <w:sz w:val="18"/>
                <w:szCs w:val="18"/>
                <w:highlight w:val="red"/>
                <w:lang w:val="el-GR"/>
              </w:rPr>
            </w:pPr>
            <w:r>
              <w:rPr>
                <w:rFonts w:ascii="Tahoma" w:hAnsi="Tahoma" w:cs="Tahoma"/>
                <w:sz w:val="18"/>
                <w:szCs w:val="18"/>
                <w:lang w:val="el-GR"/>
              </w:rPr>
              <w:t>-</w:t>
            </w:r>
          </w:p>
        </w:tc>
        <w:tc>
          <w:tcPr>
            <w:tcW w:w="1134" w:type="dxa"/>
            <w:tcBorders>
              <w:top w:val="single" w:sz="8" w:space="0" w:color="D9D9D9"/>
              <w:bottom w:val="single" w:sz="2" w:space="0" w:color="999999"/>
            </w:tcBorders>
            <w:shd w:val="clear" w:color="auto" w:fill="auto"/>
            <w:vAlign w:val="center"/>
          </w:tcPr>
          <w:p w14:paraId="35BC4740" w14:textId="1631E5A0" w:rsidR="00386B4E" w:rsidRPr="002E6858" w:rsidRDefault="00386B4E" w:rsidP="00386B4E">
            <w:pPr>
              <w:ind w:hanging="164"/>
              <w:jc w:val="right"/>
              <w:rPr>
                <w:rFonts w:ascii="Tahoma" w:hAnsi="Tahoma" w:cs="Tahoma"/>
                <w:bCs/>
                <w:color w:val="FF0000"/>
                <w:sz w:val="18"/>
                <w:szCs w:val="18"/>
                <w:highlight w:val="red"/>
                <w:lang w:val="el-GR"/>
              </w:rPr>
            </w:pPr>
            <w:r>
              <w:rPr>
                <w:rFonts w:ascii="Tahoma" w:hAnsi="Tahoma" w:cs="Tahoma"/>
                <w:sz w:val="18"/>
                <w:szCs w:val="18"/>
                <w:lang w:val="el-GR"/>
              </w:rPr>
              <w:t>-</w:t>
            </w:r>
          </w:p>
        </w:tc>
        <w:tc>
          <w:tcPr>
            <w:tcW w:w="1134" w:type="dxa"/>
            <w:tcBorders>
              <w:top w:val="single" w:sz="8" w:space="0" w:color="D9D9D9"/>
              <w:bottom w:val="single" w:sz="2" w:space="0" w:color="999999"/>
            </w:tcBorders>
            <w:shd w:val="clear" w:color="auto" w:fill="auto"/>
            <w:vAlign w:val="center"/>
          </w:tcPr>
          <w:p w14:paraId="13062DDB" w14:textId="0B703CEF" w:rsidR="00386B4E" w:rsidRPr="002E6858" w:rsidRDefault="00386B4E" w:rsidP="00386B4E">
            <w:pPr>
              <w:ind w:hanging="164"/>
              <w:jc w:val="right"/>
              <w:rPr>
                <w:rFonts w:ascii="Tahoma" w:hAnsi="Tahoma" w:cs="Tahoma"/>
                <w:bCs/>
                <w:color w:val="FF0000"/>
                <w:sz w:val="18"/>
                <w:szCs w:val="18"/>
                <w:highlight w:val="red"/>
                <w:lang w:val="el-GR"/>
              </w:rPr>
            </w:pPr>
            <w:r>
              <w:rPr>
                <w:rFonts w:ascii="Tahoma" w:hAnsi="Tahoma" w:cs="Tahoma"/>
                <w:sz w:val="18"/>
                <w:szCs w:val="18"/>
                <w:lang w:val="el-GR"/>
              </w:rPr>
              <w:t>-</w:t>
            </w:r>
          </w:p>
        </w:tc>
        <w:tc>
          <w:tcPr>
            <w:tcW w:w="992" w:type="dxa"/>
            <w:tcBorders>
              <w:top w:val="single" w:sz="8" w:space="0" w:color="D9D9D9"/>
              <w:bottom w:val="single" w:sz="2" w:space="0" w:color="999999"/>
            </w:tcBorders>
            <w:vAlign w:val="center"/>
          </w:tcPr>
          <w:p w14:paraId="560F6FB6" w14:textId="4BEEFDCE" w:rsidR="00386B4E" w:rsidRDefault="00386B4E" w:rsidP="00386B4E">
            <w:pPr>
              <w:ind w:hanging="164"/>
              <w:jc w:val="right"/>
              <w:rPr>
                <w:rFonts w:ascii="Tahoma" w:hAnsi="Tahoma" w:cs="Tahoma"/>
                <w:color w:val="000000"/>
                <w:sz w:val="18"/>
                <w:szCs w:val="18"/>
              </w:rPr>
            </w:pPr>
            <w:r>
              <w:rPr>
                <w:rFonts w:ascii="Tahoma" w:hAnsi="Tahoma" w:cs="Tahoma"/>
                <w:sz w:val="18"/>
                <w:szCs w:val="18"/>
                <w:lang w:val="el-GR"/>
              </w:rPr>
              <w:t>-</w:t>
            </w:r>
          </w:p>
        </w:tc>
        <w:tc>
          <w:tcPr>
            <w:tcW w:w="992" w:type="dxa"/>
            <w:tcBorders>
              <w:top w:val="single" w:sz="8" w:space="0" w:color="D9D9D9"/>
              <w:bottom w:val="single" w:sz="2" w:space="0" w:color="999999"/>
            </w:tcBorders>
            <w:vAlign w:val="center"/>
          </w:tcPr>
          <w:p w14:paraId="650DD84D" w14:textId="1093E336" w:rsidR="00386B4E" w:rsidRDefault="00386B4E" w:rsidP="00386B4E">
            <w:pPr>
              <w:ind w:hanging="164"/>
              <w:jc w:val="right"/>
              <w:rPr>
                <w:rFonts w:ascii="Tahoma" w:hAnsi="Tahoma" w:cs="Tahoma"/>
                <w:color w:val="000000"/>
                <w:sz w:val="18"/>
                <w:szCs w:val="18"/>
              </w:rPr>
            </w:pPr>
            <w:r>
              <w:rPr>
                <w:rFonts w:ascii="Tahoma" w:hAnsi="Tahoma" w:cs="Tahoma"/>
                <w:sz w:val="18"/>
                <w:szCs w:val="18"/>
              </w:rPr>
              <w:t>(5,7)</w:t>
            </w:r>
          </w:p>
        </w:tc>
        <w:tc>
          <w:tcPr>
            <w:tcW w:w="992" w:type="dxa"/>
            <w:tcBorders>
              <w:top w:val="single" w:sz="8" w:space="0" w:color="D9D9D9"/>
              <w:bottom w:val="single" w:sz="2" w:space="0" w:color="999999"/>
            </w:tcBorders>
            <w:vAlign w:val="center"/>
          </w:tcPr>
          <w:p w14:paraId="1A263340" w14:textId="042F19D3" w:rsidR="00386B4E" w:rsidRDefault="00386B4E" w:rsidP="00386B4E">
            <w:pPr>
              <w:ind w:hanging="164"/>
              <w:jc w:val="right"/>
              <w:rPr>
                <w:rFonts w:ascii="Tahoma" w:hAnsi="Tahoma" w:cs="Tahoma"/>
                <w:color w:val="000000"/>
                <w:sz w:val="18"/>
                <w:szCs w:val="18"/>
              </w:rPr>
            </w:pPr>
            <w:r>
              <w:rPr>
                <w:rFonts w:ascii="Tahoma" w:hAnsi="Tahoma" w:cs="Tahoma"/>
                <w:color w:val="000000"/>
                <w:sz w:val="18"/>
                <w:szCs w:val="18"/>
              </w:rPr>
              <w:t>-</w:t>
            </w:r>
          </w:p>
        </w:tc>
      </w:tr>
      <w:tr w:rsidR="003F38CD" w:rsidRPr="00DC326B" w14:paraId="4FBA48F6" w14:textId="14ABDDAC" w:rsidTr="00D03744">
        <w:trPr>
          <w:trHeight w:val="402"/>
        </w:trPr>
        <w:tc>
          <w:tcPr>
            <w:tcW w:w="4713" w:type="dxa"/>
            <w:tcBorders>
              <w:top w:val="single" w:sz="8" w:space="0" w:color="D9D9D9"/>
              <w:bottom w:val="single" w:sz="2" w:space="0" w:color="999999"/>
            </w:tcBorders>
            <w:shd w:val="clear" w:color="auto" w:fill="DDDDDD"/>
            <w:vAlign w:val="bottom"/>
          </w:tcPr>
          <w:p w14:paraId="6F453BF6" w14:textId="51A07D1D" w:rsidR="00386B4E" w:rsidRPr="00ED5B20" w:rsidRDefault="00386B4E" w:rsidP="00386B4E">
            <w:pPr>
              <w:rPr>
                <w:rFonts w:ascii="Tahoma" w:hAnsi="Tahoma" w:cs="Tahoma"/>
                <w:sz w:val="18"/>
                <w:szCs w:val="18"/>
                <w:lang w:val="el-GR"/>
              </w:rPr>
            </w:pPr>
            <w:r>
              <w:rPr>
                <w:rFonts w:ascii="Tahoma" w:hAnsi="Tahoma" w:cs="Tahoma"/>
                <w:b/>
                <w:sz w:val="18"/>
                <w:szCs w:val="18"/>
                <w:lang w:val="el-GR"/>
              </w:rPr>
              <w:t xml:space="preserve">Καθαρές ταμειακές </w:t>
            </w:r>
            <w:r w:rsidRPr="00ED5B20">
              <w:rPr>
                <w:rFonts w:ascii="Tahoma" w:hAnsi="Tahoma" w:cs="Tahoma"/>
                <w:b/>
                <w:sz w:val="18"/>
                <w:szCs w:val="18"/>
                <w:lang w:val="el-GR"/>
              </w:rPr>
              <w:t>εκροές από χρηματοδοτικές δραστηριότητες</w:t>
            </w:r>
          </w:p>
        </w:tc>
        <w:tc>
          <w:tcPr>
            <w:tcW w:w="1134" w:type="dxa"/>
            <w:tcBorders>
              <w:top w:val="single" w:sz="8" w:space="0" w:color="D9D9D9"/>
              <w:bottom w:val="single" w:sz="2" w:space="0" w:color="999999"/>
            </w:tcBorders>
            <w:shd w:val="clear" w:color="auto" w:fill="DDDDDD"/>
            <w:vAlign w:val="center"/>
          </w:tcPr>
          <w:p w14:paraId="4E1A496C" w14:textId="3B91F91C" w:rsidR="00386B4E" w:rsidRPr="00DC326B" w:rsidRDefault="00386B4E" w:rsidP="00386B4E">
            <w:pPr>
              <w:jc w:val="right"/>
              <w:rPr>
                <w:rFonts w:ascii="Tahoma" w:hAnsi="Tahoma" w:cs="Tahoma"/>
                <w:b/>
                <w:bCs/>
                <w:sz w:val="18"/>
                <w:szCs w:val="18"/>
              </w:rPr>
            </w:pPr>
            <w:r>
              <w:rPr>
                <w:rFonts w:ascii="Tahoma" w:hAnsi="Tahoma" w:cs="Tahoma"/>
                <w:b/>
                <w:bCs/>
                <w:sz w:val="18"/>
                <w:szCs w:val="18"/>
              </w:rPr>
              <w:t>(97,2)</w:t>
            </w:r>
          </w:p>
        </w:tc>
        <w:tc>
          <w:tcPr>
            <w:tcW w:w="1134" w:type="dxa"/>
            <w:tcBorders>
              <w:top w:val="single" w:sz="8" w:space="0" w:color="D9D9D9"/>
              <w:bottom w:val="single" w:sz="2" w:space="0" w:color="999999"/>
            </w:tcBorders>
            <w:shd w:val="clear" w:color="auto" w:fill="DDDDDD"/>
            <w:vAlign w:val="center"/>
          </w:tcPr>
          <w:p w14:paraId="617F9437" w14:textId="4AF0B0D2" w:rsidR="00386B4E" w:rsidRPr="00DC326B" w:rsidRDefault="00386B4E" w:rsidP="00386B4E">
            <w:pPr>
              <w:ind w:hanging="164"/>
              <w:jc w:val="right"/>
              <w:rPr>
                <w:rFonts w:ascii="Tahoma" w:hAnsi="Tahoma" w:cs="Tahoma"/>
                <w:b/>
                <w:bCs/>
                <w:sz w:val="18"/>
                <w:szCs w:val="18"/>
              </w:rPr>
            </w:pPr>
            <w:r>
              <w:rPr>
                <w:rFonts w:ascii="Tahoma" w:hAnsi="Tahoma" w:cs="Tahoma"/>
                <w:b/>
                <w:bCs/>
                <w:sz w:val="18"/>
                <w:szCs w:val="18"/>
              </w:rPr>
              <w:t>(388,7)</w:t>
            </w:r>
          </w:p>
        </w:tc>
        <w:tc>
          <w:tcPr>
            <w:tcW w:w="1134" w:type="dxa"/>
            <w:tcBorders>
              <w:top w:val="single" w:sz="8" w:space="0" w:color="D9D9D9"/>
              <w:bottom w:val="single" w:sz="2" w:space="0" w:color="999999"/>
            </w:tcBorders>
            <w:shd w:val="clear" w:color="auto" w:fill="DDDDDD"/>
            <w:vAlign w:val="center"/>
          </w:tcPr>
          <w:p w14:paraId="7665F5F7" w14:textId="66C62338" w:rsidR="00386B4E" w:rsidRPr="00DC326B" w:rsidRDefault="00386B4E" w:rsidP="00386B4E">
            <w:pPr>
              <w:ind w:hanging="164"/>
              <w:jc w:val="right"/>
              <w:rPr>
                <w:rFonts w:ascii="Tahoma" w:hAnsi="Tahoma" w:cs="Tahoma"/>
                <w:b/>
                <w:bCs/>
                <w:sz w:val="18"/>
                <w:szCs w:val="18"/>
              </w:rPr>
            </w:pPr>
            <w:r>
              <w:rPr>
                <w:rFonts w:ascii="Tahoma" w:hAnsi="Tahoma" w:cs="Tahoma"/>
                <w:b/>
                <w:bCs/>
                <w:sz w:val="18"/>
                <w:szCs w:val="18"/>
              </w:rPr>
              <w:t>-75,0%</w:t>
            </w:r>
          </w:p>
        </w:tc>
        <w:tc>
          <w:tcPr>
            <w:tcW w:w="992" w:type="dxa"/>
            <w:tcBorders>
              <w:top w:val="single" w:sz="8" w:space="0" w:color="D9D9D9"/>
              <w:bottom w:val="single" w:sz="2" w:space="0" w:color="999999"/>
            </w:tcBorders>
            <w:shd w:val="clear" w:color="auto" w:fill="DDDDDD"/>
            <w:vAlign w:val="center"/>
          </w:tcPr>
          <w:p w14:paraId="21DE0D64" w14:textId="32E5D587" w:rsidR="00386B4E" w:rsidRDefault="00386B4E" w:rsidP="00386B4E">
            <w:pPr>
              <w:ind w:hanging="164"/>
              <w:jc w:val="right"/>
              <w:rPr>
                <w:rFonts w:ascii="Tahoma" w:hAnsi="Tahoma" w:cs="Tahoma"/>
                <w:b/>
                <w:bCs/>
                <w:sz w:val="18"/>
                <w:szCs w:val="18"/>
              </w:rPr>
            </w:pPr>
            <w:r>
              <w:rPr>
                <w:rFonts w:ascii="Tahoma" w:hAnsi="Tahoma" w:cs="Tahoma"/>
                <w:b/>
                <w:bCs/>
                <w:sz w:val="18"/>
                <w:szCs w:val="18"/>
              </w:rPr>
              <w:t>(721,4)</w:t>
            </w:r>
          </w:p>
        </w:tc>
        <w:tc>
          <w:tcPr>
            <w:tcW w:w="992" w:type="dxa"/>
            <w:tcBorders>
              <w:top w:val="single" w:sz="8" w:space="0" w:color="D9D9D9"/>
              <w:bottom w:val="single" w:sz="2" w:space="0" w:color="999999"/>
            </w:tcBorders>
            <w:shd w:val="clear" w:color="auto" w:fill="DDDDDD"/>
            <w:vAlign w:val="center"/>
          </w:tcPr>
          <w:p w14:paraId="63A18B9A" w14:textId="6C762C93" w:rsidR="00386B4E" w:rsidRDefault="00386B4E" w:rsidP="00386B4E">
            <w:pPr>
              <w:ind w:hanging="164"/>
              <w:jc w:val="right"/>
              <w:rPr>
                <w:rFonts w:ascii="Tahoma" w:hAnsi="Tahoma" w:cs="Tahoma"/>
                <w:b/>
                <w:bCs/>
                <w:sz w:val="18"/>
                <w:szCs w:val="18"/>
              </w:rPr>
            </w:pPr>
            <w:r>
              <w:rPr>
                <w:rFonts w:ascii="Tahoma" w:hAnsi="Tahoma" w:cs="Tahoma"/>
                <w:b/>
                <w:bCs/>
                <w:sz w:val="18"/>
                <w:szCs w:val="18"/>
              </w:rPr>
              <w:t>(746,5)</w:t>
            </w:r>
          </w:p>
        </w:tc>
        <w:tc>
          <w:tcPr>
            <w:tcW w:w="992" w:type="dxa"/>
            <w:tcBorders>
              <w:top w:val="single" w:sz="8" w:space="0" w:color="D9D9D9"/>
              <w:bottom w:val="single" w:sz="2" w:space="0" w:color="999999"/>
            </w:tcBorders>
            <w:shd w:val="clear" w:color="auto" w:fill="DDDDDD"/>
            <w:vAlign w:val="center"/>
          </w:tcPr>
          <w:p w14:paraId="2063BAF2" w14:textId="65A7BD91" w:rsidR="00386B4E" w:rsidRDefault="00386B4E" w:rsidP="00386B4E">
            <w:pPr>
              <w:ind w:hanging="164"/>
              <w:jc w:val="right"/>
              <w:rPr>
                <w:rFonts w:ascii="Tahoma" w:hAnsi="Tahoma" w:cs="Tahoma"/>
                <w:b/>
                <w:bCs/>
                <w:sz w:val="18"/>
                <w:szCs w:val="18"/>
              </w:rPr>
            </w:pPr>
            <w:r>
              <w:rPr>
                <w:rFonts w:ascii="Tahoma" w:hAnsi="Tahoma" w:cs="Tahoma"/>
                <w:b/>
                <w:bCs/>
                <w:sz w:val="18"/>
                <w:szCs w:val="18"/>
              </w:rPr>
              <w:t>-3,4%</w:t>
            </w:r>
          </w:p>
        </w:tc>
      </w:tr>
      <w:tr w:rsidR="003F38CD" w:rsidRPr="0093680E" w14:paraId="60148877" w14:textId="404CB4B6" w:rsidTr="00D03744">
        <w:trPr>
          <w:trHeight w:val="402"/>
        </w:trPr>
        <w:tc>
          <w:tcPr>
            <w:tcW w:w="4713" w:type="dxa"/>
            <w:tcBorders>
              <w:top w:val="single" w:sz="8" w:space="0" w:color="D9D9D9"/>
              <w:bottom w:val="single" w:sz="2" w:space="0" w:color="999999"/>
            </w:tcBorders>
            <w:shd w:val="clear" w:color="auto" w:fill="DDDDDD"/>
            <w:vAlign w:val="bottom"/>
          </w:tcPr>
          <w:p w14:paraId="388DF4B6" w14:textId="2BB779FE" w:rsidR="00386B4E" w:rsidRPr="00ED5B20" w:rsidRDefault="00386B4E" w:rsidP="00386B4E">
            <w:pPr>
              <w:rPr>
                <w:rFonts w:ascii="Tahoma" w:hAnsi="Tahoma" w:cs="Tahoma"/>
                <w:b/>
                <w:sz w:val="18"/>
                <w:szCs w:val="18"/>
                <w:lang w:val="el-GR"/>
              </w:rPr>
            </w:pPr>
            <w:r w:rsidRPr="00ED5B20">
              <w:rPr>
                <w:rFonts w:ascii="Tahoma" w:hAnsi="Tahoma" w:cs="Tahoma"/>
                <w:b/>
                <w:sz w:val="18"/>
                <w:szCs w:val="18"/>
                <w:lang w:val="el-GR"/>
              </w:rPr>
              <w:t>Καθαρή αύξηση</w:t>
            </w:r>
            <w:r w:rsidR="00DF5ADE">
              <w:rPr>
                <w:rFonts w:ascii="Tahoma" w:hAnsi="Tahoma" w:cs="Tahoma"/>
                <w:b/>
                <w:sz w:val="18"/>
                <w:szCs w:val="18"/>
                <w:lang w:val="el-GR"/>
              </w:rPr>
              <w:t>/ (μείωση)</w:t>
            </w:r>
            <w:r w:rsidRPr="00ED5B20">
              <w:rPr>
                <w:rFonts w:ascii="Tahoma" w:hAnsi="Tahoma" w:cs="Tahoma"/>
                <w:b/>
                <w:sz w:val="18"/>
                <w:szCs w:val="18"/>
                <w:lang w:val="el-GR"/>
              </w:rPr>
              <w:t xml:space="preserve"> ταμειακώ</w:t>
            </w:r>
            <w:r>
              <w:rPr>
                <w:rFonts w:ascii="Tahoma" w:hAnsi="Tahoma" w:cs="Tahoma"/>
                <w:b/>
                <w:sz w:val="18"/>
                <w:szCs w:val="18"/>
                <w:lang w:val="el-GR"/>
              </w:rPr>
              <w:t>ν διαθεσίμων και ταμειακών ισοδυνά</w:t>
            </w:r>
            <w:r w:rsidRPr="00ED5B20">
              <w:rPr>
                <w:rFonts w:ascii="Tahoma" w:hAnsi="Tahoma" w:cs="Tahoma"/>
                <w:b/>
                <w:sz w:val="18"/>
                <w:szCs w:val="18"/>
                <w:lang w:val="el-GR"/>
              </w:rPr>
              <w:t>μων</w:t>
            </w:r>
          </w:p>
        </w:tc>
        <w:tc>
          <w:tcPr>
            <w:tcW w:w="1134" w:type="dxa"/>
            <w:tcBorders>
              <w:top w:val="single" w:sz="8" w:space="0" w:color="D9D9D9"/>
              <w:bottom w:val="single" w:sz="2" w:space="0" w:color="999999"/>
            </w:tcBorders>
            <w:shd w:val="clear" w:color="auto" w:fill="D9D9D9" w:themeFill="background1" w:themeFillShade="D9"/>
            <w:vAlign w:val="center"/>
          </w:tcPr>
          <w:p w14:paraId="38F1C0CF" w14:textId="45A976F5" w:rsidR="00386B4E" w:rsidRPr="0093680E" w:rsidRDefault="00386B4E" w:rsidP="00386B4E">
            <w:pPr>
              <w:jc w:val="right"/>
              <w:rPr>
                <w:rFonts w:ascii="Tahoma" w:hAnsi="Tahoma" w:cs="Tahoma"/>
                <w:b/>
                <w:bCs/>
                <w:sz w:val="18"/>
                <w:szCs w:val="18"/>
              </w:rPr>
            </w:pPr>
            <w:r>
              <w:rPr>
                <w:rFonts w:ascii="Tahoma" w:hAnsi="Tahoma" w:cs="Tahoma"/>
                <w:b/>
                <w:bCs/>
                <w:sz w:val="18"/>
                <w:szCs w:val="18"/>
              </w:rPr>
              <w:t xml:space="preserve">64,2 </w:t>
            </w:r>
          </w:p>
        </w:tc>
        <w:tc>
          <w:tcPr>
            <w:tcW w:w="1134" w:type="dxa"/>
            <w:tcBorders>
              <w:top w:val="single" w:sz="8" w:space="0" w:color="D9D9D9"/>
              <w:bottom w:val="single" w:sz="2" w:space="0" w:color="999999"/>
            </w:tcBorders>
            <w:shd w:val="clear" w:color="auto" w:fill="D9D9D9" w:themeFill="background1" w:themeFillShade="D9"/>
            <w:vAlign w:val="center"/>
          </w:tcPr>
          <w:p w14:paraId="2D7EA51C" w14:textId="324F4866" w:rsidR="00386B4E" w:rsidRPr="0093680E" w:rsidRDefault="00386B4E" w:rsidP="00386B4E">
            <w:pPr>
              <w:ind w:hanging="164"/>
              <w:jc w:val="right"/>
              <w:rPr>
                <w:rFonts w:ascii="Tahoma" w:hAnsi="Tahoma" w:cs="Tahoma"/>
                <w:b/>
                <w:bCs/>
                <w:sz w:val="18"/>
                <w:szCs w:val="18"/>
              </w:rPr>
            </w:pPr>
            <w:r>
              <w:rPr>
                <w:rFonts w:ascii="Tahoma" w:hAnsi="Tahoma" w:cs="Tahoma"/>
                <w:b/>
                <w:bCs/>
                <w:sz w:val="18"/>
                <w:szCs w:val="18"/>
              </w:rPr>
              <w:t>(267,8)</w:t>
            </w:r>
          </w:p>
        </w:tc>
        <w:tc>
          <w:tcPr>
            <w:tcW w:w="1134" w:type="dxa"/>
            <w:tcBorders>
              <w:top w:val="single" w:sz="8" w:space="0" w:color="D9D9D9"/>
              <w:bottom w:val="single" w:sz="2" w:space="0" w:color="999999"/>
            </w:tcBorders>
            <w:shd w:val="clear" w:color="auto" w:fill="D9D9D9" w:themeFill="background1" w:themeFillShade="D9"/>
            <w:vAlign w:val="center"/>
          </w:tcPr>
          <w:p w14:paraId="6E90E9D4" w14:textId="5DB93474" w:rsidR="00386B4E" w:rsidRPr="0093680E" w:rsidRDefault="00386B4E" w:rsidP="00386B4E">
            <w:pPr>
              <w:ind w:hanging="164"/>
              <w:jc w:val="right"/>
              <w:rPr>
                <w:rFonts w:ascii="Tahoma" w:hAnsi="Tahoma" w:cs="Tahoma"/>
                <w:b/>
                <w:bCs/>
                <w:sz w:val="18"/>
                <w:szCs w:val="18"/>
              </w:rPr>
            </w:pPr>
            <w:r>
              <w:rPr>
                <w:rFonts w:ascii="Tahoma" w:hAnsi="Tahoma" w:cs="Tahoma"/>
                <w:b/>
                <w:bCs/>
                <w:sz w:val="18"/>
                <w:szCs w:val="18"/>
              </w:rPr>
              <w:t>-124,0%</w:t>
            </w:r>
          </w:p>
        </w:tc>
        <w:tc>
          <w:tcPr>
            <w:tcW w:w="992" w:type="dxa"/>
            <w:tcBorders>
              <w:top w:val="single" w:sz="8" w:space="0" w:color="D9D9D9"/>
              <w:bottom w:val="single" w:sz="2" w:space="0" w:color="999999"/>
            </w:tcBorders>
            <w:shd w:val="clear" w:color="auto" w:fill="D9D9D9" w:themeFill="background1" w:themeFillShade="D9"/>
            <w:vAlign w:val="center"/>
          </w:tcPr>
          <w:p w14:paraId="40121754" w14:textId="12BA4F75" w:rsidR="00386B4E" w:rsidRPr="0093680E" w:rsidRDefault="00386B4E" w:rsidP="00386B4E">
            <w:pPr>
              <w:ind w:hanging="164"/>
              <w:jc w:val="right"/>
              <w:rPr>
                <w:rFonts w:ascii="Tahoma" w:hAnsi="Tahoma" w:cs="Tahoma"/>
                <w:b/>
                <w:bCs/>
                <w:sz w:val="18"/>
                <w:szCs w:val="18"/>
              </w:rPr>
            </w:pPr>
            <w:r>
              <w:rPr>
                <w:rFonts w:ascii="Tahoma" w:hAnsi="Tahoma" w:cs="Tahoma"/>
                <w:b/>
                <w:bCs/>
                <w:sz w:val="18"/>
                <w:szCs w:val="18"/>
              </w:rPr>
              <w:t>(42,7)</w:t>
            </w:r>
          </w:p>
        </w:tc>
        <w:tc>
          <w:tcPr>
            <w:tcW w:w="992" w:type="dxa"/>
            <w:tcBorders>
              <w:top w:val="single" w:sz="8" w:space="0" w:color="D9D9D9"/>
              <w:bottom w:val="single" w:sz="2" w:space="0" w:color="999999"/>
            </w:tcBorders>
            <w:shd w:val="clear" w:color="auto" w:fill="D9D9D9" w:themeFill="background1" w:themeFillShade="D9"/>
            <w:vAlign w:val="center"/>
          </w:tcPr>
          <w:p w14:paraId="56840F53" w14:textId="25EC4971" w:rsidR="00386B4E" w:rsidRDefault="00386B4E" w:rsidP="00386B4E">
            <w:pPr>
              <w:ind w:hanging="164"/>
              <w:jc w:val="right"/>
              <w:rPr>
                <w:rFonts w:ascii="Tahoma" w:hAnsi="Tahoma" w:cs="Tahoma"/>
                <w:b/>
                <w:bCs/>
                <w:sz w:val="18"/>
                <w:szCs w:val="18"/>
              </w:rPr>
            </w:pPr>
            <w:r>
              <w:rPr>
                <w:rFonts w:ascii="Tahoma" w:hAnsi="Tahoma" w:cs="Tahoma"/>
                <w:b/>
                <w:bCs/>
                <w:sz w:val="18"/>
                <w:szCs w:val="18"/>
              </w:rPr>
              <w:t xml:space="preserve">42,2 </w:t>
            </w:r>
          </w:p>
        </w:tc>
        <w:tc>
          <w:tcPr>
            <w:tcW w:w="992" w:type="dxa"/>
            <w:tcBorders>
              <w:top w:val="single" w:sz="8" w:space="0" w:color="D9D9D9"/>
              <w:bottom w:val="single" w:sz="2" w:space="0" w:color="999999"/>
            </w:tcBorders>
            <w:shd w:val="clear" w:color="auto" w:fill="D9D9D9" w:themeFill="background1" w:themeFillShade="D9"/>
            <w:vAlign w:val="center"/>
          </w:tcPr>
          <w:p w14:paraId="59BD6F0D" w14:textId="6AC7339A" w:rsidR="00386B4E" w:rsidRDefault="00386B4E" w:rsidP="00386B4E">
            <w:pPr>
              <w:ind w:hanging="164"/>
              <w:jc w:val="right"/>
              <w:rPr>
                <w:rFonts w:ascii="Tahoma" w:hAnsi="Tahoma" w:cs="Tahoma"/>
                <w:b/>
                <w:bCs/>
                <w:sz w:val="18"/>
                <w:szCs w:val="18"/>
              </w:rPr>
            </w:pPr>
            <w:r>
              <w:rPr>
                <w:rFonts w:ascii="Tahoma" w:hAnsi="Tahoma" w:cs="Tahoma"/>
                <w:b/>
                <w:bCs/>
                <w:sz w:val="18"/>
                <w:szCs w:val="18"/>
              </w:rPr>
              <w:t>-</w:t>
            </w:r>
          </w:p>
        </w:tc>
      </w:tr>
      <w:tr w:rsidR="00ED3625" w:rsidRPr="002E6858" w14:paraId="3E1A56A7" w14:textId="4CBBCED0" w:rsidTr="00D03744">
        <w:trPr>
          <w:trHeight w:val="402"/>
        </w:trPr>
        <w:tc>
          <w:tcPr>
            <w:tcW w:w="4713" w:type="dxa"/>
            <w:tcBorders>
              <w:top w:val="single" w:sz="8" w:space="0" w:color="D9D9D9"/>
              <w:bottom w:val="single" w:sz="2" w:space="0" w:color="999999"/>
            </w:tcBorders>
            <w:shd w:val="clear" w:color="auto" w:fill="auto"/>
            <w:vAlign w:val="bottom"/>
          </w:tcPr>
          <w:p w14:paraId="0EC41D24" w14:textId="38369EAD" w:rsidR="00386B4E" w:rsidRPr="00ED5B20" w:rsidRDefault="00386B4E" w:rsidP="00386B4E">
            <w:pPr>
              <w:rPr>
                <w:rFonts w:ascii="Tahoma" w:hAnsi="Tahoma" w:cs="Tahoma"/>
                <w:b/>
                <w:sz w:val="18"/>
                <w:szCs w:val="18"/>
                <w:lang w:val="el-GR"/>
              </w:rPr>
            </w:pPr>
            <w:r w:rsidRPr="00ED5B20">
              <w:rPr>
                <w:rFonts w:ascii="Tahoma" w:hAnsi="Tahoma" w:cs="Tahoma"/>
                <w:b/>
                <w:sz w:val="18"/>
                <w:szCs w:val="18"/>
                <w:lang w:val="el-GR"/>
              </w:rPr>
              <w:t>Ταμειακά διαθέσιμα και τα</w:t>
            </w:r>
            <w:r>
              <w:rPr>
                <w:rFonts w:ascii="Tahoma" w:hAnsi="Tahoma" w:cs="Tahoma"/>
                <w:b/>
                <w:sz w:val="18"/>
                <w:szCs w:val="18"/>
                <w:lang w:val="el-GR"/>
              </w:rPr>
              <w:t xml:space="preserve">μειακά ισοδύναμα έναρξης </w:t>
            </w:r>
            <w:r w:rsidR="007B04E2">
              <w:rPr>
                <w:rFonts w:ascii="Tahoma" w:hAnsi="Tahoma" w:cs="Tahoma"/>
                <w:b/>
                <w:sz w:val="18"/>
                <w:szCs w:val="18"/>
                <w:lang w:val="el-GR"/>
              </w:rPr>
              <w:t>χρήσης</w:t>
            </w:r>
          </w:p>
        </w:tc>
        <w:tc>
          <w:tcPr>
            <w:tcW w:w="1134" w:type="dxa"/>
            <w:tcBorders>
              <w:top w:val="single" w:sz="8" w:space="0" w:color="D9D9D9"/>
              <w:bottom w:val="single" w:sz="2" w:space="0" w:color="999999"/>
            </w:tcBorders>
            <w:shd w:val="clear" w:color="auto" w:fill="auto"/>
            <w:vAlign w:val="center"/>
          </w:tcPr>
          <w:p w14:paraId="149EB4BD" w14:textId="0F890529" w:rsidR="00386B4E" w:rsidRPr="00E61546" w:rsidRDefault="00386B4E" w:rsidP="00386B4E">
            <w:pPr>
              <w:jc w:val="right"/>
              <w:rPr>
                <w:rFonts w:ascii="Tahoma" w:hAnsi="Tahoma" w:cs="Tahoma"/>
                <w:b/>
                <w:bCs/>
                <w:color w:val="FF0000"/>
                <w:sz w:val="18"/>
                <w:szCs w:val="18"/>
                <w:lang w:val="el-GR"/>
              </w:rPr>
            </w:pPr>
            <w:r w:rsidRPr="00040DB5">
              <w:rPr>
                <w:rFonts w:ascii="Tahoma" w:hAnsi="Tahoma" w:cs="Tahoma"/>
                <w:b/>
                <w:bCs/>
                <w:sz w:val="18"/>
                <w:szCs w:val="18"/>
              </w:rPr>
              <w:t>523</w:t>
            </w:r>
            <w:r>
              <w:rPr>
                <w:rFonts w:ascii="Tahoma" w:hAnsi="Tahoma" w:cs="Tahoma"/>
                <w:b/>
                <w:bCs/>
                <w:sz w:val="18"/>
                <w:szCs w:val="18"/>
              </w:rPr>
              <w:t>,</w:t>
            </w:r>
            <w:r w:rsidRPr="00040DB5">
              <w:rPr>
                <w:rFonts w:ascii="Tahoma" w:hAnsi="Tahoma" w:cs="Tahoma"/>
                <w:b/>
                <w:bCs/>
                <w:sz w:val="18"/>
                <w:szCs w:val="18"/>
              </w:rPr>
              <w:t xml:space="preserve">7 </w:t>
            </w:r>
          </w:p>
        </w:tc>
        <w:tc>
          <w:tcPr>
            <w:tcW w:w="1134" w:type="dxa"/>
            <w:tcBorders>
              <w:top w:val="single" w:sz="8" w:space="0" w:color="D9D9D9"/>
              <w:bottom w:val="single" w:sz="2" w:space="0" w:color="999999"/>
            </w:tcBorders>
            <w:shd w:val="clear" w:color="auto" w:fill="auto"/>
            <w:vAlign w:val="center"/>
          </w:tcPr>
          <w:p w14:paraId="27887527" w14:textId="56519044" w:rsidR="00386B4E" w:rsidRPr="00E61546" w:rsidRDefault="00386B4E" w:rsidP="00386B4E">
            <w:pPr>
              <w:ind w:hanging="164"/>
              <w:jc w:val="right"/>
              <w:rPr>
                <w:rFonts w:ascii="Tahoma" w:hAnsi="Tahoma" w:cs="Tahoma"/>
                <w:b/>
                <w:color w:val="FF0000"/>
                <w:sz w:val="18"/>
                <w:szCs w:val="18"/>
                <w:lang w:val="el-GR"/>
              </w:rPr>
            </w:pPr>
            <w:r w:rsidRPr="00040DB5">
              <w:rPr>
                <w:rFonts w:ascii="Tahoma" w:hAnsi="Tahoma" w:cs="Tahoma"/>
                <w:b/>
                <w:bCs/>
                <w:sz w:val="18"/>
                <w:szCs w:val="18"/>
              </w:rPr>
              <w:t>898</w:t>
            </w:r>
            <w:r>
              <w:rPr>
                <w:rFonts w:ascii="Tahoma" w:hAnsi="Tahoma" w:cs="Tahoma"/>
                <w:b/>
                <w:bCs/>
                <w:sz w:val="18"/>
                <w:szCs w:val="18"/>
              </w:rPr>
              <w:t>,</w:t>
            </w:r>
            <w:r w:rsidRPr="00040DB5">
              <w:rPr>
                <w:rFonts w:ascii="Tahoma" w:hAnsi="Tahoma" w:cs="Tahoma"/>
                <w:b/>
                <w:bCs/>
                <w:sz w:val="18"/>
                <w:szCs w:val="18"/>
              </w:rPr>
              <w:t xml:space="preserve">5 </w:t>
            </w:r>
          </w:p>
        </w:tc>
        <w:tc>
          <w:tcPr>
            <w:tcW w:w="1134" w:type="dxa"/>
            <w:tcBorders>
              <w:top w:val="single" w:sz="8" w:space="0" w:color="D9D9D9"/>
              <w:bottom w:val="single" w:sz="2" w:space="0" w:color="999999"/>
            </w:tcBorders>
            <w:shd w:val="clear" w:color="auto" w:fill="auto"/>
            <w:vAlign w:val="center"/>
          </w:tcPr>
          <w:p w14:paraId="39031F60" w14:textId="4B3F5934" w:rsidR="00386B4E" w:rsidRPr="00E61546" w:rsidRDefault="00386B4E" w:rsidP="00386B4E">
            <w:pPr>
              <w:ind w:hanging="164"/>
              <w:jc w:val="right"/>
              <w:rPr>
                <w:rFonts w:ascii="Tahoma" w:hAnsi="Tahoma" w:cs="Tahoma"/>
                <w:b/>
                <w:bCs/>
                <w:color w:val="FF0000"/>
                <w:sz w:val="18"/>
                <w:szCs w:val="18"/>
                <w:lang w:val="el-GR"/>
              </w:rPr>
            </w:pPr>
            <w:r w:rsidRPr="00040DB5">
              <w:rPr>
                <w:rFonts w:ascii="Tahoma" w:hAnsi="Tahoma" w:cs="Tahoma"/>
                <w:b/>
                <w:bCs/>
                <w:color w:val="000000"/>
                <w:sz w:val="18"/>
                <w:szCs w:val="18"/>
              </w:rPr>
              <w:t>-41</w:t>
            </w:r>
            <w:r>
              <w:rPr>
                <w:rFonts w:ascii="Tahoma" w:hAnsi="Tahoma" w:cs="Tahoma"/>
                <w:b/>
                <w:bCs/>
                <w:color w:val="000000"/>
                <w:sz w:val="18"/>
                <w:szCs w:val="18"/>
              </w:rPr>
              <w:t>,</w:t>
            </w:r>
            <w:r w:rsidRPr="00040DB5">
              <w:rPr>
                <w:rFonts w:ascii="Tahoma" w:hAnsi="Tahoma" w:cs="Tahoma"/>
                <w:b/>
                <w:bCs/>
                <w:color w:val="000000"/>
                <w:sz w:val="18"/>
                <w:szCs w:val="18"/>
              </w:rPr>
              <w:t>7%</w:t>
            </w:r>
          </w:p>
        </w:tc>
        <w:tc>
          <w:tcPr>
            <w:tcW w:w="992" w:type="dxa"/>
            <w:tcBorders>
              <w:top w:val="single" w:sz="8" w:space="0" w:color="D9D9D9"/>
              <w:bottom w:val="single" w:sz="2" w:space="0" w:color="999999"/>
            </w:tcBorders>
            <w:vAlign w:val="center"/>
          </w:tcPr>
          <w:p w14:paraId="14FB2C03" w14:textId="419216B1" w:rsidR="00386B4E" w:rsidRDefault="00386B4E" w:rsidP="00386B4E">
            <w:pPr>
              <w:ind w:hanging="164"/>
              <w:jc w:val="right"/>
              <w:rPr>
                <w:rFonts w:ascii="Tahoma" w:hAnsi="Tahoma" w:cs="Tahoma"/>
                <w:color w:val="000000"/>
                <w:sz w:val="18"/>
                <w:szCs w:val="18"/>
              </w:rPr>
            </w:pPr>
            <w:r w:rsidRPr="00040DB5">
              <w:rPr>
                <w:rFonts w:ascii="Tahoma" w:hAnsi="Tahoma" w:cs="Tahoma"/>
                <w:b/>
                <w:bCs/>
                <w:sz w:val="18"/>
                <w:szCs w:val="18"/>
              </w:rPr>
              <w:t>630</w:t>
            </w:r>
            <w:r>
              <w:rPr>
                <w:rFonts w:ascii="Tahoma" w:hAnsi="Tahoma" w:cs="Tahoma"/>
                <w:b/>
                <w:bCs/>
                <w:sz w:val="18"/>
                <w:szCs w:val="18"/>
              </w:rPr>
              <w:t>,</w:t>
            </w:r>
            <w:r w:rsidRPr="00040DB5">
              <w:rPr>
                <w:rFonts w:ascii="Tahoma" w:hAnsi="Tahoma" w:cs="Tahoma"/>
                <w:b/>
                <w:bCs/>
                <w:sz w:val="18"/>
                <w:szCs w:val="18"/>
              </w:rPr>
              <w:t xml:space="preserve">7 </w:t>
            </w:r>
          </w:p>
        </w:tc>
        <w:tc>
          <w:tcPr>
            <w:tcW w:w="992" w:type="dxa"/>
            <w:tcBorders>
              <w:top w:val="single" w:sz="8" w:space="0" w:color="D9D9D9"/>
              <w:bottom w:val="single" w:sz="2" w:space="0" w:color="999999"/>
            </w:tcBorders>
            <w:vAlign w:val="center"/>
          </w:tcPr>
          <w:p w14:paraId="5679F74F" w14:textId="12ADC471" w:rsidR="00386B4E" w:rsidRDefault="00386B4E" w:rsidP="00386B4E">
            <w:pPr>
              <w:ind w:hanging="164"/>
              <w:jc w:val="right"/>
              <w:rPr>
                <w:rFonts w:ascii="Tahoma" w:hAnsi="Tahoma" w:cs="Tahoma"/>
                <w:color w:val="000000"/>
                <w:sz w:val="18"/>
                <w:szCs w:val="18"/>
              </w:rPr>
            </w:pPr>
            <w:r w:rsidRPr="00040DB5">
              <w:rPr>
                <w:rFonts w:ascii="Tahoma" w:hAnsi="Tahoma" w:cs="Tahoma"/>
                <w:b/>
                <w:bCs/>
                <w:sz w:val="18"/>
                <w:szCs w:val="18"/>
              </w:rPr>
              <w:t>516</w:t>
            </w:r>
            <w:r>
              <w:rPr>
                <w:rFonts w:ascii="Tahoma" w:hAnsi="Tahoma" w:cs="Tahoma"/>
                <w:b/>
                <w:bCs/>
                <w:sz w:val="18"/>
                <w:szCs w:val="18"/>
              </w:rPr>
              <w:t>,</w:t>
            </w:r>
            <w:r w:rsidRPr="00040DB5">
              <w:rPr>
                <w:rFonts w:ascii="Tahoma" w:hAnsi="Tahoma" w:cs="Tahoma"/>
                <w:b/>
                <w:bCs/>
                <w:sz w:val="18"/>
                <w:szCs w:val="18"/>
              </w:rPr>
              <w:t xml:space="preserve">2 </w:t>
            </w:r>
          </w:p>
        </w:tc>
        <w:tc>
          <w:tcPr>
            <w:tcW w:w="992" w:type="dxa"/>
            <w:tcBorders>
              <w:top w:val="single" w:sz="8" w:space="0" w:color="D9D9D9"/>
              <w:bottom w:val="single" w:sz="2" w:space="0" w:color="999999"/>
            </w:tcBorders>
            <w:vAlign w:val="center"/>
          </w:tcPr>
          <w:p w14:paraId="5BF9E4C4" w14:textId="09E3186D" w:rsidR="00386B4E" w:rsidRDefault="00386B4E" w:rsidP="00386B4E">
            <w:pPr>
              <w:ind w:hanging="164"/>
              <w:jc w:val="right"/>
              <w:rPr>
                <w:rFonts w:ascii="Tahoma" w:hAnsi="Tahoma" w:cs="Tahoma"/>
                <w:color w:val="000000"/>
                <w:sz w:val="18"/>
                <w:szCs w:val="18"/>
              </w:rPr>
            </w:pPr>
            <w:r w:rsidRPr="00040DB5">
              <w:rPr>
                <w:rFonts w:ascii="Tahoma" w:hAnsi="Tahoma" w:cs="Tahoma"/>
                <w:b/>
                <w:bCs/>
                <w:color w:val="000000"/>
                <w:sz w:val="18"/>
                <w:szCs w:val="18"/>
              </w:rPr>
              <w:t>+22</w:t>
            </w:r>
            <w:r>
              <w:rPr>
                <w:rFonts w:ascii="Tahoma" w:hAnsi="Tahoma" w:cs="Tahoma"/>
                <w:b/>
                <w:bCs/>
                <w:color w:val="000000"/>
                <w:sz w:val="18"/>
                <w:szCs w:val="18"/>
              </w:rPr>
              <w:t>,</w:t>
            </w:r>
            <w:r w:rsidRPr="00040DB5">
              <w:rPr>
                <w:rFonts w:ascii="Tahoma" w:hAnsi="Tahoma" w:cs="Tahoma"/>
                <w:b/>
                <w:bCs/>
                <w:color w:val="000000"/>
                <w:sz w:val="18"/>
                <w:szCs w:val="18"/>
              </w:rPr>
              <w:t>2%</w:t>
            </w:r>
          </w:p>
        </w:tc>
      </w:tr>
      <w:tr w:rsidR="00ED3625" w:rsidRPr="002E6858" w14:paraId="50097195" w14:textId="1B9F25F6" w:rsidTr="00D03744">
        <w:trPr>
          <w:trHeight w:val="402"/>
        </w:trPr>
        <w:tc>
          <w:tcPr>
            <w:tcW w:w="4713" w:type="dxa"/>
            <w:tcBorders>
              <w:top w:val="single" w:sz="8" w:space="0" w:color="D9D9D9"/>
              <w:bottom w:val="single" w:sz="2" w:space="0" w:color="999999"/>
            </w:tcBorders>
            <w:shd w:val="clear" w:color="auto" w:fill="auto"/>
            <w:vAlign w:val="bottom"/>
          </w:tcPr>
          <w:p w14:paraId="137B2C5F" w14:textId="77777777" w:rsidR="00386B4E" w:rsidRPr="00ED5B20" w:rsidRDefault="00386B4E" w:rsidP="00386B4E">
            <w:pPr>
              <w:rPr>
                <w:rFonts w:ascii="Tahoma" w:hAnsi="Tahoma" w:cs="Tahoma"/>
                <w:b/>
                <w:sz w:val="18"/>
                <w:szCs w:val="18"/>
                <w:lang w:val="el-GR"/>
              </w:rPr>
            </w:pPr>
            <w:r w:rsidRPr="00ED5B20">
              <w:rPr>
                <w:rFonts w:ascii="Tahoma" w:hAnsi="Tahoma" w:cs="Tahoma"/>
                <w:sz w:val="18"/>
                <w:szCs w:val="18"/>
              </w:rPr>
              <w:t>Συναλλαγματικές διαφορές στα διαθέσιμα</w:t>
            </w:r>
          </w:p>
        </w:tc>
        <w:tc>
          <w:tcPr>
            <w:tcW w:w="1134" w:type="dxa"/>
            <w:tcBorders>
              <w:top w:val="single" w:sz="8" w:space="0" w:color="D9D9D9"/>
              <w:bottom w:val="single" w:sz="2" w:space="0" w:color="999999"/>
            </w:tcBorders>
            <w:shd w:val="clear" w:color="auto" w:fill="auto"/>
            <w:vAlign w:val="center"/>
          </w:tcPr>
          <w:p w14:paraId="7761FAF8" w14:textId="1A1FAEBF" w:rsidR="00386B4E" w:rsidRPr="002E6858" w:rsidRDefault="00386B4E" w:rsidP="00386B4E">
            <w:pPr>
              <w:ind w:hanging="164"/>
              <w:jc w:val="right"/>
              <w:rPr>
                <w:rFonts w:ascii="Tahoma" w:hAnsi="Tahoma" w:cs="Tahoma"/>
                <w:color w:val="FF0000"/>
                <w:sz w:val="18"/>
                <w:szCs w:val="18"/>
              </w:rPr>
            </w:pPr>
            <w:r>
              <w:rPr>
                <w:rFonts w:ascii="Tahoma" w:hAnsi="Tahoma" w:cs="Tahoma"/>
                <w:sz w:val="18"/>
                <w:szCs w:val="18"/>
              </w:rPr>
              <w:t xml:space="preserve">2,2 </w:t>
            </w:r>
          </w:p>
        </w:tc>
        <w:tc>
          <w:tcPr>
            <w:tcW w:w="1134" w:type="dxa"/>
            <w:tcBorders>
              <w:top w:val="single" w:sz="8" w:space="0" w:color="D9D9D9"/>
              <w:bottom w:val="single" w:sz="2" w:space="0" w:color="999999"/>
            </w:tcBorders>
            <w:shd w:val="clear" w:color="auto" w:fill="auto"/>
            <w:vAlign w:val="center"/>
          </w:tcPr>
          <w:p w14:paraId="04E600B9" w14:textId="0AF366F8" w:rsidR="00386B4E" w:rsidRPr="002E6858" w:rsidRDefault="00386B4E" w:rsidP="00386B4E">
            <w:pPr>
              <w:ind w:hanging="164"/>
              <w:jc w:val="right"/>
              <w:rPr>
                <w:rFonts w:ascii="Tahoma" w:hAnsi="Tahoma" w:cs="Tahoma"/>
                <w:b/>
                <w:color w:val="FF0000"/>
                <w:sz w:val="18"/>
                <w:szCs w:val="18"/>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2" w:space="0" w:color="999999"/>
            </w:tcBorders>
            <w:shd w:val="clear" w:color="auto" w:fill="auto"/>
            <w:vAlign w:val="center"/>
          </w:tcPr>
          <w:p w14:paraId="06B659CE" w14:textId="47352032" w:rsidR="00386B4E" w:rsidRPr="00E7392A" w:rsidRDefault="00386B4E" w:rsidP="00386B4E">
            <w:pPr>
              <w:jc w:val="right"/>
              <w:rPr>
                <w:rFonts w:ascii="Tahoma" w:hAnsi="Tahoma" w:cs="Tahoma"/>
                <w:color w:val="000000"/>
                <w:sz w:val="18"/>
                <w:szCs w:val="18"/>
              </w:rPr>
            </w:pPr>
            <w:r>
              <w:rPr>
                <w:rFonts w:ascii="Tahoma" w:hAnsi="Tahoma" w:cs="Tahoma"/>
                <w:color w:val="000000"/>
                <w:sz w:val="18"/>
                <w:szCs w:val="18"/>
                <w:lang w:val="el-GR"/>
              </w:rPr>
              <w:t>-</w:t>
            </w:r>
          </w:p>
        </w:tc>
        <w:tc>
          <w:tcPr>
            <w:tcW w:w="992" w:type="dxa"/>
            <w:tcBorders>
              <w:top w:val="single" w:sz="8" w:space="0" w:color="D9D9D9"/>
              <w:bottom w:val="single" w:sz="2" w:space="0" w:color="999999"/>
            </w:tcBorders>
            <w:vAlign w:val="center"/>
          </w:tcPr>
          <w:p w14:paraId="788867E0" w14:textId="55C8FFE7" w:rsidR="00386B4E" w:rsidRPr="00E7392A" w:rsidRDefault="00386B4E" w:rsidP="00386B4E">
            <w:pPr>
              <w:jc w:val="right"/>
              <w:rPr>
                <w:rFonts w:ascii="Tahoma" w:hAnsi="Tahoma" w:cs="Tahoma"/>
                <w:color w:val="000000"/>
                <w:sz w:val="18"/>
                <w:szCs w:val="18"/>
              </w:rPr>
            </w:pPr>
            <w:r>
              <w:rPr>
                <w:rFonts w:ascii="Tahoma" w:hAnsi="Tahoma" w:cs="Tahoma"/>
                <w:sz w:val="18"/>
                <w:szCs w:val="18"/>
              </w:rPr>
              <w:t xml:space="preserve">2,1 </w:t>
            </w:r>
          </w:p>
        </w:tc>
        <w:tc>
          <w:tcPr>
            <w:tcW w:w="992" w:type="dxa"/>
            <w:tcBorders>
              <w:top w:val="single" w:sz="8" w:space="0" w:color="D9D9D9"/>
              <w:bottom w:val="single" w:sz="2" w:space="0" w:color="999999"/>
            </w:tcBorders>
            <w:vAlign w:val="center"/>
          </w:tcPr>
          <w:p w14:paraId="0CE22671" w14:textId="0730D5A3" w:rsidR="00386B4E" w:rsidRDefault="00386B4E" w:rsidP="00386B4E">
            <w:pPr>
              <w:jc w:val="right"/>
              <w:rPr>
                <w:rFonts w:ascii="Tahoma" w:hAnsi="Tahoma" w:cs="Tahoma"/>
                <w:color w:val="000000"/>
                <w:sz w:val="18"/>
                <w:szCs w:val="18"/>
              </w:rPr>
            </w:pPr>
            <w:r>
              <w:rPr>
                <w:rFonts w:ascii="Tahoma" w:hAnsi="Tahoma" w:cs="Tahoma"/>
                <w:sz w:val="18"/>
                <w:szCs w:val="18"/>
              </w:rPr>
              <w:t>(1,0)</w:t>
            </w:r>
          </w:p>
        </w:tc>
        <w:tc>
          <w:tcPr>
            <w:tcW w:w="992" w:type="dxa"/>
            <w:tcBorders>
              <w:top w:val="single" w:sz="8" w:space="0" w:color="D9D9D9"/>
              <w:bottom w:val="single" w:sz="2" w:space="0" w:color="999999"/>
            </w:tcBorders>
            <w:vAlign w:val="center"/>
          </w:tcPr>
          <w:p w14:paraId="438007EA" w14:textId="71F55108" w:rsidR="00386B4E" w:rsidRDefault="00386B4E" w:rsidP="00386B4E">
            <w:pPr>
              <w:jc w:val="right"/>
              <w:rPr>
                <w:rFonts w:ascii="Tahoma" w:hAnsi="Tahoma" w:cs="Tahoma"/>
                <w:color w:val="000000"/>
                <w:sz w:val="18"/>
                <w:szCs w:val="18"/>
              </w:rPr>
            </w:pPr>
            <w:r>
              <w:rPr>
                <w:rFonts w:ascii="Tahoma" w:hAnsi="Tahoma" w:cs="Tahoma"/>
                <w:color w:val="000000"/>
                <w:sz w:val="18"/>
                <w:szCs w:val="18"/>
              </w:rPr>
              <w:t>-</w:t>
            </w:r>
          </w:p>
        </w:tc>
      </w:tr>
      <w:tr w:rsidR="00ED3625" w:rsidRPr="002E6858" w14:paraId="41FC2B22" w14:textId="594B653E" w:rsidTr="00D03744">
        <w:trPr>
          <w:trHeight w:val="402"/>
        </w:trPr>
        <w:tc>
          <w:tcPr>
            <w:tcW w:w="4713" w:type="dxa"/>
            <w:tcBorders>
              <w:top w:val="single" w:sz="8" w:space="0" w:color="D9D9D9"/>
              <w:bottom w:val="single" w:sz="2" w:space="0" w:color="999999"/>
            </w:tcBorders>
            <w:shd w:val="clear" w:color="auto" w:fill="auto"/>
            <w:vAlign w:val="bottom"/>
          </w:tcPr>
          <w:p w14:paraId="15573A99" w14:textId="0E288732" w:rsidR="00386B4E" w:rsidRPr="006F0856" w:rsidRDefault="00386B4E" w:rsidP="00386B4E">
            <w:pPr>
              <w:rPr>
                <w:rFonts w:ascii="Tahoma" w:hAnsi="Tahoma" w:cs="Tahoma"/>
                <w:sz w:val="18"/>
                <w:szCs w:val="18"/>
                <w:lang w:val="el-GR"/>
              </w:rPr>
            </w:pPr>
            <w:r>
              <w:rPr>
                <w:rFonts w:ascii="Tahoma" w:hAnsi="Tahoma" w:cs="Tahoma"/>
                <w:sz w:val="18"/>
                <w:szCs w:val="18"/>
                <w:lang w:val="el-GR"/>
              </w:rPr>
              <w:t xml:space="preserve"> </w:t>
            </w:r>
            <w:r w:rsidRPr="00ED5B20">
              <w:rPr>
                <w:rFonts w:ascii="Tahoma" w:hAnsi="Tahoma" w:cs="Tahoma"/>
                <w:sz w:val="18"/>
                <w:szCs w:val="18"/>
                <w:lang w:val="el-GR"/>
              </w:rPr>
              <w:t>Ταμειακά διαθέσιμα και ταμειακά ισοδύναμα της ομάδας στοιχείων κατεχόμενων προς πώληση</w:t>
            </w:r>
          </w:p>
        </w:tc>
        <w:tc>
          <w:tcPr>
            <w:tcW w:w="1134" w:type="dxa"/>
            <w:tcBorders>
              <w:top w:val="single" w:sz="8" w:space="0" w:color="D9D9D9"/>
              <w:bottom w:val="single" w:sz="2" w:space="0" w:color="999999"/>
            </w:tcBorders>
            <w:shd w:val="clear" w:color="auto" w:fill="auto"/>
            <w:vAlign w:val="center"/>
          </w:tcPr>
          <w:p w14:paraId="4E6FAE69" w14:textId="107A20D1" w:rsidR="00386B4E" w:rsidRPr="002E6858" w:rsidRDefault="00386B4E" w:rsidP="00386B4E">
            <w:pPr>
              <w:jc w:val="right"/>
              <w:rPr>
                <w:rFonts w:ascii="Tahoma" w:hAnsi="Tahoma" w:cs="Tahoma"/>
                <w:b/>
                <w:bCs/>
                <w:color w:val="FF0000"/>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2" w:space="0" w:color="999999"/>
            </w:tcBorders>
            <w:shd w:val="clear" w:color="auto" w:fill="auto"/>
            <w:vAlign w:val="center"/>
          </w:tcPr>
          <w:p w14:paraId="2D82E024" w14:textId="7FC50AC5" w:rsidR="00386B4E" w:rsidRPr="002E6858" w:rsidRDefault="00386B4E" w:rsidP="00386B4E">
            <w:pPr>
              <w:ind w:hanging="164"/>
              <w:jc w:val="right"/>
              <w:rPr>
                <w:rFonts w:ascii="Tahoma" w:hAnsi="Tahoma" w:cs="Tahoma"/>
                <w:b/>
                <w:color w:val="FF0000"/>
                <w:sz w:val="18"/>
                <w:szCs w:val="18"/>
                <w:lang w:val="el-GR"/>
              </w:rPr>
            </w:pPr>
            <w:r>
              <w:rPr>
                <w:rFonts w:ascii="Tahoma" w:hAnsi="Tahoma" w:cs="Tahoma"/>
                <w:sz w:val="18"/>
                <w:szCs w:val="18"/>
                <w:lang w:val="el-GR"/>
              </w:rPr>
              <w:t>-</w:t>
            </w:r>
            <w:r>
              <w:rPr>
                <w:rFonts w:ascii="Tahoma" w:hAnsi="Tahoma" w:cs="Tahoma"/>
                <w:sz w:val="18"/>
                <w:szCs w:val="18"/>
              </w:rPr>
              <w:t xml:space="preserve"> </w:t>
            </w:r>
          </w:p>
        </w:tc>
        <w:tc>
          <w:tcPr>
            <w:tcW w:w="1134" w:type="dxa"/>
            <w:tcBorders>
              <w:top w:val="single" w:sz="8" w:space="0" w:color="D9D9D9"/>
              <w:bottom w:val="single" w:sz="2" w:space="0" w:color="999999"/>
            </w:tcBorders>
            <w:shd w:val="clear" w:color="auto" w:fill="auto"/>
            <w:vAlign w:val="center"/>
          </w:tcPr>
          <w:p w14:paraId="10DD916F" w14:textId="0B5A2C55" w:rsidR="00386B4E" w:rsidRPr="002E6858" w:rsidRDefault="00386B4E" w:rsidP="00386B4E">
            <w:pPr>
              <w:ind w:hanging="164"/>
              <w:jc w:val="right"/>
              <w:rPr>
                <w:rFonts w:ascii="Tahoma" w:hAnsi="Tahoma" w:cs="Tahoma"/>
                <w:b/>
                <w:bCs/>
                <w:color w:val="FF0000"/>
                <w:sz w:val="18"/>
                <w:szCs w:val="18"/>
                <w:lang w:val="el-GR"/>
              </w:rPr>
            </w:pPr>
            <w:r>
              <w:rPr>
                <w:rFonts w:ascii="Tahoma" w:hAnsi="Tahoma" w:cs="Tahoma"/>
                <w:color w:val="000000"/>
                <w:sz w:val="18"/>
                <w:szCs w:val="18"/>
                <w:lang w:val="el-GR"/>
              </w:rPr>
              <w:t>-</w:t>
            </w:r>
          </w:p>
        </w:tc>
        <w:tc>
          <w:tcPr>
            <w:tcW w:w="992" w:type="dxa"/>
            <w:tcBorders>
              <w:top w:val="single" w:sz="8" w:space="0" w:color="D9D9D9"/>
              <w:bottom w:val="single" w:sz="2" w:space="0" w:color="999999"/>
            </w:tcBorders>
            <w:vAlign w:val="center"/>
          </w:tcPr>
          <w:p w14:paraId="46BCF00F" w14:textId="09B996D0" w:rsidR="00386B4E" w:rsidRDefault="00386B4E" w:rsidP="00386B4E">
            <w:pPr>
              <w:ind w:hanging="164"/>
              <w:jc w:val="right"/>
              <w:rPr>
                <w:rFonts w:ascii="Tahoma" w:hAnsi="Tahoma" w:cs="Tahoma"/>
                <w:color w:val="000000"/>
                <w:sz w:val="18"/>
                <w:szCs w:val="18"/>
              </w:rPr>
            </w:pPr>
            <w:r>
              <w:rPr>
                <w:rFonts w:ascii="Tahoma" w:hAnsi="Tahoma" w:cs="Tahoma"/>
                <w:color w:val="000000"/>
                <w:sz w:val="18"/>
                <w:szCs w:val="18"/>
                <w:lang w:val="el-GR"/>
              </w:rPr>
              <w:t>-</w:t>
            </w:r>
            <w:r>
              <w:rPr>
                <w:rFonts w:ascii="Tahoma" w:hAnsi="Tahoma" w:cs="Tahoma"/>
                <w:sz w:val="18"/>
                <w:szCs w:val="18"/>
              </w:rPr>
              <w:t xml:space="preserve"> </w:t>
            </w:r>
          </w:p>
        </w:tc>
        <w:tc>
          <w:tcPr>
            <w:tcW w:w="992" w:type="dxa"/>
            <w:tcBorders>
              <w:top w:val="single" w:sz="8" w:space="0" w:color="D9D9D9"/>
              <w:bottom w:val="single" w:sz="2" w:space="0" w:color="999999"/>
            </w:tcBorders>
            <w:vAlign w:val="center"/>
          </w:tcPr>
          <w:p w14:paraId="65AB0B82" w14:textId="15729234" w:rsidR="00386B4E" w:rsidRDefault="00386B4E" w:rsidP="00386B4E">
            <w:pPr>
              <w:ind w:hanging="164"/>
              <w:jc w:val="right"/>
              <w:rPr>
                <w:rFonts w:ascii="Tahoma" w:hAnsi="Tahoma" w:cs="Tahoma"/>
                <w:color w:val="000000"/>
                <w:sz w:val="18"/>
                <w:szCs w:val="18"/>
              </w:rPr>
            </w:pPr>
            <w:r>
              <w:rPr>
                <w:rFonts w:ascii="Tahoma" w:hAnsi="Tahoma" w:cs="Tahoma"/>
                <w:sz w:val="18"/>
                <w:szCs w:val="18"/>
              </w:rPr>
              <w:t xml:space="preserve">73,3 </w:t>
            </w:r>
          </w:p>
        </w:tc>
        <w:tc>
          <w:tcPr>
            <w:tcW w:w="992" w:type="dxa"/>
            <w:tcBorders>
              <w:top w:val="single" w:sz="8" w:space="0" w:color="D9D9D9"/>
              <w:bottom w:val="single" w:sz="2" w:space="0" w:color="999999"/>
            </w:tcBorders>
            <w:vAlign w:val="center"/>
          </w:tcPr>
          <w:p w14:paraId="3C77DCEE" w14:textId="6784ECBA" w:rsidR="00386B4E" w:rsidRDefault="00386B4E" w:rsidP="00386B4E">
            <w:pPr>
              <w:ind w:hanging="164"/>
              <w:jc w:val="right"/>
              <w:rPr>
                <w:rFonts w:ascii="Tahoma" w:hAnsi="Tahoma" w:cs="Tahoma"/>
                <w:color w:val="000000"/>
                <w:sz w:val="18"/>
                <w:szCs w:val="18"/>
              </w:rPr>
            </w:pPr>
            <w:r>
              <w:rPr>
                <w:rFonts w:ascii="Tahoma" w:hAnsi="Tahoma" w:cs="Tahoma"/>
                <w:color w:val="000000"/>
                <w:sz w:val="18"/>
                <w:szCs w:val="18"/>
              </w:rPr>
              <w:t>-</w:t>
            </w:r>
          </w:p>
        </w:tc>
      </w:tr>
      <w:tr w:rsidR="003F38CD" w:rsidRPr="007D2CEF" w14:paraId="4D724318" w14:textId="27F7B2E6" w:rsidTr="00D03744">
        <w:trPr>
          <w:trHeight w:val="488"/>
        </w:trPr>
        <w:tc>
          <w:tcPr>
            <w:tcW w:w="4713" w:type="dxa"/>
            <w:tcBorders>
              <w:top w:val="single" w:sz="8" w:space="0" w:color="D9D9D9"/>
              <w:bottom w:val="single" w:sz="2" w:space="0" w:color="999999"/>
            </w:tcBorders>
            <w:shd w:val="clear" w:color="auto" w:fill="DDDDDD"/>
            <w:vAlign w:val="bottom"/>
          </w:tcPr>
          <w:p w14:paraId="020F9D7C" w14:textId="68BF6704" w:rsidR="00386B4E" w:rsidRPr="00ED5B20" w:rsidRDefault="00386B4E" w:rsidP="00386B4E">
            <w:pPr>
              <w:rPr>
                <w:rFonts w:ascii="Tahoma" w:hAnsi="Tahoma" w:cs="Tahoma"/>
                <w:sz w:val="18"/>
                <w:szCs w:val="18"/>
                <w:lang w:val="el-GR"/>
              </w:rPr>
            </w:pPr>
            <w:r w:rsidRPr="00ED5B20">
              <w:rPr>
                <w:rFonts w:ascii="Tahoma" w:hAnsi="Tahoma" w:cs="Tahoma"/>
                <w:b/>
                <w:sz w:val="18"/>
                <w:szCs w:val="18"/>
                <w:lang w:val="el-GR"/>
              </w:rPr>
              <w:t xml:space="preserve">Ταμειακά διαθέσιμα και </w:t>
            </w:r>
            <w:r>
              <w:rPr>
                <w:rFonts w:ascii="Tahoma" w:hAnsi="Tahoma" w:cs="Tahoma"/>
                <w:b/>
                <w:sz w:val="18"/>
                <w:szCs w:val="18"/>
                <w:lang w:val="el-GR"/>
              </w:rPr>
              <w:t xml:space="preserve">ταμειακά ισοδύναμα λήξης </w:t>
            </w:r>
            <w:r w:rsidR="005C40CB">
              <w:rPr>
                <w:rFonts w:ascii="Tahoma" w:hAnsi="Tahoma" w:cs="Tahoma"/>
                <w:b/>
                <w:sz w:val="18"/>
                <w:szCs w:val="18"/>
                <w:lang w:val="el-GR"/>
              </w:rPr>
              <w:t>χρήσης</w:t>
            </w:r>
          </w:p>
        </w:tc>
        <w:tc>
          <w:tcPr>
            <w:tcW w:w="1134" w:type="dxa"/>
            <w:tcBorders>
              <w:top w:val="single" w:sz="8" w:space="0" w:color="D9D9D9"/>
              <w:bottom w:val="single" w:sz="2" w:space="0" w:color="999999"/>
            </w:tcBorders>
            <w:shd w:val="clear" w:color="auto" w:fill="DDDDDD"/>
            <w:vAlign w:val="center"/>
          </w:tcPr>
          <w:p w14:paraId="2C194144" w14:textId="27CB5A35" w:rsidR="00386B4E" w:rsidRPr="002E6858" w:rsidRDefault="00386B4E" w:rsidP="00386B4E">
            <w:pPr>
              <w:jc w:val="right"/>
              <w:rPr>
                <w:rFonts w:ascii="Tahoma" w:hAnsi="Tahoma" w:cs="Tahoma"/>
                <w:bCs/>
                <w:color w:val="FF0000"/>
                <w:sz w:val="18"/>
                <w:szCs w:val="18"/>
                <w:lang w:val="el-GR"/>
              </w:rPr>
            </w:pPr>
            <w:r>
              <w:rPr>
                <w:rFonts w:ascii="Tahoma" w:hAnsi="Tahoma" w:cs="Tahoma"/>
                <w:b/>
                <w:bCs/>
                <w:sz w:val="18"/>
                <w:szCs w:val="18"/>
              </w:rPr>
              <w:t xml:space="preserve">590,1 </w:t>
            </w:r>
          </w:p>
        </w:tc>
        <w:tc>
          <w:tcPr>
            <w:tcW w:w="1134" w:type="dxa"/>
            <w:tcBorders>
              <w:top w:val="single" w:sz="8" w:space="0" w:color="D9D9D9"/>
              <w:bottom w:val="single" w:sz="2" w:space="0" w:color="999999"/>
            </w:tcBorders>
            <w:shd w:val="clear" w:color="auto" w:fill="DDDDDD"/>
            <w:vAlign w:val="center"/>
          </w:tcPr>
          <w:p w14:paraId="5FE98F6A" w14:textId="09FEFFE2" w:rsidR="00386B4E" w:rsidRPr="002E6858" w:rsidRDefault="00386B4E" w:rsidP="00386B4E">
            <w:pPr>
              <w:ind w:hanging="164"/>
              <w:jc w:val="right"/>
              <w:rPr>
                <w:rFonts w:ascii="Tahoma" w:hAnsi="Tahoma" w:cs="Tahoma"/>
                <w:color w:val="FF0000"/>
                <w:sz w:val="18"/>
                <w:szCs w:val="18"/>
                <w:lang w:val="el-GR"/>
              </w:rPr>
            </w:pPr>
            <w:r>
              <w:rPr>
                <w:rFonts w:ascii="Tahoma" w:hAnsi="Tahoma" w:cs="Tahoma"/>
                <w:b/>
                <w:bCs/>
                <w:sz w:val="18"/>
                <w:szCs w:val="18"/>
              </w:rPr>
              <w:t xml:space="preserve">630,7 </w:t>
            </w:r>
          </w:p>
        </w:tc>
        <w:tc>
          <w:tcPr>
            <w:tcW w:w="1134" w:type="dxa"/>
            <w:tcBorders>
              <w:top w:val="single" w:sz="8" w:space="0" w:color="D9D9D9"/>
              <w:bottom w:val="single" w:sz="2" w:space="0" w:color="999999"/>
            </w:tcBorders>
            <w:shd w:val="clear" w:color="auto" w:fill="DDDDDD"/>
            <w:vAlign w:val="center"/>
          </w:tcPr>
          <w:p w14:paraId="1E2FD1D1" w14:textId="40B6A751" w:rsidR="00386B4E" w:rsidRPr="002E6858" w:rsidRDefault="00386B4E" w:rsidP="00386B4E">
            <w:pPr>
              <w:ind w:hanging="164"/>
              <w:jc w:val="right"/>
              <w:rPr>
                <w:rFonts w:ascii="Tahoma" w:hAnsi="Tahoma" w:cs="Tahoma"/>
                <w:bCs/>
                <w:color w:val="FF0000"/>
                <w:sz w:val="18"/>
                <w:szCs w:val="18"/>
                <w:lang w:val="el-GR"/>
              </w:rPr>
            </w:pPr>
            <w:r>
              <w:rPr>
                <w:rFonts w:ascii="Tahoma" w:hAnsi="Tahoma" w:cs="Tahoma"/>
                <w:b/>
                <w:bCs/>
                <w:sz w:val="18"/>
                <w:szCs w:val="18"/>
              </w:rPr>
              <w:t>-6,4%</w:t>
            </w:r>
          </w:p>
        </w:tc>
        <w:tc>
          <w:tcPr>
            <w:tcW w:w="992" w:type="dxa"/>
            <w:tcBorders>
              <w:top w:val="single" w:sz="8" w:space="0" w:color="D9D9D9"/>
              <w:bottom w:val="single" w:sz="2" w:space="0" w:color="999999"/>
            </w:tcBorders>
            <w:shd w:val="clear" w:color="auto" w:fill="DDDDDD"/>
            <w:vAlign w:val="center"/>
          </w:tcPr>
          <w:p w14:paraId="6B696C50" w14:textId="6BA37C68" w:rsidR="00386B4E" w:rsidRDefault="00386B4E" w:rsidP="00386B4E">
            <w:pPr>
              <w:ind w:hanging="164"/>
              <w:jc w:val="right"/>
              <w:rPr>
                <w:rFonts w:ascii="Tahoma" w:hAnsi="Tahoma" w:cs="Tahoma"/>
                <w:b/>
                <w:bCs/>
                <w:sz w:val="18"/>
                <w:szCs w:val="18"/>
              </w:rPr>
            </w:pPr>
            <w:r>
              <w:rPr>
                <w:rFonts w:ascii="Tahoma" w:hAnsi="Tahoma" w:cs="Tahoma"/>
                <w:b/>
                <w:bCs/>
                <w:sz w:val="18"/>
                <w:szCs w:val="18"/>
              </w:rPr>
              <w:t xml:space="preserve">590,1 </w:t>
            </w:r>
          </w:p>
        </w:tc>
        <w:tc>
          <w:tcPr>
            <w:tcW w:w="992" w:type="dxa"/>
            <w:tcBorders>
              <w:top w:val="single" w:sz="8" w:space="0" w:color="D9D9D9"/>
              <w:bottom w:val="single" w:sz="2" w:space="0" w:color="999999"/>
            </w:tcBorders>
            <w:shd w:val="clear" w:color="auto" w:fill="DDDDDD"/>
            <w:vAlign w:val="center"/>
          </w:tcPr>
          <w:p w14:paraId="5AE7A17B" w14:textId="69147AE6" w:rsidR="00386B4E" w:rsidRDefault="00386B4E" w:rsidP="00386B4E">
            <w:pPr>
              <w:ind w:hanging="164"/>
              <w:jc w:val="right"/>
              <w:rPr>
                <w:rFonts w:ascii="Tahoma" w:hAnsi="Tahoma" w:cs="Tahoma"/>
                <w:b/>
                <w:bCs/>
                <w:sz w:val="18"/>
                <w:szCs w:val="18"/>
              </w:rPr>
            </w:pPr>
            <w:r>
              <w:rPr>
                <w:rFonts w:ascii="Tahoma" w:hAnsi="Tahoma" w:cs="Tahoma"/>
                <w:b/>
                <w:bCs/>
                <w:sz w:val="18"/>
                <w:szCs w:val="18"/>
              </w:rPr>
              <w:t xml:space="preserve">630,7 </w:t>
            </w:r>
          </w:p>
        </w:tc>
        <w:tc>
          <w:tcPr>
            <w:tcW w:w="992" w:type="dxa"/>
            <w:tcBorders>
              <w:top w:val="single" w:sz="8" w:space="0" w:color="D9D9D9"/>
              <w:bottom w:val="single" w:sz="2" w:space="0" w:color="999999"/>
            </w:tcBorders>
            <w:shd w:val="clear" w:color="auto" w:fill="DDDDDD"/>
            <w:vAlign w:val="center"/>
          </w:tcPr>
          <w:p w14:paraId="6496E2E4" w14:textId="2BA82F9E" w:rsidR="00386B4E" w:rsidRDefault="00386B4E" w:rsidP="00386B4E">
            <w:pPr>
              <w:ind w:hanging="164"/>
              <w:jc w:val="right"/>
              <w:rPr>
                <w:rFonts w:ascii="Tahoma" w:hAnsi="Tahoma" w:cs="Tahoma"/>
                <w:b/>
                <w:bCs/>
                <w:sz w:val="18"/>
                <w:szCs w:val="18"/>
              </w:rPr>
            </w:pPr>
            <w:r>
              <w:rPr>
                <w:rFonts w:ascii="Tahoma" w:hAnsi="Tahoma" w:cs="Tahoma"/>
                <w:b/>
                <w:bCs/>
                <w:sz w:val="18"/>
                <w:szCs w:val="18"/>
              </w:rPr>
              <w:t>-6,4%</w:t>
            </w:r>
          </w:p>
        </w:tc>
      </w:tr>
    </w:tbl>
    <w:p w14:paraId="3384DF5D" w14:textId="591E640C" w:rsidR="006540C8" w:rsidRDefault="006540C8" w:rsidP="006540C8">
      <w:pPr>
        <w:tabs>
          <w:tab w:val="left" w:pos="5640"/>
        </w:tabs>
        <w:rPr>
          <w:color w:val="FF0000"/>
          <w:lang w:val="el-GR" w:eastAsia="el-GR"/>
        </w:rPr>
      </w:pPr>
    </w:p>
    <w:p w14:paraId="7DF0FADF" w14:textId="20D5270A" w:rsidR="00B81F80" w:rsidRDefault="00B81F80" w:rsidP="006540C8">
      <w:pPr>
        <w:tabs>
          <w:tab w:val="left" w:pos="5640"/>
        </w:tabs>
        <w:rPr>
          <w:color w:val="FF0000"/>
          <w:lang w:val="el-GR" w:eastAsia="el-GR"/>
        </w:rPr>
      </w:pPr>
    </w:p>
    <w:sectPr w:rsidR="00B81F80" w:rsidSect="000923E8">
      <w:headerReference w:type="default" r:id="rId18"/>
      <w:footerReference w:type="even" r:id="rId19"/>
      <w:footerReference w:type="default" r:id="rId20"/>
      <w:pgSz w:w="11907" w:h="16840" w:code="9"/>
      <w:pgMar w:top="851" w:right="850" w:bottom="567" w:left="720" w:header="0" w:footer="425" w:gutter="0"/>
      <w:pgBorders w:offsetFrom="page">
        <w:bottom w:val="single" w:sz="8" w:space="24" w:color="FFFFFF"/>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4D04C" w14:textId="77777777" w:rsidR="00E4761D" w:rsidRDefault="00E4761D">
      <w:r>
        <w:separator/>
      </w:r>
    </w:p>
  </w:endnote>
  <w:endnote w:type="continuationSeparator" w:id="0">
    <w:p w14:paraId="1BDCF9B5" w14:textId="77777777" w:rsidR="00E4761D" w:rsidRDefault="00E4761D">
      <w:r>
        <w:continuationSeparator/>
      </w:r>
    </w:p>
  </w:endnote>
  <w:endnote w:type="continuationNotice" w:id="1">
    <w:p w14:paraId="2F4A790D" w14:textId="77777777" w:rsidR="00E4761D" w:rsidRDefault="00E47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Franklin Gothic Book">
    <w:altName w:val="Franklin Gothic Medium"/>
    <w:panose1 w:val="020B0503020102020204"/>
    <w:charset w:val="A1"/>
    <w:family w:val="swiss"/>
    <w:pitch w:val="variable"/>
    <w:sig w:usb0="00000287" w:usb1="00000000" w:usb2="00000000" w:usb3="00000000" w:csb0="0000009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A-SansSerif">
    <w:altName w:val="Times New Roman"/>
    <w:panose1 w:val="00000000000000000000"/>
    <w:charset w:val="00"/>
    <w:family w:val="roman"/>
    <w:notTrueType/>
    <w:pitch w:val="default"/>
  </w:font>
  <w:font w:name="Calibri">
    <w:panose1 w:val="020F0502020204030204"/>
    <w:charset w:val="A1"/>
    <w:family w:val="swiss"/>
    <w:pitch w:val="variable"/>
    <w:sig w:usb0="E4002EFF" w:usb1="C000247B" w:usb2="00000009" w:usb3="00000000" w:csb0="000001FF" w:csb1="00000000"/>
  </w:font>
  <w:font w:name="Consolas">
    <w:panose1 w:val="020B0609020204030204"/>
    <w:charset w:val="A1"/>
    <w:family w:val="modern"/>
    <w:pitch w:val="fixed"/>
    <w:sig w:usb0="E00006FF" w:usb1="0000FCFF" w:usb2="00000001" w:usb3="00000000" w:csb0="0000019F" w:csb1="00000000"/>
  </w:font>
  <w:font w:name="TheFutura-Book">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CE7D5" w14:textId="77777777" w:rsidR="003A5A31" w:rsidRDefault="003A5A31">
    <w:pPr>
      <w:pStyle w:val="Footer"/>
      <w:framePr w:wrap="around" w:vAnchor="text" w:hAnchor="margin" w:xAlign="right" w:y="1"/>
      <w:rPr>
        <w:rStyle w:val="PageNumber"/>
        <w:sz w:val="17"/>
        <w:szCs w:val="17"/>
      </w:rPr>
    </w:pPr>
    <w:r>
      <w:rPr>
        <w:rStyle w:val="PageNumber"/>
        <w:sz w:val="17"/>
        <w:szCs w:val="17"/>
      </w:rPr>
      <w:fldChar w:fldCharType="begin"/>
    </w:r>
    <w:r>
      <w:rPr>
        <w:rStyle w:val="PageNumber"/>
        <w:sz w:val="17"/>
        <w:szCs w:val="17"/>
      </w:rPr>
      <w:instrText xml:space="preserve">PAGE  </w:instrText>
    </w:r>
    <w:r>
      <w:rPr>
        <w:rStyle w:val="PageNumber"/>
        <w:sz w:val="17"/>
        <w:szCs w:val="17"/>
      </w:rPr>
      <w:fldChar w:fldCharType="end"/>
    </w:r>
  </w:p>
  <w:p w14:paraId="4B56AB6C" w14:textId="77777777" w:rsidR="003A5A31" w:rsidRDefault="003A5A31">
    <w:pPr>
      <w:pStyle w:val="Footer"/>
      <w:ind w:right="360"/>
      <w:rPr>
        <w:sz w:val="17"/>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C7D6" w14:textId="058D8AA1" w:rsidR="003A5A31" w:rsidRDefault="003A5A31" w:rsidP="004002A6">
    <w:pPr>
      <w:pStyle w:val="Footer"/>
      <w:tabs>
        <w:tab w:val="left" w:pos="300"/>
        <w:tab w:val="right" w:pos="10118"/>
      </w:tabs>
      <w:ind w:right="360"/>
      <w:rPr>
        <w:rFonts w:ascii="Tahoma" w:hAnsi="Tahoma" w:cs="Tahoma"/>
        <w:sz w:val="17"/>
        <w:szCs w:val="17"/>
        <w:lang w:val="el-GR"/>
      </w:rPr>
    </w:pP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t xml:space="preserve">Σελίδα </w:t>
    </w:r>
    <w:r>
      <w:rPr>
        <w:rFonts w:ascii="Tahoma" w:hAnsi="Tahoma" w:cs="Tahoma"/>
        <w:sz w:val="17"/>
        <w:szCs w:val="17"/>
        <w:lang w:val="el-GR"/>
      </w:rPr>
      <w:fldChar w:fldCharType="begin"/>
    </w:r>
    <w:r>
      <w:rPr>
        <w:rFonts w:ascii="Tahoma" w:hAnsi="Tahoma" w:cs="Tahoma"/>
        <w:sz w:val="17"/>
        <w:szCs w:val="17"/>
        <w:lang w:val="el-GR"/>
      </w:rPr>
      <w:instrText xml:space="preserve"> PAGE </w:instrText>
    </w:r>
    <w:r>
      <w:rPr>
        <w:rFonts w:ascii="Tahoma" w:hAnsi="Tahoma" w:cs="Tahoma"/>
        <w:sz w:val="17"/>
        <w:szCs w:val="17"/>
        <w:lang w:val="el-GR"/>
      </w:rPr>
      <w:fldChar w:fldCharType="separate"/>
    </w:r>
    <w:r>
      <w:rPr>
        <w:rFonts w:ascii="Tahoma" w:hAnsi="Tahoma" w:cs="Tahoma"/>
        <w:noProof/>
        <w:sz w:val="17"/>
        <w:szCs w:val="17"/>
        <w:lang w:val="el-GR"/>
      </w:rPr>
      <w:t>6</w:t>
    </w:r>
    <w:r>
      <w:rPr>
        <w:rFonts w:ascii="Tahoma" w:hAnsi="Tahoma" w:cs="Tahoma"/>
        <w:sz w:val="17"/>
        <w:szCs w:val="17"/>
        <w:lang w:val="el-GR"/>
      </w:rPr>
      <w:fldChar w:fldCharType="end"/>
    </w:r>
    <w:r>
      <w:rPr>
        <w:rFonts w:ascii="Tahoma" w:hAnsi="Tahoma" w:cs="Tahoma"/>
        <w:sz w:val="17"/>
        <w:szCs w:val="17"/>
        <w:lang w:val="el-GR"/>
      </w:rPr>
      <w:t xml:space="preserve"> από </w:t>
    </w:r>
    <w:r>
      <w:rPr>
        <w:rFonts w:ascii="Tahoma" w:hAnsi="Tahoma" w:cs="Tahoma"/>
        <w:sz w:val="17"/>
        <w:szCs w:val="17"/>
        <w:lang w:val="el-GR"/>
      </w:rPr>
      <w:fldChar w:fldCharType="begin"/>
    </w:r>
    <w:r>
      <w:rPr>
        <w:rFonts w:ascii="Tahoma" w:hAnsi="Tahoma" w:cs="Tahoma"/>
        <w:sz w:val="17"/>
        <w:szCs w:val="17"/>
        <w:lang w:val="el-GR"/>
      </w:rPr>
      <w:instrText xml:space="preserve"> NUMPAGES </w:instrText>
    </w:r>
    <w:r>
      <w:rPr>
        <w:rFonts w:ascii="Tahoma" w:hAnsi="Tahoma" w:cs="Tahoma"/>
        <w:sz w:val="17"/>
        <w:szCs w:val="17"/>
        <w:lang w:val="el-GR"/>
      </w:rPr>
      <w:fldChar w:fldCharType="separate"/>
    </w:r>
    <w:r>
      <w:rPr>
        <w:rFonts w:ascii="Tahoma" w:hAnsi="Tahoma" w:cs="Tahoma"/>
        <w:noProof/>
        <w:sz w:val="17"/>
        <w:szCs w:val="17"/>
        <w:lang w:val="el-GR"/>
      </w:rPr>
      <w:t>21</w:t>
    </w:r>
    <w:r>
      <w:rPr>
        <w:rFonts w:ascii="Tahoma" w:hAnsi="Tahoma" w:cs="Tahoma"/>
        <w:sz w:val="17"/>
        <w:szCs w:val="17"/>
        <w:lang w:val="el-GR"/>
      </w:rPr>
      <w:fldChar w:fldCharType="end"/>
    </w:r>
  </w:p>
  <w:p w14:paraId="139E5FB8" w14:textId="77777777" w:rsidR="003A5A31" w:rsidRDefault="003A5A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21FE3" w14:textId="77777777" w:rsidR="00E4761D" w:rsidRDefault="00E4761D">
      <w:r>
        <w:separator/>
      </w:r>
    </w:p>
  </w:footnote>
  <w:footnote w:type="continuationSeparator" w:id="0">
    <w:p w14:paraId="44B8A864" w14:textId="77777777" w:rsidR="00E4761D" w:rsidRDefault="00E4761D">
      <w:r>
        <w:continuationSeparator/>
      </w:r>
    </w:p>
  </w:footnote>
  <w:footnote w:type="continuationNotice" w:id="1">
    <w:p w14:paraId="391450FB" w14:textId="77777777" w:rsidR="00E4761D" w:rsidRDefault="00E476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04AB" w14:textId="77777777" w:rsidR="003A5A31" w:rsidRDefault="003A5A31" w:rsidP="00492AEA">
    <w:pPr>
      <w:pStyle w:val="Header"/>
      <w:rPr>
        <w:sz w:val="17"/>
        <w:szCs w:val="17"/>
        <w:lang w:val="el-GR"/>
      </w:rPr>
    </w:pPr>
    <w:r>
      <w:rPr>
        <w:noProof/>
        <w:lang w:val="el-GR" w:eastAsia="el-GR"/>
      </w:rPr>
      <w:drawing>
        <wp:anchor distT="0" distB="0" distL="114300" distR="114300" simplePos="0" relativeHeight="251658241" behindDoc="1" locked="0" layoutInCell="1" allowOverlap="1" wp14:anchorId="5E5FB3D4" wp14:editId="2244D3F3">
          <wp:simplePos x="0" y="0"/>
          <wp:positionH relativeFrom="margin">
            <wp:align>left</wp:align>
          </wp:positionH>
          <wp:positionV relativeFrom="paragraph">
            <wp:posOffset>115926</wp:posOffset>
          </wp:positionV>
          <wp:extent cx="701675" cy="514443"/>
          <wp:effectExtent l="0" t="0" r="317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874" t="21435" r="59250" b="59111"/>
                  <a:stretch/>
                </pic:blipFill>
                <pic:spPr bwMode="auto">
                  <a:xfrm>
                    <a:off x="0" y="0"/>
                    <a:ext cx="701675" cy="514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8CD1DD" w14:textId="33BBEDFB" w:rsidR="003A5A31" w:rsidRDefault="003A5A31" w:rsidP="00492AEA">
    <w:pPr>
      <w:pStyle w:val="Header"/>
      <w:rPr>
        <w:sz w:val="17"/>
        <w:szCs w:val="17"/>
        <w:lang w:val="el-GR"/>
      </w:rPr>
    </w:pPr>
    <w:r>
      <w:rPr>
        <w:sz w:val="17"/>
        <w:szCs w:val="17"/>
        <w:lang w:val="el-GR"/>
      </w:rPr>
      <w:tab/>
    </w:r>
  </w:p>
  <w:p w14:paraId="545BD889" w14:textId="77777777" w:rsidR="003A5A31" w:rsidRDefault="003A5A31" w:rsidP="00492AEA">
    <w:pPr>
      <w:pStyle w:val="Header"/>
      <w:rPr>
        <w:sz w:val="17"/>
        <w:szCs w:val="17"/>
        <w:lang w:val="el-GR"/>
      </w:rPr>
    </w:pPr>
  </w:p>
  <w:p w14:paraId="628EE406" w14:textId="77777777" w:rsidR="003A5A31" w:rsidRDefault="003A5A31" w:rsidP="00492AEA">
    <w:pPr>
      <w:pStyle w:val="Header"/>
      <w:rPr>
        <w:sz w:val="17"/>
        <w:szCs w:val="17"/>
        <w:lang w:val="el-GR"/>
      </w:rPr>
    </w:pPr>
  </w:p>
  <w:p w14:paraId="2B72385D" w14:textId="4BA59365" w:rsidR="003A5A31" w:rsidRDefault="003A5A31" w:rsidP="00492AEA">
    <w:pPr>
      <w:pStyle w:val="Header"/>
      <w:rPr>
        <w:sz w:val="17"/>
        <w:szCs w:val="17"/>
        <w:lang w:val="el-GR"/>
      </w:rPr>
    </w:pPr>
    <w:r w:rsidRPr="00BD66C7">
      <w:rPr>
        <w:noProof/>
        <w:lang w:val="el-GR" w:eastAsia="el-GR"/>
      </w:rPr>
      <w:drawing>
        <wp:anchor distT="0" distB="0" distL="114300" distR="114300" simplePos="0" relativeHeight="251658240" behindDoc="0" locked="0" layoutInCell="1" allowOverlap="1" wp14:anchorId="687D6494" wp14:editId="66ADB128">
          <wp:simplePos x="0" y="0"/>
          <wp:positionH relativeFrom="column">
            <wp:posOffset>-412115</wp:posOffset>
          </wp:positionH>
          <wp:positionV relativeFrom="paragraph">
            <wp:posOffset>142446</wp:posOffset>
          </wp:positionV>
          <wp:extent cx="7620000" cy="47625"/>
          <wp:effectExtent l="0" t="0" r="0"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b="94528"/>
                  <a:stretch>
                    <a:fillRect/>
                  </a:stretch>
                </pic:blipFill>
                <pic:spPr bwMode="auto">
                  <a:xfrm>
                    <a:off x="0" y="0"/>
                    <a:ext cx="7620000" cy="47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ECE955F" w14:textId="77777777" w:rsidR="003A5A31" w:rsidRPr="00217411" w:rsidRDefault="003A5A31" w:rsidP="00492AEA">
    <w:pPr>
      <w:pStyle w:val="Header"/>
      <w:rPr>
        <w:sz w:val="17"/>
        <w:szCs w:val="17"/>
        <w:lang w:val="el-G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2202DD4"/>
    <w:lvl w:ilvl="0">
      <w:start w:val="1"/>
      <w:numFmt w:val="bullet"/>
      <w:pStyle w:val="ListBullet"/>
      <w:lvlText w:val=""/>
      <w:lvlJc w:val="left"/>
      <w:pPr>
        <w:tabs>
          <w:tab w:val="num" w:pos="360"/>
        </w:tabs>
        <w:ind w:left="360" w:hanging="360"/>
      </w:pPr>
      <w:rPr>
        <w:rFonts w:ascii="Symbol" w:hAnsi="Symbol" w:cs="Wingdings" w:hint="default"/>
      </w:rPr>
    </w:lvl>
  </w:abstractNum>
  <w:abstractNum w:abstractNumId="1" w15:restartNumberingAfterBreak="0">
    <w:nsid w:val="002E0BCF"/>
    <w:multiLevelType w:val="hybridMultilevel"/>
    <w:tmpl w:val="83C002E4"/>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40C69FE"/>
    <w:multiLevelType w:val="multilevel"/>
    <w:tmpl w:val="2E084A5A"/>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452B32"/>
    <w:multiLevelType w:val="hybridMultilevel"/>
    <w:tmpl w:val="130653D2"/>
    <w:lvl w:ilvl="0" w:tplc="3A0E82C2">
      <w:start w:val="1"/>
      <w:numFmt w:val="upperRoman"/>
      <w:lvlText w:val="%1."/>
      <w:lvlJc w:val="left"/>
      <w:pPr>
        <w:tabs>
          <w:tab w:val="num" w:pos="1145"/>
        </w:tabs>
        <w:ind w:left="1145" w:hanging="720"/>
      </w:pPr>
      <w:rPr>
        <w:rFonts w:cs="Times New Roman" w:hint="default"/>
        <w:color w:val="000000"/>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4" w15:restartNumberingAfterBreak="0">
    <w:nsid w:val="0C1E1A7D"/>
    <w:multiLevelType w:val="hybridMultilevel"/>
    <w:tmpl w:val="20D00E48"/>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15:restartNumberingAfterBreak="0">
    <w:nsid w:val="0C9A1F0E"/>
    <w:multiLevelType w:val="hybridMultilevel"/>
    <w:tmpl w:val="E062C11A"/>
    <w:lvl w:ilvl="0" w:tplc="A6D23D58">
      <w:start w:val="1"/>
      <w:numFmt w:val="bullet"/>
      <w:lvlText w:val="-"/>
      <w:lvlJc w:val="left"/>
      <w:pPr>
        <w:ind w:left="360" w:hanging="360"/>
      </w:pPr>
      <w:rPr>
        <w:rFonts w:ascii="Tahoma" w:eastAsia="Times New Roman" w:hAnsi="Tahoma" w:cs="Tahom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08530A"/>
    <w:multiLevelType w:val="hybridMultilevel"/>
    <w:tmpl w:val="8370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A47E1"/>
    <w:multiLevelType w:val="hybridMultilevel"/>
    <w:tmpl w:val="B13033EE"/>
    <w:lvl w:ilvl="0" w:tplc="04090003">
      <w:start w:val="1"/>
      <w:numFmt w:val="bullet"/>
      <w:lvlText w:val="o"/>
      <w:lvlJc w:val="left"/>
      <w:pPr>
        <w:ind w:left="1080" w:hanging="360"/>
      </w:pPr>
      <w:rPr>
        <w:rFonts w:ascii="Courier New" w:hAnsi="Courier New" w:cs="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15E828D8"/>
    <w:multiLevelType w:val="hybridMultilevel"/>
    <w:tmpl w:val="74E61946"/>
    <w:lvl w:ilvl="0" w:tplc="04080003">
      <w:start w:val="1"/>
      <w:numFmt w:val="bullet"/>
      <w:lvlText w:val="o"/>
      <w:lvlJc w:val="left"/>
      <w:pPr>
        <w:ind w:left="1440" w:hanging="360"/>
      </w:pPr>
      <w:rPr>
        <w:rFonts w:ascii="Courier New" w:hAnsi="Courier New" w:cs="Courier New"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15:restartNumberingAfterBreak="0">
    <w:nsid w:val="16754553"/>
    <w:multiLevelType w:val="hybridMultilevel"/>
    <w:tmpl w:val="A454DCF6"/>
    <w:lvl w:ilvl="0" w:tplc="04080013">
      <w:start w:val="1"/>
      <w:numFmt w:val="upp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189D7890"/>
    <w:multiLevelType w:val="hybridMultilevel"/>
    <w:tmpl w:val="DF4E762E"/>
    <w:lvl w:ilvl="0" w:tplc="04090003">
      <w:start w:val="1"/>
      <w:numFmt w:val="bullet"/>
      <w:lvlText w:val="o"/>
      <w:lvlJc w:val="left"/>
      <w:pPr>
        <w:ind w:left="1440" w:hanging="360"/>
      </w:pPr>
      <w:rPr>
        <w:rFonts w:ascii="Courier New" w:hAnsi="Courier New"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945114C"/>
    <w:multiLevelType w:val="hybridMultilevel"/>
    <w:tmpl w:val="D472B07E"/>
    <w:lvl w:ilvl="0" w:tplc="0C0EE5CE">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562916"/>
    <w:multiLevelType w:val="hybridMultilevel"/>
    <w:tmpl w:val="EE7CB0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2427C0B"/>
    <w:multiLevelType w:val="hybridMultilevel"/>
    <w:tmpl w:val="BAEC6DBC"/>
    <w:lvl w:ilvl="0" w:tplc="0A0CBBEA">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A6738A"/>
    <w:multiLevelType w:val="hybridMultilevel"/>
    <w:tmpl w:val="0D4EDD24"/>
    <w:lvl w:ilvl="0" w:tplc="EC9EFDB8">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8A91CAD"/>
    <w:multiLevelType w:val="hybridMultilevel"/>
    <w:tmpl w:val="A77A887A"/>
    <w:lvl w:ilvl="0" w:tplc="04080001">
      <w:start w:val="1"/>
      <w:numFmt w:val="bullet"/>
      <w:lvlText w:val=""/>
      <w:lvlJc w:val="left"/>
      <w:pPr>
        <w:ind w:left="785"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2A0E1E26"/>
    <w:multiLevelType w:val="hybridMultilevel"/>
    <w:tmpl w:val="0DE8D424"/>
    <w:lvl w:ilvl="0" w:tplc="E22E9678">
      <w:start w:val="1"/>
      <w:numFmt w:val="bullet"/>
      <w:pStyle w:val="a"/>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Arial"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Arial"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97054A"/>
    <w:multiLevelType w:val="hybridMultilevel"/>
    <w:tmpl w:val="E032A028"/>
    <w:lvl w:ilvl="0" w:tplc="8E1C6010">
      <w:start w:val="37"/>
      <w:numFmt w:val="bullet"/>
      <w:lvlText w:val="-"/>
      <w:lvlJc w:val="left"/>
      <w:pPr>
        <w:ind w:left="1074" w:hanging="360"/>
      </w:pPr>
      <w:rPr>
        <w:rFonts w:ascii="Tahoma" w:eastAsia="Times New Roman" w:hAnsi="Tahoma" w:cs="Tahoma" w:hint="default"/>
      </w:rPr>
    </w:lvl>
    <w:lvl w:ilvl="1" w:tplc="04080003" w:tentative="1">
      <w:start w:val="1"/>
      <w:numFmt w:val="bullet"/>
      <w:lvlText w:val="o"/>
      <w:lvlJc w:val="left"/>
      <w:pPr>
        <w:ind w:left="1794" w:hanging="360"/>
      </w:pPr>
      <w:rPr>
        <w:rFonts w:ascii="Courier New" w:hAnsi="Courier New" w:cs="Courier New" w:hint="default"/>
      </w:rPr>
    </w:lvl>
    <w:lvl w:ilvl="2" w:tplc="04080005" w:tentative="1">
      <w:start w:val="1"/>
      <w:numFmt w:val="bullet"/>
      <w:lvlText w:val=""/>
      <w:lvlJc w:val="left"/>
      <w:pPr>
        <w:ind w:left="2514" w:hanging="360"/>
      </w:pPr>
      <w:rPr>
        <w:rFonts w:ascii="Wingdings" w:hAnsi="Wingdings" w:hint="default"/>
      </w:rPr>
    </w:lvl>
    <w:lvl w:ilvl="3" w:tplc="04080001" w:tentative="1">
      <w:start w:val="1"/>
      <w:numFmt w:val="bullet"/>
      <w:lvlText w:val=""/>
      <w:lvlJc w:val="left"/>
      <w:pPr>
        <w:ind w:left="3234" w:hanging="360"/>
      </w:pPr>
      <w:rPr>
        <w:rFonts w:ascii="Symbol" w:hAnsi="Symbol" w:hint="default"/>
      </w:rPr>
    </w:lvl>
    <w:lvl w:ilvl="4" w:tplc="04080003" w:tentative="1">
      <w:start w:val="1"/>
      <w:numFmt w:val="bullet"/>
      <w:lvlText w:val="o"/>
      <w:lvlJc w:val="left"/>
      <w:pPr>
        <w:ind w:left="3954" w:hanging="360"/>
      </w:pPr>
      <w:rPr>
        <w:rFonts w:ascii="Courier New" w:hAnsi="Courier New" w:cs="Courier New" w:hint="default"/>
      </w:rPr>
    </w:lvl>
    <w:lvl w:ilvl="5" w:tplc="04080005" w:tentative="1">
      <w:start w:val="1"/>
      <w:numFmt w:val="bullet"/>
      <w:lvlText w:val=""/>
      <w:lvlJc w:val="left"/>
      <w:pPr>
        <w:ind w:left="4674" w:hanging="360"/>
      </w:pPr>
      <w:rPr>
        <w:rFonts w:ascii="Wingdings" w:hAnsi="Wingdings" w:hint="default"/>
      </w:rPr>
    </w:lvl>
    <w:lvl w:ilvl="6" w:tplc="04080001" w:tentative="1">
      <w:start w:val="1"/>
      <w:numFmt w:val="bullet"/>
      <w:lvlText w:val=""/>
      <w:lvlJc w:val="left"/>
      <w:pPr>
        <w:ind w:left="5394" w:hanging="360"/>
      </w:pPr>
      <w:rPr>
        <w:rFonts w:ascii="Symbol" w:hAnsi="Symbol" w:hint="default"/>
      </w:rPr>
    </w:lvl>
    <w:lvl w:ilvl="7" w:tplc="04080003" w:tentative="1">
      <w:start w:val="1"/>
      <w:numFmt w:val="bullet"/>
      <w:lvlText w:val="o"/>
      <w:lvlJc w:val="left"/>
      <w:pPr>
        <w:ind w:left="6114" w:hanging="360"/>
      </w:pPr>
      <w:rPr>
        <w:rFonts w:ascii="Courier New" w:hAnsi="Courier New" w:cs="Courier New" w:hint="default"/>
      </w:rPr>
    </w:lvl>
    <w:lvl w:ilvl="8" w:tplc="04080005" w:tentative="1">
      <w:start w:val="1"/>
      <w:numFmt w:val="bullet"/>
      <w:lvlText w:val=""/>
      <w:lvlJc w:val="left"/>
      <w:pPr>
        <w:ind w:left="6834" w:hanging="360"/>
      </w:pPr>
      <w:rPr>
        <w:rFonts w:ascii="Wingdings" w:hAnsi="Wingdings" w:hint="default"/>
      </w:rPr>
    </w:lvl>
  </w:abstractNum>
  <w:abstractNum w:abstractNumId="18" w15:restartNumberingAfterBreak="0">
    <w:nsid w:val="2EC87311"/>
    <w:multiLevelType w:val="hybridMultilevel"/>
    <w:tmpl w:val="A5CE6D76"/>
    <w:lvl w:ilvl="0" w:tplc="6C56A872">
      <w:start w:val="5"/>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2EDC7BE0"/>
    <w:multiLevelType w:val="hybridMultilevel"/>
    <w:tmpl w:val="11902788"/>
    <w:lvl w:ilvl="0" w:tplc="04080003">
      <w:start w:val="1"/>
      <w:numFmt w:val="bullet"/>
      <w:lvlText w:val="o"/>
      <w:lvlJc w:val="left"/>
      <w:pPr>
        <w:ind w:left="1080" w:hanging="360"/>
      </w:pPr>
      <w:rPr>
        <w:rFonts w:ascii="Courier New" w:hAnsi="Courier New" w:cs="Courier New"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0" w15:restartNumberingAfterBreak="0">
    <w:nsid w:val="308E7704"/>
    <w:multiLevelType w:val="hybridMultilevel"/>
    <w:tmpl w:val="1376F44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09A3ED0"/>
    <w:multiLevelType w:val="hybridMultilevel"/>
    <w:tmpl w:val="28C68D70"/>
    <w:lvl w:ilvl="0" w:tplc="DB04EC12">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7F1063"/>
    <w:multiLevelType w:val="hybridMultilevel"/>
    <w:tmpl w:val="C7A6D9DA"/>
    <w:lvl w:ilvl="0" w:tplc="04090003">
      <w:start w:val="1"/>
      <w:numFmt w:val="bullet"/>
      <w:lvlText w:val="o"/>
      <w:lvlJc w:val="left"/>
      <w:pPr>
        <w:ind w:left="1440" w:hanging="360"/>
      </w:pPr>
      <w:rPr>
        <w:rFonts w:ascii="Courier New" w:hAnsi="Courier New" w:cs="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3" w15:restartNumberingAfterBreak="0">
    <w:nsid w:val="39215A1E"/>
    <w:multiLevelType w:val="hybridMultilevel"/>
    <w:tmpl w:val="D5ACAF22"/>
    <w:lvl w:ilvl="0" w:tplc="0408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9552336"/>
    <w:multiLevelType w:val="multilevel"/>
    <w:tmpl w:val="E8B05E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716325"/>
    <w:multiLevelType w:val="hybridMultilevel"/>
    <w:tmpl w:val="61DCABDA"/>
    <w:lvl w:ilvl="0" w:tplc="8E467C5C">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074BD0"/>
    <w:multiLevelType w:val="hybridMultilevel"/>
    <w:tmpl w:val="DA707E1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7" w15:restartNumberingAfterBreak="0">
    <w:nsid w:val="3F1C5CEA"/>
    <w:multiLevelType w:val="hybridMultilevel"/>
    <w:tmpl w:val="8FDEC1D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3F1D735A"/>
    <w:multiLevelType w:val="hybridMultilevel"/>
    <w:tmpl w:val="0EDEA7F8"/>
    <w:lvl w:ilvl="0" w:tplc="04090003">
      <w:start w:val="1"/>
      <w:numFmt w:val="bullet"/>
      <w:lvlText w:val="o"/>
      <w:lvlJc w:val="left"/>
      <w:pPr>
        <w:ind w:left="1440" w:hanging="360"/>
      </w:pPr>
      <w:rPr>
        <w:rFonts w:ascii="Courier New" w:hAnsi="Courier New" w:cs="Symbol"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9" w15:restartNumberingAfterBreak="0">
    <w:nsid w:val="40356BB2"/>
    <w:multiLevelType w:val="hybridMultilevel"/>
    <w:tmpl w:val="C3BA67AA"/>
    <w:lvl w:ilvl="0" w:tplc="04080001">
      <w:start w:val="1"/>
      <w:numFmt w:val="bullet"/>
      <w:lvlText w:val=""/>
      <w:lvlJc w:val="left"/>
      <w:pPr>
        <w:ind w:left="1800" w:hanging="360"/>
      </w:pPr>
      <w:rPr>
        <w:rFonts w:ascii="Symbol" w:hAnsi="Symbol" w:hint="default"/>
      </w:rPr>
    </w:lvl>
    <w:lvl w:ilvl="1" w:tplc="04080003">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30" w15:restartNumberingAfterBreak="0">
    <w:nsid w:val="40A24484"/>
    <w:multiLevelType w:val="hybridMultilevel"/>
    <w:tmpl w:val="F32EE1A8"/>
    <w:lvl w:ilvl="0" w:tplc="C1A6A324">
      <w:start w:val="1"/>
      <w:numFmt w:val="bullet"/>
      <w:pStyle w:val="a0"/>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14A7DC6"/>
    <w:multiLevelType w:val="multilevel"/>
    <w:tmpl w:val="DDE8C93A"/>
    <w:lvl w:ilvl="0">
      <w:numFmt w:val="bullet"/>
      <w:lvlText w:val=""/>
      <w:lvlJc w:val="left"/>
      <w:pPr>
        <w:ind w:left="785"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45162BDF"/>
    <w:multiLevelType w:val="hybridMultilevel"/>
    <w:tmpl w:val="CECE48B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15:restartNumberingAfterBreak="0">
    <w:nsid w:val="4A530CDF"/>
    <w:multiLevelType w:val="hybridMultilevel"/>
    <w:tmpl w:val="15BE8A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4BFB202C"/>
    <w:multiLevelType w:val="hybridMultilevel"/>
    <w:tmpl w:val="E2662524"/>
    <w:lvl w:ilvl="0" w:tplc="04090003">
      <w:start w:val="1"/>
      <w:numFmt w:val="bullet"/>
      <w:lvlText w:val="o"/>
      <w:lvlJc w:val="left"/>
      <w:pPr>
        <w:ind w:left="928" w:hanging="360"/>
      </w:pPr>
      <w:rPr>
        <w:rFonts w:ascii="Courier New" w:hAnsi="Courier New" w:cs="Symbol" w:hint="default"/>
      </w:rPr>
    </w:lvl>
    <w:lvl w:ilvl="1" w:tplc="04080003" w:tentative="1">
      <w:start w:val="1"/>
      <w:numFmt w:val="bullet"/>
      <w:lvlText w:val="o"/>
      <w:lvlJc w:val="left"/>
      <w:pPr>
        <w:ind w:left="1648" w:hanging="360"/>
      </w:pPr>
      <w:rPr>
        <w:rFonts w:ascii="Courier New" w:hAnsi="Courier New" w:cs="Courier New" w:hint="default"/>
      </w:rPr>
    </w:lvl>
    <w:lvl w:ilvl="2" w:tplc="04080005" w:tentative="1">
      <w:start w:val="1"/>
      <w:numFmt w:val="bullet"/>
      <w:lvlText w:val=""/>
      <w:lvlJc w:val="left"/>
      <w:pPr>
        <w:ind w:left="2368" w:hanging="360"/>
      </w:pPr>
      <w:rPr>
        <w:rFonts w:ascii="Wingdings" w:hAnsi="Wingdings" w:hint="default"/>
      </w:rPr>
    </w:lvl>
    <w:lvl w:ilvl="3" w:tplc="04080001" w:tentative="1">
      <w:start w:val="1"/>
      <w:numFmt w:val="bullet"/>
      <w:lvlText w:val=""/>
      <w:lvlJc w:val="left"/>
      <w:pPr>
        <w:ind w:left="3088" w:hanging="360"/>
      </w:pPr>
      <w:rPr>
        <w:rFonts w:ascii="Symbol" w:hAnsi="Symbol" w:hint="default"/>
      </w:rPr>
    </w:lvl>
    <w:lvl w:ilvl="4" w:tplc="04080003" w:tentative="1">
      <w:start w:val="1"/>
      <w:numFmt w:val="bullet"/>
      <w:lvlText w:val="o"/>
      <w:lvlJc w:val="left"/>
      <w:pPr>
        <w:ind w:left="3808" w:hanging="360"/>
      </w:pPr>
      <w:rPr>
        <w:rFonts w:ascii="Courier New" w:hAnsi="Courier New" w:cs="Courier New" w:hint="default"/>
      </w:rPr>
    </w:lvl>
    <w:lvl w:ilvl="5" w:tplc="04080005" w:tentative="1">
      <w:start w:val="1"/>
      <w:numFmt w:val="bullet"/>
      <w:lvlText w:val=""/>
      <w:lvlJc w:val="left"/>
      <w:pPr>
        <w:ind w:left="4528" w:hanging="360"/>
      </w:pPr>
      <w:rPr>
        <w:rFonts w:ascii="Wingdings" w:hAnsi="Wingdings" w:hint="default"/>
      </w:rPr>
    </w:lvl>
    <w:lvl w:ilvl="6" w:tplc="04080001" w:tentative="1">
      <w:start w:val="1"/>
      <w:numFmt w:val="bullet"/>
      <w:lvlText w:val=""/>
      <w:lvlJc w:val="left"/>
      <w:pPr>
        <w:ind w:left="5248" w:hanging="360"/>
      </w:pPr>
      <w:rPr>
        <w:rFonts w:ascii="Symbol" w:hAnsi="Symbol" w:hint="default"/>
      </w:rPr>
    </w:lvl>
    <w:lvl w:ilvl="7" w:tplc="04080003" w:tentative="1">
      <w:start w:val="1"/>
      <w:numFmt w:val="bullet"/>
      <w:lvlText w:val="o"/>
      <w:lvlJc w:val="left"/>
      <w:pPr>
        <w:ind w:left="5968" w:hanging="360"/>
      </w:pPr>
      <w:rPr>
        <w:rFonts w:ascii="Courier New" w:hAnsi="Courier New" w:cs="Courier New" w:hint="default"/>
      </w:rPr>
    </w:lvl>
    <w:lvl w:ilvl="8" w:tplc="04080005" w:tentative="1">
      <w:start w:val="1"/>
      <w:numFmt w:val="bullet"/>
      <w:lvlText w:val=""/>
      <w:lvlJc w:val="left"/>
      <w:pPr>
        <w:ind w:left="6688" w:hanging="360"/>
      </w:pPr>
      <w:rPr>
        <w:rFonts w:ascii="Wingdings" w:hAnsi="Wingdings" w:hint="default"/>
      </w:rPr>
    </w:lvl>
  </w:abstractNum>
  <w:abstractNum w:abstractNumId="35" w15:restartNumberingAfterBreak="0">
    <w:nsid w:val="4EAD7D44"/>
    <w:multiLevelType w:val="hybridMultilevel"/>
    <w:tmpl w:val="35289AF6"/>
    <w:lvl w:ilvl="0" w:tplc="85162A18">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15:restartNumberingAfterBreak="0">
    <w:nsid w:val="508F5390"/>
    <w:multiLevelType w:val="hybridMultilevel"/>
    <w:tmpl w:val="08AADE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15:restartNumberingAfterBreak="0">
    <w:nsid w:val="55376124"/>
    <w:multiLevelType w:val="hybridMultilevel"/>
    <w:tmpl w:val="F4808AD8"/>
    <w:lvl w:ilvl="0" w:tplc="04080001">
      <w:start w:val="1"/>
      <w:numFmt w:val="bullet"/>
      <w:lvlText w:val=""/>
      <w:lvlJc w:val="left"/>
      <w:pPr>
        <w:ind w:left="1069" w:hanging="360"/>
      </w:pPr>
      <w:rPr>
        <w:rFonts w:ascii="Symbol" w:hAnsi="Symbol" w:hint="default"/>
      </w:rPr>
    </w:lvl>
    <w:lvl w:ilvl="1" w:tplc="04080003" w:tentative="1">
      <w:start w:val="1"/>
      <w:numFmt w:val="bullet"/>
      <w:lvlText w:val="o"/>
      <w:lvlJc w:val="left"/>
      <w:pPr>
        <w:ind w:left="1789" w:hanging="360"/>
      </w:pPr>
      <w:rPr>
        <w:rFonts w:ascii="Courier New" w:hAnsi="Courier New" w:cs="Courier New" w:hint="default"/>
      </w:rPr>
    </w:lvl>
    <w:lvl w:ilvl="2" w:tplc="04080005" w:tentative="1">
      <w:start w:val="1"/>
      <w:numFmt w:val="bullet"/>
      <w:lvlText w:val=""/>
      <w:lvlJc w:val="left"/>
      <w:pPr>
        <w:ind w:left="2509" w:hanging="360"/>
      </w:pPr>
      <w:rPr>
        <w:rFonts w:ascii="Wingdings" w:hAnsi="Wingdings" w:hint="default"/>
      </w:rPr>
    </w:lvl>
    <w:lvl w:ilvl="3" w:tplc="04080001" w:tentative="1">
      <w:start w:val="1"/>
      <w:numFmt w:val="bullet"/>
      <w:lvlText w:val=""/>
      <w:lvlJc w:val="left"/>
      <w:pPr>
        <w:ind w:left="3229" w:hanging="360"/>
      </w:pPr>
      <w:rPr>
        <w:rFonts w:ascii="Symbol" w:hAnsi="Symbol" w:hint="default"/>
      </w:rPr>
    </w:lvl>
    <w:lvl w:ilvl="4" w:tplc="04080003" w:tentative="1">
      <w:start w:val="1"/>
      <w:numFmt w:val="bullet"/>
      <w:lvlText w:val="o"/>
      <w:lvlJc w:val="left"/>
      <w:pPr>
        <w:ind w:left="3949" w:hanging="360"/>
      </w:pPr>
      <w:rPr>
        <w:rFonts w:ascii="Courier New" w:hAnsi="Courier New" w:cs="Courier New" w:hint="default"/>
      </w:rPr>
    </w:lvl>
    <w:lvl w:ilvl="5" w:tplc="04080005" w:tentative="1">
      <w:start w:val="1"/>
      <w:numFmt w:val="bullet"/>
      <w:lvlText w:val=""/>
      <w:lvlJc w:val="left"/>
      <w:pPr>
        <w:ind w:left="4669" w:hanging="360"/>
      </w:pPr>
      <w:rPr>
        <w:rFonts w:ascii="Wingdings" w:hAnsi="Wingdings" w:hint="default"/>
      </w:rPr>
    </w:lvl>
    <w:lvl w:ilvl="6" w:tplc="04080001" w:tentative="1">
      <w:start w:val="1"/>
      <w:numFmt w:val="bullet"/>
      <w:lvlText w:val=""/>
      <w:lvlJc w:val="left"/>
      <w:pPr>
        <w:ind w:left="5389" w:hanging="360"/>
      </w:pPr>
      <w:rPr>
        <w:rFonts w:ascii="Symbol" w:hAnsi="Symbol" w:hint="default"/>
      </w:rPr>
    </w:lvl>
    <w:lvl w:ilvl="7" w:tplc="04080003" w:tentative="1">
      <w:start w:val="1"/>
      <w:numFmt w:val="bullet"/>
      <w:lvlText w:val="o"/>
      <w:lvlJc w:val="left"/>
      <w:pPr>
        <w:ind w:left="6109" w:hanging="360"/>
      </w:pPr>
      <w:rPr>
        <w:rFonts w:ascii="Courier New" w:hAnsi="Courier New" w:cs="Courier New" w:hint="default"/>
      </w:rPr>
    </w:lvl>
    <w:lvl w:ilvl="8" w:tplc="04080005" w:tentative="1">
      <w:start w:val="1"/>
      <w:numFmt w:val="bullet"/>
      <w:lvlText w:val=""/>
      <w:lvlJc w:val="left"/>
      <w:pPr>
        <w:ind w:left="6829" w:hanging="360"/>
      </w:pPr>
      <w:rPr>
        <w:rFonts w:ascii="Wingdings" w:hAnsi="Wingdings" w:hint="default"/>
      </w:rPr>
    </w:lvl>
  </w:abstractNum>
  <w:abstractNum w:abstractNumId="38" w15:restartNumberingAfterBreak="0">
    <w:nsid w:val="61F54851"/>
    <w:multiLevelType w:val="hybridMultilevel"/>
    <w:tmpl w:val="7D220554"/>
    <w:lvl w:ilvl="0" w:tplc="1B9A4CEC">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15:restartNumberingAfterBreak="0">
    <w:nsid w:val="65123689"/>
    <w:multiLevelType w:val="hybridMultilevel"/>
    <w:tmpl w:val="A5E861F8"/>
    <w:lvl w:ilvl="0" w:tplc="F5489378">
      <w:start w:val="1"/>
      <w:numFmt w:val="upperRoman"/>
      <w:lvlText w:val="%1."/>
      <w:lvlJc w:val="left"/>
      <w:pPr>
        <w:tabs>
          <w:tab w:val="num" w:pos="1080"/>
        </w:tabs>
        <w:ind w:left="1080" w:hanging="720"/>
      </w:pPr>
      <w:rPr>
        <w:rFonts w:hint="default"/>
      </w:rPr>
    </w:lvl>
    <w:lvl w:ilvl="1" w:tplc="04080003">
      <w:start w:val="1"/>
      <w:numFmt w:val="lowerLetter"/>
      <w:lvlText w:val="%2."/>
      <w:lvlJc w:val="left"/>
      <w:pPr>
        <w:tabs>
          <w:tab w:val="num" w:pos="1440"/>
        </w:tabs>
        <w:ind w:left="1440" w:hanging="360"/>
      </w:pPr>
    </w:lvl>
    <w:lvl w:ilvl="2" w:tplc="04080005">
      <w:start w:val="24"/>
      <w:numFmt w:val="decimal"/>
      <w:lvlText w:val="%3."/>
      <w:lvlJc w:val="left"/>
      <w:pPr>
        <w:tabs>
          <w:tab w:val="num" w:pos="2340"/>
        </w:tabs>
        <w:ind w:left="2340" w:hanging="360"/>
      </w:pPr>
      <w:rPr>
        <w:rFonts w:hint="default"/>
        <w:b/>
        <w:i/>
      </w:rPr>
    </w:lvl>
    <w:lvl w:ilvl="3" w:tplc="0408000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40" w15:restartNumberingAfterBreak="0">
    <w:nsid w:val="66923881"/>
    <w:multiLevelType w:val="hybridMultilevel"/>
    <w:tmpl w:val="999C9408"/>
    <w:lvl w:ilvl="0" w:tplc="04080003">
      <w:start w:val="1"/>
      <w:numFmt w:val="bullet"/>
      <w:lvlText w:val="o"/>
      <w:lvlJc w:val="left"/>
      <w:pPr>
        <w:ind w:left="2160" w:hanging="360"/>
      </w:pPr>
      <w:rPr>
        <w:rFonts w:ascii="Courier New" w:hAnsi="Courier New" w:cs="Courier New"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41" w15:restartNumberingAfterBreak="0">
    <w:nsid w:val="67F20DB8"/>
    <w:multiLevelType w:val="hybridMultilevel"/>
    <w:tmpl w:val="91A4AC64"/>
    <w:lvl w:ilvl="0" w:tplc="29C6D4DC">
      <w:start w:val="4"/>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15:restartNumberingAfterBreak="0">
    <w:nsid w:val="6E8B1758"/>
    <w:multiLevelType w:val="hybridMultilevel"/>
    <w:tmpl w:val="9202FAC6"/>
    <w:lvl w:ilvl="0" w:tplc="75B28818">
      <w:start w:val="3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E44908"/>
    <w:multiLevelType w:val="hybridMultilevel"/>
    <w:tmpl w:val="E80A8FFE"/>
    <w:lvl w:ilvl="0" w:tplc="04080003">
      <w:start w:val="1"/>
      <w:numFmt w:val="bullet"/>
      <w:lvlText w:val="o"/>
      <w:lvlJc w:val="left"/>
      <w:pPr>
        <w:ind w:left="1080" w:hanging="360"/>
      </w:pPr>
      <w:rPr>
        <w:rFonts w:ascii="Courier New" w:hAnsi="Courier New" w:cs="Courier New"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4" w15:restartNumberingAfterBreak="0">
    <w:nsid w:val="74A77075"/>
    <w:multiLevelType w:val="hybridMultilevel"/>
    <w:tmpl w:val="F1B06F06"/>
    <w:lvl w:ilvl="0" w:tplc="1F5EDC04">
      <w:start w:val="1"/>
      <w:numFmt w:val="bullet"/>
      <w:pStyle w:val="02bullet"/>
      <w:lvlText w:val=""/>
      <w:lvlJc w:val="left"/>
      <w:pPr>
        <w:tabs>
          <w:tab w:val="num" w:pos="426"/>
        </w:tabs>
        <w:ind w:left="383" w:hanging="317"/>
      </w:pPr>
      <w:rPr>
        <w:rFonts w:ascii="Symbol" w:hAnsi="Symbol" w:cs="Wingdings" w:hint="default"/>
        <w:color w:val="auto"/>
      </w:rPr>
    </w:lvl>
    <w:lvl w:ilvl="1" w:tplc="04090003">
      <w:start w:val="1"/>
      <w:numFmt w:val="bullet"/>
      <w:lvlText w:val="o"/>
      <w:lvlJc w:val="left"/>
      <w:pPr>
        <w:tabs>
          <w:tab w:val="num" w:pos="1146"/>
        </w:tabs>
        <w:ind w:left="1146" w:hanging="360"/>
      </w:pPr>
      <w:rPr>
        <w:rFonts w:ascii="Courier New" w:hAnsi="Courier New" w:cs="Symbol" w:hint="default"/>
      </w:rPr>
    </w:lvl>
    <w:lvl w:ilvl="2" w:tplc="04090005">
      <w:start w:val="1"/>
      <w:numFmt w:val="bullet"/>
      <w:lvlText w:val=""/>
      <w:lvlJc w:val="left"/>
      <w:pPr>
        <w:tabs>
          <w:tab w:val="num" w:pos="1866"/>
        </w:tabs>
        <w:ind w:left="1866" w:hanging="360"/>
      </w:pPr>
      <w:rPr>
        <w:rFonts w:ascii="Wingdings" w:hAnsi="Wingdings" w:cs="Wingdings" w:hint="default"/>
      </w:rPr>
    </w:lvl>
    <w:lvl w:ilvl="3" w:tplc="04090001">
      <w:start w:val="1"/>
      <w:numFmt w:val="bullet"/>
      <w:lvlText w:val=""/>
      <w:lvlJc w:val="left"/>
      <w:pPr>
        <w:tabs>
          <w:tab w:val="num" w:pos="2586"/>
        </w:tabs>
        <w:ind w:left="2586" w:hanging="360"/>
      </w:pPr>
      <w:rPr>
        <w:rFonts w:ascii="Symbol" w:hAnsi="Symbol" w:cs="Wingdings" w:hint="default"/>
      </w:rPr>
    </w:lvl>
    <w:lvl w:ilvl="4" w:tplc="04090003">
      <w:start w:val="1"/>
      <w:numFmt w:val="bullet"/>
      <w:lvlText w:val="o"/>
      <w:lvlJc w:val="left"/>
      <w:pPr>
        <w:tabs>
          <w:tab w:val="num" w:pos="3306"/>
        </w:tabs>
        <w:ind w:left="3306" w:hanging="360"/>
      </w:pPr>
      <w:rPr>
        <w:rFonts w:ascii="Courier New" w:hAnsi="Courier New" w:cs="Symbol" w:hint="default"/>
      </w:rPr>
    </w:lvl>
    <w:lvl w:ilvl="5" w:tplc="04090005">
      <w:start w:val="1"/>
      <w:numFmt w:val="bullet"/>
      <w:lvlText w:val=""/>
      <w:lvlJc w:val="left"/>
      <w:pPr>
        <w:tabs>
          <w:tab w:val="num" w:pos="4026"/>
        </w:tabs>
        <w:ind w:left="4026" w:hanging="360"/>
      </w:pPr>
      <w:rPr>
        <w:rFonts w:ascii="Wingdings" w:hAnsi="Wingdings" w:cs="Wingdings" w:hint="default"/>
      </w:rPr>
    </w:lvl>
    <w:lvl w:ilvl="6" w:tplc="04090001">
      <w:start w:val="1"/>
      <w:numFmt w:val="bullet"/>
      <w:lvlText w:val=""/>
      <w:lvlJc w:val="left"/>
      <w:pPr>
        <w:tabs>
          <w:tab w:val="num" w:pos="4746"/>
        </w:tabs>
        <w:ind w:left="4746" w:hanging="360"/>
      </w:pPr>
      <w:rPr>
        <w:rFonts w:ascii="Symbol" w:hAnsi="Symbol" w:cs="Wingdings" w:hint="default"/>
      </w:rPr>
    </w:lvl>
    <w:lvl w:ilvl="7" w:tplc="04090003">
      <w:start w:val="1"/>
      <w:numFmt w:val="bullet"/>
      <w:lvlText w:val="o"/>
      <w:lvlJc w:val="left"/>
      <w:pPr>
        <w:tabs>
          <w:tab w:val="num" w:pos="5466"/>
        </w:tabs>
        <w:ind w:left="5466" w:hanging="360"/>
      </w:pPr>
      <w:rPr>
        <w:rFonts w:ascii="Courier New" w:hAnsi="Courier New" w:cs="Symbol" w:hint="default"/>
      </w:rPr>
    </w:lvl>
    <w:lvl w:ilvl="8" w:tplc="04090005">
      <w:start w:val="1"/>
      <w:numFmt w:val="bullet"/>
      <w:lvlText w:val=""/>
      <w:lvlJc w:val="left"/>
      <w:pPr>
        <w:tabs>
          <w:tab w:val="num" w:pos="6186"/>
        </w:tabs>
        <w:ind w:left="6186" w:hanging="360"/>
      </w:pPr>
      <w:rPr>
        <w:rFonts w:ascii="Wingdings" w:hAnsi="Wingdings" w:cs="Wingdings" w:hint="default"/>
      </w:rPr>
    </w:lvl>
  </w:abstractNum>
  <w:abstractNum w:abstractNumId="45" w15:restartNumberingAfterBreak="0">
    <w:nsid w:val="75C43DA0"/>
    <w:multiLevelType w:val="hybridMultilevel"/>
    <w:tmpl w:val="DD2224BE"/>
    <w:lvl w:ilvl="0" w:tplc="3E3E3896">
      <w:start w:val="1"/>
      <w:numFmt w:val="bullet"/>
      <w:lvlText w:val=""/>
      <w:lvlJc w:val="left"/>
      <w:pPr>
        <w:tabs>
          <w:tab w:val="num" w:pos="720"/>
        </w:tabs>
        <w:ind w:left="720" w:hanging="360"/>
      </w:pPr>
      <w:rPr>
        <w:rFonts w:ascii="Symbol" w:hAnsi="Symbol" w:hint="default"/>
      </w:rPr>
    </w:lvl>
    <w:lvl w:ilvl="1" w:tplc="04080019">
      <w:numFmt w:val="bullet"/>
      <w:lvlText w:val="-"/>
      <w:lvlJc w:val="left"/>
      <w:pPr>
        <w:tabs>
          <w:tab w:val="num" w:pos="1440"/>
        </w:tabs>
        <w:ind w:left="1440" w:hanging="360"/>
      </w:pPr>
      <w:rPr>
        <w:rFonts w:ascii="Franklin Gothic Book" w:eastAsia="Times New Roman" w:hAnsi="Franklin Gothic Book" w:cs="Times New Roman" w:hint="default"/>
      </w:rPr>
    </w:lvl>
    <w:lvl w:ilvl="2" w:tplc="E2BE34AA">
      <w:start w:val="1"/>
      <w:numFmt w:val="decimal"/>
      <w:pStyle w:val="a1"/>
      <w:lvlText w:val="%3."/>
      <w:lvlJc w:val="left"/>
      <w:pPr>
        <w:tabs>
          <w:tab w:val="num" w:pos="2370"/>
        </w:tabs>
        <w:ind w:left="2370" w:hanging="39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46" w15:restartNumberingAfterBreak="0">
    <w:nsid w:val="7B0C5015"/>
    <w:multiLevelType w:val="multilevel"/>
    <w:tmpl w:val="335EE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74825819">
    <w:abstractNumId w:val="44"/>
  </w:num>
  <w:num w:numId="2" w16cid:durableId="672296262">
    <w:abstractNumId w:val="0"/>
  </w:num>
  <w:num w:numId="3" w16cid:durableId="430392321">
    <w:abstractNumId w:val="16"/>
  </w:num>
  <w:num w:numId="4" w16cid:durableId="2027361467">
    <w:abstractNumId w:val="4"/>
  </w:num>
  <w:num w:numId="5" w16cid:durableId="72514365">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9988055">
    <w:abstractNumId w:val="30"/>
  </w:num>
  <w:num w:numId="7" w16cid:durableId="235356897">
    <w:abstractNumId w:val="20"/>
  </w:num>
  <w:num w:numId="8" w16cid:durableId="964429715">
    <w:abstractNumId w:val="17"/>
  </w:num>
  <w:num w:numId="9" w16cid:durableId="208880445">
    <w:abstractNumId w:val="3"/>
  </w:num>
  <w:num w:numId="10" w16cid:durableId="265161750">
    <w:abstractNumId w:val="43"/>
  </w:num>
  <w:num w:numId="11" w16cid:durableId="1605724319">
    <w:abstractNumId w:val="37"/>
  </w:num>
  <w:num w:numId="12" w16cid:durableId="380792361">
    <w:abstractNumId w:val="36"/>
  </w:num>
  <w:num w:numId="13" w16cid:durableId="72358156">
    <w:abstractNumId w:val="9"/>
  </w:num>
  <w:num w:numId="14" w16cid:durableId="1384794731">
    <w:abstractNumId w:val="8"/>
  </w:num>
  <w:num w:numId="15" w16cid:durableId="1561090529">
    <w:abstractNumId w:val="38"/>
  </w:num>
  <w:num w:numId="16" w16cid:durableId="2170408">
    <w:abstractNumId w:val="41"/>
  </w:num>
  <w:num w:numId="17" w16cid:durableId="377053927">
    <w:abstractNumId w:val="18"/>
  </w:num>
  <w:num w:numId="18" w16cid:durableId="115681288">
    <w:abstractNumId w:val="35"/>
  </w:num>
  <w:num w:numId="19" w16cid:durableId="902984521">
    <w:abstractNumId w:val="10"/>
  </w:num>
  <w:num w:numId="20" w16cid:durableId="1015770095">
    <w:abstractNumId w:val="23"/>
  </w:num>
  <w:num w:numId="21" w16cid:durableId="894243199">
    <w:abstractNumId w:val="25"/>
  </w:num>
  <w:num w:numId="22" w16cid:durableId="1199663800">
    <w:abstractNumId w:val="11"/>
  </w:num>
  <w:num w:numId="23" w16cid:durableId="1885866298">
    <w:abstractNumId w:val="13"/>
  </w:num>
  <w:num w:numId="24" w16cid:durableId="1421636564">
    <w:abstractNumId w:val="5"/>
  </w:num>
  <w:num w:numId="25" w16cid:durableId="443623786">
    <w:abstractNumId w:val="21"/>
  </w:num>
  <w:num w:numId="26" w16cid:durableId="2020884983">
    <w:abstractNumId w:val="42"/>
  </w:num>
  <w:num w:numId="27" w16cid:durableId="670525618">
    <w:abstractNumId w:val="28"/>
  </w:num>
  <w:num w:numId="28" w16cid:durableId="897933325">
    <w:abstractNumId w:val="27"/>
  </w:num>
  <w:num w:numId="29" w16cid:durableId="948005293">
    <w:abstractNumId w:val="14"/>
  </w:num>
  <w:num w:numId="30" w16cid:durableId="1535921682">
    <w:abstractNumId w:val="24"/>
  </w:num>
  <w:num w:numId="31" w16cid:durableId="1794204830">
    <w:abstractNumId w:val="46"/>
  </w:num>
  <w:num w:numId="32" w16cid:durableId="828865564">
    <w:abstractNumId w:val="2"/>
  </w:num>
  <w:num w:numId="33" w16cid:durableId="1939483645">
    <w:abstractNumId w:val="40"/>
  </w:num>
  <w:num w:numId="34" w16cid:durableId="60062813">
    <w:abstractNumId w:val="26"/>
  </w:num>
  <w:num w:numId="35" w16cid:durableId="1560288310">
    <w:abstractNumId w:val="22"/>
  </w:num>
  <w:num w:numId="36" w16cid:durableId="916982511">
    <w:abstractNumId w:val="7"/>
  </w:num>
  <w:num w:numId="37" w16cid:durableId="1367952942">
    <w:abstractNumId w:val="34"/>
  </w:num>
  <w:num w:numId="38" w16cid:durableId="1736511202">
    <w:abstractNumId w:val="29"/>
  </w:num>
  <w:num w:numId="39" w16cid:durableId="832113087">
    <w:abstractNumId w:val="19"/>
  </w:num>
  <w:num w:numId="40" w16cid:durableId="1142696277">
    <w:abstractNumId w:val="39"/>
  </w:num>
  <w:num w:numId="41" w16cid:durableId="723255437">
    <w:abstractNumId w:val="6"/>
  </w:num>
  <w:num w:numId="42" w16cid:durableId="2053117265">
    <w:abstractNumId w:val="1"/>
  </w:num>
  <w:num w:numId="43" w16cid:durableId="1014306411">
    <w:abstractNumId w:val="16"/>
    <w:lvlOverride w:ilvl="0"/>
    <w:lvlOverride w:ilvl="1">
      <w:startOverride w:val="1"/>
    </w:lvlOverride>
    <w:lvlOverride w:ilvl="2"/>
    <w:lvlOverride w:ilvl="3"/>
    <w:lvlOverride w:ilvl="4"/>
    <w:lvlOverride w:ilvl="5"/>
    <w:lvlOverride w:ilvl="6"/>
    <w:lvlOverride w:ilvl="7"/>
    <w:lvlOverride w:ilvl="8"/>
  </w:num>
  <w:num w:numId="44" w16cid:durableId="1335376751">
    <w:abstractNumId w:val="32"/>
  </w:num>
  <w:num w:numId="45" w16cid:durableId="1111707913">
    <w:abstractNumId w:val="15"/>
  </w:num>
  <w:num w:numId="46" w16cid:durableId="378668824">
    <w:abstractNumId w:val="12"/>
  </w:num>
  <w:num w:numId="47" w16cid:durableId="1374233628">
    <w:abstractNumId w:val="33"/>
  </w:num>
  <w:num w:numId="48" w16cid:durableId="220560798">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1"/>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o:colormru v:ext="edit" colors="#b5d2fd,#558ed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247"/>
    <w:rsid w:val="00000654"/>
    <w:rsid w:val="00000B0B"/>
    <w:rsid w:val="00000D53"/>
    <w:rsid w:val="00000EA5"/>
    <w:rsid w:val="0000101E"/>
    <w:rsid w:val="00001033"/>
    <w:rsid w:val="00001040"/>
    <w:rsid w:val="0000105F"/>
    <w:rsid w:val="000010A2"/>
    <w:rsid w:val="00001397"/>
    <w:rsid w:val="00001710"/>
    <w:rsid w:val="00001719"/>
    <w:rsid w:val="00001A82"/>
    <w:rsid w:val="00001CB4"/>
    <w:rsid w:val="00001E98"/>
    <w:rsid w:val="00002157"/>
    <w:rsid w:val="0000224C"/>
    <w:rsid w:val="00002457"/>
    <w:rsid w:val="0000309E"/>
    <w:rsid w:val="000031E8"/>
    <w:rsid w:val="00003A27"/>
    <w:rsid w:val="00003E22"/>
    <w:rsid w:val="0000435F"/>
    <w:rsid w:val="000043DC"/>
    <w:rsid w:val="00004474"/>
    <w:rsid w:val="0000451C"/>
    <w:rsid w:val="00004B37"/>
    <w:rsid w:val="00004C97"/>
    <w:rsid w:val="00004CE6"/>
    <w:rsid w:val="000050B7"/>
    <w:rsid w:val="0000524A"/>
    <w:rsid w:val="000053DE"/>
    <w:rsid w:val="00005470"/>
    <w:rsid w:val="0000576C"/>
    <w:rsid w:val="00005892"/>
    <w:rsid w:val="00005DD7"/>
    <w:rsid w:val="00005E10"/>
    <w:rsid w:val="000061F2"/>
    <w:rsid w:val="00006462"/>
    <w:rsid w:val="00006A1A"/>
    <w:rsid w:val="00006BCB"/>
    <w:rsid w:val="00006E43"/>
    <w:rsid w:val="00006F1C"/>
    <w:rsid w:val="000070E3"/>
    <w:rsid w:val="00007527"/>
    <w:rsid w:val="00007962"/>
    <w:rsid w:val="00007F5C"/>
    <w:rsid w:val="00007FEE"/>
    <w:rsid w:val="0001015D"/>
    <w:rsid w:val="00010566"/>
    <w:rsid w:val="00010A87"/>
    <w:rsid w:val="00010BD8"/>
    <w:rsid w:val="00010CCD"/>
    <w:rsid w:val="00010D6A"/>
    <w:rsid w:val="00010D94"/>
    <w:rsid w:val="00010EE0"/>
    <w:rsid w:val="000110C4"/>
    <w:rsid w:val="00011139"/>
    <w:rsid w:val="000113F6"/>
    <w:rsid w:val="0001173B"/>
    <w:rsid w:val="00011AFC"/>
    <w:rsid w:val="00011B4B"/>
    <w:rsid w:val="00011B7E"/>
    <w:rsid w:val="00011E0D"/>
    <w:rsid w:val="00011FA6"/>
    <w:rsid w:val="000120FA"/>
    <w:rsid w:val="000123FC"/>
    <w:rsid w:val="00012545"/>
    <w:rsid w:val="000125E9"/>
    <w:rsid w:val="0001261A"/>
    <w:rsid w:val="0001266C"/>
    <w:rsid w:val="00012840"/>
    <w:rsid w:val="00012B58"/>
    <w:rsid w:val="00012CB6"/>
    <w:rsid w:val="00012CF4"/>
    <w:rsid w:val="000130F5"/>
    <w:rsid w:val="0001397D"/>
    <w:rsid w:val="00013984"/>
    <w:rsid w:val="00013BE4"/>
    <w:rsid w:val="00014048"/>
    <w:rsid w:val="0001412F"/>
    <w:rsid w:val="0001423C"/>
    <w:rsid w:val="0001476B"/>
    <w:rsid w:val="000148BC"/>
    <w:rsid w:val="000149A8"/>
    <w:rsid w:val="000149B4"/>
    <w:rsid w:val="00014A01"/>
    <w:rsid w:val="00014AC3"/>
    <w:rsid w:val="00014C39"/>
    <w:rsid w:val="00014CE2"/>
    <w:rsid w:val="00014FEE"/>
    <w:rsid w:val="00015052"/>
    <w:rsid w:val="00015079"/>
    <w:rsid w:val="000156CB"/>
    <w:rsid w:val="000157BF"/>
    <w:rsid w:val="00015896"/>
    <w:rsid w:val="00015D59"/>
    <w:rsid w:val="00015DDA"/>
    <w:rsid w:val="00015FC0"/>
    <w:rsid w:val="000169B3"/>
    <w:rsid w:val="00016CCC"/>
    <w:rsid w:val="00016FF6"/>
    <w:rsid w:val="000176D1"/>
    <w:rsid w:val="000177B7"/>
    <w:rsid w:val="00020A4A"/>
    <w:rsid w:val="00020BD9"/>
    <w:rsid w:val="00020C40"/>
    <w:rsid w:val="00020CD3"/>
    <w:rsid w:val="00020E93"/>
    <w:rsid w:val="00020F64"/>
    <w:rsid w:val="0002150F"/>
    <w:rsid w:val="0002205C"/>
    <w:rsid w:val="00022351"/>
    <w:rsid w:val="0002245D"/>
    <w:rsid w:val="000226C4"/>
    <w:rsid w:val="0002280A"/>
    <w:rsid w:val="000228F4"/>
    <w:rsid w:val="000229FE"/>
    <w:rsid w:val="00022D70"/>
    <w:rsid w:val="00022DA0"/>
    <w:rsid w:val="00023324"/>
    <w:rsid w:val="00023448"/>
    <w:rsid w:val="00023542"/>
    <w:rsid w:val="000235F3"/>
    <w:rsid w:val="0002374E"/>
    <w:rsid w:val="00023766"/>
    <w:rsid w:val="00023894"/>
    <w:rsid w:val="00023DED"/>
    <w:rsid w:val="000240FD"/>
    <w:rsid w:val="0002433F"/>
    <w:rsid w:val="00024384"/>
    <w:rsid w:val="000243DF"/>
    <w:rsid w:val="00024420"/>
    <w:rsid w:val="00024425"/>
    <w:rsid w:val="00024571"/>
    <w:rsid w:val="00024795"/>
    <w:rsid w:val="00024A0D"/>
    <w:rsid w:val="00024FA1"/>
    <w:rsid w:val="0002500C"/>
    <w:rsid w:val="000252DA"/>
    <w:rsid w:val="000252E1"/>
    <w:rsid w:val="00025444"/>
    <w:rsid w:val="00025634"/>
    <w:rsid w:val="000261C3"/>
    <w:rsid w:val="000267EA"/>
    <w:rsid w:val="00026870"/>
    <w:rsid w:val="000268C1"/>
    <w:rsid w:val="000269D1"/>
    <w:rsid w:val="00026A9F"/>
    <w:rsid w:val="00026C83"/>
    <w:rsid w:val="000274C1"/>
    <w:rsid w:val="00027A51"/>
    <w:rsid w:val="00027F42"/>
    <w:rsid w:val="00027FC3"/>
    <w:rsid w:val="00030035"/>
    <w:rsid w:val="00030062"/>
    <w:rsid w:val="000301B0"/>
    <w:rsid w:val="000301DF"/>
    <w:rsid w:val="00030235"/>
    <w:rsid w:val="000305BE"/>
    <w:rsid w:val="000307F8"/>
    <w:rsid w:val="00030A1A"/>
    <w:rsid w:val="00030BC9"/>
    <w:rsid w:val="000312D9"/>
    <w:rsid w:val="000313A7"/>
    <w:rsid w:val="00031430"/>
    <w:rsid w:val="0003188F"/>
    <w:rsid w:val="00031C72"/>
    <w:rsid w:val="00031C9D"/>
    <w:rsid w:val="00031CE1"/>
    <w:rsid w:val="00031FA1"/>
    <w:rsid w:val="0003212E"/>
    <w:rsid w:val="00032453"/>
    <w:rsid w:val="0003269B"/>
    <w:rsid w:val="00032802"/>
    <w:rsid w:val="000328D6"/>
    <w:rsid w:val="000329FF"/>
    <w:rsid w:val="00033517"/>
    <w:rsid w:val="00033BC1"/>
    <w:rsid w:val="00033FE1"/>
    <w:rsid w:val="0003427B"/>
    <w:rsid w:val="0003480C"/>
    <w:rsid w:val="0003489E"/>
    <w:rsid w:val="0003499C"/>
    <w:rsid w:val="000349FA"/>
    <w:rsid w:val="00034AF8"/>
    <w:rsid w:val="00034C28"/>
    <w:rsid w:val="00035028"/>
    <w:rsid w:val="00035102"/>
    <w:rsid w:val="00035352"/>
    <w:rsid w:val="00035426"/>
    <w:rsid w:val="00035C67"/>
    <w:rsid w:val="00035F86"/>
    <w:rsid w:val="000364EC"/>
    <w:rsid w:val="00036637"/>
    <w:rsid w:val="00036695"/>
    <w:rsid w:val="000368B5"/>
    <w:rsid w:val="00036918"/>
    <w:rsid w:val="00036AB3"/>
    <w:rsid w:val="00036C2F"/>
    <w:rsid w:val="000370B8"/>
    <w:rsid w:val="0003741B"/>
    <w:rsid w:val="0003752B"/>
    <w:rsid w:val="000378D2"/>
    <w:rsid w:val="00037AB9"/>
    <w:rsid w:val="00037BB7"/>
    <w:rsid w:val="00037CF7"/>
    <w:rsid w:val="00037D8E"/>
    <w:rsid w:val="00037F29"/>
    <w:rsid w:val="00040219"/>
    <w:rsid w:val="0004030D"/>
    <w:rsid w:val="000404C6"/>
    <w:rsid w:val="0004095A"/>
    <w:rsid w:val="000409B7"/>
    <w:rsid w:val="00040A7C"/>
    <w:rsid w:val="00040EAA"/>
    <w:rsid w:val="00040F8D"/>
    <w:rsid w:val="00041243"/>
    <w:rsid w:val="0004129E"/>
    <w:rsid w:val="000412B6"/>
    <w:rsid w:val="000413C9"/>
    <w:rsid w:val="000413E4"/>
    <w:rsid w:val="000418D3"/>
    <w:rsid w:val="000418F7"/>
    <w:rsid w:val="00041F13"/>
    <w:rsid w:val="00042278"/>
    <w:rsid w:val="00042581"/>
    <w:rsid w:val="00042752"/>
    <w:rsid w:val="0004287E"/>
    <w:rsid w:val="000428F1"/>
    <w:rsid w:val="00042997"/>
    <w:rsid w:val="00042D1B"/>
    <w:rsid w:val="00042EFB"/>
    <w:rsid w:val="00043153"/>
    <w:rsid w:val="000433EF"/>
    <w:rsid w:val="00043C92"/>
    <w:rsid w:val="000442F8"/>
    <w:rsid w:val="00044429"/>
    <w:rsid w:val="0004456F"/>
    <w:rsid w:val="0004482C"/>
    <w:rsid w:val="00044A4A"/>
    <w:rsid w:val="00044C04"/>
    <w:rsid w:val="0004515D"/>
    <w:rsid w:val="0004522C"/>
    <w:rsid w:val="0004570E"/>
    <w:rsid w:val="00045F23"/>
    <w:rsid w:val="00046098"/>
    <w:rsid w:val="00046193"/>
    <w:rsid w:val="0004654F"/>
    <w:rsid w:val="0004656D"/>
    <w:rsid w:val="0004660D"/>
    <w:rsid w:val="000467CF"/>
    <w:rsid w:val="00046804"/>
    <w:rsid w:val="00046888"/>
    <w:rsid w:val="0004688B"/>
    <w:rsid w:val="00046C97"/>
    <w:rsid w:val="00046DD5"/>
    <w:rsid w:val="00047539"/>
    <w:rsid w:val="00047BBE"/>
    <w:rsid w:val="00047D19"/>
    <w:rsid w:val="00047ECF"/>
    <w:rsid w:val="00050840"/>
    <w:rsid w:val="00050992"/>
    <w:rsid w:val="00050EC9"/>
    <w:rsid w:val="0005109E"/>
    <w:rsid w:val="00051383"/>
    <w:rsid w:val="00051391"/>
    <w:rsid w:val="0005141D"/>
    <w:rsid w:val="00051AAA"/>
    <w:rsid w:val="00051C04"/>
    <w:rsid w:val="00051C28"/>
    <w:rsid w:val="000520EA"/>
    <w:rsid w:val="00052558"/>
    <w:rsid w:val="00052722"/>
    <w:rsid w:val="00052D8B"/>
    <w:rsid w:val="00052FE3"/>
    <w:rsid w:val="0005345A"/>
    <w:rsid w:val="000534B0"/>
    <w:rsid w:val="000535D1"/>
    <w:rsid w:val="00053BA0"/>
    <w:rsid w:val="000541E1"/>
    <w:rsid w:val="00054212"/>
    <w:rsid w:val="000545E4"/>
    <w:rsid w:val="00054917"/>
    <w:rsid w:val="00054E6A"/>
    <w:rsid w:val="00055470"/>
    <w:rsid w:val="000554D8"/>
    <w:rsid w:val="00055568"/>
    <w:rsid w:val="00055757"/>
    <w:rsid w:val="0005587F"/>
    <w:rsid w:val="000558DB"/>
    <w:rsid w:val="00055C6E"/>
    <w:rsid w:val="00055E65"/>
    <w:rsid w:val="00055E74"/>
    <w:rsid w:val="000561BC"/>
    <w:rsid w:val="00056330"/>
    <w:rsid w:val="00056371"/>
    <w:rsid w:val="0005638A"/>
    <w:rsid w:val="00056BF3"/>
    <w:rsid w:val="00056C04"/>
    <w:rsid w:val="00056C77"/>
    <w:rsid w:val="00056CFC"/>
    <w:rsid w:val="00056D77"/>
    <w:rsid w:val="00056F6E"/>
    <w:rsid w:val="00056F8D"/>
    <w:rsid w:val="00056FC8"/>
    <w:rsid w:val="00057128"/>
    <w:rsid w:val="000573B5"/>
    <w:rsid w:val="000578E9"/>
    <w:rsid w:val="00057E6A"/>
    <w:rsid w:val="000602F1"/>
    <w:rsid w:val="000603FC"/>
    <w:rsid w:val="00060529"/>
    <w:rsid w:val="000605D3"/>
    <w:rsid w:val="00060791"/>
    <w:rsid w:val="000607FB"/>
    <w:rsid w:val="00060801"/>
    <w:rsid w:val="00060C5D"/>
    <w:rsid w:val="00061014"/>
    <w:rsid w:val="0006174E"/>
    <w:rsid w:val="00061995"/>
    <w:rsid w:val="00061E35"/>
    <w:rsid w:val="000622DF"/>
    <w:rsid w:val="000623EC"/>
    <w:rsid w:val="00062450"/>
    <w:rsid w:val="000625B9"/>
    <w:rsid w:val="00062647"/>
    <w:rsid w:val="00063174"/>
    <w:rsid w:val="00063513"/>
    <w:rsid w:val="0006354A"/>
    <w:rsid w:val="000638EB"/>
    <w:rsid w:val="00063F4D"/>
    <w:rsid w:val="000646CF"/>
    <w:rsid w:val="000649EE"/>
    <w:rsid w:val="00064E58"/>
    <w:rsid w:val="00064FCD"/>
    <w:rsid w:val="00065568"/>
    <w:rsid w:val="00065593"/>
    <w:rsid w:val="0006571C"/>
    <w:rsid w:val="00065738"/>
    <w:rsid w:val="00065B31"/>
    <w:rsid w:val="00065C29"/>
    <w:rsid w:val="00065D25"/>
    <w:rsid w:val="00066247"/>
    <w:rsid w:val="000665EA"/>
    <w:rsid w:val="000668D7"/>
    <w:rsid w:val="00066C83"/>
    <w:rsid w:val="000672D4"/>
    <w:rsid w:val="00070107"/>
    <w:rsid w:val="000701A0"/>
    <w:rsid w:val="000702E7"/>
    <w:rsid w:val="00070532"/>
    <w:rsid w:val="000705B4"/>
    <w:rsid w:val="000706FA"/>
    <w:rsid w:val="0007087D"/>
    <w:rsid w:val="00070CCC"/>
    <w:rsid w:val="000711AD"/>
    <w:rsid w:val="00071357"/>
    <w:rsid w:val="0007137D"/>
    <w:rsid w:val="000713E2"/>
    <w:rsid w:val="00071466"/>
    <w:rsid w:val="000715CC"/>
    <w:rsid w:val="00071BDB"/>
    <w:rsid w:val="000729BA"/>
    <w:rsid w:val="00072A31"/>
    <w:rsid w:val="00073079"/>
    <w:rsid w:val="00073236"/>
    <w:rsid w:val="000734A5"/>
    <w:rsid w:val="000735C6"/>
    <w:rsid w:val="00073944"/>
    <w:rsid w:val="000739D5"/>
    <w:rsid w:val="00073CA4"/>
    <w:rsid w:val="000740E9"/>
    <w:rsid w:val="00074477"/>
    <w:rsid w:val="0007452E"/>
    <w:rsid w:val="00074764"/>
    <w:rsid w:val="000749C7"/>
    <w:rsid w:val="00074BD3"/>
    <w:rsid w:val="00074C58"/>
    <w:rsid w:val="00074F71"/>
    <w:rsid w:val="00075234"/>
    <w:rsid w:val="00075D45"/>
    <w:rsid w:val="00075D9E"/>
    <w:rsid w:val="00075E1E"/>
    <w:rsid w:val="00075FE8"/>
    <w:rsid w:val="000762C4"/>
    <w:rsid w:val="000763E8"/>
    <w:rsid w:val="00076571"/>
    <w:rsid w:val="00076B3A"/>
    <w:rsid w:val="00076DFB"/>
    <w:rsid w:val="00077645"/>
    <w:rsid w:val="00077668"/>
    <w:rsid w:val="000777F3"/>
    <w:rsid w:val="00077B34"/>
    <w:rsid w:val="00077E15"/>
    <w:rsid w:val="00077E24"/>
    <w:rsid w:val="00077F67"/>
    <w:rsid w:val="0008046A"/>
    <w:rsid w:val="0008054A"/>
    <w:rsid w:val="000808D9"/>
    <w:rsid w:val="00080BA3"/>
    <w:rsid w:val="00080DB7"/>
    <w:rsid w:val="00081180"/>
    <w:rsid w:val="0008118F"/>
    <w:rsid w:val="000812A9"/>
    <w:rsid w:val="0008135F"/>
    <w:rsid w:val="00081C34"/>
    <w:rsid w:val="00081C7B"/>
    <w:rsid w:val="00081FDB"/>
    <w:rsid w:val="00082197"/>
    <w:rsid w:val="00082213"/>
    <w:rsid w:val="0008250C"/>
    <w:rsid w:val="000825A5"/>
    <w:rsid w:val="000828D7"/>
    <w:rsid w:val="0008296E"/>
    <w:rsid w:val="00082EAB"/>
    <w:rsid w:val="00083134"/>
    <w:rsid w:val="000834DD"/>
    <w:rsid w:val="00083624"/>
    <w:rsid w:val="000838CC"/>
    <w:rsid w:val="000838E2"/>
    <w:rsid w:val="00084154"/>
    <w:rsid w:val="0008441B"/>
    <w:rsid w:val="000848D0"/>
    <w:rsid w:val="000848DF"/>
    <w:rsid w:val="00084A81"/>
    <w:rsid w:val="00084A8E"/>
    <w:rsid w:val="00084C64"/>
    <w:rsid w:val="00084CA4"/>
    <w:rsid w:val="00084CD6"/>
    <w:rsid w:val="00084DF9"/>
    <w:rsid w:val="00084E71"/>
    <w:rsid w:val="00084FA5"/>
    <w:rsid w:val="00085435"/>
    <w:rsid w:val="0008555F"/>
    <w:rsid w:val="000855C4"/>
    <w:rsid w:val="000856BF"/>
    <w:rsid w:val="000856D5"/>
    <w:rsid w:val="00085BDA"/>
    <w:rsid w:val="00085C58"/>
    <w:rsid w:val="000862F2"/>
    <w:rsid w:val="0008643A"/>
    <w:rsid w:val="0008646A"/>
    <w:rsid w:val="000865CF"/>
    <w:rsid w:val="00086676"/>
    <w:rsid w:val="00086750"/>
    <w:rsid w:val="00086870"/>
    <w:rsid w:val="00086BEA"/>
    <w:rsid w:val="00086ED0"/>
    <w:rsid w:val="00087197"/>
    <w:rsid w:val="00087719"/>
    <w:rsid w:val="000877F5"/>
    <w:rsid w:val="0008787B"/>
    <w:rsid w:val="00087930"/>
    <w:rsid w:val="00087E11"/>
    <w:rsid w:val="00087E90"/>
    <w:rsid w:val="00087F5C"/>
    <w:rsid w:val="0009004C"/>
    <w:rsid w:val="00090497"/>
    <w:rsid w:val="000908AB"/>
    <w:rsid w:val="00090C2D"/>
    <w:rsid w:val="00091390"/>
    <w:rsid w:val="000915FF"/>
    <w:rsid w:val="0009172E"/>
    <w:rsid w:val="00091EA5"/>
    <w:rsid w:val="00092186"/>
    <w:rsid w:val="0009226F"/>
    <w:rsid w:val="000923E8"/>
    <w:rsid w:val="00092A0B"/>
    <w:rsid w:val="00092B3C"/>
    <w:rsid w:val="00092B66"/>
    <w:rsid w:val="00092FBC"/>
    <w:rsid w:val="0009324F"/>
    <w:rsid w:val="00093495"/>
    <w:rsid w:val="000934DE"/>
    <w:rsid w:val="00093628"/>
    <w:rsid w:val="000936DA"/>
    <w:rsid w:val="00093748"/>
    <w:rsid w:val="000939ED"/>
    <w:rsid w:val="000941CD"/>
    <w:rsid w:val="000943DF"/>
    <w:rsid w:val="00094498"/>
    <w:rsid w:val="00094873"/>
    <w:rsid w:val="00094944"/>
    <w:rsid w:val="0009495E"/>
    <w:rsid w:val="00094E01"/>
    <w:rsid w:val="00094F46"/>
    <w:rsid w:val="0009538D"/>
    <w:rsid w:val="000953FD"/>
    <w:rsid w:val="00095481"/>
    <w:rsid w:val="0009565C"/>
    <w:rsid w:val="00095AB7"/>
    <w:rsid w:val="00095CAF"/>
    <w:rsid w:val="00095D82"/>
    <w:rsid w:val="00095F13"/>
    <w:rsid w:val="00095F38"/>
    <w:rsid w:val="000960FC"/>
    <w:rsid w:val="00096129"/>
    <w:rsid w:val="00096321"/>
    <w:rsid w:val="0009650C"/>
    <w:rsid w:val="000968AE"/>
    <w:rsid w:val="00097043"/>
    <w:rsid w:val="00097110"/>
    <w:rsid w:val="00097171"/>
    <w:rsid w:val="0009724B"/>
    <w:rsid w:val="000974EF"/>
    <w:rsid w:val="000976DF"/>
    <w:rsid w:val="000977B7"/>
    <w:rsid w:val="000977C5"/>
    <w:rsid w:val="00097A4B"/>
    <w:rsid w:val="00097B09"/>
    <w:rsid w:val="00097BEE"/>
    <w:rsid w:val="00097DDB"/>
    <w:rsid w:val="00097EBA"/>
    <w:rsid w:val="000A03CC"/>
    <w:rsid w:val="000A0963"/>
    <w:rsid w:val="000A11E0"/>
    <w:rsid w:val="000A126B"/>
    <w:rsid w:val="000A1DB7"/>
    <w:rsid w:val="000A1FD5"/>
    <w:rsid w:val="000A2143"/>
    <w:rsid w:val="000A22C8"/>
    <w:rsid w:val="000A23CD"/>
    <w:rsid w:val="000A26E9"/>
    <w:rsid w:val="000A2879"/>
    <w:rsid w:val="000A28FF"/>
    <w:rsid w:val="000A2B2D"/>
    <w:rsid w:val="000A2BC6"/>
    <w:rsid w:val="000A2C2C"/>
    <w:rsid w:val="000A2CB8"/>
    <w:rsid w:val="000A2E99"/>
    <w:rsid w:val="000A2EDB"/>
    <w:rsid w:val="000A2F8E"/>
    <w:rsid w:val="000A3131"/>
    <w:rsid w:val="000A31FC"/>
    <w:rsid w:val="000A335E"/>
    <w:rsid w:val="000A33E1"/>
    <w:rsid w:val="000A344E"/>
    <w:rsid w:val="000A36A7"/>
    <w:rsid w:val="000A371A"/>
    <w:rsid w:val="000A38ED"/>
    <w:rsid w:val="000A3B23"/>
    <w:rsid w:val="000A3E35"/>
    <w:rsid w:val="000A4915"/>
    <w:rsid w:val="000A4A29"/>
    <w:rsid w:val="000A4B3C"/>
    <w:rsid w:val="000A4C33"/>
    <w:rsid w:val="000A4ED2"/>
    <w:rsid w:val="000A4F30"/>
    <w:rsid w:val="000A5296"/>
    <w:rsid w:val="000A54C5"/>
    <w:rsid w:val="000A5650"/>
    <w:rsid w:val="000A56DF"/>
    <w:rsid w:val="000A58D9"/>
    <w:rsid w:val="000A5ABD"/>
    <w:rsid w:val="000A5B76"/>
    <w:rsid w:val="000A5FFA"/>
    <w:rsid w:val="000A61A9"/>
    <w:rsid w:val="000A644A"/>
    <w:rsid w:val="000A64C9"/>
    <w:rsid w:val="000A655A"/>
    <w:rsid w:val="000A6608"/>
    <w:rsid w:val="000A6781"/>
    <w:rsid w:val="000A67D6"/>
    <w:rsid w:val="000A6886"/>
    <w:rsid w:val="000A68BE"/>
    <w:rsid w:val="000A6AAF"/>
    <w:rsid w:val="000A6E72"/>
    <w:rsid w:val="000A723B"/>
    <w:rsid w:val="000A7438"/>
    <w:rsid w:val="000A7689"/>
    <w:rsid w:val="000A786E"/>
    <w:rsid w:val="000A7A36"/>
    <w:rsid w:val="000A7B39"/>
    <w:rsid w:val="000A7CC6"/>
    <w:rsid w:val="000A7F53"/>
    <w:rsid w:val="000B01D4"/>
    <w:rsid w:val="000B08F7"/>
    <w:rsid w:val="000B0991"/>
    <w:rsid w:val="000B0F1C"/>
    <w:rsid w:val="000B1209"/>
    <w:rsid w:val="000B1309"/>
    <w:rsid w:val="000B21B9"/>
    <w:rsid w:val="000B22C4"/>
    <w:rsid w:val="000B245A"/>
    <w:rsid w:val="000B2593"/>
    <w:rsid w:val="000B28F6"/>
    <w:rsid w:val="000B2984"/>
    <w:rsid w:val="000B2AFB"/>
    <w:rsid w:val="000B2BC3"/>
    <w:rsid w:val="000B2CB0"/>
    <w:rsid w:val="000B31B0"/>
    <w:rsid w:val="000B3277"/>
    <w:rsid w:val="000B32D2"/>
    <w:rsid w:val="000B36DA"/>
    <w:rsid w:val="000B3791"/>
    <w:rsid w:val="000B3871"/>
    <w:rsid w:val="000B3919"/>
    <w:rsid w:val="000B399B"/>
    <w:rsid w:val="000B3A3D"/>
    <w:rsid w:val="000B3A8D"/>
    <w:rsid w:val="000B3D57"/>
    <w:rsid w:val="000B3F57"/>
    <w:rsid w:val="000B4071"/>
    <w:rsid w:val="000B4260"/>
    <w:rsid w:val="000B4670"/>
    <w:rsid w:val="000B4690"/>
    <w:rsid w:val="000B48B0"/>
    <w:rsid w:val="000B4A67"/>
    <w:rsid w:val="000B4C71"/>
    <w:rsid w:val="000B4EE2"/>
    <w:rsid w:val="000B50D8"/>
    <w:rsid w:val="000B50D9"/>
    <w:rsid w:val="000B51B2"/>
    <w:rsid w:val="000B51E3"/>
    <w:rsid w:val="000B531D"/>
    <w:rsid w:val="000B5408"/>
    <w:rsid w:val="000B54B5"/>
    <w:rsid w:val="000B56B5"/>
    <w:rsid w:val="000B56E5"/>
    <w:rsid w:val="000B592C"/>
    <w:rsid w:val="000B5A17"/>
    <w:rsid w:val="000B6147"/>
    <w:rsid w:val="000B61E7"/>
    <w:rsid w:val="000B6371"/>
    <w:rsid w:val="000B64AD"/>
    <w:rsid w:val="000B6790"/>
    <w:rsid w:val="000B6F52"/>
    <w:rsid w:val="000B6FC5"/>
    <w:rsid w:val="000B7024"/>
    <w:rsid w:val="000B70CA"/>
    <w:rsid w:val="000B76D7"/>
    <w:rsid w:val="000B7887"/>
    <w:rsid w:val="000C028B"/>
    <w:rsid w:val="000C04F3"/>
    <w:rsid w:val="000C054B"/>
    <w:rsid w:val="000C065C"/>
    <w:rsid w:val="000C0945"/>
    <w:rsid w:val="000C0E18"/>
    <w:rsid w:val="000C0E2E"/>
    <w:rsid w:val="000C0EEC"/>
    <w:rsid w:val="000C0F15"/>
    <w:rsid w:val="000C1053"/>
    <w:rsid w:val="000C139F"/>
    <w:rsid w:val="000C1540"/>
    <w:rsid w:val="000C1653"/>
    <w:rsid w:val="000C167F"/>
    <w:rsid w:val="000C1A99"/>
    <w:rsid w:val="000C2548"/>
    <w:rsid w:val="000C27A4"/>
    <w:rsid w:val="000C2C87"/>
    <w:rsid w:val="000C2F09"/>
    <w:rsid w:val="000C3498"/>
    <w:rsid w:val="000C37D2"/>
    <w:rsid w:val="000C3CBD"/>
    <w:rsid w:val="000C3F47"/>
    <w:rsid w:val="000C3F6B"/>
    <w:rsid w:val="000C3FFA"/>
    <w:rsid w:val="000C4602"/>
    <w:rsid w:val="000C47F0"/>
    <w:rsid w:val="000C48AF"/>
    <w:rsid w:val="000C4E16"/>
    <w:rsid w:val="000C4F18"/>
    <w:rsid w:val="000C56C6"/>
    <w:rsid w:val="000C5921"/>
    <w:rsid w:val="000C592E"/>
    <w:rsid w:val="000C59AD"/>
    <w:rsid w:val="000C5CFA"/>
    <w:rsid w:val="000C5E44"/>
    <w:rsid w:val="000C62FF"/>
    <w:rsid w:val="000C68A8"/>
    <w:rsid w:val="000C6920"/>
    <w:rsid w:val="000C6DA2"/>
    <w:rsid w:val="000C6F73"/>
    <w:rsid w:val="000C73D6"/>
    <w:rsid w:val="000C75AC"/>
    <w:rsid w:val="000C76A4"/>
    <w:rsid w:val="000C7AF2"/>
    <w:rsid w:val="000C7FB2"/>
    <w:rsid w:val="000D0196"/>
    <w:rsid w:val="000D01E4"/>
    <w:rsid w:val="000D0345"/>
    <w:rsid w:val="000D0357"/>
    <w:rsid w:val="000D0668"/>
    <w:rsid w:val="000D066E"/>
    <w:rsid w:val="000D0773"/>
    <w:rsid w:val="000D086C"/>
    <w:rsid w:val="000D0BC9"/>
    <w:rsid w:val="000D1234"/>
    <w:rsid w:val="000D16A1"/>
    <w:rsid w:val="000D16BA"/>
    <w:rsid w:val="000D1A48"/>
    <w:rsid w:val="000D1FB7"/>
    <w:rsid w:val="000D1FD2"/>
    <w:rsid w:val="000D2233"/>
    <w:rsid w:val="000D29C6"/>
    <w:rsid w:val="000D2F3E"/>
    <w:rsid w:val="000D305E"/>
    <w:rsid w:val="000D310E"/>
    <w:rsid w:val="000D3621"/>
    <w:rsid w:val="000D3B1A"/>
    <w:rsid w:val="000D3BE7"/>
    <w:rsid w:val="000D3F58"/>
    <w:rsid w:val="000D4235"/>
    <w:rsid w:val="000D4313"/>
    <w:rsid w:val="000D483D"/>
    <w:rsid w:val="000D4995"/>
    <w:rsid w:val="000D49A1"/>
    <w:rsid w:val="000D49AD"/>
    <w:rsid w:val="000D4A71"/>
    <w:rsid w:val="000D4AF5"/>
    <w:rsid w:val="000D4F52"/>
    <w:rsid w:val="000D55A9"/>
    <w:rsid w:val="000D56D7"/>
    <w:rsid w:val="000D5778"/>
    <w:rsid w:val="000D5931"/>
    <w:rsid w:val="000D5ECE"/>
    <w:rsid w:val="000D6209"/>
    <w:rsid w:val="000D6832"/>
    <w:rsid w:val="000D6952"/>
    <w:rsid w:val="000D69CF"/>
    <w:rsid w:val="000D6BF0"/>
    <w:rsid w:val="000D70E9"/>
    <w:rsid w:val="000D713D"/>
    <w:rsid w:val="000D752E"/>
    <w:rsid w:val="000D77AC"/>
    <w:rsid w:val="000D79F8"/>
    <w:rsid w:val="000D7A01"/>
    <w:rsid w:val="000D7BE4"/>
    <w:rsid w:val="000D7ED6"/>
    <w:rsid w:val="000E0131"/>
    <w:rsid w:val="000E0335"/>
    <w:rsid w:val="000E0367"/>
    <w:rsid w:val="000E03CC"/>
    <w:rsid w:val="000E0417"/>
    <w:rsid w:val="000E0862"/>
    <w:rsid w:val="000E0948"/>
    <w:rsid w:val="000E09B0"/>
    <w:rsid w:val="000E0A95"/>
    <w:rsid w:val="000E0BD4"/>
    <w:rsid w:val="000E0C6D"/>
    <w:rsid w:val="000E0F5C"/>
    <w:rsid w:val="000E0FBE"/>
    <w:rsid w:val="000E0FCE"/>
    <w:rsid w:val="000E1149"/>
    <w:rsid w:val="000E11A5"/>
    <w:rsid w:val="000E166C"/>
    <w:rsid w:val="000E174D"/>
    <w:rsid w:val="000E17D3"/>
    <w:rsid w:val="000E19CC"/>
    <w:rsid w:val="000E1A96"/>
    <w:rsid w:val="000E1B33"/>
    <w:rsid w:val="000E1D48"/>
    <w:rsid w:val="000E239A"/>
    <w:rsid w:val="000E24D5"/>
    <w:rsid w:val="000E2813"/>
    <w:rsid w:val="000E2996"/>
    <w:rsid w:val="000E29B8"/>
    <w:rsid w:val="000E3143"/>
    <w:rsid w:val="000E32BD"/>
    <w:rsid w:val="000E32C8"/>
    <w:rsid w:val="000E35CD"/>
    <w:rsid w:val="000E386E"/>
    <w:rsid w:val="000E4398"/>
    <w:rsid w:val="000E43E8"/>
    <w:rsid w:val="000E482B"/>
    <w:rsid w:val="000E4978"/>
    <w:rsid w:val="000E4A7F"/>
    <w:rsid w:val="000E4D7F"/>
    <w:rsid w:val="000E4EC9"/>
    <w:rsid w:val="000E5514"/>
    <w:rsid w:val="000E5969"/>
    <w:rsid w:val="000E5976"/>
    <w:rsid w:val="000E5DB7"/>
    <w:rsid w:val="000E6106"/>
    <w:rsid w:val="000E616E"/>
    <w:rsid w:val="000E62ED"/>
    <w:rsid w:val="000E6343"/>
    <w:rsid w:val="000E6401"/>
    <w:rsid w:val="000E64AE"/>
    <w:rsid w:val="000E69A1"/>
    <w:rsid w:val="000E6A5C"/>
    <w:rsid w:val="000E6BFD"/>
    <w:rsid w:val="000E6CFA"/>
    <w:rsid w:val="000E6E68"/>
    <w:rsid w:val="000E712F"/>
    <w:rsid w:val="000E727E"/>
    <w:rsid w:val="000E7461"/>
    <w:rsid w:val="000E7680"/>
    <w:rsid w:val="000E78A1"/>
    <w:rsid w:val="000E797D"/>
    <w:rsid w:val="000E7B69"/>
    <w:rsid w:val="000E7DBC"/>
    <w:rsid w:val="000F0155"/>
    <w:rsid w:val="000F025E"/>
    <w:rsid w:val="000F0281"/>
    <w:rsid w:val="000F0284"/>
    <w:rsid w:val="000F0318"/>
    <w:rsid w:val="000F04BC"/>
    <w:rsid w:val="000F058E"/>
    <w:rsid w:val="000F0617"/>
    <w:rsid w:val="000F07FE"/>
    <w:rsid w:val="000F0C9C"/>
    <w:rsid w:val="000F100A"/>
    <w:rsid w:val="000F1DB3"/>
    <w:rsid w:val="000F1EAF"/>
    <w:rsid w:val="000F215A"/>
    <w:rsid w:val="000F23B2"/>
    <w:rsid w:val="000F249F"/>
    <w:rsid w:val="000F24F2"/>
    <w:rsid w:val="000F2978"/>
    <w:rsid w:val="000F2D97"/>
    <w:rsid w:val="000F2FAB"/>
    <w:rsid w:val="000F3466"/>
    <w:rsid w:val="000F3484"/>
    <w:rsid w:val="000F37FA"/>
    <w:rsid w:val="000F3861"/>
    <w:rsid w:val="000F398A"/>
    <w:rsid w:val="000F3A3E"/>
    <w:rsid w:val="000F3A46"/>
    <w:rsid w:val="000F3C1C"/>
    <w:rsid w:val="000F40BF"/>
    <w:rsid w:val="000F411B"/>
    <w:rsid w:val="000F42CD"/>
    <w:rsid w:val="000F4622"/>
    <w:rsid w:val="000F559B"/>
    <w:rsid w:val="000F55F2"/>
    <w:rsid w:val="000F58B5"/>
    <w:rsid w:val="000F58F3"/>
    <w:rsid w:val="000F59AF"/>
    <w:rsid w:val="000F5B32"/>
    <w:rsid w:val="000F5BB8"/>
    <w:rsid w:val="000F5D89"/>
    <w:rsid w:val="000F5FA7"/>
    <w:rsid w:val="000F611E"/>
    <w:rsid w:val="000F64D9"/>
    <w:rsid w:val="000F6853"/>
    <w:rsid w:val="000F6C5B"/>
    <w:rsid w:val="000F71B8"/>
    <w:rsid w:val="000F71EC"/>
    <w:rsid w:val="000F74D7"/>
    <w:rsid w:val="000F75F9"/>
    <w:rsid w:val="000F7706"/>
    <w:rsid w:val="000F7899"/>
    <w:rsid w:val="000F7B02"/>
    <w:rsid w:val="000F7D20"/>
    <w:rsid w:val="00100597"/>
    <w:rsid w:val="00100611"/>
    <w:rsid w:val="0010072E"/>
    <w:rsid w:val="0010073D"/>
    <w:rsid w:val="00100816"/>
    <w:rsid w:val="00100BC2"/>
    <w:rsid w:val="00100BD0"/>
    <w:rsid w:val="0010119D"/>
    <w:rsid w:val="0010127F"/>
    <w:rsid w:val="0010128C"/>
    <w:rsid w:val="00101480"/>
    <w:rsid w:val="001014A5"/>
    <w:rsid w:val="0010164E"/>
    <w:rsid w:val="00101974"/>
    <w:rsid w:val="001019F9"/>
    <w:rsid w:val="00101BA1"/>
    <w:rsid w:val="001022A7"/>
    <w:rsid w:val="001023B8"/>
    <w:rsid w:val="001025B6"/>
    <w:rsid w:val="00102D26"/>
    <w:rsid w:val="00102E46"/>
    <w:rsid w:val="00103036"/>
    <w:rsid w:val="00103090"/>
    <w:rsid w:val="00103481"/>
    <w:rsid w:val="001036E8"/>
    <w:rsid w:val="0010371D"/>
    <w:rsid w:val="001037C4"/>
    <w:rsid w:val="00103828"/>
    <w:rsid w:val="00103B61"/>
    <w:rsid w:val="00103D09"/>
    <w:rsid w:val="00103D82"/>
    <w:rsid w:val="001043CB"/>
    <w:rsid w:val="001043D0"/>
    <w:rsid w:val="00104427"/>
    <w:rsid w:val="00104485"/>
    <w:rsid w:val="001044DC"/>
    <w:rsid w:val="00105047"/>
    <w:rsid w:val="00105507"/>
    <w:rsid w:val="0010563D"/>
    <w:rsid w:val="001056FA"/>
    <w:rsid w:val="00105A61"/>
    <w:rsid w:val="00105FE4"/>
    <w:rsid w:val="001060A3"/>
    <w:rsid w:val="00106A8F"/>
    <w:rsid w:val="00106EE0"/>
    <w:rsid w:val="001072A1"/>
    <w:rsid w:val="001073B3"/>
    <w:rsid w:val="0010741C"/>
    <w:rsid w:val="001079E1"/>
    <w:rsid w:val="00107AB9"/>
    <w:rsid w:val="00107B31"/>
    <w:rsid w:val="00107BA4"/>
    <w:rsid w:val="00110616"/>
    <w:rsid w:val="0011061C"/>
    <w:rsid w:val="0011061E"/>
    <w:rsid w:val="001107A8"/>
    <w:rsid w:val="001107FB"/>
    <w:rsid w:val="001108ED"/>
    <w:rsid w:val="0011132B"/>
    <w:rsid w:val="00111343"/>
    <w:rsid w:val="00111E87"/>
    <w:rsid w:val="00111FF5"/>
    <w:rsid w:val="00112299"/>
    <w:rsid w:val="001128AB"/>
    <w:rsid w:val="001128D2"/>
    <w:rsid w:val="00112D7B"/>
    <w:rsid w:val="00113044"/>
    <w:rsid w:val="00113223"/>
    <w:rsid w:val="00113379"/>
    <w:rsid w:val="0011338A"/>
    <w:rsid w:val="001137AD"/>
    <w:rsid w:val="00113A87"/>
    <w:rsid w:val="00113B08"/>
    <w:rsid w:val="00113D44"/>
    <w:rsid w:val="00113D71"/>
    <w:rsid w:val="00113EA3"/>
    <w:rsid w:val="001141AD"/>
    <w:rsid w:val="00114877"/>
    <w:rsid w:val="00114939"/>
    <w:rsid w:val="00114982"/>
    <w:rsid w:val="00114C4D"/>
    <w:rsid w:val="001153B8"/>
    <w:rsid w:val="001159A2"/>
    <w:rsid w:val="001159E0"/>
    <w:rsid w:val="00115CC5"/>
    <w:rsid w:val="00115D94"/>
    <w:rsid w:val="00115E03"/>
    <w:rsid w:val="001163D1"/>
    <w:rsid w:val="001165EB"/>
    <w:rsid w:val="00116C94"/>
    <w:rsid w:val="001172F6"/>
    <w:rsid w:val="001174C9"/>
    <w:rsid w:val="0011765B"/>
    <w:rsid w:val="0011784B"/>
    <w:rsid w:val="00117ED2"/>
    <w:rsid w:val="00117FBF"/>
    <w:rsid w:val="00120169"/>
    <w:rsid w:val="00120468"/>
    <w:rsid w:val="001204F2"/>
    <w:rsid w:val="00120628"/>
    <w:rsid w:val="001206DB"/>
    <w:rsid w:val="0012072A"/>
    <w:rsid w:val="0012095F"/>
    <w:rsid w:val="00120C1F"/>
    <w:rsid w:val="00120DDA"/>
    <w:rsid w:val="00120E92"/>
    <w:rsid w:val="001214C1"/>
    <w:rsid w:val="001218A3"/>
    <w:rsid w:val="00121D0C"/>
    <w:rsid w:val="00121EB4"/>
    <w:rsid w:val="00121F85"/>
    <w:rsid w:val="0012213E"/>
    <w:rsid w:val="0012242C"/>
    <w:rsid w:val="0012277D"/>
    <w:rsid w:val="0012291A"/>
    <w:rsid w:val="001229E8"/>
    <w:rsid w:val="00122F86"/>
    <w:rsid w:val="0012323D"/>
    <w:rsid w:val="001236C1"/>
    <w:rsid w:val="00123877"/>
    <w:rsid w:val="00123955"/>
    <w:rsid w:val="00123DA1"/>
    <w:rsid w:val="00123E34"/>
    <w:rsid w:val="00123E84"/>
    <w:rsid w:val="00124211"/>
    <w:rsid w:val="00124A0B"/>
    <w:rsid w:val="00124C85"/>
    <w:rsid w:val="00124E75"/>
    <w:rsid w:val="00124F35"/>
    <w:rsid w:val="00125107"/>
    <w:rsid w:val="00125482"/>
    <w:rsid w:val="00125503"/>
    <w:rsid w:val="00125628"/>
    <w:rsid w:val="001259A8"/>
    <w:rsid w:val="001259ED"/>
    <w:rsid w:val="00125A0A"/>
    <w:rsid w:val="00125DB7"/>
    <w:rsid w:val="00125E2F"/>
    <w:rsid w:val="00126007"/>
    <w:rsid w:val="00126208"/>
    <w:rsid w:val="0012664C"/>
    <w:rsid w:val="00126716"/>
    <w:rsid w:val="001267C8"/>
    <w:rsid w:val="0012694E"/>
    <w:rsid w:val="00126A51"/>
    <w:rsid w:val="00126BFB"/>
    <w:rsid w:val="00126EB1"/>
    <w:rsid w:val="0012707D"/>
    <w:rsid w:val="0012726E"/>
    <w:rsid w:val="00127F24"/>
    <w:rsid w:val="00127F86"/>
    <w:rsid w:val="00130458"/>
    <w:rsid w:val="00130578"/>
    <w:rsid w:val="001306FD"/>
    <w:rsid w:val="0013070E"/>
    <w:rsid w:val="00130793"/>
    <w:rsid w:val="001308A4"/>
    <w:rsid w:val="00130A41"/>
    <w:rsid w:val="00130A91"/>
    <w:rsid w:val="00130DD8"/>
    <w:rsid w:val="00130EB9"/>
    <w:rsid w:val="00131429"/>
    <w:rsid w:val="001315ED"/>
    <w:rsid w:val="0013160E"/>
    <w:rsid w:val="00131A1C"/>
    <w:rsid w:val="00131C39"/>
    <w:rsid w:val="00131E93"/>
    <w:rsid w:val="00131F21"/>
    <w:rsid w:val="001320A3"/>
    <w:rsid w:val="0013237B"/>
    <w:rsid w:val="001323EE"/>
    <w:rsid w:val="001324B3"/>
    <w:rsid w:val="001325C4"/>
    <w:rsid w:val="001326EF"/>
    <w:rsid w:val="00132906"/>
    <w:rsid w:val="00132987"/>
    <w:rsid w:val="00132B59"/>
    <w:rsid w:val="0013309C"/>
    <w:rsid w:val="0013319C"/>
    <w:rsid w:val="00133832"/>
    <w:rsid w:val="00133A77"/>
    <w:rsid w:val="00133AB7"/>
    <w:rsid w:val="00133C06"/>
    <w:rsid w:val="00133DC3"/>
    <w:rsid w:val="001344B1"/>
    <w:rsid w:val="0013463A"/>
    <w:rsid w:val="001347EF"/>
    <w:rsid w:val="001351BC"/>
    <w:rsid w:val="00135285"/>
    <w:rsid w:val="001354E9"/>
    <w:rsid w:val="001356C9"/>
    <w:rsid w:val="001356EF"/>
    <w:rsid w:val="00135A13"/>
    <w:rsid w:val="00135B81"/>
    <w:rsid w:val="00135D9E"/>
    <w:rsid w:val="00135E5D"/>
    <w:rsid w:val="00136011"/>
    <w:rsid w:val="001361DC"/>
    <w:rsid w:val="00136665"/>
    <w:rsid w:val="0013670B"/>
    <w:rsid w:val="00136CA2"/>
    <w:rsid w:val="00136CE6"/>
    <w:rsid w:val="00136CF1"/>
    <w:rsid w:val="00136DBE"/>
    <w:rsid w:val="00136F4B"/>
    <w:rsid w:val="001370AC"/>
    <w:rsid w:val="001371CF"/>
    <w:rsid w:val="00137B14"/>
    <w:rsid w:val="00137BFF"/>
    <w:rsid w:val="00137C26"/>
    <w:rsid w:val="001409B2"/>
    <w:rsid w:val="00141006"/>
    <w:rsid w:val="00141017"/>
    <w:rsid w:val="00141518"/>
    <w:rsid w:val="001415E2"/>
    <w:rsid w:val="001418A1"/>
    <w:rsid w:val="00141966"/>
    <w:rsid w:val="00141D8A"/>
    <w:rsid w:val="00141DC6"/>
    <w:rsid w:val="00142072"/>
    <w:rsid w:val="00142556"/>
    <w:rsid w:val="00142925"/>
    <w:rsid w:val="00142FED"/>
    <w:rsid w:val="00143185"/>
    <w:rsid w:val="001437EF"/>
    <w:rsid w:val="0014381E"/>
    <w:rsid w:val="00143CC6"/>
    <w:rsid w:val="00143D88"/>
    <w:rsid w:val="001440CE"/>
    <w:rsid w:val="00144381"/>
    <w:rsid w:val="001443AF"/>
    <w:rsid w:val="00144442"/>
    <w:rsid w:val="0014470B"/>
    <w:rsid w:val="001449DC"/>
    <w:rsid w:val="00144EC1"/>
    <w:rsid w:val="0014531D"/>
    <w:rsid w:val="0014544B"/>
    <w:rsid w:val="0014570E"/>
    <w:rsid w:val="001459BA"/>
    <w:rsid w:val="00145B1F"/>
    <w:rsid w:val="00145D3B"/>
    <w:rsid w:val="00145E84"/>
    <w:rsid w:val="00146644"/>
    <w:rsid w:val="00146773"/>
    <w:rsid w:val="00146AA6"/>
    <w:rsid w:val="00146B7B"/>
    <w:rsid w:val="00146B84"/>
    <w:rsid w:val="00146C10"/>
    <w:rsid w:val="00146CDE"/>
    <w:rsid w:val="00146EEB"/>
    <w:rsid w:val="00146FB1"/>
    <w:rsid w:val="00147147"/>
    <w:rsid w:val="001472B3"/>
    <w:rsid w:val="0014744A"/>
    <w:rsid w:val="001478F8"/>
    <w:rsid w:val="00147AB9"/>
    <w:rsid w:val="00147E3D"/>
    <w:rsid w:val="00147EC3"/>
    <w:rsid w:val="00147F12"/>
    <w:rsid w:val="0015030F"/>
    <w:rsid w:val="001504AB"/>
    <w:rsid w:val="001507D0"/>
    <w:rsid w:val="001507E2"/>
    <w:rsid w:val="0015090A"/>
    <w:rsid w:val="00150958"/>
    <w:rsid w:val="00150A0D"/>
    <w:rsid w:val="00150A8B"/>
    <w:rsid w:val="00150B47"/>
    <w:rsid w:val="00150C53"/>
    <w:rsid w:val="00150C94"/>
    <w:rsid w:val="00150D16"/>
    <w:rsid w:val="00150F3E"/>
    <w:rsid w:val="00150FEC"/>
    <w:rsid w:val="00151134"/>
    <w:rsid w:val="001512CD"/>
    <w:rsid w:val="00151557"/>
    <w:rsid w:val="0015164D"/>
    <w:rsid w:val="0015169B"/>
    <w:rsid w:val="00151C01"/>
    <w:rsid w:val="00151E43"/>
    <w:rsid w:val="0015219B"/>
    <w:rsid w:val="0015227C"/>
    <w:rsid w:val="00152516"/>
    <w:rsid w:val="00152576"/>
    <w:rsid w:val="001527DD"/>
    <w:rsid w:val="0015299D"/>
    <w:rsid w:val="00152CA9"/>
    <w:rsid w:val="00152DAF"/>
    <w:rsid w:val="001532B1"/>
    <w:rsid w:val="00153583"/>
    <w:rsid w:val="001536CF"/>
    <w:rsid w:val="00153816"/>
    <w:rsid w:val="0015385E"/>
    <w:rsid w:val="001539C6"/>
    <w:rsid w:val="001539E1"/>
    <w:rsid w:val="001539E7"/>
    <w:rsid w:val="00153AAF"/>
    <w:rsid w:val="00153DE1"/>
    <w:rsid w:val="0015400F"/>
    <w:rsid w:val="001540A8"/>
    <w:rsid w:val="001547A6"/>
    <w:rsid w:val="00154AFC"/>
    <w:rsid w:val="00154DF3"/>
    <w:rsid w:val="0015562C"/>
    <w:rsid w:val="00155676"/>
    <w:rsid w:val="0015574F"/>
    <w:rsid w:val="001557E0"/>
    <w:rsid w:val="00155A6E"/>
    <w:rsid w:val="00155C70"/>
    <w:rsid w:val="00155D67"/>
    <w:rsid w:val="00155DAD"/>
    <w:rsid w:val="00156182"/>
    <w:rsid w:val="0015625F"/>
    <w:rsid w:val="001564C1"/>
    <w:rsid w:val="001565D7"/>
    <w:rsid w:val="001569C7"/>
    <w:rsid w:val="00156BF2"/>
    <w:rsid w:val="00157018"/>
    <w:rsid w:val="001573FF"/>
    <w:rsid w:val="00157BED"/>
    <w:rsid w:val="00157ED4"/>
    <w:rsid w:val="001601AB"/>
    <w:rsid w:val="001601FC"/>
    <w:rsid w:val="00160304"/>
    <w:rsid w:val="0016044A"/>
    <w:rsid w:val="001608B4"/>
    <w:rsid w:val="00160AD4"/>
    <w:rsid w:val="00160B9B"/>
    <w:rsid w:val="00160FD1"/>
    <w:rsid w:val="001616B6"/>
    <w:rsid w:val="00161791"/>
    <w:rsid w:val="001618C9"/>
    <w:rsid w:val="00161F7D"/>
    <w:rsid w:val="00161FBE"/>
    <w:rsid w:val="001621A5"/>
    <w:rsid w:val="001622BF"/>
    <w:rsid w:val="0016230F"/>
    <w:rsid w:val="001624D4"/>
    <w:rsid w:val="0016269D"/>
    <w:rsid w:val="00162FF6"/>
    <w:rsid w:val="001630DA"/>
    <w:rsid w:val="00163F28"/>
    <w:rsid w:val="0016423F"/>
    <w:rsid w:val="00164339"/>
    <w:rsid w:val="0016459A"/>
    <w:rsid w:val="00164654"/>
    <w:rsid w:val="00164744"/>
    <w:rsid w:val="00164782"/>
    <w:rsid w:val="00164969"/>
    <w:rsid w:val="00164A70"/>
    <w:rsid w:val="00164FB8"/>
    <w:rsid w:val="00164FD9"/>
    <w:rsid w:val="0016571B"/>
    <w:rsid w:val="00165C87"/>
    <w:rsid w:val="00165DAF"/>
    <w:rsid w:val="00165EFB"/>
    <w:rsid w:val="001660B8"/>
    <w:rsid w:val="001660F6"/>
    <w:rsid w:val="001661D1"/>
    <w:rsid w:val="00166273"/>
    <w:rsid w:val="0016682D"/>
    <w:rsid w:val="00166CE8"/>
    <w:rsid w:val="00166F8E"/>
    <w:rsid w:val="00166FCB"/>
    <w:rsid w:val="00166FEC"/>
    <w:rsid w:val="001670C8"/>
    <w:rsid w:val="0016725B"/>
    <w:rsid w:val="001673FC"/>
    <w:rsid w:val="001675CF"/>
    <w:rsid w:val="00167764"/>
    <w:rsid w:val="00167947"/>
    <w:rsid w:val="0016796B"/>
    <w:rsid w:val="001679C5"/>
    <w:rsid w:val="00167A90"/>
    <w:rsid w:val="00167F9C"/>
    <w:rsid w:val="001701D9"/>
    <w:rsid w:val="001701DA"/>
    <w:rsid w:val="00170352"/>
    <w:rsid w:val="001703A9"/>
    <w:rsid w:val="00170447"/>
    <w:rsid w:val="0017055F"/>
    <w:rsid w:val="001706E4"/>
    <w:rsid w:val="00170A5F"/>
    <w:rsid w:val="00170A93"/>
    <w:rsid w:val="00170A9B"/>
    <w:rsid w:val="00170C8F"/>
    <w:rsid w:val="00170FA4"/>
    <w:rsid w:val="00170FB1"/>
    <w:rsid w:val="0017112E"/>
    <w:rsid w:val="0017149B"/>
    <w:rsid w:val="001714CA"/>
    <w:rsid w:val="001719FA"/>
    <w:rsid w:val="00171DE4"/>
    <w:rsid w:val="00172029"/>
    <w:rsid w:val="001721F3"/>
    <w:rsid w:val="00172326"/>
    <w:rsid w:val="00172409"/>
    <w:rsid w:val="00172960"/>
    <w:rsid w:val="001729CC"/>
    <w:rsid w:val="00172CAF"/>
    <w:rsid w:val="00172D1F"/>
    <w:rsid w:val="00172EDA"/>
    <w:rsid w:val="00172F0D"/>
    <w:rsid w:val="00172FAE"/>
    <w:rsid w:val="001731F9"/>
    <w:rsid w:val="0017336D"/>
    <w:rsid w:val="0017337E"/>
    <w:rsid w:val="00173516"/>
    <w:rsid w:val="001736D8"/>
    <w:rsid w:val="00173D2B"/>
    <w:rsid w:val="00173E74"/>
    <w:rsid w:val="001740C8"/>
    <w:rsid w:val="001740F7"/>
    <w:rsid w:val="00174411"/>
    <w:rsid w:val="00174781"/>
    <w:rsid w:val="0017478B"/>
    <w:rsid w:val="00174803"/>
    <w:rsid w:val="00174B53"/>
    <w:rsid w:val="001751F4"/>
    <w:rsid w:val="00175269"/>
    <w:rsid w:val="001753F1"/>
    <w:rsid w:val="00175574"/>
    <w:rsid w:val="00175831"/>
    <w:rsid w:val="001758C8"/>
    <w:rsid w:val="00175B2D"/>
    <w:rsid w:val="00175BE2"/>
    <w:rsid w:val="00175D95"/>
    <w:rsid w:val="00175E13"/>
    <w:rsid w:val="001762DC"/>
    <w:rsid w:val="00176606"/>
    <w:rsid w:val="001767CC"/>
    <w:rsid w:val="0017697A"/>
    <w:rsid w:val="00176EF5"/>
    <w:rsid w:val="00176F2D"/>
    <w:rsid w:val="00177154"/>
    <w:rsid w:val="0017746A"/>
    <w:rsid w:val="001774C7"/>
    <w:rsid w:val="001776CD"/>
    <w:rsid w:val="00177862"/>
    <w:rsid w:val="0017786E"/>
    <w:rsid w:val="0017787A"/>
    <w:rsid w:val="00177F01"/>
    <w:rsid w:val="00180149"/>
    <w:rsid w:val="00180398"/>
    <w:rsid w:val="0018075D"/>
    <w:rsid w:val="00180AFC"/>
    <w:rsid w:val="00180D5B"/>
    <w:rsid w:val="00181199"/>
    <w:rsid w:val="001814E9"/>
    <w:rsid w:val="0018181B"/>
    <w:rsid w:val="00181949"/>
    <w:rsid w:val="00181973"/>
    <w:rsid w:val="00181A11"/>
    <w:rsid w:val="00182104"/>
    <w:rsid w:val="0018210F"/>
    <w:rsid w:val="00182140"/>
    <w:rsid w:val="001828AC"/>
    <w:rsid w:val="00182DCD"/>
    <w:rsid w:val="00182E35"/>
    <w:rsid w:val="00182E4B"/>
    <w:rsid w:val="00182F62"/>
    <w:rsid w:val="001836C7"/>
    <w:rsid w:val="00183CDF"/>
    <w:rsid w:val="00183FA8"/>
    <w:rsid w:val="001842EB"/>
    <w:rsid w:val="001846D6"/>
    <w:rsid w:val="00184804"/>
    <w:rsid w:val="00184C0D"/>
    <w:rsid w:val="00184F12"/>
    <w:rsid w:val="00185521"/>
    <w:rsid w:val="001855CA"/>
    <w:rsid w:val="00185876"/>
    <w:rsid w:val="00185961"/>
    <w:rsid w:val="00185DDE"/>
    <w:rsid w:val="00185FA2"/>
    <w:rsid w:val="001867A7"/>
    <w:rsid w:val="00186878"/>
    <w:rsid w:val="00186989"/>
    <w:rsid w:val="00186CFD"/>
    <w:rsid w:val="00186FB0"/>
    <w:rsid w:val="00187094"/>
    <w:rsid w:val="00187533"/>
    <w:rsid w:val="00187645"/>
    <w:rsid w:val="0018793E"/>
    <w:rsid w:val="001879C1"/>
    <w:rsid w:val="00187B35"/>
    <w:rsid w:val="00190112"/>
    <w:rsid w:val="00190171"/>
    <w:rsid w:val="001902E0"/>
    <w:rsid w:val="00190572"/>
    <w:rsid w:val="00190874"/>
    <w:rsid w:val="00190A53"/>
    <w:rsid w:val="00190E23"/>
    <w:rsid w:val="00190E8B"/>
    <w:rsid w:val="00191123"/>
    <w:rsid w:val="00191323"/>
    <w:rsid w:val="00191523"/>
    <w:rsid w:val="00191581"/>
    <w:rsid w:val="001918C4"/>
    <w:rsid w:val="00191CDE"/>
    <w:rsid w:val="00192024"/>
    <w:rsid w:val="0019206D"/>
    <w:rsid w:val="001921D1"/>
    <w:rsid w:val="001923B4"/>
    <w:rsid w:val="0019263E"/>
    <w:rsid w:val="00192A20"/>
    <w:rsid w:val="00192C18"/>
    <w:rsid w:val="00192D35"/>
    <w:rsid w:val="00192EEA"/>
    <w:rsid w:val="00193289"/>
    <w:rsid w:val="001933DF"/>
    <w:rsid w:val="0019344E"/>
    <w:rsid w:val="00193638"/>
    <w:rsid w:val="001938AB"/>
    <w:rsid w:val="00193D6A"/>
    <w:rsid w:val="00193E1E"/>
    <w:rsid w:val="00193E38"/>
    <w:rsid w:val="00194130"/>
    <w:rsid w:val="001941A7"/>
    <w:rsid w:val="001942AB"/>
    <w:rsid w:val="00194533"/>
    <w:rsid w:val="00194600"/>
    <w:rsid w:val="00194A4B"/>
    <w:rsid w:val="00194B59"/>
    <w:rsid w:val="00194EAA"/>
    <w:rsid w:val="00195218"/>
    <w:rsid w:val="00195628"/>
    <w:rsid w:val="0019576E"/>
    <w:rsid w:val="0019586B"/>
    <w:rsid w:val="001959D0"/>
    <w:rsid w:val="00195AC0"/>
    <w:rsid w:val="00195B76"/>
    <w:rsid w:val="0019648F"/>
    <w:rsid w:val="00196DEF"/>
    <w:rsid w:val="00196E03"/>
    <w:rsid w:val="00196F3E"/>
    <w:rsid w:val="001975C0"/>
    <w:rsid w:val="00197788"/>
    <w:rsid w:val="001A0E10"/>
    <w:rsid w:val="001A1058"/>
    <w:rsid w:val="001A10F5"/>
    <w:rsid w:val="001A11CF"/>
    <w:rsid w:val="001A1323"/>
    <w:rsid w:val="001A134D"/>
    <w:rsid w:val="001A13AF"/>
    <w:rsid w:val="001A1787"/>
    <w:rsid w:val="001A1CA8"/>
    <w:rsid w:val="001A2281"/>
    <w:rsid w:val="001A2577"/>
    <w:rsid w:val="001A25FA"/>
    <w:rsid w:val="001A27FA"/>
    <w:rsid w:val="001A2CAB"/>
    <w:rsid w:val="001A2DA7"/>
    <w:rsid w:val="001A2EB7"/>
    <w:rsid w:val="001A31AF"/>
    <w:rsid w:val="001A33F1"/>
    <w:rsid w:val="001A35C4"/>
    <w:rsid w:val="001A3746"/>
    <w:rsid w:val="001A39FD"/>
    <w:rsid w:val="001A3B92"/>
    <w:rsid w:val="001A4052"/>
    <w:rsid w:val="001A4207"/>
    <w:rsid w:val="001A4255"/>
    <w:rsid w:val="001A4526"/>
    <w:rsid w:val="001A466C"/>
    <w:rsid w:val="001A4AD3"/>
    <w:rsid w:val="001A4CFD"/>
    <w:rsid w:val="001A4DFD"/>
    <w:rsid w:val="001A4F73"/>
    <w:rsid w:val="001A501D"/>
    <w:rsid w:val="001A52BD"/>
    <w:rsid w:val="001A5722"/>
    <w:rsid w:val="001A589B"/>
    <w:rsid w:val="001A5A63"/>
    <w:rsid w:val="001A5CAF"/>
    <w:rsid w:val="001A5F97"/>
    <w:rsid w:val="001A5FDD"/>
    <w:rsid w:val="001A6325"/>
    <w:rsid w:val="001A6871"/>
    <w:rsid w:val="001A6B96"/>
    <w:rsid w:val="001A6F1A"/>
    <w:rsid w:val="001A7433"/>
    <w:rsid w:val="001A74CA"/>
    <w:rsid w:val="001A7A67"/>
    <w:rsid w:val="001A7BBB"/>
    <w:rsid w:val="001A7EA6"/>
    <w:rsid w:val="001B025D"/>
    <w:rsid w:val="001B04CE"/>
    <w:rsid w:val="001B0509"/>
    <w:rsid w:val="001B07A7"/>
    <w:rsid w:val="001B0986"/>
    <w:rsid w:val="001B10DE"/>
    <w:rsid w:val="001B1153"/>
    <w:rsid w:val="001B115A"/>
    <w:rsid w:val="001B11D7"/>
    <w:rsid w:val="001B17FD"/>
    <w:rsid w:val="001B1AA8"/>
    <w:rsid w:val="001B1CE5"/>
    <w:rsid w:val="001B2181"/>
    <w:rsid w:val="001B2420"/>
    <w:rsid w:val="001B2576"/>
    <w:rsid w:val="001B2661"/>
    <w:rsid w:val="001B2EFC"/>
    <w:rsid w:val="001B2F34"/>
    <w:rsid w:val="001B3148"/>
    <w:rsid w:val="001B31BB"/>
    <w:rsid w:val="001B31CF"/>
    <w:rsid w:val="001B32F3"/>
    <w:rsid w:val="001B3421"/>
    <w:rsid w:val="001B3687"/>
    <w:rsid w:val="001B3C15"/>
    <w:rsid w:val="001B3E2C"/>
    <w:rsid w:val="001B4418"/>
    <w:rsid w:val="001B4583"/>
    <w:rsid w:val="001B4A4A"/>
    <w:rsid w:val="001B4FE5"/>
    <w:rsid w:val="001B531B"/>
    <w:rsid w:val="001B5976"/>
    <w:rsid w:val="001B6195"/>
    <w:rsid w:val="001B61B7"/>
    <w:rsid w:val="001B66B7"/>
    <w:rsid w:val="001B6A39"/>
    <w:rsid w:val="001B6E2A"/>
    <w:rsid w:val="001B6E8F"/>
    <w:rsid w:val="001B717D"/>
    <w:rsid w:val="001B74E4"/>
    <w:rsid w:val="001B77B7"/>
    <w:rsid w:val="001B77E7"/>
    <w:rsid w:val="001B7C1B"/>
    <w:rsid w:val="001B7DF5"/>
    <w:rsid w:val="001B7E0C"/>
    <w:rsid w:val="001B7E9C"/>
    <w:rsid w:val="001B7F20"/>
    <w:rsid w:val="001C0236"/>
    <w:rsid w:val="001C0278"/>
    <w:rsid w:val="001C0691"/>
    <w:rsid w:val="001C0E60"/>
    <w:rsid w:val="001C10E3"/>
    <w:rsid w:val="001C1486"/>
    <w:rsid w:val="001C158F"/>
    <w:rsid w:val="001C1836"/>
    <w:rsid w:val="001C1D05"/>
    <w:rsid w:val="001C206C"/>
    <w:rsid w:val="001C20CD"/>
    <w:rsid w:val="001C23D5"/>
    <w:rsid w:val="001C2573"/>
    <w:rsid w:val="001C2853"/>
    <w:rsid w:val="001C293B"/>
    <w:rsid w:val="001C2A1A"/>
    <w:rsid w:val="001C2BC5"/>
    <w:rsid w:val="001C2CC3"/>
    <w:rsid w:val="001C2E36"/>
    <w:rsid w:val="001C3138"/>
    <w:rsid w:val="001C32F4"/>
    <w:rsid w:val="001C351F"/>
    <w:rsid w:val="001C3C89"/>
    <w:rsid w:val="001C3D00"/>
    <w:rsid w:val="001C3FA2"/>
    <w:rsid w:val="001C4110"/>
    <w:rsid w:val="001C42CB"/>
    <w:rsid w:val="001C44D4"/>
    <w:rsid w:val="001C484B"/>
    <w:rsid w:val="001C48FC"/>
    <w:rsid w:val="001C4A5C"/>
    <w:rsid w:val="001C4BCD"/>
    <w:rsid w:val="001C567A"/>
    <w:rsid w:val="001C58CB"/>
    <w:rsid w:val="001C5BBA"/>
    <w:rsid w:val="001C5E2B"/>
    <w:rsid w:val="001C5E9D"/>
    <w:rsid w:val="001C603D"/>
    <w:rsid w:val="001C6125"/>
    <w:rsid w:val="001C61C9"/>
    <w:rsid w:val="001C629B"/>
    <w:rsid w:val="001C6394"/>
    <w:rsid w:val="001C656E"/>
    <w:rsid w:val="001C660F"/>
    <w:rsid w:val="001C6733"/>
    <w:rsid w:val="001C6823"/>
    <w:rsid w:val="001C6840"/>
    <w:rsid w:val="001C6949"/>
    <w:rsid w:val="001C6B6A"/>
    <w:rsid w:val="001C6D1F"/>
    <w:rsid w:val="001C6EA0"/>
    <w:rsid w:val="001C6FF7"/>
    <w:rsid w:val="001C7239"/>
    <w:rsid w:val="001C73FF"/>
    <w:rsid w:val="001C745A"/>
    <w:rsid w:val="001C7AA0"/>
    <w:rsid w:val="001C7BB3"/>
    <w:rsid w:val="001C7BB9"/>
    <w:rsid w:val="001C7CFC"/>
    <w:rsid w:val="001C7D88"/>
    <w:rsid w:val="001C7F78"/>
    <w:rsid w:val="001D0244"/>
    <w:rsid w:val="001D0335"/>
    <w:rsid w:val="001D0420"/>
    <w:rsid w:val="001D0449"/>
    <w:rsid w:val="001D0A53"/>
    <w:rsid w:val="001D0A63"/>
    <w:rsid w:val="001D0B17"/>
    <w:rsid w:val="001D0E77"/>
    <w:rsid w:val="001D1159"/>
    <w:rsid w:val="001D15CB"/>
    <w:rsid w:val="001D1793"/>
    <w:rsid w:val="001D2172"/>
    <w:rsid w:val="001D2685"/>
    <w:rsid w:val="001D2A94"/>
    <w:rsid w:val="001D3258"/>
    <w:rsid w:val="001D33D1"/>
    <w:rsid w:val="001D3931"/>
    <w:rsid w:val="001D3E38"/>
    <w:rsid w:val="001D422C"/>
    <w:rsid w:val="001D4602"/>
    <w:rsid w:val="001D4740"/>
    <w:rsid w:val="001D4828"/>
    <w:rsid w:val="001D4B49"/>
    <w:rsid w:val="001D4D63"/>
    <w:rsid w:val="001D4F7F"/>
    <w:rsid w:val="001D4FF5"/>
    <w:rsid w:val="001D50F2"/>
    <w:rsid w:val="001D51BE"/>
    <w:rsid w:val="001D51D4"/>
    <w:rsid w:val="001D534F"/>
    <w:rsid w:val="001D53AE"/>
    <w:rsid w:val="001D5505"/>
    <w:rsid w:val="001D5622"/>
    <w:rsid w:val="001D56A1"/>
    <w:rsid w:val="001D5756"/>
    <w:rsid w:val="001D588B"/>
    <w:rsid w:val="001D595A"/>
    <w:rsid w:val="001D5B33"/>
    <w:rsid w:val="001D5E5A"/>
    <w:rsid w:val="001D5EBB"/>
    <w:rsid w:val="001D6147"/>
    <w:rsid w:val="001D65C8"/>
    <w:rsid w:val="001D67C0"/>
    <w:rsid w:val="001D75CB"/>
    <w:rsid w:val="001D7643"/>
    <w:rsid w:val="001D76CE"/>
    <w:rsid w:val="001D77F5"/>
    <w:rsid w:val="001D7884"/>
    <w:rsid w:val="001D7C28"/>
    <w:rsid w:val="001D7C84"/>
    <w:rsid w:val="001D7DD2"/>
    <w:rsid w:val="001D7F2C"/>
    <w:rsid w:val="001D7FEA"/>
    <w:rsid w:val="001E00EB"/>
    <w:rsid w:val="001E061B"/>
    <w:rsid w:val="001E0AA7"/>
    <w:rsid w:val="001E0B10"/>
    <w:rsid w:val="001E0C65"/>
    <w:rsid w:val="001E0C67"/>
    <w:rsid w:val="001E0DB2"/>
    <w:rsid w:val="001E0EA9"/>
    <w:rsid w:val="001E1266"/>
    <w:rsid w:val="001E13A1"/>
    <w:rsid w:val="001E144D"/>
    <w:rsid w:val="001E1539"/>
    <w:rsid w:val="001E1A2D"/>
    <w:rsid w:val="001E1AF2"/>
    <w:rsid w:val="001E1DC0"/>
    <w:rsid w:val="001E1FD0"/>
    <w:rsid w:val="001E2714"/>
    <w:rsid w:val="001E2738"/>
    <w:rsid w:val="001E283D"/>
    <w:rsid w:val="001E2B8E"/>
    <w:rsid w:val="001E2E1B"/>
    <w:rsid w:val="001E2E6C"/>
    <w:rsid w:val="001E2FD8"/>
    <w:rsid w:val="001E3298"/>
    <w:rsid w:val="001E3372"/>
    <w:rsid w:val="001E33F6"/>
    <w:rsid w:val="001E3463"/>
    <w:rsid w:val="001E36B1"/>
    <w:rsid w:val="001E3A96"/>
    <w:rsid w:val="001E3EE4"/>
    <w:rsid w:val="001E3F25"/>
    <w:rsid w:val="001E4108"/>
    <w:rsid w:val="001E415E"/>
    <w:rsid w:val="001E4166"/>
    <w:rsid w:val="001E4496"/>
    <w:rsid w:val="001E4783"/>
    <w:rsid w:val="001E49F0"/>
    <w:rsid w:val="001E4B23"/>
    <w:rsid w:val="001E4C31"/>
    <w:rsid w:val="001E4FE3"/>
    <w:rsid w:val="001E52C1"/>
    <w:rsid w:val="001E55FB"/>
    <w:rsid w:val="001E5880"/>
    <w:rsid w:val="001E5A9F"/>
    <w:rsid w:val="001E5BBC"/>
    <w:rsid w:val="001E5C7B"/>
    <w:rsid w:val="001E5E49"/>
    <w:rsid w:val="001E5E58"/>
    <w:rsid w:val="001E64C3"/>
    <w:rsid w:val="001E69B4"/>
    <w:rsid w:val="001E6B87"/>
    <w:rsid w:val="001E70C5"/>
    <w:rsid w:val="001E756B"/>
    <w:rsid w:val="001E7A71"/>
    <w:rsid w:val="001E7BEC"/>
    <w:rsid w:val="001E7C1D"/>
    <w:rsid w:val="001E7D8F"/>
    <w:rsid w:val="001E7F1C"/>
    <w:rsid w:val="001F0181"/>
    <w:rsid w:val="001F0372"/>
    <w:rsid w:val="001F05F3"/>
    <w:rsid w:val="001F07E8"/>
    <w:rsid w:val="001F0897"/>
    <w:rsid w:val="001F1098"/>
    <w:rsid w:val="001F1446"/>
    <w:rsid w:val="001F14AD"/>
    <w:rsid w:val="001F1529"/>
    <w:rsid w:val="001F15FC"/>
    <w:rsid w:val="001F16D4"/>
    <w:rsid w:val="001F18F0"/>
    <w:rsid w:val="001F197C"/>
    <w:rsid w:val="001F1D18"/>
    <w:rsid w:val="001F22BF"/>
    <w:rsid w:val="001F2657"/>
    <w:rsid w:val="001F27F1"/>
    <w:rsid w:val="001F282F"/>
    <w:rsid w:val="001F2A21"/>
    <w:rsid w:val="001F2AEB"/>
    <w:rsid w:val="001F2B4D"/>
    <w:rsid w:val="001F2D66"/>
    <w:rsid w:val="001F311D"/>
    <w:rsid w:val="001F3277"/>
    <w:rsid w:val="001F3545"/>
    <w:rsid w:val="001F3726"/>
    <w:rsid w:val="001F3844"/>
    <w:rsid w:val="001F3C3E"/>
    <w:rsid w:val="001F49AC"/>
    <w:rsid w:val="001F4F72"/>
    <w:rsid w:val="001F526B"/>
    <w:rsid w:val="001F556A"/>
    <w:rsid w:val="001F55D6"/>
    <w:rsid w:val="001F5762"/>
    <w:rsid w:val="001F59DB"/>
    <w:rsid w:val="001F5AA5"/>
    <w:rsid w:val="001F5D2C"/>
    <w:rsid w:val="001F6455"/>
    <w:rsid w:val="001F6762"/>
    <w:rsid w:val="001F6FC2"/>
    <w:rsid w:val="001F6FCA"/>
    <w:rsid w:val="001F6FE3"/>
    <w:rsid w:val="001F7055"/>
    <w:rsid w:val="001F72CF"/>
    <w:rsid w:val="001F7396"/>
    <w:rsid w:val="001F74AE"/>
    <w:rsid w:val="001F7CC3"/>
    <w:rsid w:val="0020001C"/>
    <w:rsid w:val="002000AD"/>
    <w:rsid w:val="00200530"/>
    <w:rsid w:val="00200884"/>
    <w:rsid w:val="00200B93"/>
    <w:rsid w:val="00201166"/>
    <w:rsid w:val="00201312"/>
    <w:rsid w:val="002017A2"/>
    <w:rsid w:val="00201837"/>
    <w:rsid w:val="002019FE"/>
    <w:rsid w:val="00201AC8"/>
    <w:rsid w:val="00201F1A"/>
    <w:rsid w:val="00201FBA"/>
    <w:rsid w:val="002020D5"/>
    <w:rsid w:val="0020271C"/>
    <w:rsid w:val="0020296D"/>
    <w:rsid w:val="00202C3A"/>
    <w:rsid w:val="00202E67"/>
    <w:rsid w:val="00203170"/>
    <w:rsid w:val="002031E3"/>
    <w:rsid w:val="00203289"/>
    <w:rsid w:val="0020330B"/>
    <w:rsid w:val="00203700"/>
    <w:rsid w:val="00203971"/>
    <w:rsid w:val="00203979"/>
    <w:rsid w:val="00204283"/>
    <w:rsid w:val="0020456C"/>
    <w:rsid w:val="0020478F"/>
    <w:rsid w:val="00204925"/>
    <w:rsid w:val="00204AEC"/>
    <w:rsid w:val="00204BE9"/>
    <w:rsid w:val="00204F13"/>
    <w:rsid w:val="002052E1"/>
    <w:rsid w:val="00205AC2"/>
    <w:rsid w:val="00205B44"/>
    <w:rsid w:val="00205B4D"/>
    <w:rsid w:val="00205E6C"/>
    <w:rsid w:val="00206352"/>
    <w:rsid w:val="00206704"/>
    <w:rsid w:val="00206785"/>
    <w:rsid w:val="00206CB4"/>
    <w:rsid w:val="00206CF0"/>
    <w:rsid w:val="00206F18"/>
    <w:rsid w:val="00206F98"/>
    <w:rsid w:val="00207699"/>
    <w:rsid w:val="0020771D"/>
    <w:rsid w:val="00207C2B"/>
    <w:rsid w:val="002101B9"/>
    <w:rsid w:val="00210649"/>
    <w:rsid w:val="00210A4D"/>
    <w:rsid w:val="00210BED"/>
    <w:rsid w:val="00210DB9"/>
    <w:rsid w:val="00210E54"/>
    <w:rsid w:val="0021113A"/>
    <w:rsid w:val="00211C1B"/>
    <w:rsid w:val="002121AB"/>
    <w:rsid w:val="0021243E"/>
    <w:rsid w:val="002125E7"/>
    <w:rsid w:val="00212B43"/>
    <w:rsid w:val="00212BAF"/>
    <w:rsid w:val="00212BB2"/>
    <w:rsid w:val="00212C82"/>
    <w:rsid w:val="00212D1C"/>
    <w:rsid w:val="00212EF1"/>
    <w:rsid w:val="00213001"/>
    <w:rsid w:val="0021301B"/>
    <w:rsid w:val="0021318F"/>
    <w:rsid w:val="00213523"/>
    <w:rsid w:val="0021358A"/>
    <w:rsid w:val="0021358B"/>
    <w:rsid w:val="002136B1"/>
    <w:rsid w:val="00213907"/>
    <w:rsid w:val="00213954"/>
    <w:rsid w:val="00213BB0"/>
    <w:rsid w:val="00213C9C"/>
    <w:rsid w:val="00213DFE"/>
    <w:rsid w:val="0021407E"/>
    <w:rsid w:val="00214681"/>
    <w:rsid w:val="002146CD"/>
    <w:rsid w:val="002148C8"/>
    <w:rsid w:val="00214940"/>
    <w:rsid w:val="002149AE"/>
    <w:rsid w:val="00214B24"/>
    <w:rsid w:val="002150B6"/>
    <w:rsid w:val="002151DC"/>
    <w:rsid w:val="0021524F"/>
    <w:rsid w:val="00215451"/>
    <w:rsid w:val="0021558C"/>
    <w:rsid w:val="00215678"/>
    <w:rsid w:val="002156A8"/>
    <w:rsid w:val="00215915"/>
    <w:rsid w:val="00216132"/>
    <w:rsid w:val="0021631B"/>
    <w:rsid w:val="0021643E"/>
    <w:rsid w:val="0021659F"/>
    <w:rsid w:val="002167E9"/>
    <w:rsid w:val="002169C3"/>
    <w:rsid w:val="00216C27"/>
    <w:rsid w:val="00216C4A"/>
    <w:rsid w:val="00216E41"/>
    <w:rsid w:val="0021713F"/>
    <w:rsid w:val="00217215"/>
    <w:rsid w:val="00217365"/>
    <w:rsid w:val="002175CB"/>
    <w:rsid w:val="00217BA7"/>
    <w:rsid w:val="00217E90"/>
    <w:rsid w:val="00220211"/>
    <w:rsid w:val="0022070B"/>
    <w:rsid w:val="002210DB"/>
    <w:rsid w:val="00221492"/>
    <w:rsid w:val="002214DF"/>
    <w:rsid w:val="002216EB"/>
    <w:rsid w:val="00221B05"/>
    <w:rsid w:val="00221EB7"/>
    <w:rsid w:val="0022227A"/>
    <w:rsid w:val="002224B0"/>
    <w:rsid w:val="00222559"/>
    <w:rsid w:val="002226FC"/>
    <w:rsid w:val="00222890"/>
    <w:rsid w:val="00222DF9"/>
    <w:rsid w:val="00222ED7"/>
    <w:rsid w:val="00222F26"/>
    <w:rsid w:val="00222F8D"/>
    <w:rsid w:val="00223031"/>
    <w:rsid w:val="002239BE"/>
    <w:rsid w:val="00223B57"/>
    <w:rsid w:val="00223BA6"/>
    <w:rsid w:val="00223C58"/>
    <w:rsid w:val="0022402F"/>
    <w:rsid w:val="0022421C"/>
    <w:rsid w:val="0022437F"/>
    <w:rsid w:val="002248FE"/>
    <w:rsid w:val="00224CF3"/>
    <w:rsid w:val="002250FC"/>
    <w:rsid w:val="00225195"/>
    <w:rsid w:val="0022522F"/>
    <w:rsid w:val="0022523E"/>
    <w:rsid w:val="002254E3"/>
    <w:rsid w:val="0022571A"/>
    <w:rsid w:val="00225734"/>
    <w:rsid w:val="00225A4D"/>
    <w:rsid w:val="00225ACB"/>
    <w:rsid w:val="00225AE1"/>
    <w:rsid w:val="00225E02"/>
    <w:rsid w:val="00225E35"/>
    <w:rsid w:val="0022609F"/>
    <w:rsid w:val="002260DF"/>
    <w:rsid w:val="002262D6"/>
    <w:rsid w:val="002266F4"/>
    <w:rsid w:val="00226C32"/>
    <w:rsid w:val="00226CBC"/>
    <w:rsid w:val="002279D3"/>
    <w:rsid w:val="00227C5D"/>
    <w:rsid w:val="00227DAD"/>
    <w:rsid w:val="002304BC"/>
    <w:rsid w:val="00230615"/>
    <w:rsid w:val="00230645"/>
    <w:rsid w:val="00230DFB"/>
    <w:rsid w:val="00231624"/>
    <w:rsid w:val="00231852"/>
    <w:rsid w:val="00231883"/>
    <w:rsid w:val="00231915"/>
    <w:rsid w:val="00231919"/>
    <w:rsid w:val="00231AB2"/>
    <w:rsid w:val="0023203D"/>
    <w:rsid w:val="0023230D"/>
    <w:rsid w:val="002329CB"/>
    <w:rsid w:val="00232DCA"/>
    <w:rsid w:val="002330BD"/>
    <w:rsid w:val="0023310F"/>
    <w:rsid w:val="002332D9"/>
    <w:rsid w:val="00233598"/>
    <w:rsid w:val="00233BC4"/>
    <w:rsid w:val="00233C8F"/>
    <w:rsid w:val="00233FAE"/>
    <w:rsid w:val="0023409B"/>
    <w:rsid w:val="002344B4"/>
    <w:rsid w:val="002345CE"/>
    <w:rsid w:val="002348A5"/>
    <w:rsid w:val="00234D55"/>
    <w:rsid w:val="00234E87"/>
    <w:rsid w:val="002350EB"/>
    <w:rsid w:val="00235708"/>
    <w:rsid w:val="00235D0F"/>
    <w:rsid w:val="00236027"/>
    <w:rsid w:val="0023602F"/>
    <w:rsid w:val="002364C4"/>
    <w:rsid w:val="00236525"/>
    <w:rsid w:val="0023672F"/>
    <w:rsid w:val="002367F6"/>
    <w:rsid w:val="002368B3"/>
    <w:rsid w:val="00236C64"/>
    <w:rsid w:val="00236DC0"/>
    <w:rsid w:val="00237247"/>
    <w:rsid w:val="00237411"/>
    <w:rsid w:val="00237413"/>
    <w:rsid w:val="0023748C"/>
    <w:rsid w:val="002375EB"/>
    <w:rsid w:val="00237962"/>
    <w:rsid w:val="00237A2F"/>
    <w:rsid w:val="00237BE5"/>
    <w:rsid w:val="00237E87"/>
    <w:rsid w:val="00237FEB"/>
    <w:rsid w:val="00240291"/>
    <w:rsid w:val="00240392"/>
    <w:rsid w:val="002405C9"/>
    <w:rsid w:val="00240AE5"/>
    <w:rsid w:val="00240B6D"/>
    <w:rsid w:val="00240D04"/>
    <w:rsid w:val="002415E9"/>
    <w:rsid w:val="00241927"/>
    <w:rsid w:val="00241A89"/>
    <w:rsid w:val="00241BAD"/>
    <w:rsid w:val="00241D1A"/>
    <w:rsid w:val="00241E3F"/>
    <w:rsid w:val="0024204E"/>
    <w:rsid w:val="0024208E"/>
    <w:rsid w:val="0024216E"/>
    <w:rsid w:val="0024220F"/>
    <w:rsid w:val="002422FC"/>
    <w:rsid w:val="0024257B"/>
    <w:rsid w:val="00242907"/>
    <w:rsid w:val="00242914"/>
    <w:rsid w:val="00242A6E"/>
    <w:rsid w:val="00242C6E"/>
    <w:rsid w:val="00242D97"/>
    <w:rsid w:val="00242E6D"/>
    <w:rsid w:val="00243193"/>
    <w:rsid w:val="002433E4"/>
    <w:rsid w:val="00243450"/>
    <w:rsid w:val="002435E6"/>
    <w:rsid w:val="00243639"/>
    <w:rsid w:val="00243A0B"/>
    <w:rsid w:val="00243B72"/>
    <w:rsid w:val="00243D74"/>
    <w:rsid w:val="00243F7D"/>
    <w:rsid w:val="00244020"/>
    <w:rsid w:val="002440AF"/>
    <w:rsid w:val="002441BC"/>
    <w:rsid w:val="002441FE"/>
    <w:rsid w:val="002444C7"/>
    <w:rsid w:val="0024456C"/>
    <w:rsid w:val="00244674"/>
    <w:rsid w:val="0024495A"/>
    <w:rsid w:val="002449A5"/>
    <w:rsid w:val="00244B41"/>
    <w:rsid w:val="00244B9E"/>
    <w:rsid w:val="00245053"/>
    <w:rsid w:val="0024518A"/>
    <w:rsid w:val="00245658"/>
    <w:rsid w:val="002459F6"/>
    <w:rsid w:val="00245A6E"/>
    <w:rsid w:val="00245DC9"/>
    <w:rsid w:val="00245EB9"/>
    <w:rsid w:val="00246223"/>
    <w:rsid w:val="00246612"/>
    <w:rsid w:val="00246836"/>
    <w:rsid w:val="00246A6E"/>
    <w:rsid w:val="00246E3C"/>
    <w:rsid w:val="00246FB6"/>
    <w:rsid w:val="0024710A"/>
    <w:rsid w:val="002473F5"/>
    <w:rsid w:val="00247513"/>
    <w:rsid w:val="00247E76"/>
    <w:rsid w:val="00250362"/>
    <w:rsid w:val="002506A2"/>
    <w:rsid w:val="002506D4"/>
    <w:rsid w:val="002507E6"/>
    <w:rsid w:val="00250A83"/>
    <w:rsid w:val="00250AC9"/>
    <w:rsid w:val="00250EC0"/>
    <w:rsid w:val="00251CAA"/>
    <w:rsid w:val="00251E01"/>
    <w:rsid w:val="0025200C"/>
    <w:rsid w:val="002520EB"/>
    <w:rsid w:val="002521CE"/>
    <w:rsid w:val="002522E1"/>
    <w:rsid w:val="00252378"/>
    <w:rsid w:val="002525D0"/>
    <w:rsid w:val="0025290F"/>
    <w:rsid w:val="00252EDA"/>
    <w:rsid w:val="00253149"/>
    <w:rsid w:val="00253207"/>
    <w:rsid w:val="002533D9"/>
    <w:rsid w:val="0025346F"/>
    <w:rsid w:val="0025354D"/>
    <w:rsid w:val="00253CAC"/>
    <w:rsid w:val="00253CE7"/>
    <w:rsid w:val="002541F9"/>
    <w:rsid w:val="00254C9A"/>
    <w:rsid w:val="00254E31"/>
    <w:rsid w:val="00255135"/>
    <w:rsid w:val="00255719"/>
    <w:rsid w:val="0025584A"/>
    <w:rsid w:val="00255BE3"/>
    <w:rsid w:val="00255D46"/>
    <w:rsid w:val="002565CA"/>
    <w:rsid w:val="002565E9"/>
    <w:rsid w:val="002568F5"/>
    <w:rsid w:val="00256AFB"/>
    <w:rsid w:val="00256CD1"/>
    <w:rsid w:val="002570D8"/>
    <w:rsid w:val="0025759D"/>
    <w:rsid w:val="002577FB"/>
    <w:rsid w:val="00257986"/>
    <w:rsid w:val="00260473"/>
    <w:rsid w:val="0026053C"/>
    <w:rsid w:val="002609C7"/>
    <w:rsid w:val="00260B25"/>
    <w:rsid w:val="00260CEF"/>
    <w:rsid w:val="00261106"/>
    <w:rsid w:val="00261171"/>
    <w:rsid w:val="002611F2"/>
    <w:rsid w:val="0026128A"/>
    <w:rsid w:val="002614BC"/>
    <w:rsid w:val="00261A90"/>
    <w:rsid w:val="00261C61"/>
    <w:rsid w:val="00261CB6"/>
    <w:rsid w:val="00262198"/>
    <w:rsid w:val="00262204"/>
    <w:rsid w:val="00262414"/>
    <w:rsid w:val="00262470"/>
    <w:rsid w:val="002626A8"/>
    <w:rsid w:val="002628CF"/>
    <w:rsid w:val="0026296A"/>
    <w:rsid w:val="00262D11"/>
    <w:rsid w:val="00262F03"/>
    <w:rsid w:val="002638AC"/>
    <w:rsid w:val="00263AA1"/>
    <w:rsid w:val="00263C23"/>
    <w:rsid w:val="00263C6E"/>
    <w:rsid w:val="00263D7D"/>
    <w:rsid w:val="00263E88"/>
    <w:rsid w:val="0026443E"/>
    <w:rsid w:val="0026447D"/>
    <w:rsid w:val="00264590"/>
    <w:rsid w:val="002645F1"/>
    <w:rsid w:val="00264AC5"/>
    <w:rsid w:val="00264D28"/>
    <w:rsid w:val="00264DE3"/>
    <w:rsid w:val="00264FD6"/>
    <w:rsid w:val="00265351"/>
    <w:rsid w:val="00265520"/>
    <w:rsid w:val="00265545"/>
    <w:rsid w:val="00265601"/>
    <w:rsid w:val="002656C0"/>
    <w:rsid w:val="0026579E"/>
    <w:rsid w:val="002659D6"/>
    <w:rsid w:val="00265BC7"/>
    <w:rsid w:val="00265C21"/>
    <w:rsid w:val="00265C33"/>
    <w:rsid w:val="00265CAF"/>
    <w:rsid w:val="00265CF9"/>
    <w:rsid w:val="002664B3"/>
    <w:rsid w:val="00266B8A"/>
    <w:rsid w:val="00266DF0"/>
    <w:rsid w:val="00266FEA"/>
    <w:rsid w:val="00267334"/>
    <w:rsid w:val="00267347"/>
    <w:rsid w:val="00267515"/>
    <w:rsid w:val="0026790C"/>
    <w:rsid w:val="00267A53"/>
    <w:rsid w:val="002707A7"/>
    <w:rsid w:val="00270E70"/>
    <w:rsid w:val="00270EBA"/>
    <w:rsid w:val="00271019"/>
    <w:rsid w:val="002710B0"/>
    <w:rsid w:val="00271203"/>
    <w:rsid w:val="00271412"/>
    <w:rsid w:val="00271901"/>
    <w:rsid w:val="00271A7F"/>
    <w:rsid w:val="00271B0C"/>
    <w:rsid w:val="00271C6B"/>
    <w:rsid w:val="00271D7A"/>
    <w:rsid w:val="00271F6C"/>
    <w:rsid w:val="00272252"/>
    <w:rsid w:val="0027251A"/>
    <w:rsid w:val="00272937"/>
    <w:rsid w:val="0027299C"/>
    <w:rsid w:val="00272E7D"/>
    <w:rsid w:val="002731BB"/>
    <w:rsid w:val="002736B5"/>
    <w:rsid w:val="00273890"/>
    <w:rsid w:val="00273AFA"/>
    <w:rsid w:val="00273D0D"/>
    <w:rsid w:val="00273D4B"/>
    <w:rsid w:val="00273D4E"/>
    <w:rsid w:val="00274515"/>
    <w:rsid w:val="00274CE9"/>
    <w:rsid w:val="00274D2D"/>
    <w:rsid w:val="00274DB1"/>
    <w:rsid w:val="00274E9B"/>
    <w:rsid w:val="00275239"/>
    <w:rsid w:val="002757BC"/>
    <w:rsid w:val="00275873"/>
    <w:rsid w:val="002758B7"/>
    <w:rsid w:val="00275BF9"/>
    <w:rsid w:val="00275D52"/>
    <w:rsid w:val="00275FBB"/>
    <w:rsid w:val="00276304"/>
    <w:rsid w:val="002766E5"/>
    <w:rsid w:val="0027684B"/>
    <w:rsid w:val="00276B2D"/>
    <w:rsid w:val="00276D21"/>
    <w:rsid w:val="00276F41"/>
    <w:rsid w:val="002770AF"/>
    <w:rsid w:val="002770B2"/>
    <w:rsid w:val="00277146"/>
    <w:rsid w:val="002773F4"/>
    <w:rsid w:val="002778D0"/>
    <w:rsid w:val="00277E91"/>
    <w:rsid w:val="00277EAE"/>
    <w:rsid w:val="002807A3"/>
    <w:rsid w:val="0028092E"/>
    <w:rsid w:val="002809C3"/>
    <w:rsid w:val="00280B0B"/>
    <w:rsid w:val="00280D89"/>
    <w:rsid w:val="00280FEC"/>
    <w:rsid w:val="00281398"/>
    <w:rsid w:val="002816D2"/>
    <w:rsid w:val="00282156"/>
    <w:rsid w:val="0028236B"/>
    <w:rsid w:val="00282BA7"/>
    <w:rsid w:val="00282C5B"/>
    <w:rsid w:val="00282E27"/>
    <w:rsid w:val="00282ECD"/>
    <w:rsid w:val="002830B7"/>
    <w:rsid w:val="00283A1C"/>
    <w:rsid w:val="00283A96"/>
    <w:rsid w:val="00283CDB"/>
    <w:rsid w:val="00283D0B"/>
    <w:rsid w:val="00284098"/>
    <w:rsid w:val="002840BF"/>
    <w:rsid w:val="002840F4"/>
    <w:rsid w:val="0028445B"/>
    <w:rsid w:val="00284481"/>
    <w:rsid w:val="00284C83"/>
    <w:rsid w:val="00284F2E"/>
    <w:rsid w:val="002852D4"/>
    <w:rsid w:val="00285458"/>
    <w:rsid w:val="0028578F"/>
    <w:rsid w:val="0028588B"/>
    <w:rsid w:val="002858C3"/>
    <w:rsid w:val="002859C2"/>
    <w:rsid w:val="00285B00"/>
    <w:rsid w:val="00285B1C"/>
    <w:rsid w:val="00285B31"/>
    <w:rsid w:val="00285BDE"/>
    <w:rsid w:val="00285C1D"/>
    <w:rsid w:val="00285D08"/>
    <w:rsid w:val="00286145"/>
    <w:rsid w:val="002861AB"/>
    <w:rsid w:val="00286214"/>
    <w:rsid w:val="002865B1"/>
    <w:rsid w:val="002865BC"/>
    <w:rsid w:val="0028660A"/>
    <w:rsid w:val="002867AD"/>
    <w:rsid w:val="00286999"/>
    <w:rsid w:val="002869AE"/>
    <w:rsid w:val="00286C1C"/>
    <w:rsid w:val="00286CC8"/>
    <w:rsid w:val="00286D2B"/>
    <w:rsid w:val="0028715E"/>
    <w:rsid w:val="00287570"/>
    <w:rsid w:val="00287B1D"/>
    <w:rsid w:val="00287BB2"/>
    <w:rsid w:val="00287BBD"/>
    <w:rsid w:val="00287F20"/>
    <w:rsid w:val="002903AD"/>
    <w:rsid w:val="00290720"/>
    <w:rsid w:val="00290C6E"/>
    <w:rsid w:val="00290D37"/>
    <w:rsid w:val="002914A1"/>
    <w:rsid w:val="0029185C"/>
    <w:rsid w:val="00291A3D"/>
    <w:rsid w:val="00291E5F"/>
    <w:rsid w:val="002923F2"/>
    <w:rsid w:val="00292460"/>
    <w:rsid w:val="0029266C"/>
    <w:rsid w:val="0029284B"/>
    <w:rsid w:val="0029296A"/>
    <w:rsid w:val="00292BBF"/>
    <w:rsid w:val="00292D10"/>
    <w:rsid w:val="00292DC0"/>
    <w:rsid w:val="00292F5C"/>
    <w:rsid w:val="002934CD"/>
    <w:rsid w:val="002934F9"/>
    <w:rsid w:val="00293522"/>
    <w:rsid w:val="00293611"/>
    <w:rsid w:val="0029361E"/>
    <w:rsid w:val="00293B7D"/>
    <w:rsid w:val="00293C9D"/>
    <w:rsid w:val="00293FFD"/>
    <w:rsid w:val="00294179"/>
    <w:rsid w:val="00294216"/>
    <w:rsid w:val="002942D2"/>
    <w:rsid w:val="0029431A"/>
    <w:rsid w:val="002944E0"/>
    <w:rsid w:val="0029486D"/>
    <w:rsid w:val="002948B0"/>
    <w:rsid w:val="0029492C"/>
    <w:rsid w:val="00294FC5"/>
    <w:rsid w:val="00295134"/>
    <w:rsid w:val="002953D1"/>
    <w:rsid w:val="002953F0"/>
    <w:rsid w:val="00295463"/>
    <w:rsid w:val="00296604"/>
    <w:rsid w:val="002966B6"/>
    <w:rsid w:val="002966E2"/>
    <w:rsid w:val="002967B4"/>
    <w:rsid w:val="00296BFF"/>
    <w:rsid w:val="00296C22"/>
    <w:rsid w:val="00296F92"/>
    <w:rsid w:val="00297000"/>
    <w:rsid w:val="0029731F"/>
    <w:rsid w:val="00297594"/>
    <w:rsid w:val="002977B2"/>
    <w:rsid w:val="00297A03"/>
    <w:rsid w:val="00297B9E"/>
    <w:rsid w:val="00297BF6"/>
    <w:rsid w:val="002A0B14"/>
    <w:rsid w:val="002A0DAB"/>
    <w:rsid w:val="002A0E8E"/>
    <w:rsid w:val="002A11FA"/>
    <w:rsid w:val="002A141B"/>
    <w:rsid w:val="002A170C"/>
    <w:rsid w:val="002A20BF"/>
    <w:rsid w:val="002A21BE"/>
    <w:rsid w:val="002A2350"/>
    <w:rsid w:val="002A24AD"/>
    <w:rsid w:val="002A259B"/>
    <w:rsid w:val="002A3203"/>
    <w:rsid w:val="002A353D"/>
    <w:rsid w:val="002A37C9"/>
    <w:rsid w:val="002A3865"/>
    <w:rsid w:val="002A38C5"/>
    <w:rsid w:val="002A3FD8"/>
    <w:rsid w:val="002A4009"/>
    <w:rsid w:val="002A42AC"/>
    <w:rsid w:val="002A49CC"/>
    <w:rsid w:val="002A4BAD"/>
    <w:rsid w:val="002A4DB0"/>
    <w:rsid w:val="002A4E5B"/>
    <w:rsid w:val="002A5085"/>
    <w:rsid w:val="002A55A3"/>
    <w:rsid w:val="002A55C7"/>
    <w:rsid w:val="002A56FC"/>
    <w:rsid w:val="002A570A"/>
    <w:rsid w:val="002A5B94"/>
    <w:rsid w:val="002A617A"/>
    <w:rsid w:val="002A61C4"/>
    <w:rsid w:val="002A6295"/>
    <w:rsid w:val="002A6345"/>
    <w:rsid w:val="002A657F"/>
    <w:rsid w:val="002A6A0B"/>
    <w:rsid w:val="002A6A95"/>
    <w:rsid w:val="002A6CDA"/>
    <w:rsid w:val="002A6D01"/>
    <w:rsid w:val="002A6D46"/>
    <w:rsid w:val="002A71F3"/>
    <w:rsid w:val="002A75B2"/>
    <w:rsid w:val="002A75E6"/>
    <w:rsid w:val="002A7AA1"/>
    <w:rsid w:val="002B0464"/>
    <w:rsid w:val="002B05E1"/>
    <w:rsid w:val="002B0C63"/>
    <w:rsid w:val="002B120D"/>
    <w:rsid w:val="002B12D2"/>
    <w:rsid w:val="002B1559"/>
    <w:rsid w:val="002B18DC"/>
    <w:rsid w:val="002B19B0"/>
    <w:rsid w:val="002B1C80"/>
    <w:rsid w:val="002B1D5A"/>
    <w:rsid w:val="002B1EAD"/>
    <w:rsid w:val="002B1FB8"/>
    <w:rsid w:val="002B20CE"/>
    <w:rsid w:val="002B2128"/>
    <w:rsid w:val="002B30DC"/>
    <w:rsid w:val="002B35BF"/>
    <w:rsid w:val="002B3C8B"/>
    <w:rsid w:val="002B3D8A"/>
    <w:rsid w:val="002B4A2B"/>
    <w:rsid w:val="002B4A67"/>
    <w:rsid w:val="002B4AD7"/>
    <w:rsid w:val="002B4DCF"/>
    <w:rsid w:val="002B5097"/>
    <w:rsid w:val="002B50DE"/>
    <w:rsid w:val="002B5446"/>
    <w:rsid w:val="002B576B"/>
    <w:rsid w:val="002B589C"/>
    <w:rsid w:val="002B5A05"/>
    <w:rsid w:val="002B5A39"/>
    <w:rsid w:val="002B5F9B"/>
    <w:rsid w:val="002B63ED"/>
    <w:rsid w:val="002B68A7"/>
    <w:rsid w:val="002B6D0F"/>
    <w:rsid w:val="002B6D2C"/>
    <w:rsid w:val="002B6DCF"/>
    <w:rsid w:val="002B6E38"/>
    <w:rsid w:val="002B6F47"/>
    <w:rsid w:val="002B6FD6"/>
    <w:rsid w:val="002B6FE5"/>
    <w:rsid w:val="002B70B1"/>
    <w:rsid w:val="002B713C"/>
    <w:rsid w:val="002B7147"/>
    <w:rsid w:val="002B741C"/>
    <w:rsid w:val="002B750C"/>
    <w:rsid w:val="002B7885"/>
    <w:rsid w:val="002B7914"/>
    <w:rsid w:val="002B7B3D"/>
    <w:rsid w:val="002B7C50"/>
    <w:rsid w:val="002C0092"/>
    <w:rsid w:val="002C0C1D"/>
    <w:rsid w:val="002C0C5C"/>
    <w:rsid w:val="002C0E29"/>
    <w:rsid w:val="002C15A5"/>
    <w:rsid w:val="002C19DD"/>
    <w:rsid w:val="002C1E6C"/>
    <w:rsid w:val="002C1E9F"/>
    <w:rsid w:val="002C1F9F"/>
    <w:rsid w:val="002C2017"/>
    <w:rsid w:val="002C205A"/>
    <w:rsid w:val="002C20C1"/>
    <w:rsid w:val="002C28B2"/>
    <w:rsid w:val="002C28D7"/>
    <w:rsid w:val="002C2977"/>
    <w:rsid w:val="002C2BF0"/>
    <w:rsid w:val="002C2DEE"/>
    <w:rsid w:val="002C2E9C"/>
    <w:rsid w:val="002C2ED9"/>
    <w:rsid w:val="002C31CF"/>
    <w:rsid w:val="002C329D"/>
    <w:rsid w:val="002C3375"/>
    <w:rsid w:val="002C33A2"/>
    <w:rsid w:val="002C347F"/>
    <w:rsid w:val="002C351C"/>
    <w:rsid w:val="002C3F40"/>
    <w:rsid w:val="002C3F93"/>
    <w:rsid w:val="002C41BE"/>
    <w:rsid w:val="002C45B3"/>
    <w:rsid w:val="002C4621"/>
    <w:rsid w:val="002C4654"/>
    <w:rsid w:val="002C4813"/>
    <w:rsid w:val="002C4970"/>
    <w:rsid w:val="002C4D42"/>
    <w:rsid w:val="002C5193"/>
    <w:rsid w:val="002C52ED"/>
    <w:rsid w:val="002C59FD"/>
    <w:rsid w:val="002C5CB8"/>
    <w:rsid w:val="002C5D06"/>
    <w:rsid w:val="002C665D"/>
    <w:rsid w:val="002C66CC"/>
    <w:rsid w:val="002C6979"/>
    <w:rsid w:val="002C6AFE"/>
    <w:rsid w:val="002C71A6"/>
    <w:rsid w:val="002C7666"/>
    <w:rsid w:val="002C7FA5"/>
    <w:rsid w:val="002D0068"/>
    <w:rsid w:val="002D008D"/>
    <w:rsid w:val="002D00E0"/>
    <w:rsid w:val="002D0231"/>
    <w:rsid w:val="002D09A1"/>
    <w:rsid w:val="002D11A4"/>
    <w:rsid w:val="002D1296"/>
    <w:rsid w:val="002D146B"/>
    <w:rsid w:val="002D1505"/>
    <w:rsid w:val="002D17A3"/>
    <w:rsid w:val="002D1E71"/>
    <w:rsid w:val="002D1F17"/>
    <w:rsid w:val="002D200A"/>
    <w:rsid w:val="002D2124"/>
    <w:rsid w:val="002D2238"/>
    <w:rsid w:val="002D226F"/>
    <w:rsid w:val="002D230F"/>
    <w:rsid w:val="002D234B"/>
    <w:rsid w:val="002D2794"/>
    <w:rsid w:val="002D2915"/>
    <w:rsid w:val="002D2ABA"/>
    <w:rsid w:val="002D2B92"/>
    <w:rsid w:val="002D2C85"/>
    <w:rsid w:val="002D2DF2"/>
    <w:rsid w:val="002D2FB0"/>
    <w:rsid w:val="002D3303"/>
    <w:rsid w:val="002D334B"/>
    <w:rsid w:val="002D360D"/>
    <w:rsid w:val="002D37B4"/>
    <w:rsid w:val="002D38FE"/>
    <w:rsid w:val="002D4600"/>
    <w:rsid w:val="002D4782"/>
    <w:rsid w:val="002D489F"/>
    <w:rsid w:val="002D4D1B"/>
    <w:rsid w:val="002D513B"/>
    <w:rsid w:val="002D51CE"/>
    <w:rsid w:val="002D526A"/>
    <w:rsid w:val="002D55C6"/>
    <w:rsid w:val="002D5738"/>
    <w:rsid w:val="002D602B"/>
    <w:rsid w:val="002D61D2"/>
    <w:rsid w:val="002D671C"/>
    <w:rsid w:val="002D68CD"/>
    <w:rsid w:val="002D6986"/>
    <w:rsid w:val="002D6B9C"/>
    <w:rsid w:val="002D6BEF"/>
    <w:rsid w:val="002D6F4C"/>
    <w:rsid w:val="002D6F93"/>
    <w:rsid w:val="002D70F0"/>
    <w:rsid w:val="002D7738"/>
    <w:rsid w:val="002D78CA"/>
    <w:rsid w:val="002D7A7F"/>
    <w:rsid w:val="002E02B6"/>
    <w:rsid w:val="002E039C"/>
    <w:rsid w:val="002E055A"/>
    <w:rsid w:val="002E05FD"/>
    <w:rsid w:val="002E1192"/>
    <w:rsid w:val="002E1251"/>
    <w:rsid w:val="002E16EE"/>
    <w:rsid w:val="002E19F1"/>
    <w:rsid w:val="002E1A00"/>
    <w:rsid w:val="002E1B80"/>
    <w:rsid w:val="002E1CEA"/>
    <w:rsid w:val="002E1E3F"/>
    <w:rsid w:val="002E2007"/>
    <w:rsid w:val="002E21CF"/>
    <w:rsid w:val="002E2436"/>
    <w:rsid w:val="002E262A"/>
    <w:rsid w:val="002E26C3"/>
    <w:rsid w:val="002E27CE"/>
    <w:rsid w:val="002E30A5"/>
    <w:rsid w:val="002E3162"/>
    <w:rsid w:val="002E31C9"/>
    <w:rsid w:val="002E3433"/>
    <w:rsid w:val="002E35CE"/>
    <w:rsid w:val="002E360B"/>
    <w:rsid w:val="002E3A11"/>
    <w:rsid w:val="002E3BDD"/>
    <w:rsid w:val="002E3C12"/>
    <w:rsid w:val="002E4420"/>
    <w:rsid w:val="002E470E"/>
    <w:rsid w:val="002E4830"/>
    <w:rsid w:val="002E4A2D"/>
    <w:rsid w:val="002E4CA7"/>
    <w:rsid w:val="002E4EE5"/>
    <w:rsid w:val="002E51CB"/>
    <w:rsid w:val="002E5322"/>
    <w:rsid w:val="002E5324"/>
    <w:rsid w:val="002E5611"/>
    <w:rsid w:val="002E56FA"/>
    <w:rsid w:val="002E59D7"/>
    <w:rsid w:val="002E5A25"/>
    <w:rsid w:val="002E608A"/>
    <w:rsid w:val="002E6184"/>
    <w:rsid w:val="002E61BC"/>
    <w:rsid w:val="002E62D7"/>
    <w:rsid w:val="002E62DF"/>
    <w:rsid w:val="002E6454"/>
    <w:rsid w:val="002E6480"/>
    <w:rsid w:val="002E65D8"/>
    <w:rsid w:val="002E6743"/>
    <w:rsid w:val="002E6840"/>
    <w:rsid w:val="002E6858"/>
    <w:rsid w:val="002E6F19"/>
    <w:rsid w:val="002E7301"/>
    <w:rsid w:val="002E770C"/>
    <w:rsid w:val="002E7CF1"/>
    <w:rsid w:val="002E7DE0"/>
    <w:rsid w:val="002E7FC8"/>
    <w:rsid w:val="002E7FF9"/>
    <w:rsid w:val="002F0551"/>
    <w:rsid w:val="002F0B04"/>
    <w:rsid w:val="002F0C16"/>
    <w:rsid w:val="002F0DCF"/>
    <w:rsid w:val="002F0EB1"/>
    <w:rsid w:val="002F121A"/>
    <w:rsid w:val="002F13AD"/>
    <w:rsid w:val="002F15E2"/>
    <w:rsid w:val="002F18A9"/>
    <w:rsid w:val="002F1A8F"/>
    <w:rsid w:val="002F1C94"/>
    <w:rsid w:val="002F1F4D"/>
    <w:rsid w:val="002F22F0"/>
    <w:rsid w:val="002F2316"/>
    <w:rsid w:val="002F24A6"/>
    <w:rsid w:val="002F305C"/>
    <w:rsid w:val="002F3113"/>
    <w:rsid w:val="002F32B0"/>
    <w:rsid w:val="002F32CC"/>
    <w:rsid w:val="002F3377"/>
    <w:rsid w:val="002F3746"/>
    <w:rsid w:val="002F3866"/>
    <w:rsid w:val="002F3F2B"/>
    <w:rsid w:val="002F467D"/>
    <w:rsid w:val="002F468E"/>
    <w:rsid w:val="002F46BA"/>
    <w:rsid w:val="002F47F5"/>
    <w:rsid w:val="002F4B4D"/>
    <w:rsid w:val="002F4B59"/>
    <w:rsid w:val="002F4D02"/>
    <w:rsid w:val="002F4E8A"/>
    <w:rsid w:val="002F4FE0"/>
    <w:rsid w:val="002F5091"/>
    <w:rsid w:val="002F51D7"/>
    <w:rsid w:val="002F52ED"/>
    <w:rsid w:val="002F535A"/>
    <w:rsid w:val="002F543D"/>
    <w:rsid w:val="002F54B4"/>
    <w:rsid w:val="002F5CCF"/>
    <w:rsid w:val="002F5D77"/>
    <w:rsid w:val="002F5DB9"/>
    <w:rsid w:val="002F6479"/>
    <w:rsid w:val="002F669D"/>
    <w:rsid w:val="002F6C51"/>
    <w:rsid w:val="002F7186"/>
    <w:rsid w:val="002F7617"/>
    <w:rsid w:val="002F7900"/>
    <w:rsid w:val="002F7B2D"/>
    <w:rsid w:val="002F7F1F"/>
    <w:rsid w:val="002F7F29"/>
    <w:rsid w:val="0030038A"/>
    <w:rsid w:val="003003A0"/>
    <w:rsid w:val="003004D5"/>
    <w:rsid w:val="00300AD6"/>
    <w:rsid w:val="00300B3E"/>
    <w:rsid w:val="00300B7C"/>
    <w:rsid w:val="003010B3"/>
    <w:rsid w:val="00301287"/>
    <w:rsid w:val="003016C3"/>
    <w:rsid w:val="00301A2C"/>
    <w:rsid w:val="00301B6F"/>
    <w:rsid w:val="00301B9A"/>
    <w:rsid w:val="00301BBA"/>
    <w:rsid w:val="00301C3B"/>
    <w:rsid w:val="00301F0D"/>
    <w:rsid w:val="0030212E"/>
    <w:rsid w:val="00302458"/>
    <w:rsid w:val="0030260B"/>
    <w:rsid w:val="00302622"/>
    <w:rsid w:val="003028B9"/>
    <w:rsid w:val="00302923"/>
    <w:rsid w:val="00302EEF"/>
    <w:rsid w:val="00302FF3"/>
    <w:rsid w:val="0030323E"/>
    <w:rsid w:val="003033A2"/>
    <w:rsid w:val="003033B0"/>
    <w:rsid w:val="00303523"/>
    <w:rsid w:val="00303698"/>
    <w:rsid w:val="00303DC1"/>
    <w:rsid w:val="00304080"/>
    <w:rsid w:val="00304185"/>
    <w:rsid w:val="0030431C"/>
    <w:rsid w:val="003043CC"/>
    <w:rsid w:val="00304783"/>
    <w:rsid w:val="0030492C"/>
    <w:rsid w:val="0030497F"/>
    <w:rsid w:val="00304A7B"/>
    <w:rsid w:val="00304F77"/>
    <w:rsid w:val="00304F8D"/>
    <w:rsid w:val="00305412"/>
    <w:rsid w:val="003057EA"/>
    <w:rsid w:val="00305A7F"/>
    <w:rsid w:val="00305B0A"/>
    <w:rsid w:val="003060FA"/>
    <w:rsid w:val="00306876"/>
    <w:rsid w:val="00306CC6"/>
    <w:rsid w:val="00306F6F"/>
    <w:rsid w:val="0030737D"/>
    <w:rsid w:val="003073EB"/>
    <w:rsid w:val="003077E4"/>
    <w:rsid w:val="0031031B"/>
    <w:rsid w:val="0031053B"/>
    <w:rsid w:val="00310D94"/>
    <w:rsid w:val="00310DDF"/>
    <w:rsid w:val="0031120F"/>
    <w:rsid w:val="003113FC"/>
    <w:rsid w:val="00311720"/>
    <w:rsid w:val="003117BF"/>
    <w:rsid w:val="00311A50"/>
    <w:rsid w:val="00311AE9"/>
    <w:rsid w:val="00311AFA"/>
    <w:rsid w:val="00311CF4"/>
    <w:rsid w:val="00311E76"/>
    <w:rsid w:val="003120B5"/>
    <w:rsid w:val="00312112"/>
    <w:rsid w:val="003128AA"/>
    <w:rsid w:val="00312AEB"/>
    <w:rsid w:val="00312B78"/>
    <w:rsid w:val="00312D92"/>
    <w:rsid w:val="00312DBA"/>
    <w:rsid w:val="00313007"/>
    <w:rsid w:val="0031316C"/>
    <w:rsid w:val="00313379"/>
    <w:rsid w:val="003137B6"/>
    <w:rsid w:val="003137C1"/>
    <w:rsid w:val="00313A97"/>
    <w:rsid w:val="00313BBD"/>
    <w:rsid w:val="00313BD8"/>
    <w:rsid w:val="00313C20"/>
    <w:rsid w:val="00313D4D"/>
    <w:rsid w:val="00313FDA"/>
    <w:rsid w:val="00314022"/>
    <w:rsid w:val="003140CE"/>
    <w:rsid w:val="00314105"/>
    <w:rsid w:val="003143A7"/>
    <w:rsid w:val="00314650"/>
    <w:rsid w:val="0031465D"/>
    <w:rsid w:val="003147BB"/>
    <w:rsid w:val="00314BF4"/>
    <w:rsid w:val="00314D30"/>
    <w:rsid w:val="00314D36"/>
    <w:rsid w:val="003151B2"/>
    <w:rsid w:val="00315408"/>
    <w:rsid w:val="00315A5B"/>
    <w:rsid w:val="00315F20"/>
    <w:rsid w:val="0031617B"/>
    <w:rsid w:val="0031626D"/>
    <w:rsid w:val="0031652D"/>
    <w:rsid w:val="00316583"/>
    <w:rsid w:val="00316CB9"/>
    <w:rsid w:val="00316E3D"/>
    <w:rsid w:val="003171FC"/>
    <w:rsid w:val="00317404"/>
    <w:rsid w:val="003174C6"/>
    <w:rsid w:val="0031754A"/>
    <w:rsid w:val="00317712"/>
    <w:rsid w:val="003178B8"/>
    <w:rsid w:val="00320057"/>
    <w:rsid w:val="00320626"/>
    <w:rsid w:val="0032067F"/>
    <w:rsid w:val="003208DB"/>
    <w:rsid w:val="00320964"/>
    <w:rsid w:val="00320A6B"/>
    <w:rsid w:val="00320B43"/>
    <w:rsid w:val="0032105D"/>
    <w:rsid w:val="00321297"/>
    <w:rsid w:val="00321516"/>
    <w:rsid w:val="00321577"/>
    <w:rsid w:val="00321599"/>
    <w:rsid w:val="003216E9"/>
    <w:rsid w:val="00321CE2"/>
    <w:rsid w:val="0032204B"/>
    <w:rsid w:val="00322267"/>
    <w:rsid w:val="0032227E"/>
    <w:rsid w:val="00322412"/>
    <w:rsid w:val="00322600"/>
    <w:rsid w:val="00322647"/>
    <w:rsid w:val="003226B7"/>
    <w:rsid w:val="003226C4"/>
    <w:rsid w:val="0032277E"/>
    <w:rsid w:val="003227F4"/>
    <w:rsid w:val="00323743"/>
    <w:rsid w:val="00323ECE"/>
    <w:rsid w:val="0032423A"/>
    <w:rsid w:val="0032428F"/>
    <w:rsid w:val="00324722"/>
    <w:rsid w:val="00324C5E"/>
    <w:rsid w:val="00324CD0"/>
    <w:rsid w:val="00326184"/>
    <w:rsid w:val="0032628C"/>
    <w:rsid w:val="00326523"/>
    <w:rsid w:val="0032657C"/>
    <w:rsid w:val="00326A8F"/>
    <w:rsid w:val="00326C2D"/>
    <w:rsid w:val="00326EAB"/>
    <w:rsid w:val="00326F12"/>
    <w:rsid w:val="00326F99"/>
    <w:rsid w:val="00327307"/>
    <w:rsid w:val="003279CB"/>
    <w:rsid w:val="00330121"/>
    <w:rsid w:val="003304ED"/>
    <w:rsid w:val="003309E3"/>
    <w:rsid w:val="00330DD1"/>
    <w:rsid w:val="0033124A"/>
    <w:rsid w:val="00331261"/>
    <w:rsid w:val="003312CD"/>
    <w:rsid w:val="003314CF"/>
    <w:rsid w:val="0033153E"/>
    <w:rsid w:val="003318AD"/>
    <w:rsid w:val="00331E7E"/>
    <w:rsid w:val="00331EEC"/>
    <w:rsid w:val="0033271F"/>
    <w:rsid w:val="00332806"/>
    <w:rsid w:val="00332D7A"/>
    <w:rsid w:val="003333A7"/>
    <w:rsid w:val="003333B8"/>
    <w:rsid w:val="003333DC"/>
    <w:rsid w:val="003338A4"/>
    <w:rsid w:val="00333C1C"/>
    <w:rsid w:val="00333C49"/>
    <w:rsid w:val="00333FF3"/>
    <w:rsid w:val="0033414E"/>
    <w:rsid w:val="003344A5"/>
    <w:rsid w:val="003344C1"/>
    <w:rsid w:val="0033464E"/>
    <w:rsid w:val="00335329"/>
    <w:rsid w:val="003354A5"/>
    <w:rsid w:val="003355D5"/>
    <w:rsid w:val="003355FD"/>
    <w:rsid w:val="00335A3C"/>
    <w:rsid w:val="003360D6"/>
    <w:rsid w:val="00336121"/>
    <w:rsid w:val="003362C9"/>
    <w:rsid w:val="0033635E"/>
    <w:rsid w:val="0033657E"/>
    <w:rsid w:val="003367A3"/>
    <w:rsid w:val="00336895"/>
    <w:rsid w:val="00336C8C"/>
    <w:rsid w:val="00336D63"/>
    <w:rsid w:val="00336D7B"/>
    <w:rsid w:val="00336E4E"/>
    <w:rsid w:val="00337008"/>
    <w:rsid w:val="00337337"/>
    <w:rsid w:val="00337503"/>
    <w:rsid w:val="0033759E"/>
    <w:rsid w:val="0033781C"/>
    <w:rsid w:val="0033798D"/>
    <w:rsid w:val="00337B56"/>
    <w:rsid w:val="00340036"/>
    <w:rsid w:val="00340123"/>
    <w:rsid w:val="00340276"/>
    <w:rsid w:val="003402AF"/>
    <w:rsid w:val="003407C8"/>
    <w:rsid w:val="00341308"/>
    <w:rsid w:val="003417B7"/>
    <w:rsid w:val="00341C40"/>
    <w:rsid w:val="00341C63"/>
    <w:rsid w:val="00341D69"/>
    <w:rsid w:val="00341D81"/>
    <w:rsid w:val="00342199"/>
    <w:rsid w:val="003424A7"/>
    <w:rsid w:val="00342BB2"/>
    <w:rsid w:val="00342F61"/>
    <w:rsid w:val="00342FEC"/>
    <w:rsid w:val="003430BB"/>
    <w:rsid w:val="0034315E"/>
    <w:rsid w:val="00343523"/>
    <w:rsid w:val="00343921"/>
    <w:rsid w:val="0034395F"/>
    <w:rsid w:val="00343B18"/>
    <w:rsid w:val="00343D78"/>
    <w:rsid w:val="00344005"/>
    <w:rsid w:val="00344153"/>
    <w:rsid w:val="003441B6"/>
    <w:rsid w:val="0034422D"/>
    <w:rsid w:val="00344583"/>
    <w:rsid w:val="003447D8"/>
    <w:rsid w:val="003449F3"/>
    <w:rsid w:val="0034507D"/>
    <w:rsid w:val="0034518C"/>
    <w:rsid w:val="003453CA"/>
    <w:rsid w:val="00345449"/>
    <w:rsid w:val="003454DA"/>
    <w:rsid w:val="00345B2E"/>
    <w:rsid w:val="00346285"/>
    <w:rsid w:val="00346A5E"/>
    <w:rsid w:val="00346C97"/>
    <w:rsid w:val="00346EB9"/>
    <w:rsid w:val="003473A0"/>
    <w:rsid w:val="00347C3C"/>
    <w:rsid w:val="00347D5C"/>
    <w:rsid w:val="00350342"/>
    <w:rsid w:val="0035062F"/>
    <w:rsid w:val="003506C7"/>
    <w:rsid w:val="003509C0"/>
    <w:rsid w:val="00350A31"/>
    <w:rsid w:val="00350B12"/>
    <w:rsid w:val="00350FB9"/>
    <w:rsid w:val="003512CC"/>
    <w:rsid w:val="003513BF"/>
    <w:rsid w:val="00351422"/>
    <w:rsid w:val="00351769"/>
    <w:rsid w:val="00351AF9"/>
    <w:rsid w:val="00351C66"/>
    <w:rsid w:val="00351C99"/>
    <w:rsid w:val="00351D21"/>
    <w:rsid w:val="00351D74"/>
    <w:rsid w:val="00351DC6"/>
    <w:rsid w:val="00352198"/>
    <w:rsid w:val="003522A2"/>
    <w:rsid w:val="00352316"/>
    <w:rsid w:val="0035241D"/>
    <w:rsid w:val="00352810"/>
    <w:rsid w:val="00352DB4"/>
    <w:rsid w:val="003530D3"/>
    <w:rsid w:val="00353251"/>
    <w:rsid w:val="00353256"/>
    <w:rsid w:val="00353632"/>
    <w:rsid w:val="00353771"/>
    <w:rsid w:val="00353778"/>
    <w:rsid w:val="0035379F"/>
    <w:rsid w:val="003537E7"/>
    <w:rsid w:val="003538AD"/>
    <w:rsid w:val="003539DC"/>
    <w:rsid w:val="00353A0A"/>
    <w:rsid w:val="00353BB7"/>
    <w:rsid w:val="00353C34"/>
    <w:rsid w:val="00353E54"/>
    <w:rsid w:val="003541EA"/>
    <w:rsid w:val="003549B6"/>
    <w:rsid w:val="00354D27"/>
    <w:rsid w:val="003551DD"/>
    <w:rsid w:val="0035567A"/>
    <w:rsid w:val="00355A09"/>
    <w:rsid w:val="00355ADC"/>
    <w:rsid w:val="00355D7C"/>
    <w:rsid w:val="00355D7E"/>
    <w:rsid w:val="00356083"/>
    <w:rsid w:val="0035653C"/>
    <w:rsid w:val="00356E47"/>
    <w:rsid w:val="00356E9C"/>
    <w:rsid w:val="00356F71"/>
    <w:rsid w:val="0035724C"/>
    <w:rsid w:val="0035756E"/>
    <w:rsid w:val="003576AC"/>
    <w:rsid w:val="00357B3C"/>
    <w:rsid w:val="00357C83"/>
    <w:rsid w:val="00357D29"/>
    <w:rsid w:val="00357EF8"/>
    <w:rsid w:val="003601F7"/>
    <w:rsid w:val="0036024E"/>
    <w:rsid w:val="00360404"/>
    <w:rsid w:val="00360691"/>
    <w:rsid w:val="00360CB6"/>
    <w:rsid w:val="00360F45"/>
    <w:rsid w:val="00361197"/>
    <w:rsid w:val="003613B7"/>
    <w:rsid w:val="003614E9"/>
    <w:rsid w:val="003615EC"/>
    <w:rsid w:val="003616DB"/>
    <w:rsid w:val="00361C06"/>
    <w:rsid w:val="00361CC8"/>
    <w:rsid w:val="00361DC7"/>
    <w:rsid w:val="00361DCC"/>
    <w:rsid w:val="00361F90"/>
    <w:rsid w:val="0036206C"/>
    <w:rsid w:val="0036212A"/>
    <w:rsid w:val="00362300"/>
    <w:rsid w:val="00362304"/>
    <w:rsid w:val="003624C5"/>
    <w:rsid w:val="0036267D"/>
    <w:rsid w:val="00362751"/>
    <w:rsid w:val="00362813"/>
    <w:rsid w:val="003629AF"/>
    <w:rsid w:val="00362C07"/>
    <w:rsid w:val="00362ED8"/>
    <w:rsid w:val="00363329"/>
    <w:rsid w:val="00363366"/>
    <w:rsid w:val="00363685"/>
    <w:rsid w:val="00363B2D"/>
    <w:rsid w:val="0036431E"/>
    <w:rsid w:val="0036441B"/>
    <w:rsid w:val="003645B6"/>
    <w:rsid w:val="0036460E"/>
    <w:rsid w:val="00364889"/>
    <w:rsid w:val="00364953"/>
    <w:rsid w:val="00364A08"/>
    <w:rsid w:val="00364BCF"/>
    <w:rsid w:val="00364C9F"/>
    <w:rsid w:val="00365042"/>
    <w:rsid w:val="0036516A"/>
    <w:rsid w:val="00365237"/>
    <w:rsid w:val="0036528E"/>
    <w:rsid w:val="0036534C"/>
    <w:rsid w:val="00365DD0"/>
    <w:rsid w:val="00365EC9"/>
    <w:rsid w:val="003660D2"/>
    <w:rsid w:val="0036631A"/>
    <w:rsid w:val="00366376"/>
    <w:rsid w:val="003666A2"/>
    <w:rsid w:val="00366A75"/>
    <w:rsid w:val="00366AD5"/>
    <w:rsid w:val="00366AFB"/>
    <w:rsid w:val="00366FC7"/>
    <w:rsid w:val="00367124"/>
    <w:rsid w:val="003678BB"/>
    <w:rsid w:val="00367DCD"/>
    <w:rsid w:val="00367FB6"/>
    <w:rsid w:val="003701BE"/>
    <w:rsid w:val="00370551"/>
    <w:rsid w:val="00370B9F"/>
    <w:rsid w:val="00370EA1"/>
    <w:rsid w:val="00370EC2"/>
    <w:rsid w:val="003713AD"/>
    <w:rsid w:val="003718DE"/>
    <w:rsid w:val="003720EE"/>
    <w:rsid w:val="003725BC"/>
    <w:rsid w:val="00372686"/>
    <w:rsid w:val="003727B3"/>
    <w:rsid w:val="00372AEE"/>
    <w:rsid w:val="00372B22"/>
    <w:rsid w:val="00372B5C"/>
    <w:rsid w:val="00372DE0"/>
    <w:rsid w:val="00372F96"/>
    <w:rsid w:val="00372FD7"/>
    <w:rsid w:val="00373325"/>
    <w:rsid w:val="00373768"/>
    <w:rsid w:val="00373A4B"/>
    <w:rsid w:val="00373E78"/>
    <w:rsid w:val="00373E99"/>
    <w:rsid w:val="00373FE0"/>
    <w:rsid w:val="0037413F"/>
    <w:rsid w:val="003744F6"/>
    <w:rsid w:val="00374511"/>
    <w:rsid w:val="003747C5"/>
    <w:rsid w:val="00374952"/>
    <w:rsid w:val="00374B7D"/>
    <w:rsid w:val="00374C6F"/>
    <w:rsid w:val="00374DB5"/>
    <w:rsid w:val="00374F3E"/>
    <w:rsid w:val="00374F49"/>
    <w:rsid w:val="003751F4"/>
    <w:rsid w:val="003752F3"/>
    <w:rsid w:val="00375403"/>
    <w:rsid w:val="00375506"/>
    <w:rsid w:val="003755E9"/>
    <w:rsid w:val="00375981"/>
    <w:rsid w:val="003759BC"/>
    <w:rsid w:val="00375B28"/>
    <w:rsid w:val="0037614D"/>
    <w:rsid w:val="0037626D"/>
    <w:rsid w:val="00376893"/>
    <w:rsid w:val="00376B48"/>
    <w:rsid w:val="00376BE1"/>
    <w:rsid w:val="00376F29"/>
    <w:rsid w:val="0037715D"/>
    <w:rsid w:val="00377C2D"/>
    <w:rsid w:val="003806E5"/>
    <w:rsid w:val="00380C0D"/>
    <w:rsid w:val="00380CA0"/>
    <w:rsid w:val="00380D74"/>
    <w:rsid w:val="00380E3B"/>
    <w:rsid w:val="00380E4B"/>
    <w:rsid w:val="00381471"/>
    <w:rsid w:val="00381632"/>
    <w:rsid w:val="003816A7"/>
    <w:rsid w:val="003817EB"/>
    <w:rsid w:val="00381B72"/>
    <w:rsid w:val="00381FD1"/>
    <w:rsid w:val="003821F1"/>
    <w:rsid w:val="00382303"/>
    <w:rsid w:val="003823C9"/>
    <w:rsid w:val="00382847"/>
    <w:rsid w:val="00382B74"/>
    <w:rsid w:val="00382D1B"/>
    <w:rsid w:val="00383010"/>
    <w:rsid w:val="00383201"/>
    <w:rsid w:val="00383416"/>
    <w:rsid w:val="003835B4"/>
    <w:rsid w:val="00383620"/>
    <w:rsid w:val="00383A10"/>
    <w:rsid w:val="00383C7D"/>
    <w:rsid w:val="00383E41"/>
    <w:rsid w:val="00383E7D"/>
    <w:rsid w:val="003846AB"/>
    <w:rsid w:val="00384B86"/>
    <w:rsid w:val="00384C72"/>
    <w:rsid w:val="00384CA2"/>
    <w:rsid w:val="00385071"/>
    <w:rsid w:val="003850D6"/>
    <w:rsid w:val="0038536F"/>
    <w:rsid w:val="0038542C"/>
    <w:rsid w:val="003854D4"/>
    <w:rsid w:val="00385830"/>
    <w:rsid w:val="00385911"/>
    <w:rsid w:val="00385BB6"/>
    <w:rsid w:val="003861CA"/>
    <w:rsid w:val="003861CF"/>
    <w:rsid w:val="003864AC"/>
    <w:rsid w:val="003865BD"/>
    <w:rsid w:val="003867F5"/>
    <w:rsid w:val="003868D1"/>
    <w:rsid w:val="00386982"/>
    <w:rsid w:val="00386B4E"/>
    <w:rsid w:val="00386BD6"/>
    <w:rsid w:val="00386C5E"/>
    <w:rsid w:val="00386D95"/>
    <w:rsid w:val="00386E45"/>
    <w:rsid w:val="00387634"/>
    <w:rsid w:val="00387732"/>
    <w:rsid w:val="00387970"/>
    <w:rsid w:val="00387C21"/>
    <w:rsid w:val="00387D58"/>
    <w:rsid w:val="00387E7C"/>
    <w:rsid w:val="003900C4"/>
    <w:rsid w:val="00390145"/>
    <w:rsid w:val="003901E5"/>
    <w:rsid w:val="00390296"/>
    <w:rsid w:val="0039053C"/>
    <w:rsid w:val="00390BF2"/>
    <w:rsid w:val="00390C9D"/>
    <w:rsid w:val="00390D27"/>
    <w:rsid w:val="00390F47"/>
    <w:rsid w:val="003917D2"/>
    <w:rsid w:val="00391E0E"/>
    <w:rsid w:val="00391F91"/>
    <w:rsid w:val="003922CF"/>
    <w:rsid w:val="003923DF"/>
    <w:rsid w:val="003927DC"/>
    <w:rsid w:val="003929A8"/>
    <w:rsid w:val="003929C5"/>
    <w:rsid w:val="00392AC9"/>
    <w:rsid w:val="00392AE1"/>
    <w:rsid w:val="00392B53"/>
    <w:rsid w:val="00392D6A"/>
    <w:rsid w:val="00392D7C"/>
    <w:rsid w:val="00392F8C"/>
    <w:rsid w:val="00392FB1"/>
    <w:rsid w:val="00393041"/>
    <w:rsid w:val="0039326D"/>
    <w:rsid w:val="0039332E"/>
    <w:rsid w:val="00393574"/>
    <w:rsid w:val="00393678"/>
    <w:rsid w:val="0039375C"/>
    <w:rsid w:val="00393825"/>
    <w:rsid w:val="00393B24"/>
    <w:rsid w:val="00393BA2"/>
    <w:rsid w:val="003940A5"/>
    <w:rsid w:val="003940AB"/>
    <w:rsid w:val="00394167"/>
    <w:rsid w:val="003945FF"/>
    <w:rsid w:val="003946CB"/>
    <w:rsid w:val="003947DC"/>
    <w:rsid w:val="00394973"/>
    <w:rsid w:val="00394BD8"/>
    <w:rsid w:val="00394D04"/>
    <w:rsid w:val="00394D0F"/>
    <w:rsid w:val="00394DD3"/>
    <w:rsid w:val="0039536D"/>
    <w:rsid w:val="00395906"/>
    <w:rsid w:val="0039591C"/>
    <w:rsid w:val="00395B42"/>
    <w:rsid w:val="00395B89"/>
    <w:rsid w:val="00395C50"/>
    <w:rsid w:val="00395D1B"/>
    <w:rsid w:val="00396050"/>
    <w:rsid w:val="003962B7"/>
    <w:rsid w:val="00396534"/>
    <w:rsid w:val="003965A0"/>
    <w:rsid w:val="003976B8"/>
    <w:rsid w:val="0039785B"/>
    <w:rsid w:val="00397D2C"/>
    <w:rsid w:val="00397ECE"/>
    <w:rsid w:val="003A00DA"/>
    <w:rsid w:val="003A0142"/>
    <w:rsid w:val="003A017A"/>
    <w:rsid w:val="003A0275"/>
    <w:rsid w:val="003A0614"/>
    <w:rsid w:val="003A0781"/>
    <w:rsid w:val="003A08E7"/>
    <w:rsid w:val="003A0C8F"/>
    <w:rsid w:val="003A100D"/>
    <w:rsid w:val="003A12DF"/>
    <w:rsid w:val="003A14FA"/>
    <w:rsid w:val="003A1516"/>
    <w:rsid w:val="003A167A"/>
    <w:rsid w:val="003A1FD1"/>
    <w:rsid w:val="003A2150"/>
    <w:rsid w:val="003A257B"/>
    <w:rsid w:val="003A296B"/>
    <w:rsid w:val="003A29D1"/>
    <w:rsid w:val="003A2B21"/>
    <w:rsid w:val="003A2D3F"/>
    <w:rsid w:val="003A2D85"/>
    <w:rsid w:val="003A308A"/>
    <w:rsid w:val="003A3351"/>
    <w:rsid w:val="003A33B7"/>
    <w:rsid w:val="003A3640"/>
    <w:rsid w:val="003A36C2"/>
    <w:rsid w:val="003A36C6"/>
    <w:rsid w:val="003A37C0"/>
    <w:rsid w:val="003A3995"/>
    <w:rsid w:val="003A4202"/>
    <w:rsid w:val="003A4303"/>
    <w:rsid w:val="003A43E5"/>
    <w:rsid w:val="003A4453"/>
    <w:rsid w:val="003A48DC"/>
    <w:rsid w:val="003A4956"/>
    <w:rsid w:val="003A4AED"/>
    <w:rsid w:val="003A4E69"/>
    <w:rsid w:val="003A4F91"/>
    <w:rsid w:val="003A5250"/>
    <w:rsid w:val="003A540A"/>
    <w:rsid w:val="003A549D"/>
    <w:rsid w:val="003A5645"/>
    <w:rsid w:val="003A5935"/>
    <w:rsid w:val="003A598F"/>
    <w:rsid w:val="003A5A31"/>
    <w:rsid w:val="003A5D34"/>
    <w:rsid w:val="003A5F69"/>
    <w:rsid w:val="003A6011"/>
    <w:rsid w:val="003A6030"/>
    <w:rsid w:val="003A653F"/>
    <w:rsid w:val="003A65AE"/>
    <w:rsid w:val="003A66AD"/>
    <w:rsid w:val="003A6890"/>
    <w:rsid w:val="003A691B"/>
    <w:rsid w:val="003A6A2D"/>
    <w:rsid w:val="003A6ADF"/>
    <w:rsid w:val="003A6CD9"/>
    <w:rsid w:val="003A7094"/>
    <w:rsid w:val="003A7221"/>
    <w:rsid w:val="003A73DC"/>
    <w:rsid w:val="003A759F"/>
    <w:rsid w:val="003A75D3"/>
    <w:rsid w:val="003A79BB"/>
    <w:rsid w:val="003A7B0E"/>
    <w:rsid w:val="003A7B68"/>
    <w:rsid w:val="003A7FC6"/>
    <w:rsid w:val="003B0084"/>
    <w:rsid w:val="003B028A"/>
    <w:rsid w:val="003B0B6B"/>
    <w:rsid w:val="003B0BC1"/>
    <w:rsid w:val="003B0D61"/>
    <w:rsid w:val="003B0F34"/>
    <w:rsid w:val="003B12BC"/>
    <w:rsid w:val="003B14EB"/>
    <w:rsid w:val="003B162D"/>
    <w:rsid w:val="003B17F3"/>
    <w:rsid w:val="003B18AA"/>
    <w:rsid w:val="003B1B1B"/>
    <w:rsid w:val="003B1B24"/>
    <w:rsid w:val="003B1C37"/>
    <w:rsid w:val="003B1C73"/>
    <w:rsid w:val="003B236B"/>
    <w:rsid w:val="003B25DE"/>
    <w:rsid w:val="003B262A"/>
    <w:rsid w:val="003B27E7"/>
    <w:rsid w:val="003B29B7"/>
    <w:rsid w:val="003B2AE9"/>
    <w:rsid w:val="003B2D9A"/>
    <w:rsid w:val="003B3731"/>
    <w:rsid w:val="003B3AA6"/>
    <w:rsid w:val="003B3D63"/>
    <w:rsid w:val="003B3E5A"/>
    <w:rsid w:val="003B4022"/>
    <w:rsid w:val="003B414A"/>
    <w:rsid w:val="003B438B"/>
    <w:rsid w:val="003B4540"/>
    <w:rsid w:val="003B4683"/>
    <w:rsid w:val="003B4778"/>
    <w:rsid w:val="003B47B4"/>
    <w:rsid w:val="003B4842"/>
    <w:rsid w:val="003B4B26"/>
    <w:rsid w:val="003B4CC1"/>
    <w:rsid w:val="003B5077"/>
    <w:rsid w:val="003B52A0"/>
    <w:rsid w:val="003B5451"/>
    <w:rsid w:val="003B5A54"/>
    <w:rsid w:val="003B5B13"/>
    <w:rsid w:val="003B5C4B"/>
    <w:rsid w:val="003B6683"/>
    <w:rsid w:val="003B6712"/>
    <w:rsid w:val="003B6801"/>
    <w:rsid w:val="003B6A0A"/>
    <w:rsid w:val="003B6BB5"/>
    <w:rsid w:val="003B6C38"/>
    <w:rsid w:val="003B6C83"/>
    <w:rsid w:val="003B6F1B"/>
    <w:rsid w:val="003B707C"/>
    <w:rsid w:val="003B70B3"/>
    <w:rsid w:val="003B7673"/>
    <w:rsid w:val="003B7BDE"/>
    <w:rsid w:val="003B7E90"/>
    <w:rsid w:val="003C01A5"/>
    <w:rsid w:val="003C033E"/>
    <w:rsid w:val="003C039E"/>
    <w:rsid w:val="003C06DA"/>
    <w:rsid w:val="003C07F0"/>
    <w:rsid w:val="003C0CA5"/>
    <w:rsid w:val="003C0F93"/>
    <w:rsid w:val="003C1208"/>
    <w:rsid w:val="003C141E"/>
    <w:rsid w:val="003C1881"/>
    <w:rsid w:val="003C1957"/>
    <w:rsid w:val="003C1D57"/>
    <w:rsid w:val="003C1E95"/>
    <w:rsid w:val="003C222E"/>
    <w:rsid w:val="003C26E2"/>
    <w:rsid w:val="003C281F"/>
    <w:rsid w:val="003C2AB4"/>
    <w:rsid w:val="003C2B7B"/>
    <w:rsid w:val="003C2FE5"/>
    <w:rsid w:val="003C3014"/>
    <w:rsid w:val="003C31C2"/>
    <w:rsid w:val="003C3275"/>
    <w:rsid w:val="003C331E"/>
    <w:rsid w:val="003C3D68"/>
    <w:rsid w:val="003C3EF2"/>
    <w:rsid w:val="003C40BC"/>
    <w:rsid w:val="003C4631"/>
    <w:rsid w:val="003C4792"/>
    <w:rsid w:val="003C4EE3"/>
    <w:rsid w:val="003C4FF9"/>
    <w:rsid w:val="003C5057"/>
    <w:rsid w:val="003C5618"/>
    <w:rsid w:val="003C5741"/>
    <w:rsid w:val="003C57AC"/>
    <w:rsid w:val="003C58E7"/>
    <w:rsid w:val="003C5B83"/>
    <w:rsid w:val="003C5C5C"/>
    <w:rsid w:val="003C5FC9"/>
    <w:rsid w:val="003C5FD0"/>
    <w:rsid w:val="003C61ED"/>
    <w:rsid w:val="003C61F3"/>
    <w:rsid w:val="003C6365"/>
    <w:rsid w:val="003C656F"/>
    <w:rsid w:val="003C658C"/>
    <w:rsid w:val="003C6BDE"/>
    <w:rsid w:val="003C6DA6"/>
    <w:rsid w:val="003C7134"/>
    <w:rsid w:val="003C742D"/>
    <w:rsid w:val="003C75A7"/>
    <w:rsid w:val="003C77C1"/>
    <w:rsid w:val="003C7AFE"/>
    <w:rsid w:val="003D0172"/>
    <w:rsid w:val="003D01C8"/>
    <w:rsid w:val="003D0373"/>
    <w:rsid w:val="003D04AC"/>
    <w:rsid w:val="003D0D92"/>
    <w:rsid w:val="003D0E31"/>
    <w:rsid w:val="003D0E85"/>
    <w:rsid w:val="003D10ED"/>
    <w:rsid w:val="003D1440"/>
    <w:rsid w:val="003D1629"/>
    <w:rsid w:val="003D18FD"/>
    <w:rsid w:val="003D198E"/>
    <w:rsid w:val="003D1A5A"/>
    <w:rsid w:val="003D1C98"/>
    <w:rsid w:val="003D1F5E"/>
    <w:rsid w:val="003D1FBE"/>
    <w:rsid w:val="003D2098"/>
    <w:rsid w:val="003D2358"/>
    <w:rsid w:val="003D255A"/>
    <w:rsid w:val="003D33A5"/>
    <w:rsid w:val="003D33AC"/>
    <w:rsid w:val="003D36AB"/>
    <w:rsid w:val="003D3A0E"/>
    <w:rsid w:val="003D3B1A"/>
    <w:rsid w:val="003D3B1F"/>
    <w:rsid w:val="003D3B2D"/>
    <w:rsid w:val="003D3D3C"/>
    <w:rsid w:val="003D404D"/>
    <w:rsid w:val="003D4395"/>
    <w:rsid w:val="003D43FF"/>
    <w:rsid w:val="003D45A5"/>
    <w:rsid w:val="003D4761"/>
    <w:rsid w:val="003D49E6"/>
    <w:rsid w:val="003D4AD5"/>
    <w:rsid w:val="003D4D59"/>
    <w:rsid w:val="003D4DB3"/>
    <w:rsid w:val="003D4E51"/>
    <w:rsid w:val="003D510C"/>
    <w:rsid w:val="003D5267"/>
    <w:rsid w:val="003D543E"/>
    <w:rsid w:val="003D5A09"/>
    <w:rsid w:val="003D6284"/>
    <w:rsid w:val="003D629A"/>
    <w:rsid w:val="003D650E"/>
    <w:rsid w:val="003D69C4"/>
    <w:rsid w:val="003D69C9"/>
    <w:rsid w:val="003D6B51"/>
    <w:rsid w:val="003D6B9B"/>
    <w:rsid w:val="003D6FF9"/>
    <w:rsid w:val="003D7152"/>
    <w:rsid w:val="003D724E"/>
    <w:rsid w:val="003D7DF4"/>
    <w:rsid w:val="003E0089"/>
    <w:rsid w:val="003E00AF"/>
    <w:rsid w:val="003E0422"/>
    <w:rsid w:val="003E0462"/>
    <w:rsid w:val="003E069D"/>
    <w:rsid w:val="003E0883"/>
    <w:rsid w:val="003E0A05"/>
    <w:rsid w:val="003E0CA8"/>
    <w:rsid w:val="003E0CD1"/>
    <w:rsid w:val="003E0F63"/>
    <w:rsid w:val="003E10CB"/>
    <w:rsid w:val="003E10DF"/>
    <w:rsid w:val="003E1338"/>
    <w:rsid w:val="003E13A6"/>
    <w:rsid w:val="003E15F5"/>
    <w:rsid w:val="003E171E"/>
    <w:rsid w:val="003E1CA5"/>
    <w:rsid w:val="003E1D0A"/>
    <w:rsid w:val="003E1E15"/>
    <w:rsid w:val="003E1EAC"/>
    <w:rsid w:val="003E1EF0"/>
    <w:rsid w:val="003E2029"/>
    <w:rsid w:val="003E2766"/>
    <w:rsid w:val="003E29BE"/>
    <w:rsid w:val="003E2B9F"/>
    <w:rsid w:val="003E3376"/>
    <w:rsid w:val="003E360E"/>
    <w:rsid w:val="003E3C51"/>
    <w:rsid w:val="003E407D"/>
    <w:rsid w:val="003E41AC"/>
    <w:rsid w:val="003E4412"/>
    <w:rsid w:val="003E456A"/>
    <w:rsid w:val="003E47B1"/>
    <w:rsid w:val="003E4837"/>
    <w:rsid w:val="003E4924"/>
    <w:rsid w:val="003E493E"/>
    <w:rsid w:val="003E4CC9"/>
    <w:rsid w:val="003E52DD"/>
    <w:rsid w:val="003E5B42"/>
    <w:rsid w:val="003E5BD9"/>
    <w:rsid w:val="003E5C9E"/>
    <w:rsid w:val="003E5F82"/>
    <w:rsid w:val="003E5FA0"/>
    <w:rsid w:val="003E6252"/>
    <w:rsid w:val="003E64C0"/>
    <w:rsid w:val="003E6871"/>
    <w:rsid w:val="003E691D"/>
    <w:rsid w:val="003E69B7"/>
    <w:rsid w:val="003E6CC2"/>
    <w:rsid w:val="003E6D8C"/>
    <w:rsid w:val="003E6EA7"/>
    <w:rsid w:val="003E722F"/>
    <w:rsid w:val="003E730D"/>
    <w:rsid w:val="003E7315"/>
    <w:rsid w:val="003E78D0"/>
    <w:rsid w:val="003E7935"/>
    <w:rsid w:val="003E79CD"/>
    <w:rsid w:val="003E7E7F"/>
    <w:rsid w:val="003E7F0B"/>
    <w:rsid w:val="003E7F45"/>
    <w:rsid w:val="003F015B"/>
    <w:rsid w:val="003F05AD"/>
    <w:rsid w:val="003F082A"/>
    <w:rsid w:val="003F091C"/>
    <w:rsid w:val="003F091D"/>
    <w:rsid w:val="003F0C6A"/>
    <w:rsid w:val="003F1585"/>
    <w:rsid w:val="003F16B7"/>
    <w:rsid w:val="003F18E7"/>
    <w:rsid w:val="003F1DA5"/>
    <w:rsid w:val="003F225B"/>
    <w:rsid w:val="003F273A"/>
    <w:rsid w:val="003F27CC"/>
    <w:rsid w:val="003F2B96"/>
    <w:rsid w:val="003F2DFA"/>
    <w:rsid w:val="003F2E1E"/>
    <w:rsid w:val="003F2E4F"/>
    <w:rsid w:val="003F3021"/>
    <w:rsid w:val="003F3156"/>
    <w:rsid w:val="003F35D6"/>
    <w:rsid w:val="003F3714"/>
    <w:rsid w:val="003F37C3"/>
    <w:rsid w:val="003F38CD"/>
    <w:rsid w:val="003F3A7F"/>
    <w:rsid w:val="003F3C78"/>
    <w:rsid w:val="003F4175"/>
    <w:rsid w:val="003F4397"/>
    <w:rsid w:val="003F46B7"/>
    <w:rsid w:val="003F47AC"/>
    <w:rsid w:val="003F47F5"/>
    <w:rsid w:val="003F4938"/>
    <w:rsid w:val="003F4B17"/>
    <w:rsid w:val="003F4F55"/>
    <w:rsid w:val="003F511D"/>
    <w:rsid w:val="003F541F"/>
    <w:rsid w:val="003F55D8"/>
    <w:rsid w:val="003F577B"/>
    <w:rsid w:val="003F5C05"/>
    <w:rsid w:val="003F5E62"/>
    <w:rsid w:val="003F604C"/>
    <w:rsid w:val="003F6061"/>
    <w:rsid w:val="003F657D"/>
    <w:rsid w:val="003F6663"/>
    <w:rsid w:val="003F6879"/>
    <w:rsid w:val="003F6933"/>
    <w:rsid w:val="003F6956"/>
    <w:rsid w:val="003F695F"/>
    <w:rsid w:val="003F6A21"/>
    <w:rsid w:val="003F6CF8"/>
    <w:rsid w:val="003F6D2A"/>
    <w:rsid w:val="003F6E5E"/>
    <w:rsid w:val="003F6EF6"/>
    <w:rsid w:val="003F7495"/>
    <w:rsid w:val="003F7556"/>
    <w:rsid w:val="003F75EC"/>
    <w:rsid w:val="003F77FC"/>
    <w:rsid w:val="003F7ADC"/>
    <w:rsid w:val="003F7BB3"/>
    <w:rsid w:val="00400157"/>
    <w:rsid w:val="004002A4"/>
    <w:rsid w:val="004002A6"/>
    <w:rsid w:val="00400417"/>
    <w:rsid w:val="00400783"/>
    <w:rsid w:val="004007FA"/>
    <w:rsid w:val="00400DCC"/>
    <w:rsid w:val="00400E4C"/>
    <w:rsid w:val="00400E5D"/>
    <w:rsid w:val="00400F14"/>
    <w:rsid w:val="00401265"/>
    <w:rsid w:val="00401486"/>
    <w:rsid w:val="0040167B"/>
    <w:rsid w:val="0040180B"/>
    <w:rsid w:val="00401BC9"/>
    <w:rsid w:val="00401C2B"/>
    <w:rsid w:val="00401C66"/>
    <w:rsid w:val="00401C80"/>
    <w:rsid w:val="00401CF4"/>
    <w:rsid w:val="00401E19"/>
    <w:rsid w:val="00401E6D"/>
    <w:rsid w:val="00401EDF"/>
    <w:rsid w:val="0040218D"/>
    <w:rsid w:val="00402583"/>
    <w:rsid w:val="00402652"/>
    <w:rsid w:val="004027A0"/>
    <w:rsid w:val="00402A49"/>
    <w:rsid w:val="00402B02"/>
    <w:rsid w:val="00402BDA"/>
    <w:rsid w:val="00402C78"/>
    <w:rsid w:val="00402DF6"/>
    <w:rsid w:val="00402F91"/>
    <w:rsid w:val="00403242"/>
    <w:rsid w:val="00403411"/>
    <w:rsid w:val="004036AD"/>
    <w:rsid w:val="00403946"/>
    <w:rsid w:val="00403C37"/>
    <w:rsid w:val="00403CF1"/>
    <w:rsid w:val="004040C0"/>
    <w:rsid w:val="004040EB"/>
    <w:rsid w:val="004042FB"/>
    <w:rsid w:val="00404310"/>
    <w:rsid w:val="004047D3"/>
    <w:rsid w:val="0040499F"/>
    <w:rsid w:val="00404A39"/>
    <w:rsid w:val="004053A6"/>
    <w:rsid w:val="004054B9"/>
    <w:rsid w:val="00405D84"/>
    <w:rsid w:val="00405F34"/>
    <w:rsid w:val="00406403"/>
    <w:rsid w:val="0040642B"/>
    <w:rsid w:val="00406517"/>
    <w:rsid w:val="0040660E"/>
    <w:rsid w:val="0040671C"/>
    <w:rsid w:val="00406803"/>
    <w:rsid w:val="00406B87"/>
    <w:rsid w:val="00406F6F"/>
    <w:rsid w:val="00407577"/>
    <w:rsid w:val="00407767"/>
    <w:rsid w:val="004078CE"/>
    <w:rsid w:val="00407F4E"/>
    <w:rsid w:val="00407FF4"/>
    <w:rsid w:val="00410096"/>
    <w:rsid w:val="004104BC"/>
    <w:rsid w:val="004106EB"/>
    <w:rsid w:val="00410942"/>
    <w:rsid w:val="004109D6"/>
    <w:rsid w:val="00410A49"/>
    <w:rsid w:val="00410B67"/>
    <w:rsid w:val="00410D2A"/>
    <w:rsid w:val="00410ECE"/>
    <w:rsid w:val="00410ED0"/>
    <w:rsid w:val="00410EFB"/>
    <w:rsid w:val="004110F2"/>
    <w:rsid w:val="0041119D"/>
    <w:rsid w:val="004111CE"/>
    <w:rsid w:val="00411508"/>
    <w:rsid w:val="004119B2"/>
    <w:rsid w:val="00411CB9"/>
    <w:rsid w:val="00411D93"/>
    <w:rsid w:val="00411DD0"/>
    <w:rsid w:val="00411E43"/>
    <w:rsid w:val="00411E4A"/>
    <w:rsid w:val="00411E74"/>
    <w:rsid w:val="0041215E"/>
    <w:rsid w:val="004121D6"/>
    <w:rsid w:val="00412393"/>
    <w:rsid w:val="004126B9"/>
    <w:rsid w:val="00412851"/>
    <w:rsid w:val="004128B0"/>
    <w:rsid w:val="00412A08"/>
    <w:rsid w:val="00412CEF"/>
    <w:rsid w:val="00412D16"/>
    <w:rsid w:val="004131C2"/>
    <w:rsid w:val="004132E8"/>
    <w:rsid w:val="0041341E"/>
    <w:rsid w:val="00413D59"/>
    <w:rsid w:val="00414288"/>
    <w:rsid w:val="00414439"/>
    <w:rsid w:val="004145DC"/>
    <w:rsid w:val="004148A0"/>
    <w:rsid w:val="00414F89"/>
    <w:rsid w:val="00415081"/>
    <w:rsid w:val="00415829"/>
    <w:rsid w:val="004158CC"/>
    <w:rsid w:val="00415BD6"/>
    <w:rsid w:val="00415CB8"/>
    <w:rsid w:val="00416100"/>
    <w:rsid w:val="00416146"/>
    <w:rsid w:val="0041639C"/>
    <w:rsid w:val="0041647E"/>
    <w:rsid w:val="00416BC7"/>
    <w:rsid w:val="00416F1F"/>
    <w:rsid w:val="0041713C"/>
    <w:rsid w:val="004171DD"/>
    <w:rsid w:val="0041748E"/>
    <w:rsid w:val="0041760E"/>
    <w:rsid w:val="00417A86"/>
    <w:rsid w:val="00417B30"/>
    <w:rsid w:val="00417C1D"/>
    <w:rsid w:val="00417D5B"/>
    <w:rsid w:val="00420042"/>
    <w:rsid w:val="00420195"/>
    <w:rsid w:val="0042020F"/>
    <w:rsid w:val="00420383"/>
    <w:rsid w:val="00420588"/>
    <w:rsid w:val="00420F4B"/>
    <w:rsid w:val="00421010"/>
    <w:rsid w:val="004211C6"/>
    <w:rsid w:val="00421FA9"/>
    <w:rsid w:val="0042204C"/>
    <w:rsid w:val="0042283C"/>
    <w:rsid w:val="004228ED"/>
    <w:rsid w:val="00422B39"/>
    <w:rsid w:val="00422C00"/>
    <w:rsid w:val="00422CEC"/>
    <w:rsid w:val="0042317B"/>
    <w:rsid w:val="004232BA"/>
    <w:rsid w:val="00423431"/>
    <w:rsid w:val="004234A8"/>
    <w:rsid w:val="004236C0"/>
    <w:rsid w:val="00423E12"/>
    <w:rsid w:val="00423F4D"/>
    <w:rsid w:val="00423F78"/>
    <w:rsid w:val="0042413B"/>
    <w:rsid w:val="0042422B"/>
    <w:rsid w:val="00424373"/>
    <w:rsid w:val="004245A6"/>
    <w:rsid w:val="004248CA"/>
    <w:rsid w:val="00424CE8"/>
    <w:rsid w:val="00424DC5"/>
    <w:rsid w:val="00424E14"/>
    <w:rsid w:val="0042511D"/>
    <w:rsid w:val="004252BB"/>
    <w:rsid w:val="004254CE"/>
    <w:rsid w:val="004254D1"/>
    <w:rsid w:val="00425691"/>
    <w:rsid w:val="00425BCF"/>
    <w:rsid w:val="00425CED"/>
    <w:rsid w:val="00425D1F"/>
    <w:rsid w:val="00425DC7"/>
    <w:rsid w:val="004260A8"/>
    <w:rsid w:val="004260D7"/>
    <w:rsid w:val="0042626A"/>
    <w:rsid w:val="004262FB"/>
    <w:rsid w:val="0042655B"/>
    <w:rsid w:val="0042658B"/>
    <w:rsid w:val="004265D1"/>
    <w:rsid w:val="0042671C"/>
    <w:rsid w:val="00426A8F"/>
    <w:rsid w:val="00426B0B"/>
    <w:rsid w:val="00426D06"/>
    <w:rsid w:val="00426DB3"/>
    <w:rsid w:val="00426E7C"/>
    <w:rsid w:val="00427275"/>
    <w:rsid w:val="00427285"/>
    <w:rsid w:val="004273BE"/>
    <w:rsid w:val="004274CE"/>
    <w:rsid w:val="00427BB0"/>
    <w:rsid w:val="00427F44"/>
    <w:rsid w:val="00430096"/>
    <w:rsid w:val="004300C9"/>
    <w:rsid w:val="00430170"/>
    <w:rsid w:val="004301E5"/>
    <w:rsid w:val="004305DA"/>
    <w:rsid w:val="00430BFF"/>
    <w:rsid w:val="00430CD1"/>
    <w:rsid w:val="00430D76"/>
    <w:rsid w:val="00430D7E"/>
    <w:rsid w:val="00430E32"/>
    <w:rsid w:val="00431292"/>
    <w:rsid w:val="00431416"/>
    <w:rsid w:val="00431427"/>
    <w:rsid w:val="00431B9F"/>
    <w:rsid w:val="00431C73"/>
    <w:rsid w:val="00431D69"/>
    <w:rsid w:val="00431EE7"/>
    <w:rsid w:val="00432007"/>
    <w:rsid w:val="004324EF"/>
    <w:rsid w:val="004328B5"/>
    <w:rsid w:val="00432964"/>
    <w:rsid w:val="004329D8"/>
    <w:rsid w:val="00432C67"/>
    <w:rsid w:val="00432F6E"/>
    <w:rsid w:val="00433060"/>
    <w:rsid w:val="004330BE"/>
    <w:rsid w:val="0043360B"/>
    <w:rsid w:val="0043364E"/>
    <w:rsid w:val="004337D1"/>
    <w:rsid w:val="00433FFF"/>
    <w:rsid w:val="004342F9"/>
    <w:rsid w:val="00434951"/>
    <w:rsid w:val="00434C1E"/>
    <w:rsid w:val="00434EC1"/>
    <w:rsid w:val="00434F11"/>
    <w:rsid w:val="004350A5"/>
    <w:rsid w:val="00435146"/>
    <w:rsid w:val="0043526F"/>
    <w:rsid w:val="0043557A"/>
    <w:rsid w:val="00435A40"/>
    <w:rsid w:val="00435BF7"/>
    <w:rsid w:val="00435C48"/>
    <w:rsid w:val="00435DC2"/>
    <w:rsid w:val="00436057"/>
    <w:rsid w:val="0043620C"/>
    <w:rsid w:val="004363B7"/>
    <w:rsid w:val="00436573"/>
    <w:rsid w:val="0043668F"/>
    <w:rsid w:val="00436869"/>
    <w:rsid w:val="00436B73"/>
    <w:rsid w:val="00436C8B"/>
    <w:rsid w:val="00436F44"/>
    <w:rsid w:val="0043752C"/>
    <w:rsid w:val="00437655"/>
    <w:rsid w:val="00437AA2"/>
    <w:rsid w:val="0044005B"/>
    <w:rsid w:val="00440420"/>
    <w:rsid w:val="00440C91"/>
    <w:rsid w:val="00440DA2"/>
    <w:rsid w:val="0044111F"/>
    <w:rsid w:val="0044121D"/>
    <w:rsid w:val="00441474"/>
    <w:rsid w:val="004415DE"/>
    <w:rsid w:val="004417A7"/>
    <w:rsid w:val="00441937"/>
    <w:rsid w:val="00441975"/>
    <w:rsid w:val="0044198A"/>
    <w:rsid w:val="00441B10"/>
    <w:rsid w:val="00441C68"/>
    <w:rsid w:val="00441D58"/>
    <w:rsid w:val="00441E2B"/>
    <w:rsid w:val="00442487"/>
    <w:rsid w:val="004424D6"/>
    <w:rsid w:val="004424F3"/>
    <w:rsid w:val="00442CA0"/>
    <w:rsid w:val="00442FBD"/>
    <w:rsid w:val="00443459"/>
    <w:rsid w:val="004435D1"/>
    <w:rsid w:val="004435E9"/>
    <w:rsid w:val="00443830"/>
    <w:rsid w:val="0044394B"/>
    <w:rsid w:val="00443B6C"/>
    <w:rsid w:val="00443C4C"/>
    <w:rsid w:val="00443E0B"/>
    <w:rsid w:val="00443E9D"/>
    <w:rsid w:val="004445FB"/>
    <w:rsid w:val="004449ED"/>
    <w:rsid w:val="00444BDD"/>
    <w:rsid w:val="00444FA1"/>
    <w:rsid w:val="00444FB4"/>
    <w:rsid w:val="00445015"/>
    <w:rsid w:val="004454EB"/>
    <w:rsid w:val="00445814"/>
    <w:rsid w:val="00445856"/>
    <w:rsid w:val="00445979"/>
    <w:rsid w:val="00445A35"/>
    <w:rsid w:val="00445A56"/>
    <w:rsid w:val="00445ABB"/>
    <w:rsid w:val="00445BDB"/>
    <w:rsid w:val="00445E35"/>
    <w:rsid w:val="00446441"/>
    <w:rsid w:val="004469DF"/>
    <w:rsid w:val="00446CB7"/>
    <w:rsid w:val="00446CBB"/>
    <w:rsid w:val="0044736D"/>
    <w:rsid w:val="00450433"/>
    <w:rsid w:val="00450489"/>
    <w:rsid w:val="00450522"/>
    <w:rsid w:val="004506A3"/>
    <w:rsid w:val="004508DA"/>
    <w:rsid w:val="00450B94"/>
    <w:rsid w:val="00450CCB"/>
    <w:rsid w:val="00450E5F"/>
    <w:rsid w:val="004515B9"/>
    <w:rsid w:val="00451981"/>
    <w:rsid w:val="004519E0"/>
    <w:rsid w:val="00451C8A"/>
    <w:rsid w:val="004521BD"/>
    <w:rsid w:val="004522A0"/>
    <w:rsid w:val="00452394"/>
    <w:rsid w:val="00452468"/>
    <w:rsid w:val="004526D6"/>
    <w:rsid w:val="004527B4"/>
    <w:rsid w:val="004530D1"/>
    <w:rsid w:val="00453574"/>
    <w:rsid w:val="00453B41"/>
    <w:rsid w:val="00453C48"/>
    <w:rsid w:val="00453C57"/>
    <w:rsid w:val="00453C65"/>
    <w:rsid w:val="00453F26"/>
    <w:rsid w:val="00454082"/>
    <w:rsid w:val="0045413E"/>
    <w:rsid w:val="00454790"/>
    <w:rsid w:val="004547DC"/>
    <w:rsid w:val="00454B6A"/>
    <w:rsid w:val="00454BC0"/>
    <w:rsid w:val="00454E56"/>
    <w:rsid w:val="00454F03"/>
    <w:rsid w:val="00454F9A"/>
    <w:rsid w:val="004550D2"/>
    <w:rsid w:val="00455219"/>
    <w:rsid w:val="00455771"/>
    <w:rsid w:val="00455924"/>
    <w:rsid w:val="00455A83"/>
    <w:rsid w:val="00455C53"/>
    <w:rsid w:val="00455CE7"/>
    <w:rsid w:val="004567A8"/>
    <w:rsid w:val="00456804"/>
    <w:rsid w:val="00456B3E"/>
    <w:rsid w:val="00456BB1"/>
    <w:rsid w:val="00456ED1"/>
    <w:rsid w:val="00456EE8"/>
    <w:rsid w:val="00457202"/>
    <w:rsid w:val="0045724B"/>
    <w:rsid w:val="00457BC2"/>
    <w:rsid w:val="00457CAC"/>
    <w:rsid w:val="00457EB2"/>
    <w:rsid w:val="0046011E"/>
    <w:rsid w:val="0046016F"/>
    <w:rsid w:val="004602E6"/>
    <w:rsid w:val="00460393"/>
    <w:rsid w:val="004604D5"/>
    <w:rsid w:val="00460638"/>
    <w:rsid w:val="004607A8"/>
    <w:rsid w:val="00460C45"/>
    <w:rsid w:val="00460FAD"/>
    <w:rsid w:val="00461295"/>
    <w:rsid w:val="0046147A"/>
    <w:rsid w:val="004616C9"/>
    <w:rsid w:val="004617A5"/>
    <w:rsid w:val="00461B31"/>
    <w:rsid w:val="00461BF3"/>
    <w:rsid w:val="00461DD6"/>
    <w:rsid w:val="00461F4D"/>
    <w:rsid w:val="004623BB"/>
    <w:rsid w:val="004628FE"/>
    <w:rsid w:val="00462D2C"/>
    <w:rsid w:val="004630F4"/>
    <w:rsid w:val="004632F5"/>
    <w:rsid w:val="004634B9"/>
    <w:rsid w:val="004635C4"/>
    <w:rsid w:val="004637EC"/>
    <w:rsid w:val="00463970"/>
    <w:rsid w:val="00463AA3"/>
    <w:rsid w:val="00463DA9"/>
    <w:rsid w:val="00463E36"/>
    <w:rsid w:val="0046455D"/>
    <w:rsid w:val="0046466A"/>
    <w:rsid w:val="00464977"/>
    <w:rsid w:val="004649A1"/>
    <w:rsid w:val="00464B00"/>
    <w:rsid w:val="00464B28"/>
    <w:rsid w:val="00464C02"/>
    <w:rsid w:val="00464C30"/>
    <w:rsid w:val="00464EB6"/>
    <w:rsid w:val="0046510B"/>
    <w:rsid w:val="00465135"/>
    <w:rsid w:val="0046558A"/>
    <w:rsid w:val="00465883"/>
    <w:rsid w:val="00465D4A"/>
    <w:rsid w:val="00465D87"/>
    <w:rsid w:val="00465DCF"/>
    <w:rsid w:val="00465FF2"/>
    <w:rsid w:val="00466005"/>
    <w:rsid w:val="00466036"/>
    <w:rsid w:val="00466399"/>
    <w:rsid w:val="0046639B"/>
    <w:rsid w:val="004669C9"/>
    <w:rsid w:val="00466B50"/>
    <w:rsid w:val="00466DE0"/>
    <w:rsid w:val="00466F10"/>
    <w:rsid w:val="0046717C"/>
    <w:rsid w:val="004671D4"/>
    <w:rsid w:val="0046794F"/>
    <w:rsid w:val="00467BAF"/>
    <w:rsid w:val="004700A0"/>
    <w:rsid w:val="004701E1"/>
    <w:rsid w:val="00470503"/>
    <w:rsid w:val="00470543"/>
    <w:rsid w:val="00470859"/>
    <w:rsid w:val="004709B9"/>
    <w:rsid w:val="00470A68"/>
    <w:rsid w:val="0047114E"/>
    <w:rsid w:val="00471370"/>
    <w:rsid w:val="00471527"/>
    <w:rsid w:val="004715D2"/>
    <w:rsid w:val="00471675"/>
    <w:rsid w:val="004718CE"/>
    <w:rsid w:val="00471D28"/>
    <w:rsid w:val="004723A8"/>
    <w:rsid w:val="004724F9"/>
    <w:rsid w:val="004727EF"/>
    <w:rsid w:val="00472976"/>
    <w:rsid w:val="00472C48"/>
    <w:rsid w:val="00472D9A"/>
    <w:rsid w:val="00472DDF"/>
    <w:rsid w:val="00472F60"/>
    <w:rsid w:val="00473583"/>
    <w:rsid w:val="0047389C"/>
    <w:rsid w:val="00474023"/>
    <w:rsid w:val="0047428D"/>
    <w:rsid w:val="00474567"/>
    <w:rsid w:val="0047476B"/>
    <w:rsid w:val="004748D3"/>
    <w:rsid w:val="00474981"/>
    <w:rsid w:val="00474B66"/>
    <w:rsid w:val="00474F13"/>
    <w:rsid w:val="00475255"/>
    <w:rsid w:val="00475419"/>
    <w:rsid w:val="00475B3A"/>
    <w:rsid w:val="00475C52"/>
    <w:rsid w:val="00475FD0"/>
    <w:rsid w:val="004760F4"/>
    <w:rsid w:val="00476144"/>
    <w:rsid w:val="00476205"/>
    <w:rsid w:val="0047624E"/>
    <w:rsid w:val="00476303"/>
    <w:rsid w:val="004766D7"/>
    <w:rsid w:val="00476C50"/>
    <w:rsid w:val="00477167"/>
    <w:rsid w:val="0047745D"/>
    <w:rsid w:val="00477512"/>
    <w:rsid w:val="004775F5"/>
    <w:rsid w:val="004779B1"/>
    <w:rsid w:val="00477BEF"/>
    <w:rsid w:val="00477D78"/>
    <w:rsid w:val="00477D7C"/>
    <w:rsid w:val="0048045D"/>
    <w:rsid w:val="00481727"/>
    <w:rsid w:val="00481906"/>
    <w:rsid w:val="00481C5B"/>
    <w:rsid w:val="00481F8D"/>
    <w:rsid w:val="00481F90"/>
    <w:rsid w:val="0048215F"/>
    <w:rsid w:val="00482221"/>
    <w:rsid w:val="004825EC"/>
    <w:rsid w:val="00482638"/>
    <w:rsid w:val="00482898"/>
    <w:rsid w:val="00482C44"/>
    <w:rsid w:val="00483199"/>
    <w:rsid w:val="00483374"/>
    <w:rsid w:val="0048344F"/>
    <w:rsid w:val="00483B19"/>
    <w:rsid w:val="00483B94"/>
    <w:rsid w:val="0048403B"/>
    <w:rsid w:val="00484177"/>
    <w:rsid w:val="0048421B"/>
    <w:rsid w:val="0048426A"/>
    <w:rsid w:val="0048492C"/>
    <w:rsid w:val="004855AC"/>
    <w:rsid w:val="004855D1"/>
    <w:rsid w:val="00485625"/>
    <w:rsid w:val="00485AD0"/>
    <w:rsid w:val="00485C60"/>
    <w:rsid w:val="00485C8E"/>
    <w:rsid w:val="00485EAE"/>
    <w:rsid w:val="00485FA9"/>
    <w:rsid w:val="004861EC"/>
    <w:rsid w:val="00486297"/>
    <w:rsid w:val="004867FD"/>
    <w:rsid w:val="0048698E"/>
    <w:rsid w:val="00486B5F"/>
    <w:rsid w:val="00486BF0"/>
    <w:rsid w:val="00486F91"/>
    <w:rsid w:val="00486FAD"/>
    <w:rsid w:val="0048709D"/>
    <w:rsid w:val="00487363"/>
    <w:rsid w:val="0048782D"/>
    <w:rsid w:val="00487903"/>
    <w:rsid w:val="00487B02"/>
    <w:rsid w:val="00487B0D"/>
    <w:rsid w:val="00487DEA"/>
    <w:rsid w:val="00487E31"/>
    <w:rsid w:val="00490424"/>
    <w:rsid w:val="00490690"/>
    <w:rsid w:val="0049083D"/>
    <w:rsid w:val="00490BA0"/>
    <w:rsid w:val="00490CD4"/>
    <w:rsid w:val="00490E64"/>
    <w:rsid w:val="00491427"/>
    <w:rsid w:val="00491566"/>
    <w:rsid w:val="00491689"/>
    <w:rsid w:val="0049169E"/>
    <w:rsid w:val="0049175B"/>
    <w:rsid w:val="0049180E"/>
    <w:rsid w:val="00491E81"/>
    <w:rsid w:val="00492208"/>
    <w:rsid w:val="0049224C"/>
    <w:rsid w:val="004922F4"/>
    <w:rsid w:val="0049242C"/>
    <w:rsid w:val="00492462"/>
    <w:rsid w:val="0049254B"/>
    <w:rsid w:val="00492796"/>
    <w:rsid w:val="004927AE"/>
    <w:rsid w:val="00492876"/>
    <w:rsid w:val="00492AEA"/>
    <w:rsid w:val="00493268"/>
    <w:rsid w:val="00493629"/>
    <w:rsid w:val="00493980"/>
    <w:rsid w:val="00493AE9"/>
    <w:rsid w:val="00493B69"/>
    <w:rsid w:val="00493F4C"/>
    <w:rsid w:val="0049400C"/>
    <w:rsid w:val="004940F4"/>
    <w:rsid w:val="00494200"/>
    <w:rsid w:val="0049437F"/>
    <w:rsid w:val="00494A52"/>
    <w:rsid w:val="00494BD4"/>
    <w:rsid w:val="00494C98"/>
    <w:rsid w:val="00494DB9"/>
    <w:rsid w:val="00494FB1"/>
    <w:rsid w:val="004953A4"/>
    <w:rsid w:val="004953D9"/>
    <w:rsid w:val="0049560B"/>
    <w:rsid w:val="00495677"/>
    <w:rsid w:val="004956F2"/>
    <w:rsid w:val="00495783"/>
    <w:rsid w:val="004958EC"/>
    <w:rsid w:val="00495943"/>
    <w:rsid w:val="00495ADC"/>
    <w:rsid w:val="00495B7C"/>
    <w:rsid w:val="00495D9A"/>
    <w:rsid w:val="00495EAD"/>
    <w:rsid w:val="00495ED6"/>
    <w:rsid w:val="00496253"/>
    <w:rsid w:val="00496350"/>
    <w:rsid w:val="00496691"/>
    <w:rsid w:val="00496699"/>
    <w:rsid w:val="00496710"/>
    <w:rsid w:val="00496912"/>
    <w:rsid w:val="00496C2F"/>
    <w:rsid w:val="00496CBA"/>
    <w:rsid w:val="004970DF"/>
    <w:rsid w:val="00497419"/>
    <w:rsid w:val="00497490"/>
    <w:rsid w:val="004975ED"/>
    <w:rsid w:val="004976D9"/>
    <w:rsid w:val="00497EE4"/>
    <w:rsid w:val="004A011B"/>
    <w:rsid w:val="004A0640"/>
    <w:rsid w:val="004A0661"/>
    <w:rsid w:val="004A0B6E"/>
    <w:rsid w:val="004A0EEB"/>
    <w:rsid w:val="004A0FC0"/>
    <w:rsid w:val="004A1011"/>
    <w:rsid w:val="004A16DD"/>
    <w:rsid w:val="004A1A2D"/>
    <w:rsid w:val="004A1FCF"/>
    <w:rsid w:val="004A214F"/>
    <w:rsid w:val="004A2577"/>
    <w:rsid w:val="004A25D4"/>
    <w:rsid w:val="004A28A8"/>
    <w:rsid w:val="004A2ACE"/>
    <w:rsid w:val="004A2AF4"/>
    <w:rsid w:val="004A2E44"/>
    <w:rsid w:val="004A2E78"/>
    <w:rsid w:val="004A31DB"/>
    <w:rsid w:val="004A329A"/>
    <w:rsid w:val="004A378D"/>
    <w:rsid w:val="004A39FC"/>
    <w:rsid w:val="004A3E19"/>
    <w:rsid w:val="004A434D"/>
    <w:rsid w:val="004A438F"/>
    <w:rsid w:val="004A450F"/>
    <w:rsid w:val="004A45A4"/>
    <w:rsid w:val="004A4802"/>
    <w:rsid w:val="004A480F"/>
    <w:rsid w:val="004A4B9E"/>
    <w:rsid w:val="004A4D2D"/>
    <w:rsid w:val="004A4DBB"/>
    <w:rsid w:val="004A4E91"/>
    <w:rsid w:val="004A503D"/>
    <w:rsid w:val="004A561B"/>
    <w:rsid w:val="004A5923"/>
    <w:rsid w:val="004A5E24"/>
    <w:rsid w:val="004A6232"/>
    <w:rsid w:val="004A6C3B"/>
    <w:rsid w:val="004A6D17"/>
    <w:rsid w:val="004A6FF4"/>
    <w:rsid w:val="004A711A"/>
    <w:rsid w:val="004A737C"/>
    <w:rsid w:val="004A7942"/>
    <w:rsid w:val="004A798B"/>
    <w:rsid w:val="004A7D60"/>
    <w:rsid w:val="004A7D80"/>
    <w:rsid w:val="004A7E9D"/>
    <w:rsid w:val="004B04A0"/>
    <w:rsid w:val="004B073C"/>
    <w:rsid w:val="004B08B1"/>
    <w:rsid w:val="004B0AB7"/>
    <w:rsid w:val="004B0F1D"/>
    <w:rsid w:val="004B1817"/>
    <w:rsid w:val="004B1846"/>
    <w:rsid w:val="004B1980"/>
    <w:rsid w:val="004B1A04"/>
    <w:rsid w:val="004B1A9B"/>
    <w:rsid w:val="004B1BF5"/>
    <w:rsid w:val="004B2323"/>
    <w:rsid w:val="004B25B3"/>
    <w:rsid w:val="004B2723"/>
    <w:rsid w:val="004B2888"/>
    <w:rsid w:val="004B2973"/>
    <w:rsid w:val="004B29B0"/>
    <w:rsid w:val="004B328F"/>
    <w:rsid w:val="004B36D4"/>
    <w:rsid w:val="004B39DE"/>
    <w:rsid w:val="004B3C9E"/>
    <w:rsid w:val="004B3EB0"/>
    <w:rsid w:val="004B40C2"/>
    <w:rsid w:val="004B4314"/>
    <w:rsid w:val="004B44A6"/>
    <w:rsid w:val="004B4C7A"/>
    <w:rsid w:val="004B4EC2"/>
    <w:rsid w:val="004B4F97"/>
    <w:rsid w:val="004B5474"/>
    <w:rsid w:val="004B54C8"/>
    <w:rsid w:val="004B569C"/>
    <w:rsid w:val="004B56BB"/>
    <w:rsid w:val="004B5943"/>
    <w:rsid w:val="004B5A18"/>
    <w:rsid w:val="004B5E03"/>
    <w:rsid w:val="004B62C9"/>
    <w:rsid w:val="004B6B83"/>
    <w:rsid w:val="004B6CFC"/>
    <w:rsid w:val="004B6E30"/>
    <w:rsid w:val="004B6EC0"/>
    <w:rsid w:val="004B7011"/>
    <w:rsid w:val="004B757D"/>
    <w:rsid w:val="004B78DB"/>
    <w:rsid w:val="004B79CE"/>
    <w:rsid w:val="004B7B15"/>
    <w:rsid w:val="004B7DBA"/>
    <w:rsid w:val="004B7EA6"/>
    <w:rsid w:val="004B7FD4"/>
    <w:rsid w:val="004C0147"/>
    <w:rsid w:val="004C0300"/>
    <w:rsid w:val="004C0369"/>
    <w:rsid w:val="004C04EC"/>
    <w:rsid w:val="004C064D"/>
    <w:rsid w:val="004C0830"/>
    <w:rsid w:val="004C0E84"/>
    <w:rsid w:val="004C10FC"/>
    <w:rsid w:val="004C14EC"/>
    <w:rsid w:val="004C15ED"/>
    <w:rsid w:val="004C1B7D"/>
    <w:rsid w:val="004C1D6A"/>
    <w:rsid w:val="004C23FD"/>
    <w:rsid w:val="004C2450"/>
    <w:rsid w:val="004C266D"/>
    <w:rsid w:val="004C2B12"/>
    <w:rsid w:val="004C3229"/>
    <w:rsid w:val="004C3320"/>
    <w:rsid w:val="004C37C6"/>
    <w:rsid w:val="004C38B1"/>
    <w:rsid w:val="004C3F37"/>
    <w:rsid w:val="004C3FCC"/>
    <w:rsid w:val="004C418C"/>
    <w:rsid w:val="004C4192"/>
    <w:rsid w:val="004C45AF"/>
    <w:rsid w:val="004C4B21"/>
    <w:rsid w:val="004C4B3E"/>
    <w:rsid w:val="004C5262"/>
    <w:rsid w:val="004C53EF"/>
    <w:rsid w:val="004C55D0"/>
    <w:rsid w:val="004C5750"/>
    <w:rsid w:val="004C59F2"/>
    <w:rsid w:val="004C5B65"/>
    <w:rsid w:val="004C5B6B"/>
    <w:rsid w:val="004C5C0D"/>
    <w:rsid w:val="004C5FE3"/>
    <w:rsid w:val="004C606C"/>
    <w:rsid w:val="004C60E0"/>
    <w:rsid w:val="004C673C"/>
    <w:rsid w:val="004C6A78"/>
    <w:rsid w:val="004C6BA7"/>
    <w:rsid w:val="004C6D71"/>
    <w:rsid w:val="004C6E33"/>
    <w:rsid w:val="004C6F0C"/>
    <w:rsid w:val="004C70A1"/>
    <w:rsid w:val="004C7208"/>
    <w:rsid w:val="004C7275"/>
    <w:rsid w:val="004C7383"/>
    <w:rsid w:val="004C7448"/>
    <w:rsid w:val="004C798D"/>
    <w:rsid w:val="004C7A5C"/>
    <w:rsid w:val="004C7B11"/>
    <w:rsid w:val="004C7C1C"/>
    <w:rsid w:val="004C7CE1"/>
    <w:rsid w:val="004D00EB"/>
    <w:rsid w:val="004D03A6"/>
    <w:rsid w:val="004D059B"/>
    <w:rsid w:val="004D0AD1"/>
    <w:rsid w:val="004D0B09"/>
    <w:rsid w:val="004D0B0C"/>
    <w:rsid w:val="004D0EFA"/>
    <w:rsid w:val="004D103E"/>
    <w:rsid w:val="004D127B"/>
    <w:rsid w:val="004D1542"/>
    <w:rsid w:val="004D15CD"/>
    <w:rsid w:val="004D1696"/>
    <w:rsid w:val="004D1785"/>
    <w:rsid w:val="004D1C35"/>
    <w:rsid w:val="004D1CED"/>
    <w:rsid w:val="004D1F3A"/>
    <w:rsid w:val="004D2189"/>
    <w:rsid w:val="004D2361"/>
    <w:rsid w:val="004D25B1"/>
    <w:rsid w:val="004D26F8"/>
    <w:rsid w:val="004D3335"/>
    <w:rsid w:val="004D3484"/>
    <w:rsid w:val="004D34FF"/>
    <w:rsid w:val="004D398C"/>
    <w:rsid w:val="004D3A3F"/>
    <w:rsid w:val="004D3DEE"/>
    <w:rsid w:val="004D3DF0"/>
    <w:rsid w:val="004D3E87"/>
    <w:rsid w:val="004D4089"/>
    <w:rsid w:val="004D43C0"/>
    <w:rsid w:val="004D4464"/>
    <w:rsid w:val="004D4471"/>
    <w:rsid w:val="004D461F"/>
    <w:rsid w:val="004D46B1"/>
    <w:rsid w:val="004D46D1"/>
    <w:rsid w:val="004D4857"/>
    <w:rsid w:val="004D48D2"/>
    <w:rsid w:val="004D4B8E"/>
    <w:rsid w:val="004D4CB1"/>
    <w:rsid w:val="004D4D1E"/>
    <w:rsid w:val="004D54F0"/>
    <w:rsid w:val="004D557E"/>
    <w:rsid w:val="004D58D1"/>
    <w:rsid w:val="004D5AF2"/>
    <w:rsid w:val="004D5BF8"/>
    <w:rsid w:val="004D5C71"/>
    <w:rsid w:val="004D5D8D"/>
    <w:rsid w:val="004D5D9D"/>
    <w:rsid w:val="004D5DDB"/>
    <w:rsid w:val="004D5EBD"/>
    <w:rsid w:val="004D5F1A"/>
    <w:rsid w:val="004D6112"/>
    <w:rsid w:val="004D6540"/>
    <w:rsid w:val="004D675F"/>
    <w:rsid w:val="004D75F7"/>
    <w:rsid w:val="004D7818"/>
    <w:rsid w:val="004D7A62"/>
    <w:rsid w:val="004D7BD6"/>
    <w:rsid w:val="004D7EA4"/>
    <w:rsid w:val="004D7F61"/>
    <w:rsid w:val="004E0296"/>
    <w:rsid w:val="004E02A2"/>
    <w:rsid w:val="004E0346"/>
    <w:rsid w:val="004E0549"/>
    <w:rsid w:val="004E0868"/>
    <w:rsid w:val="004E1095"/>
    <w:rsid w:val="004E1500"/>
    <w:rsid w:val="004E17AE"/>
    <w:rsid w:val="004E1871"/>
    <w:rsid w:val="004E18D3"/>
    <w:rsid w:val="004E1918"/>
    <w:rsid w:val="004E1A8B"/>
    <w:rsid w:val="004E1BC2"/>
    <w:rsid w:val="004E1BF8"/>
    <w:rsid w:val="004E22C6"/>
    <w:rsid w:val="004E24B3"/>
    <w:rsid w:val="004E2773"/>
    <w:rsid w:val="004E279B"/>
    <w:rsid w:val="004E27B8"/>
    <w:rsid w:val="004E295B"/>
    <w:rsid w:val="004E295D"/>
    <w:rsid w:val="004E2C92"/>
    <w:rsid w:val="004E3225"/>
    <w:rsid w:val="004E3289"/>
    <w:rsid w:val="004E33AD"/>
    <w:rsid w:val="004E38C5"/>
    <w:rsid w:val="004E3957"/>
    <w:rsid w:val="004E3EA8"/>
    <w:rsid w:val="004E44C6"/>
    <w:rsid w:val="004E4780"/>
    <w:rsid w:val="004E4B61"/>
    <w:rsid w:val="004E4CCE"/>
    <w:rsid w:val="004E4D3A"/>
    <w:rsid w:val="004E50B5"/>
    <w:rsid w:val="004E50C3"/>
    <w:rsid w:val="004E57FB"/>
    <w:rsid w:val="004E5BC9"/>
    <w:rsid w:val="004E5EB7"/>
    <w:rsid w:val="004E6176"/>
    <w:rsid w:val="004E65EC"/>
    <w:rsid w:val="004E6702"/>
    <w:rsid w:val="004E68A1"/>
    <w:rsid w:val="004E68B1"/>
    <w:rsid w:val="004E68D7"/>
    <w:rsid w:val="004E6A4E"/>
    <w:rsid w:val="004E6E63"/>
    <w:rsid w:val="004E709B"/>
    <w:rsid w:val="004E7177"/>
    <w:rsid w:val="004E7554"/>
    <w:rsid w:val="004E76D3"/>
    <w:rsid w:val="004E7A8B"/>
    <w:rsid w:val="004E7C91"/>
    <w:rsid w:val="004E7CE8"/>
    <w:rsid w:val="004E7CEE"/>
    <w:rsid w:val="004E7E20"/>
    <w:rsid w:val="004F0519"/>
    <w:rsid w:val="004F0781"/>
    <w:rsid w:val="004F09BC"/>
    <w:rsid w:val="004F0ECC"/>
    <w:rsid w:val="004F0FE7"/>
    <w:rsid w:val="004F140F"/>
    <w:rsid w:val="004F1622"/>
    <w:rsid w:val="004F26AB"/>
    <w:rsid w:val="004F2AFE"/>
    <w:rsid w:val="004F2BD8"/>
    <w:rsid w:val="004F2F41"/>
    <w:rsid w:val="004F33CD"/>
    <w:rsid w:val="004F3628"/>
    <w:rsid w:val="004F370B"/>
    <w:rsid w:val="004F3735"/>
    <w:rsid w:val="004F3D56"/>
    <w:rsid w:val="004F41CF"/>
    <w:rsid w:val="004F4206"/>
    <w:rsid w:val="004F4283"/>
    <w:rsid w:val="004F48B2"/>
    <w:rsid w:val="004F501C"/>
    <w:rsid w:val="004F5069"/>
    <w:rsid w:val="004F521C"/>
    <w:rsid w:val="004F5423"/>
    <w:rsid w:val="004F5488"/>
    <w:rsid w:val="004F554E"/>
    <w:rsid w:val="004F5829"/>
    <w:rsid w:val="004F584B"/>
    <w:rsid w:val="004F5874"/>
    <w:rsid w:val="004F59A4"/>
    <w:rsid w:val="004F5B2C"/>
    <w:rsid w:val="004F5BB0"/>
    <w:rsid w:val="004F5CF6"/>
    <w:rsid w:val="004F6117"/>
    <w:rsid w:val="004F619A"/>
    <w:rsid w:val="004F631F"/>
    <w:rsid w:val="004F6400"/>
    <w:rsid w:val="004F64D5"/>
    <w:rsid w:val="004F657F"/>
    <w:rsid w:val="004F67B4"/>
    <w:rsid w:val="004F68B1"/>
    <w:rsid w:val="004F6A58"/>
    <w:rsid w:val="004F6B6E"/>
    <w:rsid w:val="004F6B81"/>
    <w:rsid w:val="004F6CCC"/>
    <w:rsid w:val="004F6D61"/>
    <w:rsid w:val="004F73F6"/>
    <w:rsid w:val="004F7AE5"/>
    <w:rsid w:val="00500180"/>
    <w:rsid w:val="0050035F"/>
    <w:rsid w:val="005004F4"/>
    <w:rsid w:val="00500786"/>
    <w:rsid w:val="0050098F"/>
    <w:rsid w:val="00500E00"/>
    <w:rsid w:val="00500EAB"/>
    <w:rsid w:val="00501266"/>
    <w:rsid w:val="005012D9"/>
    <w:rsid w:val="0050130F"/>
    <w:rsid w:val="005014A3"/>
    <w:rsid w:val="00501646"/>
    <w:rsid w:val="00501819"/>
    <w:rsid w:val="00501F5D"/>
    <w:rsid w:val="00502131"/>
    <w:rsid w:val="005021A1"/>
    <w:rsid w:val="005021FC"/>
    <w:rsid w:val="0050230A"/>
    <w:rsid w:val="00502CB4"/>
    <w:rsid w:val="00502E29"/>
    <w:rsid w:val="00503071"/>
    <w:rsid w:val="0050335C"/>
    <w:rsid w:val="005036AB"/>
    <w:rsid w:val="00503BA2"/>
    <w:rsid w:val="00503F66"/>
    <w:rsid w:val="005041D3"/>
    <w:rsid w:val="00504295"/>
    <w:rsid w:val="005045F1"/>
    <w:rsid w:val="0050479D"/>
    <w:rsid w:val="00504A1F"/>
    <w:rsid w:val="00504E4D"/>
    <w:rsid w:val="00505657"/>
    <w:rsid w:val="0050568D"/>
    <w:rsid w:val="00505DCB"/>
    <w:rsid w:val="00505F90"/>
    <w:rsid w:val="005061A3"/>
    <w:rsid w:val="0050632F"/>
    <w:rsid w:val="00506540"/>
    <w:rsid w:val="0050684A"/>
    <w:rsid w:val="00506C7E"/>
    <w:rsid w:val="00506F70"/>
    <w:rsid w:val="0050709A"/>
    <w:rsid w:val="00507710"/>
    <w:rsid w:val="005077E5"/>
    <w:rsid w:val="00507CE9"/>
    <w:rsid w:val="00507E41"/>
    <w:rsid w:val="005100D4"/>
    <w:rsid w:val="0051020A"/>
    <w:rsid w:val="005104CD"/>
    <w:rsid w:val="005109A3"/>
    <w:rsid w:val="00510CF0"/>
    <w:rsid w:val="00510F76"/>
    <w:rsid w:val="00510FA7"/>
    <w:rsid w:val="00510FE5"/>
    <w:rsid w:val="00511301"/>
    <w:rsid w:val="00511355"/>
    <w:rsid w:val="005115BC"/>
    <w:rsid w:val="00511613"/>
    <w:rsid w:val="00511835"/>
    <w:rsid w:val="00511B93"/>
    <w:rsid w:val="00511D73"/>
    <w:rsid w:val="00511ED7"/>
    <w:rsid w:val="00511F84"/>
    <w:rsid w:val="00511FD6"/>
    <w:rsid w:val="005124D8"/>
    <w:rsid w:val="005125C2"/>
    <w:rsid w:val="00512667"/>
    <w:rsid w:val="00512830"/>
    <w:rsid w:val="0051293E"/>
    <w:rsid w:val="00512CA3"/>
    <w:rsid w:val="005134D0"/>
    <w:rsid w:val="00513856"/>
    <w:rsid w:val="005138C6"/>
    <w:rsid w:val="00513CA2"/>
    <w:rsid w:val="00513D91"/>
    <w:rsid w:val="00514037"/>
    <w:rsid w:val="005142ED"/>
    <w:rsid w:val="00514306"/>
    <w:rsid w:val="00514737"/>
    <w:rsid w:val="005149E3"/>
    <w:rsid w:val="00514AEC"/>
    <w:rsid w:val="00515489"/>
    <w:rsid w:val="00515EB0"/>
    <w:rsid w:val="00515EC3"/>
    <w:rsid w:val="00516052"/>
    <w:rsid w:val="005162E0"/>
    <w:rsid w:val="00516507"/>
    <w:rsid w:val="005165D7"/>
    <w:rsid w:val="00516623"/>
    <w:rsid w:val="00516945"/>
    <w:rsid w:val="00516ED2"/>
    <w:rsid w:val="0051703C"/>
    <w:rsid w:val="0051714E"/>
    <w:rsid w:val="005172A6"/>
    <w:rsid w:val="0051752F"/>
    <w:rsid w:val="00517CBA"/>
    <w:rsid w:val="00520812"/>
    <w:rsid w:val="00520842"/>
    <w:rsid w:val="0052093F"/>
    <w:rsid w:val="00520C90"/>
    <w:rsid w:val="00520EF5"/>
    <w:rsid w:val="005211F7"/>
    <w:rsid w:val="00521468"/>
    <w:rsid w:val="0052147E"/>
    <w:rsid w:val="005217C5"/>
    <w:rsid w:val="00521EB6"/>
    <w:rsid w:val="00521F6B"/>
    <w:rsid w:val="005224A0"/>
    <w:rsid w:val="005228B6"/>
    <w:rsid w:val="005228CF"/>
    <w:rsid w:val="005229C5"/>
    <w:rsid w:val="00522AA4"/>
    <w:rsid w:val="00522E3A"/>
    <w:rsid w:val="0052316C"/>
    <w:rsid w:val="00523224"/>
    <w:rsid w:val="005235D7"/>
    <w:rsid w:val="005236EC"/>
    <w:rsid w:val="00523EF1"/>
    <w:rsid w:val="0052419E"/>
    <w:rsid w:val="005243BD"/>
    <w:rsid w:val="005246F7"/>
    <w:rsid w:val="00524A15"/>
    <w:rsid w:val="00524A73"/>
    <w:rsid w:val="00524AE7"/>
    <w:rsid w:val="00524D24"/>
    <w:rsid w:val="00525013"/>
    <w:rsid w:val="005251DF"/>
    <w:rsid w:val="00525393"/>
    <w:rsid w:val="005259B8"/>
    <w:rsid w:val="00525B00"/>
    <w:rsid w:val="00525DF7"/>
    <w:rsid w:val="00526215"/>
    <w:rsid w:val="0052656A"/>
    <w:rsid w:val="0052670E"/>
    <w:rsid w:val="00526721"/>
    <w:rsid w:val="0052675F"/>
    <w:rsid w:val="00526823"/>
    <w:rsid w:val="00526DCB"/>
    <w:rsid w:val="00527129"/>
    <w:rsid w:val="0052723B"/>
    <w:rsid w:val="005275CE"/>
    <w:rsid w:val="00527845"/>
    <w:rsid w:val="00527A7A"/>
    <w:rsid w:val="00530013"/>
    <w:rsid w:val="0053034E"/>
    <w:rsid w:val="005304B1"/>
    <w:rsid w:val="00530643"/>
    <w:rsid w:val="005308DB"/>
    <w:rsid w:val="005308E8"/>
    <w:rsid w:val="00530A76"/>
    <w:rsid w:val="00530F74"/>
    <w:rsid w:val="00531243"/>
    <w:rsid w:val="005314AF"/>
    <w:rsid w:val="005317B3"/>
    <w:rsid w:val="005317E6"/>
    <w:rsid w:val="0053193D"/>
    <w:rsid w:val="00531C66"/>
    <w:rsid w:val="00531C7A"/>
    <w:rsid w:val="005320F7"/>
    <w:rsid w:val="005324DA"/>
    <w:rsid w:val="0053251D"/>
    <w:rsid w:val="00532527"/>
    <w:rsid w:val="0053254C"/>
    <w:rsid w:val="00532919"/>
    <w:rsid w:val="005329ED"/>
    <w:rsid w:val="00532ACC"/>
    <w:rsid w:val="00532B1B"/>
    <w:rsid w:val="0053318A"/>
    <w:rsid w:val="00533257"/>
    <w:rsid w:val="0053330E"/>
    <w:rsid w:val="0053389F"/>
    <w:rsid w:val="005338DA"/>
    <w:rsid w:val="00533B5B"/>
    <w:rsid w:val="00533BCD"/>
    <w:rsid w:val="00533C78"/>
    <w:rsid w:val="005342D0"/>
    <w:rsid w:val="00534320"/>
    <w:rsid w:val="00534461"/>
    <w:rsid w:val="005348E0"/>
    <w:rsid w:val="005349E9"/>
    <w:rsid w:val="005350FC"/>
    <w:rsid w:val="0053541D"/>
    <w:rsid w:val="00535869"/>
    <w:rsid w:val="00535906"/>
    <w:rsid w:val="00535EBC"/>
    <w:rsid w:val="00536133"/>
    <w:rsid w:val="00536385"/>
    <w:rsid w:val="005363AB"/>
    <w:rsid w:val="0053649E"/>
    <w:rsid w:val="00536674"/>
    <w:rsid w:val="00536768"/>
    <w:rsid w:val="00536917"/>
    <w:rsid w:val="00536B23"/>
    <w:rsid w:val="00536B51"/>
    <w:rsid w:val="00536C8A"/>
    <w:rsid w:val="00536E8F"/>
    <w:rsid w:val="00537023"/>
    <w:rsid w:val="0053702A"/>
    <w:rsid w:val="005373FC"/>
    <w:rsid w:val="0053741D"/>
    <w:rsid w:val="005375E0"/>
    <w:rsid w:val="00537798"/>
    <w:rsid w:val="0053781A"/>
    <w:rsid w:val="005379CB"/>
    <w:rsid w:val="00537CD3"/>
    <w:rsid w:val="00537D0F"/>
    <w:rsid w:val="00537DD3"/>
    <w:rsid w:val="00537E42"/>
    <w:rsid w:val="00537EEF"/>
    <w:rsid w:val="00540138"/>
    <w:rsid w:val="005401AB"/>
    <w:rsid w:val="005405BB"/>
    <w:rsid w:val="00540A39"/>
    <w:rsid w:val="00540D40"/>
    <w:rsid w:val="00540F6D"/>
    <w:rsid w:val="00541248"/>
    <w:rsid w:val="005412E0"/>
    <w:rsid w:val="005415A4"/>
    <w:rsid w:val="0054188A"/>
    <w:rsid w:val="00541BC5"/>
    <w:rsid w:val="0054202D"/>
    <w:rsid w:val="0054232E"/>
    <w:rsid w:val="00542553"/>
    <w:rsid w:val="00542A6F"/>
    <w:rsid w:val="00542B98"/>
    <w:rsid w:val="00542C14"/>
    <w:rsid w:val="00542D78"/>
    <w:rsid w:val="00542D9F"/>
    <w:rsid w:val="00542F1B"/>
    <w:rsid w:val="0054308F"/>
    <w:rsid w:val="005434B0"/>
    <w:rsid w:val="00543620"/>
    <w:rsid w:val="005437D2"/>
    <w:rsid w:val="00543A3C"/>
    <w:rsid w:val="00543C8D"/>
    <w:rsid w:val="00543D23"/>
    <w:rsid w:val="00543E48"/>
    <w:rsid w:val="0054417F"/>
    <w:rsid w:val="00544345"/>
    <w:rsid w:val="00544800"/>
    <w:rsid w:val="00544822"/>
    <w:rsid w:val="005449F7"/>
    <w:rsid w:val="00544A72"/>
    <w:rsid w:val="00544D30"/>
    <w:rsid w:val="00544D4A"/>
    <w:rsid w:val="00544EF3"/>
    <w:rsid w:val="00545458"/>
    <w:rsid w:val="0054578F"/>
    <w:rsid w:val="00545823"/>
    <w:rsid w:val="00545B8E"/>
    <w:rsid w:val="00545BC7"/>
    <w:rsid w:val="00545E14"/>
    <w:rsid w:val="00545EBD"/>
    <w:rsid w:val="00545EF3"/>
    <w:rsid w:val="00545FB1"/>
    <w:rsid w:val="005463AB"/>
    <w:rsid w:val="005468A7"/>
    <w:rsid w:val="00546D44"/>
    <w:rsid w:val="00546E2D"/>
    <w:rsid w:val="00546FB1"/>
    <w:rsid w:val="00547015"/>
    <w:rsid w:val="00547371"/>
    <w:rsid w:val="005474C4"/>
    <w:rsid w:val="00547AD4"/>
    <w:rsid w:val="00547B2F"/>
    <w:rsid w:val="0055011A"/>
    <w:rsid w:val="005501E6"/>
    <w:rsid w:val="005506DA"/>
    <w:rsid w:val="0055076C"/>
    <w:rsid w:val="00550A00"/>
    <w:rsid w:val="00550C50"/>
    <w:rsid w:val="00550FC5"/>
    <w:rsid w:val="005516E3"/>
    <w:rsid w:val="00551A66"/>
    <w:rsid w:val="00551B4A"/>
    <w:rsid w:val="00552AB6"/>
    <w:rsid w:val="00552B65"/>
    <w:rsid w:val="00552D4F"/>
    <w:rsid w:val="00552E34"/>
    <w:rsid w:val="00553043"/>
    <w:rsid w:val="00553287"/>
    <w:rsid w:val="005537E6"/>
    <w:rsid w:val="00553C38"/>
    <w:rsid w:val="00553DB0"/>
    <w:rsid w:val="00553ED9"/>
    <w:rsid w:val="005540D7"/>
    <w:rsid w:val="0055437C"/>
    <w:rsid w:val="00554A64"/>
    <w:rsid w:val="00554ED1"/>
    <w:rsid w:val="00554FD4"/>
    <w:rsid w:val="00555122"/>
    <w:rsid w:val="005552C2"/>
    <w:rsid w:val="00555586"/>
    <w:rsid w:val="005555AA"/>
    <w:rsid w:val="0055589C"/>
    <w:rsid w:val="005558FB"/>
    <w:rsid w:val="0055596D"/>
    <w:rsid w:val="00555CB0"/>
    <w:rsid w:val="00555EF3"/>
    <w:rsid w:val="005560E7"/>
    <w:rsid w:val="005561DE"/>
    <w:rsid w:val="0055632B"/>
    <w:rsid w:val="005568B3"/>
    <w:rsid w:val="00556A04"/>
    <w:rsid w:val="00556B8D"/>
    <w:rsid w:val="00556D04"/>
    <w:rsid w:val="00556D0C"/>
    <w:rsid w:val="00556D3C"/>
    <w:rsid w:val="00556E16"/>
    <w:rsid w:val="00556EB7"/>
    <w:rsid w:val="00557BFB"/>
    <w:rsid w:val="00557D71"/>
    <w:rsid w:val="00557DBA"/>
    <w:rsid w:val="00557E46"/>
    <w:rsid w:val="00557E9B"/>
    <w:rsid w:val="00557FE6"/>
    <w:rsid w:val="005600D4"/>
    <w:rsid w:val="0056010A"/>
    <w:rsid w:val="005602A0"/>
    <w:rsid w:val="005604B6"/>
    <w:rsid w:val="00560503"/>
    <w:rsid w:val="00560A53"/>
    <w:rsid w:val="00560D42"/>
    <w:rsid w:val="00560D58"/>
    <w:rsid w:val="005613A2"/>
    <w:rsid w:val="005613F3"/>
    <w:rsid w:val="0056147A"/>
    <w:rsid w:val="005614D5"/>
    <w:rsid w:val="005615C1"/>
    <w:rsid w:val="005615FA"/>
    <w:rsid w:val="00561729"/>
    <w:rsid w:val="005619D8"/>
    <w:rsid w:val="00561A6D"/>
    <w:rsid w:val="00561A72"/>
    <w:rsid w:val="00561D04"/>
    <w:rsid w:val="00561EFF"/>
    <w:rsid w:val="005621D5"/>
    <w:rsid w:val="005623B7"/>
    <w:rsid w:val="00562434"/>
    <w:rsid w:val="0056249D"/>
    <w:rsid w:val="0056250C"/>
    <w:rsid w:val="0056275C"/>
    <w:rsid w:val="00562898"/>
    <w:rsid w:val="00562A18"/>
    <w:rsid w:val="00562B41"/>
    <w:rsid w:val="00562CD2"/>
    <w:rsid w:val="00562CE8"/>
    <w:rsid w:val="00562D4C"/>
    <w:rsid w:val="00562F0F"/>
    <w:rsid w:val="005630AE"/>
    <w:rsid w:val="005630B4"/>
    <w:rsid w:val="00563609"/>
    <w:rsid w:val="005638FD"/>
    <w:rsid w:val="00563C63"/>
    <w:rsid w:val="005641A1"/>
    <w:rsid w:val="00564202"/>
    <w:rsid w:val="005642A0"/>
    <w:rsid w:val="00564511"/>
    <w:rsid w:val="00564873"/>
    <w:rsid w:val="00564C8D"/>
    <w:rsid w:val="0056503D"/>
    <w:rsid w:val="00565232"/>
    <w:rsid w:val="00565626"/>
    <w:rsid w:val="00565771"/>
    <w:rsid w:val="005657D2"/>
    <w:rsid w:val="005658BF"/>
    <w:rsid w:val="005659FA"/>
    <w:rsid w:val="00565A6D"/>
    <w:rsid w:val="00565E38"/>
    <w:rsid w:val="00565EC7"/>
    <w:rsid w:val="00566128"/>
    <w:rsid w:val="0056626B"/>
    <w:rsid w:val="0056638C"/>
    <w:rsid w:val="00566440"/>
    <w:rsid w:val="005664EB"/>
    <w:rsid w:val="0056652B"/>
    <w:rsid w:val="005665A3"/>
    <w:rsid w:val="00566A08"/>
    <w:rsid w:val="00566A5F"/>
    <w:rsid w:val="00566D3A"/>
    <w:rsid w:val="0056748F"/>
    <w:rsid w:val="005679E5"/>
    <w:rsid w:val="00567A59"/>
    <w:rsid w:val="00567CFD"/>
    <w:rsid w:val="00567FC4"/>
    <w:rsid w:val="0057062F"/>
    <w:rsid w:val="00570812"/>
    <w:rsid w:val="0057084B"/>
    <w:rsid w:val="00570897"/>
    <w:rsid w:val="005708FE"/>
    <w:rsid w:val="005709C9"/>
    <w:rsid w:val="00570B4C"/>
    <w:rsid w:val="00570E84"/>
    <w:rsid w:val="00570FE5"/>
    <w:rsid w:val="0057110B"/>
    <w:rsid w:val="005711BF"/>
    <w:rsid w:val="005711E2"/>
    <w:rsid w:val="00571280"/>
    <w:rsid w:val="00571309"/>
    <w:rsid w:val="00571378"/>
    <w:rsid w:val="00571406"/>
    <w:rsid w:val="005716FE"/>
    <w:rsid w:val="00571B33"/>
    <w:rsid w:val="00571C85"/>
    <w:rsid w:val="00571EC9"/>
    <w:rsid w:val="00571F37"/>
    <w:rsid w:val="0057235F"/>
    <w:rsid w:val="005723DC"/>
    <w:rsid w:val="005726F4"/>
    <w:rsid w:val="00572759"/>
    <w:rsid w:val="0057299D"/>
    <w:rsid w:val="00572ADE"/>
    <w:rsid w:val="00572BA2"/>
    <w:rsid w:val="0057334A"/>
    <w:rsid w:val="005733FE"/>
    <w:rsid w:val="00573936"/>
    <w:rsid w:val="00573A36"/>
    <w:rsid w:val="00573AAE"/>
    <w:rsid w:val="00573D99"/>
    <w:rsid w:val="00573F65"/>
    <w:rsid w:val="0057419C"/>
    <w:rsid w:val="00574392"/>
    <w:rsid w:val="005749C1"/>
    <w:rsid w:val="00574B78"/>
    <w:rsid w:val="00574E41"/>
    <w:rsid w:val="00575017"/>
    <w:rsid w:val="00575172"/>
    <w:rsid w:val="0057539F"/>
    <w:rsid w:val="00575712"/>
    <w:rsid w:val="0057585E"/>
    <w:rsid w:val="00575988"/>
    <w:rsid w:val="005759A3"/>
    <w:rsid w:val="00575B78"/>
    <w:rsid w:val="00575D8E"/>
    <w:rsid w:val="00576584"/>
    <w:rsid w:val="005767CE"/>
    <w:rsid w:val="00576969"/>
    <w:rsid w:val="005772C5"/>
    <w:rsid w:val="0057747A"/>
    <w:rsid w:val="005775FC"/>
    <w:rsid w:val="005775FD"/>
    <w:rsid w:val="00577804"/>
    <w:rsid w:val="00577A3F"/>
    <w:rsid w:val="00577BB1"/>
    <w:rsid w:val="00577DA5"/>
    <w:rsid w:val="00577E14"/>
    <w:rsid w:val="0058046F"/>
    <w:rsid w:val="005808D7"/>
    <w:rsid w:val="00580A42"/>
    <w:rsid w:val="00580A7F"/>
    <w:rsid w:val="00580C9A"/>
    <w:rsid w:val="00580DAF"/>
    <w:rsid w:val="00580E00"/>
    <w:rsid w:val="0058112B"/>
    <w:rsid w:val="005811F9"/>
    <w:rsid w:val="0058183A"/>
    <w:rsid w:val="005818C8"/>
    <w:rsid w:val="00581B5C"/>
    <w:rsid w:val="00581D22"/>
    <w:rsid w:val="00582111"/>
    <w:rsid w:val="00582474"/>
    <w:rsid w:val="00582B63"/>
    <w:rsid w:val="00582EC0"/>
    <w:rsid w:val="00582F8A"/>
    <w:rsid w:val="00583091"/>
    <w:rsid w:val="005831BA"/>
    <w:rsid w:val="00583395"/>
    <w:rsid w:val="0058339D"/>
    <w:rsid w:val="005835CC"/>
    <w:rsid w:val="005838DB"/>
    <w:rsid w:val="00583A54"/>
    <w:rsid w:val="00583DC4"/>
    <w:rsid w:val="0058438A"/>
    <w:rsid w:val="00584467"/>
    <w:rsid w:val="00584621"/>
    <w:rsid w:val="00584824"/>
    <w:rsid w:val="00585010"/>
    <w:rsid w:val="0058502D"/>
    <w:rsid w:val="00585104"/>
    <w:rsid w:val="005856BD"/>
    <w:rsid w:val="00585840"/>
    <w:rsid w:val="00585A94"/>
    <w:rsid w:val="00585BD3"/>
    <w:rsid w:val="00585C40"/>
    <w:rsid w:val="00585DC0"/>
    <w:rsid w:val="005861AB"/>
    <w:rsid w:val="005861E0"/>
    <w:rsid w:val="0058621B"/>
    <w:rsid w:val="005862E9"/>
    <w:rsid w:val="00586309"/>
    <w:rsid w:val="00586957"/>
    <w:rsid w:val="00586B1C"/>
    <w:rsid w:val="00587182"/>
    <w:rsid w:val="00587295"/>
    <w:rsid w:val="0058772A"/>
    <w:rsid w:val="0058772D"/>
    <w:rsid w:val="00587AE3"/>
    <w:rsid w:val="00587B02"/>
    <w:rsid w:val="00587C64"/>
    <w:rsid w:val="00587D27"/>
    <w:rsid w:val="00587E09"/>
    <w:rsid w:val="00587E73"/>
    <w:rsid w:val="00587F2B"/>
    <w:rsid w:val="00587F61"/>
    <w:rsid w:val="00590578"/>
    <w:rsid w:val="00590BB5"/>
    <w:rsid w:val="0059100D"/>
    <w:rsid w:val="00591398"/>
    <w:rsid w:val="005915EE"/>
    <w:rsid w:val="0059173F"/>
    <w:rsid w:val="00591884"/>
    <w:rsid w:val="00591A56"/>
    <w:rsid w:val="00591D55"/>
    <w:rsid w:val="00592651"/>
    <w:rsid w:val="00592707"/>
    <w:rsid w:val="00592B66"/>
    <w:rsid w:val="00592F64"/>
    <w:rsid w:val="005932F4"/>
    <w:rsid w:val="00593312"/>
    <w:rsid w:val="0059344A"/>
    <w:rsid w:val="00593608"/>
    <w:rsid w:val="00593AD6"/>
    <w:rsid w:val="00593B5C"/>
    <w:rsid w:val="00593DC2"/>
    <w:rsid w:val="00594171"/>
    <w:rsid w:val="00594172"/>
    <w:rsid w:val="005942F5"/>
    <w:rsid w:val="00594670"/>
    <w:rsid w:val="005946CB"/>
    <w:rsid w:val="0059472D"/>
    <w:rsid w:val="005947D3"/>
    <w:rsid w:val="005950FC"/>
    <w:rsid w:val="005952C9"/>
    <w:rsid w:val="00595ACB"/>
    <w:rsid w:val="00595B7F"/>
    <w:rsid w:val="005964F8"/>
    <w:rsid w:val="00596717"/>
    <w:rsid w:val="005967F4"/>
    <w:rsid w:val="005969C1"/>
    <w:rsid w:val="00596CBB"/>
    <w:rsid w:val="00596D11"/>
    <w:rsid w:val="00596E9A"/>
    <w:rsid w:val="00597782"/>
    <w:rsid w:val="00597891"/>
    <w:rsid w:val="00597A65"/>
    <w:rsid w:val="00597C20"/>
    <w:rsid w:val="00597C68"/>
    <w:rsid w:val="00597CAF"/>
    <w:rsid w:val="00597D32"/>
    <w:rsid w:val="005A08DD"/>
    <w:rsid w:val="005A09F7"/>
    <w:rsid w:val="005A0A92"/>
    <w:rsid w:val="005A0EC6"/>
    <w:rsid w:val="005A0F1D"/>
    <w:rsid w:val="005A1261"/>
    <w:rsid w:val="005A132A"/>
    <w:rsid w:val="005A1498"/>
    <w:rsid w:val="005A1628"/>
    <w:rsid w:val="005A176B"/>
    <w:rsid w:val="005A1812"/>
    <w:rsid w:val="005A1A9A"/>
    <w:rsid w:val="005A1B44"/>
    <w:rsid w:val="005A1BAE"/>
    <w:rsid w:val="005A1BCB"/>
    <w:rsid w:val="005A1C19"/>
    <w:rsid w:val="005A1D99"/>
    <w:rsid w:val="005A1FE9"/>
    <w:rsid w:val="005A225B"/>
    <w:rsid w:val="005A261E"/>
    <w:rsid w:val="005A283E"/>
    <w:rsid w:val="005A31C1"/>
    <w:rsid w:val="005A37B6"/>
    <w:rsid w:val="005A391A"/>
    <w:rsid w:val="005A3C6F"/>
    <w:rsid w:val="005A513D"/>
    <w:rsid w:val="005A5181"/>
    <w:rsid w:val="005A51EF"/>
    <w:rsid w:val="005A56B0"/>
    <w:rsid w:val="005A5709"/>
    <w:rsid w:val="005A58D2"/>
    <w:rsid w:val="005A5F61"/>
    <w:rsid w:val="005A5FC2"/>
    <w:rsid w:val="005A6003"/>
    <w:rsid w:val="005A6026"/>
    <w:rsid w:val="005A62D2"/>
    <w:rsid w:val="005A6310"/>
    <w:rsid w:val="005A6366"/>
    <w:rsid w:val="005A66AD"/>
    <w:rsid w:val="005A6996"/>
    <w:rsid w:val="005A6A01"/>
    <w:rsid w:val="005A6A34"/>
    <w:rsid w:val="005A717B"/>
    <w:rsid w:val="005A7540"/>
    <w:rsid w:val="005A7587"/>
    <w:rsid w:val="005A7599"/>
    <w:rsid w:val="005A75AA"/>
    <w:rsid w:val="005A7804"/>
    <w:rsid w:val="005A7C24"/>
    <w:rsid w:val="005A7D8B"/>
    <w:rsid w:val="005B01C3"/>
    <w:rsid w:val="005B01FD"/>
    <w:rsid w:val="005B02D9"/>
    <w:rsid w:val="005B05B2"/>
    <w:rsid w:val="005B06DA"/>
    <w:rsid w:val="005B09C2"/>
    <w:rsid w:val="005B0C04"/>
    <w:rsid w:val="005B1395"/>
    <w:rsid w:val="005B1583"/>
    <w:rsid w:val="005B1712"/>
    <w:rsid w:val="005B190F"/>
    <w:rsid w:val="005B1CB8"/>
    <w:rsid w:val="005B1D4A"/>
    <w:rsid w:val="005B1DD0"/>
    <w:rsid w:val="005B1DE4"/>
    <w:rsid w:val="005B22A4"/>
    <w:rsid w:val="005B231E"/>
    <w:rsid w:val="005B2349"/>
    <w:rsid w:val="005B2360"/>
    <w:rsid w:val="005B2396"/>
    <w:rsid w:val="005B24EF"/>
    <w:rsid w:val="005B2528"/>
    <w:rsid w:val="005B2605"/>
    <w:rsid w:val="005B27A1"/>
    <w:rsid w:val="005B2A07"/>
    <w:rsid w:val="005B2B5F"/>
    <w:rsid w:val="005B2DCB"/>
    <w:rsid w:val="005B2F43"/>
    <w:rsid w:val="005B3980"/>
    <w:rsid w:val="005B3BEA"/>
    <w:rsid w:val="005B3D06"/>
    <w:rsid w:val="005B41CF"/>
    <w:rsid w:val="005B42B2"/>
    <w:rsid w:val="005B42CF"/>
    <w:rsid w:val="005B443E"/>
    <w:rsid w:val="005B448E"/>
    <w:rsid w:val="005B4535"/>
    <w:rsid w:val="005B46B6"/>
    <w:rsid w:val="005B4BD1"/>
    <w:rsid w:val="005B4E1F"/>
    <w:rsid w:val="005B51A7"/>
    <w:rsid w:val="005B56C0"/>
    <w:rsid w:val="005B5758"/>
    <w:rsid w:val="005B59C7"/>
    <w:rsid w:val="005B6265"/>
    <w:rsid w:val="005B6545"/>
    <w:rsid w:val="005B6A46"/>
    <w:rsid w:val="005B6E73"/>
    <w:rsid w:val="005B6FB5"/>
    <w:rsid w:val="005B7165"/>
    <w:rsid w:val="005B7531"/>
    <w:rsid w:val="005B7A0C"/>
    <w:rsid w:val="005B7AE0"/>
    <w:rsid w:val="005B7B7B"/>
    <w:rsid w:val="005C0055"/>
    <w:rsid w:val="005C019B"/>
    <w:rsid w:val="005C04DA"/>
    <w:rsid w:val="005C0549"/>
    <w:rsid w:val="005C0B08"/>
    <w:rsid w:val="005C0ED0"/>
    <w:rsid w:val="005C1154"/>
    <w:rsid w:val="005C1269"/>
    <w:rsid w:val="005C1670"/>
    <w:rsid w:val="005C18DF"/>
    <w:rsid w:val="005C1C8B"/>
    <w:rsid w:val="005C1D93"/>
    <w:rsid w:val="005C1FCE"/>
    <w:rsid w:val="005C23F6"/>
    <w:rsid w:val="005C25D7"/>
    <w:rsid w:val="005C33C4"/>
    <w:rsid w:val="005C35CB"/>
    <w:rsid w:val="005C3C2D"/>
    <w:rsid w:val="005C3F2A"/>
    <w:rsid w:val="005C403E"/>
    <w:rsid w:val="005C4073"/>
    <w:rsid w:val="005C40CB"/>
    <w:rsid w:val="005C41CA"/>
    <w:rsid w:val="005C4387"/>
    <w:rsid w:val="005C448F"/>
    <w:rsid w:val="005C4512"/>
    <w:rsid w:val="005C4513"/>
    <w:rsid w:val="005C454F"/>
    <w:rsid w:val="005C460F"/>
    <w:rsid w:val="005C4EB9"/>
    <w:rsid w:val="005C51B5"/>
    <w:rsid w:val="005C5710"/>
    <w:rsid w:val="005C578C"/>
    <w:rsid w:val="005C5896"/>
    <w:rsid w:val="005C5990"/>
    <w:rsid w:val="005C5A1C"/>
    <w:rsid w:val="005C5B06"/>
    <w:rsid w:val="005C5BD5"/>
    <w:rsid w:val="005C5FD4"/>
    <w:rsid w:val="005C6A3C"/>
    <w:rsid w:val="005C6AAB"/>
    <w:rsid w:val="005C6C5F"/>
    <w:rsid w:val="005C7134"/>
    <w:rsid w:val="005C7161"/>
    <w:rsid w:val="005C763A"/>
    <w:rsid w:val="005C7700"/>
    <w:rsid w:val="005C7B3D"/>
    <w:rsid w:val="005C7C48"/>
    <w:rsid w:val="005C7C58"/>
    <w:rsid w:val="005C7CEA"/>
    <w:rsid w:val="005C7ED6"/>
    <w:rsid w:val="005C7EE6"/>
    <w:rsid w:val="005D03CB"/>
    <w:rsid w:val="005D0488"/>
    <w:rsid w:val="005D0AF3"/>
    <w:rsid w:val="005D0C76"/>
    <w:rsid w:val="005D107B"/>
    <w:rsid w:val="005D10D9"/>
    <w:rsid w:val="005D1866"/>
    <w:rsid w:val="005D1A56"/>
    <w:rsid w:val="005D1BC7"/>
    <w:rsid w:val="005D2266"/>
    <w:rsid w:val="005D227D"/>
    <w:rsid w:val="005D23B0"/>
    <w:rsid w:val="005D258F"/>
    <w:rsid w:val="005D26D6"/>
    <w:rsid w:val="005D280C"/>
    <w:rsid w:val="005D2AEC"/>
    <w:rsid w:val="005D2BE6"/>
    <w:rsid w:val="005D2C9A"/>
    <w:rsid w:val="005D2CAC"/>
    <w:rsid w:val="005D2CCF"/>
    <w:rsid w:val="005D31A0"/>
    <w:rsid w:val="005D31AD"/>
    <w:rsid w:val="005D31C3"/>
    <w:rsid w:val="005D35FD"/>
    <w:rsid w:val="005D3886"/>
    <w:rsid w:val="005D3D37"/>
    <w:rsid w:val="005D4077"/>
    <w:rsid w:val="005D40DC"/>
    <w:rsid w:val="005D429F"/>
    <w:rsid w:val="005D4333"/>
    <w:rsid w:val="005D46A4"/>
    <w:rsid w:val="005D4790"/>
    <w:rsid w:val="005D4848"/>
    <w:rsid w:val="005D4A6E"/>
    <w:rsid w:val="005D4D36"/>
    <w:rsid w:val="005D4FF3"/>
    <w:rsid w:val="005D517D"/>
    <w:rsid w:val="005D52F0"/>
    <w:rsid w:val="005D5420"/>
    <w:rsid w:val="005D54BD"/>
    <w:rsid w:val="005D54CF"/>
    <w:rsid w:val="005D5745"/>
    <w:rsid w:val="005D57F9"/>
    <w:rsid w:val="005D5AEE"/>
    <w:rsid w:val="005D5AF2"/>
    <w:rsid w:val="005D5B76"/>
    <w:rsid w:val="005D5CFC"/>
    <w:rsid w:val="005D5F24"/>
    <w:rsid w:val="005D5F37"/>
    <w:rsid w:val="005D6105"/>
    <w:rsid w:val="005D6234"/>
    <w:rsid w:val="005D64B0"/>
    <w:rsid w:val="005D64D5"/>
    <w:rsid w:val="005D6728"/>
    <w:rsid w:val="005D6A9D"/>
    <w:rsid w:val="005D7139"/>
    <w:rsid w:val="005D793D"/>
    <w:rsid w:val="005D7AE5"/>
    <w:rsid w:val="005D7BD8"/>
    <w:rsid w:val="005D7C04"/>
    <w:rsid w:val="005D7E55"/>
    <w:rsid w:val="005D7EBC"/>
    <w:rsid w:val="005D7F53"/>
    <w:rsid w:val="005E03CE"/>
    <w:rsid w:val="005E04F0"/>
    <w:rsid w:val="005E0646"/>
    <w:rsid w:val="005E0783"/>
    <w:rsid w:val="005E078F"/>
    <w:rsid w:val="005E094A"/>
    <w:rsid w:val="005E0B63"/>
    <w:rsid w:val="005E0B9B"/>
    <w:rsid w:val="005E0D07"/>
    <w:rsid w:val="005E0F5C"/>
    <w:rsid w:val="005E117C"/>
    <w:rsid w:val="005E1292"/>
    <w:rsid w:val="005E138E"/>
    <w:rsid w:val="005E14C4"/>
    <w:rsid w:val="005E1F07"/>
    <w:rsid w:val="005E1F6A"/>
    <w:rsid w:val="005E23B6"/>
    <w:rsid w:val="005E2456"/>
    <w:rsid w:val="005E24CB"/>
    <w:rsid w:val="005E2AD1"/>
    <w:rsid w:val="005E2CE3"/>
    <w:rsid w:val="005E2EE8"/>
    <w:rsid w:val="005E2F9A"/>
    <w:rsid w:val="005E398E"/>
    <w:rsid w:val="005E3A9C"/>
    <w:rsid w:val="005E3B2E"/>
    <w:rsid w:val="005E3C48"/>
    <w:rsid w:val="005E3C80"/>
    <w:rsid w:val="005E3DE9"/>
    <w:rsid w:val="005E4114"/>
    <w:rsid w:val="005E431E"/>
    <w:rsid w:val="005E449A"/>
    <w:rsid w:val="005E4952"/>
    <w:rsid w:val="005E4AE9"/>
    <w:rsid w:val="005E4E4D"/>
    <w:rsid w:val="005E52BA"/>
    <w:rsid w:val="005E551B"/>
    <w:rsid w:val="005E59CC"/>
    <w:rsid w:val="005E5C05"/>
    <w:rsid w:val="005E61C4"/>
    <w:rsid w:val="005E61D2"/>
    <w:rsid w:val="005E64C3"/>
    <w:rsid w:val="005E66A3"/>
    <w:rsid w:val="005E68B7"/>
    <w:rsid w:val="005E6910"/>
    <w:rsid w:val="005E6B16"/>
    <w:rsid w:val="005E6CA6"/>
    <w:rsid w:val="005E7155"/>
    <w:rsid w:val="005E719D"/>
    <w:rsid w:val="005E7444"/>
    <w:rsid w:val="005E749E"/>
    <w:rsid w:val="005E74A2"/>
    <w:rsid w:val="005E7519"/>
    <w:rsid w:val="005E78E2"/>
    <w:rsid w:val="005E7A94"/>
    <w:rsid w:val="005E7BB8"/>
    <w:rsid w:val="005E7E15"/>
    <w:rsid w:val="005E7E8F"/>
    <w:rsid w:val="005F0121"/>
    <w:rsid w:val="005F0326"/>
    <w:rsid w:val="005F039B"/>
    <w:rsid w:val="005F0480"/>
    <w:rsid w:val="005F0664"/>
    <w:rsid w:val="005F069D"/>
    <w:rsid w:val="005F094B"/>
    <w:rsid w:val="005F0B36"/>
    <w:rsid w:val="005F0CFB"/>
    <w:rsid w:val="005F0D81"/>
    <w:rsid w:val="005F1010"/>
    <w:rsid w:val="005F120E"/>
    <w:rsid w:val="005F15DD"/>
    <w:rsid w:val="005F16AF"/>
    <w:rsid w:val="005F2188"/>
    <w:rsid w:val="005F23B3"/>
    <w:rsid w:val="005F24A2"/>
    <w:rsid w:val="005F24A9"/>
    <w:rsid w:val="005F26E3"/>
    <w:rsid w:val="005F2BAE"/>
    <w:rsid w:val="005F2D4B"/>
    <w:rsid w:val="005F2F8E"/>
    <w:rsid w:val="005F32E4"/>
    <w:rsid w:val="005F341B"/>
    <w:rsid w:val="005F3E46"/>
    <w:rsid w:val="005F3FED"/>
    <w:rsid w:val="005F423C"/>
    <w:rsid w:val="005F4405"/>
    <w:rsid w:val="005F47C7"/>
    <w:rsid w:val="005F4885"/>
    <w:rsid w:val="005F4C55"/>
    <w:rsid w:val="005F4DA2"/>
    <w:rsid w:val="005F4FCF"/>
    <w:rsid w:val="005F5276"/>
    <w:rsid w:val="005F535F"/>
    <w:rsid w:val="005F55EE"/>
    <w:rsid w:val="005F5645"/>
    <w:rsid w:val="005F57FC"/>
    <w:rsid w:val="005F599D"/>
    <w:rsid w:val="005F5CB0"/>
    <w:rsid w:val="005F5E2D"/>
    <w:rsid w:val="005F5EA1"/>
    <w:rsid w:val="005F6209"/>
    <w:rsid w:val="005F6226"/>
    <w:rsid w:val="005F663B"/>
    <w:rsid w:val="005F68D4"/>
    <w:rsid w:val="005F7168"/>
    <w:rsid w:val="005F724D"/>
    <w:rsid w:val="0060006D"/>
    <w:rsid w:val="006001F9"/>
    <w:rsid w:val="00600276"/>
    <w:rsid w:val="00600381"/>
    <w:rsid w:val="006006F2"/>
    <w:rsid w:val="00600B50"/>
    <w:rsid w:val="00600BAB"/>
    <w:rsid w:val="00600DFF"/>
    <w:rsid w:val="00600FE8"/>
    <w:rsid w:val="00601027"/>
    <w:rsid w:val="00601AA8"/>
    <w:rsid w:val="0060230D"/>
    <w:rsid w:val="00602511"/>
    <w:rsid w:val="006026BA"/>
    <w:rsid w:val="0060272F"/>
    <w:rsid w:val="0060278F"/>
    <w:rsid w:val="006027D8"/>
    <w:rsid w:val="00602A84"/>
    <w:rsid w:val="0060308F"/>
    <w:rsid w:val="00603415"/>
    <w:rsid w:val="006036AB"/>
    <w:rsid w:val="006037DC"/>
    <w:rsid w:val="006039AB"/>
    <w:rsid w:val="00603BBF"/>
    <w:rsid w:val="00603E23"/>
    <w:rsid w:val="00603F7B"/>
    <w:rsid w:val="00604013"/>
    <w:rsid w:val="00604069"/>
    <w:rsid w:val="006041A2"/>
    <w:rsid w:val="00604279"/>
    <w:rsid w:val="00604326"/>
    <w:rsid w:val="00604879"/>
    <w:rsid w:val="00604ACF"/>
    <w:rsid w:val="00604B87"/>
    <w:rsid w:val="00604EB0"/>
    <w:rsid w:val="00604EFE"/>
    <w:rsid w:val="00605061"/>
    <w:rsid w:val="006050A1"/>
    <w:rsid w:val="0060586D"/>
    <w:rsid w:val="00605F78"/>
    <w:rsid w:val="006060D1"/>
    <w:rsid w:val="006066C8"/>
    <w:rsid w:val="006069DC"/>
    <w:rsid w:val="00606A7A"/>
    <w:rsid w:val="006071E2"/>
    <w:rsid w:val="00607248"/>
    <w:rsid w:val="0060737C"/>
    <w:rsid w:val="00607690"/>
    <w:rsid w:val="00607ABB"/>
    <w:rsid w:val="00607F6B"/>
    <w:rsid w:val="00610151"/>
    <w:rsid w:val="006101D9"/>
    <w:rsid w:val="00610484"/>
    <w:rsid w:val="006106FB"/>
    <w:rsid w:val="00611B1A"/>
    <w:rsid w:val="00611B2B"/>
    <w:rsid w:val="00611B49"/>
    <w:rsid w:val="00611DEB"/>
    <w:rsid w:val="006122CA"/>
    <w:rsid w:val="0061259A"/>
    <w:rsid w:val="0061284C"/>
    <w:rsid w:val="00612CCD"/>
    <w:rsid w:val="00612D63"/>
    <w:rsid w:val="00613246"/>
    <w:rsid w:val="0061340E"/>
    <w:rsid w:val="0061345A"/>
    <w:rsid w:val="0061354E"/>
    <w:rsid w:val="006136E7"/>
    <w:rsid w:val="006137CB"/>
    <w:rsid w:val="00613843"/>
    <w:rsid w:val="006138BA"/>
    <w:rsid w:val="00613B6D"/>
    <w:rsid w:val="00613B8F"/>
    <w:rsid w:val="00613BFF"/>
    <w:rsid w:val="00613D8D"/>
    <w:rsid w:val="00613F10"/>
    <w:rsid w:val="00613FDB"/>
    <w:rsid w:val="00614042"/>
    <w:rsid w:val="00614208"/>
    <w:rsid w:val="0061434B"/>
    <w:rsid w:val="00614795"/>
    <w:rsid w:val="00614BB2"/>
    <w:rsid w:val="00614CF3"/>
    <w:rsid w:val="00615139"/>
    <w:rsid w:val="006155CC"/>
    <w:rsid w:val="00615B4F"/>
    <w:rsid w:val="00615C20"/>
    <w:rsid w:val="00615D48"/>
    <w:rsid w:val="00615E59"/>
    <w:rsid w:val="00615FD7"/>
    <w:rsid w:val="0061602F"/>
    <w:rsid w:val="0061617F"/>
    <w:rsid w:val="0061643C"/>
    <w:rsid w:val="00616612"/>
    <w:rsid w:val="00616B2F"/>
    <w:rsid w:val="00616C3C"/>
    <w:rsid w:val="00616D78"/>
    <w:rsid w:val="0061729D"/>
    <w:rsid w:val="00617681"/>
    <w:rsid w:val="006177A5"/>
    <w:rsid w:val="006179BD"/>
    <w:rsid w:val="00617B3C"/>
    <w:rsid w:val="00617CFB"/>
    <w:rsid w:val="00617E83"/>
    <w:rsid w:val="00617FF3"/>
    <w:rsid w:val="00620408"/>
    <w:rsid w:val="00620633"/>
    <w:rsid w:val="00620BD0"/>
    <w:rsid w:val="00621498"/>
    <w:rsid w:val="00621AB8"/>
    <w:rsid w:val="00621B3A"/>
    <w:rsid w:val="00621C6B"/>
    <w:rsid w:val="00621DDF"/>
    <w:rsid w:val="00621F53"/>
    <w:rsid w:val="0062217F"/>
    <w:rsid w:val="0062240E"/>
    <w:rsid w:val="0062246C"/>
    <w:rsid w:val="006224C4"/>
    <w:rsid w:val="00622BEC"/>
    <w:rsid w:val="00622CDD"/>
    <w:rsid w:val="00622D6F"/>
    <w:rsid w:val="00622F20"/>
    <w:rsid w:val="0062345A"/>
    <w:rsid w:val="0062352B"/>
    <w:rsid w:val="006239F7"/>
    <w:rsid w:val="00623AA9"/>
    <w:rsid w:val="00623B1D"/>
    <w:rsid w:val="00623EDD"/>
    <w:rsid w:val="00624326"/>
    <w:rsid w:val="006243DF"/>
    <w:rsid w:val="00624790"/>
    <w:rsid w:val="006248A3"/>
    <w:rsid w:val="00624B6A"/>
    <w:rsid w:val="00624C48"/>
    <w:rsid w:val="00624DAB"/>
    <w:rsid w:val="00624DAC"/>
    <w:rsid w:val="00624E5C"/>
    <w:rsid w:val="006250D4"/>
    <w:rsid w:val="0062510D"/>
    <w:rsid w:val="00625465"/>
    <w:rsid w:val="006254D1"/>
    <w:rsid w:val="00625602"/>
    <w:rsid w:val="00625653"/>
    <w:rsid w:val="0062571A"/>
    <w:rsid w:val="00625C2B"/>
    <w:rsid w:val="00625E07"/>
    <w:rsid w:val="00625E87"/>
    <w:rsid w:val="006264AC"/>
    <w:rsid w:val="00626543"/>
    <w:rsid w:val="00626773"/>
    <w:rsid w:val="00626786"/>
    <w:rsid w:val="00626AD8"/>
    <w:rsid w:val="00626BD9"/>
    <w:rsid w:val="0062725B"/>
    <w:rsid w:val="006275A8"/>
    <w:rsid w:val="00627627"/>
    <w:rsid w:val="00627769"/>
    <w:rsid w:val="00627D86"/>
    <w:rsid w:val="00630021"/>
    <w:rsid w:val="00630F17"/>
    <w:rsid w:val="00631093"/>
    <w:rsid w:val="006311BA"/>
    <w:rsid w:val="006314BE"/>
    <w:rsid w:val="0063150F"/>
    <w:rsid w:val="006317A1"/>
    <w:rsid w:val="0063183A"/>
    <w:rsid w:val="00631907"/>
    <w:rsid w:val="00631C13"/>
    <w:rsid w:val="00631C9A"/>
    <w:rsid w:val="00631D83"/>
    <w:rsid w:val="00631E0A"/>
    <w:rsid w:val="00632079"/>
    <w:rsid w:val="006322D4"/>
    <w:rsid w:val="006323BE"/>
    <w:rsid w:val="00632425"/>
    <w:rsid w:val="0063258F"/>
    <w:rsid w:val="006327E7"/>
    <w:rsid w:val="0063293F"/>
    <w:rsid w:val="006329B7"/>
    <w:rsid w:val="006329BF"/>
    <w:rsid w:val="00632ADD"/>
    <w:rsid w:val="00632B6E"/>
    <w:rsid w:val="00632E8E"/>
    <w:rsid w:val="00632F18"/>
    <w:rsid w:val="00632F32"/>
    <w:rsid w:val="00632FE8"/>
    <w:rsid w:val="0063311D"/>
    <w:rsid w:val="006334A8"/>
    <w:rsid w:val="00633901"/>
    <w:rsid w:val="0063407E"/>
    <w:rsid w:val="006343A0"/>
    <w:rsid w:val="00634779"/>
    <w:rsid w:val="00634BDD"/>
    <w:rsid w:val="00634D0C"/>
    <w:rsid w:val="00635551"/>
    <w:rsid w:val="006359A1"/>
    <w:rsid w:val="006359C4"/>
    <w:rsid w:val="00635B92"/>
    <w:rsid w:val="00635C19"/>
    <w:rsid w:val="006363A2"/>
    <w:rsid w:val="00636493"/>
    <w:rsid w:val="006365AA"/>
    <w:rsid w:val="006366BA"/>
    <w:rsid w:val="00636CCC"/>
    <w:rsid w:val="00636CE8"/>
    <w:rsid w:val="00636E6A"/>
    <w:rsid w:val="00636F6D"/>
    <w:rsid w:val="006374DC"/>
    <w:rsid w:val="00637515"/>
    <w:rsid w:val="006376DE"/>
    <w:rsid w:val="00637909"/>
    <w:rsid w:val="00637BBA"/>
    <w:rsid w:val="00637BC8"/>
    <w:rsid w:val="00637C51"/>
    <w:rsid w:val="00637EFA"/>
    <w:rsid w:val="006400DF"/>
    <w:rsid w:val="00640193"/>
    <w:rsid w:val="00640249"/>
    <w:rsid w:val="00640571"/>
    <w:rsid w:val="006408CD"/>
    <w:rsid w:val="00640AB3"/>
    <w:rsid w:val="00640C06"/>
    <w:rsid w:val="00641404"/>
    <w:rsid w:val="00641625"/>
    <w:rsid w:val="00641889"/>
    <w:rsid w:val="0064193F"/>
    <w:rsid w:val="00641B06"/>
    <w:rsid w:val="00641D4C"/>
    <w:rsid w:val="00642152"/>
    <w:rsid w:val="006424A3"/>
    <w:rsid w:val="00642597"/>
    <w:rsid w:val="006425C7"/>
    <w:rsid w:val="00642C05"/>
    <w:rsid w:val="00642F98"/>
    <w:rsid w:val="006431E5"/>
    <w:rsid w:val="00643648"/>
    <w:rsid w:val="00643AA1"/>
    <w:rsid w:val="00644105"/>
    <w:rsid w:val="006444E8"/>
    <w:rsid w:val="006445DC"/>
    <w:rsid w:val="00644627"/>
    <w:rsid w:val="0064472D"/>
    <w:rsid w:val="006447D1"/>
    <w:rsid w:val="006448AB"/>
    <w:rsid w:val="00644C24"/>
    <w:rsid w:val="00644DBE"/>
    <w:rsid w:val="00644FC0"/>
    <w:rsid w:val="006453F8"/>
    <w:rsid w:val="00645B6A"/>
    <w:rsid w:val="0064639F"/>
    <w:rsid w:val="006463E5"/>
    <w:rsid w:val="00646443"/>
    <w:rsid w:val="00646479"/>
    <w:rsid w:val="00646513"/>
    <w:rsid w:val="0064657C"/>
    <w:rsid w:val="006467D2"/>
    <w:rsid w:val="00646918"/>
    <w:rsid w:val="00646A4A"/>
    <w:rsid w:val="00646AAF"/>
    <w:rsid w:val="00646EDD"/>
    <w:rsid w:val="006471B6"/>
    <w:rsid w:val="006471D7"/>
    <w:rsid w:val="00647595"/>
    <w:rsid w:val="006475EB"/>
    <w:rsid w:val="00647679"/>
    <w:rsid w:val="00647C89"/>
    <w:rsid w:val="00647E63"/>
    <w:rsid w:val="0065042C"/>
    <w:rsid w:val="006505B9"/>
    <w:rsid w:val="006507AE"/>
    <w:rsid w:val="006508B4"/>
    <w:rsid w:val="00650B05"/>
    <w:rsid w:val="00650C29"/>
    <w:rsid w:val="00651074"/>
    <w:rsid w:val="006511B0"/>
    <w:rsid w:val="00651297"/>
    <w:rsid w:val="00651420"/>
    <w:rsid w:val="00651724"/>
    <w:rsid w:val="0065172F"/>
    <w:rsid w:val="00651D85"/>
    <w:rsid w:val="00651F17"/>
    <w:rsid w:val="0065210B"/>
    <w:rsid w:val="006521C3"/>
    <w:rsid w:val="00652431"/>
    <w:rsid w:val="006525C1"/>
    <w:rsid w:val="006526C3"/>
    <w:rsid w:val="006526ED"/>
    <w:rsid w:val="00652888"/>
    <w:rsid w:val="00652A79"/>
    <w:rsid w:val="00653449"/>
    <w:rsid w:val="006537B6"/>
    <w:rsid w:val="00653AFB"/>
    <w:rsid w:val="00653B49"/>
    <w:rsid w:val="00653CA8"/>
    <w:rsid w:val="00653D25"/>
    <w:rsid w:val="00653F09"/>
    <w:rsid w:val="00653F1B"/>
    <w:rsid w:val="006540C8"/>
    <w:rsid w:val="006540D6"/>
    <w:rsid w:val="00654447"/>
    <w:rsid w:val="006546CF"/>
    <w:rsid w:val="00654954"/>
    <w:rsid w:val="00654EAC"/>
    <w:rsid w:val="00655277"/>
    <w:rsid w:val="00655AB0"/>
    <w:rsid w:val="00655B17"/>
    <w:rsid w:val="0065646A"/>
    <w:rsid w:val="00656511"/>
    <w:rsid w:val="0065666B"/>
    <w:rsid w:val="00656A80"/>
    <w:rsid w:val="00656DA0"/>
    <w:rsid w:val="00656F39"/>
    <w:rsid w:val="00656FF6"/>
    <w:rsid w:val="006570E0"/>
    <w:rsid w:val="0065758F"/>
    <w:rsid w:val="006576B0"/>
    <w:rsid w:val="0065790A"/>
    <w:rsid w:val="00657C98"/>
    <w:rsid w:val="00657EE8"/>
    <w:rsid w:val="00660101"/>
    <w:rsid w:val="006602A2"/>
    <w:rsid w:val="00660351"/>
    <w:rsid w:val="0066045D"/>
    <w:rsid w:val="00660872"/>
    <w:rsid w:val="0066088E"/>
    <w:rsid w:val="006608FF"/>
    <w:rsid w:val="00660F2E"/>
    <w:rsid w:val="00661756"/>
    <w:rsid w:val="00661841"/>
    <w:rsid w:val="0066191E"/>
    <w:rsid w:val="006619E9"/>
    <w:rsid w:val="00661B39"/>
    <w:rsid w:val="00661E83"/>
    <w:rsid w:val="006621E2"/>
    <w:rsid w:val="006623E7"/>
    <w:rsid w:val="006624A7"/>
    <w:rsid w:val="006624D1"/>
    <w:rsid w:val="00662507"/>
    <w:rsid w:val="00662571"/>
    <w:rsid w:val="00662790"/>
    <w:rsid w:val="00662AC2"/>
    <w:rsid w:val="00662BB6"/>
    <w:rsid w:val="00662C03"/>
    <w:rsid w:val="00662EA4"/>
    <w:rsid w:val="00662FBF"/>
    <w:rsid w:val="006631E2"/>
    <w:rsid w:val="00663628"/>
    <w:rsid w:val="0066366C"/>
    <w:rsid w:val="00663846"/>
    <w:rsid w:val="006639D5"/>
    <w:rsid w:val="0066426D"/>
    <w:rsid w:val="006643BC"/>
    <w:rsid w:val="00664654"/>
    <w:rsid w:val="006648A3"/>
    <w:rsid w:val="00664B78"/>
    <w:rsid w:val="00664CFE"/>
    <w:rsid w:val="006652F2"/>
    <w:rsid w:val="0066574C"/>
    <w:rsid w:val="00665DF7"/>
    <w:rsid w:val="00665EB1"/>
    <w:rsid w:val="00665F03"/>
    <w:rsid w:val="00666710"/>
    <w:rsid w:val="006667CB"/>
    <w:rsid w:val="00666A4B"/>
    <w:rsid w:val="00666B54"/>
    <w:rsid w:val="00666CE0"/>
    <w:rsid w:val="00666D25"/>
    <w:rsid w:val="00666E16"/>
    <w:rsid w:val="00666EFB"/>
    <w:rsid w:val="0066735A"/>
    <w:rsid w:val="0066739F"/>
    <w:rsid w:val="0066749D"/>
    <w:rsid w:val="006675B3"/>
    <w:rsid w:val="006677C2"/>
    <w:rsid w:val="006678AB"/>
    <w:rsid w:val="00667A6F"/>
    <w:rsid w:val="00667B13"/>
    <w:rsid w:val="00667B74"/>
    <w:rsid w:val="00667C6A"/>
    <w:rsid w:val="00667F3D"/>
    <w:rsid w:val="00670366"/>
    <w:rsid w:val="00670942"/>
    <w:rsid w:val="00670A5B"/>
    <w:rsid w:val="00670C9B"/>
    <w:rsid w:val="00670CAF"/>
    <w:rsid w:val="00670E9E"/>
    <w:rsid w:val="00671673"/>
    <w:rsid w:val="0067172F"/>
    <w:rsid w:val="00671894"/>
    <w:rsid w:val="006718AD"/>
    <w:rsid w:val="00671935"/>
    <w:rsid w:val="00671C67"/>
    <w:rsid w:val="0067204A"/>
    <w:rsid w:val="0067224F"/>
    <w:rsid w:val="00672316"/>
    <w:rsid w:val="00672542"/>
    <w:rsid w:val="00672586"/>
    <w:rsid w:val="00672702"/>
    <w:rsid w:val="006728D9"/>
    <w:rsid w:val="00672B69"/>
    <w:rsid w:val="00672C79"/>
    <w:rsid w:val="00672D32"/>
    <w:rsid w:val="00672DB5"/>
    <w:rsid w:val="00672ED5"/>
    <w:rsid w:val="0067309E"/>
    <w:rsid w:val="00673375"/>
    <w:rsid w:val="00673907"/>
    <w:rsid w:val="00673BD4"/>
    <w:rsid w:val="00673D0B"/>
    <w:rsid w:val="00673E20"/>
    <w:rsid w:val="0067405A"/>
    <w:rsid w:val="0067418C"/>
    <w:rsid w:val="00674CF1"/>
    <w:rsid w:val="006755CC"/>
    <w:rsid w:val="00675695"/>
    <w:rsid w:val="006756CF"/>
    <w:rsid w:val="0067570E"/>
    <w:rsid w:val="0067572C"/>
    <w:rsid w:val="00675931"/>
    <w:rsid w:val="00675A1F"/>
    <w:rsid w:val="00675E22"/>
    <w:rsid w:val="00675E8B"/>
    <w:rsid w:val="00675EC2"/>
    <w:rsid w:val="00675EFA"/>
    <w:rsid w:val="006760AD"/>
    <w:rsid w:val="0067615C"/>
    <w:rsid w:val="00676279"/>
    <w:rsid w:val="006767D2"/>
    <w:rsid w:val="0067689D"/>
    <w:rsid w:val="00676D32"/>
    <w:rsid w:val="006771B0"/>
    <w:rsid w:val="006772AF"/>
    <w:rsid w:val="00677376"/>
    <w:rsid w:val="006773DF"/>
    <w:rsid w:val="0067743B"/>
    <w:rsid w:val="00677D3D"/>
    <w:rsid w:val="0068034F"/>
    <w:rsid w:val="00680363"/>
    <w:rsid w:val="0068043B"/>
    <w:rsid w:val="006804C3"/>
    <w:rsid w:val="006806BF"/>
    <w:rsid w:val="00680749"/>
    <w:rsid w:val="00680B71"/>
    <w:rsid w:val="0068120F"/>
    <w:rsid w:val="006812CF"/>
    <w:rsid w:val="006812E0"/>
    <w:rsid w:val="006814C0"/>
    <w:rsid w:val="00681723"/>
    <w:rsid w:val="00681CAA"/>
    <w:rsid w:val="00681FFA"/>
    <w:rsid w:val="00682285"/>
    <w:rsid w:val="006822E5"/>
    <w:rsid w:val="00682589"/>
    <w:rsid w:val="00682B03"/>
    <w:rsid w:val="00682B88"/>
    <w:rsid w:val="00682BC8"/>
    <w:rsid w:val="00682C33"/>
    <w:rsid w:val="00682C67"/>
    <w:rsid w:val="00682E69"/>
    <w:rsid w:val="0068301A"/>
    <w:rsid w:val="00683036"/>
    <w:rsid w:val="006830EC"/>
    <w:rsid w:val="006832FB"/>
    <w:rsid w:val="006834A2"/>
    <w:rsid w:val="006836F7"/>
    <w:rsid w:val="00683A59"/>
    <w:rsid w:val="00683DE6"/>
    <w:rsid w:val="0068405E"/>
    <w:rsid w:val="006844E2"/>
    <w:rsid w:val="006846A9"/>
    <w:rsid w:val="0068483F"/>
    <w:rsid w:val="00684BAF"/>
    <w:rsid w:val="00684C60"/>
    <w:rsid w:val="00684DD9"/>
    <w:rsid w:val="0068511B"/>
    <w:rsid w:val="00685A9B"/>
    <w:rsid w:val="00685F42"/>
    <w:rsid w:val="006862A0"/>
    <w:rsid w:val="006862D0"/>
    <w:rsid w:val="00686506"/>
    <w:rsid w:val="006865FF"/>
    <w:rsid w:val="0068674C"/>
    <w:rsid w:val="006867E9"/>
    <w:rsid w:val="006868BA"/>
    <w:rsid w:val="006868E9"/>
    <w:rsid w:val="00686C8F"/>
    <w:rsid w:val="00686F20"/>
    <w:rsid w:val="00687486"/>
    <w:rsid w:val="00687739"/>
    <w:rsid w:val="00687789"/>
    <w:rsid w:val="0068796A"/>
    <w:rsid w:val="00687C9C"/>
    <w:rsid w:val="006900DB"/>
    <w:rsid w:val="0069028C"/>
    <w:rsid w:val="006908ED"/>
    <w:rsid w:val="00690A12"/>
    <w:rsid w:val="00690BE8"/>
    <w:rsid w:val="006911A7"/>
    <w:rsid w:val="00691470"/>
    <w:rsid w:val="0069148C"/>
    <w:rsid w:val="006914F8"/>
    <w:rsid w:val="00691C3C"/>
    <w:rsid w:val="00691F05"/>
    <w:rsid w:val="006921A5"/>
    <w:rsid w:val="00692463"/>
    <w:rsid w:val="0069293F"/>
    <w:rsid w:val="0069294C"/>
    <w:rsid w:val="00692AFF"/>
    <w:rsid w:val="00692B03"/>
    <w:rsid w:val="00692E5D"/>
    <w:rsid w:val="00692F32"/>
    <w:rsid w:val="00692F9B"/>
    <w:rsid w:val="00693373"/>
    <w:rsid w:val="00693720"/>
    <w:rsid w:val="006938B4"/>
    <w:rsid w:val="00693C9D"/>
    <w:rsid w:val="00694283"/>
    <w:rsid w:val="0069431B"/>
    <w:rsid w:val="00694402"/>
    <w:rsid w:val="006944D7"/>
    <w:rsid w:val="006945C4"/>
    <w:rsid w:val="006949AE"/>
    <w:rsid w:val="00694F03"/>
    <w:rsid w:val="006951A3"/>
    <w:rsid w:val="00695266"/>
    <w:rsid w:val="006955A8"/>
    <w:rsid w:val="0069573A"/>
    <w:rsid w:val="00695B71"/>
    <w:rsid w:val="00695C93"/>
    <w:rsid w:val="00695EE8"/>
    <w:rsid w:val="00695EEE"/>
    <w:rsid w:val="00696025"/>
    <w:rsid w:val="0069609F"/>
    <w:rsid w:val="00696200"/>
    <w:rsid w:val="00696295"/>
    <w:rsid w:val="00696972"/>
    <w:rsid w:val="00696B91"/>
    <w:rsid w:val="00696DC6"/>
    <w:rsid w:val="00696DCE"/>
    <w:rsid w:val="006973FD"/>
    <w:rsid w:val="00697452"/>
    <w:rsid w:val="0069784B"/>
    <w:rsid w:val="00697903"/>
    <w:rsid w:val="00697CCA"/>
    <w:rsid w:val="00697F8A"/>
    <w:rsid w:val="006A02B6"/>
    <w:rsid w:val="006A04FD"/>
    <w:rsid w:val="006A0BCF"/>
    <w:rsid w:val="006A0CD5"/>
    <w:rsid w:val="006A0FD0"/>
    <w:rsid w:val="006A10E1"/>
    <w:rsid w:val="006A1517"/>
    <w:rsid w:val="006A1ACB"/>
    <w:rsid w:val="006A1B34"/>
    <w:rsid w:val="006A1D2E"/>
    <w:rsid w:val="006A2898"/>
    <w:rsid w:val="006A28E6"/>
    <w:rsid w:val="006A2A12"/>
    <w:rsid w:val="006A372A"/>
    <w:rsid w:val="006A37E0"/>
    <w:rsid w:val="006A3B4A"/>
    <w:rsid w:val="006A3F4D"/>
    <w:rsid w:val="006A41AB"/>
    <w:rsid w:val="006A437F"/>
    <w:rsid w:val="006A44E6"/>
    <w:rsid w:val="006A462C"/>
    <w:rsid w:val="006A478A"/>
    <w:rsid w:val="006A4974"/>
    <w:rsid w:val="006A49B6"/>
    <w:rsid w:val="006A49C4"/>
    <w:rsid w:val="006A4D90"/>
    <w:rsid w:val="006A4DF4"/>
    <w:rsid w:val="006A572F"/>
    <w:rsid w:val="006A5C34"/>
    <w:rsid w:val="006A5D15"/>
    <w:rsid w:val="006A5F06"/>
    <w:rsid w:val="006A60E1"/>
    <w:rsid w:val="006A63F3"/>
    <w:rsid w:val="006A65D0"/>
    <w:rsid w:val="006A6842"/>
    <w:rsid w:val="006A689E"/>
    <w:rsid w:val="006A6B88"/>
    <w:rsid w:val="006A7130"/>
    <w:rsid w:val="006A718B"/>
    <w:rsid w:val="006A7356"/>
    <w:rsid w:val="006A745F"/>
    <w:rsid w:val="006A7489"/>
    <w:rsid w:val="006A74E5"/>
    <w:rsid w:val="006A7677"/>
    <w:rsid w:val="006A799F"/>
    <w:rsid w:val="006A79B8"/>
    <w:rsid w:val="006A7CA0"/>
    <w:rsid w:val="006A7D5B"/>
    <w:rsid w:val="006B0052"/>
    <w:rsid w:val="006B007F"/>
    <w:rsid w:val="006B0396"/>
    <w:rsid w:val="006B06CC"/>
    <w:rsid w:val="006B0F7C"/>
    <w:rsid w:val="006B1114"/>
    <w:rsid w:val="006B12FD"/>
    <w:rsid w:val="006B19C2"/>
    <w:rsid w:val="006B2499"/>
    <w:rsid w:val="006B24C4"/>
    <w:rsid w:val="006B2757"/>
    <w:rsid w:val="006B2768"/>
    <w:rsid w:val="006B277C"/>
    <w:rsid w:val="006B28A5"/>
    <w:rsid w:val="006B2B4F"/>
    <w:rsid w:val="006B2E1A"/>
    <w:rsid w:val="006B35EB"/>
    <w:rsid w:val="006B3625"/>
    <w:rsid w:val="006B3655"/>
    <w:rsid w:val="006B36D4"/>
    <w:rsid w:val="006B37D8"/>
    <w:rsid w:val="006B3855"/>
    <w:rsid w:val="006B3A65"/>
    <w:rsid w:val="006B3E71"/>
    <w:rsid w:val="006B3EC6"/>
    <w:rsid w:val="006B3F78"/>
    <w:rsid w:val="006B40DC"/>
    <w:rsid w:val="006B485D"/>
    <w:rsid w:val="006B4A9B"/>
    <w:rsid w:val="006B5509"/>
    <w:rsid w:val="006B556C"/>
    <w:rsid w:val="006B5646"/>
    <w:rsid w:val="006B59A4"/>
    <w:rsid w:val="006B5D94"/>
    <w:rsid w:val="006B5F8D"/>
    <w:rsid w:val="006B6254"/>
    <w:rsid w:val="006B6649"/>
    <w:rsid w:val="006B6F37"/>
    <w:rsid w:val="006B74AD"/>
    <w:rsid w:val="006B785E"/>
    <w:rsid w:val="006B7E22"/>
    <w:rsid w:val="006C0153"/>
    <w:rsid w:val="006C03FD"/>
    <w:rsid w:val="006C0505"/>
    <w:rsid w:val="006C05E6"/>
    <w:rsid w:val="006C06DE"/>
    <w:rsid w:val="006C14AD"/>
    <w:rsid w:val="006C1926"/>
    <w:rsid w:val="006C1A22"/>
    <w:rsid w:val="006C1D11"/>
    <w:rsid w:val="006C1DB8"/>
    <w:rsid w:val="006C1F08"/>
    <w:rsid w:val="006C234F"/>
    <w:rsid w:val="006C23CC"/>
    <w:rsid w:val="006C2546"/>
    <w:rsid w:val="006C342C"/>
    <w:rsid w:val="006C3613"/>
    <w:rsid w:val="006C3653"/>
    <w:rsid w:val="006C384D"/>
    <w:rsid w:val="006C3F1A"/>
    <w:rsid w:val="006C4188"/>
    <w:rsid w:val="006C4391"/>
    <w:rsid w:val="006C450B"/>
    <w:rsid w:val="006C46B4"/>
    <w:rsid w:val="006C479A"/>
    <w:rsid w:val="006C47C2"/>
    <w:rsid w:val="006C4843"/>
    <w:rsid w:val="006C4867"/>
    <w:rsid w:val="006C4A0A"/>
    <w:rsid w:val="006C4C47"/>
    <w:rsid w:val="006C4C98"/>
    <w:rsid w:val="006C4EAD"/>
    <w:rsid w:val="006C52AE"/>
    <w:rsid w:val="006C56EE"/>
    <w:rsid w:val="006C5AAB"/>
    <w:rsid w:val="006C5E04"/>
    <w:rsid w:val="006C6367"/>
    <w:rsid w:val="006C6526"/>
    <w:rsid w:val="006C672B"/>
    <w:rsid w:val="006C695F"/>
    <w:rsid w:val="006C6E51"/>
    <w:rsid w:val="006C6FD9"/>
    <w:rsid w:val="006C769D"/>
    <w:rsid w:val="006C7990"/>
    <w:rsid w:val="006C7A77"/>
    <w:rsid w:val="006C7C20"/>
    <w:rsid w:val="006C7D0C"/>
    <w:rsid w:val="006C7EEC"/>
    <w:rsid w:val="006D0012"/>
    <w:rsid w:val="006D0531"/>
    <w:rsid w:val="006D0542"/>
    <w:rsid w:val="006D06D3"/>
    <w:rsid w:val="006D0901"/>
    <w:rsid w:val="006D0930"/>
    <w:rsid w:val="006D0993"/>
    <w:rsid w:val="006D09D9"/>
    <w:rsid w:val="006D0D57"/>
    <w:rsid w:val="006D0D80"/>
    <w:rsid w:val="006D10F6"/>
    <w:rsid w:val="006D1675"/>
    <w:rsid w:val="006D16FA"/>
    <w:rsid w:val="006D172E"/>
    <w:rsid w:val="006D17F5"/>
    <w:rsid w:val="006D1A42"/>
    <w:rsid w:val="006D1BE6"/>
    <w:rsid w:val="006D1E25"/>
    <w:rsid w:val="006D1EBF"/>
    <w:rsid w:val="006D1F69"/>
    <w:rsid w:val="006D1F84"/>
    <w:rsid w:val="006D2021"/>
    <w:rsid w:val="006D2143"/>
    <w:rsid w:val="006D2581"/>
    <w:rsid w:val="006D2661"/>
    <w:rsid w:val="006D28E9"/>
    <w:rsid w:val="006D2B44"/>
    <w:rsid w:val="006D2F68"/>
    <w:rsid w:val="006D2FE0"/>
    <w:rsid w:val="006D3032"/>
    <w:rsid w:val="006D34A3"/>
    <w:rsid w:val="006D34DF"/>
    <w:rsid w:val="006D367C"/>
    <w:rsid w:val="006D3A17"/>
    <w:rsid w:val="006D3AEB"/>
    <w:rsid w:val="006D40E0"/>
    <w:rsid w:val="006D413B"/>
    <w:rsid w:val="006D443A"/>
    <w:rsid w:val="006D47BB"/>
    <w:rsid w:val="006D4862"/>
    <w:rsid w:val="006D49CA"/>
    <w:rsid w:val="006D4E40"/>
    <w:rsid w:val="006D506D"/>
    <w:rsid w:val="006D5106"/>
    <w:rsid w:val="006D53A6"/>
    <w:rsid w:val="006D56F4"/>
    <w:rsid w:val="006D5B91"/>
    <w:rsid w:val="006D5C0A"/>
    <w:rsid w:val="006D5DCD"/>
    <w:rsid w:val="006D5F92"/>
    <w:rsid w:val="006D5FD0"/>
    <w:rsid w:val="006D60DC"/>
    <w:rsid w:val="006D61B5"/>
    <w:rsid w:val="006D6866"/>
    <w:rsid w:val="006D68FC"/>
    <w:rsid w:val="006D69B6"/>
    <w:rsid w:val="006D6B33"/>
    <w:rsid w:val="006D6EB6"/>
    <w:rsid w:val="006D734E"/>
    <w:rsid w:val="006D73C2"/>
    <w:rsid w:val="006D740C"/>
    <w:rsid w:val="006D7458"/>
    <w:rsid w:val="006D758E"/>
    <w:rsid w:val="006D76B9"/>
    <w:rsid w:val="006E005E"/>
    <w:rsid w:val="006E0384"/>
    <w:rsid w:val="006E03D4"/>
    <w:rsid w:val="006E0C0D"/>
    <w:rsid w:val="006E0CCA"/>
    <w:rsid w:val="006E14DF"/>
    <w:rsid w:val="006E1AB5"/>
    <w:rsid w:val="006E1B0D"/>
    <w:rsid w:val="006E1B9D"/>
    <w:rsid w:val="006E1F3C"/>
    <w:rsid w:val="006E2113"/>
    <w:rsid w:val="006E2A03"/>
    <w:rsid w:val="006E2E62"/>
    <w:rsid w:val="006E34E3"/>
    <w:rsid w:val="006E3527"/>
    <w:rsid w:val="006E3663"/>
    <w:rsid w:val="006E3674"/>
    <w:rsid w:val="006E3963"/>
    <w:rsid w:val="006E4821"/>
    <w:rsid w:val="006E4B04"/>
    <w:rsid w:val="006E4BEB"/>
    <w:rsid w:val="006E4DE3"/>
    <w:rsid w:val="006E4E1D"/>
    <w:rsid w:val="006E4EE2"/>
    <w:rsid w:val="006E506F"/>
    <w:rsid w:val="006E53B2"/>
    <w:rsid w:val="006E5474"/>
    <w:rsid w:val="006E60E0"/>
    <w:rsid w:val="006E6165"/>
    <w:rsid w:val="006E61E2"/>
    <w:rsid w:val="006E648F"/>
    <w:rsid w:val="006E6B88"/>
    <w:rsid w:val="006E6C3B"/>
    <w:rsid w:val="006E6CF4"/>
    <w:rsid w:val="006E724B"/>
    <w:rsid w:val="006E766E"/>
    <w:rsid w:val="006E7706"/>
    <w:rsid w:val="006E772A"/>
    <w:rsid w:val="006E7B4C"/>
    <w:rsid w:val="006E7E67"/>
    <w:rsid w:val="006F0076"/>
    <w:rsid w:val="006F0456"/>
    <w:rsid w:val="006F079D"/>
    <w:rsid w:val="006F0856"/>
    <w:rsid w:val="006F0B70"/>
    <w:rsid w:val="006F0C9C"/>
    <w:rsid w:val="006F11A7"/>
    <w:rsid w:val="006F121C"/>
    <w:rsid w:val="006F1328"/>
    <w:rsid w:val="006F1495"/>
    <w:rsid w:val="006F15E2"/>
    <w:rsid w:val="006F171D"/>
    <w:rsid w:val="006F2005"/>
    <w:rsid w:val="006F25CF"/>
    <w:rsid w:val="006F2626"/>
    <w:rsid w:val="006F2822"/>
    <w:rsid w:val="006F2C3B"/>
    <w:rsid w:val="006F2C74"/>
    <w:rsid w:val="006F2D71"/>
    <w:rsid w:val="006F2DD4"/>
    <w:rsid w:val="006F2DE7"/>
    <w:rsid w:val="006F337C"/>
    <w:rsid w:val="006F346F"/>
    <w:rsid w:val="006F351D"/>
    <w:rsid w:val="006F357A"/>
    <w:rsid w:val="006F3969"/>
    <w:rsid w:val="006F39EC"/>
    <w:rsid w:val="006F3CD4"/>
    <w:rsid w:val="006F4146"/>
    <w:rsid w:val="006F4226"/>
    <w:rsid w:val="006F465E"/>
    <w:rsid w:val="006F476A"/>
    <w:rsid w:val="006F49DD"/>
    <w:rsid w:val="006F4A85"/>
    <w:rsid w:val="006F4BE5"/>
    <w:rsid w:val="006F4CFC"/>
    <w:rsid w:val="006F55B6"/>
    <w:rsid w:val="006F58A6"/>
    <w:rsid w:val="006F5A10"/>
    <w:rsid w:val="006F6129"/>
    <w:rsid w:val="006F6318"/>
    <w:rsid w:val="006F674B"/>
    <w:rsid w:val="006F6B0A"/>
    <w:rsid w:val="006F6BFC"/>
    <w:rsid w:val="006F6C6C"/>
    <w:rsid w:val="006F7079"/>
    <w:rsid w:val="006F715D"/>
    <w:rsid w:val="006F71FC"/>
    <w:rsid w:val="006F74C8"/>
    <w:rsid w:val="006F7511"/>
    <w:rsid w:val="006F77AB"/>
    <w:rsid w:val="006F7805"/>
    <w:rsid w:val="006F79A6"/>
    <w:rsid w:val="006F7C4A"/>
    <w:rsid w:val="006F7E8B"/>
    <w:rsid w:val="00700164"/>
    <w:rsid w:val="007003C2"/>
    <w:rsid w:val="007005E6"/>
    <w:rsid w:val="00700798"/>
    <w:rsid w:val="007016B1"/>
    <w:rsid w:val="0070187A"/>
    <w:rsid w:val="00701EFD"/>
    <w:rsid w:val="00701F8B"/>
    <w:rsid w:val="0070208B"/>
    <w:rsid w:val="0070210F"/>
    <w:rsid w:val="00702139"/>
    <w:rsid w:val="00702664"/>
    <w:rsid w:val="00702752"/>
    <w:rsid w:val="00702B27"/>
    <w:rsid w:val="00702DB0"/>
    <w:rsid w:val="00702E96"/>
    <w:rsid w:val="00702F63"/>
    <w:rsid w:val="00703677"/>
    <w:rsid w:val="00703B88"/>
    <w:rsid w:val="00703EA1"/>
    <w:rsid w:val="00703EDA"/>
    <w:rsid w:val="00704069"/>
    <w:rsid w:val="0070466C"/>
    <w:rsid w:val="007047C0"/>
    <w:rsid w:val="00704860"/>
    <w:rsid w:val="00704C4F"/>
    <w:rsid w:val="00704C99"/>
    <w:rsid w:val="00704E5C"/>
    <w:rsid w:val="00704EFC"/>
    <w:rsid w:val="00704F5F"/>
    <w:rsid w:val="00704FB1"/>
    <w:rsid w:val="007051B4"/>
    <w:rsid w:val="007051E5"/>
    <w:rsid w:val="007054C8"/>
    <w:rsid w:val="00705823"/>
    <w:rsid w:val="00705858"/>
    <w:rsid w:val="00705B52"/>
    <w:rsid w:val="00705CA9"/>
    <w:rsid w:val="00705E36"/>
    <w:rsid w:val="0070625F"/>
    <w:rsid w:val="007062AD"/>
    <w:rsid w:val="00706538"/>
    <w:rsid w:val="0070697E"/>
    <w:rsid w:val="00706AAA"/>
    <w:rsid w:val="00706C3D"/>
    <w:rsid w:val="00706D1F"/>
    <w:rsid w:val="00707020"/>
    <w:rsid w:val="007075A5"/>
    <w:rsid w:val="00707701"/>
    <w:rsid w:val="0070793F"/>
    <w:rsid w:val="007079B7"/>
    <w:rsid w:val="00707A4B"/>
    <w:rsid w:val="00707B69"/>
    <w:rsid w:val="00707E16"/>
    <w:rsid w:val="0071026E"/>
    <w:rsid w:val="00710326"/>
    <w:rsid w:val="007105A7"/>
    <w:rsid w:val="007108B5"/>
    <w:rsid w:val="00710B87"/>
    <w:rsid w:val="00710C65"/>
    <w:rsid w:val="00710E43"/>
    <w:rsid w:val="00710E46"/>
    <w:rsid w:val="00710EF2"/>
    <w:rsid w:val="007111C3"/>
    <w:rsid w:val="007113A2"/>
    <w:rsid w:val="007113FE"/>
    <w:rsid w:val="0071185F"/>
    <w:rsid w:val="00711A10"/>
    <w:rsid w:val="00711A74"/>
    <w:rsid w:val="00711B09"/>
    <w:rsid w:val="00711FBE"/>
    <w:rsid w:val="00711FC3"/>
    <w:rsid w:val="007122ED"/>
    <w:rsid w:val="0071236F"/>
    <w:rsid w:val="007129E3"/>
    <w:rsid w:val="00712B12"/>
    <w:rsid w:val="00712C29"/>
    <w:rsid w:val="00712D88"/>
    <w:rsid w:val="00712F46"/>
    <w:rsid w:val="00713118"/>
    <w:rsid w:val="007135A2"/>
    <w:rsid w:val="00713741"/>
    <w:rsid w:val="007137BE"/>
    <w:rsid w:val="0071398C"/>
    <w:rsid w:val="00713C99"/>
    <w:rsid w:val="00713E74"/>
    <w:rsid w:val="00713EEC"/>
    <w:rsid w:val="007142C9"/>
    <w:rsid w:val="0071440E"/>
    <w:rsid w:val="00714557"/>
    <w:rsid w:val="00714657"/>
    <w:rsid w:val="007149EC"/>
    <w:rsid w:val="00714CFB"/>
    <w:rsid w:val="00714DAE"/>
    <w:rsid w:val="00714ED5"/>
    <w:rsid w:val="00715118"/>
    <w:rsid w:val="007151D3"/>
    <w:rsid w:val="00715C22"/>
    <w:rsid w:val="00715D62"/>
    <w:rsid w:val="00715EF9"/>
    <w:rsid w:val="00715F22"/>
    <w:rsid w:val="0071626A"/>
    <w:rsid w:val="007163C4"/>
    <w:rsid w:val="007164F1"/>
    <w:rsid w:val="007165B8"/>
    <w:rsid w:val="00716658"/>
    <w:rsid w:val="00716809"/>
    <w:rsid w:val="007168DD"/>
    <w:rsid w:val="00716927"/>
    <w:rsid w:val="00716B9B"/>
    <w:rsid w:val="00716EF3"/>
    <w:rsid w:val="00717096"/>
    <w:rsid w:val="00717155"/>
    <w:rsid w:val="00717225"/>
    <w:rsid w:val="00717376"/>
    <w:rsid w:val="007175B1"/>
    <w:rsid w:val="007175D5"/>
    <w:rsid w:val="007177D0"/>
    <w:rsid w:val="007177D5"/>
    <w:rsid w:val="007177D6"/>
    <w:rsid w:val="00717CE0"/>
    <w:rsid w:val="00717E4D"/>
    <w:rsid w:val="00720200"/>
    <w:rsid w:val="007204A5"/>
    <w:rsid w:val="007205D3"/>
    <w:rsid w:val="00720AB5"/>
    <w:rsid w:val="00720D2E"/>
    <w:rsid w:val="00720D61"/>
    <w:rsid w:val="00721179"/>
    <w:rsid w:val="0072126F"/>
    <w:rsid w:val="0072156F"/>
    <w:rsid w:val="00721AB1"/>
    <w:rsid w:val="00721C5D"/>
    <w:rsid w:val="0072220F"/>
    <w:rsid w:val="00723200"/>
    <w:rsid w:val="007233DC"/>
    <w:rsid w:val="007237B0"/>
    <w:rsid w:val="0072397E"/>
    <w:rsid w:val="00723B27"/>
    <w:rsid w:val="00723D02"/>
    <w:rsid w:val="007249CE"/>
    <w:rsid w:val="00724DB5"/>
    <w:rsid w:val="0072508B"/>
    <w:rsid w:val="00725465"/>
    <w:rsid w:val="0072557D"/>
    <w:rsid w:val="00725621"/>
    <w:rsid w:val="00725712"/>
    <w:rsid w:val="00725850"/>
    <w:rsid w:val="00725940"/>
    <w:rsid w:val="00725AFE"/>
    <w:rsid w:val="007263A2"/>
    <w:rsid w:val="007269D0"/>
    <w:rsid w:val="00726A26"/>
    <w:rsid w:val="00726B0E"/>
    <w:rsid w:val="00726CF1"/>
    <w:rsid w:val="00726E19"/>
    <w:rsid w:val="00726E88"/>
    <w:rsid w:val="00726F1D"/>
    <w:rsid w:val="00726F35"/>
    <w:rsid w:val="00727956"/>
    <w:rsid w:val="00727A60"/>
    <w:rsid w:val="00727A66"/>
    <w:rsid w:val="00727A92"/>
    <w:rsid w:val="00727B86"/>
    <w:rsid w:val="00727D52"/>
    <w:rsid w:val="00727E39"/>
    <w:rsid w:val="00727FDB"/>
    <w:rsid w:val="00730038"/>
    <w:rsid w:val="007301EB"/>
    <w:rsid w:val="00730398"/>
    <w:rsid w:val="00730592"/>
    <w:rsid w:val="00730FA3"/>
    <w:rsid w:val="007312B3"/>
    <w:rsid w:val="007312CE"/>
    <w:rsid w:val="00731406"/>
    <w:rsid w:val="0073168D"/>
    <w:rsid w:val="007316C3"/>
    <w:rsid w:val="007316FA"/>
    <w:rsid w:val="00731730"/>
    <w:rsid w:val="00731910"/>
    <w:rsid w:val="00731ED5"/>
    <w:rsid w:val="00732321"/>
    <w:rsid w:val="0073269E"/>
    <w:rsid w:val="00732787"/>
    <w:rsid w:val="00732858"/>
    <w:rsid w:val="0073286E"/>
    <w:rsid w:val="007328DD"/>
    <w:rsid w:val="007329FE"/>
    <w:rsid w:val="00732F3C"/>
    <w:rsid w:val="00733341"/>
    <w:rsid w:val="00733391"/>
    <w:rsid w:val="007334CB"/>
    <w:rsid w:val="0073393C"/>
    <w:rsid w:val="00733B28"/>
    <w:rsid w:val="00733CCB"/>
    <w:rsid w:val="00734137"/>
    <w:rsid w:val="00734729"/>
    <w:rsid w:val="0073488D"/>
    <w:rsid w:val="00734A7B"/>
    <w:rsid w:val="00735276"/>
    <w:rsid w:val="0073567B"/>
    <w:rsid w:val="00735A09"/>
    <w:rsid w:val="00735C8A"/>
    <w:rsid w:val="007366BA"/>
    <w:rsid w:val="007367B5"/>
    <w:rsid w:val="00736903"/>
    <w:rsid w:val="00736B4D"/>
    <w:rsid w:val="00736C14"/>
    <w:rsid w:val="00736C43"/>
    <w:rsid w:val="00736E03"/>
    <w:rsid w:val="0073725C"/>
    <w:rsid w:val="007374F7"/>
    <w:rsid w:val="00737710"/>
    <w:rsid w:val="00737794"/>
    <w:rsid w:val="00737846"/>
    <w:rsid w:val="0073788A"/>
    <w:rsid w:val="00737A19"/>
    <w:rsid w:val="00737BD2"/>
    <w:rsid w:val="00737D12"/>
    <w:rsid w:val="0074011B"/>
    <w:rsid w:val="00740721"/>
    <w:rsid w:val="007407D5"/>
    <w:rsid w:val="00740976"/>
    <w:rsid w:val="00741071"/>
    <w:rsid w:val="007410C9"/>
    <w:rsid w:val="007412A6"/>
    <w:rsid w:val="00741367"/>
    <w:rsid w:val="0074155B"/>
    <w:rsid w:val="00741E5D"/>
    <w:rsid w:val="0074217F"/>
    <w:rsid w:val="00742663"/>
    <w:rsid w:val="007427A6"/>
    <w:rsid w:val="007427DF"/>
    <w:rsid w:val="00742953"/>
    <w:rsid w:val="00742BD2"/>
    <w:rsid w:val="00743140"/>
    <w:rsid w:val="00743441"/>
    <w:rsid w:val="00743500"/>
    <w:rsid w:val="007436BA"/>
    <w:rsid w:val="00743A56"/>
    <w:rsid w:val="00743A5D"/>
    <w:rsid w:val="00743AB4"/>
    <w:rsid w:val="00743B68"/>
    <w:rsid w:val="00743CC3"/>
    <w:rsid w:val="00743EE8"/>
    <w:rsid w:val="00744117"/>
    <w:rsid w:val="00744791"/>
    <w:rsid w:val="0074485A"/>
    <w:rsid w:val="007451E1"/>
    <w:rsid w:val="00745215"/>
    <w:rsid w:val="00745273"/>
    <w:rsid w:val="0074530A"/>
    <w:rsid w:val="007453B3"/>
    <w:rsid w:val="007457AA"/>
    <w:rsid w:val="00745BA0"/>
    <w:rsid w:val="00746076"/>
    <w:rsid w:val="00746359"/>
    <w:rsid w:val="00746928"/>
    <w:rsid w:val="00746D68"/>
    <w:rsid w:val="0074767B"/>
    <w:rsid w:val="007476F2"/>
    <w:rsid w:val="0074790A"/>
    <w:rsid w:val="00747EBF"/>
    <w:rsid w:val="00750149"/>
    <w:rsid w:val="007501FB"/>
    <w:rsid w:val="00750808"/>
    <w:rsid w:val="007508BC"/>
    <w:rsid w:val="00750978"/>
    <w:rsid w:val="00751114"/>
    <w:rsid w:val="0075129F"/>
    <w:rsid w:val="00751483"/>
    <w:rsid w:val="00751680"/>
    <w:rsid w:val="0075187F"/>
    <w:rsid w:val="00751C36"/>
    <w:rsid w:val="00751F04"/>
    <w:rsid w:val="00752023"/>
    <w:rsid w:val="00752ABE"/>
    <w:rsid w:val="0075307A"/>
    <w:rsid w:val="00753139"/>
    <w:rsid w:val="007531F5"/>
    <w:rsid w:val="007533DF"/>
    <w:rsid w:val="00753547"/>
    <w:rsid w:val="00753623"/>
    <w:rsid w:val="007537A8"/>
    <w:rsid w:val="00753873"/>
    <w:rsid w:val="00753BBA"/>
    <w:rsid w:val="00754396"/>
    <w:rsid w:val="0075444E"/>
    <w:rsid w:val="007548DF"/>
    <w:rsid w:val="00754B4E"/>
    <w:rsid w:val="00754B7B"/>
    <w:rsid w:val="00755042"/>
    <w:rsid w:val="007551F9"/>
    <w:rsid w:val="00755208"/>
    <w:rsid w:val="007553BC"/>
    <w:rsid w:val="00755611"/>
    <w:rsid w:val="00755ADF"/>
    <w:rsid w:val="00755B8E"/>
    <w:rsid w:val="00755C40"/>
    <w:rsid w:val="00756043"/>
    <w:rsid w:val="007563FC"/>
    <w:rsid w:val="00756570"/>
    <w:rsid w:val="00756F1F"/>
    <w:rsid w:val="00756FC7"/>
    <w:rsid w:val="00757B68"/>
    <w:rsid w:val="00757CA2"/>
    <w:rsid w:val="00757EF2"/>
    <w:rsid w:val="00760321"/>
    <w:rsid w:val="007608F7"/>
    <w:rsid w:val="00760C6F"/>
    <w:rsid w:val="007610FD"/>
    <w:rsid w:val="0076119F"/>
    <w:rsid w:val="00761207"/>
    <w:rsid w:val="007613E8"/>
    <w:rsid w:val="00761841"/>
    <w:rsid w:val="007618D8"/>
    <w:rsid w:val="00761B9C"/>
    <w:rsid w:val="00761BBA"/>
    <w:rsid w:val="00761D35"/>
    <w:rsid w:val="00761F35"/>
    <w:rsid w:val="0076203E"/>
    <w:rsid w:val="007624B7"/>
    <w:rsid w:val="00762916"/>
    <w:rsid w:val="00762BD0"/>
    <w:rsid w:val="00762EA4"/>
    <w:rsid w:val="00762F50"/>
    <w:rsid w:val="0076313A"/>
    <w:rsid w:val="007638A7"/>
    <w:rsid w:val="00763BD1"/>
    <w:rsid w:val="00763BDA"/>
    <w:rsid w:val="00763DAA"/>
    <w:rsid w:val="00763F1C"/>
    <w:rsid w:val="007645F5"/>
    <w:rsid w:val="007647ED"/>
    <w:rsid w:val="00765268"/>
    <w:rsid w:val="007653DF"/>
    <w:rsid w:val="0076597C"/>
    <w:rsid w:val="00765A71"/>
    <w:rsid w:val="007661CC"/>
    <w:rsid w:val="007665D1"/>
    <w:rsid w:val="007667F5"/>
    <w:rsid w:val="0076687F"/>
    <w:rsid w:val="00766C7E"/>
    <w:rsid w:val="00766F40"/>
    <w:rsid w:val="00767166"/>
    <w:rsid w:val="00767204"/>
    <w:rsid w:val="007672BE"/>
    <w:rsid w:val="007674C7"/>
    <w:rsid w:val="0076785B"/>
    <w:rsid w:val="00767EF0"/>
    <w:rsid w:val="007702C2"/>
    <w:rsid w:val="007705AD"/>
    <w:rsid w:val="00770768"/>
    <w:rsid w:val="00770781"/>
    <w:rsid w:val="007707C9"/>
    <w:rsid w:val="00770AA7"/>
    <w:rsid w:val="00770D69"/>
    <w:rsid w:val="00770E6F"/>
    <w:rsid w:val="0077116B"/>
    <w:rsid w:val="00771B1C"/>
    <w:rsid w:val="00771D42"/>
    <w:rsid w:val="00771EB2"/>
    <w:rsid w:val="00771FD5"/>
    <w:rsid w:val="00772AC7"/>
    <w:rsid w:val="00772BA6"/>
    <w:rsid w:val="00772BFF"/>
    <w:rsid w:val="00772F0D"/>
    <w:rsid w:val="00773040"/>
    <w:rsid w:val="00773147"/>
    <w:rsid w:val="00773245"/>
    <w:rsid w:val="007734D2"/>
    <w:rsid w:val="007737BE"/>
    <w:rsid w:val="0077391D"/>
    <w:rsid w:val="00773C73"/>
    <w:rsid w:val="00773CA3"/>
    <w:rsid w:val="00773DA0"/>
    <w:rsid w:val="00773DFF"/>
    <w:rsid w:val="0077458A"/>
    <w:rsid w:val="0077479E"/>
    <w:rsid w:val="007747C8"/>
    <w:rsid w:val="0077483E"/>
    <w:rsid w:val="00775089"/>
    <w:rsid w:val="00775538"/>
    <w:rsid w:val="007756FC"/>
    <w:rsid w:val="00775966"/>
    <w:rsid w:val="00775C58"/>
    <w:rsid w:val="007760C4"/>
    <w:rsid w:val="007761B3"/>
    <w:rsid w:val="0077630D"/>
    <w:rsid w:val="00776516"/>
    <w:rsid w:val="007765EB"/>
    <w:rsid w:val="007767A0"/>
    <w:rsid w:val="007767D8"/>
    <w:rsid w:val="007768BE"/>
    <w:rsid w:val="007768E9"/>
    <w:rsid w:val="00776ACD"/>
    <w:rsid w:val="00776CC9"/>
    <w:rsid w:val="00776E2C"/>
    <w:rsid w:val="0077709C"/>
    <w:rsid w:val="00777376"/>
    <w:rsid w:val="007775EE"/>
    <w:rsid w:val="00777E73"/>
    <w:rsid w:val="007801A7"/>
    <w:rsid w:val="007802DB"/>
    <w:rsid w:val="00780313"/>
    <w:rsid w:val="00780A35"/>
    <w:rsid w:val="00780B46"/>
    <w:rsid w:val="00780C9C"/>
    <w:rsid w:val="00780D4E"/>
    <w:rsid w:val="00780D70"/>
    <w:rsid w:val="00780DFF"/>
    <w:rsid w:val="00780F43"/>
    <w:rsid w:val="00780F48"/>
    <w:rsid w:val="00780F4D"/>
    <w:rsid w:val="00781239"/>
    <w:rsid w:val="007812B9"/>
    <w:rsid w:val="0078143A"/>
    <w:rsid w:val="00781648"/>
    <w:rsid w:val="007818D2"/>
    <w:rsid w:val="00781BA5"/>
    <w:rsid w:val="00781C54"/>
    <w:rsid w:val="0078228F"/>
    <w:rsid w:val="007823C0"/>
    <w:rsid w:val="007827D2"/>
    <w:rsid w:val="00782DFB"/>
    <w:rsid w:val="00782E81"/>
    <w:rsid w:val="00783008"/>
    <w:rsid w:val="007831F8"/>
    <w:rsid w:val="0078346D"/>
    <w:rsid w:val="00783493"/>
    <w:rsid w:val="0078356D"/>
    <w:rsid w:val="00783684"/>
    <w:rsid w:val="0078369D"/>
    <w:rsid w:val="0078374E"/>
    <w:rsid w:val="007838B3"/>
    <w:rsid w:val="00783A15"/>
    <w:rsid w:val="00783C33"/>
    <w:rsid w:val="00783C67"/>
    <w:rsid w:val="00783D0D"/>
    <w:rsid w:val="00783F68"/>
    <w:rsid w:val="0078430B"/>
    <w:rsid w:val="00784342"/>
    <w:rsid w:val="007843B7"/>
    <w:rsid w:val="00784C36"/>
    <w:rsid w:val="0078516A"/>
    <w:rsid w:val="00785386"/>
    <w:rsid w:val="00785939"/>
    <w:rsid w:val="007859DD"/>
    <w:rsid w:val="00785C48"/>
    <w:rsid w:val="00785DA5"/>
    <w:rsid w:val="00785DEB"/>
    <w:rsid w:val="00785E48"/>
    <w:rsid w:val="00786144"/>
    <w:rsid w:val="007861A7"/>
    <w:rsid w:val="00786346"/>
    <w:rsid w:val="0078640A"/>
    <w:rsid w:val="0078687A"/>
    <w:rsid w:val="0078698C"/>
    <w:rsid w:val="00786C73"/>
    <w:rsid w:val="00786CED"/>
    <w:rsid w:val="00786D72"/>
    <w:rsid w:val="00786EE3"/>
    <w:rsid w:val="00787705"/>
    <w:rsid w:val="00787783"/>
    <w:rsid w:val="0078793F"/>
    <w:rsid w:val="007879A5"/>
    <w:rsid w:val="00787BA3"/>
    <w:rsid w:val="00787E68"/>
    <w:rsid w:val="0079013F"/>
    <w:rsid w:val="007905C4"/>
    <w:rsid w:val="00790E20"/>
    <w:rsid w:val="007916D5"/>
    <w:rsid w:val="00791798"/>
    <w:rsid w:val="00791AD3"/>
    <w:rsid w:val="00791D5F"/>
    <w:rsid w:val="00791E56"/>
    <w:rsid w:val="0079268B"/>
    <w:rsid w:val="00792927"/>
    <w:rsid w:val="00792A2F"/>
    <w:rsid w:val="00792B85"/>
    <w:rsid w:val="00792C07"/>
    <w:rsid w:val="00792F83"/>
    <w:rsid w:val="007931DF"/>
    <w:rsid w:val="00793211"/>
    <w:rsid w:val="007935D8"/>
    <w:rsid w:val="0079370D"/>
    <w:rsid w:val="00793C38"/>
    <w:rsid w:val="00793C5B"/>
    <w:rsid w:val="00793E6D"/>
    <w:rsid w:val="0079423A"/>
    <w:rsid w:val="0079449C"/>
    <w:rsid w:val="00794745"/>
    <w:rsid w:val="00794872"/>
    <w:rsid w:val="0079488A"/>
    <w:rsid w:val="007948B2"/>
    <w:rsid w:val="00794914"/>
    <w:rsid w:val="00794943"/>
    <w:rsid w:val="0079523C"/>
    <w:rsid w:val="007955DE"/>
    <w:rsid w:val="0079572D"/>
    <w:rsid w:val="00795735"/>
    <w:rsid w:val="00795797"/>
    <w:rsid w:val="00795841"/>
    <w:rsid w:val="00795A91"/>
    <w:rsid w:val="00795F37"/>
    <w:rsid w:val="00796439"/>
    <w:rsid w:val="00796DA2"/>
    <w:rsid w:val="00796DB7"/>
    <w:rsid w:val="00796EA9"/>
    <w:rsid w:val="00797054"/>
    <w:rsid w:val="00797523"/>
    <w:rsid w:val="00797629"/>
    <w:rsid w:val="0079765D"/>
    <w:rsid w:val="007977A7"/>
    <w:rsid w:val="0079780F"/>
    <w:rsid w:val="00797BAB"/>
    <w:rsid w:val="00797D9B"/>
    <w:rsid w:val="00797E47"/>
    <w:rsid w:val="00797EB9"/>
    <w:rsid w:val="007A01AE"/>
    <w:rsid w:val="007A03BB"/>
    <w:rsid w:val="007A03E1"/>
    <w:rsid w:val="007A05D0"/>
    <w:rsid w:val="007A05F2"/>
    <w:rsid w:val="007A0608"/>
    <w:rsid w:val="007A090E"/>
    <w:rsid w:val="007A0929"/>
    <w:rsid w:val="007A0933"/>
    <w:rsid w:val="007A0AAC"/>
    <w:rsid w:val="007A14D9"/>
    <w:rsid w:val="007A1DBB"/>
    <w:rsid w:val="007A21B0"/>
    <w:rsid w:val="007A28AD"/>
    <w:rsid w:val="007A28B9"/>
    <w:rsid w:val="007A2A7E"/>
    <w:rsid w:val="007A2A92"/>
    <w:rsid w:val="007A2C5E"/>
    <w:rsid w:val="007A2D41"/>
    <w:rsid w:val="007A2EF5"/>
    <w:rsid w:val="007A3022"/>
    <w:rsid w:val="007A3226"/>
    <w:rsid w:val="007A36BF"/>
    <w:rsid w:val="007A3841"/>
    <w:rsid w:val="007A3DEA"/>
    <w:rsid w:val="007A4008"/>
    <w:rsid w:val="007A407E"/>
    <w:rsid w:val="007A43AE"/>
    <w:rsid w:val="007A456A"/>
    <w:rsid w:val="007A4591"/>
    <w:rsid w:val="007A460A"/>
    <w:rsid w:val="007A4718"/>
    <w:rsid w:val="007A4732"/>
    <w:rsid w:val="007A4AA8"/>
    <w:rsid w:val="007A4C57"/>
    <w:rsid w:val="007A4E97"/>
    <w:rsid w:val="007A4EB1"/>
    <w:rsid w:val="007A5369"/>
    <w:rsid w:val="007A53AE"/>
    <w:rsid w:val="007A556C"/>
    <w:rsid w:val="007A5749"/>
    <w:rsid w:val="007A5889"/>
    <w:rsid w:val="007A58E3"/>
    <w:rsid w:val="007A5958"/>
    <w:rsid w:val="007A5F05"/>
    <w:rsid w:val="007A639B"/>
    <w:rsid w:val="007A6507"/>
    <w:rsid w:val="007A662E"/>
    <w:rsid w:val="007A6653"/>
    <w:rsid w:val="007A6693"/>
    <w:rsid w:val="007A6813"/>
    <w:rsid w:val="007A6838"/>
    <w:rsid w:val="007A6872"/>
    <w:rsid w:val="007A6A26"/>
    <w:rsid w:val="007A6E31"/>
    <w:rsid w:val="007A6EA7"/>
    <w:rsid w:val="007A733F"/>
    <w:rsid w:val="007A7453"/>
    <w:rsid w:val="007A746D"/>
    <w:rsid w:val="007A75A2"/>
    <w:rsid w:val="007A7894"/>
    <w:rsid w:val="007B0255"/>
    <w:rsid w:val="007B02D2"/>
    <w:rsid w:val="007B04BA"/>
    <w:rsid w:val="007B04E2"/>
    <w:rsid w:val="007B0670"/>
    <w:rsid w:val="007B0A0C"/>
    <w:rsid w:val="007B0ACD"/>
    <w:rsid w:val="007B1003"/>
    <w:rsid w:val="007B141A"/>
    <w:rsid w:val="007B163D"/>
    <w:rsid w:val="007B1816"/>
    <w:rsid w:val="007B1C9E"/>
    <w:rsid w:val="007B2009"/>
    <w:rsid w:val="007B212F"/>
    <w:rsid w:val="007B25B1"/>
    <w:rsid w:val="007B2661"/>
    <w:rsid w:val="007B286B"/>
    <w:rsid w:val="007B294C"/>
    <w:rsid w:val="007B2A4D"/>
    <w:rsid w:val="007B313C"/>
    <w:rsid w:val="007B320C"/>
    <w:rsid w:val="007B3320"/>
    <w:rsid w:val="007B3840"/>
    <w:rsid w:val="007B3FB0"/>
    <w:rsid w:val="007B41F7"/>
    <w:rsid w:val="007B4252"/>
    <w:rsid w:val="007B455F"/>
    <w:rsid w:val="007B487A"/>
    <w:rsid w:val="007B490F"/>
    <w:rsid w:val="007B49E0"/>
    <w:rsid w:val="007B4B33"/>
    <w:rsid w:val="007B50CE"/>
    <w:rsid w:val="007B5228"/>
    <w:rsid w:val="007B540A"/>
    <w:rsid w:val="007B5719"/>
    <w:rsid w:val="007B5DE5"/>
    <w:rsid w:val="007B5E99"/>
    <w:rsid w:val="007B60E6"/>
    <w:rsid w:val="007B6145"/>
    <w:rsid w:val="007B68D0"/>
    <w:rsid w:val="007B69A8"/>
    <w:rsid w:val="007B6A73"/>
    <w:rsid w:val="007B6B90"/>
    <w:rsid w:val="007B6F1F"/>
    <w:rsid w:val="007B708A"/>
    <w:rsid w:val="007B712A"/>
    <w:rsid w:val="007B75F3"/>
    <w:rsid w:val="007B7620"/>
    <w:rsid w:val="007B76EF"/>
    <w:rsid w:val="007B78B7"/>
    <w:rsid w:val="007B7991"/>
    <w:rsid w:val="007B7A34"/>
    <w:rsid w:val="007B7B37"/>
    <w:rsid w:val="007B7F2F"/>
    <w:rsid w:val="007C019D"/>
    <w:rsid w:val="007C0857"/>
    <w:rsid w:val="007C089B"/>
    <w:rsid w:val="007C09D3"/>
    <w:rsid w:val="007C0A10"/>
    <w:rsid w:val="007C0B0C"/>
    <w:rsid w:val="007C0DC3"/>
    <w:rsid w:val="007C0EAD"/>
    <w:rsid w:val="007C0FD1"/>
    <w:rsid w:val="007C10A6"/>
    <w:rsid w:val="007C122F"/>
    <w:rsid w:val="007C1825"/>
    <w:rsid w:val="007C1C7F"/>
    <w:rsid w:val="007C1F10"/>
    <w:rsid w:val="007C1FB0"/>
    <w:rsid w:val="007C218E"/>
    <w:rsid w:val="007C2553"/>
    <w:rsid w:val="007C25FD"/>
    <w:rsid w:val="007C27D4"/>
    <w:rsid w:val="007C2B35"/>
    <w:rsid w:val="007C2C30"/>
    <w:rsid w:val="007C2D22"/>
    <w:rsid w:val="007C3053"/>
    <w:rsid w:val="007C310E"/>
    <w:rsid w:val="007C3168"/>
    <w:rsid w:val="007C33BC"/>
    <w:rsid w:val="007C38D1"/>
    <w:rsid w:val="007C3A03"/>
    <w:rsid w:val="007C3A88"/>
    <w:rsid w:val="007C3E05"/>
    <w:rsid w:val="007C3EF5"/>
    <w:rsid w:val="007C3F52"/>
    <w:rsid w:val="007C40DA"/>
    <w:rsid w:val="007C4210"/>
    <w:rsid w:val="007C43A7"/>
    <w:rsid w:val="007C442F"/>
    <w:rsid w:val="007C463D"/>
    <w:rsid w:val="007C4C41"/>
    <w:rsid w:val="007C4D39"/>
    <w:rsid w:val="007C5183"/>
    <w:rsid w:val="007C521D"/>
    <w:rsid w:val="007C5345"/>
    <w:rsid w:val="007C59C1"/>
    <w:rsid w:val="007C5EAD"/>
    <w:rsid w:val="007C6629"/>
    <w:rsid w:val="007C6987"/>
    <w:rsid w:val="007C6988"/>
    <w:rsid w:val="007C6BC1"/>
    <w:rsid w:val="007C7595"/>
    <w:rsid w:val="007C7ACB"/>
    <w:rsid w:val="007C7C8A"/>
    <w:rsid w:val="007C7FAD"/>
    <w:rsid w:val="007D04DA"/>
    <w:rsid w:val="007D0593"/>
    <w:rsid w:val="007D09C4"/>
    <w:rsid w:val="007D0CC7"/>
    <w:rsid w:val="007D159E"/>
    <w:rsid w:val="007D2130"/>
    <w:rsid w:val="007D21DA"/>
    <w:rsid w:val="007D2453"/>
    <w:rsid w:val="007D25F2"/>
    <w:rsid w:val="007D2645"/>
    <w:rsid w:val="007D2977"/>
    <w:rsid w:val="007D2AC8"/>
    <w:rsid w:val="007D2C60"/>
    <w:rsid w:val="007D2CEF"/>
    <w:rsid w:val="007D2E84"/>
    <w:rsid w:val="007D2ECA"/>
    <w:rsid w:val="007D3048"/>
    <w:rsid w:val="007D3340"/>
    <w:rsid w:val="007D33F0"/>
    <w:rsid w:val="007D39AE"/>
    <w:rsid w:val="007D39DB"/>
    <w:rsid w:val="007D3B3E"/>
    <w:rsid w:val="007D3E64"/>
    <w:rsid w:val="007D3EE1"/>
    <w:rsid w:val="007D4163"/>
    <w:rsid w:val="007D4313"/>
    <w:rsid w:val="007D479E"/>
    <w:rsid w:val="007D4902"/>
    <w:rsid w:val="007D492B"/>
    <w:rsid w:val="007D49CF"/>
    <w:rsid w:val="007D4AF4"/>
    <w:rsid w:val="007D4C44"/>
    <w:rsid w:val="007D4CBB"/>
    <w:rsid w:val="007D4DAD"/>
    <w:rsid w:val="007D4F57"/>
    <w:rsid w:val="007D5159"/>
    <w:rsid w:val="007D5859"/>
    <w:rsid w:val="007D5910"/>
    <w:rsid w:val="007D595D"/>
    <w:rsid w:val="007D5BCA"/>
    <w:rsid w:val="007D5BCB"/>
    <w:rsid w:val="007D5DEC"/>
    <w:rsid w:val="007D5E9C"/>
    <w:rsid w:val="007D6064"/>
    <w:rsid w:val="007D609C"/>
    <w:rsid w:val="007D65AC"/>
    <w:rsid w:val="007D6AA2"/>
    <w:rsid w:val="007D6D78"/>
    <w:rsid w:val="007D6FED"/>
    <w:rsid w:val="007D70CE"/>
    <w:rsid w:val="007D7341"/>
    <w:rsid w:val="007D7497"/>
    <w:rsid w:val="007D7849"/>
    <w:rsid w:val="007D787C"/>
    <w:rsid w:val="007D7AE0"/>
    <w:rsid w:val="007D7B16"/>
    <w:rsid w:val="007E0256"/>
    <w:rsid w:val="007E05FE"/>
    <w:rsid w:val="007E08BC"/>
    <w:rsid w:val="007E1352"/>
    <w:rsid w:val="007E1A25"/>
    <w:rsid w:val="007E22FE"/>
    <w:rsid w:val="007E23B2"/>
    <w:rsid w:val="007E23C8"/>
    <w:rsid w:val="007E244C"/>
    <w:rsid w:val="007E24E0"/>
    <w:rsid w:val="007E28AD"/>
    <w:rsid w:val="007E2F0D"/>
    <w:rsid w:val="007E30EF"/>
    <w:rsid w:val="007E323A"/>
    <w:rsid w:val="007E32CA"/>
    <w:rsid w:val="007E3541"/>
    <w:rsid w:val="007E39AB"/>
    <w:rsid w:val="007E39FF"/>
    <w:rsid w:val="007E3C3F"/>
    <w:rsid w:val="007E4586"/>
    <w:rsid w:val="007E46A9"/>
    <w:rsid w:val="007E4930"/>
    <w:rsid w:val="007E49D2"/>
    <w:rsid w:val="007E503D"/>
    <w:rsid w:val="007E547D"/>
    <w:rsid w:val="007E5C48"/>
    <w:rsid w:val="007E5C69"/>
    <w:rsid w:val="007E5DA6"/>
    <w:rsid w:val="007E5E47"/>
    <w:rsid w:val="007E6130"/>
    <w:rsid w:val="007E6156"/>
    <w:rsid w:val="007E615E"/>
    <w:rsid w:val="007E61B5"/>
    <w:rsid w:val="007E6326"/>
    <w:rsid w:val="007E6354"/>
    <w:rsid w:val="007E6367"/>
    <w:rsid w:val="007E6740"/>
    <w:rsid w:val="007E6865"/>
    <w:rsid w:val="007E69B0"/>
    <w:rsid w:val="007E6C59"/>
    <w:rsid w:val="007E70FF"/>
    <w:rsid w:val="007E79FD"/>
    <w:rsid w:val="007E7E8F"/>
    <w:rsid w:val="007E7F98"/>
    <w:rsid w:val="007F029A"/>
    <w:rsid w:val="007F04C5"/>
    <w:rsid w:val="007F05FD"/>
    <w:rsid w:val="007F0AE7"/>
    <w:rsid w:val="007F0BC0"/>
    <w:rsid w:val="007F1140"/>
    <w:rsid w:val="007F11C7"/>
    <w:rsid w:val="007F1A37"/>
    <w:rsid w:val="007F1D2B"/>
    <w:rsid w:val="007F1D94"/>
    <w:rsid w:val="007F1FB8"/>
    <w:rsid w:val="007F21EB"/>
    <w:rsid w:val="007F2550"/>
    <w:rsid w:val="007F2662"/>
    <w:rsid w:val="007F27CA"/>
    <w:rsid w:val="007F27F6"/>
    <w:rsid w:val="007F327D"/>
    <w:rsid w:val="007F3735"/>
    <w:rsid w:val="007F3840"/>
    <w:rsid w:val="007F3B88"/>
    <w:rsid w:val="007F3BC0"/>
    <w:rsid w:val="007F3FA6"/>
    <w:rsid w:val="007F415A"/>
    <w:rsid w:val="007F48F3"/>
    <w:rsid w:val="007F4A37"/>
    <w:rsid w:val="007F4BDD"/>
    <w:rsid w:val="007F4C77"/>
    <w:rsid w:val="007F4FC6"/>
    <w:rsid w:val="007F52D0"/>
    <w:rsid w:val="007F55F2"/>
    <w:rsid w:val="007F55FC"/>
    <w:rsid w:val="007F5657"/>
    <w:rsid w:val="007F58A9"/>
    <w:rsid w:val="007F598E"/>
    <w:rsid w:val="007F5AAE"/>
    <w:rsid w:val="007F6148"/>
    <w:rsid w:val="007F6176"/>
    <w:rsid w:val="007F6303"/>
    <w:rsid w:val="007F6562"/>
    <w:rsid w:val="007F6B1F"/>
    <w:rsid w:val="007F6D8E"/>
    <w:rsid w:val="007F7416"/>
    <w:rsid w:val="007F74A0"/>
    <w:rsid w:val="007F7748"/>
    <w:rsid w:val="007F79E8"/>
    <w:rsid w:val="007F7A24"/>
    <w:rsid w:val="008000C8"/>
    <w:rsid w:val="008000DE"/>
    <w:rsid w:val="0080016F"/>
    <w:rsid w:val="0080045E"/>
    <w:rsid w:val="00800663"/>
    <w:rsid w:val="00800780"/>
    <w:rsid w:val="008009A3"/>
    <w:rsid w:val="00800A5A"/>
    <w:rsid w:val="00800D93"/>
    <w:rsid w:val="00800E8A"/>
    <w:rsid w:val="0080111C"/>
    <w:rsid w:val="008018E0"/>
    <w:rsid w:val="00801ABA"/>
    <w:rsid w:val="00801DCB"/>
    <w:rsid w:val="008023A5"/>
    <w:rsid w:val="008023EC"/>
    <w:rsid w:val="008026B0"/>
    <w:rsid w:val="00802CAD"/>
    <w:rsid w:val="00802D2C"/>
    <w:rsid w:val="00802E87"/>
    <w:rsid w:val="008032AB"/>
    <w:rsid w:val="008032E2"/>
    <w:rsid w:val="0080398B"/>
    <w:rsid w:val="00803FFF"/>
    <w:rsid w:val="008040B1"/>
    <w:rsid w:val="00804635"/>
    <w:rsid w:val="00804645"/>
    <w:rsid w:val="00804788"/>
    <w:rsid w:val="00804985"/>
    <w:rsid w:val="008049F8"/>
    <w:rsid w:val="008049FD"/>
    <w:rsid w:val="00804B0D"/>
    <w:rsid w:val="00804B89"/>
    <w:rsid w:val="00804C55"/>
    <w:rsid w:val="00804C6A"/>
    <w:rsid w:val="00804D1F"/>
    <w:rsid w:val="00805494"/>
    <w:rsid w:val="0080568F"/>
    <w:rsid w:val="00805706"/>
    <w:rsid w:val="0080572D"/>
    <w:rsid w:val="008059FB"/>
    <w:rsid w:val="00805AED"/>
    <w:rsid w:val="00805D22"/>
    <w:rsid w:val="00805F41"/>
    <w:rsid w:val="00806218"/>
    <w:rsid w:val="00806548"/>
    <w:rsid w:val="00806AEE"/>
    <w:rsid w:val="00806C8A"/>
    <w:rsid w:val="00806E9D"/>
    <w:rsid w:val="00807103"/>
    <w:rsid w:val="00807380"/>
    <w:rsid w:val="0080767C"/>
    <w:rsid w:val="00807CA1"/>
    <w:rsid w:val="00807D20"/>
    <w:rsid w:val="00807F35"/>
    <w:rsid w:val="0081087B"/>
    <w:rsid w:val="00810C19"/>
    <w:rsid w:val="00810CDB"/>
    <w:rsid w:val="00810E8D"/>
    <w:rsid w:val="00811076"/>
    <w:rsid w:val="008112BC"/>
    <w:rsid w:val="00811396"/>
    <w:rsid w:val="00811475"/>
    <w:rsid w:val="008116DA"/>
    <w:rsid w:val="0081189C"/>
    <w:rsid w:val="00811A26"/>
    <w:rsid w:val="00811A88"/>
    <w:rsid w:val="00811B9D"/>
    <w:rsid w:val="00811C8E"/>
    <w:rsid w:val="008121A5"/>
    <w:rsid w:val="008124E5"/>
    <w:rsid w:val="008125A2"/>
    <w:rsid w:val="00812810"/>
    <w:rsid w:val="0081281B"/>
    <w:rsid w:val="0081290B"/>
    <w:rsid w:val="008129A8"/>
    <w:rsid w:val="00812B33"/>
    <w:rsid w:val="00812C01"/>
    <w:rsid w:val="00812F68"/>
    <w:rsid w:val="008130AF"/>
    <w:rsid w:val="00813220"/>
    <w:rsid w:val="008132BF"/>
    <w:rsid w:val="00813A05"/>
    <w:rsid w:val="00813EAE"/>
    <w:rsid w:val="00814277"/>
    <w:rsid w:val="008142CB"/>
    <w:rsid w:val="00814446"/>
    <w:rsid w:val="00814501"/>
    <w:rsid w:val="0081451F"/>
    <w:rsid w:val="0081452A"/>
    <w:rsid w:val="00814E0B"/>
    <w:rsid w:val="008151BB"/>
    <w:rsid w:val="0081539C"/>
    <w:rsid w:val="008153F4"/>
    <w:rsid w:val="008156E4"/>
    <w:rsid w:val="008156F0"/>
    <w:rsid w:val="008157E3"/>
    <w:rsid w:val="00815C8E"/>
    <w:rsid w:val="00815DFE"/>
    <w:rsid w:val="0081603E"/>
    <w:rsid w:val="008160E7"/>
    <w:rsid w:val="00816188"/>
    <w:rsid w:val="0081624A"/>
    <w:rsid w:val="0081643A"/>
    <w:rsid w:val="00816572"/>
    <w:rsid w:val="00816678"/>
    <w:rsid w:val="00816C7A"/>
    <w:rsid w:val="00816CA6"/>
    <w:rsid w:val="00816ED5"/>
    <w:rsid w:val="0081720C"/>
    <w:rsid w:val="008172F4"/>
    <w:rsid w:val="0081737D"/>
    <w:rsid w:val="00817486"/>
    <w:rsid w:val="00817937"/>
    <w:rsid w:val="00817B26"/>
    <w:rsid w:val="00817C34"/>
    <w:rsid w:val="00817C70"/>
    <w:rsid w:val="00817E20"/>
    <w:rsid w:val="00817F73"/>
    <w:rsid w:val="0082051F"/>
    <w:rsid w:val="008206D2"/>
    <w:rsid w:val="00820B38"/>
    <w:rsid w:val="00820F30"/>
    <w:rsid w:val="00820F76"/>
    <w:rsid w:val="008213E6"/>
    <w:rsid w:val="00821635"/>
    <w:rsid w:val="00821D66"/>
    <w:rsid w:val="00821E17"/>
    <w:rsid w:val="00821EE6"/>
    <w:rsid w:val="0082218F"/>
    <w:rsid w:val="00822378"/>
    <w:rsid w:val="00822467"/>
    <w:rsid w:val="0082257F"/>
    <w:rsid w:val="0082296D"/>
    <w:rsid w:val="008229AB"/>
    <w:rsid w:val="00822B29"/>
    <w:rsid w:val="00822C7C"/>
    <w:rsid w:val="00822CDB"/>
    <w:rsid w:val="00823048"/>
    <w:rsid w:val="00823458"/>
    <w:rsid w:val="00823986"/>
    <w:rsid w:val="00823C4D"/>
    <w:rsid w:val="00823CEE"/>
    <w:rsid w:val="0082423D"/>
    <w:rsid w:val="0082426C"/>
    <w:rsid w:val="008243C8"/>
    <w:rsid w:val="00824445"/>
    <w:rsid w:val="008246AD"/>
    <w:rsid w:val="00824A6C"/>
    <w:rsid w:val="00824B4E"/>
    <w:rsid w:val="00824DF1"/>
    <w:rsid w:val="008250F1"/>
    <w:rsid w:val="008251A9"/>
    <w:rsid w:val="00825337"/>
    <w:rsid w:val="008255B3"/>
    <w:rsid w:val="00825EE9"/>
    <w:rsid w:val="0082602E"/>
    <w:rsid w:val="0082604A"/>
    <w:rsid w:val="00826078"/>
    <w:rsid w:val="00826394"/>
    <w:rsid w:val="008265C2"/>
    <w:rsid w:val="0082666F"/>
    <w:rsid w:val="008269B9"/>
    <w:rsid w:val="00826BE8"/>
    <w:rsid w:val="00826F88"/>
    <w:rsid w:val="00827187"/>
    <w:rsid w:val="0082737C"/>
    <w:rsid w:val="008275D0"/>
    <w:rsid w:val="00827A58"/>
    <w:rsid w:val="00827A8F"/>
    <w:rsid w:val="00830093"/>
    <w:rsid w:val="008302A4"/>
    <w:rsid w:val="008303C6"/>
    <w:rsid w:val="00830A30"/>
    <w:rsid w:val="00830B7D"/>
    <w:rsid w:val="00830FB0"/>
    <w:rsid w:val="00831223"/>
    <w:rsid w:val="0083136E"/>
    <w:rsid w:val="00831B19"/>
    <w:rsid w:val="00831BA7"/>
    <w:rsid w:val="00831BAB"/>
    <w:rsid w:val="00831BD2"/>
    <w:rsid w:val="0083271C"/>
    <w:rsid w:val="00832B88"/>
    <w:rsid w:val="00832C17"/>
    <w:rsid w:val="00832CDA"/>
    <w:rsid w:val="00832D2D"/>
    <w:rsid w:val="00832DC7"/>
    <w:rsid w:val="00832FE4"/>
    <w:rsid w:val="008336FC"/>
    <w:rsid w:val="00833C22"/>
    <w:rsid w:val="00833CD0"/>
    <w:rsid w:val="00833F8E"/>
    <w:rsid w:val="00833FE2"/>
    <w:rsid w:val="0083430D"/>
    <w:rsid w:val="00834389"/>
    <w:rsid w:val="00834584"/>
    <w:rsid w:val="00834930"/>
    <w:rsid w:val="0083495F"/>
    <w:rsid w:val="008349B3"/>
    <w:rsid w:val="00834AFD"/>
    <w:rsid w:val="00834BC9"/>
    <w:rsid w:val="00834CE0"/>
    <w:rsid w:val="00835087"/>
    <w:rsid w:val="00835113"/>
    <w:rsid w:val="00835253"/>
    <w:rsid w:val="0083534C"/>
    <w:rsid w:val="00835408"/>
    <w:rsid w:val="0083542A"/>
    <w:rsid w:val="008358AA"/>
    <w:rsid w:val="00835C71"/>
    <w:rsid w:val="00835F20"/>
    <w:rsid w:val="00835FB9"/>
    <w:rsid w:val="00836285"/>
    <w:rsid w:val="008363D3"/>
    <w:rsid w:val="008364EE"/>
    <w:rsid w:val="00836819"/>
    <w:rsid w:val="00836BC7"/>
    <w:rsid w:val="00836CB3"/>
    <w:rsid w:val="0083757E"/>
    <w:rsid w:val="00837819"/>
    <w:rsid w:val="00837ADE"/>
    <w:rsid w:val="00837FD1"/>
    <w:rsid w:val="0084009A"/>
    <w:rsid w:val="008401EC"/>
    <w:rsid w:val="008403C0"/>
    <w:rsid w:val="0084068D"/>
    <w:rsid w:val="008406DE"/>
    <w:rsid w:val="00840949"/>
    <w:rsid w:val="00840AD4"/>
    <w:rsid w:val="00840EBF"/>
    <w:rsid w:val="0084110C"/>
    <w:rsid w:val="00841289"/>
    <w:rsid w:val="0084159E"/>
    <w:rsid w:val="00841601"/>
    <w:rsid w:val="00841963"/>
    <w:rsid w:val="00841B0F"/>
    <w:rsid w:val="00841BDB"/>
    <w:rsid w:val="00841E23"/>
    <w:rsid w:val="00841F30"/>
    <w:rsid w:val="00841F61"/>
    <w:rsid w:val="00842115"/>
    <w:rsid w:val="00842244"/>
    <w:rsid w:val="00842667"/>
    <w:rsid w:val="008426A8"/>
    <w:rsid w:val="00842937"/>
    <w:rsid w:val="00842CE7"/>
    <w:rsid w:val="0084317A"/>
    <w:rsid w:val="008431B7"/>
    <w:rsid w:val="00843D00"/>
    <w:rsid w:val="00843D0E"/>
    <w:rsid w:val="00844099"/>
    <w:rsid w:val="00844439"/>
    <w:rsid w:val="00844533"/>
    <w:rsid w:val="00844617"/>
    <w:rsid w:val="0084464B"/>
    <w:rsid w:val="00844660"/>
    <w:rsid w:val="008449BC"/>
    <w:rsid w:val="00844B6A"/>
    <w:rsid w:val="00844CB1"/>
    <w:rsid w:val="00844DA7"/>
    <w:rsid w:val="00845307"/>
    <w:rsid w:val="00845471"/>
    <w:rsid w:val="008457FF"/>
    <w:rsid w:val="0084583C"/>
    <w:rsid w:val="00845C0D"/>
    <w:rsid w:val="00845D25"/>
    <w:rsid w:val="00845E48"/>
    <w:rsid w:val="008461B2"/>
    <w:rsid w:val="0084627B"/>
    <w:rsid w:val="008462FA"/>
    <w:rsid w:val="008465C3"/>
    <w:rsid w:val="00846655"/>
    <w:rsid w:val="008466F8"/>
    <w:rsid w:val="0084693B"/>
    <w:rsid w:val="00846ADA"/>
    <w:rsid w:val="00846CAF"/>
    <w:rsid w:val="00846EE9"/>
    <w:rsid w:val="00847473"/>
    <w:rsid w:val="00847724"/>
    <w:rsid w:val="0084790D"/>
    <w:rsid w:val="00847941"/>
    <w:rsid w:val="00847986"/>
    <w:rsid w:val="00847E9C"/>
    <w:rsid w:val="00847EF3"/>
    <w:rsid w:val="008500E5"/>
    <w:rsid w:val="00850225"/>
    <w:rsid w:val="008507C6"/>
    <w:rsid w:val="00850A35"/>
    <w:rsid w:val="00850DB2"/>
    <w:rsid w:val="00850EF1"/>
    <w:rsid w:val="00850EF9"/>
    <w:rsid w:val="00850FA2"/>
    <w:rsid w:val="008510FE"/>
    <w:rsid w:val="008516F3"/>
    <w:rsid w:val="0085172C"/>
    <w:rsid w:val="00851888"/>
    <w:rsid w:val="00851CD4"/>
    <w:rsid w:val="00851EEB"/>
    <w:rsid w:val="008522E1"/>
    <w:rsid w:val="008525C2"/>
    <w:rsid w:val="008525D8"/>
    <w:rsid w:val="0085269B"/>
    <w:rsid w:val="00852740"/>
    <w:rsid w:val="0085275D"/>
    <w:rsid w:val="0085278F"/>
    <w:rsid w:val="00852926"/>
    <w:rsid w:val="00852968"/>
    <w:rsid w:val="00852D36"/>
    <w:rsid w:val="00852F0C"/>
    <w:rsid w:val="00852F8D"/>
    <w:rsid w:val="00852FC4"/>
    <w:rsid w:val="00852FCC"/>
    <w:rsid w:val="0085302E"/>
    <w:rsid w:val="008534F0"/>
    <w:rsid w:val="0085351E"/>
    <w:rsid w:val="00853855"/>
    <w:rsid w:val="00853E18"/>
    <w:rsid w:val="00853FF6"/>
    <w:rsid w:val="008545B1"/>
    <w:rsid w:val="00854673"/>
    <w:rsid w:val="00854692"/>
    <w:rsid w:val="008547BC"/>
    <w:rsid w:val="00854AA5"/>
    <w:rsid w:val="00854AD3"/>
    <w:rsid w:val="00854DF4"/>
    <w:rsid w:val="00854F75"/>
    <w:rsid w:val="00855542"/>
    <w:rsid w:val="00855690"/>
    <w:rsid w:val="00855B6C"/>
    <w:rsid w:val="00855DED"/>
    <w:rsid w:val="0085617D"/>
    <w:rsid w:val="008562D2"/>
    <w:rsid w:val="0085669D"/>
    <w:rsid w:val="00856CCD"/>
    <w:rsid w:val="00856D85"/>
    <w:rsid w:val="008572CA"/>
    <w:rsid w:val="00857566"/>
    <w:rsid w:val="00857582"/>
    <w:rsid w:val="00857792"/>
    <w:rsid w:val="008577C7"/>
    <w:rsid w:val="008579F9"/>
    <w:rsid w:val="00857C44"/>
    <w:rsid w:val="00860937"/>
    <w:rsid w:val="008609E6"/>
    <w:rsid w:val="00860E05"/>
    <w:rsid w:val="00861007"/>
    <w:rsid w:val="00861095"/>
    <w:rsid w:val="008611CC"/>
    <w:rsid w:val="0086150F"/>
    <w:rsid w:val="0086190E"/>
    <w:rsid w:val="00861924"/>
    <w:rsid w:val="00861C83"/>
    <w:rsid w:val="00861C94"/>
    <w:rsid w:val="0086264A"/>
    <w:rsid w:val="00862A3F"/>
    <w:rsid w:val="00862C01"/>
    <w:rsid w:val="00862E0F"/>
    <w:rsid w:val="00862F5A"/>
    <w:rsid w:val="008637F0"/>
    <w:rsid w:val="008643EF"/>
    <w:rsid w:val="00864512"/>
    <w:rsid w:val="00864540"/>
    <w:rsid w:val="008645C7"/>
    <w:rsid w:val="0086516F"/>
    <w:rsid w:val="0086534D"/>
    <w:rsid w:val="008653C3"/>
    <w:rsid w:val="00865EA1"/>
    <w:rsid w:val="00865F4D"/>
    <w:rsid w:val="00866571"/>
    <w:rsid w:val="008665B4"/>
    <w:rsid w:val="00866D01"/>
    <w:rsid w:val="00866F91"/>
    <w:rsid w:val="008670E5"/>
    <w:rsid w:val="008673A2"/>
    <w:rsid w:val="008673EC"/>
    <w:rsid w:val="008675D8"/>
    <w:rsid w:val="008679E2"/>
    <w:rsid w:val="00867DB7"/>
    <w:rsid w:val="00867E13"/>
    <w:rsid w:val="00870085"/>
    <w:rsid w:val="00870126"/>
    <w:rsid w:val="008701EC"/>
    <w:rsid w:val="0087070D"/>
    <w:rsid w:val="008709CD"/>
    <w:rsid w:val="00870CBA"/>
    <w:rsid w:val="00870D90"/>
    <w:rsid w:val="0087104B"/>
    <w:rsid w:val="008714DF"/>
    <w:rsid w:val="00871767"/>
    <w:rsid w:val="00872024"/>
    <w:rsid w:val="008720DA"/>
    <w:rsid w:val="008721CD"/>
    <w:rsid w:val="0087229D"/>
    <w:rsid w:val="008723D2"/>
    <w:rsid w:val="0087255D"/>
    <w:rsid w:val="008729F1"/>
    <w:rsid w:val="008733F2"/>
    <w:rsid w:val="008735E1"/>
    <w:rsid w:val="00873861"/>
    <w:rsid w:val="00873A13"/>
    <w:rsid w:val="00874389"/>
    <w:rsid w:val="00874480"/>
    <w:rsid w:val="00874703"/>
    <w:rsid w:val="0087481B"/>
    <w:rsid w:val="00874C9F"/>
    <w:rsid w:val="00874F3A"/>
    <w:rsid w:val="008750B8"/>
    <w:rsid w:val="008753BC"/>
    <w:rsid w:val="008756BF"/>
    <w:rsid w:val="00875759"/>
    <w:rsid w:val="0087583A"/>
    <w:rsid w:val="008759D6"/>
    <w:rsid w:val="00875B7D"/>
    <w:rsid w:val="00875BAB"/>
    <w:rsid w:val="00875F71"/>
    <w:rsid w:val="008762E4"/>
    <w:rsid w:val="0087687B"/>
    <w:rsid w:val="0087688C"/>
    <w:rsid w:val="00876970"/>
    <w:rsid w:val="00876C83"/>
    <w:rsid w:val="00876CBF"/>
    <w:rsid w:val="00876DC6"/>
    <w:rsid w:val="00876EEA"/>
    <w:rsid w:val="00877076"/>
    <w:rsid w:val="00877419"/>
    <w:rsid w:val="0087751C"/>
    <w:rsid w:val="00877634"/>
    <w:rsid w:val="00877798"/>
    <w:rsid w:val="00877EF7"/>
    <w:rsid w:val="0088001D"/>
    <w:rsid w:val="00880A53"/>
    <w:rsid w:val="00880AD2"/>
    <w:rsid w:val="00880DE0"/>
    <w:rsid w:val="00880EE5"/>
    <w:rsid w:val="0088100A"/>
    <w:rsid w:val="00881050"/>
    <w:rsid w:val="0088120A"/>
    <w:rsid w:val="008812EB"/>
    <w:rsid w:val="00881802"/>
    <w:rsid w:val="008818D6"/>
    <w:rsid w:val="00881AF7"/>
    <w:rsid w:val="00881B37"/>
    <w:rsid w:val="00881C45"/>
    <w:rsid w:val="00881E63"/>
    <w:rsid w:val="0088208B"/>
    <w:rsid w:val="008820AE"/>
    <w:rsid w:val="0088226C"/>
    <w:rsid w:val="0088251C"/>
    <w:rsid w:val="008825DE"/>
    <w:rsid w:val="00883099"/>
    <w:rsid w:val="008833C4"/>
    <w:rsid w:val="008836D8"/>
    <w:rsid w:val="0088380F"/>
    <w:rsid w:val="0088387C"/>
    <w:rsid w:val="008838E4"/>
    <w:rsid w:val="00883A3E"/>
    <w:rsid w:val="00883D71"/>
    <w:rsid w:val="00884010"/>
    <w:rsid w:val="0088418C"/>
    <w:rsid w:val="00884334"/>
    <w:rsid w:val="0088454B"/>
    <w:rsid w:val="008848FF"/>
    <w:rsid w:val="00884B66"/>
    <w:rsid w:val="00885053"/>
    <w:rsid w:val="00885149"/>
    <w:rsid w:val="0088514B"/>
    <w:rsid w:val="008853E9"/>
    <w:rsid w:val="00885D29"/>
    <w:rsid w:val="00885E6D"/>
    <w:rsid w:val="00885F35"/>
    <w:rsid w:val="0088606F"/>
    <w:rsid w:val="008860CD"/>
    <w:rsid w:val="00886156"/>
    <w:rsid w:val="008861A3"/>
    <w:rsid w:val="0088620D"/>
    <w:rsid w:val="0088666C"/>
    <w:rsid w:val="008866AB"/>
    <w:rsid w:val="00886707"/>
    <w:rsid w:val="00886757"/>
    <w:rsid w:val="00886D4D"/>
    <w:rsid w:val="00887550"/>
    <w:rsid w:val="00887734"/>
    <w:rsid w:val="00887DCC"/>
    <w:rsid w:val="00887EF4"/>
    <w:rsid w:val="00890119"/>
    <w:rsid w:val="0089030C"/>
    <w:rsid w:val="00890447"/>
    <w:rsid w:val="008907B2"/>
    <w:rsid w:val="00890B4F"/>
    <w:rsid w:val="00890E66"/>
    <w:rsid w:val="00890E69"/>
    <w:rsid w:val="00890EFD"/>
    <w:rsid w:val="00890FD6"/>
    <w:rsid w:val="008910AD"/>
    <w:rsid w:val="0089112E"/>
    <w:rsid w:val="0089143E"/>
    <w:rsid w:val="008914AA"/>
    <w:rsid w:val="00891615"/>
    <w:rsid w:val="00891936"/>
    <w:rsid w:val="00891C8B"/>
    <w:rsid w:val="00892101"/>
    <w:rsid w:val="008924A4"/>
    <w:rsid w:val="0089269C"/>
    <w:rsid w:val="00892B0F"/>
    <w:rsid w:val="00892C54"/>
    <w:rsid w:val="00892C9C"/>
    <w:rsid w:val="00892D1A"/>
    <w:rsid w:val="00892F2B"/>
    <w:rsid w:val="0089390F"/>
    <w:rsid w:val="00893A0A"/>
    <w:rsid w:val="00893C22"/>
    <w:rsid w:val="00893DE6"/>
    <w:rsid w:val="00894066"/>
    <w:rsid w:val="00894197"/>
    <w:rsid w:val="008941CC"/>
    <w:rsid w:val="00894206"/>
    <w:rsid w:val="00894254"/>
    <w:rsid w:val="00894351"/>
    <w:rsid w:val="00894635"/>
    <w:rsid w:val="00894C95"/>
    <w:rsid w:val="00894DCD"/>
    <w:rsid w:val="00895701"/>
    <w:rsid w:val="00895EBB"/>
    <w:rsid w:val="00895FFB"/>
    <w:rsid w:val="008962FD"/>
    <w:rsid w:val="0089648E"/>
    <w:rsid w:val="00896610"/>
    <w:rsid w:val="00897183"/>
    <w:rsid w:val="008971F3"/>
    <w:rsid w:val="0089725F"/>
    <w:rsid w:val="0089743F"/>
    <w:rsid w:val="00897586"/>
    <w:rsid w:val="00897755"/>
    <w:rsid w:val="008979DE"/>
    <w:rsid w:val="00897DE1"/>
    <w:rsid w:val="008A00FD"/>
    <w:rsid w:val="008A041D"/>
    <w:rsid w:val="008A0B7D"/>
    <w:rsid w:val="008A1216"/>
    <w:rsid w:val="008A1293"/>
    <w:rsid w:val="008A1373"/>
    <w:rsid w:val="008A1970"/>
    <w:rsid w:val="008A2126"/>
    <w:rsid w:val="008A21DF"/>
    <w:rsid w:val="008A28D6"/>
    <w:rsid w:val="008A2B5E"/>
    <w:rsid w:val="008A2D6B"/>
    <w:rsid w:val="008A2F43"/>
    <w:rsid w:val="008A3048"/>
    <w:rsid w:val="008A3134"/>
    <w:rsid w:val="008A3155"/>
    <w:rsid w:val="008A3227"/>
    <w:rsid w:val="008A355A"/>
    <w:rsid w:val="008A36BC"/>
    <w:rsid w:val="008A37C9"/>
    <w:rsid w:val="008A3947"/>
    <w:rsid w:val="008A3B07"/>
    <w:rsid w:val="008A3C34"/>
    <w:rsid w:val="008A3CAB"/>
    <w:rsid w:val="008A3DA4"/>
    <w:rsid w:val="008A3F84"/>
    <w:rsid w:val="008A41EA"/>
    <w:rsid w:val="008A4461"/>
    <w:rsid w:val="008A4555"/>
    <w:rsid w:val="008A4AB2"/>
    <w:rsid w:val="008A4D3D"/>
    <w:rsid w:val="008A4F2E"/>
    <w:rsid w:val="008A4F64"/>
    <w:rsid w:val="008A500C"/>
    <w:rsid w:val="008A5294"/>
    <w:rsid w:val="008A538F"/>
    <w:rsid w:val="008A55ED"/>
    <w:rsid w:val="008A5685"/>
    <w:rsid w:val="008A5714"/>
    <w:rsid w:val="008A581A"/>
    <w:rsid w:val="008A582A"/>
    <w:rsid w:val="008A58E2"/>
    <w:rsid w:val="008A5B7C"/>
    <w:rsid w:val="008A5E6B"/>
    <w:rsid w:val="008A63F0"/>
    <w:rsid w:val="008A64BA"/>
    <w:rsid w:val="008A6502"/>
    <w:rsid w:val="008A6803"/>
    <w:rsid w:val="008A6978"/>
    <w:rsid w:val="008A6995"/>
    <w:rsid w:val="008A6A0A"/>
    <w:rsid w:val="008A6C0C"/>
    <w:rsid w:val="008A6E91"/>
    <w:rsid w:val="008A712B"/>
    <w:rsid w:val="008A728C"/>
    <w:rsid w:val="008A77C6"/>
    <w:rsid w:val="008A7A39"/>
    <w:rsid w:val="008A7C47"/>
    <w:rsid w:val="008B02F9"/>
    <w:rsid w:val="008B06E3"/>
    <w:rsid w:val="008B0A1B"/>
    <w:rsid w:val="008B0CEA"/>
    <w:rsid w:val="008B0E62"/>
    <w:rsid w:val="008B0F20"/>
    <w:rsid w:val="008B1196"/>
    <w:rsid w:val="008B11CA"/>
    <w:rsid w:val="008B18F9"/>
    <w:rsid w:val="008B1A3B"/>
    <w:rsid w:val="008B1A59"/>
    <w:rsid w:val="008B1CD7"/>
    <w:rsid w:val="008B20CC"/>
    <w:rsid w:val="008B215F"/>
    <w:rsid w:val="008B2861"/>
    <w:rsid w:val="008B2990"/>
    <w:rsid w:val="008B2C1A"/>
    <w:rsid w:val="008B2E10"/>
    <w:rsid w:val="008B320A"/>
    <w:rsid w:val="008B325D"/>
    <w:rsid w:val="008B35E5"/>
    <w:rsid w:val="008B36CC"/>
    <w:rsid w:val="008B3990"/>
    <w:rsid w:val="008B3DED"/>
    <w:rsid w:val="008B400D"/>
    <w:rsid w:val="008B43DD"/>
    <w:rsid w:val="008B4485"/>
    <w:rsid w:val="008B4496"/>
    <w:rsid w:val="008B472D"/>
    <w:rsid w:val="008B4A29"/>
    <w:rsid w:val="008B52DF"/>
    <w:rsid w:val="008B539A"/>
    <w:rsid w:val="008B58AD"/>
    <w:rsid w:val="008B5B43"/>
    <w:rsid w:val="008B5B8D"/>
    <w:rsid w:val="008B6541"/>
    <w:rsid w:val="008B6C1A"/>
    <w:rsid w:val="008B7474"/>
    <w:rsid w:val="008B74FD"/>
    <w:rsid w:val="008B7857"/>
    <w:rsid w:val="008B7D20"/>
    <w:rsid w:val="008B7EBB"/>
    <w:rsid w:val="008C0064"/>
    <w:rsid w:val="008C0656"/>
    <w:rsid w:val="008C0B88"/>
    <w:rsid w:val="008C0D02"/>
    <w:rsid w:val="008C10E6"/>
    <w:rsid w:val="008C1208"/>
    <w:rsid w:val="008C13DF"/>
    <w:rsid w:val="008C1483"/>
    <w:rsid w:val="008C17CB"/>
    <w:rsid w:val="008C187D"/>
    <w:rsid w:val="008C1B4E"/>
    <w:rsid w:val="008C1BB7"/>
    <w:rsid w:val="008C1C24"/>
    <w:rsid w:val="008C226A"/>
    <w:rsid w:val="008C2429"/>
    <w:rsid w:val="008C245D"/>
    <w:rsid w:val="008C2694"/>
    <w:rsid w:val="008C26C3"/>
    <w:rsid w:val="008C29BD"/>
    <w:rsid w:val="008C2B6C"/>
    <w:rsid w:val="008C2E99"/>
    <w:rsid w:val="008C2FCB"/>
    <w:rsid w:val="008C3183"/>
    <w:rsid w:val="008C33F2"/>
    <w:rsid w:val="008C37F4"/>
    <w:rsid w:val="008C3DE4"/>
    <w:rsid w:val="008C41ED"/>
    <w:rsid w:val="008C4316"/>
    <w:rsid w:val="008C4444"/>
    <w:rsid w:val="008C44C8"/>
    <w:rsid w:val="008C455D"/>
    <w:rsid w:val="008C45F8"/>
    <w:rsid w:val="008C48CF"/>
    <w:rsid w:val="008C48EE"/>
    <w:rsid w:val="008C4A36"/>
    <w:rsid w:val="008C4E57"/>
    <w:rsid w:val="008C4E93"/>
    <w:rsid w:val="008C4E9A"/>
    <w:rsid w:val="008C5150"/>
    <w:rsid w:val="008C5238"/>
    <w:rsid w:val="008C5250"/>
    <w:rsid w:val="008C52F4"/>
    <w:rsid w:val="008C5937"/>
    <w:rsid w:val="008C5B60"/>
    <w:rsid w:val="008C5DB7"/>
    <w:rsid w:val="008C607E"/>
    <w:rsid w:val="008C631E"/>
    <w:rsid w:val="008C6482"/>
    <w:rsid w:val="008C6AC5"/>
    <w:rsid w:val="008C6B0C"/>
    <w:rsid w:val="008C6CD0"/>
    <w:rsid w:val="008C6D19"/>
    <w:rsid w:val="008C6EC4"/>
    <w:rsid w:val="008C6FD8"/>
    <w:rsid w:val="008C6FE1"/>
    <w:rsid w:val="008C726A"/>
    <w:rsid w:val="008C73C8"/>
    <w:rsid w:val="008C73D1"/>
    <w:rsid w:val="008C7669"/>
    <w:rsid w:val="008C7CC2"/>
    <w:rsid w:val="008C7F8F"/>
    <w:rsid w:val="008D03B0"/>
    <w:rsid w:val="008D047D"/>
    <w:rsid w:val="008D0697"/>
    <w:rsid w:val="008D08ED"/>
    <w:rsid w:val="008D09AF"/>
    <w:rsid w:val="008D0D64"/>
    <w:rsid w:val="008D0DA4"/>
    <w:rsid w:val="008D0F11"/>
    <w:rsid w:val="008D1734"/>
    <w:rsid w:val="008D1B16"/>
    <w:rsid w:val="008D1CBA"/>
    <w:rsid w:val="008D1E2C"/>
    <w:rsid w:val="008D1F0E"/>
    <w:rsid w:val="008D1F6A"/>
    <w:rsid w:val="008D214D"/>
    <w:rsid w:val="008D23EB"/>
    <w:rsid w:val="008D26B5"/>
    <w:rsid w:val="008D27A1"/>
    <w:rsid w:val="008D2A40"/>
    <w:rsid w:val="008D2FFA"/>
    <w:rsid w:val="008D33D9"/>
    <w:rsid w:val="008D341A"/>
    <w:rsid w:val="008D38C8"/>
    <w:rsid w:val="008D3AB9"/>
    <w:rsid w:val="008D3B76"/>
    <w:rsid w:val="008D3BA7"/>
    <w:rsid w:val="008D3E3D"/>
    <w:rsid w:val="008D3EBC"/>
    <w:rsid w:val="008D4033"/>
    <w:rsid w:val="008D40B7"/>
    <w:rsid w:val="008D4187"/>
    <w:rsid w:val="008D4617"/>
    <w:rsid w:val="008D48F7"/>
    <w:rsid w:val="008D4997"/>
    <w:rsid w:val="008D4AA4"/>
    <w:rsid w:val="008D4C8A"/>
    <w:rsid w:val="008D4CF6"/>
    <w:rsid w:val="008D4E28"/>
    <w:rsid w:val="008D4F1F"/>
    <w:rsid w:val="008D513A"/>
    <w:rsid w:val="008D5644"/>
    <w:rsid w:val="008D5751"/>
    <w:rsid w:val="008D588C"/>
    <w:rsid w:val="008D5A00"/>
    <w:rsid w:val="008D5C3F"/>
    <w:rsid w:val="008D5C6B"/>
    <w:rsid w:val="008D5D39"/>
    <w:rsid w:val="008D5D57"/>
    <w:rsid w:val="008D6052"/>
    <w:rsid w:val="008D60F6"/>
    <w:rsid w:val="008D61A4"/>
    <w:rsid w:val="008D62CA"/>
    <w:rsid w:val="008D6494"/>
    <w:rsid w:val="008D6507"/>
    <w:rsid w:val="008D65F9"/>
    <w:rsid w:val="008D6AC9"/>
    <w:rsid w:val="008D6BF0"/>
    <w:rsid w:val="008D6F68"/>
    <w:rsid w:val="008D766E"/>
    <w:rsid w:val="008D78B2"/>
    <w:rsid w:val="008D79A9"/>
    <w:rsid w:val="008D7A28"/>
    <w:rsid w:val="008D7B0A"/>
    <w:rsid w:val="008D7D3A"/>
    <w:rsid w:val="008E00ED"/>
    <w:rsid w:val="008E0300"/>
    <w:rsid w:val="008E03A4"/>
    <w:rsid w:val="008E0618"/>
    <w:rsid w:val="008E0695"/>
    <w:rsid w:val="008E0B85"/>
    <w:rsid w:val="008E0CE4"/>
    <w:rsid w:val="008E0DC3"/>
    <w:rsid w:val="008E1127"/>
    <w:rsid w:val="008E153C"/>
    <w:rsid w:val="008E17D5"/>
    <w:rsid w:val="008E1B6A"/>
    <w:rsid w:val="008E1BB1"/>
    <w:rsid w:val="008E1E4B"/>
    <w:rsid w:val="008E1FBE"/>
    <w:rsid w:val="008E24A2"/>
    <w:rsid w:val="008E294D"/>
    <w:rsid w:val="008E2AF4"/>
    <w:rsid w:val="008E2B8F"/>
    <w:rsid w:val="008E2EC3"/>
    <w:rsid w:val="008E2F85"/>
    <w:rsid w:val="008E3239"/>
    <w:rsid w:val="008E3305"/>
    <w:rsid w:val="008E348E"/>
    <w:rsid w:val="008E362C"/>
    <w:rsid w:val="008E3B88"/>
    <w:rsid w:val="008E3B97"/>
    <w:rsid w:val="008E3C0E"/>
    <w:rsid w:val="008E3D74"/>
    <w:rsid w:val="008E3D94"/>
    <w:rsid w:val="008E3FD3"/>
    <w:rsid w:val="008E3FE0"/>
    <w:rsid w:val="008E4138"/>
    <w:rsid w:val="008E42A6"/>
    <w:rsid w:val="008E42E2"/>
    <w:rsid w:val="008E4562"/>
    <w:rsid w:val="008E471A"/>
    <w:rsid w:val="008E4A28"/>
    <w:rsid w:val="008E4B59"/>
    <w:rsid w:val="008E4F13"/>
    <w:rsid w:val="008E536C"/>
    <w:rsid w:val="008E54D4"/>
    <w:rsid w:val="008E58F7"/>
    <w:rsid w:val="008E5904"/>
    <w:rsid w:val="008E61C2"/>
    <w:rsid w:val="008E681D"/>
    <w:rsid w:val="008E69E5"/>
    <w:rsid w:val="008E6A1F"/>
    <w:rsid w:val="008E6A3C"/>
    <w:rsid w:val="008E6AD9"/>
    <w:rsid w:val="008E6B0E"/>
    <w:rsid w:val="008E6BEA"/>
    <w:rsid w:val="008E6E48"/>
    <w:rsid w:val="008E6F4F"/>
    <w:rsid w:val="008E7234"/>
    <w:rsid w:val="008E72A3"/>
    <w:rsid w:val="008E72F6"/>
    <w:rsid w:val="008E7590"/>
    <w:rsid w:val="008E7E0C"/>
    <w:rsid w:val="008E7F1C"/>
    <w:rsid w:val="008F0037"/>
    <w:rsid w:val="008F00DB"/>
    <w:rsid w:val="008F0977"/>
    <w:rsid w:val="008F0B98"/>
    <w:rsid w:val="008F1033"/>
    <w:rsid w:val="008F1225"/>
    <w:rsid w:val="008F16A6"/>
    <w:rsid w:val="008F18E5"/>
    <w:rsid w:val="008F1AA6"/>
    <w:rsid w:val="008F1B06"/>
    <w:rsid w:val="008F1CEE"/>
    <w:rsid w:val="008F1CFF"/>
    <w:rsid w:val="008F218D"/>
    <w:rsid w:val="008F21A7"/>
    <w:rsid w:val="008F2221"/>
    <w:rsid w:val="008F237D"/>
    <w:rsid w:val="008F273A"/>
    <w:rsid w:val="008F2746"/>
    <w:rsid w:val="008F2836"/>
    <w:rsid w:val="008F29B8"/>
    <w:rsid w:val="008F2A64"/>
    <w:rsid w:val="008F2D86"/>
    <w:rsid w:val="008F30C7"/>
    <w:rsid w:val="008F32AD"/>
    <w:rsid w:val="008F3E89"/>
    <w:rsid w:val="008F3F67"/>
    <w:rsid w:val="008F40D2"/>
    <w:rsid w:val="008F40E2"/>
    <w:rsid w:val="008F41DB"/>
    <w:rsid w:val="008F4379"/>
    <w:rsid w:val="008F45C3"/>
    <w:rsid w:val="008F4657"/>
    <w:rsid w:val="008F4683"/>
    <w:rsid w:val="008F49DC"/>
    <w:rsid w:val="008F4C6D"/>
    <w:rsid w:val="008F5152"/>
    <w:rsid w:val="008F5455"/>
    <w:rsid w:val="008F5518"/>
    <w:rsid w:val="008F58F9"/>
    <w:rsid w:val="008F60AB"/>
    <w:rsid w:val="008F62C4"/>
    <w:rsid w:val="008F640E"/>
    <w:rsid w:val="008F6477"/>
    <w:rsid w:val="008F675A"/>
    <w:rsid w:val="008F6928"/>
    <w:rsid w:val="008F696E"/>
    <w:rsid w:val="008F69A3"/>
    <w:rsid w:val="008F72DB"/>
    <w:rsid w:val="008F73EA"/>
    <w:rsid w:val="008F7468"/>
    <w:rsid w:val="008F7F5B"/>
    <w:rsid w:val="0090031B"/>
    <w:rsid w:val="009003CD"/>
    <w:rsid w:val="00900508"/>
    <w:rsid w:val="009005A8"/>
    <w:rsid w:val="009007ED"/>
    <w:rsid w:val="00900C43"/>
    <w:rsid w:val="00900D3A"/>
    <w:rsid w:val="00900DDA"/>
    <w:rsid w:val="00900E84"/>
    <w:rsid w:val="00900EC2"/>
    <w:rsid w:val="00901158"/>
    <w:rsid w:val="009013A7"/>
    <w:rsid w:val="00901473"/>
    <w:rsid w:val="009014B0"/>
    <w:rsid w:val="009019B6"/>
    <w:rsid w:val="00901B5B"/>
    <w:rsid w:val="00901EFB"/>
    <w:rsid w:val="009020D1"/>
    <w:rsid w:val="00902209"/>
    <w:rsid w:val="009023A1"/>
    <w:rsid w:val="009023E4"/>
    <w:rsid w:val="0090246B"/>
    <w:rsid w:val="009024EA"/>
    <w:rsid w:val="0090271E"/>
    <w:rsid w:val="00902731"/>
    <w:rsid w:val="00902820"/>
    <w:rsid w:val="009029B8"/>
    <w:rsid w:val="009029E3"/>
    <w:rsid w:val="00902B12"/>
    <w:rsid w:val="00902B5F"/>
    <w:rsid w:val="00902C0C"/>
    <w:rsid w:val="00902DF0"/>
    <w:rsid w:val="00902E0A"/>
    <w:rsid w:val="00902E1F"/>
    <w:rsid w:val="00903305"/>
    <w:rsid w:val="0090362C"/>
    <w:rsid w:val="00903645"/>
    <w:rsid w:val="009036A6"/>
    <w:rsid w:val="00903966"/>
    <w:rsid w:val="009039B8"/>
    <w:rsid w:val="00903DCB"/>
    <w:rsid w:val="00904394"/>
    <w:rsid w:val="00904563"/>
    <w:rsid w:val="00904861"/>
    <w:rsid w:val="00904F5C"/>
    <w:rsid w:val="009050B8"/>
    <w:rsid w:val="009051E0"/>
    <w:rsid w:val="00905422"/>
    <w:rsid w:val="00905459"/>
    <w:rsid w:val="009055BE"/>
    <w:rsid w:val="009055DC"/>
    <w:rsid w:val="00905A53"/>
    <w:rsid w:val="00905A86"/>
    <w:rsid w:val="00905BBA"/>
    <w:rsid w:val="00905FAD"/>
    <w:rsid w:val="00905FB4"/>
    <w:rsid w:val="009061C0"/>
    <w:rsid w:val="00906436"/>
    <w:rsid w:val="00906953"/>
    <w:rsid w:val="00906993"/>
    <w:rsid w:val="00906AAF"/>
    <w:rsid w:val="0090744C"/>
    <w:rsid w:val="00907B07"/>
    <w:rsid w:val="00907C94"/>
    <w:rsid w:val="00907D1C"/>
    <w:rsid w:val="009100C6"/>
    <w:rsid w:val="0091021A"/>
    <w:rsid w:val="009103CD"/>
    <w:rsid w:val="0091073A"/>
    <w:rsid w:val="009107B8"/>
    <w:rsid w:val="00910C08"/>
    <w:rsid w:val="009111B1"/>
    <w:rsid w:val="00911307"/>
    <w:rsid w:val="009118A2"/>
    <w:rsid w:val="00911DC4"/>
    <w:rsid w:val="00912183"/>
    <w:rsid w:val="009121C6"/>
    <w:rsid w:val="0091243B"/>
    <w:rsid w:val="009128C6"/>
    <w:rsid w:val="00912B9A"/>
    <w:rsid w:val="009130CD"/>
    <w:rsid w:val="009130FA"/>
    <w:rsid w:val="009135C2"/>
    <w:rsid w:val="00913970"/>
    <w:rsid w:val="00913FAB"/>
    <w:rsid w:val="00914236"/>
    <w:rsid w:val="00914288"/>
    <w:rsid w:val="009143FD"/>
    <w:rsid w:val="00914498"/>
    <w:rsid w:val="00914524"/>
    <w:rsid w:val="009145AC"/>
    <w:rsid w:val="0091487D"/>
    <w:rsid w:val="00914932"/>
    <w:rsid w:val="00914B39"/>
    <w:rsid w:val="00914DD3"/>
    <w:rsid w:val="00914E64"/>
    <w:rsid w:val="00915255"/>
    <w:rsid w:val="00915401"/>
    <w:rsid w:val="00915921"/>
    <w:rsid w:val="00915AA5"/>
    <w:rsid w:val="00915DAB"/>
    <w:rsid w:val="00915FFB"/>
    <w:rsid w:val="009161FD"/>
    <w:rsid w:val="009166B9"/>
    <w:rsid w:val="009166F0"/>
    <w:rsid w:val="00916CEB"/>
    <w:rsid w:val="00916FDB"/>
    <w:rsid w:val="00917637"/>
    <w:rsid w:val="009176E1"/>
    <w:rsid w:val="00917A28"/>
    <w:rsid w:val="00917BE0"/>
    <w:rsid w:val="00920184"/>
    <w:rsid w:val="009205C8"/>
    <w:rsid w:val="00920808"/>
    <w:rsid w:val="00920A78"/>
    <w:rsid w:val="00920C4C"/>
    <w:rsid w:val="0092136A"/>
    <w:rsid w:val="00921371"/>
    <w:rsid w:val="00921620"/>
    <w:rsid w:val="009216FC"/>
    <w:rsid w:val="00921D2E"/>
    <w:rsid w:val="00921D76"/>
    <w:rsid w:val="00921F52"/>
    <w:rsid w:val="009222F7"/>
    <w:rsid w:val="00922348"/>
    <w:rsid w:val="00922471"/>
    <w:rsid w:val="0092291F"/>
    <w:rsid w:val="00922AB8"/>
    <w:rsid w:val="00922B16"/>
    <w:rsid w:val="00922B2A"/>
    <w:rsid w:val="00922B3F"/>
    <w:rsid w:val="00922BC9"/>
    <w:rsid w:val="00922F64"/>
    <w:rsid w:val="009232A1"/>
    <w:rsid w:val="00923317"/>
    <w:rsid w:val="009238A7"/>
    <w:rsid w:val="00923B8C"/>
    <w:rsid w:val="00923CC4"/>
    <w:rsid w:val="0092400F"/>
    <w:rsid w:val="00924011"/>
    <w:rsid w:val="00924034"/>
    <w:rsid w:val="00924077"/>
    <w:rsid w:val="0092431E"/>
    <w:rsid w:val="00924500"/>
    <w:rsid w:val="00924B51"/>
    <w:rsid w:val="00924BC1"/>
    <w:rsid w:val="00924FAA"/>
    <w:rsid w:val="00924FF3"/>
    <w:rsid w:val="0092508B"/>
    <w:rsid w:val="0092514E"/>
    <w:rsid w:val="009253DE"/>
    <w:rsid w:val="009257D8"/>
    <w:rsid w:val="00925993"/>
    <w:rsid w:val="00925A1B"/>
    <w:rsid w:val="00925C29"/>
    <w:rsid w:val="00926135"/>
    <w:rsid w:val="009261E2"/>
    <w:rsid w:val="00926692"/>
    <w:rsid w:val="0092694E"/>
    <w:rsid w:val="0092697E"/>
    <w:rsid w:val="009269B1"/>
    <w:rsid w:val="00926FDB"/>
    <w:rsid w:val="0092700B"/>
    <w:rsid w:val="00927619"/>
    <w:rsid w:val="00927964"/>
    <w:rsid w:val="00930340"/>
    <w:rsid w:val="009304EE"/>
    <w:rsid w:val="0093080D"/>
    <w:rsid w:val="009308EA"/>
    <w:rsid w:val="0093090A"/>
    <w:rsid w:val="00930C3A"/>
    <w:rsid w:val="009310A6"/>
    <w:rsid w:val="00931217"/>
    <w:rsid w:val="00931606"/>
    <w:rsid w:val="0093160D"/>
    <w:rsid w:val="00931CE6"/>
    <w:rsid w:val="009326A0"/>
    <w:rsid w:val="00932795"/>
    <w:rsid w:val="0093293C"/>
    <w:rsid w:val="00932FF8"/>
    <w:rsid w:val="0093311C"/>
    <w:rsid w:val="0093315B"/>
    <w:rsid w:val="00933263"/>
    <w:rsid w:val="00933346"/>
    <w:rsid w:val="00933AA2"/>
    <w:rsid w:val="00933ED2"/>
    <w:rsid w:val="00934460"/>
    <w:rsid w:val="00934617"/>
    <w:rsid w:val="009347DD"/>
    <w:rsid w:val="00934842"/>
    <w:rsid w:val="00934971"/>
    <w:rsid w:val="00934976"/>
    <w:rsid w:val="00934B43"/>
    <w:rsid w:val="00934D70"/>
    <w:rsid w:val="009351DE"/>
    <w:rsid w:val="00935398"/>
    <w:rsid w:val="009357CF"/>
    <w:rsid w:val="00936143"/>
    <w:rsid w:val="009364A3"/>
    <w:rsid w:val="009364B4"/>
    <w:rsid w:val="00936542"/>
    <w:rsid w:val="00936715"/>
    <w:rsid w:val="0093680E"/>
    <w:rsid w:val="00936B2A"/>
    <w:rsid w:val="00936CEF"/>
    <w:rsid w:val="00937076"/>
    <w:rsid w:val="00937208"/>
    <w:rsid w:val="0093721A"/>
    <w:rsid w:val="00937343"/>
    <w:rsid w:val="0093763D"/>
    <w:rsid w:val="009379BE"/>
    <w:rsid w:val="00937A1D"/>
    <w:rsid w:val="00937B61"/>
    <w:rsid w:val="00937BE3"/>
    <w:rsid w:val="00937D1C"/>
    <w:rsid w:val="00937DF4"/>
    <w:rsid w:val="00940156"/>
    <w:rsid w:val="009401A6"/>
    <w:rsid w:val="0094032B"/>
    <w:rsid w:val="00940652"/>
    <w:rsid w:val="00940AD5"/>
    <w:rsid w:val="00940BA5"/>
    <w:rsid w:val="00941009"/>
    <w:rsid w:val="00941245"/>
    <w:rsid w:val="00941696"/>
    <w:rsid w:val="009416F9"/>
    <w:rsid w:val="00941FDF"/>
    <w:rsid w:val="0094215D"/>
    <w:rsid w:val="00942280"/>
    <w:rsid w:val="009424BE"/>
    <w:rsid w:val="00942F06"/>
    <w:rsid w:val="009430E7"/>
    <w:rsid w:val="009431D8"/>
    <w:rsid w:val="00943519"/>
    <w:rsid w:val="0094399B"/>
    <w:rsid w:val="00943B62"/>
    <w:rsid w:val="00943B9B"/>
    <w:rsid w:val="00943C6E"/>
    <w:rsid w:val="009441D7"/>
    <w:rsid w:val="00944640"/>
    <w:rsid w:val="00944EBD"/>
    <w:rsid w:val="00944F47"/>
    <w:rsid w:val="009456D0"/>
    <w:rsid w:val="0094578F"/>
    <w:rsid w:val="00945AFA"/>
    <w:rsid w:val="00945CA2"/>
    <w:rsid w:val="009461C2"/>
    <w:rsid w:val="0094631D"/>
    <w:rsid w:val="0094670B"/>
    <w:rsid w:val="00946797"/>
    <w:rsid w:val="009467FB"/>
    <w:rsid w:val="009468E3"/>
    <w:rsid w:val="00946984"/>
    <w:rsid w:val="009469EB"/>
    <w:rsid w:val="00946A74"/>
    <w:rsid w:val="00946AAC"/>
    <w:rsid w:val="00946C35"/>
    <w:rsid w:val="00946D91"/>
    <w:rsid w:val="009470D1"/>
    <w:rsid w:val="0094770E"/>
    <w:rsid w:val="009478CF"/>
    <w:rsid w:val="00947946"/>
    <w:rsid w:val="00947A89"/>
    <w:rsid w:val="00947BEB"/>
    <w:rsid w:val="00947C17"/>
    <w:rsid w:val="00947CCD"/>
    <w:rsid w:val="00950035"/>
    <w:rsid w:val="0095007D"/>
    <w:rsid w:val="00950101"/>
    <w:rsid w:val="00950532"/>
    <w:rsid w:val="00950766"/>
    <w:rsid w:val="00950A65"/>
    <w:rsid w:val="00950B48"/>
    <w:rsid w:val="00950BEF"/>
    <w:rsid w:val="00951142"/>
    <w:rsid w:val="0095152C"/>
    <w:rsid w:val="00951644"/>
    <w:rsid w:val="00951657"/>
    <w:rsid w:val="00951906"/>
    <w:rsid w:val="009519CB"/>
    <w:rsid w:val="00951AFF"/>
    <w:rsid w:val="00951E5B"/>
    <w:rsid w:val="0095212F"/>
    <w:rsid w:val="009522DB"/>
    <w:rsid w:val="00952435"/>
    <w:rsid w:val="009527E7"/>
    <w:rsid w:val="00953019"/>
    <w:rsid w:val="00953192"/>
    <w:rsid w:val="009533DC"/>
    <w:rsid w:val="009534E5"/>
    <w:rsid w:val="009535D7"/>
    <w:rsid w:val="00953744"/>
    <w:rsid w:val="009537F9"/>
    <w:rsid w:val="0095382D"/>
    <w:rsid w:val="009539C3"/>
    <w:rsid w:val="00953A13"/>
    <w:rsid w:val="00953A66"/>
    <w:rsid w:val="00953EBA"/>
    <w:rsid w:val="009541AA"/>
    <w:rsid w:val="00954537"/>
    <w:rsid w:val="009549A0"/>
    <w:rsid w:val="00954BFD"/>
    <w:rsid w:val="00954DD2"/>
    <w:rsid w:val="00954F08"/>
    <w:rsid w:val="009550C7"/>
    <w:rsid w:val="00955460"/>
    <w:rsid w:val="00955848"/>
    <w:rsid w:val="00955E11"/>
    <w:rsid w:val="0095627F"/>
    <w:rsid w:val="0095634B"/>
    <w:rsid w:val="00956412"/>
    <w:rsid w:val="009565DE"/>
    <w:rsid w:val="009565FA"/>
    <w:rsid w:val="009567B0"/>
    <w:rsid w:val="00956877"/>
    <w:rsid w:val="00956AA2"/>
    <w:rsid w:val="00956D39"/>
    <w:rsid w:val="00956D94"/>
    <w:rsid w:val="00956DB5"/>
    <w:rsid w:val="009570A1"/>
    <w:rsid w:val="009575F9"/>
    <w:rsid w:val="009576C2"/>
    <w:rsid w:val="0095789D"/>
    <w:rsid w:val="00957939"/>
    <w:rsid w:val="00957A04"/>
    <w:rsid w:val="00957FD8"/>
    <w:rsid w:val="00960530"/>
    <w:rsid w:val="00960603"/>
    <w:rsid w:val="00960726"/>
    <w:rsid w:val="00960AD6"/>
    <w:rsid w:val="00960BAF"/>
    <w:rsid w:val="00960E99"/>
    <w:rsid w:val="00961175"/>
    <w:rsid w:val="00961233"/>
    <w:rsid w:val="009613EB"/>
    <w:rsid w:val="009615CD"/>
    <w:rsid w:val="00961AA0"/>
    <w:rsid w:val="00961AAA"/>
    <w:rsid w:val="0096206A"/>
    <w:rsid w:val="00962082"/>
    <w:rsid w:val="0096232A"/>
    <w:rsid w:val="009623C2"/>
    <w:rsid w:val="0096291B"/>
    <w:rsid w:val="00962E05"/>
    <w:rsid w:val="00963062"/>
    <w:rsid w:val="00963412"/>
    <w:rsid w:val="0096346B"/>
    <w:rsid w:val="009634F0"/>
    <w:rsid w:val="0096354A"/>
    <w:rsid w:val="00963662"/>
    <w:rsid w:val="009637CA"/>
    <w:rsid w:val="0096385E"/>
    <w:rsid w:val="00963EAD"/>
    <w:rsid w:val="00964278"/>
    <w:rsid w:val="009642A5"/>
    <w:rsid w:val="009643F7"/>
    <w:rsid w:val="00964705"/>
    <w:rsid w:val="00964C47"/>
    <w:rsid w:val="00965679"/>
    <w:rsid w:val="00965999"/>
    <w:rsid w:val="00965E8F"/>
    <w:rsid w:val="009660E7"/>
    <w:rsid w:val="00966117"/>
    <w:rsid w:val="009662F0"/>
    <w:rsid w:val="00966326"/>
    <w:rsid w:val="009663E7"/>
    <w:rsid w:val="00966BC9"/>
    <w:rsid w:val="00966DF1"/>
    <w:rsid w:val="00966F7D"/>
    <w:rsid w:val="0096713E"/>
    <w:rsid w:val="00967182"/>
    <w:rsid w:val="00967194"/>
    <w:rsid w:val="009671E7"/>
    <w:rsid w:val="009672B0"/>
    <w:rsid w:val="00967537"/>
    <w:rsid w:val="00967624"/>
    <w:rsid w:val="009677A8"/>
    <w:rsid w:val="00967A29"/>
    <w:rsid w:val="00967AD1"/>
    <w:rsid w:val="00967B3C"/>
    <w:rsid w:val="00967BEE"/>
    <w:rsid w:val="009704BA"/>
    <w:rsid w:val="00970542"/>
    <w:rsid w:val="00970B97"/>
    <w:rsid w:val="00971592"/>
    <w:rsid w:val="00971986"/>
    <w:rsid w:val="00971A24"/>
    <w:rsid w:val="00971AF8"/>
    <w:rsid w:val="00971BCD"/>
    <w:rsid w:val="00971E77"/>
    <w:rsid w:val="00971EDF"/>
    <w:rsid w:val="00971F2E"/>
    <w:rsid w:val="009720F8"/>
    <w:rsid w:val="00972353"/>
    <w:rsid w:val="009725A7"/>
    <w:rsid w:val="009727AC"/>
    <w:rsid w:val="00972A06"/>
    <w:rsid w:val="00973180"/>
    <w:rsid w:val="00973304"/>
    <w:rsid w:val="00973372"/>
    <w:rsid w:val="009734E6"/>
    <w:rsid w:val="009734F9"/>
    <w:rsid w:val="009735BD"/>
    <w:rsid w:val="00973624"/>
    <w:rsid w:val="009736DC"/>
    <w:rsid w:val="00973EB1"/>
    <w:rsid w:val="00973F6F"/>
    <w:rsid w:val="009742EA"/>
    <w:rsid w:val="00974504"/>
    <w:rsid w:val="0097463F"/>
    <w:rsid w:val="00974682"/>
    <w:rsid w:val="009746F4"/>
    <w:rsid w:val="009749CD"/>
    <w:rsid w:val="00974A45"/>
    <w:rsid w:val="00974B2D"/>
    <w:rsid w:val="00974DC9"/>
    <w:rsid w:val="009752DB"/>
    <w:rsid w:val="00975632"/>
    <w:rsid w:val="00975777"/>
    <w:rsid w:val="00975AFC"/>
    <w:rsid w:val="00975EA6"/>
    <w:rsid w:val="009762F8"/>
    <w:rsid w:val="0097673E"/>
    <w:rsid w:val="00977797"/>
    <w:rsid w:val="00977A55"/>
    <w:rsid w:val="00977AAC"/>
    <w:rsid w:val="00977B14"/>
    <w:rsid w:val="00977D2A"/>
    <w:rsid w:val="00977D42"/>
    <w:rsid w:val="00977E3D"/>
    <w:rsid w:val="00977F42"/>
    <w:rsid w:val="009800E7"/>
    <w:rsid w:val="00980252"/>
    <w:rsid w:val="00980486"/>
    <w:rsid w:val="00980AD1"/>
    <w:rsid w:val="00980BCC"/>
    <w:rsid w:val="00980C86"/>
    <w:rsid w:val="00980D7C"/>
    <w:rsid w:val="00980E66"/>
    <w:rsid w:val="00980F15"/>
    <w:rsid w:val="0098148B"/>
    <w:rsid w:val="009817E9"/>
    <w:rsid w:val="009818D5"/>
    <w:rsid w:val="00981E29"/>
    <w:rsid w:val="0098213F"/>
    <w:rsid w:val="00982B01"/>
    <w:rsid w:val="00982C4B"/>
    <w:rsid w:val="00982EF0"/>
    <w:rsid w:val="00982FDD"/>
    <w:rsid w:val="009830A6"/>
    <w:rsid w:val="00983264"/>
    <w:rsid w:val="0098356C"/>
    <w:rsid w:val="009838A0"/>
    <w:rsid w:val="00983A4A"/>
    <w:rsid w:val="00983DDD"/>
    <w:rsid w:val="00984228"/>
    <w:rsid w:val="00984234"/>
    <w:rsid w:val="009847AD"/>
    <w:rsid w:val="009849B6"/>
    <w:rsid w:val="009849D1"/>
    <w:rsid w:val="00984B5D"/>
    <w:rsid w:val="00984DE3"/>
    <w:rsid w:val="0098574D"/>
    <w:rsid w:val="00985866"/>
    <w:rsid w:val="00985B29"/>
    <w:rsid w:val="00985C24"/>
    <w:rsid w:val="00985D87"/>
    <w:rsid w:val="00985ED7"/>
    <w:rsid w:val="00985F40"/>
    <w:rsid w:val="00986098"/>
    <w:rsid w:val="00986702"/>
    <w:rsid w:val="00986CEF"/>
    <w:rsid w:val="0098721F"/>
    <w:rsid w:val="00990921"/>
    <w:rsid w:val="00990B14"/>
    <w:rsid w:val="00990EE6"/>
    <w:rsid w:val="00990FB0"/>
    <w:rsid w:val="009911CA"/>
    <w:rsid w:val="009913C9"/>
    <w:rsid w:val="00991550"/>
    <w:rsid w:val="00991569"/>
    <w:rsid w:val="009915D8"/>
    <w:rsid w:val="00991712"/>
    <w:rsid w:val="0099183E"/>
    <w:rsid w:val="00991A2E"/>
    <w:rsid w:val="00991E17"/>
    <w:rsid w:val="00991F0C"/>
    <w:rsid w:val="009921AA"/>
    <w:rsid w:val="009924C5"/>
    <w:rsid w:val="0099255A"/>
    <w:rsid w:val="00992575"/>
    <w:rsid w:val="009927AB"/>
    <w:rsid w:val="00992834"/>
    <w:rsid w:val="0099290E"/>
    <w:rsid w:val="00992D09"/>
    <w:rsid w:val="00992D21"/>
    <w:rsid w:val="00992E2D"/>
    <w:rsid w:val="00993161"/>
    <w:rsid w:val="009932A1"/>
    <w:rsid w:val="00993565"/>
    <w:rsid w:val="009935ED"/>
    <w:rsid w:val="00993846"/>
    <w:rsid w:val="009939D8"/>
    <w:rsid w:val="00993BE9"/>
    <w:rsid w:val="00993D53"/>
    <w:rsid w:val="00993F8C"/>
    <w:rsid w:val="0099422D"/>
    <w:rsid w:val="0099435E"/>
    <w:rsid w:val="009945AC"/>
    <w:rsid w:val="00994628"/>
    <w:rsid w:val="0099468C"/>
    <w:rsid w:val="00994923"/>
    <w:rsid w:val="00994947"/>
    <w:rsid w:val="009949B6"/>
    <w:rsid w:val="00994B80"/>
    <w:rsid w:val="009952E1"/>
    <w:rsid w:val="009952F7"/>
    <w:rsid w:val="00995407"/>
    <w:rsid w:val="0099559B"/>
    <w:rsid w:val="00995BD7"/>
    <w:rsid w:val="00995CED"/>
    <w:rsid w:val="00995E7C"/>
    <w:rsid w:val="0099610D"/>
    <w:rsid w:val="00996170"/>
    <w:rsid w:val="00996628"/>
    <w:rsid w:val="00996C52"/>
    <w:rsid w:val="00997144"/>
    <w:rsid w:val="009971DC"/>
    <w:rsid w:val="0099740D"/>
    <w:rsid w:val="009974B6"/>
    <w:rsid w:val="00997725"/>
    <w:rsid w:val="009A0482"/>
    <w:rsid w:val="009A08B4"/>
    <w:rsid w:val="009A0EB4"/>
    <w:rsid w:val="009A1051"/>
    <w:rsid w:val="009A1085"/>
    <w:rsid w:val="009A1FC9"/>
    <w:rsid w:val="009A1FF6"/>
    <w:rsid w:val="009A2155"/>
    <w:rsid w:val="009A2832"/>
    <w:rsid w:val="009A2944"/>
    <w:rsid w:val="009A3207"/>
    <w:rsid w:val="009A3427"/>
    <w:rsid w:val="009A358F"/>
    <w:rsid w:val="009A3621"/>
    <w:rsid w:val="009A36AB"/>
    <w:rsid w:val="009A3CBD"/>
    <w:rsid w:val="009A3DA9"/>
    <w:rsid w:val="009A3F81"/>
    <w:rsid w:val="009A40C3"/>
    <w:rsid w:val="009A4746"/>
    <w:rsid w:val="009A47BA"/>
    <w:rsid w:val="009A4B36"/>
    <w:rsid w:val="009A4DD6"/>
    <w:rsid w:val="009A4E48"/>
    <w:rsid w:val="009A4E75"/>
    <w:rsid w:val="009A4FB8"/>
    <w:rsid w:val="009A516D"/>
    <w:rsid w:val="009A51DB"/>
    <w:rsid w:val="009A5977"/>
    <w:rsid w:val="009A5A55"/>
    <w:rsid w:val="009A5BB4"/>
    <w:rsid w:val="009A5C38"/>
    <w:rsid w:val="009A5D3B"/>
    <w:rsid w:val="009A5F6C"/>
    <w:rsid w:val="009A5FE8"/>
    <w:rsid w:val="009A60F4"/>
    <w:rsid w:val="009A6A0C"/>
    <w:rsid w:val="009A6BCD"/>
    <w:rsid w:val="009A6E8B"/>
    <w:rsid w:val="009A7638"/>
    <w:rsid w:val="009A7841"/>
    <w:rsid w:val="009A7957"/>
    <w:rsid w:val="009A7B32"/>
    <w:rsid w:val="009A7F72"/>
    <w:rsid w:val="009B043C"/>
    <w:rsid w:val="009B08B4"/>
    <w:rsid w:val="009B09D0"/>
    <w:rsid w:val="009B147C"/>
    <w:rsid w:val="009B15C1"/>
    <w:rsid w:val="009B164C"/>
    <w:rsid w:val="009B168C"/>
    <w:rsid w:val="009B1C35"/>
    <w:rsid w:val="009B1DEF"/>
    <w:rsid w:val="009B1F45"/>
    <w:rsid w:val="009B2014"/>
    <w:rsid w:val="009B2245"/>
    <w:rsid w:val="009B24CF"/>
    <w:rsid w:val="009B2C22"/>
    <w:rsid w:val="009B2F88"/>
    <w:rsid w:val="009B3261"/>
    <w:rsid w:val="009B33C5"/>
    <w:rsid w:val="009B35FF"/>
    <w:rsid w:val="009B3764"/>
    <w:rsid w:val="009B3DA0"/>
    <w:rsid w:val="009B3EB0"/>
    <w:rsid w:val="009B40FB"/>
    <w:rsid w:val="009B43ED"/>
    <w:rsid w:val="009B4930"/>
    <w:rsid w:val="009B4D74"/>
    <w:rsid w:val="009B4D8F"/>
    <w:rsid w:val="009B4DE8"/>
    <w:rsid w:val="009B4F8D"/>
    <w:rsid w:val="009B517A"/>
    <w:rsid w:val="009B541B"/>
    <w:rsid w:val="009B57C3"/>
    <w:rsid w:val="009B58FF"/>
    <w:rsid w:val="009B5950"/>
    <w:rsid w:val="009B5C4E"/>
    <w:rsid w:val="009B5F22"/>
    <w:rsid w:val="009B5F47"/>
    <w:rsid w:val="009B6524"/>
    <w:rsid w:val="009B659F"/>
    <w:rsid w:val="009B661F"/>
    <w:rsid w:val="009B66BA"/>
    <w:rsid w:val="009B6980"/>
    <w:rsid w:val="009B6ABF"/>
    <w:rsid w:val="009B7210"/>
    <w:rsid w:val="009B7565"/>
    <w:rsid w:val="009B75AF"/>
    <w:rsid w:val="009B75CC"/>
    <w:rsid w:val="009B77A8"/>
    <w:rsid w:val="009B7A10"/>
    <w:rsid w:val="009B7A49"/>
    <w:rsid w:val="009B7EC8"/>
    <w:rsid w:val="009C0186"/>
    <w:rsid w:val="009C0423"/>
    <w:rsid w:val="009C04D9"/>
    <w:rsid w:val="009C07EF"/>
    <w:rsid w:val="009C0A10"/>
    <w:rsid w:val="009C0B38"/>
    <w:rsid w:val="009C0B84"/>
    <w:rsid w:val="009C0F0C"/>
    <w:rsid w:val="009C1012"/>
    <w:rsid w:val="009C1111"/>
    <w:rsid w:val="009C11D1"/>
    <w:rsid w:val="009C12B3"/>
    <w:rsid w:val="009C1394"/>
    <w:rsid w:val="009C1BED"/>
    <w:rsid w:val="009C1F59"/>
    <w:rsid w:val="009C2046"/>
    <w:rsid w:val="009C20B3"/>
    <w:rsid w:val="009C3447"/>
    <w:rsid w:val="009C34D0"/>
    <w:rsid w:val="009C3838"/>
    <w:rsid w:val="009C3A49"/>
    <w:rsid w:val="009C3F03"/>
    <w:rsid w:val="009C3F86"/>
    <w:rsid w:val="009C4387"/>
    <w:rsid w:val="009C4520"/>
    <w:rsid w:val="009C4BA3"/>
    <w:rsid w:val="009C4DFF"/>
    <w:rsid w:val="009C50D3"/>
    <w:rsid w:val="009C51A9"/>
    <w:rsid w:val="009C51D0"/>
    <w:rsid w:val="009C545F"/>
    <w:rsid w:val="009C5602"/>
    <w:rsid w:val="009C58DF"/>
    <w:rsid w:val="009C5A4B"/>
    <w:rsid w:val="009C5E1B"/>
    <w:rsid w:val="009C5E4D"/>
    <w:rsid w:val="009C5E64"/>
    <w:rsid w:val="009C5EC5"/>
    <w:rsid w:val="009C612A"/>
    <w:rsid w:val="009C65F6"/>
    <w:rsid w:val="009C67E7"/>
    <w:rsid w:val="009C6A1F"/>
    <w:rsid w:val="009C6A50"/>
    <w:rsid w:val="009C6E87"/>
    <w:rsid w:val="009C6EC6"/>
    <w:rsid w:val="009C7162"/>
    <w:rsid w:val="009C721A"/>
    <w:rsid w:val="009C771A"/>
    <w:rsid w:val="009C7921"/>
    <w:rsid w:val="009C792F"/>
    <w:rsid w:val="009C7F14"/>
    <w:rsid w:val="009C7FD6"/>
    <w:rsid w:val="009D04ED"/>
    <w:rsid w:val="009D0B1D"/>
    <w:rsid w:val="009D1577"/>
    <w:rsid w:val="009D16C0"/>
    <w:rsid w:val="009D181F"/>
    <w:rsid w:val="009D1866"/>
    <w:rsid w:val="009D188D"/>
    <w:rsid w:val="009D19D5"/>
    <w:rsid w:val="009D1A93"/>
    <w:rsid w:val="009D1E0F"/>
    <w:rsid w:val="009D3497"/>
    <w:rsid w:val="009D3D65"/>
    <w:rsid w:val="009D3F4E"/>
    <w:rsid w:val="009D42F2"/>
    <w:rsid w:val="009D433E"/>
    <w:rsid w:val="009D45F1"/>
    <w:rsid w:val="009D47AB"/>
    <w:rsid w:val="009D4833"/>
    <w:rsid w:val="009D4C17"/>
    <w:rsid w:val="009D4EB0"/>
    <w:rsid w:val="009D517F"/>
    <w:rsid w:val="009D525A"/>
    <w:rsid w:val="009D5442"/>
    <w:rsid w:val="009D5529"/>
    <w:rsid w:val="009D5B71"/>
    <w:rsid w:val="009D5BC6"/>
    <w:rsid w:val="009D5C81"/>
    <w:rsid w:val="009D5D1F"/>
    <w:rsid w:val="009D6568"/>
    <w:rsid w:val="009D6618"/>
    <w:rsid w:val="009D683C"/>
    <w:rsid w:val="009D6931"/>
    <w:rsid w:val="009D6980"/>
    <w:rsid w:val="009D69C6"/>
    <w:rsid w:val="009D6B7F"/>
    <w:rsid w:val="009D6B9D"/>
    <w:rsid w:val="009D6C9A"/>
    <w:rsid w:val="009D6D94"/>
    <w:rsid w:val="009D6E6F"/>
    <w:rsid w:val="009D71CA"/>
    <w:rsid w:val="009D7696"/>
    <w:rsid w:val="009D7763"/>
    <w:rsid w:val="009D7774"/>
    <w:rsid w:val="009D7C08"/>
    <w:rsid w:val="009D7CE5"/>
    <w:rsid w:val="009E0027"/>
    <w:rsid w:val="009E00DB"/>
    <w:rsid w:val="009E030D"/>
    <w:rsid w:val="009E03AC"/>
    <w:rsid w:val="009E0479"/>
    <w:rsid w:val="009E076C"/>
    <w:rsid w:val="009E077E"/>
    <w:rsid w:val="009E08E3"/>
    <w:rsid w:val="009E0B7C"/>
    <w:rsid w:val="009E0FA6"/>
    <w:rsid w:val="009E125F"/>
    <w:rsid w:val="009E14FD"/>
    <w:rsid w:val="009E16C1"/>
    <w:rsid w:val="009E18F6"/>
    <w:rsid w:val="009E1A2E"/>
    <w:rsid w:val="009E1B1B"/>
    <w:rsid w:val="009E1BC0"/>
    <w:rsid w:val="009E1C74"/>
    <w:rsid w:val="009E1DAB"/>
    <w:rsid w:val="009E2284"/>
    <w:rsid w:val="009E272C"/>
    <w:rsid w:val="009E28EF"/>
    <w:rsid w:val="009E2A22"/>
    <w:rsid w:val="009E2AB8"/>
    <w:rsid w:val="009E2C45"/>
    <w:rsid w:val="009E2D54"/>
    <w:rsid w:val="009E2F8F"/>
    <w:rsid w:val="009E3194"/>
    <w:rsid w:val="009E3598"/>
    <w:rsid w:val="009E35A4"/>
    <w:rsid w:val="009E3657"/>
    <w:rsid w:val="009E3CF0"/>
    <w:rsid w:val="009E3DA2"/>
    <w:rsid w:val="009E3F89"/>
    <w:rsid w:val="009E4370"/>
    <w:rsid w:val="009E4430"/>
    <w:rsid w:val="009E45EE"/>
    <w:rsid w:val="009E4860"/>
    <w:rsid w:val="009E4992"/>
    <w:rsid w:val="009E4AA4"/>
    <w:rsid w:val="009E51C5"/>
    <w:rsid w:val="009E52D2"/>
    <w:rsid w:val="009E56EC"/>
    <w:rsid w:val="009E5836"/>
    <w:rsid w:val="009E5A1F"/>
    <w:rsid w:val="009E5AC5"/>
    <w:rsid w:val="009E5B65"/>
    <w:rsid w:val="009E63C5"/>
    <w:rsid w:val="009E6568"/>
    <w:rsid w:val="009E6660"/>
    <w:rsid w:val="009E67AA"/>
    <w:rsid w:val="009E67E1"/>
    <w:rsid w:val="009E6CCB"/>
    <w:rsid w:val="009E6DB2"/>
    <w:rsid w:val="009E6E30"/>
    <w:rsid w:val="009E6E77"/>
    <w:rsid w:val="009E7167"/>
    <w:rsid w:val="009E718C"/>
    <w:rsid w:val="009E7787"/>
    <w:rsid w:val="009E7A86"/>
    <w:rsid w:val="009E7B07"/>
    <w:rsid w:val="009E7C89"/>
    <w:rsid w:val="009E7D07"/>
    <w:rsid w:val="009E7D45"/>
    <w:rsid w:val="009F0144"/>
    <w:rsid w:val="009F0172"/>
    <w:rsid w:val="009F03D6"/>
    <w:rsid w:val="009F04C5"/>
    <w:rsid w:val="009F0640"/>
    <w:rsid w:val="009F0865"/>
    <w:rsid w:val="009F153B"/>
    <w:rsid w:val="009F1722"/>
    <w:rsid w:val="009F1A39"/>
    <w:rsid w:val="009F1B2E"/>
    <w:rsid w:val="009F1E20"/>
    <w:rsid w:val="009F1F64"/>
    <w:rsid w:val="009F1FE5"/>
    <w:rsid w:val="009F213D"/>
    <w:rsid w:val="009F24EB"/>
    <w:rsid w:val="009F25F9"/>
    <w:rsid w:val="009F2765"/>
    <w:rsid w:val="009F2CDE"/>
    <w:rsid w:val="009F2EDA"/>
    <w:rsid w:val="009F31EF"/>
    <w:rsid w:val="009F37B2"/>
    <w:rsid w:val="009F37DA"/>
    <w:rsid w:val="009F3923"/>
    <w:rsid w:val="009F409A"/>
    <w:rsid w:val="009F40BD"/>
    <w:rsid w:val="009F42B6"/>
    <w:rsid w:val="009F4515"/>
    <w:rsid w:val="009F459E"/>
    <w:rsid w:val="009F4729"/>
    <w:rsid w:val="009F47B3"/>
    <w:rsid w:val="009F4AFF"/>
    <w:rsid w:val="009F4FB6"/>
    <w:rsid w:val="009F5137"/>
    <w:rsid w:val="009F522A"/>
    <w:rsid w:val="009F5381"/>
    <w:rsid w:val="009F56F7"/>
    <w:rsid w:val="009F578F"/>
    <w:rsid w:val="009F5A26"/>
    <w:rsid w:val="009F5AB5"/>
    <w:rsid w:val="009F5D96"/>
    <w:rsid w:val="009F61B0"/>
    <w:rsid w:val="009F63EC"/>
    <w:rsid w:val="009F6944"/>
    <w:rsid w:val="009F69B7"/>
    <w:rsid w:val="009F6DF0"/>
    <w:rsid w:val="009F6E2F"/>
    <w:rsid w:val="009F71D9"/>
    <w:rsid w:val="009F71EC"/>
    <w:rsid w:val="009F7609"/>
    <w:rsid w:val="009F77FF"/>
    <w:rsid w:val="009F7A6E"/>
    <w:rsid w:val="009F7B11"/>
    <w:rsid w:val="009F7B5A"/>
    <w:rsid w:val="009F7CE4"/>
    <w:rsid w:val="009F7D30"/>
    <w:rsid w:val="00A002EF"/>
    <w:rsid w:val="00A00AFA"/>
    <w:rsid w:val="00A00DEB"/>
    <w:rsid w:val="00A01536"/>
    <w:rsid w:val="00A01B02"/>
    <w:rsid w:val="00A01D3F"/>
    <w:rsid w:val="00A01EA6"/>
    <w:rsid w:val="00A01F96"/>
    <w:rsid w:val="00A020CF"/>
    <w:rsid w:val="00A02183"/>
    <w:rsid w:val="00A0223F"/>
    <w:rsid w:val="00A02473"/>
    <w:rsid w:val="00A02666"/>
    <w:rsid w:val="00A0292C"/>
    <w:rsid w:val="00A02CB3"/>
    <w:rsid w:val="00A02DDA"/>
    <w:rsid w:val="00A02F97"/>
    <w:rsid w:val="00A030C1"/>
    <w:rsid w:val="00A03136"/>
    <w:rsid w:val="00A031A3"/>
    <w:rsid w:val="00A032C8"/>
    <w:rsid w:val="00A03613"/>
    <w:rsid w:val="00A040F9"/>
    <w:rsid w:val="00A043DC"/>
    <w:rsid w:val="00A044A1"/>
    <w:rsid w:val="00A04634"/>
    <w:rsid w:val="00A04648"/>
    <w:rsid w:val="00A04765"/>
    <w:rsid w:val="00A04A2F"/>
    <w:rsid w:val="00A04A88"/>
    <w:rsid w:val="00A04A9C"/>
    <w:rsid w:val="00A04B50"/>
    <w:rsid w:val="00A04E93"/>
    <w:rsid w:val="00A04F54"/>
    <w:rsid w:val="00A0519A"/>
    <w:rsid w:val="00A051A3"/>
    <w:rsid w:val="00A053B6"/>
    <w:rsid w:val="00A0574A"/>
    <w:rsid w:val="00A0576C"/>
    <w:rsid w:val="00A0581F"/>
    <w:rsid w:val="00A059C3"/>
    <w:rsid w:val="00A05C20"/>
    <w:rsid w:val="00A06199"/>
    <w:rsid w:val="00A0623D"/>
    <w:rsid w:val="00A06326"/>
    <w:rsid w:val="00A0659D"/>
    <w:rsid w:val="00A068B4"/>
    <w:rsid w:val="00A06A8A"/>
    <w:rsid w:val="00A06D80"/>
    <w:rsid w:val="00A06F4A"/>
    <w:rsid w:val="00A073A5"/>
    <w:rsid w:val="00A0742A"/>
    <w:rsid w:val="00A07477"/>
    <w:rsid w:val="00A07661"/>
    <w:rsid w:val="00A0783B"/>
    <w:rsid w:val="00A07AFA"/>
    <w:rsid w:val="00A07B74"/>
    <w:rsid w:val="00A07D66"/>
    <w:rsid w:val="00A109DA"/>
    <w:rsid w:val="00A10B47"/>
    <w:rsid w:val="00A10B5E"/>
    <w:rsid w:val="00A10ECD"/>
    <w:rsid w:val="00A10F99"/>
    <w:rsid w:val="00A112E6"/>
    <w:rsid w:val="00A11504"/>
    <w:rsid w:val="00A11847"/>
    <w:rsid w:val="00A1186B"/>
    <w:rsid w:val="00A118BC"/>
    <w:rsid w:val="00A118E1"/>
    <w:rsid w:val="00A12077"/>
    <w:rsid w:val="00A126D7"/>
    <w:rsid w:val="00A12929"/>
    <w:rsid w:val="00A1298C"/>
    <w:rsid w:val="00A12E3D"/>
    <w:rsid w:val="00A138C5"/>
    <w:rsid w:val="00A13DC3"/>
    <w:rsid w:val="00A143E5"/>
    <w:rsid w:val="00A14B8E"/>
    <w:rsid w:val="00A14C37"/>
    <w:rsid w:val="00A14C93"/>
    <w:rsid w:val="00A14FC7"/>
    <w:rsid w:val="00A150B5"/>
    <w:rsid w:val="00A151BA"/>
    <w:rsid w:val="00A15327"/>
    <w:rsid w:val="00A15536"/>
    <w:rsid w:val="00A1562A"/>
    <w:rsid w:val="00A15685"/>
    <w:rsid w:val="00A158FD"/>
    <w:rsid w:val="00A15ABA"/>
    <w:rsid w:val="00A15DD2"/>
    <w:rsid w:val="00A16038"/>
    <w:rsid w:val="00A1621D"/>
    <w:rsid w:val="00A1631B"/>
    <w:rsid w:val="00A1659F"/>
    <w:rsid w:val="00A16790"/>
    <w:rsid w:val="00A16934"/>
    <w:rsid w:val="00A16A47"/>
    <w:rsid w:val="00A16AFB"/>
    <w:rsid w:val="00A16B1D"/>
    <w:rsid w:val="00A16EDA"/>
    <w:rsid w:val="00A17495"/>
    <w:rsid w:val="00A17598"/>
    <w:rsid w:val="00A1772B"/>
    <w:rsid w:val="00A17730"/>
    <w:rsid w:val="00A177D6"/>
    <w:rsid w:val="00A1788E"/>
    <w:rsid w:val="00A17D46"/>
    <w:rsid w:val="00A17EB4"/>
    <w:rsid w:val="00A17FF1"/>
    <w:rsid w:val="00A20225"/>
    <w:rsid w:val="00A20466"/>
    <w:rsid w:val="00A2083F"/>
    <w:rsid w:val="00A20BA7"/>
    <w:rsid w:val="00A20DE0"/>
    <w:rsid w:val="00A21055"/>
    <w:rsid w:val="00A210DE"/>
    <w:rsid w:val="00A2111A"/>
    <w:rsid w:val="00A21210"/>
    <w:rsid w:val="00A212FD"/>
    <w:rsid w:val="00A214EA"/>
    <w:rsid w:val="00A217B4"/>
    <w:rsid w:val="00A2197C"/>
    <w:rsid w:val="00A21B89"/>
    <w:rsid w:val="00A21ED1"/>
    <w:rsid w:val="00A221BB"/>
    <w:rsid w:val="00A222C3"/>
    <w:rsid w:val="00A22D76"/>
    <w:rsid w:val="00A22EFA"/>
    <w:rsid w:val="00A22F8E"/>
    <w:rsid w:val="00A22FB8"/>
    <w:rsid w:val="00A2315F"/>
    <w:rsid w:val="00A2328D"/>
    <w:rsid w:val="00A233B0"/>
    <w:rsid w:val="00A23496"/>
    <w:rsid w:val="00A234C5"/>
    <w:rsid w:val="00A235AE"/>
    <w:rsid w:val="00A23E94"/>
    <w:rsid w:val="00A246D6"/>
    <w:rsid w:val="00A24DE2"/>
    <w:rsid w:val="00A2546C"/>
    <w:rsid w:val="00A254FF"/>
    <w:rsid w:val="00A25978"/>
    <w:rsid w:val="00A25986"/>
    <w:rsid w:val="00A25A57"/>
    <w:rsid w:val="00A25CE8"/>
    <w:rsid w:val="00A25D1C"/>
    <w:rsid w:val="00A26304"/>
    <w:rsid w:val="00A26368"/>
    <w:rsid w:val="00A263E9"/>
    <w:rsid w:val="00A264C2"/>
    <w:rsid w:val="00A2662A"/>
    <w:rsid w:val="00A26968"/>
    <w:rsid w:val="00A26B49"/>
    <w:rsid w:val="00A26E83"/>
    <w:rsid w:val="00A27177"/>
    <w:rsid w:val="00A27206"/>
    <w:rsid w:val="00A2760E"/>
    <w:rsid w:val="00A2770B"/>
    <w:rsid w:val="00A2784A"/>
    <w:rsid w:val="00A278DF"/>
    <w:rsid w:val="00A30078"/>
    <w:rsid w:val="00A30262"/>
    <w:rsid w:val="00A3030F"/>
    <w:rsid w:val="00A303E5"/>
    <w:rsid w:val="00A30823"/>
    <w:rsid w:val="00A309EE"/>
    <w:rsid w:val="00A30A22"/>
    <w:rsid w:val="00A30B6C"/>
    <w:rsid w:val="00A30E61"/>
    <w:rsid w:val="00A31253"/>
    <w:rsid w:val="00A312AF"/>
    <w:rsid w:val="00A3136B"/>
    <w:rsid w:val="00A31465"/>
    <w:rsid w:val="00A31498"/>
    <w:rsid w:val="00A31849"/>
    <w:rsid w:val="00A32318"/>
    <w:rsid w:val="00A32494"/>
    <w:rsid w:val="00A3264D"/>
    <w:rsid w:val="00A32A0A"/>
    <w:rsid w:val="00A32B3D"/>
    <w:rsid w:val="00A32C86"/>
    <w:rsid w:val="00A32DEB"/>
    <w:rsid w:val="00A32EE1"/>
    <w:rsid w:val="00A32F04"/>
    <w:rsid w:val="00A32F3D"/>
    <w:rsid w:val="00A3316A"/>
    <w:rsid w:val="00A334A0"/>
    <w:rsid w:val="00A33677"/>
    <w:rsid w:val="00A336DB"/>
    <w:rsid w:val="00A3372D"/>
    <w:rsid w:val="00A3378C"/>
    <w:rsid w:val="00A337DC"/>
    <w:rsid w:val="00A33855"/>
    <w:rsid w:val="00A339AF"/>
    <w:rsid w:val="00A33F9D"/>
    <w:rsid w:val="00A33FED"/>
    <w:rsid w:val="00A341C0"/>
    <w:rsid w:val="00A342FD"/>
    <w:rsid w:val="00A343D8"/>
    <w:rsid w:val="00A34885"/>
    <w:rsid w:val="00A34D10"/>
    <w:rsid w:val="00A35A46"/>
    <w:rsid w:val="00A35A82"/>
    <w:rsid w:val="00A35BEC"/>
    <w:rsid w:val="00A35F3E"/>
    <w:rsid w:val="00A36318"/>
    <w:rsid w:val="00A363F3"/>
    <w:rsid w:val="00A3649B"/>
    <w:rsid w:val="00A36605"/>
    <w:rsid w:val="00A36622"/>
    <w:rsid w:val="00A36F27"/>
    <w:rsid w:val="00A371F3"/>
    <w:rsid w:val="00A373A9"/>
    <w:rsid w:val="00A376D7"/>
    <w:rsid w:val="00A377EB"/>
    <w:rsid w:val="00A37829"/>
    <w:rsid w:val="00A378E6"/>
    <w:rsid w:val="00A379E2"/>
    <w:rsid w:val="00A37A62"/>
    <w:rsid w:val="00A37B76"/>
    <w:rsid w:val="00A37FA5"/>
    <w:rsid w:val="00A4008A"/>
    <w:rsid w:val="00A4008D"/>
    <w:rsid w:val="00A4038D"/>
    <w:rsid w:val="00A40629"/>
    <w:rsid w:val="00A408F4"/>
    <w:rsid w:val="00A40EA1"/>
    <w:rsid w:val="00A40FCA"/>
    <w:rsid w:val="00A410F9"/>
    <w:rsid w:val="00A4136F"/>
    <w:rsid w:val="00A4148A"/>
    <w:rsid w:val="00A41577"/>
    <w:rsid w:val="00A417A1"/>
    <w:rsid w:val="00A41883"/>
    <w:rsid w:val="00A418A0"/>
    <w:rsid w:val="00A41AAA"/>
    <w:rsid w:val="00A41F50"/>
    <w:rsid w:val="00A420C3"/>
    <w:rsid w:val="00A422B8"/>
    <w:rsid w:val="00A422C8"/>
    <w:rsid w:val="00A42429"/>
    <w:rsid w:val="00A4243C"/>
    <w:rsid w:val="00A4255D"/>
    <w:rsid w:val="00A42B0A"/>
    <w:rsid w:val="00A42B3E"/>
    <w:rsid w:val="00A42DD8"/>
    <w:rsid w:val="00A42E0A"/>
    <w:rsid w:val="00A43040"/>
    <w:rsid w:val="00A4329A"/>
    <w:rsid w:val="00A43399"/>
    <w:rsid w:val="00A434EB"/>
    <w:rsid w:val="00A43A32"/>
    <w:rsid w:val="00A43AED"/>
    <w:rsid w:val="00A43B63"/>
    <w:rsid w:val="00A43C83"/>
    <w:rsid w:val="00A43D60"/>
    <w:rsid w:val="00A43D65"/>
    <w:rsid w:val="00A441D1"/>
    <w:rsid w:val="00A441FC"/>
    <w:rsid w:val="00A4555C"/>
    <w:rsid w:val="00A456B3"/>
    <w:rsid w:val="00A4599C"/>
    <w:rsid w:val="00A45FDA"/>
    <w:rsid w:val="00A46A78"/>
    <w:rsid w:val="00A46BDE"/>
    <w:rsid w:val="00A4709E"/>
    <w:rsid w:val="00A47167"/>
    <w:rsid w:val="00A47697"/>
    <w:rsid w:val="00A476F5"/>
    <w:rsid w:val="00A477A4"/>
    <w:rsid w:val="00A477D9"/>
    <w:rsid w:val="00A47A98"/>
    <w:rsid w:val="00A47C20"/>
    <w:rsid w:val="00A47DE4"/>
    <w:rsid w:val="00A47E91"/>
    <w:rsid w:val="00A47F20"/>
    <w:rsid w:val="00A50084"/>
    <w:rsid w:val="00A50442"/>
    <w:rsid w:val="00A507BC"/>
    <w:rsid w:val="00A508E3"/>
    <w:rsid w:val="00A50B9C"/>
    <w:rsid w:val="00A50CC4"/>
    <w:rsid w:val="00A50D08"/>
    <w:rsid w:val="00A50D77"/>
    <w:rsid w:val="00A511E5"/>
    <w:rsid w:val="00A5155D"/>
    <w:rsid w:val="00A51750"/>
    <w:rsid w:val="00A517AC"/>
    <w:rsid w:val="00A51944"/>
    <w:rsid w:val="00A51B52"/>
    <w:rsid w:val="00A51F11"/>
    <w:rsid w:val="00A51F94"/>
    <w:rsid w:val="00A52059"/>
    <w:rsid w:val="00A521E3"/>
    <w:rsid w:val="00A522E0"/>
    <w:rsid w:val="00A52372"/>
    <w:rsid w:val="00A526C5"/>
    <w:rsid w:val="00A526FF"/>
    <w:rsid w:val="00A52B36"/>
    <w:rsid w:val="00A52F26"/>
    <w:rsid w:val="00A52F3D"/>
    <w:rsid w:val="00A532BC"/>
    <w:rsid w:val="00A53624"/>
    <w:rsid w:val="00A53A17"/>
    <w:rsid w:val="00A53CEC"/>
    <w:rsid w:val="00A53D2A"/>
    <w:rsid w:val="00A53DD2"/>
    <w:rsid w:val="00A53FEC"/>
    <w:rsid w:val="00A54022"/>
    <w:rsid w:val="00A54126"/>
    <w:rsid w:val="00A5465A"/>
    <w:rsid w:val="00A5495E"/>
    <w:rsid w:val="00A54C0E"/>
    <w:rsid w:val="00A54E37"/>
    <w:rsid w:val="00A5505B"/>
    <w:rsid w:val="00A55149"/>
    <w:rsid w:val="00A554D2"/>
    <w:rsid w:val="00A55D86"/>
    <w:rsid w:val="00A55EF6"/>
    <w:rsid w:val="00A56214"/>
    <w:rsid w:val="00A5621E"/>
    <w:rsid w:val="00A56347"/>
    <w:rsid w:val="00A563AF"/>
    <w:rsid w:val="00A5671E"/>
    <w:rsid w:val="00A5695F"/>
    <w:rsid w:val="00A56D58"/>
    <w:rsid w:val="00A56E2B"/>
    <w:rsid w:val="00A573D4"/>
    <w:rsid w:val="00A57699"/>
    <w:rsid w:val="00A576DC"/>
    <w:rsid w:val="00A57806"/>
    <w:rsid w:val="00A578EA"/>
    <w:rsid w:val="00A57A8F"/>
    <w:rsid w:val="00A57AB8"/>
    <w:rsid w:val="00A6018B"/>
    <w:rsid w:val="00A601CC"/>
    <w:rsid w:val="00A6034B"/>
    <w:rsid w:val="00A603E4"/>
    <w:rsid w:val="00A6059C"/>
    <w:rsid w:val="00A60990"/>
    <w:rsid w:val="00A60B2A"/>
    <w:rsid w:val="00A60B61"/>
    <w:rsid w:val="00A60BCC"/>
    <w:rsid w:val="00A60D88"/>
    <w:rsid w:val="00A60DB9"/>
    <w:rsid w:val="00A6118A"/>
    <w:rsid w:val="00A61204"/>
    <w:rsid w:val="00A61811"/>
    <w:rsid w:val="00A618B3"/>
    <w:rsid w:val="00A61EF1"/>
    <w:rsid w:val="00A6201E"/>
    <w:rsid w:val="00A62043"/>
    <w:rsid w:val="00A62351"/>
    <w:rsid w:val="00A6271E"/>
    <w:rsid w:val="00A627FD"/>
    <w:rsid w:val="00A62E53"/>
    <w:rsid w:val="00A62F09"/>
    <w:rsid w:val="00A6362B"/>
    <w:rsid w:val="00A638D1"/>
    <w:rsid w:val="00A63953"/>
    <w:rsid w:val="00A63AE0"/>
    <w:rsid w:val="00A63EF4"/>
    <w:rsid w:val="00A64837"/>
    <w:rsid w:val="00A64ECB"/>
    <w:rsid w:val="00A65000"/>
    <w:rsid w:val="00A65370"/>
    <w:rsid w:val="00A65A02"/>
    <w:rsid w:val="00A65ADB"/>
    <w:rsid w:val="00A65C5B"/>
    <w:rsid w:val="00A65D0A"/>
    <w:rsid w:val="00A65E6F"/>
    <w:rsid w:val="00A65F8B"/>
    <w:rsid w:val="00A66233"/>
    <w:rsid w:val="00A66452"/>
    <w:rsid w:val="00A6668E"/>
    <w:rsid w:val="00A6699A"/>
    <w:rsid w:val="00A669FA"/>
    <w:rsid w:val="00A66DE6"/>
    <w:rsid w:val="00A66E6F"/>
    <w:rsid w:val="00A66FB4"/>
    <w:rsid w:val="00A66FD2"/>
    <w:rsid w:val="00A67023"/>
    <w:rsid w:val="00A670AF"/>
    <w:rsid w:val="00A6722D"/>
    <w:rsid w:val="00A678E2"/>
    <w:rsid w:val="00A67A9C"/>
    <w:rsid w:val="00A67EF0"/>
    <w:rsid w:val="00A70251"/>
    <w:rsid w:val="00A70279"/>
    <w:rsid w:val="00A70311"/>
    <w:rsid w:val="00A70812"/>
    <w:rsid w:val="00A710A9"/>
    <w:rsid w:val="00A71112"/>
    <w:rsid w:val="00A71163"/>
    <w:rsid w:val="00A7161B"/>
    <w:rsid w:val="00A716E7"/>
    <w:rsid w:val="00A71857"/>
    <w:rsid w:val="00A71A22"/>
    <w:rsid w:val="00A71F26"/>
    <w:rsid w:val="00A71F32"/>
    <w:rsid w:val="00A722D6"/>
    <w:rsid w:val="00A7231E"/>
    <w:rsid w:val="00A7283F"/>
    <w:rsid w:val="00A72966"/>
    <w:rsid w:val="00A72D52"/>
    <w:rsid w:val="00A72D9C"/>
    <w:rsid w:val="00A72FC5"/>
    <w:rsid w:val="00A73267"/>
    <w:rsid w:val="00A7358E"/>
    <w:rsid w:val="00A735C0"/>
    <w:rsid w:val="00A73899"/>
    <w:rsid w:val="00A73BBF"/>
    <w:rsid w:val="00A73E01"/>
    <w:rsid w:val="00A74204"/>
    <w:rsid w:val="00A74321"/>
    <w:rsid w:val="00A74389"/>
    <w:rsid w:val="00A743D1"/>
    <w:rsid w:val="00A74452"/>
    <w:rsid w:val="00A744C9"/>
    <w:rsid w:val="00A74589"/>
    <w:rsid w:val="00A7468B"/>
    <w:rsid w:val="00A74A60"/>
    <w:rsid w:val="00A74F59"/>
    <w:rsid w:val="00A750E5"/>
    <w:rsid w:val="00A754ED"/>
    <w:rsid w:val="00A7560E"/>
    <w:rsid w:val="00A75793"/>
    <w:rsid w:val="00A7585E"/>
    <w:rsid w:val="00A75DA2"/>
    <w:rsid w:val="00A75DA8"/>
    <w:rsid w:val="00A75DF5"/>
    <w:rsid w:val="00A76045"/>
    <w:rsid w:val="00A7628F"/>
    <w:rsid w:val="00A767D1"/>
    <w:rsid w:val="00A76AD2"/>
    <w:rsid w:val="00A770B9"/>
    <w:rsid w:val="00A77114"/>
    <w:rsid w:val="00A7729F"/>
    <w:rsid w:val="00A77CB5"/>
    <w:rsid w:val="00A77E56"/>
    <w:rsid w:val="00A8030D"/>
    <w:rsid w:val="00A80583"/>
    <w:rsid w:val="00A80A48"/>
    <w:rsid w:val="00A80B73"/>
    <w:rsid w:val="00A811A8"/>
    <w:rsid w:val="00A811C1"/>
    <w:rsid w:val="00A81391"/>
    <w:rsid w:val="00A81579"/>
    <w:rsid w:val="00A8169C"/>
    <w:rsid w:val="00A8175D"/>
    <w:rsid w:val="00A8181C"/>
    <w:rsid w:val="00A81A17"/>
    <w:rsid w:val="00A81BA4"/>
    <w:rsid w:val="00A81E78"/>
    <w:rsid w:val="00A81F05"/>
    <w:rsid w:val="00A81F23"/>
    <w:rsid w:val="00A8203E"/>
    <w:rsid w:val="00A825F7"/>
    <w:rsid w:val="00A82642"/>
    <w:rsid w:val="00A8297D"/>
    <w:rsid w:val="00A82D1B"/>
    <w:rsid w:val="00A82DF6"/>
    <w:rsid w:val="00A830A0"/>
    <w:rsid w:val="00A831F8"/>
    <w:rsid w:val="00A83488"/>
    <w:rsid w:val="00A83E68"/>
    <w:rsid w:val="00A83F8A"/>
    <w:rsid w:val="00A84356"/>
    <w:rsid w:val="00A844A5"/>
    <w:rsid w:val="00A848E1"/>
    <w:rsid w:val="00A84C12"/>
    <w:rsid w:val="00A850DE"/>
    <w:rsid w:val="00A85729"/>
    <w:rsid w:val="00A859FF"/>
    <w:rsid w:val="00A85C40"/>
    <w:rsid w:val="00A861C2"/>
    <w:rsid w:val="00A8632F"/>
    <w:rsid w:val="00A86828"/>
    <w:rsid w:val="00A86F31"/>
    <w:rsid w:val="00A86F77"/>
    <w:rsid w:val="00A871A7"/>
    <w:rsid w:val="00A871D8"/>
    <w:rsid w:val="00A871ED"/>
    <w:rsid w:val="00A87445"/>
    <w:rsid w:val="00A879A4"/>
    <w:rsid w:val="00A90235"/>
    <w:rsid w:val="00A9071B"/>
    <w:rsid w:val="00A90C0E"/>
    <w:rsid w:val="00A90CC9"/>
    <w:rsid w:val="00A90DAE"/>
    <w:rsid w:val="00A90DDB"/>
    <w:rsid w:val="00A90E6C"/>
    <w:rsid w:val="00A90ECF"/>
    <w:rsid w:val="00A910A4"/>
    <w:rsid w:val="00A9113A"/>
    <w:rsid w:val="00A91244"/>
    <w:rsid w:val="00A914A3"/>
    <w:rsid w:val="00A91565"/>
    <w:rsid w:val="00A91664"/>
    <w:rsid w:val="00A9169F"/>
    <w:rsid w:val="00A916DF"/>
    <w:rsid w:val="00A92282"/>
    <w:rsid w:val="00A925E8"/>
    <w:rsid w:val="00A9260F"/>
    <w:rsid w:val="00A92776"/>
    <w:rsid w:val="00A92D21"/>
    <w:rsid w:val="00A9304A"/>
    <w:rsid w:val="00A9348F"/>
    <w:rsid w:val="00A936A0"/>
    <w:rsid w:val="00A937BD"/>
    <w:rsid w:val="00A93862"/>
    <w:rsid w:val="00A9387D"/>
    <w:rsid w:val="00A938ED"/>
    <w:rsid w:val="00A939EC"/>
    <w:rsid w:val="00A93B06"/>
    <w:rsid w:val="00A93BAD"/>
    <w:rsid w:val="00A93C00"/>
    <w:rsid w:val="00A93DC7"/>
    <w:rsid w:val="00A941F5"/>
    <w:rsid w:val="00A943C1"/>
    <w:rsid w:val="00A9446C"/>
    <w:rsid w:val="00A94AA7"/>
    <w:rsid w:val="00A94D3A"/>
    <w:rsid w:val="00A94FB3"/>
    <w:rsid w:val="00A95091"/>
    <w:rsid w:val="00A95A68"/>
    <w:rsid w:val="00A95B4E"/>
    <w:rsid w:val="00A95E5A"/>
    <w:rsid w:val="00A960E7"/>
    <w:rsid w:val="00A9653C"/>
    <w:rsid w:val="00A9666E"/>
    <w:rsid w:val="00A96A55"/>
    <w:rsid w:val="00A96EEB"/>
    <w:rsid w:val="00A971E8"/>
    <w:rsid w:val="00A9767A"/>
    <w:rsid w:val="00A97868"/>
    <w:rsid w:val="00A978D0"/>
    <w:rsid w:val="00A97A60"/>
    <w:rsid w:val="00A97AFB"/>
    <w:rsid w:val="00A97B5D"/>
    <w:rsid w:val="00A97B98"/>
    <w:rsid w:val="00A97C23"/>
    <w:rsid w:val="00A97E35"/>
    <w:rsid w:val="00A97F39"/>
    <w:rsid w:val="00AA02D4"/>
    <w:rsid w:val="00AA0976"/>
    <w:rsid w:val="00AA0DD8"/>
    <w:rsid w:val="00AA10BE"/>
    <w:rsid w:val="00AA111F"/>
    <w:rsid w:val="00AA192F"/>
    <w:rsid w:val="00AA1E06"/>
    <w:rsid w:val="00AA1F21"/>
    <w:rsid w:val="00AA2516"/>
    <w:rsid w:val="00AA2B6D"/>
    <w:rsid w:val="00AA34D3"/>
    <w:rsid w:val="00AA3841"/>
    <w:rsid w:val="00AA3A39"/>
    <w:rsid w:val="00AA3B95"/>
    <w:rsid w:val="00AA3C96"/>
    <w:rsid w:val="00AA3E6E"/>
    <w:rsid w:val="00AA4087"/>
    <w:rsid w:val="00AA4428"/>
    <w:rsid w:val="00AA4517"/>
    <w:rsid w:val="00AA4556"/>
    <w:rsid w:val="00AA4932"/>
    <w:rsid w:val="00AA4AF3"/>
    <w:rsid w:val="00AA4BB3"/>
    <w:rsid w:val="00AA4E8B"/>
    <w:rsid w:val="00AA4EA1"/>
    <w:rsid w:val="00AA4F52"/>
    <w:rsid w:val="00AA505A"/>
    <w:rsid w:val="00AA5316"/>
    <w:rsid w:val="00AA56A2"/>
    <w:rsid w:val="00AA576B"/>
    <w:rsid w:val="00AA5D8B"/>
    <w:rsid w:val="00AA5DBD"/>
    <w:rsid w:val="00AA5E79"/>
    <w:rsid w:val="00AA5EFF"/>
    <w:rsid w:val="00AA6674"/>
    <w:rsid w:val="00AA6898"/>
    <w:rsid w:val="00AA68F2"/>
    <w:rsid w:val="00AA6B44"/>
    <w:rsid w:val="00AA7102"/>
    <w:rsid w:val="00AA7764"/>
    <w:rsid w:val="00AA7916"/>
    <w:rsid w:val="00AA7B2F"/>
    <w:rsid w:val="00AA7D5F"/>
    <w:rsid w:val="00AA7EFF"/>
    <w:rsid w:val="00AB0394"/>
    <w:rsid w:val="00AB0461"/>
    <w:rsid w:val="00AB05E2"/>
    <w:rsid w:val="00AB088E"/>
    <w:rsid w:val="00AB09C1"/>
    <w:rsid w:val="00AB0B6D"/>
    <w:rsid w:val="00AB0C0B"/>
    <w:rsid w:val="00AB0C9A"/>
    <w:rsid w:val="00AB0EB1"/>
    <w:rsid w:val="00AB1372"/>
    <w:rsid w:val="00AB15C1"/>
    <w:rsid w:val="00AB1BDF"/>
    <w:rsid w:val="00AB1C4C"/>
    <w:rsid w:val="00AB1F33"/>
    <w:rsid w:val="00AB2209"/>
    <w:rsid w:val="00AB2B94"/>
    <w:rsid w:val="00AB2D94"/>
    <w:rsid w:val="00AB2F40"/>
    <w:rsid w:val="00AB3176"/>
    <w:rsid w:val="00AB31C4"/>
    <w:rsid w:val="00AB32E6"/>
    <w:rsid w:val="00AB340E"/>
    <w:rsid w:val="00AB34BB"/>
    <w:rsid w:val="00AB38E8"/>
    <w:rsid w:val="00AB3AEA"/>
    <w:rsid w:val="00AB3AEC"/>
    <w:rsid w:val="00AB3D0B"/>
    <w:rsid w:val="00AB3DB0"/>
    <w:rsid w:val="00AB4014"/>
    <w:rsid w:val="00AB40D6"/>
    <w:rsid w:val="00AB4383"/>
    <w:rsid w:val="00AB478E"/>
    <w:rsid w:val="00AB4D58"/>
    <w:rsid w:val="00AB4D73"/>
    <w:rsid w:val="00AB4D94"/>
    <w:rsid w:val="00AB52B5"/>
    <w:rsid w:val="00AB54F2"/>
    <w:rsid w:val="00AB570C"/>
    <w:rsid w:val="00AB5828"/>
    <w:rsid w:val="00AB61BD"/>
    <w:rsid w:val="00AB64B0"/>
    <w:rsid w:val="00AB68A5"/>
    <w:rsid w:val="00AB6A00"/>
    <w:rsid w:val="00AB6B95"/>
    <w:rsid w:val="00AB6C96"/>
    <w:rsid w:val="00AB7193"/>
    <w:rsid w:val="00AB7231"/>
    <w:rsid w:val="00AB7302"/>
    <w:rsid w:val="00AB7459"/>
    <w:rsid w:val="00AB7891"/>
    <w:rsid w:val="00AB7A56"/>
    <w:rsid w:val="00AB7DF1"/>
    <w:rsid w:val="00AC0947"/>
    <w:rsid w:val="00AC096B"/>
    <w:rsid w:val="00AC0AB5"/>
    <w:rsid w:val="00AC0C51"/>
    <w:rsid w:val="00AC0CFD"/>
    <w:rsid w:val="00AC0E1B"/>
    <w:rsid w:val="00AC0FCE"/>
    <w:rsid w:val="00AC1C10"/>
    <w:rsid w:val="00AC1C7F"/>
    <w:rsid w:val="00AC1DCE"/>
    <w:rsid w:val="00AC2635"/>
    <w:rsid w:val="00AC2D14"/>
    <w:rsid w:val="00AC3136"/>
    <w:rsid w:val="00AC34A3"/>
    <w:rsid w:val="00AC3601"/>
    <w:rsid w:val="00AC3787"/>
    <w:rsid w:val="00AC3B20"/>
    <w:rsid w:val="00AC3BC4"/>
    <w:rsid w:val="00AC4037"/>
    <w:rsid w:val="00AC4400"/>
    <w:rsid w:val="00AC455E"/>
    <w:rsid w:val="00AC47C7"/>
    <w:rsid w:val="00AC4AAA"/>
    <w:rsid w:val="00AC4DEE"/>
    <w:rsid w:val="00AC4DFF"/>
    <w:rsid w:val="00AC5B4D"/>
    <w:rsid w:val="00AC6001"/>
    <w:rsid w:val="00AC6325"/>
    <w:rsid w:val="00AC647D"/>
    <w:rsid w:val="00AC67A1"/>
    <w:rsid w:val="00AC682F"/>
    <w:rsid w:val="00AC683B"/>
    <w:rsid w:val="00AC6DB3"/>
    <w:rsid w:val="00AC6E1D"/>
    <w:rsid w:val="00AC6EF4"/>
    <w:rsid w:val="00AC7149"/>
    <w:rsid w:val="00AC7160"/>
    <w:rsid w:val="00AC74DF"/>
    <w:rsid w:val="00AC751C"/>
    <w:rsid w:val="00AC7776"/>
    <w:rsid w:val="00AC780B"/>
    <w:rsid w:val="00AC7855"/>
    <w:rsid w:val="00AC78FE"/>
    <w:rsid w:val="00AC7B58"/>
    <w:rsid w:val="00AC7C57"/>
    <w:rsid w:val="00AC7E53"/>
    <w:rsid w:val="00AD0382"/>
    <w:rsid w:val="00AD0B6B"/>
    <w:rsid w:val="00AD0CB7"/>
    <w:rsid w:val="00AD0E78"/>
    <w:rsid w:val="00AD0ECC"/>
    <w:rsid w:val="00AD10D8"/>
    <w:rsid w:val="00AD10F2"/>
    <w:rsid w:val="00AD1184"/>
    <w:rsid w:val="00AD13BB"/>
    <w:rsid w:val="00AD17B2"/>
    <w:rsid w:val="00AD19B4"/>
    <w:rsid w:val="00AD19C3"/>
    <w:rsid w:val="00AD1EFF"/>
    <w:rsid w:val="00AD2195"/>
    <w:rsid w:val="00AD22AE"/>
    <w:rsid w:val="00AD2678"/>
    <w:rsid w:val="00AD2680"/>
    <w:rsid w:val="00AD27F2"/>
    <w:rsid w:val="00AD291E"/>
    <w:rsid w:val="00AD2B8C"/>
    <w:rsid w:val="00AD2F06"/>
    <w:rsid w:val="00AD2F16"/>
    <w:rsid w:val="00AD2FF2"/>
    <w:rsid w:val="00AD30B5"/>
    <w:rsid w:val="00AD3107"/>
    <w:rsid w:val="00AD3172"/>
    <w:rsid w:val="00AD32B1"/>
    <w:rsid w:val="00AD3442"/>
    <w:rsid w:val="00AD3444"/>
    <w:rsid w:val="00AD3847"/>
    <w:rsid w:val="00AD3A14"/>
    <w:rsid w:val="00AD3A6E"/>
    <w:rsid w:val="00AD3BDC"/>
    <w:rsid w:val="00AD3C9F"/>
    <w:rsid w:val="00AD3DF6"/>
    <w:rsid w:val="00AD3FD2"/>
    <w:rsid w:val="00AD40F1"/>
    <w:rsid w:val="00AD40FB"/>
    <w:rsid w:val="00AD41FD"/>
    <w:rsid w:val="00AD4536"/>
    <w:rsid w:val="00AD46D4"/>
    <w:rsid w:val="00AD48BA"/>
    <w:rsid w:val="00AD55F7"/>
    <w:rsid w:val="00AD5FA8"/>
    <w:rsid w:val="00AD613A"/>
    <w:rsid w:val="00AD62B2"/>
    <w:rsid w:val="00AD6382"/>
    <w:rsid w:val="00AD642B"/>
    <w:rsid w:val="00AD645E"/>
    <w:rsid w:val="00AD658D"/>
    <w:rsid w:val="00AD65CE"/>
    <w:rsid w:val="00AD68EB"/>
    <w:rsid w:val="00AD6C41"/>
    <w:rsid w:val="00AD6E87"/>
    <w:rsid w:val="00AD7068"/>
    <w:rsid w:val="00AD73A3"/>
    <w:rsid w:val="00AD747B"/>
    <w:rsid w:val="00AD7530"/>
    <w:rsid w:val="00AD7A7E"/>
    <w:rsid w:val="00AD7FBB"/>
    <w:rsid w:val="00AD7FC1"/>
    <w:rsid w:val="00AE0309"/>
    <w:rsid w:val="00AE03D2"/>
    <w:rsid w:val="00AE056A"/>
    <w:rsid w:val="00AE065E"/>
    <w:rsid w:val="00AE06D5"/>
    <w:rsid w:val="00AE08A7"/>
    <w:rsid w:val="00AE118C"/>
    <w:rsid w:val="00AE13ED"/>
    <w:rsid w:val="00AE1489"/>
    <w:rsid w:val="00AE18E6"/>
    <w:rsid w:val="00AE19B6"/>
    <w:rsid w:val="00AE1D63"/>
    <w:rsid w:val="00AE1E4D"/>
    <w:rsid w:val="00AE2049"/>
    <w:rsid w:val="00AE299F"/>
    <w:rsid w:val="00AE2F7F"/>
    <w:rsid w:val="00AE339D"/>
    <w:rsid w:val="00AE33D4"/>
    <w:rsid w:val="00AE36DD"/>
    <w:rsid w:val="00AE3753"/>
    <w:rsid w:val="00AE3850"/>
    <w:rsid w:val="00AE3879"/>
    <w:rsid w:val="00AE3993"/>
    <w:rsid w:val="00AE3E29"/>
    <w:rsid w:val="00AE4077"/>
    <w:rsid w:val="00AE42BD"/>
    <w:rsid w:val="00AE472F"/>
    <w:rsid w:val="00AE4818"/>
    <w:rsid w:val="00AE4B04"/>
    <w:rsid w:val="00AE4C86"/>
    <w:rsid w:val="00AE5183"/>
    <w:rsid w:val="00AE5230"/>
    <w:rsid w:val="00AE5414"/>
    <w:rsid w:val="00AE5791"/>
    <w:rsid w:val="00AE5852"/>
    <w:rsid w:val="00AE5ACA"/>
    <w:rsid w:val="00AE5F2A"/>
    <w:rsid w:val="00AE6829"/>
    <w:rsid w:val="00AE6A52"/>
    <w:rsid w:val="00AE6B25"/>
    <w:rsid w:val="00AE6BD0"/>
    <w:rsid w:val="00AE6EFA"/>
    <w:rsid w:val="00AE743B"/>
    <w:rsid w:val="00AE75CE"/>
    <w:rsid w:val="00AE7753"/>
    <w:rsid w:val="00AE7904"/>
    <w:rsid w:val="00AE7A7A"/>
    <w:rsid w:val="00AE7B3B"/>
    <w:rsid w:val="00AE7E27"/>
    <w:rsid w:val="00AF0992"/>
    <w:rsid w:val="00AF0EA7"/>
    <w:rsid w:val="00AF14FD"/>
    <w:rsid w:val="00AF1989"/>
    <w:rsid w:val="00AF1A18"/>
    <w:rsid w:val="00AF207E"/>
    <w:rsid w:val="00AF2425"/>
    <w:rsid w:val="00AF24EA"/>
    <w:rsid w:val="00AF2616"/>
    <w:rsid w:val="00AF26C5"/>
    <w:rsid w:val="00AF26DC"/>
    <w:rsid w:val="00AF2811"/>
    <w:rsid w:val="00AF2C3C"/>
    <w:rsid w:val="00AF2D38"/>
    <w:rsid w:val="00AF2EE0"/>
    <w:rsid w:val="00AF3E1A"/>
    <w:rsid w:val="00AF3F88"/>
    <w:rsid w:val="00AF4238"/>
    <w:rsid w:val="00AF435C"/>
    <w:rsid w:val="00AF4614"/>
    <w:rsid w:val="00AF463F"/>
    <w:rsid w:val="00AF4791"/>
    <w:rsid w:val="00AF4888"/>
    <w:rsid w:val="00AF4CBB"/>
    <w:rsid w:val="00AF4D77"/>
    <w:rsid w:val="00AF4DBD"/>
    <w:rsid w:val="00AF52FA"/>
    <w:rsid w:val="00AF53EA"/>
    <w:rsid w:val="00AF53F7"/>
    <w:rsid w:val="00AF5589"/>
    <w:rsid w:val="00AF5729"/>
    <w:rsid w:val="00AF5B4D"/>
    <w:rsid w:val="00AF5CA6"/>
    <w:rsid w:val="00AF616A"/>
    <w:rsid w:val="00AF6CE4"/>
    <w:rsid w:val="00AF6D0A"/>
    <w:rsid w:val="00AF715A"/>
    <w:rsid w:val="00AF7246"/>
    <w:rsid w:val="00AF72EC"/>
    <w:rsid w:val="00AF7626"/>
    <w:rsid w:val="00AF764A"/>
    <w:rsid w:val="00AF7DED"/>
    <w:rsid w:val="00AF7E1F"/>
    <w:rsid w:val="00B00053"/>
    <w:rsid w:val="00B000B2"/>
    <w:rsid w:val="00B001F2"/>
    <w:rsid w:val="00B003D6"/>
    <w:rsid w:val="00B00661"/>
    <w:rsid w:val="00B00EAD"/>
    <w:rsid w:val="00B00F84"/>
    <w:rsid w:val="00B011B6"/>
    <w:rsid w:val="00B01708"/>
    <w:rsid w:val="00B018CB"/>
    <w:rsid w:val="00B018CF"/>
    <w:rsid w:val="00B0192D"/>
    <w:rsid w:val="00B01AB8"/>
    <w:rsid w:val="00B01BF5"/>
    <w:rsid w:val="00B01C0D"/>
    <w:rsid w:val="00B01F0C"/>
    <w:rsid w:val="00B01F14"/>
    <w:rsid w:val="00B02083"/>
    <w:rsid w:val="00B020CD"/>
    <w:rsid w:val="00B020D1"/>
    <w:rsid w:val="00B021E7"/>
    <w:rsid w:val="00B021F5"/>
    <w:rsid w:val="00B0228E"/>
    <w:rsid w:val="00B02355"/>
    <w:rsid w:val="00B024F4"/>
    <w:rsid w:val="00B02916"/>
    <w:rsid w:val="00B02A67"/>
    <w:rsid w:val="00B02B33"/>
    <w:rsid w:val="00B02B96"/>
    <w:rsid w:val="00B02C8B"/>
    <w:rsid w:val="00B02E9A"/>
    <w:rsid w:val="00B03376"/>
    <w:rsid w:val="00B03436"/>
    <w:rsid w:val="00B0351E"/>
    <w:rsid w:val="00B0385A"/>
    <w:rsid w:val="00B039BF"/>
    <w:rsid w:val="00B03CAA"/>
    <w:rsid w:val="00B03CF5"/>
    <w:rsid w:val="00B0412F"/>
    <w:rsid w:val="00B043A2"/>
    <w:rsid w:val="00B04753"/>
    <w:rsid w:val="00B04825"/>
    <w:rsid w:val="00B04878"/>
    <w:rsid w:val="00B048E2"/>
    <w:rsid w:val="00B049AE"/>
    <w:rsid w:val="00B04A4A"/>
    <w:rsid w:val="00B04CB9"/>
    <w:rsid w:val="00B04D83"/>
    <w:rsid w:val="00B04E46"/>
    <w:rsid w:val="00B04EA5"/>
    <w:rsid w:val="00B04EB9"/>
    <w:rsid w:val="00B05453"/>
    <w:rsid w:val="00B05F1B"/>
    <w:rsid w:val="00B05F38"/>
    <w:rsid w:val="00B06355"/>
    <w:rsid w:val="00B06444"/>
    <w:rsid w:val="00B06776"/>
    <w:rsid w:val="00B06A65"/>
    <w:rsid w:val="00B06A8B"/>
    <w:rsid w:val="00B06BD1"/>
    <w:rsid w:val="00B06D23"/>
    <w:rsid w:val="00B06FDA"/>
    <w:rsid w:val="00B07033"/>
    <w:rsid w:val="00B0708F"/>
    <w:rsid w:val="00B0755F"/>
    <w:rsid w:val="00B0756F"/>
    <w:rsid w:val="00B07842"/>
    <w:rsid w:val="00B07ACD"/>
    <w:rsid w:val="00B07F78"/>
    <w:rsid w:val="00B1008B"/>
    <w:rsid w:val="00B10804"/>
    <w:rsid w:val="00B10836"/>
    <w:rsid w:val="00B109B9"/>
    <w:rsid w:val="00B109EB"/>
    <w:rsid w:val="00B10B96"/>
    <w:rsid w:val="00B10D5C"/>
    <w:rsid w:val="00B10EBA"/>
    <w:rsid w:val="00B11026"/>
    <w:rsid w:val="00B1104A"/>
    <w:rsid w:val="00B113FD"/>
    <w:rsid w:val="00B11686"/>
    <w:rsid w:val="00B11779"/>
    <w:rsid w:val="00B11D02"/>
    <w:rsid w:val="00B1220F"/>
    <w:rsid w:val="00B12468"/>
    <w:rsid w:val="00B127A1"/>
    <w:rsid w:val="00B1285D"/>
    <w:rsid w:val="00B129EA"/>
    <w:rsid w:val="00B12F02"/>
    <w:rsid w:val="00B12F3F"/>
    <w:rsid w:val="00B132AB"/>
    <w:rsid w:val="00B13900"/>
    <w:rsid w:val="00B140AD"/>
    <w:rsid w:val="00B14520"/>
    <w:rsid w:val="00B145D7"/>
    <w:rsid w:val="00B146C9"/>
    <w:rsid w:val="00B14C1A"/>
    <w:rsid w:val="00B14C51"/>
    <w:rsid w:val="00B14D61"/>
    <w:rsid w:val="00B1507D"/>
    <w:rsid w:val="00B153E8"/>
    <w:rsid w:val="00B155B3"/>
    <w:rsid w:val="00B1575B"/>
    <w:rsid w:val="00B15B75"/>
    <w:rsid w:val="00B15B8E"/>
    <w:rsid w:val="00B15C24"/>
    <w:rsid w:val="00B15C89"/>
    <w:rsid w:val="00B15E65"/>
    <w:rsid w:val="00B15F77"/>
    <w:rsid w:val="00B16261"/>
    <w:rsid w:val="00B162B4"/>
    <w:rsid w:val="00B1638E"/>
    <w:rsid w:val="00B163FD"/>
    <w:rsid w:val="00B165C5"/>
    <w:rsid w:val="00B16867"/>
    <w:rsid w:val="00B16886"/>
    <w:rsid w:val="00B16A8F"/>
    <w:rsid w:val="00B16D26"/>
    <w:rsid w:val="00B16D35"/>
    <w:rsid w:val="00B16DAE"/>
    <w:rsid w:val="00B16EE6"/>
    <w:rsid w:val="00B171D4"/>
    <w:rsid w:val="00B1721F"/>
    <w:rsid w:val="00B17CB4"/>
    <w:rsid w:val="00B17CD7"/>
    <w:rsid w:val="00B17D17"/>
    <w:rsid w:val="00B17D91"/>
    <w:rsid w:val="00B2000B"/>
    <w:rsid w:val="00B2011A"/>
    <w:rsid w:val="00B203DF"/>
    <w:rsid w:val="00B2041B"/>
    <w:rsid w:val="00B2062A"/>
    <w:rsid w:val="00B2068B"/>
    <w:rsid w:val="00B206EF"/>
    <w:rsid w:val="00B208A3"/>
    <w:rsid w:val="00B20A8C"/>
    <w:rsid w:val="00B20BAB"/>
    <w:rsid w:val="00B20E5C"/>
    <w:rsid w:val="00B21681"/>
    <w:rsid w:val="00B21778"/>
    <w:rsid w:val="00B218BB"/>
    <w:rsid w:val="00B21A59"/>
    <w:rsid w:val="00B21B5B"/>
    <w:rsid w:val="00B21CA8"/>
    <w:rsid w:val="00B21DE3"/>
    <w:rsid w:val="00B21F0B"/>
    <w:rsid w:val="00B22096"/>
    <w:rsid w:val="00B220C8"/>
    <w:rsid w:val="00B22265"/>
    <w:rsid w:val="00B224C1"/>
    <w:rsid w:val="00B224D6"/>
    <w:rsid w:val="00B228B9"/>
    <w:rsid w:val="00B23259"/>
    <w:rsid w:val="00B237B4"/>
    <w:rsid w:val="00B23A08"/>
    <w:rsid w:val="00B23C8D"/>
    <w:rsid w:val="00B249DC"/>
    <w:rsid w:val="00B24BDC"/>
    <w:rsid w:val="00B24C08"/>
    <w:rsid w:val="00B2562D"/>
    <w:rsid w:val="00B25A75"/>
    <w:rsid w:val="00B25D2A"/>
    <w:rsid w:val="00B25DD4"/>
    <w:rsid w:val="00B263B7"/>
    <w:rsid w:val="00B26CEC"/>
    <w:rsid w:val="00B274CA"/>
    <w:rsid w:val="00B27527"/>
    <w:rsid w:val="00B27B3C"/>
    <w:rsid w:val="00B3002C"/>
    <w:rsid w:val="00B30075"/>
    <w:rsid w:val="00B30201"/>
    <w:rsid w:val="00B30368"/>
    <w:rsid w:val="00B3047D"/>
    <w:rsid w:val="00B30650"/>
    <w:rsid w:val="00B306BA"/>
    <w:rsid w:val="00B3074E"/>
    <w:rsid w:val="00B30813"/>
    <w:rsid w:val="00B30B38"/>
    <w:rsid w:val="00B311EF"/>
    <w:rsid w:val="00B3130A"/>
    <w:rsid w:val="00B315DC"/>
    <w:rsid w:val="00B320BF"/>
    <w:rsid w:val="00B32279"/>
    <w:rsid w:val="00B32398"/>
    <w:rsid w:val="00B32905"/>
    <w:rsid w:val="00B32A46"/>
    <w:rsid w:val="00B33412"/>
    <w:rsid w:val="00B337B8"/>
    <w:rsid w:val="00B3383E"/>
    <w:rsid w:val="00B34053"/>
    <w:rsid w:val="00B3406C"/>
    <w:rsid w:val="00B341DE"/>
    <w:rsid w:val="00B34683"/>
    <w:rsid w:val="00B3472E"/>
    <w:rsid w:val="00B347E4"/>
    <w:rsid w:val="00B349D6"/>
    <w:rsid w:val="00B34D0C"/>
    <w:rsid w:val="00B35018"/>
    <w:rsid w:val="00B3503F"/>
    <w:rsid w:val="00B350FD"/>
    <w:rsid w:val="00B35248"/>
    <w:rsid w:val="00B35693"/>
    <w:rsid w:val="00B35E03"/>
    <w:rsid w:val="00B35E1C"/>
    <w:rsid w:val="00B36112"/>
    <w:rsid w:val="00B366D5"/>
    <w:rsid w:val="00B36BF1"/>
    <w:rsid w:val="00B36CFF"/>
    <w:rsid w:val="00B36E49"/>
    <w:rsid w:val="00B36E6A"/>
    <w:rsid w:val="00B36E88"/>
    <w:rsid w:val="00B371FA"/>
    <w:rsid w:val="00B3766A"/>
    <w:rsid w:val="00B377A8"/>
    <w:rsid w:val="00B37917"/>
    <w:rsid w:val="00B40016"/>
    <w:rsid w:val="00B4005A"/>
    <w:rsid w:val="00B402B8"/>
    <w:rsid w:val="00B4057C"/>
    <w:rsid w:val="00B407BF"/>
    <w:rsid w:val="00B4087D"/>
    <w:rsid w:val="00B40B6C"/>
    <w:rsid w:val="00B40E84"/>
    <w:rsid w:val="00B40F18"/>
    <w:rsid w:val="00B40F60"/>
    <w:rsid w:val="00B410B7"/>
    <w:rsid w:val="00B412A6"/>
    <w:rsid w:val="00B414B1"/>
    <w:rsid w:val="00B41546"/>
    <w:rsid w:val="00B4186A"/>
    <w:rsid w:val="00B4196E"/>
    <w:rsid w:val="00B419ED"/>
    <w:rsid w:val="00B419F1"/>
    <w:rsid w:val="00B41CB0"/>
    <w:rsid w:val="00B41E45"/>
    <w:rsid w:val="00B42195"/>
    <w:rsid w:val="00B42372"/>
    <w:rsid w:val="00B42682"/>
    <w:rsid w:val="00B42ABD"/>
    <w:rsid w:val="00B42CC9"/>
    <w:rsid w:val="00B42CF5"/>
    <w:rsid w:val="00B42E18"/>
    <w:rsid w:val="00B431AB"/>
    <w:rsid w:val="00B4365C"/>
    <w:rsid w:val="00B4370A"/>
    <w:rsid w:val="00B43B39"/>
    <w:rsid w:val="00B43E88"/>
    <w:rsid w:val="00B43EE4"/>
    <w:rsid w:val="00B43FDB"/>
    <w:rsid w:val="00B4401C"/>
    <w:rsid w:val="00B44222"/>
    <w:rsid w:val="00B44334"/>
    <w:rsid w:val="00B444F4"/>
    <w:rsid w:val="00B448E2"/>
    <w:rsid w:val="00B449D0"/>
    <w:rsid w:val="00B44A43"/>
    <w:rsid w:val="00B44C1C"/>
    <w:rsid w:val="00B44CAF"/>
    <w:rsid w:val="00B44DFD"/>
    <w:rsid w:val="00B44F2B"/>
    <w:rsid w:val="00B4522B"/>
    <w:rsid w:val="00B457BF"/>
    <w:rsid w:val="00B459C1"/>
    <w:rsid w:val="00B459D4"/>
    <w:rsid w:val="00B45CA0"/>
    <w:rsid w:val="00B45D41"/>
    <w:rsid w:val="00B45E60"/>
    <w:rsid w:val="00B46186"/>
    <w:rsid w:val="00B463EA"/>
    <w:rsid w:val="00B4665D"/>
    <w:rsid w:val="00B46834"/>
    <w:rsid w:val="00B46893"/>
    <w:rsid w:val="00B46958"/>
    <w:rsid w:val="00B46A28"/>
    <w:rsid w:val="00B46FDB"/>
    <w:rsid w:val="00B470A4"/>
    <w:rsid w:val="00B470F1"/>
    <w:rsid w:val="00B471FF"/>
    <w:rsid w:val="00B47481"/>
    <w:rsid w:val="00B47637"/>
    <w:rsid w:val="00B478F3"/>
    <w:rsid w:val="00B47C8E"/>
    <w:rsid w:val="00B47E3E"/>
    <w:rsid w:val="00B47E5E"/>
    <w:rsid w:val="00B47EDD"/>
    <w:rsid w:val="00B47FB6"/>
    <w:rsid w:val="00B47FE3"/>
    <w:rsid w:val="00B50282"/>
    <w:rsid w:val="00B5044B"/>
    <w:rsid w:val="00B5049F"/>
    <w:rsid w:val="00B504DC"/>
    <w:rsid w:val="00B5054C"/>
    <w:rsid w:val="00B5079F"/>
    <w:rsid w:val="00B508EB"/>
    <w:rsid w:val="00B50CBA"/>
    <w:rsid w:val="00B51041"/>
    <w:rsid w:val="00B513B6"/>
    <w:rsid w:val="00B51564"/>
    <w:rsid w:val="00B5184B"/>
    <w:rsid w:val="00B51C4F"/>
    <w:rsid w:val="00B51EB8"/>
    <w:rsid w:val="00B521A6"/>
    <w:rsid w:val="00B52682"/>
    <w:rsid w:val="00B52A77"/>
    <w:rsid w:val="00B52AFE"/>
    <w:rsid w:val="00B52D3E"/>
    <w:rsid w:val="00B52DAB"/>
    <w:rsid w:val="00B530F5"/>
    <w:rsid w:val="00B535BF"/>
    <w:rsid w:val="00B53A6F"/>
    <w:rsid w:val="00B53F46"/>
    <w:rsid w:val="00B54271"/>
    <w:rsid w:val="00B54338"/>
    <w:rsid w:val="00B5435B"/>
    <w:rsid w:val="00B54477"/>
    <w:rsid w:val="00B5470E"/>
    <w:rsid w:val="00B5479A"/>
    <w:rsid w:val="00B54B9D"/>
    <w:rsid w:val="00B54BBA"/>
    <w:rsid w:val="00B54C14"/>
    <w:rsid w:val="00B54E26"/>
    <w:rsid w:val="00B55016"/>
    <w:rsid w:val="00B55214"/>
    <w:rsid w:val="00B5535E"/>
    <w:rsid w:val="00B55386"/>
    <w:rsid w:val="00B556BE"/>
    <w:rsid w:val="00B5608B"/>
    <w:rsid w:val="00B5615C"/>
    <w:rsid w:val="00B56309"/>
    <w:rsid w:val="00B56945"/>
    <w:rsid w:val="00B56D37"/>
    <w:rsid w:val="00B570DA"/>
    <w:rsid w:val="00B5716E"/>
    <w:rsid w:val="00B57209"/>
    <w:rsid w:val="00B57225"/>
    <w:rsid w:val="00B5728C"/>
    <w:rsid w:val="00B57608"/>
    <w:rsid w:val="00B60123"/>
    <w:rsid w:val="00B6053F"/>
    <w:rsid w:val="00B60662"/>
    <w:rsid w:val="00B60A64"/>
    <w:rsid w:val="00B60A8D"/>
    <w:rsid w:val="00B60C52"/>
    <w:rsid w:val="00B6114B"/>
    <w:rsid w:val="00B61151"/>
    <w:rsid w:val="00B6125B"/>
    <w:rsid w:val="00B6125C"/>
    <w:rsid w:val="00B619F7"/>
    <w:rsid w:val="00B62008"/>
    <w:rsid w:val="00B62240"/>
    <w:rsid w:val="00B6243C"/>
    <w:rsid w:val="00B62698"/>
    <w:rsid w:val="00B62B50"/>
    <w:rsid w:val="00B62CF9"/>
    <w:rsid w:val="00B62D32"/>
    <w:rsid w:val="00B6314F"/>
    <w:rsid w:val="00B6335C"/>
    <w:rsid w:val="00B633A9"/>
    <w:rsid w:val="00B633D5"/>
    <w:rsid w:val="00B636AE"/>
    <w:rsid w:val="00B636D6"/>
    <w:rsid w:val="00B6372C"/>
    <w:rsid w:val="00B63934"/>
    <w:rsid w:val="00B63937"/>
    <w:rsid w:val="00B64040"/>
    <w:rsid w:val="00B640E0"/>
    <w:rsid w:val="00B64302"/>
    <w:rsid w:val="00B64324"/>
    <w:rsid w:val="00B64A88"/>
    <w:rsid w:val="00B64D10"/>
    <w:rsid w:val="00B64EAB"/>
    <w:rsid w:val="00B65041"/>
    <w:rsid w:val="00B651A9"/>
    <w:rsid w:val="00B654D4"/>
    <w:rsid w:val="00B6559B"/>
    <w:rsid w:val="00B658DA"/>
    <w:rsid w:val="00B65900"/>
    <w:rsid w:val="00B65B82"/>
    <w:rsid w:val="00B65E9D"/>
    <w:rsid w:val="00B66117"/>
    <w:rsid w:val="00B66122"/>
    <w:rsid w:val="00B662A7"/>
    <w:rsid w:val="00B6654A"/>
    <w:rsid w:val="00B668C6"/>
    <w:rsid w:val="00B66A8B"/>
    <w:rsid w:val="00B66B4A"/>
    <w:rsid w:val="00B66DDF"/>
    <w:rsid w:val="00B66F13"/>
    <w:rsid w:val="00B67119"/>
    <w:rsid w:val="00B6720B"/>
    <w:rsid w:val="00B672D9"/>
    <w:rsid w:val="00B67642"/>
    <w:rsid w:val="00B67970"/>
    <w:rsid w:val="00B67B53"/>
    <w:rsid w:val="00B67C7A"/>
    <w:rsid w:val="00B67E2E"/>
    <w:rsid w:val="00B67E67"/>
    <w:rsid w:val="00B67F7E"/>
    <w:rsid w:val="00B70074"/>
    <w:rsid w:val="00B70294"/>
    <w:rsid w:val="00B702E9"/>
    <w:rsid w:val="00B705FC"/>
    <w:rsid w:val="00B70CC2"/>
    <w:rsid w:val="00B710DE"/>
    <w:rsid w:val="00B7114E"/>
    <w:rsid w:val="00B712CE"/>
    <w:rsid w:val="00B712DA"/>
    <w:rsid w:val="00B7140D"/>
    <w:rsid w:val="00B7233B"/>
    <w:rsid w:val="00B72734"/>
    <w:rsid w:val="00B728D7"/>
    <w:rsid w:val="00B729DF"/>
    <w:rsid w:val="00B72CE4"/>
    <w:rsid w:val="00B72DC6"/>
    <w:rsid w:val="00B72E03"/>
    <w:rsid w:val="00B72EFA"/>
    <w:rsid w:val="00B73398"/>
    <w:rsid w:val="00B73786"/>
    <w:rsid w:val="00B73AF3"/>
    <w:rsid w:val="00B73C1F"/>
    <w:rsid w:val="00B73CC7"/>
    <w:rsid w:val="00B7412E"/>
    <w:rsid w:val="00B741E1"/>
    <w:rsid w:val="00B74301"/>
    <w:rsid w:val="00B7497F"/>
    <w:rsid w:val="00B74A37"/>
    <w:rsid w:val="00B74D37"/>
    <w:rsid w:val="00B74DAA"/>
    <w:rsid w:val="00B74DF9"/>
    <w:rsid w:val="00B74FE2"/>
    <w:rsid w:val="00B75344"/>
    <w:rsid w:val="00B753E7"/>
    <w:rsid w:val="00B75520"/>
    <w:rsid w:val="00B758D2"/>
    <w:rsid w:val="00B759F7"/>
    <w:rsid w:val="00B75BD5"/>
    <w:rsid w:val="00B76469"/>
    <w:rsid w:val="00B766DC"/>
    <w:rsid w:val="00B768DD"/>
    <w:rsid w:val="00B76F34"/>
    <w:rsid w:val="00B77675"/>
    <w:rsid w:val="00B777E0"/>
    <w:rsid w:val="00B77D74"/>
    <w:rsid w:val="00B77F3D"/>
    <w:rsid w:val="00B77F45"/>
    <w:rsid w:val="00B802F1"/>
    <w:rsid w:val="00B804FE"/>
    <w:rsid w:val="00B80614"/>
    <w:rsid w:val="00B806C7"/>
    <w:rsid w:val="00B80796"/>
    <w:rsid w:val="00B80841"/>
    <w:rsid w:val="00B80EE1"/>
    <w:rsid w:val="00B8135B"/>
    <w:rsid w:val="00B813E5"/>
    <w:rsid w:val="00B814E8"/>
    <w:rsid w:val="00B817D3"/>
    <w:rsid w:val="00B818C1"/>
    <w:rsid w:val="00B81F80"/>
    <w:rsid w:val="00B82120"/>
    <w:rsid w:val="00B82195"/>
    <w:rsid w:val="00B823BE"/>
    <w:rsid w:val="00B82523"/>
    <w:rsid w:val="00B82558"/>
    <w:rsid w:val="00B8285E"/>
    <w:rsid w:val="00B8299C"/>
    <w:rsid w:val="00B82AA8"/>
    <w:rsid w:val="00B82BF9"/>
    <w:rsid w:val="00B83001"/>
    <w:rsid w:val="00B83010"/>
    <w:rsid w:val="00B83818"/>
    <w:rsid w:val="00B83A1C"/>
    <w:rsid w:val="00B83DA1"/>
    <w:rsid w:val="00B83E6D"/>
    <w:rsid w:val="00B83EC3"/>
    <w:rsid w:val="00B83FEA"/>
    <w:rsid w:val="00B84202"/>
    <w:rsid w:val="00B8464B"/>
    <w:rsid w:val="00B84A30"/>
    <w:rsid w:val="00B84A86"/>
    <w:rsid w:val="00B84D0C"/>
    <w:rsid w:val="00B84E9A"/>
    <w:rsid w:val="00B84FEE"/>
    <w:rsid w:val="00B8507E"/>
    <w:rsid w:val="00B8532A"/>
    <w:rsid w:val="00B856A5"/>
    <w:rsid w:val="00B85DEE"/>
    <w:rsid w:val="00B85F21"/>
    <w:rsid w:val="00B862DB"/>
    <w:rsid w:val="00B86987"/>
    <w:rsid w:val="00B86C18"/>
    <w:rsid w:val="00B86DB9"/>
    <w:rsid w:val="00B86DFA"/>
    <w:rsid w:val="00B86E5B"/>
    <w:rsid w:val="00B86FF5"/>
    <w:rsid w:val="00B87099"/>
    <w:rsid w:val="00B8752B"/>
    <w:rsid w:val="00B87728"/>
    <w:rsid w:val="00B87985"/>
    <w:rsid w:val="00B901F6"/>
    <w:rsid w:val="00B90286"/>
    <w:rsid w:val="00B90BB6"/>
    <w:rsid w:val="00B90DBA"/>
    <w:rsid w:val="00B90EED"/>
    <w:rsid w:val="00B911AE"/>
    <w:rsid w:val="00B914CD"/>
    <w:rsid w:val="00B9182A"/>
    <w:rsid w:val="00B919A4"/>
    <w:rsid w:val="00B919E7"/>
    <w:rsid w:val="00B91CA5"/>
    <w:rsid w:val="00B920E8"/>
    <w:rsid w:val="00B9213F"/>
    <w:rsid w:val="00B92232"/>
    <w:rsid w:val="00B92268"/>
    <w:rsid w:val="00B92559"/>
    <w:rsid w:val="00B92571"/>
    <w:rsid w:val="00B9269D"/>
    <w:rsid w:val="00B928C5"/>
    <w:rsid w:val="00B93461"/>
    <w:rsid w:val="00B9366A"/>
    <w:rsid w:val="00B9386B"/>
    <w:rsid w:val="00B93A96"/>
    <w:rsid w:val="00B93B7C"/>
    <w:rsid w:val="00B93BC0"/>
    <w:rsid w:val="00B93CAB"/>
    <w:rsid w:val="00B93D13"/>
    <w:rsid w:val="00B93E62"/>
    <w:rsid w:val="00B946DE"/>
    <w:rsid w:val="00B949B0"/>
    <w:rsid w:val="00B94B0D"/>
    <w:rsid w:val="00B94B1F"/>
    <w:rsid w:val="00B94C6F"/>
    <w:rsid w:val="00B95028"/>
    <w:rsid w:val="00B95130"/>
    <w:rsid w:val="00B951E1"/>
    <w:rsid w:val="00B9520B"/>
    <w:rsid w:val="00B954D3"/>
    <w:rsid w:val="00B9557C"/>
    <w:rsid w:val="00B957F4"/>
    <w:rsid w:val="00B95828"/>
    <w:rsid w:val="00B95FEB"/>
    <w:rsid w:val="00B9604F"/>
    <w:rsid w:val="00B9613A"/>
    <w:rsid w:val="00B9621A"/>
    <w:rsid w:val="00B9621B"/>
    <w:rsid w:val="00B96300"/>
    <w:rsid w:val="00B9650A"/>
    <w:rsid w:val="00B965EF"/>
    <w:rsid w:val="00B967D0"/>
    <w:rsid w:val="00B96BC9"/>
    <w:rsid w:val="00B96CDF"/>
    <w:rsid w:val="00B96E72"/>
    <w:rsid w:val="00B9703B"/>
    <w:rsid w:val="00B97135"/>
    <w:rsid w:val="00B977A7"/>
    <w:rsid w:val="00B977F9"/>
    <w:rsid w:val="00B979E1"/>
    <w:rsid w:val="00B97AEF"/>
    <w:rsid w:val="00B97D32"/>
    <w:rsid w:val="00BA001F"/>
    <w:rsid w:val="00BA0282"/>
    <w:rsid w:val="00BA02DC"/>
    <w:rsid w:val="00BA04E1"/>
    <w:rsid w:val="00BA0563"/>
    <w:rsid w:val="00BA0A68"/>
    <w:rsid w:val="00BA0AFA"/>
    <w:rsid w:val="00BA115A"/>
    <w:rsid w:val="00BA12E5"/>
    <w:rsid w:val="00BA14B5"/>
    <w:rsid w:val="00BA14DD"/>
    <w:rsid w:val="00BA169E"/>
    <w:rsid w:val="00BA169F"/>
    <w:rsid w:val="00BA1B7A"/>
    <w:rsid w:val="00BA1C07"/>
    <w:rsid w:val="00BA1C9E"/>
    <w:rsid w:val="00BA1F6F"/>
    <w:rsid w:val="00BA1F84"/>
    <w:rsid w:val="00BA22D7"/>
    <w:rsid w:val="00BA234D"/>
    <w:rsid w:val="00BA24A4"/>
    <w:rsid w:val="00BA265E"/>
    <w:rsid w:val="00BA2A93"/>
    <w:rsid w:val="00BA2B53"/>
    <w:rsid w:val="00BA2B79"/>
    <w:rsid w:val="00BA2B98"/>
    <w:rsid w:val="00BA2BBA"/>
    <w:rsid w:val="00BA2C83"/>
    <w:rsid w:val="00BA2DB2"/>
    <w:rsid w:val="00BA2EE4"/>
    <w:rsid w:val="00BA307D"/>
    <w:rsid w:val="00BA30A1"/>
    <w:rsid w:val="00BA32FB"/>
    <w:rsid w:val="00BA33A5"/>
    <w:rsid w:val="00BA36AD"/>
    <w:rsid w:val="00BA4135"/>
    <w:rsid w:val="00BA420A"/>
    <w:rsid w:val="00BA44CD"/>
    <w:rsid w:val="00BA4504"/>
    <w:rsid w:val="00BA49D7"/>
    <w:rsid w:val="00BA4A9C"/>
    <w:rsid w:val="00BA4AB6"/>
    <w:rsid w:val="00BA4B62"/>
    <w:rsid w:val="00BA4D78"/>
    <w:rsid w:val="00BA4E3F"/>
    <w:rsid w:val="00BA4E68"/>
    <w:rsid w:val="00BA53CF"/>
    <w:rsid w:val="00BA55AF"/>
    <w:rsid w:val="00BA5698"/>
    <w:rsid w:val="00BA5790"/>
    <w:rsid w:val="00BA57DD"/>
    <w:rsid w:val="00BA5B8A"/>
    <w:rsid w:val="00BA5E7F"/>
    <w:rsid w:val="00BA601C"/>
    <w:rsid w:val="00BA61BA"/>
    <w:rsid w:val="00BA65F1"/>
    <w:rsid w:val="00BA69BC"/>
    <w:rsid w:val="00BA6AC7"/>
    <w:rsid w:val="00BA7023"/>
    <w:rsid w:val="00BA70C0"/>
    <w:rsid w:val="00BA71F5"/>
    <w:rsid w:val="00BA7308"/>
    <w:rsid w:val="00BA750E"/>
    <w:rsid w:val="00BA778A"/>
    <w:rsid w:val="00BA7C27"/>
    <w:rsid w:val="00BA7ED5"/>
    <w:rsid w:val="00BA7F14"/>
    <w:rsid w:val="00BB004C"/>
    <w:rsid w:val="00BB064A"/>
    <w:rsid w:val="00BB091B"/>
    <w:rsid w:val="00BB0C3B"/>
    <w:rsid w:val="00BB1023"/>
    <w:rsid w:val="00BB124F"/>
    <w:rsid w:val="00BB12C1"/>
    <w:rsid w:val="00BB1541"/>
    <w:rsid w:val="00BB1672"/>
    <w:rsid w:val="00BB16D0"/>
    <w:rsid w:val="00BB1A8D"/>
    <w:rsid w:val="00BB2193"/>
    <w:rsid w:val="00BB2233"/>
    <w:rsid w:val="00BB22AB"/>
    <w:rsid w:val="00BB27B7"/>
    <w:rsid w:val="00BB27C9"/>
    <w:rsid w:val="00BB291D"/>
    <w:rsid w:val="00BB2A14"/>
    <w:rsid w:val="00BB2C46"/>
    <w:rsid w:val="00BB2C61"/>
    <w:rsid w:val="00BB2E30"/>
    <w:rsid w:val="00BB2EA4"/>
    <w:rsid w:val="00BB308E"/>
    <w:rsid w:val="00BB3289"/>
    <w:rsid w:val="00BB3B34"/>
    <w:rsid w:val="00BB3DB3"/>
    <w:rsid w:val="00BB4698"/>
    <w:rsid w:val="00BB4761"/>
    <w:rsid w:val="00BB492C"/>
    <w:rsid w:val="00BB4BB5"/>
    <w:rsid w:val="00BB540B"/>
    <w:rsid w:val="00BB56B3"/>
    <w:rsid w:val="00BB596A"/>
    <w:rsid w:val="00BB5B15"/>
    <w:rsid w:val="00BB616A"/>
    <w:rsid w:val="00BB6A89"/>
    <w:rsid w:val="00BB6B0C"/>
    <w:rsid w:val="00BB6CD2"/>
    <w:rsid w:val="00BB708A"/>
    <w:rsid w:val="00BB7208"/>
    <w:rsid w:val="00BB7279"/>
    <w:rsid w:val="00BB7291"/>
    <w:rsid w:val="00BB736F"/>
    <w:rsid w:val="00BB7555"/>
    <w:rsid w:val="00BB76D6"/>
    <w:rsid w:val="00BB7A62"/>
    <w:rsid w:val="00BB7A77"/>
    <w:rsid w:val="00BC01BD"/>
    <w:rsid w:val="00BC02F9"/>
    <w:rsid w:val="00BC0723"/>
    <w:rsid w:val="00BC0B68"/>
    <w:rsid w:val="00BC0C84"/>
    <w:rsid w:val="00BC0D1B"/>
    <w:rsid w:val="00BC0D3B"/>
    <w:rsid w:val="00BC0E7E"/>
    <w:rsid w:val="00BC0F49"/>
    <w:rsid w:val="00BC0F76"/>
    <w:rsid w:val="00BC0F90"/>
    <w:rsid w:val="00BC1109"/>
    <w:rsid w:val="00BC16F5"/>
    <w:rsid w:val="00BC180D"/>
    <w:rsid w:val="00BC1A54"/>
    <w:rsid w:val="00BC1C5C"/>
    <w:rsid w:val="00BC1D5B"/>
    <w:rsid w:val="00BC2097"/>
    <w:rsid w:val="00BC20CC"/>
    <w:rsid w:val="00BC232D"/>
    <w:rsid w:val="00BC23F7"/>
    <w:rsid w:val="00BC2756"/>
    <w:rsid w:val="00BC2817"/>
    <w:rsid w:val="00BC2A47"/>
    <w:rsid w:val="00BC3120"/>
    <w:rsid w:val="00BC34BA"/>
    <w:rsid w:val="00BC353D"/>
    <w:rsid w:val="00BC3A05"/>
    <w:rsid w:val="00BC3FC9"/>
    <w:rsid w:val="00BC410E"/>
    <w:rsid w:val="00BC420C"/>
    <w:rsid w:val="00BC424D"/>
    <w:rsid w:val="00BC45AD"/>
    <w:rsid w:val="00BC45B5"/>
    <w:rsid w:val="00BC4C28"/>
    <w:rsid w:val="00BC4CB1"/>
    <w:rsid w:val="00BC5290"/>
    <w:rsid w:val="00BC5655"/>
    <w:rsid w:val="00BC5793"/>
    <w:rsid w:val="00BC58E6"/>
    <w:rsid w:val="00BC5F64"/>
    <w:rsid w:val="00BC6324"/>
    <w:rsid w:val="00BC644F"/>
    <w:rsid w:val="00BC6A22"/>
    <w:rsid w:val="00BC6E18"/>
    <w:rsid w:val="00BC6F2A"/>
    <w:rsid w:val="00BC732A"/>
    <w:rsid w:val="00BC7341"/>
    <w:rsid w:val="00BC742D"/>
    <w:rsid w:val="00BC7447"/>
    <w:rsid w:val="00BC7730"/>
    <w:rsid w:val="00BC794D"/>
    <w:rsid w:val="00BC7CD6"/>
    <w:rsid w:val="00BD03D8"/>
    <w:rsid w:val="00BD066D"/>
    <w:rsid w:val="00BD0809"/>
    <w:rsid w:val="00BD0870"/>
    <w:rsid w:val="00BD0895"/>
    <w:rsid w:val="00BD08F5"/>
    <w:rsid w:val="00BD0B46"/>
    <w:rsid w:val="00BD0B63"/>
    <w:rsid w:val="00BD10B9"/>
    <w:rsid w:val="00BD1430"/>
    <w:rsid w:val="00BD168A"/>
    <w:rsid w:val="00BD19AE"/>
    <w:rsid w:val="00BD1B60"/>
    <w:rsid w:val="00BD1DE0"/>
    <w:rsid w:val="00BD2147"/>
    <w:rsid w:val="00BD264F"/>
    <w:rsid w:val="00BD290D"/>
    <w:rsid w:val="00BD2D55"/>
    <w:rsid w:val="00BD3394"/>
    <w:rsid w:val="00BD33D1"/>
    <w:rsid w:val="00BD3402"/>
    <w:rsid w:val="00BD3448"/>
    <w:rsid w:val="00BD3800"/>
    <w:rsid w:val="00BD3B28"/>
    <w:rsid w:val="00BD3CDF"/>
    <w:rsid w:val="00BD3DFF"/>
    <w:rsid w:val="00BD3E10"/>
    <w:rsid w:val="00BD40F0"/>
    <w:rsid w:val="00BD428A"/>
    <w:rsid w:val="00BD43EE"/>
    <w:rsid w:val="00BD4638"/>
    <w:rsid w:val="00BD4B8C"/>
    <w:rsid w:val="00BD4C5D"/>
    <w:rsid w:val="00BD4C86"/>
    <w:rsid w:val="00BD4D6F"/>
    <w:rsid w:val="00BD4E0F"/>
    <w:rsid w:val="00BD4E72"/>
    <w:rsid w:val="00BD56E2"/>
    <w:rsid w:val="00BD57F3"/>
    <w:rsid w:val="00BD59A2"/>
    <w:rsid w:val="00BD5D60"/>
    <w:rsid w:val="00BD5F8A"/>
    <w:rsid w:val="00BD601F"/>
    <w:rsid w:val="00BD60E5"/>
    <w:rsid w:val="00BD631A"/>
    <w:rsid w:val="00BD642A"/>
    <w:rsid w:val="00BD6523"/>
    <w:rsid w:val="00BD66C7"/>
    <w:rsid w:val="00BD67A7"/>
    <w:rsid w:val="00BD6903"/>
    <w:rsid w:val="00BD6BF4"/>
    <w:rsid w:val="00BD6EF0"/>
    <w:rsid w:val="00BD745F"/>
    <w:rsid w:val="00BD74BF"/>
    <w:rsid w:val="00BD77F8"/>
    <w:rsid w:val="00BD7DA7"/>
    <w:rsid w:val="00BD7E3D"/>
    <w:rsid w:val="00BE00E6"/>
    <w:rsid w:val="00BE021D"/>
    <w:rsid w:val="00BE023F"/>
    <w:rsid w:val="00BE0296"/>
    <w:rsid w:val="00BE04E5"/>
    <w:rsid w:val="00BE0811"/>
    <w:rsid w:val="00BE088F"/>
    <w:rsid w:val="00BE098E"/>
    <w:rsid w:val="00BE0F35"/>
    <w:rsid w:val="00BE0F52"/>
    <w:rsid w:val="00BE1110"/>
    <w:rsid w:val="00BE12C8"/>
    <w:rsid w:val="00BE1433"/>
    <w:rsid w:val="00BE223E"/>
    <w:rsid w:val="00BE2318"/>
    <w:rsid w:val="00BE258F"/>
    <w:rsid w:val="00BE2A17"/>
    <w:rsid w:val="00BE2C27"/>
    <w:rsid w:val="00BE2CE1"/>
    <w:rsid w:val="00BE2D88"/>
    <w:rsid w:val="00BE2DB0"/>
    <w:rsid w:val="00BE2F3D"/>
    <w:rsid w:val="00BE31D6"/>
    <w:rsid w:val="00BE3242"/>
    <w:rsid w:val="00BE3277"/>
    <w:rsid w:val="00BE334D"/>
    <w:rsid w:val="00BE3804"/>
    <w:rsid w:val="00BE3A7A"/>
    <w:rsid w:val="00BE3C71"/>
    <w:rsid w:val="00BE3D86"/>
    <w:rsid w:val="00BE3FCB"/>
    <w:rsid w:val="00BE45F5"/>
    <w:rsid w:val="00BE4793"/>
    <w:rsid w:val="00BE4821"/>
    <w:rsid w:val="00BE51E9"/>
    <w:rsid w:val="00BE5340"/>
    <w:rsid w:val="00BE5526"/>
    <w:rsid w:val="00BE55FD"/>
    <w:rsid w:val="00BE5789"/>
    <w:rsid w:val="00BE57A0"/>
    <w:rsid w:val="00BE5992"/>
    <w:rsid w:val="00BE5B4D"/>
    <w:rsid w:val="00BE5FBC"/>
    <w:rsid w:val="00BE6261"/>
    <w:rsid w:val="00BE6681"/>
    <w:rsid w:val="00BE67A6"/>
    <w:rsid w:val="00BE67D4"/>
    <w:rsid w:val="00BE6D9D"/>
    <w:rsid w:val="00BE7188"/>
    <w:rsid w:val="00BE788A"/>
    <w:rsid w:val="00BE7945"/>
    <w:rsid w:val="00BE7974"/>
    <w:rsid w:val="00BE79A7"/>
    <w:rsid w:val="00BE7D2B"/>
    <w:rsid w:val="00BE7DB4"/>
    <w:rsid w:val="00BF038C"/>
    <w:rsid w:val="00BF05BE"/>
    <w:rsid w:val="00BF061B"/>
    <w:rsid w:val="00BF0707"/>
    <w:rsid w:val="00BF0854"/>
    <w:rsid w:val="00BF0953"/>
    <w:rsid w:val="00BF0B61"/>
    <w:rsid w:val="00BF0C30"/>
    <w:rsid w:val="00BF0E47"/>
    <w:rsid w:val="00BF13D2"/>
    <w:rsid w:val="00BF1499"/>
    <w:rsid w:val="00BF173D"/>
    <w:rsid w:val="00BF1812"/>
    <w:rsid w:val="00BF1A68"/>
    <w:rsid w:val="00BF1F6A"/>
    <w:rsid w:val="00BF1FB5"/>
    <w:rsid w:val="00BF1FB6"/>
    <w:rsid w:val="00BF2164"/>
    <w:rsid w:val="00BF2249"/>
    <w:rsid w:val="00BF28EB"/>
    <w:rsid w:val="00BF29BA"/>
    <w:rsid w:val="00BF2C75"/>
    <w:rsid w:val="00BF2D17"/>
    <w:rsid w:val="00BF31EF"/>
    <w:rsid w:val="00BF3942"/>
    <w:rsid w:val="00BF39CA"/>
    <w:rsid w:val="00BF3B00"/>
    <w:rsid w:val="00BF3BCD"/>
    <w:rsid w:val="00BF3C30"/>
    <w:rsid w:val="00BF4360"/>
    <w:rsid w:val="00BF458A"/>
    <w:rsid w:val="00BF4DE2"/>
    <w:rsid w:val="00BF4E37"/>
    <w:rsid w:val="00BF4E6F"/>
    <w:rsid w:val="00BF586E"/>
    <w:rsid w:val="00BF5D20"/>
    <w:rsid w:val="00BF5F2E"/>
    <w:rsid w:val="00BF5F35"/>
    <w:rsid w:val="00BF628D"/>
    <w:rsid w:val="00BF62A5"/>
    <w:rsid w:val="00BF6547"/>
    <w:rsid w:val="00BF6896"/>
    <w:rsid w:val="00BF6983"/>
    <w:rsid w:val="00BF6F17"/>
    <w:rsid w:val="00BF6F22"/>
    <w:rsid w:val="00BF6FA7"/>
    <w:rsid w:val="00BF6FB1"/>
    <w:rsid w:val="00BF7201"/>
    <w:rsid w:val="00BF73AB"/>
    <w:rsid w:val="00BF76D1"/>
    <w:rsid w:val="00BF76DF"/>
    <w:rsid w:val="00BF789A"/>
    <w:rsid w:val="00C0013D"/>
    <w:rsid w:val="00C00152"/>
    <w:rsid w:val="00C0037E"/>
    <w:rsid w:val="00C00579"/>
    <w:rsid w:val="00C00733"/>
    <w:rsid w:val="00C00C3E"/>
    <w:rsid w:val="00C00C70"/>
    <w:rsid w:val="00C00E96"/>
    <w:rsid w:val="00C012FC"/>
    <w:rsid w:val="00C01E25"/>
    <w:rsid w:val="00C01FF5"/>
    <w:rsid w:val="00C022EA"/>
    <w:rsid w:val="00C02443"/>
    <w:rsid w:val="00C0277D"/>
    <w:rsid w:val="00C02D5E"/>
    <w:rsid w:val="00C030A4"/>
    <w:rsid w:val="00C0310F"/>
    <w:rsid w:val="00C0358B"/>
    <w:rsid w:val="00C03B16"/>
    <w:rsid w:val="00C03B71"/>
    <w:rsid w:val="00C03DC1"/>
    <w:rsid w:val="00C042B8"/>
    <w:rsid w:val="00C043F5"/>
    <w:rsid w:val="00C049E9"/>
    <w:rsid w:val="00C04CF3"/>
    <w:rsid w:val="00C04E2C"/>
    <w:rsid w:val="00C04FE0"/>
    <w:rsid w:val="00C050D8"/>
    <w:rsid w:val="00C052B6"/>
    <w:rsid w:val="00C05559"/>
    <w:rsid w:val="00C05651"/>
    <w:rsid w:val="00C057F3"/>
    <w:rsid w:val="00C05A04"/>
    <w:rsid w:val="00C05A7F"/>
    <w:rsid w:val="00C05D1F"/>
    <w:rsid w:val="00C05D47"/>
    <w:rsid w:val="00C05D82"/>
    <w:rsid w:val="00C06279"/>
    <w:rsid w:val="00C06379"/>
    <w:rsid w:val="00C0679B"/>
    <w:rsid w:val="00C06B48"/>
    <w:rsid w:val="00C06CE5"/>
    <w:rsid w:val="00C06D8B"/>
    <w:rsid w:val="00C06FBE"/>
    <w:rsid w:val="00C07153"/>
    <w:rsid w:val="00C07181"/>
    <w:rsid w:val="00C0739A"/>
    <w:rsid w:val="00C075E4"/>
    <w:rsid w:val="00C07773"/>
    <w:rsid w:val="00C07974"/>
    <w:rsid w:val="00C07A73"/>
    <w:rsid w:val="00C07B33"/>
    <w:rsid w:val="00C07E0A"/>
    <w:rsid w:val="00C07FEC"/>
    <w:rsid w:val="00C10172"/>
    <w:rsid w:val="00C10310"/>
    <w:rsid w:val="00C10438"/>
    <w:rsid w:val="00C10448"/>
    <w:rsid w:val="00C10A2E"/>
    <w:rsid w:val="00C10CDC"/>
    <w:rsid w:val="00C10CF6"/>
    <w:rsid w:val="00C11091"/>
    <w:rsid w:val="00C1110E"/>
    <w:rsid w:val="00C11677"/>
    <w:rsid w:val="00C118E4"/>
    <w:rsid w:val="00C11A4E"/>
    <w:rsid w:val="00C11A86"/>
    <w:rsid w:val="00C11DBC"/>
    <w:rsid w:val="00C11FA5"/>
    <w:rsid w:val="00C11FE4"/>
    <w:rsid w:val="00C120DC"/>
    <w:rsid w:val="00C12252"/>
    <w:rsid w:val="00C1228A"/>
    <w:rsid w:val="00C12519"/>
    <w:rsid w:val="00C12664"/>
    <w:rsid w:val="00C12B0A"/>
    <w:rsid w:val="00C12BB8"/>
    <w:rsid w:val="00C12CDB"/>
    <w:rsid w:val="00C12F73"/>
    <w:rsid w:val="00C13367"/>
    <w:rsid w:val="00C144DA"/>
    <w:rsid w:val="00C14582"/>
    <w:rsid w:val="00C14710"/>
    <w:rsid w:val="00C14B57"/>
    <w:rsid w:val="00C15097"/>
    <w:rsid w:val="00C1571D"/>
    <w:rsid w:val="00C157AA"/>
    <w:rsid w:val="00C158F3"/>
    <w:rsid w:val="00C15ACE"/>
    <w:rsid w:val="00C15DBC"/>
    <w:rsid w:val="00C15DE4"/>
    <w:rsid w:val="00C16D2C"/>
    <w:rsid w:val="00C16E42"/>
    <w:rsid w:val="00C1720D"/>
    <w:rsid w:val="00C175F6"/>
    <w:rsid w:val="00C206BA"/>
    <w:rsid w:val="00C206FC"/>
    <w:rsid w:val="00C20A08"/>
    <w:rsid w:val="00C20A79"/>
    <w:rsid w:val="00C20DE6"/>
    <w:rsid w:val="00C2102B"/>
    <w:rsid w:val="00C216B2"/>
    <w:rsid w:val="00C216C3"/>
    <w:rsid w:val="00C21800"/>
    <w:rsid w:val="00C21839"/>
    <w:rsid w:val="00C21903"/>
    <w:rsid w:val="00C21EDD"/>
    <w:rsid w:val="00C21F7E"/>
    <w:rsid w:val="00C22180"/>
    <w:rsid w:val="00C2220A"/>
    <w:rsid w:val="00C22601"/>
    <w:rsid w:val="00C22E1B"/>
    <w:rsid w:val="00C22F25"/>
    <w:rsid w:val="00C2354D"/>
    <w:rsid w:val="00C235B2"/>
    <w:rsid w:val="00C23613"/>
    <w:rsid w:val="00C2367B"/>
    <w:rsid w:val="00C2370B"/>
    <w:rsid w:val="00C241BB"/>
    <w:rsid w:val="00C2425F"/>
    <w:rsid w:val="00C24C3F"/>
    <w:rsid w:val="00C24F8D"/>
    <w:rsid w:val="00C2501D"/>
    <w:rsid w:val="00C2502C"/>
    <w:rsid w:val="00C255DB"/>
    <w:rsid w:val="00C25DF3"/>
    <w:rsid w:val="00C263A5"/>
    <w:rsid w:val="00C2651B"/>
    <w:rsid w:val="00C26EAE"/>
    <w:rsid w:val="00C26F9B"/>
    <w:rsid w:val="00C271CE"/>
    <w:rsid w:val="00C27290"/>
    <w:rsid w:val="00C27346"/>
    <w:rsid w:val="00C27937"/>
    <w:rsid w:val="00C27D7D"/>
    <w:rsid w:val="00C27DAF"/>
    <w:rsid w:val="00C30318"/>
    <w:rsid w:val="00C30661"/>
    <w:rsid w:val="00C308E3"/>
    <w:rsid w:val="00C30A89"/>
    <w:rsid w:val="00C30B79"/>
    <w:rsid w:val="00C3162D"/>
    <w:rsid w:val="00C31693"/>
    <w:rsid w:val="00C318D5"/>
    <w:rsid w:val="00C31ABA"/>
    <w:rsid w:val="00C31CEB"/>
    <w:rsid w:val="00C31E2B"/>
    <w:rsid w:val="00C31F66"/>
    <w:rsid w:val="00C32437"/>
    <w:rsid w:val="00C3244F"/>
    <w:rsid w:val="00C3258A"/>
    <w:rsid w:val="00C3270A"/>
    <w:rsid w:val="00C32819"/>
    <w:rsid w:val="00C3295C"/>
    <w:rsid w:val="00C329A1"/>
    <w:rsid w:val="00C32CFB"/>
    <w:rsid w:val="00C32FBF"/>
    <w:rsid w:val="00C33451"/>
    <w:rsid w:val="00C337EC"/>
    <w:rsid w:val="00C339E4"/>
    <w:rsid w:val="00C33D0F"/>
    <w:rsid w:val="00C33D33"/>
    <w:rsid w:val="00C341F9"/>
    <w:rsid w:val="00C34254"/>
    <w:rsid w:val="00C342BA"/>
    <w:rsid w:val="00C349AC"/>
    <w:rsid w:val="00C34DB3"/>
    <w:rsid w:val="00C34E2F"/>
    <w:rsid w:val="00C35008"/>
    <w:rsid w:val="00C3556A"/>
    <w:rsid w:val="00C355BE"/>
    <w:rsid w:val="00C35A5E"/>
    <w:rsid w:val="00C36395"/>
    <w:rsid w:val="00C3656A"/>
    <w:rsid w:val="00C36B11"/>
    <w:rsid w:val="00C36D6B"/>
    <w:rsid w:val="00C36DF0"/>
    <w:rsid w:val="00C36E4F"/>
    <w:rsid w:val="00C36F69"/>
    <w:rsid w:val="00C36FD6"/>
    <w:rsid w:val="00C37291"/>
    <w:rsid w:val="00C375A5"/>
    <w:rsid w:val="00C401A5"/>
    <w:rsid w:val="00C402BB"/>
    <w:rsid w:val="00C409CB"/>
    <w:rsid w:val="00C40BFC"/>
    <w:rsid w:val="00C40FE1"/>
    <w:rsid w:val="00C416FA"/>
    <w:rsid w:val="00C417E4"/>
    <w:rsid w:val="00C41A49"/>
    <w:rsid w:val="00C41A62"/>
    <w:rsid w:val="00C41D33"/>
    <w:rsid w:val="00C41F5B"/>
    <w:rsid w:val="00C4225B"/>
    <w:rsid w:val="00C4244C"/>
    <w:rsid w:val="00C42522"/>
    <w:rsid w:val="00C42591"/>
    <w:rsid w:val="00C42B06"/>
    <w:rsid w:val="00C42C34"/>
    <w:rsid w:val="00C42C4E"/>
    <w:rsid w:val="00C42D6D"/>
    <w:rsid w:val="00C4328D"/>
    <w:rsid w:val="00C433E2"/>
    <w:rsid w:val="00C435F5"/>
    <w:rsid w:val="00C43763"/>
    <w:rsid w:val="00C439C9"/>
    <w:rsid w:val="00C439E1"/>
    <w:rsid w:val="00C43C4B"/>
    <w:rsid w:val="00C43DCF"/>
    <w:rsid w:val="00C44380"/>
    <w:rsid w:val="00C44B5F"/>
    <w:rsid w:val="00C44E87"/>
    <w:rsid w:val="00C44E94"/>
    <w:rsid w:val="00C44F43"/>
    <w:rsid w:val="00C45279"/>
    <w:rsid w:val="00C4539D"/>
    <w:rsid w:val="00C454E1"/>
    <w:rsid w:val="00C4552F"/>
    <w:rsid w:val="00C4582C"/>
    <w:rsid w:val="00C45847"/>
    <w:rsid w:val="00C45992"/>
    <w:rsid w:val="00C45D32"/>
    <w:rsid w:val="00C46077"/>
    <w:rsid w:val="00C46112"/>
    <w:rsid w:val="00C4639F"/>
    <w:rsid w:val="00C46428"/>
    <w:rsid w:val="00C46471"/>
    <w:rsid w:val="00C4658D"/>
    <w:rsid w:val="00C466ED"/>
    <w:rsid w:val="00C46794"/>
    <w:rsid w:val="00C46C12"/>
    <w:rsid w:val="00C46F0C"/>
    <w:rsid w:val="00C46FA1"/>
    <w:rsid w:val="00C471C1"/>
    <w:rsid w:val="00C474AE"/>
    <w:rsid w:val="00C477FD"/>
    <w:rsid w:val="00C47984"/>
    <w:rsid w:val="00C47EBC"/>
    <w:rsid w:val="00C5023F"/>
    <w:rsid w:val="00C50323"/>
    <w:rsid w:val="00C50366"/>
    <w:rsid w:val="00C50610"/>
    <w:rsid w:val="00C50BF4"/>
    <w:rsid w:val="00C50E3F"/>
    <w:rsid w:val="00C512C6"/>
    <w:rsid w:val="00C5144D"/>
    <w:rsid w:val="00C5147A"/>
    <w:rsid w:val="00C51550"/>
    <w:rsid w:val="00C51634"/>
    <w:rsid w:val="00C51CC5"/>
    <w:rsid w:val="00C51DEC"/>
    <w:rsid w:val="00C5200F"/>
    <w:rsid w:val="00C522C6"/>
    <w:rsid w:val="00C52523"/>
    <w:rsid w:val="00C531D1"/>
    <w:rsid w:val="00C53B8E"/>
    <w:rsid w:val="00C53D94"/>
    <w:rsid w:val="00C53DE1"/>
    <w:rsid w:val="00C53F3C"/>
    <w:rsid w:val="00C542B9"/>
    <w:rsid w:val="00C5437C"/>
    <w:rsid w:val="00C5485F"/>
    <w:rsid w:val="00C548CA"/>
    <w:rsid w:val="00C549CF"/>
    <w:rsid w:val="00C54A23"/>
    <w:rsid w:val="00C54D5C"/>
    <w:rsid w:val="00C54DED"/>
    <w:rsid w:val="00C5502B"/>
    <w:rsid w:val="00C55284"/>
    <w:rsid w:val="00C55347"/>
    <w:rsid w:val="00C557B9"/>
    <w:rsid w:val="00C5586E"/>
    <w:rsid w:val="00C559DC"/>
    <w:rsid w:val="00C56235"/>
    <w:rsid w:val="00C5655C"/>
    <w:rsid w:val="00C56673"/>
    <w:rsid w:val="00C569AB"/>
    <w:rsid w:val="00C56D03"/>
    <w:rsid w:val="00C570B1"/>
    <w:rsid w:val="00C57257"/>
    <w:rsid w:val="00C572F5"/>
    <w:rsid w:val="00C5773C"/>
    <w:rsid w:val="00C57936"/>
    <w:rsid w:val="00C5799D"/>
    <w:rsid w:val="00C57B3C"/>
    <w:rsid w:val="00C57BF1"/>
    <w:rsid w:val="00C57DC1"/>
    <w:rsid w:val="00C57F41"/>
    <w:rsid w:val="00C60010"/>
    <w:rsid w:val="00C60248"/>
    <w:rsid w:val="00C60504"/>
    <w:rsid w:val="00C60E19"/>
    <w:rsid w:val="00C60E6A"/>
    <w:rsid w:val="00C60FA6"/>
    <w:rsid w:val="00C61041"/>
    <w:rsid w:val="00C61042"/>
    <w:rsid w:val="00C616CB"/>
    <w:rsid w:val="00C61742"/>
    <w:rsid w:val="00C6194A"/>
    <w:rsid w:val="00C61D60"/>
    <w:rsid w:val="00C61E2D"/>
    <w:rsid w:val="00C61F14"/>
    <w:rsid w:val="00C6251A"/>
    <w:rsid w:val="00C63298"/>
    <w:rsid w:val="00C63520"/>
    <w:rsid w:val="00C635A5"/>
    <w:rsid w:val="00C63772"/>
    <w:rsid w:val="00C638C1"/>
    <w:rsid w:val="00C641DF"/>
    <w:rsid w:val="00C64427"/>
    <w:rsid w:val="00C64D4E"/>
    <w:rsid w:val="00C64FE0"/>
    <w:rsid w:val="00C65111"/>
    <w:rsid w:val="00C6579B"/>
    <w:rsid w:val="00C65A5C"/>
    <w:rsid w:val="00C65BEB"/>
    <w:rsid w:val="00C65EAC"/>
    <w:rsid w:val="00C65EB1"/>
    <w:rsid w:val="00C65EBC"/>
    <w:rsid w:val="00C66110"/>
    <w:rsid w:val="00C66422"/>
    <w:rsid w:val="00C66761"/>
    <w:rsid w:val="00C66C48"/>
    <w:rsid w:val="00C672C5"/>
    <w:rsid w:val="00C6736D"/>
    <w:rsid w:val="00C673C4"/>
    <w:rsid w:val="00C67701"/>
    <w:rsid w:val="00C6791E"/>
    <w:rsid w:val="00C67BB7"/>
    <w:rsid w:val="00C70026"/>
    <w:rsid w:val="00C7028D"/>
    <w:rsid w:val="00C7053E"/>
    <w:rsid w:val="00C70779"/>
    <w:rsid w:val="00C70B59"/>
    <w:rsid w:val="00C70D97"/>
    <w:rsid w:val="00C71135"/>
    <w:rsid w:val="00C71605"/>
    <w:rsid w:val="00C71632"/>
    <w:rsid w:val="00C71AC4"/>
    <w:rsid w:val="00C71D12"/>
    <w:rsid w:val="00C71F97"/>
    <w:rsid w:val="00C72058"/>
    <w:rsid w:val="00C720FC"/>
    <w:rsid w:val="00C723D1"/>
    <w:rsid w:val="00C723EB"/>
    <w:rsid w:val="00C726CF"/>
    <w:rsid w:val="00C72757"/>
    <w:rsid w:val="00C72A45"/>
    <w:rsid w:val="00C72A8F"/>
    <w:rsid w:val="00C730F6"/>
    <w:rsid w:val="00C73197"/>
    <w:rsid w:val="00C731FA"/>
    <w:rsid w:val="00C733EE"/>
    <w:rsid w:val="00C73554"/>
    <w:rsid w:val="00C736E6"/>
    <w:rsid w:val="00C73819"/>
    <w:rsid w:val="00C73B15"/>
    <w:rsid w:val="00C73C44"/>
    <w:rsid w:val="00C73CA4"/>
    <w:rsid w:val="00C73EC8"/>
    <w:rsid w:val="00C74175"/>
    <w:rsid w:val="00C74454"/>
    <w:rsid w:val="00C747CD"/>
    <w:rsid w:val="00C74CBC"/>
    <w:rsid w:val="00C75152"/>
    <w:rsid w:val="00C75326"/>
    <w:rsid w:val="00C753E5"/>
    <w:rsid w:val="00C753FD"/>
    <w:rsid w:val="00C755E9"/>
    <w:rsid w:val="00C756B7"/>
    <w:rsid w:val="00C764CD"/>
    <w:rsid w:val="00C76B80"/>
    <w:rsid w:val="00C76CEF"/>
    <w:rsid w:val="00C7712E"/>
    <w:rsid w:val="00C7735D"/>
    <w:rsid w:val="00C7755C"/>
    <w:rsid w:val="00C77C33"/>
    <w:rsid w:val="00C77EA9"/>
    <w:rsid w:val="00C77F19"/>
    <w:rsid w:val="00C8054E"/>
    <w:rsid w:val="00C807FC"/>
    <w:rsid w:val="00C808C0"/>
    <w:rsid w:val="00C80E91"/>
    <w:rsid w:val="00C80FBC"/>
    <w:rsid w:val="00C81182"/>
    <w:rsid w:val="00C8142F"/>
    <w:rsid w:val="00C8171A"/>
    <w:rsid w:val="00C81899"/>
    <w:rsid w:val="00C81A4C"/>
    <w:rsid w:val="00C81AD8"/>
    <w:rsid w:val="00C82AA6"/>
    <w:rsid w:val="00C82CB3"/>
    <w:rsid w:val="00C82CE1"/>
    <w:rsid w:val="00C834AC"/>
    <w:rsid w:val="00C838F1"/>
    <w:rsid w:val="00C83B6B"/>
    <w:rsid w:val="00C83C2A"/>
    <w:rsid w:val="00C83E39"/>
    <w:rsid w:val="00C8415D"/>
    <w:rsid w:val="00C8426B"/>
    <w:rsid w:val="00C845EB"/>
    <w:rsid w:val="00C84720"/>
    <w:rsid w:val="00C848C3"/>
    <w:rsid w:val="00C84A4B"/>
    <w:rsid w:val="00C84C93"/>
    <w:rsid w:val="00C84CFB"/>
    <w:rsid w:val="00C84DED"/>
    <w:rsid w:val="00C84F86"/>
    <w:rsid w:val="00C850D1"/>
    <w:rsid w:val="00C85A45"/>
    <w:rsid w:val="00C85B37"/>
    <w:rsid w:val="00C85E20"/>
    <w:rsid w:val="00C85F7F"/>
    <w:rsid w:val="00C863FC"/>
    <w:rsid w:val="00C864E8"/>
    <w:rsid w:val="00C865A0"/>
    <w:rsid w:val="00C86788"/>
    <w:rsid w:val="00C868AE"/>
    <w:rsid w:val="00C86B16"/>
    <w:rsid w:val="00C86FA8"/>
    <w:rsid w:val="00C86FE6"/>
    <w:rsid w:val="00C87074"/>
    <w:rsid w:val="00C872BE"/>
    <w:rsid w:val="00C874C5"/>
    <w:rsid w:val="00C8762D"/>
    <w:rsid w:val="00C8778E"/>
    <w:rsid w:val="00C878D2"/>
    <w:rsid w:val="00C87DB1"/>
    <w:rsid w:val="00C87F15"/>
    <w:rsid w:val="00C90266"/>
    <w:rsid w:val="00C90BEA"/>
    <w:rsid w:val="00C90C66"/>
    <w:rsid w:val="00C90D2F"/>
    <w:rsid w:val="00C90FF0"/>
    <w:rsid w:val="00C9102B"/>
    <w:rsid w:val="00C91140"/>
    <w:rsid w:val="00C91272"/>
    <w:rsid w:val="00C91781"/>
    <w:rsid w:val="00C91AAF"/>
    <w:rsid w:val="00C91B3C"/>
    <w:rsid w:val="00C91BA0"/>
    <w:rsid w:val="00C91E53"/>
    <w:rsid w:val="00C9225F"/>
    <w:rsid w:val="00C9233A"/>
    <w:rsid w:val="00C928ED"/>
    <w:rsid w:val="00C928F9"/>
    <w:rsid w:val="00C92D2C"/>
    <w:rsid w:val="00C92D5C"/>
    <w:rsid w:val="00C92D94"/>
    <w:rsid w:val="00C92E7D"/>
    <w:rsid w:val="00C930AB"/>
    <w:rsid w:val="00C9364E"/>
    <w:rsid w:val="00C93790"/>
    <w:rsid w:val="00C9387A"/>
    <w:rsid w:val="00C938AC"/>
    <w:rsid w:val="00C93AB7"/>
    <w:rsid w:val="00C93D00"/>
    <w:rsid w:val="00C93DF9"/>
    <w:rsid w:val="00C93FA4"/>
    <w:rsid w:val="00C9403F"/>
    <w:rsid w:val="00C94077"/>
    <w:rsid w:val="00C9421A"/>
    <w:rsid w:val="00C94274"/>
    <w:rsid w:val="00C94282"/>
    <w:rsid w:val="00C9433E"/>
    <w:rsid w:val="00C94349"/>
    <w:rsid w:val="00C94775"/>
    <w:rsid w:val="00C949FB"/>
    <w:rsid w:val="00C94ED7"/>
    <w:rsid w:val="00C94FC7"/>
    <w:rsid w:val="00C9509A"/>
    <w:rsid w:val="00C950EF"/>
    <w:rsid w:val="00C95216"/>
    <w:rsid w:val="00C952FA"/>
    <w:rsid w:val="00C954FB"/>
    <w:rsid w:val="00C95755"/>
    <w:rsid w:val="00C95772"/>
    <w:rsid w:val="00C959AA"/>
    <w:rsid w:val="00C95B42"/>
    <w:rsid w:val="00C96294"/>
    <w:rsid w:val="00C963CB"/>
    <w:rsid w:val="00C9686A"/>
    <w:rsid w:val="00C96924"/>
    <w:rsid w:val="00C96DB1"/>
    <w:rsid w:val="00C975A8"/>
    <w:rsid w:val="00C97762"/>
    <w:rsid w:val="00C978A0"/>
    <w:rsid w:val="00C97A92"/>
    <w:rsid w:val="00C97B91"/>
    <w:rsid w:val="00C97F28"/>
    <w:rsid w:val="00C97FD0"/>
    <w:rsid w:val="00CA0A93"/>
    <w:rsid w:val="00CA0BFC"/>
    <w:rsid w:val="00CA0EEA"/>
    <w:rsid w:val="00CA130D"/>
    <w:rsid w:val="00CA13DE"/>
    <w:rsid w:val="00CA141D"/>
    <w:rsid w:val="00CA156D"/>
    <w:rsid w:val="00CA157A"/>
    <w:rsid w:val="00CA160B"/>
    <w:rsid w:val="00CA167B"/>
    <w:rsid w:val="00CA19A2"/>
    <w:rsid w:val="00CA1BFA"/>
    <w:rsid w:val="00CA1DC5"/>
    <w:rsid w:val="00CA1E50"/>
    <w:rsid w:val="00CA1F8D"/>
    <w:rsid w:val="00CA227F"/>
    <w:rsid w:val="00CA260D"/>
    <w:rsid w:val="00CA2F53"/>
    <w:rsid w:val="00CA324C"/>
    <w:rsid w:val="00CA32F7"/>
    <w:rsid w:val="00CA3306"/>
    <w:rsid w:val="00CA33CC"/>
    <w:rsid w:val="00CA362F"/>
    <w:rsid w:val="00CA36F1"/>
    <w:rsid w:val="00CA38F3"/>
    <w:rsid w:val="00CA3BAD"/>
    <w:rsid w:val="00CA3BF2"/>
    <w:rsid w:val="00CA3EAD"/>
    <w:rsid w:val="00CA4229"/>
    <w:rsid w:val="00CA42D6"/>
    <w:rsid w:val="00CA4DAC"/>
    <w:rsid w:val="00CA53C2"/>
    <w:rsid w:val="00CA54B2"/>
    <w:rsid w:val="00CA5792"/>
    <w:rsid w:val="00CA59D9"/>
    <w:rsid w:val="00CA5AE3"/>
    <w:rsid w:val="00CA5B6A"/>
    <w:rsid w:val="00CA5D76"/>
    <w:rsid w:val="00CA5E69"/>
    <w:rsid w:val="00CA6068"/>
    <w:rsid w:val="00CA6385"/>
    <w:rsid w:val="00CA6789"/>
    <w:rsid w:val="00CA6A42"/>
    <w:rsid w:val="00CA6EE5"/>
    <w:rsid w:val="00CA7219"/>
    <w:rsid w:val="00CA752A"/>
    <w:rsid w:val="00CA7537"/>
    <w:rsid w:val="00CA7789"/>
    <w:rsid w:val="00CA7803"/>
    <w:rsid w:val="00CA787A"/>
    <w:rsid w:val="00CA7B7D"/>
    <w:rsid w:val="00CA7C78"/>
    <w:rsid w:val="00CA7E03"/>
    <w:rsid w:val="00CB0044"/>
    <w:rsid w:val="00CB0313"/>
    <w:rsid w:val="00CB03D6"/>
    <w:rsid w:val="00CB050D"/>
    <w:rsid w:val="00CB0E84"/>
    <w:rsid w:val="00CB12E3"/>
    <w:rsid w:val="00CB1392"/>
    <w:rsid w:val="00CB161B"/>
    <w:rsid w:val="00CB1647"/>
    <w:rsid w:val="00CB1D48"/>
    <w:rsid w:val="00CB1E37"/>
    <w:rsid w:val="00CB1EDF"/>
    <w:rsid w:val="00CB1F03"/>
    <w:rsid w:val="00CB215A"/>
    <w:rsid w:val="00CB234C"/>
    <w:rsid w:val="00CB2471"/>
    <w:rsid w:val="00CB283D"/>
    <w:rsid w:val="00CB2CE9"/>
    <w:rsid w:val="00CB2DE6"/>
    <w:rsid w:val="00CB2F24"/>
    <w:rsid w:val="00CB33EE"/>
    <w:rsid w:val="00CB3A07"/>
    <w:rsid w:val="00CB3C1F"/>
    <w:rsid w:val="00CB3F04"/>
    <w:rsid w:val="00CB405C"/>
    <w:rsid w:val="00CB42E2"/>
    <w:rsid w:val="00CB455D"/>
    <w:rsid w:val="00CB47F0"/>
    <w:rsid w:val="00CB4A94"/>
    <w:rsid w:val="00CB4B2B"/>
    <w:rsid w:val="00CB5084"/>
    <w:rsid w:val="00CB5198"/>
    <w:rsid w:val="00CB5389"/>
    <w:rsid w:val="00CB5429"/>
    <w:rsid w:val="00CB5510"/>
    <w:rsid w:val="00CB5605"/>
    <w:rsid w:val="00CB5888"/>
    <w:rsid w:val="00CB5A3F"/>
    <w:rsid w:val="00CB5B3C"/>
    <w:rsid w:val="00CB5C07"/>
    <w:rsid w:val="00CB6330"/>
    <w:rsid w:val="00CB6419"/>
    <w:rsid w:val="00CB6757"/>
    <w:rsid w:val="00CB68A4"/>
    <w:rsid w:val="00CB68B3"/>
    <w:rsid w:val="00CB69F8"/>
    <w:rsid w:val="00CB6E25"/>
    <w:rsid w:val="00CB71B3"/>
    <w:rsid w:val="00CB71D0"/>
    <w:rsid w:val="00CB7214"/>
    <w:rsid w:val="00CB72B6"/>
    <w:rsid w:val="00CB7344"/>
    <w:rsid w:val="00CB74BD"/>
    <w:rsid w:val="00CB751C"/>
    <w:rsid w:val="00CB7523"/>
    <w:rsid w:val="00CB7957"/>
    <w:rsid w:val="00CB7A49"/>
    <w:rsid w:val="00CB7FD8"/>
    <w:rsid w:val="00CC0089"/>
    <w:rsid w:val="00CC0114"/>
    <w:rsid w:val="00CC026C"/>
    <w:rsid w:val="00CC051F"/>
    <w:rsid w:val="00CC0800"/>
    <w:rsid w:val="00CC0B0A"/>
    <w:rsid w:val="00CC14CF"/>
    <w:rsid w:val="00CC191A"/>
    <w:rsid w:val="00CC1A26"/>
    <w:rsid w:val="00CC1F78"/>
    <w:rsid w:val="00CC256B"/>
    <w:rsid w:val="00CC26CC"/>
    <w:rsid w:val="00CC27AC"/>
    <w:rsid w:val="00CC2AFD"/>
    <w:rsid w:val="00CC2C7E"/>
    <w:rsid w:val="00CC2D7B"/>
    <w:rsid w:val="00CC2E03"/>
    <w:rsid w:val="00CC3222"/>
    <w:rsid w:val="00CC325B"/>
    <w:rsid w:val="00CC32B0"/>
    <w:rsid w:val="00CC34DF"/>
    <w:rsid w:val="00CC3542"/>
    <w:rsid w:val="00CC379E"/>
    <w:rsid w:val="00CC38AD"/>
    <w:rsid w:val="00CC3921"/>
    <w:rsid w:val="00CC3AF9"/>
    <w:rsid w:val="00CC3C1A"/>
    <w:rsid w:val="00CC411F"/>
    <w:rsid w:val="00CC4269"/>
    <w:rsid w:val="00CC454B"/>
    <w:rsid w:val="00CC4697"/>
    <w:rsid w:val="00CC4A61"/>
    <w:rsid w:val="00CC4D77"/>
    <w:rsid w:val="00CC5083"/>
    <w:rsid w:val="00CC588A"/>
    <w:rsid w:val="00CC5EAF"/>
    <w:rsid w:val="00CC65CB"/>
    <w:rsid w:val="00CC66E8"/>
    <w:rsid w:val="00CC6A04"/>
    <w:rsid w:val="00CC6A1C"/>
    <w:rsid w:val="00CC6CB0"/>
    <w:rsid w:val="00CC6DE9"/>
    <w:rsid w:val="00CC6E99"/>
    <w:rsid w:val="00CC7111"/>
    <w:rsid w:val="00CC7D0B"/>
    <w:rsid w:val="00CC7E08"/>
    <w:rsid w:val="00CD00E3"/>
    <w:rsid w:val="00CD0288"/>
    <w:rsid w:val="00CD0293"/>
    <w:rsid w:val="00CD02A4"/>
    <w:rsid w:val="00CD04F9"/>
    <w:rsid w:val="00CD08F0"/>
    <w:rsid w:val="00CD09EC"/>
    <w:rsid w:val="00CD0E3D"/>
    <w:rsid w:val="00CD16E3"/>
    <w:rsid w:val="00CD19D0"/>
    <w:rsid w:val="00CD1A1F"/>
    <w:rsid w:val="00CD1AF5"/>
    <w:rsid w:val="00CD1E62"/>
    <w:rsid w:val="00CD2177"/>
    <w:rsid w:val="00CD2302"/>
    <w:rsid w:val="00CD2518"/>
    <w:rsid w:val="00CD295A"/>
    <w:rsid w:val="00CD2AF3"/>
    <w:rsid w:val="00CD2D0B"/>
    <w:rsid w:val="00CD2E6D"/>
    <w:rsid w:val="00CD2F5F"/>
    <w:rsid w:val="00CD3592"/>
    <w:rsid w:val="00CD35AD"/>
    <w:rsid w:val="00CD3D36"/>
    <w:rsid w:val="00CD404E"/>
    <w:rsid w:val="00CD40D2"/>
    <w:rsid w:val="00CD4283"/>
    <w:rsid w:val="00CD429E"/>
    <w:rsid w:val="00CD433F"/>
    <w:rsid w:val="00CD43D7"/>
    <w:rsid w:val="00CD4BFD"/>
    <w:rsid w:val="00CD55BB"/>
    <w:rsid w:val="00CD5717"/>
    <w:rsid w:val="00CD5896"/>
    <w:rsid w:val="00CD59AA"/>
    <w:rsid w:val="00CD6057"/>
    <w:rsid w:val="00CD651A"/>
    <w:rsid w:val="00CD6655"/>
    <w:rsid w:val="00CD66EB"/>
    <w:rsid w:val="00CD689D"/>
    <w:rsid w:val="00CD6A7E"/>
    <w:rsid w:val="00CD6C39"/>
    <w:rsid w:val="00CD6C8E"/>
    <w:rsid w:val="00CD6CAC"/>
    <w:rsid w:val="00CD7732"/>
    <w:rsid w:val="00CD7B63"/>
    <w:rsid w:val="00CD7CA2"/>
    <w:rsid w:val="00CD7ED2"/>
    <w:rsid w:val="00CD7F76"/>
    <w:rsid w:val="00CE006B"/>
    <w:rsid w:val="00CE0315"/>
    <w:rsid w:val="00CE04C6"/>
    <w:rsid w:val="00CE04DA"/>
    <w:rsid w:val="00CE04F8"/>
    <w:rsid w:val="00CE0A4E"/>
    <w:rsid w:val="00CE0F3F"/>
    <w:rsid w:val="00CE1467"/>
    <w:rsid w:val="00CE14F5"/>
    <w:rsid w:val="00CE1592"/>
    <w:rsid w:val="00CE1704"/>
    <w:rsid w:val="00CE1820"/>
    <w:rsid w:val="00CE1DED"/>
    <w:rsid w:val="00CE1F95"/>
    <w:rsid w:val="00CE2158"/>
    <w:rsid w:val="00CE2473"/>
    <w:rsid w:val="00CE281C"/>
    <w:rsid w:val="00CE2878"/>
    <w:rsid w:val="00CE2C0F"/>
    <w:rsid w:val="00CE2D3E"/>
    <w:rsid w:val="00CE2DF7"/>
    <w:rsid w:val="00CE310B"/>
    <w:rsid w:val="00CE31B1"/>
    <w:rsid w:val="00CE32C4"/>
    <w:rsid w:val="00CE344D"/>
    <w:rsid w:val="00CE3467"/>
    <w:rsid w:val="00CE34E7"/>
    <w:rsid w:val="00CE3745"/>
    <w:rsid w:val="00CE3934"/>
    <w:rsid w:val="00CE3940"/>
    <w:rsid w:val="00CE3A84"/>
    <w:rsid w:val="00CE3DE9"/>
    <w:rsid w:val="00CE42FE"/>
    <w:rsid w:val="00CE42FF"/>
    <w:rsid w:val="00CE4356"/>
    <w:rsid w:val="00CE4424"/>
    <w:rsid w:val="00CE47ED"/>
    <w:rsid w:val="00CE4E0A"/>
    <w:rsid w:val="00CE504B"/>
    <w:rsid w:val="00CE50B2"/>
    <w:rsid w:val="00CE5240"/>
    <w:rsid w:val="00CE549E"/>
    <w:rsid w:val="00CE5702"/>
    <w:rsid w:val="00CE5915"/>
    <w:rsid w:val="00CE59C2"/>
    <w:rsid w:val="00CE59CE"/>
    <w:rsid w:val="00CE5E5F"/>
    <w:rsid w:val="00CE6085"/>
    <w:rsid w:val="00CE627A"/>
    <w:rsid w:val="00CE65B7"/>
    <w:rsid w:val="00CE65B8"/>
    <w:rsid w:val="00CE66E6"/>
    <w:rsid w:val="00CE6AA9"/>
    <w:rsid w:val="00CE6DAC"/>
    <w:rsid w:val="00CE6F9A"/>
    <w:rsid w:val="00CE733C"/>
    <w:rsid w:val="00CE7605"/>
    <w:rsid w:val="00CE7798"/>
    <w:rsid w:val="00CE7B39"/>
    <w:rsid w:val="00CE7EFA"/>
    <w:rsid w:val="00CF0152"/>
    <w:rsid w:val="00CF037F"/>
    <w:rsid w:val="00CF06A7"/>
    <w:rsid w:val="00CF0718"/>
    <w:rsid w:val="00CF0B77"/>
    <w:rsid w:val="00CF193E"/>
    <w:rsid w:val="00CF1C1C"/>
    <w:rsid w:val="00CF1CC9"/>
    <w:rsid w:val="00CF1DF4"/>
    <w:rsid w:val="00CF1FF3"/>
    <w:rsid w:val="00CF21B2"/>
    <w:rsid w:val="00CF2478"/>
    <w:rsid w:val="00CF25E7"/>
    <w:rsid w:val="00CF2737"/>
    <w:rsid w:val="00CF278F"/>
    <w:rsid w:val="00CF2849"/>
    <w:rsid w:val="00CF2A02"/>
    <w:rsid w:val="00CF2A76"/>
    <w:rsid w:val="00CF2D5E"/>
    <w:rsid w:val="00CF2DA3"/>
    <w:rsid w:val="00CF332C"/>
    <w:rsid w:val="00CF3790"/>
    <w:rsid w:val="00CF3CEB"/>
    <w:rsid w:val="00CF4043"/>
    <w:rsid w:val="00CF42BB"/>
    <w:rsid w:val="00CF455E"/>
    <w:rsid w:val="00CF4584"/>
    <w:rsid w:val="00CF4824"/>
    <w:rsid w:val="00CF4857"/>
    <w:rsid w:val="00CF48D5"/>
    <w:rsid w:val="00CF4FD1"/>
    <w:rsid w:val="00CF544F"/>
    <w:rsid w:val="00CF5A73"/>
    <w:rsid w:val="00CF5B8E"/>
    <w:rsid w:val="00CF631E"/>
    <w:rsid w:val="00CF6320"/>
    <w:rsid w:val="00CF64B8"/>
    <w:rsid w:val="00CF6741"/>
    <w:rsid w:val="00CF6830"/>
    <w:rsid w:val="00CF6879"/>
    <w:rsid w:val="00CF6B3F"/>
    <w:rsid w:val="00CF6E04"/>
    <w:rsid w:val="00CF7332"/>
    <w:rsid w:val="00CF776A"/>
    <w:rsid w:val="00CF7C22"/>
    <w:rsid w:val="00CF7DE0"/>
    <w:rsid w:val="00D00132"/>
    <w:rsid w:val="00D0035E"/>
    <w:rsid w:val="00D005ED"/>
    <w:rsid w:val="00D00804"/>
    <w:rsid w:val="00D0083E"/>
    <w:rsid w:val="00D00845"/>
    <w:rsid w:val="00D00CD5"/>
    <w:rsid w:val="00D00F38"/>
    <w:rsid w:val="00D00F99"/>
    <w:rsid w:val="00D0154F"/>
    <w:rsid w:val="00D01619"/>
    <w:rsid w:val="00D01BCB"/>
    <w:rsid w:val="00D01D81"/>
    <w:rsid w:val="00D01FDC"/>
    <w:rsid w:val="00D020A7"/>
    <w:rsid w:val="00D022EA"/>
    <w:rsid w:val="00D02C62"/>
    <w:rsid w:val="00D02C98"/>
    <w:rsid w:val="00D02EE9"/>
    <w:rsid w:val="00D032B6"/>
    <w:rsid w:val="00D03744"/>
    <w:rsid w:val="00D03F49"/>
    <w:rsid w:val="00D03FF0"/>
    <w:rsid w:val="00D043E2"/>
    <w:rsid w:val="00D044C0"/>
    <w:rsid w:val="00D04796"/>
    <w:rsid w:val="00D048B3"/>
    <w:rsid w:val="00D04DBB"/>
    <w:rsid w:val="00D04F7A"/>
    <w:rsid w:val="00D04FB0"/>
    <w:rsid w:val="00D05184"/>
    <w:rsid w:val="00D05236"/>
    <w:rsid w:val="00D052F8"/>
    <w:rsid w:val="00D05411"/>
    <w:rsid w:val="00D0559A"/>
    <w:rsid w:val="00D057FB"/>
    <w:rsid w:val="00D058F4"/>
    <w:rsid w:val="00D05984"/>
    <w:rsid w:val="00D05ACA"/>
    <w:rsid w:val="00D05B87"/>
    <w:rsid w:val="00D05C85"/>
    <w:rsid w:val="00D05FA5"/>
    <w:rsid w:val="00D061F3"/>
    <w:rsid w:val="00D0649C"/>
    <w:rsid w:val="00D0654D"/>
    <w:rsid w:val="00D06987"/>
    <w:rsid w:val="00D06A15"/>
    <w:rsid w:val="00D06A8E"/>
    <w:rsid w:val="00D06C4F"/>
    <w:rsid w:val="00D06EF2"/>
    <w:rsid w:val="00D07052"/>
    <w:rsid w:val="00D07151"/>
    <w:rsid w:val="00D071DB"/>
    <w:rsid w:val="00D07994"/>
    <w:rsid w:val="00D07A33"/>
    <w:rsid w:val="00D07C77"/>
    <w:rsid w:val="00D07C79"/>
    <w:rsid w:val="00D10254"/>
    <w:rsid w:val="00D102E3"/>
    <w:rsid w:val="00D1030C"/>
    <w:rsid w:val="00D104C6"/>
    <w:rsid w:val="00D10E6D"/>
    <w:rsid w:val="00D1112F"/>
    <w:rsid w:val="00D116B4"/>
    <w:rsid w:val="00D1187E"/>
    <w:rsid w:val="00D1188E"/>
    <w:rsid w:val="00D1198A"/>
    <w:rsid w:val="00D11BB9"/>
    <w:rsid w:val="00D12329"/>
    <w:rsid w:val="00D123CA"/>
    <w:rsid w:val="00D1254F"/>
    <w:rsid w:val="00D12578"/>
    <w:rsid w:val="00D12861"/>
    <w:rsid w:val="00D1288B"/>
    <w:rsid w:val="00D129D9"/>
    <w:rsid w:val="00D129FF"/>
    <w:rsid w:val="00D12C96"/>
    <w:rsid w:val="00D13084"/>
    <w:rsid w:val="00D13162"/>
    <w:rsid w:val="00D136BB"/>
    <w:rsid w:val="00D1383B"/>
    <w:rsid w:val="00D13922"/>
    <w:rsid w:val="00D13DF3"/>
    <w:rsid w:val="00D13F7B"/>
    <w:rsid w:val="00D140C7"/>
    <w:rsid w:val="00D144A1"/>
    <w:rsid w:val="00D144B8"/>
    <w:rsid w:val="00D144CA"/>
    <w:rsid w:val="00D146C9"/>
    <w:rsid w:val="00D14B99"/>
    <w:rsid w:val="00D14C57"/>
    <w:rsid w:val="00D14DD2"/>
    <w:rsid w:val="00D14E3C"/>
    <w:rsid w:val="00D15739"/>
    <w:rsid w:val="00D15844"/>
    <w:rsid w:val="00D159B1"/>
    <w:rsid w:val="00D15C46"/>
    <w:rsid w:val="00D15D12"/>
    <w:rsid w:val="00D15DF1"/>
    <w:rsid w:val="00D16114"/>
    <w:rsid w:val="00D16163"/>
    <w:rsid w:val="00D164B5"/>
    <w:rsid w:val="00D1654F"/>
    <w:rsid w:val="00D16760"/>
    <w:rsid w:val="00D16870"/>
    <w:rsid w:val="00D1722A"/>
    <w:rsid w:val="00D1739C"/>
    <w:rsid w:val="00D17638"/>
    <w:rsid w:val="00D17940"/>
    <w:rsid w:val="00D179E6"/>
    <w:rsid w:val="00D17B09"/>
    <w:rsid w:val="00D17BFA"/>
    <w:rsid w:val="00D20261"/>
    <w:rsid w:val="00D2063C"/>
    <w:rsid w:val="00D2064E"/>
    <w:rsid w:val="00D209BA"/>
    <w:rsid w:val="00D20C0F"/>
    <w:rsid w:val="00D20D16"/>
    <w:rsid w:val="00D21A03"/>
    <w:rsid w:val="00D21A2B"/>
    <w:rsid w:val="00D21EE9"/>
    <w:rsid w:val="00D21F79"/>
    <w:rsid w:val="00D21FB9"/>
    <w:rsid w:val="00D2208D"/>
    <w:rsid w:val="00D22349"/>
    <w:rsid w:val="00D225B4"/>
    <w:rsid w:val="00D229A4"/>
    <w:rsid w:val="00D22A02"/>
    <w:rsid w:val="00D22B7E"/>
    <w:rsid w:val="00D22BEC"/>
    <w:rsid w:val="00D22C07"/>
    <w:rsid w:val="00D22F31"/>
    <w:rsid w:val="00D23111"/>
    <w:rsid w:val="00D23193"/>
    <w:rsid w:val="00D23216"/>
    <w:rsid w:val="00D2337A"/>
    <w:rsid w:val="00D233DC"/>
    <w:rsid w:val="00D2380D"/>
    <w:rsid w:val="00D23ADC"/>
    <w:rsid w:val="00D23C2B"/>
    <w:rsid w:val="00D23D34"/>
    <w:rsid w:val="00D23EE7"/>
    <w:rsid w:val="00D23F23"/>
    <w:rsid w:val="00D240F3"/>
    <w:rsid w:val="00D2411C"/>
    <w:rsid w:val="00D24973"/>
    <w:rsid w:val="00D24A46"/>
    <w:rsid w:val="00D24B0A"/>
    <w:rsid w:val="00D24BE8"/>
    <w:rsid w:val="00D24D13"/>
    <w:rsid w:val="00D250EE"/>
    <w:rsid w:val="00D250F4"/>
    <w:rsid w:val="00D2511E"/>
    <w:rsid w:val="00D254F5"/>
    <w:rsid w:val="00D25BD0"/>
    <w:rsid w:val="00D25ECA"/>
    <w:rsid w:val="00D2603E"/>
    <w:rsid w:val="00D2675C"/>
    <w:rsid w:val="00D267EB"/>
    <w:rsid w:val="00D26AAE"/>
    <w:rsid w:val="00D26DD4"/>
    <w:rsid w:val="00D26E51"/>
    <w:rsid w:val="00D26EF6"/>
    <w:rsid w:val="00D27185"/>
    <w:rsid w:val="00D27267"/>
    <w:rsid w:val="00D27336"/>
    <w:rsid w:val="00D276E4"/>
    <w:rsid w:val="00D27950"/>
    <w:rsid w:val="00D279A1"/>
    <w:rsid w:val="00D27A62"/>
    <w:rsid w:val="00D27AB9"/>
    <w:rsid w:val="00D27BCB"/>
    <w:rsid w:val="00D302BC"/>
    <w:rsid w:val="00D3041F"/>
    <w:rsid w:val="00D306D0"/>
    <w:rsid w:val="00D30AED"/>
    <w:rsid w:val="00D30F17"/>
    <w:rsid w:val="00D31260"/>
    <w:rsid w:val="00D31807"/>
    <w:rsid w:val="00D3191A"/>
    <w:rsid w:val="00D31FFC"/>
    <w:rsid w:val="00D32029"/>
    <w:rsid w:val="00D32414"/>
    <w:rsid w:val="00D32697"/>
    <w:rsid w:val="00D326BA"/>
    <w:rsid w:val="00D328CC"/>
    <w:rsid w:val="00D3292D"/>
    <w:rsid w:val="00D32D08"/>
    <w:rsid w:val="00D32D0C"/>
    <w:rsid w:val="00D32E53"/>
    <w:rsid w:val="00D33151"/>
    <w:rsid w:val="00D331F8"/>
    <w:rsid w:val="00D339AB"/>
    <w:rsid w:val="00D33AF5"/>
    <w:rsid w:val="00D33FE4"/>
    <w:rsid w:val="00D340DC"/>
    <w:rsid w:val="00D34241"/>
    <w:rsid w:val="00D342EA"/>
    <w:rsid w:val="00D344CC"/>
    <w:rsid w:val="00D348A3"/>
    <w:rsid w:val="00D352C8"/>
    <w:rsid w:val="00D35907"/>
    <w:rsid w:val="00D35A5F"/>
    <w:rsid w:val="00D35D72"/>
    <w:rsid w:val="00D35F89"/>
    <w:rsid w:val="00D35FC7"/>
    <w:rsid w:val="00D35FEE"/>
    <w:rsid w:val="00D3628D"/>
    <w:rsid w:val="00D363B0"/>
    <w:rsid w:val="00D3662E"/>
    <w:rsid w:val="00D36948"/>
    <w:rsid w:val="00D3698C"/>
    <w:rsid w:val="00D36AB0"/>
    <w:rsid w:val="00D36D17"/>
    <w:rsid w:val="00D36E72"/>
    <w:rsid w:val="00D3721C"/>
    <w:rsid w:val="00D3722E"/>
    <w:rsid w:val="00D374FB"/>
    <w:rsid w:val="00D376DC"/>
    <w:rsid w:val="00D3776E"/>
    <w:rsid w:val="00D37D84"/>
    <w:rsid w:val="00D40003"/>
    <w:rsid w:val="00D400AC"/>
    <w:rsid w:val="00D40532"/>
    <w:rsid w:val="00D40AEC"/>
    <w:rsid w:val="00D40AF9"/>
    <w:rsid w:val="00D40DEB"/>
    <w:rsid w:val="00D41B42"/>
    <w:rsid w:val="00D41B9D"/>
    <w:rsid w:val="00D42167"/>
    <w:rsid w:val="00D423B8"/>
    <w:rsid w:val="00D426EC"/>
    <w:rsid w:val="00D42965"/>
    <w:rsid w:val="00D42D50"/>
    <w:rsid w:val="00D42E46"/>
    <w:rsid w:val="00D43842"/>
    <w:rsid w:val="00D438E0"/>
    <w:rsid w:val="00D43BE4"/>
    <w:rsid w:val="00D43DE5"/>
    <w:rsid w:val="00D43E94"/>
    <w:rsid w:val="00D43F81"/>
    <w:rsid w:val="00D4421C"/>
    <w:rsid w:val="00D44825"/>
    <w:rsid w:val="00D44887"/>
    <w:rsid w:val="00D44B0E"/>
    <w:rsid w:val="00D44BED"/>
    <w:rsid w:val="00D44F7D"/>
    <w:rsid w:val="00D44FE5"/>
    <w:rsid w:val="00D4560A"/>
    <w:rsid w:val="00D45755"/>
    <w:rsid w:val="00D45C2A"/>
    <w:rsid w:val="00D45C95"/>
    <w:rsid w:val="00D45DBF"/>
    <w:rsid w:val="00D463FE"/>
    <w:rsid w:val="00D4684F"/>
    <w:rsid w:val="00D469B5"/>
    <w:rsid w:val="00D46A3B"/>
    <w:rsid w:val="00D46B2F"/>
    <w:rsid w:val="00D46CB3"/>
    <w:rsid w:val="00D46EF2"/>
    <w:rsid w:val="00D47280"/>
    <w:rsid w:val="00D4744B"/>
    <w:rsid w:val="00D474B6"/>
    <w:rsid w:val="00D4791C"/>
    <w:rsid w:val="00D479A7"/>
    <w:rsid w:val="00D47A21"/>
    <w:rsid w:val="00D47A47"/>
    <w:rsid w:val="00D47D76"/>
    <w:rsid w:val="00D50041"/>
    <w:rsid w:val="00D50165"/>
    <w:rsid w:val="00D5057D"/>
    <w:rsid w:val="00D508FC"/>
    <w:rsid w:val="00D50D12"/>
    <w:rsid w:val="00D51190"/>
    <w:rsid w:val="00D51578"/>
    <w:rsid w:val="00D51622"/>
    <w:rsid w:val="00D516B7"/>
    <w:rsid w:val="00D51A2D"/>
    <w:rsid w:val="00D51D43"/>
    <w:rsid w:val="00D51EF8"/>
    <w:rsid w:val="00D5255E"/>
    <w:rsid w:val="00D525CD"/>
    <w:rsid w:val="00D527CD"/>
    <w:rsid w:val="00D52D0A"/>
    <w:rsid w:val="00D52DC7"/>
    <w:rsid w:val="00D52EF6"/>
    <w:rsid w:val="00D52FCC"/>
    <w:rsid w:val="00D53132"/>
    <w:rsid w:val="00D5315E"/>
    <w:rsid w:val="00D53392"/>
    <w:rsid w:val="00D53716"/>
    <w:rsid w:val="00D53A8F"/>
    <w:rsid w:val="00D53CDE"/>
    <w:rsid w:val="00D54052"/>
    <w:rsid w:val="00D540F0"/>
    <w:rsid w:val="00D544A4"/>
    <w:rsid w:val="00D54570"/>
    <w:rsid w:val="00D54A35"/>
    <w:rsid w:val="00D54A92"/>
    <w:rsid w:val="00D54D46"/>
    <w:rsid w:val="00D54E00"/>
    <w:rsid w:val="00D54ECD"/>
    <w:rsid w:val="00D552E1"/>
    <w:rsid w:val="00D5545A"/>
    <w:rsid w:val="00D555D3"/>
    <w:rsid w:val="00D55959"/>
    <w:rsid w:val="00D5617C"/>
    <w:rsid w:val="00D56467"/>
    <w:rsid w:val="00D56643"/>
    <w:rsid w:val="00D56714"/>
    <w:rsid w:val="00D567EC"/>
    <w:rsid w:val="00D56BE8"/>
    <w:rsid w:val="00D56C6A"/>
    <w:rsid w:val="00D5702A"/>
    <w:rsid w:val="00D572F8"/>
    <w:rsid w:val="00D57BEA"/>
    <w:rsid w:val="00D57D6B"/>
    <w:rsid w:val="00D6040C"/>
    <w:rsid w:val="00D6069B"/>
    <w:rsid w:val="00D609B2"/>
    <w:rsid w:val="00D60ADC"/>
    <w:rsid w:val="00D60B1A"/>
    <w:rsid w:val="00D60EFA"/>
    <w:rsid w:val="00D614B7"/>
    <w:rsid w:val="00D617EE"/>
    <w:rsid w:val="00D618B9"/>
    <w:rsid w:val="00D61E3B"/>
    <w:rsid w:val="00D61EEA"/>
    <w:rsid w:val="00D62644"/>
    <w:rsid w:val="00D62680"/>
    <w:rsid w:val="00D627F1"/>
    <w:rsid w:val="00D627F2"/>
    <w:rsid w:val="00D62926"/>
    <w:rsid w:val="00D62BF2"/>
    <w:rsid w:val="00D62E00"/>
    <w:rsid w:val="00D62E26"/>
    <w:rsid w:val="00D63286"/>
    <w:rsid w:val="00D63384"/>
    <w:rsid w:val="00D63404"/>
    <w:rsid w:val="00D63918"/>
    <w:rsid w:val="00D63BAC"/>
    <w:rsid w:val="00D63CAB"/>
    <w:rsid w:val="00D63D00"/>
    <w:rsid w:val="00D640B5"/>
    <w:rsid w:val="00D645A4"/>
    <w:rsid w:val="00D64690"/>
    <w:rsid w:val="00D647C7"/>
    <w:rsid w:val="00D64A71"/>
    <w:rsid w:val="00D64AC5"/>
    <w:rsid w:val="00D6515A"/>
    <w:rsid w:val="00D65547"/>
    <w:rsid w:val="00D6646F"/>
    <w:rsid w:val="00D66540"/>
    <w:rsid w:val="00D668C7"/>
    <w:rsid w:val="00D6714D"/>
    <w:rsid w:val="00D6734B"/>
    <w:rsid w:val="00D673F3"/>
    <w:rsid w:val="00D6744E"/>
    <w:rsid w:val="00D676FB"/>
    <w:rsid w:val="00D67723"/>
    <w:rsid w:val="00D67761"/>
    <w:rsid w:val="00D677E4"/>
    <w:rsid w:val="00D677F5"/>
    <w:rsid w:val="00D678ED"/>
    <w:rsid w:val="00D678FB"/>
    <w:rsid w:val="00D679E3"/>
    <w:rsid w:val="00D67D27"/>
    <w:rsid w:val="00D67E94"/>
    <w:rsid w:val="00D67ED1"/>
    <w:rsid w:val="00D67FCF"/>
    <w:rsid w:val="00D704F7"/>
    <w:rsid w:val="00D70549"/>
    <w:rsid w:val="00D706FD"/>
    <w:rsid w:val="00D70808"/>
    <w:rsid w:val="00D70A72"/>
    <w:rsid w:val="00D7105B"/>
    <w:rsid w:val="00D7108A"/>
    <w:rsid w:val="00D71272"/>
    <w:rsid w:val="00D71825"/>
    <w:rsid w:val="00D71B28"/>
    <w:rsid w:val="00D71BB4"/>
    <w:rsid w:val="00D71E1E"/>
    <w:rsid w:val="00D72164"/>
    <w:rsid w:val="00D721E8"/>
    <w:rsid w:val="00D7245B"/>
    <w:rsid w:val="00D72751"/>
    <w:rsid w:val="00D72756"/>
    <w:rsid w:val="00D7283A"/>
    <w:rsid w:val="00D72CA8"/>
    <w:rsid w:val="00D72EDB"/>
    <w:rsid w:val="00D73269"/>
    <w:rsid w:val="00D73342"/>
    <w:rsid w:val="00D7375C"/>
    <w:rsid w:val="00D73B78"/>
    <w:rsid w:val="00D73B8B"/>
    <w:rsid w:val="00D73BAC"/>
    <w:rsid w:val="00D74334"/>
    <w:rsid w:val="00D74670"/>
    <w:rsid w:val="00D749A6"/>
    <w:rsid w:val="00D74A0A"/>
    <w:rsid w:val="00D74E41"/>
    <w:rsid w:val="00D74EA0"/>
    <w:rsid w:val="00D74F1B"/>
    <w:rsid w:val="00D74F2A"/>
    <w:rsid w:val="00D75021"/>
    <w:rsid w:val="00D75117"/>
    <w:rsid w:val="00D7537E"/>
    <w:rsid w:val="00D75676"/>
    <w:rsid w:val="00D756E6"/>
    <w:rsid w:val="00D75878"/>
    <w:rsid w:val="00D75C11"/>
    <w:rsid w:val="00D75FA8"/>
    <w:rsid w:val="00D761E7"/>
    <w:rsid w:val="00D7621A"/>
    <w:rsid w:val="00D762F7"/>
    <w:rsid w:val="00D76360"/>
    <w:rsid w:val="00D765F8"/>
    <w:rsid w:val="00D76846"/>
    <w:rsid w:val="00D76BAA"/>
    <w:rsid w:val="00D76BCC"/>
    <w:rsid w:val="00D76D36"/>
    <w:rsid w:val="00D76E99"/>
    <w:rsid w:val="00D775B2"/>
    <w:rsid w:val="00D776FF"/>
    <w:rsid w:val="00D779D7"/>
    <w:rsid w:val="00D77ACB"/>
    <w:rsid w:val="00D77C1C"/>
    <w:rsid w:val="00D80402"/>
    <w:rsid w:val="00D80606"/>
    <w:rsid w:val="00D80820"/>
    <w:rsid w:val="00D8093C"/>
    <w:rsid w:val="00D80B8D"/>
    <w:rsid w:val="00D80D7F"/>
    <w:rsid w:val="00D814BE"/>
    <w:rsid w:val="00D8159B"/>
    <w:rsid w:val="00D818E2"/>
    <w:rsid w:val="00D81979"/>
    <w:rsid w:val="00D81D39"/>
    <w:rsid w:val="00D8204A"/>
    <w:rsid w:val="00D822A9"/>
    <w:rsid w:val="00D822AD"/>
    <w:rsid w:val="00D823BA"/>
    <w:rsid w:val="00D82631"/>
    <w:rsid w:val="00D8292C"/>
    <w:rsid w:val="00D829F9"/>
    <w:rsid w:val="00D82D48"/>
    <w:rsid w:val="00D82D80"/>
    <w:rsid w:val="00D82ECE"/>
    <w:rsid w:val="00D82F48"/>
    <w:rsid w:val="00D82FCC"/>
    <w:rsid w:val="00D833E8"/>
    <w:rsid w:val="00D8440C"/>
    <w:rsid w:val="00D84544"/>
    <w:rsid w:val="00D84600"/>
    <w:rsid w:val="00D8476E"/>
    <w:rsid w:val="00D847B1"/>
    <w:rsid w:val="00D8499C"/>
    <w:rsid w:val="00D84ABF"/>
    <w:rsid w:val="00D85008"/>
    <w:rsid w:val="00D8501B"/>
    <w:rsid w:val="00D85251"/>
    <w:rsid w:val="00D855CE"/>
    <w:rsid w:val="00D85CDC"/>
    <w:rsid w:val="00D85F5A"/>
    <w:rsid w:val="00D86172"/>
    <w:rsid w:val="00D86343"/>
    <w:rsid w:val="00D865D0"/>
    <w:rsid w:val="00D86A37"/>
    <w:rsid w:val="00D86F1C"/>
    <w:rsid w:val="00D872A3"/>
    <w:rsid w:val="00D873F3"/>
    <w:rsid w:val="00D8786A"/>
    <w:rsid w:val="00D87882"/>
    <w:rsid w:val="00D87D2E"/>
    <w:rsid w:val="00D87DC8"/>
    <w:rsid w:val="00D87EE7"/>
    <w:rsid w:val="00D90165"/>
    <w:rsid w:val="00D90C43"/>
    <w:rsid w:val="00D90F6A"/>
    <w:rsid w:val="00D91421"/>
    <w:rsid w:val="00D91800"/>
    <w:rsid w:val="00D91DA5"/>
    <w:rsid w:val="00D9235C"/>
    <w:rsid w:val="00D9249E"/>
    <w:rsid w:val="00D92737"/>
    <w:rsid w:val="00D927A4"/>
    <w:rsid w:val="00D9294E"/>
    <w:rsid w:val="00D92B97"/>
    <w:rsid w:val="00D92BF6"/>
    <w:rsid w:val="00D92CBD"/>
    <w:rsid w:val="00D9348B"/>
    <w:rsid w:val="00D937BB"/>
    <w:rsid w:val="00D93A86"/>
    <w:rsid w:val="00D93B44"/>
    <w:rsid w:val="00D94157"/>
    <w:rsid w:val="00D9419E"/>
    <w:rsid w:val="00D942A1"/>
    <w:rsid w:val="00D94576"/>
    <w:rsid w:val="00D945D6"/>
    <w:rsid w:val="00D94618"/>
    <w:rsid w:val="00D94DAD"/>
    <w:rsid w:val="00D94DB0"/>
    <w:rsid w:val="00D94E49"/>
    <w:rsid w:val="00D94E59"/>
    <w:rsid w:val="00D950CD"/>
    <w:rsid w:val="00D95228"/>
    <w:rsid w:val="00D9547A"/>
    <w:rsid w:val="00D958E3"/>
    <w:rsid w:val="00D95958"/>
    <w:rsid w:val="00D95A2B"/>
    <w:rsid w:val="00D95D81"/>
    <w:rsid w:val="00D95DB0"/>
    <w:rsid w:val="00D95E4A"/>
    <w:rsid w:val="00D95E80"/>
    <w:rsid w:val="00D95FE2"/>
    <w:rsid w:val="00D962EF"/>
    <w:rsid w:val="00D9633A"/>
    <w:rsid w:val="00D96547"/>
    <w:rsid w:val="00D96999"/>
    <w:rsid w:val="00D96A3E"/>
    <w:rsid w:val="00D96B40"/>
    <w:rsid w:val="00D96B60"/>
    <w:rsid w:val="00D96BC6"/>
    <w:rsid w:val="00D96FBF"/>
    <w:rsid w:val="00D96FF8"/>
    <w:rsid w:val="00D97112"/>
    <w:rsid w:val="00D972ED"/>
    <w:rsid w:val="00D9751C"/>
    <w:rsid w:val="00D9796F"/>
    <w:rsid w:val="00D97F6B"/>
    <w:rsid w:val="00DA03F9"/>
    <w:rsid w:val="00DA06F8"/>
    <w:rsid w:val="00DA087E"/>
    <w:rsid w:val="00DA19EE"/>
    <w:rsid w:val="00DA1CA7"/>
    <w:rsid w:val="00DA1E8D"/>
    <w:rsid w:val="00DA1EAA"/>
    <w:rsid w:val="00DA1EFA"/>
    <w:rsid w:val="00DA1FA8"/>
    <w:rsid w:val="00DA21EA"/>
    <w:rsid w:val="00DA225F"/>
    <w:rsid w:val="00DA2451"/>
    <w:rsid w:val="00DA2717"/>
    <w:rsid w:val="00DA28D8"/>
    <w:rsid w:val="00DA2B29"/>
    <w:rsid w:val="00DA2C2F"/>
    <w:rsid w:val="00DA2D56"/>
    <w:rsid w:val="00DA2E68"/>
    <w:rsid w:val="00DA2EBA"/>
    <w:rsid w:val="00DA305D"/>
    <w:rsid w:val="00DA371B"/>
    <w:rsid w:val="00DA3748"/>
    <w:rsid w:val="00DA379F"/>
    <w:rsid w:val="00DA37DD"/>
    <w:rsid w:val="00DA38FE"/>
    <w:rsid w:val="00DA3914"/>
    <w:rsid w:val="00DA3AA1"/>
    <w:rsid w:val="00DA3F04"/>
    <w:rsid w:val="00DA3F77"/>
    <w:rsid w:val="00DA4061"/>
    <w:rsid w:val="00DA45DB"/>
    <w:rsid w:val="00DA4AD0"/>
    <w:rsid w:val="00DA55DA"/>
    <w:rsid w:val="00DA5BF5"/>
    <w:rsid w:val="00DA5D6B"/>
    <w:rsid w:val="00DA5E77"/>
    <w:rsid w:val="00DA6311"/>
    <w:rsid w:val="00DA631E"/>
    <w:rsid w:val="00DA64C5"/>
    <w:rsid w:val="00DA65A8"/>
    <w:rsid w:val="00DA65BB"/>
    <w:rsid w:val="00DA65BF"/>
    <w:rsid w:val="00DA6CB8"/>
    <w:rsid w:val="00DA6D53"/>
    <w:rsid w:val="00DA71B8"/>
    <w:rsid w:val="00DA71DB"/>
    <w:rsid w:val="00DA72DF"/>
    <w:rsid w:val="00DA7548"/>
    <w:rsid w:val="00DA7673"/>
    <w:rsid w:val="00DA76D2"/>
    <w:rsid w:val="00DA7A06"/>
    <w:rsid w:val="00DA7B91"/>
    <w:rsid w:val="00DA7C6C"/>
    <w:rsid w:val="00DB023D"/>
    <w:rsid w:val="00DB027C"/>
    <w:rsid w:val="00DB0630"/>
    <w:rsid w:val="00DB0768"/>
    <w:rsid w:val="00DB0D44"/>
    <w:rsid w:val="00DB0EB8"/>
    <w:rsid w:val="00DB1009"/>
    <w:rsid w:val="00DB11AE"/>
    <w:rsid w:val="00DB129F"/>
    <w:rsid w:val="00DB149C"/>
    <w:rsid w:val="00DB197D"/>
    <w:rsid w:val="00DB199D"/>
    <w:rsid w:val="00DB2058"/>
    <w:rsid w:val="00DB20F6"/>
    <w:rsid w:val="00DB222C"/>
    <w:rsid w:val="00DB2441"/>
    <w:rsid w:val="00DB2531"/>
    <w:rsid w:val="00DB2A5A"/>
    <w:rsid w:val="00DB2BFA"/>
    <w:rsid w:val="00DB2F5C"/>
    <w:rsid w:val="00DB2F6B"/>
    <w:rsid w:val="00DB2F7F"/>
    <w:rsid w:val="00DB35FD"/>
    <w:rsid w:val="00DB3654"/>
    <w:rsid w:val="00DB3793"/>
    <w:rsid w:val="00DB3B68"/>
    <w:rsid w:val="00DB3CD1"/>
    <w:rsid w:val="00DB3FF1"/>
    <w:rsid w:val="00DB41D1"/>
    <w:rsid w:val="00DB44C3"/>
    <w:rsid w:val="00DB44F5"/>
    <w:rsid w:val="00DB4515"/>
    <w:rsid w:val="00DB45D4"/>
    <w:rsid w:val="00DB475A"/>
    <w:rsid w:val="00DB48DB"/>
    <w:rsid w:val="00DB4A77"/>
    <w:rsid w:val="00DB4B57"/>
    <w:rsid w:val="00DB4C1A"/>
    <w:rsid w:val="00DB57E6"/>
    <w:rsid w:val="00DB5A75"/>
    <w:rsid w:val="00DB5A82"/>
    <w:rsid w:val="00DB5AFE"/>
    <w:rsid w:val="00DB5B40"/>
    <w:rsid w:val="00DB5BA9"/>
    <w:rsid w:val="00DB5C93"/>
    <w:rsid w:val="00DB5D40"/>
    <w:rsid w:val="00DB5F30"/>
    <w:rsid w:val="00DB636D"/>
    <w:rsid w:val="00DB64B6"/>
    <w:rsid w:val="00DB6583"/>
    <w:rsid w:val="00DB66D6"/>
    <w:rsid w:val="00DB69E7"/>
    <w:rsid w:val="00DB6B9F"/>
    <w:rsid w:val="00DB6CD0"/>
    <w:rsid w:val="00DB700C"/>
    <w:rsid w:val="00DB7370"/>
    <w:rsid w:val="00DB73A0"/>
    <w:rsid w:val="00DB73B8"/>
    <w:rsid w:val="00DB746A"/>
    <w:rsid w:val="00DB787E"/>
    <w:rsid w:val="00DB78CF"/>
    <w:rsid w:val="00DB7A3A"/>
    <w:rsid w:val="00DB7B22"/>
    <w:rsid w:val="00DB7DFD"/>
    <w:rsid w:val="00DB7E88"/>
    <w:rsid w:val="00DC0A6E"/>
    <w:rsid w:val="00DC0D29"/>
    <w:rsid w:val="00DC13B8"/>
    <w:rsid w:val="00DC16D1"/>
    <w:rsid w:val="00DC1762"/>
    <w:rsid w:val="00DC1D5E"/>
    <w:rsid w:val="00DC1DA5"/>
    <w:rsid w:val="00DC1DF7"/>
    <w:rsid w:val="00DC1E62"/>
    <w:rsid w:val="00DC23A7"/>
    <w:rsid w:val="00DC251F"/>
    <w:rsid w:val="00DC2B3D"/>
    <w:rsid w:val="00DC2BF4"/>
    <w:rsid w:val="00DC2D82"/>
    <w:rsid w:val="00DC3052"/>
    <w:rsid w:val="00DC326B"/>
    <w:rsid w:val="00DC33D9"/>
    <w:rsid w:val="00DC3A77"/>
    <w:rsid w:val="00DC3FCC"/>
    <w:rsid w:val="00DC4002"/>
    <w:rsid w:val="00DC4538"/>
    <w:rsid w:val="00DC51A2"/>
    <w:rsid w:val="00DC528F"/>
    <w:rsid w:val="00DC530A"/>
    <w:rsid w:val="00DC5491"/>
    <w:rsid w:val="00DC5571"/>
    <w:rsid w:val="00DC5580"/>
    <w:rsid w:val="00DC5C44"/>
    <w:rsid w:val="00DC5C92"/>
    <w:rsid w:val="00DC5EE6"/>
    <w:rsid w:val="00DC5FAD"/>
    <w:rsid w:val="00DC61E7"/>
    <w:rsid w:val="00DC665C"/>
    <w:rsid w:val="00DC676E"/>
    <w:rsid w:val="00DC6AFD"/>
    <w:rsid w:val="00DC6F00"/>
    <w:rsid w:val="00DC6F0C"/>
    <w:rsid w:val="00DC6F88"/>
    <w:rsid w:val="00DC705F"/>
    <w:rsid w:val="00DC74E3"/>
    <w:rsid w:val="00DC7531"/>
    <w:rsid w:val="00DC75BE"/>
    <w:rsid w:val="00DC7682"/>
    <w:rsid w:val="00DC76B5"/>
    <w:rsid w:val="00DC7B7C"/>
    <w:rsid w:val="00DC7B98"/>
    <w:rsid w:val="00DC7DAD"/>
    <w:rsid w:val="00DD020B"/>
    <w:rsid w:val="00DD028D"/>
    <w:rsid w:val="00DD02FE"/>
    <w:rsid w:val="00DD0648"/>
    <w:rsid w:val="00DD06C9"/>
    <w:rsid w:val="00DD070E"/>
    <w:rsid w:val="00DD0DE6"/>
    <w:rsid w:val="00DD147F"/>
    <w:rsid w:val="00DD167E"/>
    <w:rsid w:val="00DD1782"/>
    <w:rsid w:val="00DD17ED"/>
    <w:rsid w:val="00DD1AC6"/>
    <w:rsid w:val="00DD1CC1"/>
    <w:rsid w:val="00DD1F4B"/>
    <w:rsid w:val="00DD20AD"/>
    <w:rsid w:val="00DD2173"/>
    <w:rsid w:val="00DD297B"/>
    <w:rsid w:val="00DD2E1C"/>
    <w:rsid w:val="00DD31E7"/>
    <w:rsid w:val="00DD3470"/>
    <w:rsid w:val="00DD3798"/>
    <w:rsid w:val="00DD3D71"/>
    <w:rsid w:val="00DD3F15"/>
    <w:rsid w:val="00DD3FDD"/>
    <w:rsid w:val="00DD42D0"/>
    <w:rsid w:val="00DD4568"/>
    <w:rsid w:val="00DD45D9"/>
    <w:rsid w:val="00DD47C5"/>
    <w:rsid w:val="00DD48E3"/>
    <w:rsid w:val="00DD4929"/>
    <w:rsid w:val="00DD4B8A"/>
    <w:rsid w:val="00DD4BFD"/>
    <w:rsid w:val="00DD52FF"/>
    <w:rsid w:val="00DD5403"/>
    <w:rsid w:val="00DD5697"/>
    <w:rsid w:val="00DD56F9"/>
    <w:rsid w:val="00DD5860"/>
    <w:rsid w:val="00DD5EA8"/>
    <w:rsid w:val="00DD5F41"/>
    <w:rsid w:val="00DD614A"/>
    <w:rsid w:val="00DD6458"/>
    <w:rsid w:val="00DD6CCF"/>
    <w:rsid w:val="00DD6CEA"/>
    <w:rsid w:val="00DD6D2D"/>
    <w:rsid w:val="00DD6D66"/>
    <w:rsid w:val="00DD6D9A"/>
    <w:rsid w:val="00DD6E17"/>
    <w:rsid w:val="00DD713B"/>
    <w:rsid w:val="00DD7199"/>
    <w:rsid w:val="00DD72DC"/>
    <w:rsid w:val="00DD7522"/>
    <w:rsid w:val="00DD759C"/>
    <w:rsid w:val="00DD773E"/>
    <w:rsid w:val="00DD7936"/>
    <w:rsid w:val="00DD7999"/>
    <w:rsid w:val="00DD7FA7"/>
    <w:rsid w:val="00DE01DB"/>
    <w:rsid w:val="00DE0341"/>
    <w:rsid w:val="00DE0555"/>
    <w:rsid w:val="00DE06D4"/>
    <w:rsid w:val="00DE0BED"/>
    <w:rsid w:val="00DE1475"/>
    <w:rsid w:val="00DE160F"/>
    <w:rsid w:val="00DE1760"/>
    <w:rsid w:val="00DE17DB"/>
    <w:rsid w:val="00DE1827"/>
    <w:rsid w:val="00DE1D43"/>
    <w:rsid w:val="00DE1E22"/>
    <w:rsid w:val="00DE20D1"/>
    <w:rsid w:val="00DE2243"/>
    <w:rsid w:val="00DE2626"/>
    <w:rsid w:val="00DE26A3"/>
    <w:rsid w:val="00DE29C0"/>
    <w:rsid w:val="00DE2B6A"/>
    <w:rsid w:val="00DE2C6B"/>
    <w:rsid w:val="00DE3129"/>
    <w:rsid w:val="00DE3188"/>
    <w:rsid w:val="00DE37FC"/>
    <w:rsid w:val="00DE3AEE"/>
    <w:rsid w:val="00DE3C33"/>
    <w:rsid w:val="00DE3CA0"/>
    <w:rsid w:val="00DE3D70"/>
    <w:rsid w:val="00DE3E14"/>
    <w:rsid w:val="00DE406B"/>
    <w:rsid w:val="00DE4650"/>
    <w:rsid w:val="00DE4801"/>
    <w:rsid w:val="00DE49C9"/>
    <w:rsid w:val="00DE4A26"/>
    <w:rsid w:val="00DE4C17"/>
    <w:rsid w:val="00DE4FBF"/>
    <w:rsid w:val="00DE515F"/>
    <w:rsid w:val="00DE5446"/>
    <w:rsid w:val="00DE547C"/>
    <w:rsid w:val="00DE55D4"/>
    <w:rsid w:val="00DE580D"/>
    <w:rsid w:val="00DE5B26"/>
    <w:rsid w:val="00DE6208"/>
    <w:rsid w:val="00DE6445"/>
    <w:rsid w:val="00DE6611"/>
    <w:rsid w:val="00DE66BD"/>
    <w:rsid w:val="00DE670D"/>
    <w:rsid w:val="00DE6886"/>
    <w:rsid w:val="00DE689F"/>
    <w:rsid w:val="00DE69C8"/>
    <w:rsid w:val="00DE6E7A"/>
    <w:rsid w:val="00DE7148"/>
    <w:rsid w:val="00DE71C5"/>
    <w:rsid w:val="00DE759A"/>
    <w:rsid w:val="00DE7813"/>
    <w:rsid w:val="00DE79FD"/>
    <w:rsid w:val="00DF0069"/>
    <w:rsid w:val="00DF029E"/>
    <w:rsid w:val="00DF0620"/>
    <w:rsid w:val="00DF0754"/>
    <w:rsid w:val="00DF094D"/>
    <w:rsid w:val="00DF0DD4"/>
    <w:rsid w:val="00DF0FCD"/>
    <w:rsid w:val="00DF0FD2"/>
    <w:rsid w:val="00DF1143"/>
    <w:rsid w:val="00DF1209"/>
    <w:rsid w:val="00DF17EF"/>
    <w:rsid w:val="00DF187E"/>
    <w:rsid w:val="00DF18B0"/>
    <w:rsid w:val="00DF18B6"/>
    <w:rsid w:val="00DF1978"/>
    <w:rsid w:val="00DF1A1D"/>
    <w:rsid w:val="00DF1A37"/>
    <w:rsid w:val="00DF1AAD"/>
    <w:rsid w:val="00DF1DBD"/>
    <w:rsid w:val="00DF1E42"/>
    <w:rsid w:val="00DF2038"/>
    <w:rsid w:val="00DF20EF"/>
    <w:rsid w:val="00DF26CB"/>
    <w:rsid w:val="00DF276D"/>
    <w:rsid w:val="00DF27AE"/>
    <w:rsid w:val="00DF2BDE"/>
    <w:rsid w:val="00DF2F08"/>
    <w:rsid w:val="00DF3393"/>
    <w:rsid w:val="00DF34FB"/>
    <w:rsid w:val="00DF362D"/>
    <w:rsid w:val="00DF3794"/>
    <w:rsid w:val="00DF3F36"/>
    <w:rsid w:val="00DF3F38"/>
    <w:rsid w:val="00DF4217"/>
    <w:rsid w:val="00DF433E"/>
    <w:rsid w:val="00DF445D"/>
    <w:rsid w:val="00DF4502"/>
    <w:rsid w:val="00DF45E7"/>
    <w:rsid w:val="00DF46CB"/>
    <w:rsid w:val="00DF4722"/>
    <w:rsid w:val="00DF49D2"/>
    <w:rsid w:val="00DF4EAD"/>
    <w:rsid w:val="00DF4FCD"/>
    <w:rsid w:val="00DF5058"/>
    <w:rsid w:val="00DF517A"/>
    <w:rsid w:val="00DF531D"/>
    <w:rsid w:val="00DF5405"/>
    <w:rsid w:val="00DF5567"/>
    <w:rsid w:val="00DF5665"/>
    <w:rsid w:val="00DF585F"/>
    <w:rsid w:val="00DF5926"/>
    <w:rsid w:val="00DF5972"/>
    <w:rsid w:val="00DF5ADE"/>
    <w:rsid w:val="00DF5B4B"/>
    <w:rsid w:val="00DF5CEA"/>
    <w:rsid w:val="00DF5E93"/>
    <w:rsid w:val="00DF63B6"/>
    <w:rsid w:val="00DF69E3"/>
    <w:rsid w:val="00DF6DCD"/>
    <w:rsid w:val="00DF6DF9"/>
    <w:rsid w:val="00DF6E9F"/>
    <w:rsid w:val="00DF6F05"/>
    <w:rsid w:val="00DF72A8"/>
    <w:rsid w:val="00DF762A"/>
    <w:rsid w:val="00DF7689"/>
    <w:rsid w:val="00E00365"/>
    <w:rsid w:val="00E00442"/>
    <w:rsid w:val="00E0053D"/>
    <w:rsid w:val="00E00597"/>
    <w:rsid w:val="00E0066C"/>
    <w:rsid w:val="00E00738"/>
    <w:rsid w:val="00E0080F"/>
    <w:rsid w:val="00E00A62"/>
    <w:rsid w:val="00E00B3C"/>
    <w:rsid w:val="00E00B47"/>
    <w:rsid w:val="00E00E09"/>
    <w:rsid w:val="00E00F2D"/>
    <w:rsid w:val="00E00F50"/>
    <w:rsid w:val="00E01202"/>
    <w:rsid w:val="00E015FD"/>
    <w:rsid w:val="00E01636"/>
    <w:rsid w:val="00E01864"/>
    <w:rsid w:val="00E01CB9"/>
    <w:rsid w:val="00E01D8F"/>
    <w:rsid w:val="00E01FB1"/>
    <w:rsid w:val="00E02011"/>
    <w:rsid w:val="00E02059"/>
    <w:rsid w:val="00E02536"/>
    <w:rsid w:val="00E0280C"/>
    <w:rsid w:val="00E02C88"/>
    <w:rsid w:val="00E0306C"/>
    <w:rsid w:val="00E030BF"/>
    <w:rsid w:val="00E030FC"/>
    <w:rsid w:val="00E03237"/>
    <w:rsid w:val="00E03323"/>
    <w:rsid w:val="00E03904"/>
    <w:rsid w:val="00E0391B"/>
    <w:rsid w:val="00E03DFD"/>
    <w:rsid w:val="00E03FFB"/>
    <w:rsid w:val="00E045BA"/>
    <w:rsid w:val="00E04642"/>
    <w:rsid w:val="00E04664"/>
    <w:rsid w:val="00E047C9"/>
    <w:rsid w:val="00E047CF"/>
    <w:rsid w:val="00E04A5D"/>
    <w:rsid w:val="00E04BCE"/>
    <w:rsid w:val="00E04C4F"/>
    <w:rsid w:val="00E04EFE"/>
    <w:rsid w:val="00E051DE"/>
    <w:rsid w:val="00E05211"/>
    <w:rsid w:val="00E0546D"/>
    <w:rsid w:val="00E05470"/>
    <w:rsid w:val="00E05480"/>
    <w:rsid w:val="00E05684"/>
    <w:rsid w:val="00E05BFF"/>
    <w:rsid w:val="00E05C59"/>
    <w:rsid w:val="00E05EBE"/>
    <w:rsid w:val="00E0642A"/>
    <w:rsid w:val="00E065B8"/>
    <w:rsid w:val="00E0689B"/>
    <w:rsid w:val="00E069A3"/>
    <w:rsid w:val="00E069A9"/>
    <w:rsid w:val="00E070CA"/>
    <w:rsid w:val="00E07146"/>
    <w:rsid w:val="00E0748A"/>
    <w:rsid w:val="00E07770"/>
    <w:rsid w:val="00E07844"/>
    <w:rsid w:val="00E07D2E"/>
    <w:rsid w:val="00E10150"/>
    <w:rsid w:val="00E1096C"/>
    <w:rsid w:val="00E10D91"/>
    <w:rsid w:val="00E10F93"/>
    <w:rsid w:val="00E11140"/>
    <w:rsid w:val="00E112EC"/>
    <w:rsid w:val="00E1138D"/>
    <w:rsid w:val="00E1174A"/>
    <w:rsid w:val="00E11B7F"/>
    <w:rsid w:val="00E12006"/>
    <w:rsid w:val="00E123D5"/>
    <w:rsid w:val="00E1245C"/>
    <w:rsid w:val="00E12765"/>
    <w:rsid w:val="00E12BC9"/>
    <w:rsid w:val="00E12ED9"/>
    <w:rsid w:val="00E13296"/>
    <w:rsid w:val="00E134B4"/>
    <w:rsid w:val="00E13908"/>
    <w:rsid w:val="00E14040"/>
    <w:rsid w:val="00E1419B"/>
    <w:rsid w:val="00E145BE"/>
    <w:rsid w:val="00E146DA"/>
    <w:rsid w:val="00E147A6"/>
    <w:rsid w:val="00E14A2F"/>
    <w:rsid w:val="00E14C64"/>
    <w:rsid w:val="00E14E82"/>
    <w:rsid w:val="00E1546C"/>
    <w:rsid w:val="00E155A2"/>
    <w:rsid w:val="00E155FD"/>
    <w:rsid w:val="00E15A56"/>
    <w:rsid w:val="00E15E4B"/>
    <w:rsid w:val="00E15FE6"/>
    <w:rsid w:val="00E1617D"/>
    <w:rsid w:val="00E164FC"/>
    <w:rsid w:val="00E165C6"/>
    <w:rsid w:val="00E16608"/>
    <w:rsid w:val="00E168C5"/>
    <w:rsid w:val="00E16CBC"/>
    <w:rsid w:val="00E16D1F"/>
    <w:rsid w:val="00E16E9C"/>
    <w:rsid w:val="00E171A8"/>
    <w:rsid w:val="00E1724B"/>
    <w:rsid w:val="00E174A3"/>
    <w:rsid w:val="00E17633"/>
    <w:rsid w:val="00E17F06"/>
    <w:rsid w:val="00E20328"/>
    <w:rsid w:val="00E205F8"/>
    <w:rsid w:val="00E20715"/>
    <w:rsid w:val="00E208FD"/>
    <w:rsid w:val="00E20B9C"/>
    <w:rsid w:val="00E20C14"/>
    <w:rsid w:val="00E211F4"/>
    <w:rsid w:val="00E2123A"/>
    <w:rsid w:val="00E21276"/>
    <w:rsid w:val="00E2137A"/>
    <w:rsid w:val="00E21A52"/>
    <w:rsid w:val="00E21A79"/>
    <w:rsid w:val="00E21B01"/>
    <w:rsid w:val="00E21B56"/>
    <w:rsid w:val="00E21B85"/>
    <w:rsid w:val="00E21C0D"/>
    <w:rsid w:val="00E21C8A"/>
    <w:rsid w:val="00E2205C"/>
    <w:rsid w:val="00E22219"/>
    <w:rsid w:val="00E22341"/>
    <w:rsid w:val="00E22796"/>
    <w:rsid w:val="00E22956"/>
    <w:rsid w:val="00E22E0E"/>
    <w:rsid w:val="00E22F6E"/>
    <w:rsid w:val="00E22FE7"/>
    <w:rsid w:val="00E232B3"/>
    <w:rsid w:val="00E232D0"/>
    <w:rsid w:val="00E23310"/>
    <w:rsid w:val="00E233F3"/>
    <w:rsid w:val="00E237A8"/>
    <w:rsid w:val="00E238C7"/>
    <w:rsid w:val="00E23B70"/>
    <w:rsid w:val="00E23D4C"/>
    <w:rsid w:val="00E24084"/>
    <w:rsid w:val="00E241D3"/>
    <w:rsid w:val="00E243A4"/>
    <w:rsid w:val="00E24767"/>
    <w:rsid w:val="00E248E0"/>
    <w:rsid w:val="00E24BE5"/>
    <w:rsid w:val="00E24DD4"/>
    <w:rsid w:val="00E25294"/>
    <w:rsid w:val="00E25C62"/>
    <w:rsid w:val="00E25FC3"/>
    <w:rsid w:val="00E25FD9"/>
    <w:rsid w:val="00E26615"/>
    <w:rsid w:val="00E266CF"/>
    <w:rsid w:val="00E2687A"/>
    <w:rsid w:val="00E2692B"/>
    <w:rsid w:val="00E26C58"/>
    <w:rsid w:val="00E27733"/>
    <w:rsid w:val="00E278AB"/>
    <w:rsid w:val="00E27B3C"/>
    <w:rsid w:val="00E27DAF"/>
    <w:rsid w:val="00E27F9F"/>
    <w:rsid w:val="00E3024C"/>
    <w:rsid w:val="00E30733"/>
    <w:rsid w:val="00E307D1"/>
    <w:rsid w:val="00E30C9C"/>
    <w:rsid w:val="00E30CB5"/>
    <w:rsid w:val="00E30EB0"/>
    <w:rsid w:val="00E312A5"/>
    <w:rsid w:val="00E31487"/>
    <w:rsid w:val="00E314F9"/>
    <w:rsid w:val="00E3191F"/>
    <w:rsid w:val="00E3193E"/>
    <w:rsid w:val="00E31AC0"/>
    <w:rsid w:val="00E31C6F"/>
    <w:rsid w:val="00E31DB3"/>
    <w:rsid w:val="00E31DD2"/>
    <w:rsid w:val="00E320CA"/>
    <w:rsid w:val="00E3211E"/>
    <w:rsid w:val="00E32350"/>
    <w:rsid w:val="00E323D7"/>
    <w:rsid w:val="00E32482"/>
    <w:rsid w:val="00E32BAE"/>
    <w:rsid w:val="00E32C5E"/>
    <w:rsid w:val="00E32E7D"/>
    <w:rsid w:val="00E32F96"/>
    <w:rsid w:val="00E3311A"/>
    <w:rsid w:val="00E333F3"/>
    <w:rsid w:val="00E3359C"/>
    <w:rsid w:val="00E335C5"/>
    <w:rsid w:val="00E339BA"/>
    <w:rsid w:val="00E33A81"/>
    <w:rsid w:val="00E33D3D"/>
    <w:rsid w:val="00E33F9D"/>
    <w:rsid w:val="00E34058"/>
    <w:rsid w:val="00E342E8"/>
    <w:rsid w:val="00E34834"/>
    <w:rsid w:val="00E34AFE"/>
    <w:rsid w:val="00E35111"/>
    <w:rsid w:val="00E3537A"/>
    <w:rsid w:val="00E3542F"/>
    <w:rsid w:val="00E35620"/>
    <w:rsid w:val="00E358BE"/>
    <w:rsid w:val="00E35933"/>
    <w:rsid w:val="00E35A2D"/>
    <w:rsid w:val="00E35A57"/>
    <w:rsid w:val="00E3617C"/>
    <w:rsid w:val="00E3618F"/>
    <w:rsid w:val="00E36550"/>
    <w:rsid w:val="00E36587"/>
    <w:rsid w:val="00E3668B"/>
    <w:rsid w:val="00E36741"/>
    <w:rsid w:val="00E36A2F"/>
    <w:rsid w:val="00E36A6E"/>
    <w:rsid w:val="00E36B1F"/>
    <w:rsid w:val="00E36BC4"/>
    <w:rsid w:val="00E36DAA"/>
    <w:rsid w:val="00E36F35"/>
    <w:rsid w:val="00E37198"/>
    <w:rsid w:val="00E37498"/>
    <w:rsid w:val="00E37575"/>
    <w:rsid w:val="00E377DE"/>
    <w:rsid w:val="00E37A8D"/>
    <w:rsid w:val="00E37DA0"/>
    <w:rsid w:val="00E4045E"/>
    <w:rsid w:val="00E40538"/>
    <w:rsid w:val="00E406F0"/>
    <w:rsid w:val="00E40781"/>
    <w:rsid w:val="00E408FA"/>
    <w:rsid w:val="00E40958"/>
    <w:rsid w:val="00E409AB"/>
    <w:rsid w:val="00E40D51"/>
    <w:rsid w:val="00E40E16"/>
    <w:rsid w:val="00E40F19"/>
    <w:rsid w:val="00E40F2D"/>
    <w:rsid w:val="00E410FE"/>
    <w:rsid w:val="00E411BE"/>
    <w:rsid w:val="00E4125B"/>
    <w:rsid w:val="00E412D4"/>
    <w:rsid w:val="00E41346"/>
    <w:rsid w:val="00E41591"/>
    <w:rsid w:val="00E41702"/>
    <w:rsid w:val="00E4195C"/>
    <w:rsid w:val="00E4248A"/>
    <w:rsid w:val="00E425E9"/>
    <w:rsid w:val="00E42789"/>
    <w:rsid w:val="00E42AEF"/>
    <w:rsid w:val="00E42B66"/>
    <w:rsid w:val="00E42F5F"/>
    <w:rsid w:val="00E43221"/>
    <w:rsid w:val="00E4374D"/>
    <w:rsid w:val="00E43887"/>
    <w:rsid w:val="00E43C85"/>
    <w:rsid w:val="00E43DB0"/>
    <w:rsid w:val="00E43E59"/>
    <w:rsid w:val="00E43F81"/>
    <w:rsid w:val="00E440F0"/>
    <w:rsid w:val="00E4463C"/>
    <w:rsid w:val="00E44C9F"/>
    <w:rsid w:val="00E4512A"/>
    <w:rsid w:val="00E4579B"/>
    <w:rsid w:val="00E45BA6"/>
    <w:rsid w:val="00E45BBE"/>
    <w:rsid w:val="00E45CF2"/>
    <w:rsid w:val="00E45F18"/>
    <w:rsid w:val="00E460F4"/>
    <w:rsid w:val="00E46162"/>
    <w:rsid w:val="00E46276"/>
    <w:rsid w:val="00E4658A"/>
    <w:rsid w:val="00E4663F"/>
    <w:rsid w:val="00E46B78"/>
    <w:rsid w:val="00E471CA"/>
    <w:rsid w:val="00E47282"/>
    <w:rsid w:val="00E4761D"/>
    <w:rsid w:val="00E47740"/>
    <w:rsid w:val="00E4783E"/>
    <w:rsid w:val="00E47B0B"/>
    <w:rsid w:val="00E47BD4"/>
    <w:rsid w:val="00E47BF7"/>
    <w:rsid w:val="00E47E9D"/>
    <w:rsid w:val="00E50045"/>
    <w:rsid w:val="00E5026F"/>
    <w:rsid w:val="00E50674"/>
    <w:rsid w:val="00E50B00"/>
    <w:rsid w:val="00E50BDC"/>
    <w:rsid w:val="00E50C79"/>
    <w:rsid w:val="00E50ECD"/>
    <w:rsid w:val="00E50F37"/>
    <w:rsid w:val="00E51480"/>
    <w:rsid w:val="00E5155E"/>
    <w:rsid w:val="00E51875"/>
    <w:rsid w:val="00E518C7"/>
    <w:rsid w:val="00E52454"/>
    <w:rsid w:val="00E5269F"/>
    <w:rsid w:val="00E52799"/>
    <w:rsid w:val="00E52B72"/>
    <w:rsid w:val="00E52E2A"/>
    <w:rsid w:val="00E531B3"/>
    <w:rsid w:val="00E538A3"/>
    <w:rsid w:val="00E54051"/>
    <w:rsid w:val="00E542C6"/>
    <w:rsid w:val="00E5496D"/>
    <w:rsid w:val="00E54AB0"/>
    <w:rsid w:val="00E54C9C"/>
    <w:rsid w:val="00E54CC9"/>
    <w:rsid w:val="00E54DA0"/>
    <w:rsid w:val="00E54F5B"/>
    <w:rsid w:val="00E55189"/>
    <w:rsid w:val="00E553EA"/>
    <w:rsid w:val="00E560F7"/>
    <w:rsid w:val="00E564DE"/>
    <w:rsid w:val="00E56560"/>
    <w:rsid w:val="00E5670A"/>
    <w:rsid w:val="00E5673C"/>
    <w:rsid w:val="00E56A14"/>
    <w:rsid w:val="00E56B38"/>
    <w:rsid w:val="00E56EC7"/>
    <w:rsid w:val="00E56EEA"/>
    <w:rsid w:val="00E56F6E"/>
    <w:rsid w:val="00E570A9"/>
    <w:rsid w:val="00E570AC"/>
    <w:rsid w:val="00E5734B"/>
    <w:rsid w:val="00E5744A"/>
    <w:rsid w:val="00E574C5"/>
    <w:rsid w:val="00E57A18"/>
    <w:rsid w:val="00E57B03"/>
    <w:rsid w:val="00E57C22"/>
    <w:rsid w:val="00E57C98"/>
    <w:rsid w:val="00E57D7B"/>
    <w:rsid w:val="00E57FB2"/>
    <w:rsid w:val="00E60220"/>
    <w:rsid w:val="00E60241"/>
    <w:rsid w:val="00E60B79"/>
    <w:rsid w:val="00E6147F"/>
    <w:rsid w:val="00E61546"/>
    <w:rsid w:val="00E61885"/>
    <w:rsid w:val="00E619D5"/>
    <w:rsid w:val="00E61B2A"/>
    <w:rsid w:val="00E61B77"/>
    <w:rsid w:val="00E61F28"/>
    <w:rsid w:val="00E622AD"/>
    <w:rsid w:val="00E626CE"/>
    <w:rsid w:val="00E62897"/>
    <w:rsid w:val="00E6299E"/>
    <w:rsid w:val="00E62ACA"/>
    <w:rsid w:val="00E62B12"/>
    <w:rsid w:val="00E6310D"/>
    <w:rsid w:val="00E63162"/>
    <w:rsid w:val="00E632AF"/>
    <w:rsid w:val="00E633E5"/>
    <w:rsid w:val="00E634E1"/>
    <w:rsid w:val="00E6351E"/>
    <w:rsid w:val="00E6353C"/>
    <w:rsid w:val="00E63601"/>
    <w:rsid w:val="00E6364A"/>
    <w:rsid w:val="00E63718"/>
    <w:rsid w:val="00E63904"/>
    <w:rsid w:val="00E63AE1"/>
    <w:rsid w:val="00E63E9A"/>
    <w:rsid w:val="00E63F61"/>
    <w:rsid w:val="00E63FE8"/>
    <w:rsid w:val="00E643AD"/>
    <w:rsid w:val="00E6460C"/>
    <w:rsid w:val="00E6485C"/>
    <w:rsid w:val="00E64B12"/>
    <w:rsid w:val="00E64C55"/>
    <w:rsid w:val="00E64E41"/>
    <w:rsid w:val="00E6576D"/>
    <w:rsid w:val="00E657C5"/>
    <w:rsid w:val="00E659FF"/>
    <w:rsid w:val="00E65C20"/>
    <w:rsid w:val="00E65CEA"/>
    <w:rsid w:val="00E65E98"/>
    <w:rsid w:val="00E65FB4"/>
    <w:rsid w:val="00E660FC"/>
    <w:rsid w:val="00E6637B"/>
    <w:rsid w:val="00E663D1"/>
    <w:rsid w:val="00E66486"/>
    <w:rsid w:val="00E6649A"/>
    <w:rsid w:val="00E66778"/>
    <w:rsid w:val="00E66BC2"/>
    <w:rsid w:val="00E66CDF"/>
    <w:rsid w:val="00E67189"/>
    <w:rsid w:val="00E6719A"/>
    <w:rsid w:val="00E67240"/>
    <w:rsid w:val="00E67455"/>
    <w:rsid w:val="00E679A0"/>
    <w:rsid w:val="00E67E0F"/>
    <w:rsid w:val="00E67EA0"/>
    <w:rsid w:val="00E67F27"/>
    <w:rsid w:val="00E67FF1"/>
    <w:rsid w:val="00E7021B"/>
    <w:rsid w:val="00E706B8"/>
    <w:rsid w:val="00E70907"/>
    <w:rsid w:val="00E70A97"/>
    <w:rsid w:val="00E70AB0"/>
    <w:rsid w:val="00E70AC6"/>
    <w:rsid w:val="00E70EDC"/>
    <w:rsid w:val="00E70F0D"/>
    <w:rsid w:val="00E7109F"/>
    <w:rsid w:val="00E71573"/>
    <w:rsid w:val="00E71B33"/>
    <w:rsid w:val="00E71CB4"/>
    <w:rsid w:val="00E71E78"/>
    <w:rsid w:val="00E71E9A"/>
    <w:rsid w:val="00E7205C"/>
    <w:rsid w:val="00E721BC"/>
    <w:rsid w:val="00E72BD9"/>
    <w:rsid w:val="00E72C52"/>
    <w:rsid w:val="00E72EFF"/>
    <w:rsid w:val="00E72FBB"/>
    <w:rsid w:val="00E730E3"/>
    <w:rsid w:val="00E7315D"/>
    <w:rsid w:val="00E7338A"/>
    <w:rsid w:val="00E73474"/>
    <w:rsid w:val="00E736DD"/>
    <w:rsid w:val="00E7373B"/>
    <w:rsid w:val="00E7392A"/>
    <w:rsid w:val="00E73CB4"/>
    <w:rsid w:val="00E74085"/>
    <w:rsid w:val="00E74167"/>
    <w:rsid w:val="00E744A8"/>
    <w:rsid w:val="00E745E5"/>
    <w:rsid w:val="00E7481A"/>
    <w:rsid w:val="00E74AB0"/>
    <w:rsid w:val="00E74CE4"/>
    <w:rsid w:val="00E74D23"/>
    <w:rsid w:val="00E752CB"/>
    <w:rsid w:val="00E75733"/>
    <w:rsid w:val="00E75763"/>
    <w:rsid w:val="00E75BBD"/>
    <w:rsid w:val="00E75BF5"/>
    <w:rsid w:val="00E76496"/>
    <w:rsid w:val="00E769BF"/>
    <w:rsid w:val="00E769CC"/>
    <w:rsid w:val="00E76A43"/>
    <w:rsid w:val="00E76BAE"/>
    <w:rsid w:val="00E7728D"/>
    <w:rsid w:val="00E772EA"/>
    <w:rsid w:val="00E773C2"/>
    <w:rsid w:val="00E776AF"/>
    <w:rsid w:val="00E77DED"/>
    <w:rsid w:val="00E77F64"/>
    <w:rsid w:val="00E80143"/>
    <w:rsid w:val="00E8051C"/>
    <w:rsid w:val="00E80905"/>
    <w:rsid w:val="00E80A18"/>
    <w:rsid w:val="00E80DFF"/>
    <w:rsid w:val="00E810DA"/>
    <w:rsid w:val="00E812D0"/>
    <w:rsid w:val="00E81307"/>
    <w:rsid w:val="00E8168E"/>
    <w:rsid w:val="00E8178B"/>
    <w:rsid w:val="00E81B19"/>
    <w:rsid w:val="00E821F8"/>
    <w:rsid w:val="00E82739"/>
    <w:rsid w:val="00E827DE"/>
    <w:rsid w:val="00E8281A"/>
    <w:rsid w:val="00E8296B"/>
    <w:rsid w:val="00E82BD4"/>
    <w:rsid w:val="00E82C4D"/>
    <w:rsid w:val="00E82EC5"/>
    <w:rsid w:val="00E82FE1"/>
    <w:rsid w:val="00E83033"/>
    <w:rsid w:val="00E83170"/>
    <w:rsid w:val="00E832D8"/>
    <w:rsid w:val="00E83586"/>
    <w:rsid w:val="00E835D0"/>
    <w:rsid w:val="00E8369E"/>
    <w:rsid w:val="00E838B5"/>
    <w:rsid w:val="00E83BD8"/>
    <w:rsid w:val="00E83D2F"/>
    <w:rsid w:val="00E83D5C"/>
    <w:rsid w:val="00E83FB8"/>
    <w:rsid w:val="00E83FC3"/>
    <w:rsid w:val="00E8411D"/>
    <w:rsid w:val="00E84F4F"/>
    <w:rsid w:val="00E84FF9"/>
    <w:rsid w:val="00E850CB"/>
    <w:rsid w:val="00E85496"/>
    <w:rsid w:val="00E855A4"/>
    <w:rsid w:val="00E85B3D"/>
    <w:rsid w:val="00E85F24"/>
    <w:rsid w:val="00E86064"/>
    <w:rsid w:val="00E860B0"/>
    <w:rsid w:val="00E863DD"/>
    <w:rsid w:val="00E8655C"/>
    <w:rsid w:val="00E866C7"/>
    <w:rsid w:val="00E86D1E"/>
    <w:rsid w:val="00E86D36"/>
    <w:rsid w:val="00E87148"/>
    <w:rsid w:val="00E87232"/>
    <w:rsid w:val="00E8767F"/>
    <w:rsid w:val="00E877B7"/>
    <w:rsid w:val="00E879D5"/>
    <w:rsid w:val="00E87CC5"/>
    <w:rsid w:val="00E87EEE"/>
    <w:rsid w:val="00E87FAC"/>
    <w:rsid w:val="00E9014B"/>
    <w:rsid w:val="00E9026C"/>
    <w:rsid w:val="00E903D6"/>
    <w:rsid w:val="00E90923"/>
    <w:rsid w:val="00E90DA4"/>
    <w:rsid w:val="00E9100C"/>
    <w:rsid w:val="00E910EB"/>
    <w:rsid w:val="00E91238"/>
    <w:rsid w:val="00E912A9"/>
    <w:rsid w:val="00E913C7"/>
    <w:rsid w:val="00E91A5B"/>
    <w:rsid w:val="00E91B48"/>
    <w:rsid w:val="00E91D25"/>
    <w:rsid w:val="00E91E00"/>
    <w:rsid w:val="00E91F87"/>
    <w:rsid w:val="00E92053"/>
    <w:rsid w:val="00E92060"/>
    <w:rsid w:val="00E921BA"/>
    <w:rsid w:val="00E9239D"/>
    <w:rsid w:val="00E923A5"/>
    <w:rsid w:val="00E92584"/>
    <w:rsid w:val="00E92611"/>
    <w:rsid w:val="00E9265F"/>
    <w:rsid w:val="00E927DC"/>
    <w:rsid w:val="00E92D32"/>
    <w:rsid w:val="00E92EDD"/>
    <w:rsid w:val="00E930AB"/>
    <w:rsid w:val="00E932B6"/>
    <w:rsid w:val="00E93370"/>
    <w:rsid w:val="00E9348E"/>
    <w:rsid w:val="00E93534"/>
    <w:rsid w:val="00E939A3"/>
    <w:rsid w:val="00E93BE7"/>
    <w:rsid w:val="00E93F47"/>
    <w:rsid w:val="00E941BE"/>
    <w:rsid w:val="00E9427F"/>
    <w:rsid w:val="00E94590"/>
    <w:rsid w:val="00E94624"/>
    <w:rsid w:val="00E94691"/>
    <w:rsid w:val="00E946EC"/>
    <w:rsid w:val="00E947BE"/>
    <w:rsid w:val="00E947E3"/>
    <w:rsid w:val="00E94841"/>
    <w:rsid w:val="00E94CDE"/>
    <w:rsid w:val="00E951C1"/>
    <w:rsid w:val="00E951F7"/>
    <w:rsid w:val="00E951FF"/>
    <w:rsid w:val="00E954C4"/>
    <w:rsid w:val="00E9563D"/>
    <w:rsid w:val="00E956DC"/>
    <w:rsid w:val="00E958AD"/>
    <w:rsid w:val="00E95B79"/>
    <w:rsid w:val="00E95B9E"/>
    <w:rsid w:val="00E95DAB"/>
    <w:rsid w:val="00E96346"/>
    <w:rsid w:val="00E9653C"/>
    <w:rsid w:val="00E96B50"/>
    <w:rsid w:val="00E96DA7"/>
    <w:rsid w:val="00E971A5"/>
    <w:rsid w:val="00E971AB"/>
    <w:rsid w:val="00E97765"/>
    <w:rsid w:val="00E97B89"/>
    <w:rsid w:val="00E97E46"/>
    <w:rsid w:val="00EA00DA"/>
    <w:rsid w:val="00EA0224"/>
    <w:rsid w:val="00EA0288"/>
    <w:rsid w:val="00EA05CE"/>
    <w:rsid w:val="00EA09DA"/>
    <w:rsid w:val="00EA0D7B"/>
    <w:rsid w:val="00EA0DF2"/>
    <w:rsid w:val="00EA0F71"/>
    <w:rsid w:val="00EA13DA"/>
    <w:rsid w:val="00EA1410"/>
    <w:rsid w:val="00EA147A"/>
    <w:rsid w:val="00EA14E1"/>
    <w:rsid w:val="00EA1AE9"/>
    <w:rsid w:val="00EA1DAC"/>
    <w:rsid w:val="00EA1FAA"/>
    <w:rsid w:val="00EA26A3"/>
    <w:rsid w:val="00EA26AF"/>
    <w:rsid w:val="00EA280D"/>
    <w:rsid w:val="00EA28F6"/>
    <w:rsid w:val="00EA2AC3"/>
    <w:rsid w:val="00EA2E96"/>
    <w:rsid w:val="00EA30BA"/>
    <w:rsid w:val="00EA325A"/>
    <w:rsid w:val="00EA3607"/>
    <w:rsid w:val="00EA3724"/>
    <w:rsid w:val="00EA3779"/>
    <w:rsid w:val="00EA3928"/>
    <w:rsid w:val="00EA397B"/>
    <w:rsid w:val="00EA3C63"/>
    <w:rsid w:val="00EA3D39"/>
    <w:rsid w:val="00EA3E41"/>
    <w:rsid w:val="00EA3E8C"/>
    <w:rsid w:val="00EA3FB8"/>
    <w:rsid w:val="00EA42C1"/>
    <w:rsid w:val="00EA4745"/>
    <w:rsid w:val="00EA4C43"/>
    <w:rsid w:val="00EA4F39"/>
    <w:rsid w:val="00EA51C0"/>
    <w:rsid w:val="00EA52F6"/>
    <w:rsid w:val="00EA56DD"/>
    <w:rsid w:val="00EA57CD"/>
    <w:rsid w:val="00EA585F"/>
    <w:rsid w:val="00EA5BAE"/>
    <w:rsid w:val="00EA5E6B"/>
    <w:rsid w:val="00EA5E82"/>
    <w:rsid w:val="00EA5F70"/>
    <w:rsid w:val="00EA622E"/>
    <w:rsid w:val="00EA62F3"/>
    <w:rsid w:val="00EA6685"/>
    <w:rsid w:val="00EA6931"/>
    <w:rsid w:val="00EA7742"/>
    <w:rsid w:val="00EA77F5"/>
    <w:rsid w:val="00EA7A8F"/>
    <w:rsid w:val="00EA7AA4"/>
    <w:rsid w:val="00EA7C84"/>
    <w:rsid w:val="00EA7FD8"/>
    <w:rsid w:val="00EB0219"/>
    <w:rsid w:val="00EB051E"/>
    <w:rsid w:val="00EB0ABE"/>
    <w:rsid w:val="00EB0C5E"/>
    <w:rsid w:val="00EB0D2D"/>
    <w:rsid w:val="00EB0DEF"/>
    <w:rsid w:val="00EB0F21"/>
    <w:rsid w:val="00EB129F"/>
    <w:rsid w:val="00EB1326"/>
    <w:rsid w:val="00EB1433"/>
    <w:rsid w:val="00EB14AE"/>
    <w:rsid w:val="00EB1842"/>
    <w:rsid w:val="00EB198B"/>
    <w:rsid w:val="00EB1A23"/>
    <w:rsid w:val="00EB1B13"/>
    <w:rsid w:val="00EB1BD1"/>
    <w:rsid w:val="00EB1F35"/>
    <w:rsid w:val="00EB1FA7"/>
    <w:rsid w:val="00EB2424"/>
    <w:rsid w:val="00EB2597"/>
    <w:rsid w:val="00EB2689"/>
    <w:rsid w:val="00EB284D"/>
    <w:rsid w:val="00EB3197"/>
    <w:rsid w:val="00EB3244"/>
    <w:rsid w:val="00EB327A"/>
    <w:rsid w:val="00EB33C3"/>
    <w:rsid w:val="00EB3520"/>
    <w:rsid w:val="00EB371B"/>
    <w:rsid w:val="00EB3720"/>
    <w:rsid w:val="00EB39B8"/>
    <w:rsid w:val="00EB3BF4"/>
    <w:rsid w:val="00EB3E13"/>
    <w:rsid w:val="00EB4298"/>
    <w:rsid w:val="00EB4827"/>
    <w:rsid w:val="00EB48CA"/>
    <w:rsid w:val="00EB49EC"/>
    <w:rsid w:val="00EB4B87"/>
    <w:rsid w:val="00EB4BAF"/>
    <w:rsid w:val="00EB4F22"/>
    <w:rsid w:val="00EB52BE"/>
    <w:rsid w:val="00EB53DD"/>
    <w:rsid w:val="00EB5832"/>
    <w:rsid w:val="00EB5A47"/>
    <w:rsid w:val="00EB5C6E"/>
    <w:rsid w:val="00EB6207"/>
    <w:rsid w:val="00EB6A45"/>
    <w:rsid w:val="00EB6C39"/>
    <w:rsid w:val="00EB6C67"/>
    <w:rsid w:val="00EB6F0F"/>
    <w:rsid w:val="00EB72A5"/>
    <w:rsid w:val="00EB74B0"/>
    <w:rsid w:val="00EB7682"/>
    <w:rsid w:val="00EB77E6"/>
    <w:rsid w:val="00EB77E7"/>
    <w:rsid w:val="00EB79FA"/>
    <w:rsid w:val="00EB7C44"/>
    <w:rsid w:val="00EB7C4F"/>
    <w:rsid w:val="00EB7FDF"/>
    <w:rsid w:val="00EC01ED"/>
    <w:rsid w:val="00EC02F2"/>
    <w:rsid w:val="00EC02FF"/>
    <w:rsid w:val="00EC047E"/>
    <w:rsid w:val="00EC0ADB"/>
    <w:rsid w:val="00EC116E"/>
    <w:rsid w:val="00EC1186"/>
    <w:rsid w:val="00EC1504"/>
    <w:rsid w:val="00EC205E"/>
    <w:rsid w:val="00EC2152"/>
    <w:rsid w:val="00EC2628"/>
    <w:rsid w:val="00EC29E2"/>
    <w:rsid w:val="00EC2CE0"/>
    <w:rsid w:val="00EC2DAB"/>
    <w:rsid w:val="00EC2EAA"/>
    <w:rsid w:val="00EC2FF4"/>
    <w:rsid w:val="00EC31DD"/>
    <w:rsid w:val="00EC352B"/>
    <w:rsid w:val="00EC3877"/>
    <w:rsid w:val="00EC3A3A"/>
    <w:rsid w:val="00EC3E0D"/>
    <w:rsid w:val="00EC4077"/>
    <w:rsid w:val="00EC4467"/>
    <w:rsid w:val="00EC470C"/>
    <w:rsid w:val="00EC485F"/>
    <w:rsid w:val="00EC4963"/>
    <w:rsid w:val="00EC4A34"/>
    <w:rsid w:val="00EC4E32"/>
    <w:rsid w:val="00EC5350"/>
    <w:rsid w:val="00EC560D"/>
    <w:rsid w:val="00EC59CA"/>
    <w:rsid w:val="00EC5EAC"/>
    <w:rsid w:val="00EC62E3"/>
    <w:rsid w:val="00EC64B8"/>
    <w:rsid w:val="00EC6510"/>
    <w:rsid w:val="00EC651B"/>
    <w:rsid w:val="00EC65D9"/>
    <w:rsid w:val="00EC66A6"/>
    <w:rsid w:val="00EC67E0"/>
    <w:rsid w:val="00EC691A"/>
    <w:rsid w:val="00EC6959"/>
    <w:rsid w:val="00EC69D7"/>
    <w:rsid w:val="00EC6A74"/>
    <w:rsid w:val="00EC6A86"/>
    <w:rsid w:val="00EC6CA9"/>
    <w:rsid w:val="00EC6FD7"/>
    <w:rsid w:val="00EC7108"/>
    <w:rsid w:val="00EC7694"/>
    <w:rsid w:val="00EC793E"/>
    <w:rsid w:val="00EC7BA6"/>
    <w:rsid w:val="00EC7BEF"/>
    <w:rsid w:val="00EC7CD3"/>
    <w:rsid w:val="00EC7D7F"/>
    <w:rsid w:val="00ED0050"/>
    <w:rsid w:val="00ED06F5"/>
    <w:rsid w:val="00ED090F"/>
    <w:rsid w:val="00ED0A87"/>
    <w:rsid w:val="00ED0C53"/>
    <w:rsid w:val="00ED0CCB"/>
    <w:rsid w:val="00ED0EA5"/>
    <w:rsid w:val="00ED1658"/>
    <w:rsid w:val="00ED1732"/>
    <w:rsid w:val="00ED18AA"/>
    <w:rsid w:val="00ED191B"/>
    <w:rsid w:val="00ED1AF0"/>
    <w:rsid w:val="00ED1E51"/>
    <w:rsid w:val="00ED20A0"/>
    <w:rsid w:val="00ED2597"/>
    <w:rsid w:val="00ED27FF"/>
    <w:rsid w:val="00ED291D"/>
    <w:rsid w:val="00ED2CCE"/>
    <w:rsid w:val="00ED3625"/>
    <w:rsid w:val="00ED3686"/>
    <w:rsid w:val="00ED3912"/>
    <w:rsid w:val="00ED3965"/>
    <w:rsid w:val="00ED3B8D"/>
    <w:rsid w:val="00ED3D9E"/>
    <w:rsid w:val="00ED3F66"/>
    <w:rsid w:val="00ED44A1"/>
    <w:rsid w:val="00ED44E9"/>
    <w:rsid w:val="00ED483F"/>
    <w:rsid w:val="00ED48D0"/>
    <w:rsid w:val="00ED4CFD"/>
    <w:rsid w:val="00ED4FCC"/>
    <w:rsid w:val="00ED54EA"/>
    <w:rsid w:val="00ED56E3"/>
    <w:rsid w:val="00ED573A"/>
    <w:rsid w:val="00ED588A"/>
    <w:rsid w:val="00ED5B20"/>
    <w:rsid w:val="00ED5B8D"/>
    <w:rsid w:val="00ED61A5"/>
    <w:rsid w:val="00ED637C"/>
    <w:rsid w:val="00ED67CF"/>
    <w:rsid w:val="00ED6A22"/>
    <w:rsid w:val="00ED6C40"/>
    <w:rsid w:val="00ED7202"/>
    <w:rsid w:val="00ED7260"/>
    <w:rsid w:val="00ED72AC"/>
    <w:rsid w:val="00ED7A59"/>
    <w:rsid w:val="00ED7B5C"/>
    <w:rsid w:val="00ED7E15"/>
    <w:rsid w:val="00ED7EDB"/>
    <w:rsid w:val="00EE00C9"/>
    <w:rsid w:val="00EE03B8"/>
    <w:rsid w:val="00EE06E7"/>
    <w:rsid w:val="00EE07D2"/>
    <w:rsid w:val="00EE0D6E"/>
    <w:rsid w:val="00EE0DD8"/>
    <w:rsid w:val="00EE0F97"/>
    <w:rsid w:val="00EE1182"/>
    <w:rsid w:val="00EE138A"/>
    <w:rsid w:val="00EE1425"/>
    <w:rsid w:val="00EE1744"/>
    <w:rsid w:val="00EE1BF2"/>
    <w:rsid w:val="00EE1DB8"/>
    <w:rsid w:val="00EE1E34"/>
    <w:rsid w:val="00EE2176"/>
    <w:rsid w:val="00EE229D"/>
    <w:rsid w:val="00EE236A"/>
    <w:rsid w:val="00EE23EB"/>
    <w:rsid w:val="00EE2681"/>
    <w:rsid w:val="00EE2965"/>
    <w:rsid w:val="00EE2AB5"/>
    <w:rsid w:val="00EE2ABA"/>
    <w:rsid w:val="00EE3276"/>
    <w:rsid w:val="00EE32D8"/>
    <w:rsid w:val="00EE370B"/>
    <w:rsid w:val="00EE3715"/>
    <w:rsid w:val="00EE382E"/>
    <w:rsid w:val="00EE3B67"/>
    <w:rsid w:val="00EE3D79"/>
    <w:rsid w:val="00EE3E89"/>
    <w:rsid w:val="00EE3FF7"/>
    <w:rsid w:val="00EE4028"/>
    <w:rsid w:val="00EE439B"/>
    <w:rsid w:val="00EE45C7"/>
    <w:rsid w:val="00EE4683"/>
    <w:rsid w:val="00EE4969"/>
    <w:rsid w:val="00EE49E4"/>
    <w:rsid w:val="00EE4E92"/>
    <w:rsid w:val="00EE50F7"/>
    <w:rsid w:val="00EE5228"/>
    <w:rsid w:val="00EE5282"/>
    <w:rsid w:val="00EE540C"/>
    <w:rsid w:val="00EE5440"/>
    <w:rsid w:val="00EE5538"/>
    <w:rsid w:val="00EE5749"/>
    <w:rsid w:val="00EE5854"/>
    <w:rsid w:val="00EE5AA2"/>
    <w:rsid w:val="00EE6393"/>
    <w:rsid w:val="00EE65E8"/>
    <w:rsid w:val="00EE674C"/>
    <w:rsid w:val="00EE68B8"/>
    <w:rsid w:val="00EE6B65"/>
    <w:rsid w:val="00EE6B95"/>
    <w:rsid w:val="00EE6D7F"/>
    <w:rsid w:val="00EE70A7"/>
    <w:rsid w:val="00EE70C8"/>
    <w:rsid w:val="00EE78CE"/>
    <w:rsid w:val="00EE7942"/>
    <w:rsid w:val="00EE7C04"/>
    <w:rsid w:val="00EE7E2E"/>
    <w:rsid w:val="00EE7E61"/>
    <w:rsid w:val="00EF002F"/>
    <w:rsid w:val="00EF033E"/>
    <w:rsid w:val="00EF0558"/>
    <w:rsid w:val="00EF065B"/>
    <w:rsid w:val="00EF0898"/>
    <w:rsid w:val="00EF0B36"/>
    <w:rsid w:val="00EF0BE2"/>
    <w:rsid w:val="00EF1135"/>
    <w:rsid w:val="00EF1240"/>
    <w:rsid w:val="00EF1329"/>
    <w:rsid w:val="00EF160B"/>
    <w:rsid w:val="00EF189E"/>
    <w:rsid w:val="00EF18BB"/>
    <w:rsid w:val="00EF1DEA"/>
    <w:rsid w:val="00EF205C"/>
    <w:rsid w:val="00EF214D"/>
    <w:rsid w:val="00EF2535"/>
    <w:rsid w:val="00EF2904"/>
    <w:rsid w:val="00EF32A6"/>
    <w:rsid w:val="00EF362D"/>
    <w:rsid w:val="00EF3769"/>
    <w:rsid w:val="00EF38F6"/>
    <w:rsid w:val="00EF3AFE"/>
    <w:rsid w:val="00EF42B9"/>
    <w:rsid w:val="00EF432E"/>
    <w:rsid w:val="00EF4371"/>
    <w:rsid w:val="00EF450D"/>
    <w:rsid w:val="00EF45E0"/>
    <w:rsid w:val="00EF4914"/>
    <w:rsid w:val="00EF498D"/>
    <w:rsid w:val="00EF4C63"/>
    <w:rsid w:val="00EF4CAC"/>
    <w:rsid w:val="00EF4D60"/>
    <w:rsid w:val="00EF4EF8"/>
    <w:rsid w:val="00EF527B"/>
    <w:rsid w:val="00EF52C8"/>
    <w:rsid w:val="00EF558C"/>
    <w:rsid w:val="00EF5898"/>
    <w:rsid w:val="00EF58FC"/>
    <w:rsid w:val="00EF5A43"/>
    <w:rsid w:val="00EF5A7D"/>
    <w:rsid w:val="00EF5C94"/>
    <w:rsid w:val="00EF5F51"/>
    <w:rsid w:val="00EF60EC"/>
    <w:rsid w:val="00EF6199"/>
    <w:rsid w:val="00EF61F6"/>
    <w:rsid w:val="00EF6663"/>
    <w:rsid w:val="00EF6976"/>
    <w:rsid w:val="00EF6F4F"/>
    <w:rsid w:val="00EF70B5"/>
    <w:rsid w:val="00EF7B58"/>
    <w:rsid w:val="00EF7DBA"/>
    <w:rsid w:val="00EF7E8A"/>
    <w:rsid w:val="00EF7EE3"/>
    <w:rsid w:val="00F00175"/>
    <w:rsid w:val="00F00277"/>
    <w:rsid w:val="00F00318"/>
    <w:rsid w:val="00F00475"/>
    <w:rsid w:val="00F00AD3"/>
    <w:rsid w:val="00F01123"/>
    <w:rsid w:val="00F01446"/>
    <w:rsid w:val="00F016C1"/>
    <w:rsid w:val="00F017F4"/>
    <w:rsid w:val="00F01911"/>
    <w:rsid w:val="00F01A66"/>
    <w:rsid w:val="00F0227D"/>
    <w:rsid w:val="00F0249C"/>
    <w:rsid w:val="00F024AC"/>
    <w:rsid w:val="00F025C7"/>
    <w:rsid w:val="00F0290A"/>
    <w:rsid w:val="00F0296E"/>
    <w:rsid w:val="00F02A05"/>
    <w:rsid w:val="00F02BB4"/>
    <w:rsid w:val="00F02EB4"/>
    <w:rsid w:val="00F03613"/>
    <w:rsid w:val="00F03663"/>
    <w:rsid w:val="00F03865"/>
    <w:rsid w:val="00F03A15"/>
    <w:rsid w:val="00F03C8B"/>
    <w:rsid w:val="00F03E54"/>
    <w:rsid w:val="00F03E71"/>
    <w:rsid w:val="00F03FE9"/>
    <w:rsid w:val="00F0402C"/>
    <w:rsid w:val="00F0410B"/>
    <w:rsid w:val="00F04319"/>
    <w:rsid w:val="00F043DA"/>
    <w:rsid w:val="00F0480E"/>
    <w:rsid w:val="00F04884"/>
    <w:rsid w:val="00F049A4"/>
    <w:rsid w:val="00F04F90"/>
    <w:rsid w:val="00F0539D"/>
    <w:rsid w:val="00F053BE"/>
    <w:rsid w:val="00F05561"/>
    <w:rsid w:val="00F0588E"/>
    <w:rsid w:val="00F05AF2"/>
    <w:rsid w:val="00F05B0A"/>
    <w:rsid w:val="00F0618C"/>
    <w:rsid w:val="00F066B9"/>
    <w:rsid w:val="00F06764"/>
    <w:rsid w:val="00F06876"/>
    <w:rsid w:val="00F06BD7"/>
    <w:rsid w:val="00F06E75"/>
    <w:rsid w:val="00F06EC5"/>
    <w:rsid w:val="00F06FFC"/>
    <w:rsid w:val="00F07110"/>
    <w:rsid w:val="00F075B7"/>
    <w:rsid w:val="00F0763A"/>
    <w:rsid w:val="00F079BA"/>
    <w:rsid w:val="00F07B6D"/>
    <w:rsid w:val="00F07D2A"/>
    <w:rsid w:val="00F07EBC"/>
    <w:rsid w:val="00F10286"/>
    <w:rsid w:val="00F1071A"/>
    <w:rsid w:val="00F1078D"/>
    <w:rsid w:val="00F10A17"/>
    <w:rsid w:val="00F10D0A"/>
    <w:rsid w:val="00F10EF0"/>
    <w:rsid w:val="00F10FB8"/>
    <w:rsid w:val="00F111E5"/>
    <w:rsid w:val="00F116C5"/>
    <w:rsid w:val="00F116F2"/>
    <w:rsid w:val="00F11824"/>
    <w:rsid w:val="00F119C8"/>
    <w:rsid w:val="00F11D94"/>
    <w:rsid w:val="00F11DDD"/>
    <w:rsid w:val="00F11E12"/>
    <w:rsid w:val="00F11FA9"/>
    <w:rsid w:val="00F12126"/>
    <w:rsid w:val="00F1263F"/>
    <w:rsid w:val="00F129C6"/>
    <w:rsid w:val="00F129F7"/>
    <w:rsid w:val="00F12B6C"/>
    <w:rsid w:val="00F12C4F"/>
    <w:rsid w:val="00F12FC3"/>
    <w:rsid w:val="00F134DE"/>
    <w:rsid w:val="00F1351B"/>
    <w:rsid w:val="00F13745"/>
    <w:rsid w:val="00F13917"/>
    <w:rsid w:val="00F13C71"/>
    <w:rsid w:val="00F13CB9"/>
    <w:rsid w:val="00F1412F"/>
    <w:rsid w:val="00F1418F"/>
    <w:rsid w:val="00F14D25"/>
    <w:rsid w:val="00F15300"/>
    <w:rsid w:val="00F1534C"/>
    <w:rsid w:val="00F157A9"/>
    <w:rsid w:val="00F15862"/>
    <w:rsid w:val="00F15AC5"/>
    <w:rsid w:val="00F15AE6"/>
    <w:rsid w:val="00F15B52"/>
    <w:rsid w:val="00F15F1B"/>
    <w:rsid w:val="00F160F3"/>
    <w:rsid w:val="00F162DF"/>
    <w:rsid w:val="00F16550"/>
    <w:rsid w:val="00F1691F"/>
    <w:rsid w:val="00F16A6A"/>
    <w:rsid w:val="00F16C3F"/>
    <w:rsid w:val="00F16F49"/>
    <w:rsid w:val="00F17051"/>
    <w:rsid w:val="00F173D2"/>
    <w:rsid w:val="00F179CD"/>
    <w:rsid w:val="00F17AB7"/>
    <w:rsid w:val="00F17E85"/>
    <w:rsid w:val="00F17EB9"/>
    <w:rsid w:val="00F17F42"/>
    <w:rsid w:val="00F17F72"/>
    <w:rsid w:val="00F201AF"/>
    <w:rsid w:val="00F203A4"/>
    <w:rsid w:val="00F203AF"/>
    <w:rsid w:val="00F20746"/>
    <w:rsid w:val="00F20947"/>
    <w:rsid w:val="00F20E2D"/>
    <w:rsid w:val="00F21499"/>
    <w:rsid w:val="00F2153F"/>
    <w:rsid w:val="00F217F6"/>
    <w:rsid w:val="00F21FC2"/>
    <w:rsid w:val="00F221D4"/>
    <w:rsid w:val="00F2221F"/>
    <w:rsid w:val="00F22807"/>
    <w:rsid w:val="00F228B0"/>
    <w:rsid w:val="00F228C2"/>
    <w:rsid w:val="00F228E3"/>
    <w:rsid w:val="00F2291F"/>
    <w:rsid w:val="00F22AF1"/>
    <w:rsid w:val="00F22BF4"/>
    <w:rsid w:val="00F22F0D"/>
    <w:rsid w:val="00F2321F"/>
    <w:rsid w:val="00F2328C"/>
    <w:rsid w:val="00F232FA"/>
    <w:rsid w:val="00F2341A"/>
    <w:rsid w:val="00F235DD"/>
    <w:rsid w:val="00F2387B"/>
    <w:rsid w:val="00F23998"/>
    <w:rsid w:val="00F23D01"/>
    <w:rsid w:val="00F23D9F"/>
    <w:rsid w:val="00F23F66"/>
    <w:rsid w:val="00F23FCE"/>
    <w:rsid w:val="00F240B9"/>
    <w:rsid w:val="00F2410C"/>
    <w:rsid w:val="00F24184"/>
    <w:rsid w:val="00F241C2"/>
    <w:rsid w:val="00F242B3"/>
    <w:rsid w:val="00F24C2C"/>
    <w:rsid w:val="00F24EB7"/>
    <w:rsid w:val="00F25279"/>
    <w:rsid w:val="00F2543C"/>
    <w:rsid w:val="00F2549C"/>
    <w:rsid w:val="00F25655"/>
    <w:rsid w:val="00F2565B"/>
    <w:rsid w:val="00F25B35"/>
    <w:rsid w:val="00F25C3E"/>
    <w:rsid w:val="00F25C4F"/>
    <w:rsid w:val="00F25D12"/>
    <w:rsid w:val="00F25F46"/>
    <w:rsid w:val="00F26235"/>
    <w:rsid w:val="00F263AC"/>
    <w:rsid w:val="00F263DA"/>
    <w:rsid w:val="00F2674C"/>
    <w:rsid w:val="00F26811"/>
    <w:rsid w:val="00F275B5"/>
    <w:rsid w:val="00F27664"/>
    <w:rsid w:val="00F279AB"/>
    <w:rsid w:val="00F27DD1"/>
    <w:rsid w:val="00F305B1"/>
    <w:rsid w:val="00F30716"/>
    <w:rsid w:val="00F30A5C"/>
    <w:rsid w:val="00F30AAD"/>
    <w:rsid w:val="00F30C6A"/>
    <w:rsid w:val="00F31068"/>
    <w:rsid w:val="00F313EA"/>
    <w:rsid w:val="00F31487"/>
    <w:rsid w:val="00F3163E"/>
    <w:rsid w:val="00F31710"/>
    <w:rsid w:val="00F31893"/>
    <w:rsid w:val="00F31C73"/>
    <w:rsid w:val="00F31DF2"/>
    <w:rsid w:val="00F31E33"/>
    <w:rsid w:val="00F32098"/>
    <w:rsid w:val="00F32E5C"/>
    <w:rsid w:val="00F32EAD"/>
    <w:rsid w:val="00F3310D"/>
    <w:rsid w:val="00F33647"/>
    <w:rsid w:val="00F33659"/>
    <w:rsid w:val="00F33AD8"/>
    <w:rsid w:val="00F342A8"/>
    <w:rsid w:val="00F34339"/>
    <w:rsid w:val="00F3453B"/>
    <w:rsid w:val="00F353EB"/>
    <w:rsid w:val="00F35422"/>
    <w:rsid w:val="00F35B82"/>
    <w:rsid w:val="00F3649A"/>
    <w:rsid w:val="00F364B2"/>
    <w:rsid w:val="00F364C2"/>
    <w:rsid w:val="00F365F5"/>
    <w:rsid w:val="00F36683"/>
    <w:rsid w:val="00F36B1E"/>
    <w:rsid w:val="00F36CF1"/>
    <w:rsid w:val="00F36E2C"/>
    <w:rsid w:val="00F374E9"/>
    <w:rsid w:val="00F37A32"/>
    <w:rsid w:val="00F37BB1"/>
    <w:rsid w:val="00F37D67"/>
    <w:rsid w:val="00F37DE2"/>
    <w:rsid w:val="00F37E09"/>
    <w:rsid w:val="00F40454"/>
    <w:rsid w:val="00F4068C"/>
    <w:rsid w:val="00F40A50"/>
    <w:rsid w:val="00F40D7C"/>
    <w:rsid w:val="00F410A1"/>
    <w:rsid w:val="00F413A9"/>
    <w:rsid w:val="00F414BC"/>
    <w:rsid w:val="00F41651"/>
    <w:rsid w:val="00F41A9B"/>
    <w:rsid w:val="00F41EBE"/>
    <w:rsid w:val="00F4294A"/>
    <w:rsid w:val="00F42A04"/>
    <w:rsid w:val="00F42EA4"/>
    <w:rsid w:val="00F42EB0"/>
    <w:rsid w:val="00F42F23"/>
    <w:rsid w:val="00F42FBF"/>
    <w:rsid w:val="00F4306F"/>
    <w:rsid w:val="00F43259"/>
    <w:rsid w:val="00F43556"/>
    <w:rsid w:val="00F4360F"/>
    <w:rsid w:val="00F4371E"/>
    <w:rsid w:val="00F43C80"/>
    <w:rsid w:val="00F43ECE"/>
    <w:rsid w:val="00F44243"/>
    <w:rsid w:val="00F444F4"/>
    <w:rsid w:val="00F446C0"/>
    <w:rsid w:val="00F44781"/>
    <w:rsid w:val="00F447BD"/>
    <w:rsid w:val="00F44B66"/>
    <w:rsid w:val="00F44C5A"/>
    <w:rsid w:val="00F44E2F"/>
    <w:rsid w:val="00F44EB3"/>
    <w:rsid w:val="00F4525D"/>
    <w:rsid w:val="00F45C05"/>
    <w:rsid w:val="00F45C2E"/>
    <w:rsid w:val="00F4659B"/>
    <w:rsid w:val="00F466C0"/>
    <w:rsid w:val="00F46953"/>
    <w:rsid w:val="00F47106"/>
    <w:rsid w:val="00F472CC"/>
    <w:rsid w:val="00F472DA"/>
    <w:rsid w:val="00F475FF"/>
    <w:rsid w:val="00F478B0"/>
    <w:rsid w:val="00F47AA9"/>
    <w:rsid w:val="00F47AE9"/>
    <w:rsid w:val="00F47B14"/>
    <w:rsid w:val="00F47E1F"/>
    <w:rsid w:val="00F47F20"/>
    <w:rsid w:val="00F47FAF"/>
    <w:rsid w:val="00F5030A"/>
    <w:rsid w:val="00F50565"/>
    <w:rsid w:val="00F50B56"/>
    <w:rsid w:val="00F50BA1"/>
    <w:rsid w:val="00F50EE0"/>
    <w:rsid w:val="00F5121D"/>
    <w:rsid w:val="00F5140E"/>
    <w:rsid w:val="00F51495"/>
    <w:rsid w:val="00F5173D"/>
    <w:rsid w:val="00F518CC"/>
    <w:rsid w:val="00F51CDE"/>
    <w:rsid w:val="00F51CFB"/>
    <w:rsid w:val="00F51D0F"/>
    <w:rsid w:val="00F522D5"/>
    <w:rsid w:val="00F52367"/>
    <w:rsid w:val="00F525A5"/>
    <w:rsid w:val="00F52AA9"/>
    <w:rsid w:val="00F52BCD"/>
    <w:rsid w:val="00F52C11"/>
    <w:rsid w:val="00F52C4A"/>
    <w:rsid w:val="00F53024"/>
    <w:rsid w:val="00F53056"/>
    <w:rsid w:val="00F533F3"/>
    <w:rsid w:val="00F53701"/>
    <w:rsid w:val="00F53806"/>
    <w:rsid w:val="00F53A60"/>
    <w:rsid w:val="00F53CF5"/>
    <w:rsid w:val="00F54088"/>
    <w:rsid w:val="00F54117"/>
    <w:rsid w:val="00F5415F"/>
    <w:rsid w:val="00F54409"/>
    <w:rsid w:val="00F54525"/>
    <w:rsid w:val="00F54569"/>
    <w:rsid w:val="00F5456D"/>
    <w:rsid w:val="00F548FE"/>
    <w:rsid w:val="00F54A77"/>
    <w:rsid w:val="00F54B92"/>
    <w:rsid w:val="00F54C66"/>
    <w:rsid w:val="00F54E34"/>
    <w:rsid w:val="00F54FDD"/>
    <w:rsid w:val="00F55182"/>
    <w:rsid w:val="00F553DB"/>
    <w:rsid w:val="00F55478"/>
    <w:rsid w:val="00F5556F"/>
    <w:rsid w:val="00F556A1"/>
    <w:rsid w:val="00F55ADB"/>
    <w:rsid w:val="00F5615B"/>
    <w:rsid w:val="00F561CE"/>
    <w:rsid w:val="00F562AD"/>
    <w:rsid w:val="00F56420"/>
    <w:rsid w:val="00F567E7"/>
    <w:rsid w:val="00F56819"/>
    <w:rsid w:val="00F569A8"/>
    <w:rsid w:val="00F56A14"/>
    <w:rsid w:val="00F56C2F"/>
    <w:rsid w:val="00F56CF2"/>
    <w:rsid w:val="00F56D7A"/>
    <w:rsid w:val="00F56F3F"/>
    <w:rsid w:val="00F5714E"/>
    <w:rsid w:val="00F57907"/>
    <w:rsid w:val="00F604B0"/>
    <w:rsid w:val="00F606B3"/>
    <w:rsid w:val="00F60781"/>
    <w:rsid w:val="00F60B17"/>
    <w:rsid w:val="00F612B3"/>
    <w:rsid w:val="00F615E2"/>
    <w:rsid w:val="00F615FF"/>
    <w:rsid w:val="00F6182D"/>
    <w:rsid w:val="00F61B75"/>
    <w:rsid w:val="00F61C0E"/>
    <w:rsid w:val="00F61E02"/>
    <w:rsid w:val="00F6224B"/>
    <w:rsid w:val="00F62313"/>
    <w:rsid w:val="00F6273B"/>
    <w:rsid w:val="00F627CB"/>
    <w:rsid w:val="00F62A2A"/>
    <w:rsid w:val="00F62AB0"/>
    <w:rsid w:val="00F62B35"/>
    <w:rsid w:val="00F62F27"/>
    <w:rsid w:val="00F631C0"/>
    <w:rsid w:val="00F6396E"/>
    <w:rsid w:val="00F63B4B"/>
    <w:rsid w:val="00F63BEE"/>
    <w:rsid w:val="00F63C80"/>
    <w:rsid w:val="00F63D17"/>
    <w:rsid w:val="00F6409B"/>
    <w:rsid w:val="00F64563"/>
    <w:rsid w:val="00F647EB"/>
    <w:rsid w:val="00F64BE7"/>
    <w:rsid w:val="00F65540"/>
    <w:rsid w:val="00F658B4"/>
    <w:rsid w:val="00F65D1C"/>
    <w:rsid w:val="00F66031"/>
    <w:rsid w:val="00F6607A"/>
    <w:rsid w:val="00F66311"/>
    <w:rsid w:val="00F6648A"/>
    <w:rsid w:val="00F669C7"/>
    <w:rsid w:val="00F669CC"/>
    <w:rsid w:val="00F66AB5"/>
    <w:rsid w:val="00F66C1D"/>
    <w:rsid w:val="00F67103"/>
    <w:rsid w:val="00F67152"/>
    <w:rsid w:val="00F671FC"/>
    <w:rsid w:val="00F678FB"/>
    <w:rsid w:val="00F67A6E"/>
    <w:rsid w:val="00F67D5C"/>
    <w:rsid w:val="00F67E38"/>
    <w:rsid w:val="00F7064A"/>
    <w:rsid w:val="00F70A71"/>
    <w:rsid w:val="00F70BB5"/>
    <w:rsid w:val="00F710AD"/>
    <w:rsid w:val="00F71832"/>
    <w:rsid w:val="00F71945"/>
    <w:rsid w:val="00F71F1F"/>
    <w:rsid w:val="00F72111"/>
    <w:rsid w:val="00F7230E"/>
    <w:rsid w:val="00F723D0"/>
    <w:rsid w:val="00F724EA"/>
    <w:rsid w:val="00F729BD"/>
    <w:rsid w:val="00F72A49"/>
    <w:rsid w:val="00F72E11"/>
    <w:rsid w:val="00F72FA0"/>
    <w:rsid w:val="00F730E4"/>
    <w:rsid w:val="00F734D9"/>
    <w:rsid w:val="00F7357F"/>
    <w:rsid w:val="00F73F70"/>
    <w:rsid w:val="00F74453"/>
    <w:rsid w:val="00F74493"/>
    <w:rsid w:val="00F744DA"/>
    <w:rsid w:val="00F74665"/>
    <w:rsid w:val="00F747CA"/>
    <w:rsid w:val="00F74E50"/>
    <w:rsid w:val="00F74FD3"/>
    <w:rsid w:val="00F750B6"/>
    <w:rsid w:val="00F75427"/>
    <w:rsid w:val="00F754E4"/>
    <w:rsid w:val="00F7581D"/>
    <w:rsid w:val="00F7592E"/>
    <w:rsid w:val="00F762A9"/>
    <w:rsid w:val="00F7642D"/>
    <w:rsid w:val="00F76FC0"/>
    <w:rsid w:val="00F77007"/>
    <w:rsid w:val="00F771EC"/>
    <w:rsid w:val="00F7777B"/>
    <w:rsid w:val="00F77B41"/>
    <w:rsid w:val="00F80228"/>
    <w:rsid w:val="00F8028F"/>
    <w:rsid w:val="00F80705"/>
    <w:rsid w:val="00F80945"/>
    <w:rsid w:val="00F80A44"/>
    <w:rsid w:val="00F80B14"/>
    <w:rsid w:val="00F814A6"/>
    <w:rsid w:val="00F8152C"/>
    <w:rsid w:val="00F819A4"/>
    <w:rsid w:val="00F819BC"/>
    <w:rsid w:val="00F819C9"/>
    <w:rsid w:val="00F8223A"/>
    <w:rsid w:val="00F822EA"/>
    <w:rsid w:val="00F823E2"/>
    <w:rsid w:val="00F82903"/>
    <w:rsid w:val="00F829EF"/>
    <w:rsid w:val="00F82C05"/>
    <w:rsid w:val="00F8323A"/>
    <w:rsid w:val="00F8339D"/>
    <w:rsid w:val="00F839C5"/>
    <w:rsid w:val="00F83B3A"/>
    <w:rsid w:val="00F83C56"/>
    <w:rsid w:val="00F83D55"/>
    <w:rsid w:val="00F84A44"/>
    <w:rsid w:val="00F84A84"/>
    <w:rsid w:val="00F84BD9"/>
    <w:rsid w:val="00F84E3C"/>
    <w:rsid w:val="00F84F4E"/>
    <w:rsid w:val="00F84F8A"/>
    <w:rsid w:val="00F8547E"/>
    <w:rsid w:val="00F854B1"/>
    <w:rsid w:val="00F855EB"/>
    <w:rsid w:val="00F856B4"/>
    <w:rsid w:val="00F85969"/>
    <w:rsid w:val="00F860B1"/>
    <w:rsid w:val="00F865FA"/>
    <w:rsid w:val="00F867A4"/>
    <w:rsid w:val="00F867C5"/>
    <w:rsid w:val="00F86B90"/>
    <w:rsid w:val="00F86E71"/>
    <w:rsid w:val="00F87458"/>
    <w:rsid w:val="00F876D3"/>
    <w:rsid w:val="00F8789A"/>
    <w:rsid w:val="00F87D08"/>
    <w:rsid w:val="00F87F96"/>
    <w:rsid w:val="00F900DC"/>
    <w:rsid w:val="00F90152"/>
    <w:rsid w:val="00F901C9"/>
    <w:rsid w:val="00F9020D"/>
    <w:rsid w:val="00F90420"/>
    <w:rsid w:val="00F90813"/>
    <w:rsid w:val="00F9087A"/>
    <w:rsid w:val="00F90886"/>
    <w:rsid w:val="00F90F9B"/>
    <w:rsid w:val="00F91217"/>
    <w:rsid w:val="00F91228"/>
    <w:rsid w:val="00F916C2"/>
    <w:rsid w:val="00F918D7"/>
    <w:rsid w:val="00F91D9A"/>
    <w:rsid w:val="00F91E42"/>
    <w:rsid w:val="00F91ED2"/>
    <w:rsid w:val="00F91F1F"/>
    <w:rsid w:val="00F920D3"/>
    <w:rsid w:val="00F92304"/>
    <w:rsid w:val="00F924CB"/>
    <w:rsid w:val="00F92974"/>
    <w:rsid w:val="00F92B43"/>
    <w:rsid w:val="00F92F0C"/>
    <w:rsid w:val="00F931BD"/>
    <w:rsid w:val="00F93472"/>
    <w:rsid w:val="00F93647"/>
    <w:rsid w:val="00F9385A"/>
    <w:rsid w:val="00F93967"/>
    <w:rsid w:val="00F93A43"/>
    <w:rsid w:val="00F93B5F"/>
    <w:rsid w:val="00F93C44"/>
    <w:rsid w:val="00F93DB9"/>
    <w:rsid w:val="00F94AF5"/>
    <w:rsid w:val="00F94D4B"/>
    <w:rsid w:val="00F951EB"/>
    <w:rsid w:val="00F95488"/>
    <w:rsid w:val="00F9568B"/>
    <w:rsid w:val="00F957EF"/>
    <w:rsid w:val="00F95B02"/>
    <w:rsid w:val="00F95B85"/>
    <w:rsid w:val="00F95C45"/>
    <w:rsid w:val="00F9617C"/>
    <w:rsid w:val="00F9636A"/>
    <w:rsid w:val="00F9664B"/>
    <w:rsid w:val="00F96B3F"/>
    <w:rsid w:val="00F96E04"/>
    <w:rsid w:val="00F9734E"/>
    <w:rsid w:val="00F973B8"/>
    <w:rsid w:val="00F973F1"/>
    <w:rsid w:val="00F97663"/>
    <w:rsid w:val="00F976BA"/>
    <w:rsid w:val="00F97EB5"/>
    <w:rsid w:val="00F97F2E"/>
    <w:rsid w:val="00F97F61"/>
    <w:rsid w:val="00FA033E"/>
    <w:rsid w:val="00FA0408"/>
    <w:rsid w:val="00FA0CF4"/>
    <w:rsid w:val="00FA0D4C"/>
    <w:rsid w:val="00FA0EE1"/>
    <w:rsid w:val="00FA1413"/>
    <w:rsid w:val="00FA1574"/>
    <w:rsid w:val="00FA16C3"/>
    <w:rsid w:val="00FA1837"/>
    <w:rsid w:val="00FA194C"/>
    <w:rsid w:val="00FA1976"/>
    <w:rsid w:val="00FA19DB"/>
    <w:rsid w:val="00FA207A"/>
    <w:rsid w:val="00FA214F"/>
    <w:rsid w:val="00FA280B"/>
    <w:rsid w:val="00FA2D3B"/>
    <w:rsid w:val="00FA2F66"/>
    <w:rsid w:val="00FA2F8B"/>
    <w:rsid w:val="00FA2FB4"/>
    <w:rsid w:val="00FA300D"/>
    <w:rsid w:val="00FA314C"/>
    <w:rsid w:val="00FA384A"/>
    <w:rsid w:val="00FA387E"/>
    <w:rsid w:val="00FA3EA7"/>
    <w:rsid w:val="00FA3ED3"/>
    <w:rsid w:val="00FA4165"/>
    <w:rsid w:val="00FA42BB"/>
    <w:rsid w:val="00FA4681"/>
    <w:rsid w:val="00FA4774"/>
    <w:rsid w:val="00FA47CE"/>
    <w:rsid w:val="00FA480E"/>
    <w:rsid w:val="00FA4D1B"/>
    <w:rsid w:val="00FA4E6C"/>
    <w:rsid w:val="00FA5596"/>
    <w:rsid w:val="00FA588F"/>
    <w:rsid w:val="00FA58EA"/>
    <w:rsid w:val="00FA5A2D"/>
    <w:rsid w:val="00FA5D77"/>
    <w:rsid w:val="00FA618D"/>
    <w:rsid w:val="00FA6290"/>
    <w:rsid w:val="00FA65B7"/>
    <w:rsid w:val="00FA6785"/>
    <w:rsid w:val="00FA6A74"/>
    <w:rsid w:val="00FA70AB"/>
    <w:rsid w:val="00FA7191"/>
    <w:rsid w:val="00FA74DF"/>
    <w:rsid w:val="00FA7669"/>
    <w:rsid w:val="00FA7B55"/>
    <w:rsid w:val="00FA7D64"/>
    <w:rsid w:val="00FA7D90"/>
    <w:rsid w:val="00FB02F6"/>
    <w:rsid w:val="00FB0857"/>
    <w:rsid w:val="00FB086F"/>
    <w:rsid w:val="00FB0AF7"/>
    <w:rsid w:val="00FB1078"/>
    <w:rsid w:val="00FB11E9"/>
    <w:rsid w:val="00FB159E"/>
    <w:rsid w:val="00FB1696"/>
    <w:rsid w:val="00FB16E9"/>
    <w:rsid w:val="00FB1832"/>
    <w:rsid w:val="00FB1877"/>
    <w:rsid w:val="00FB1B02"/>
    <w:rsid w:val="00FB2339"/>
    <w:rsid w:val="00FB234C"/>
    <w:rsid w:val="00FB238B"/>
    <w:rsid w:val="00FB2434"/>
    <w:rsid w:val="00FB25B4"/>
    <w:rsid w:val="00FB2780"/>
    <w:rsid w:val="00FB2925"/>
    <w:rsid w:val="00FB2BE3"/>
    <w:rsid w:val="00FB2E6E"/>
    <w:rsid w:val="00FB30F5"/>
    <w:rsid w:val="00FB3249"/>
    <w:rsid w:val="00FB3710"/>
    <w:rsid w:val="00FB3813"/>
    <w:rsid w:val="00FB3904"/>
    <w:rsid w:val="00FB3B3E"/>
    <w:rsid w:val="00FB3C04"/>
    <w:rsid w:val="00FB3C6D"/>
    <w:rsid w:val="00FB3FDB"/>
    <w:rsid w:val="00FB41CF"/>
    <w:rsid w:val="00FB43EF"/>
    <w:rsid w:val="00FB44FE"/>
    <w:rsid w:val="00FB4E07"/>
    <w:rsid w:val="00FB4EC6"/>
    <w:rsid w:val="00FB505F"/>
    <w:rsid w:val="00FB5093"/>
    <w:rsid w:val="00FB50FE"/>
    <w:rsid w:val="00FB5170"/>
    <w:rsid w:val="00FB52DF"/>
    <w:rsid w:val="00FB53A4"/>
    <w:rsid w:val="00FB56CF"/>
    <w:rsid w:val="00FB5A54"/>
    <w:rsid w:val="00FB5B71"/>
    <w:rsid w:val="00FB5B83"/>
    <w:rsid w:val="00FB5ED8"/>
    <w:rsid w:val="00FB61C4"/>
    <w:rsid w:val="00FB625F"/>
    <w:rsid w:val="00FB62C1"/>
    <w:rsid w:val="00FB6369"/>
    <w:rsid w:val="00FB6460"/>
    <w:rsid w:val="00FB6B30"/>
    <w:rsid w:val="00FB6BB8"/>
    <w:rsid w:val="00FB6CAB"/>
    <w:rsid w:val="00FB6DF8"/>
    <w:rsid w:val="00FB6F46"/>
    <w:rsid w:val="00FB6F7C"/>
    <w:rsid w:val="00FB7001"/>
    <w:rsid w:val="00FB7112"/>
    <w:rsid w:val="00FB72E0"/>
    <w:rsid w:val="00FB73F6"/>
    <w:rsid w:val="00FB75F7"/>
    <w:rsid w:val="00FB762A"/>
    <w:rsid w:val="00FB7970"/>
    <w:rsid w:val="00FB7AAF"/>
    <w:rsid w:val="00FB7C54"/>
    <w:rsid w:val="00FB7CF6"/>
    <w:rsid w:val="00FB7D9D"/>
    <w:rsid w:val="00FB7FF1"/>
    <w:rsid w:val="00FC0105"/>
    <w:rsid w:val="00FC060E"/>
    <w:rsid w:val="00FC0723"/>
    <w:rsid w:val="00FC07F6"/>
    <w:rsid w:val="00FC095C"/>
    <w:rsid w:val="00FC0B00"/>
    <w:rsid w:val="00FC0CF9"/>
    <w:rsid w:val="00FC0DC0"/>
    <w:rsid w:val="00FC0FD6"/>
    <w:rsid w:val="00FC1187"/>
    <w:rsid w:val="00FC1322"/>
    <w:rsid w:val="00FC13B4"/>
    <w:rsid w:val="00FC14D2"/>
    <w:rsid w:val="00FC1771"/>
    <w:rsid w:val="00FC1957"/>
    <w:rsid w:val="00FC1AB5"/>
    <w:rsid w:val="00FC1CF1"/>
    <w:rsid w:val="00FC1EE7"/>
    <w:rsid w:val="00FC23D2"/>
    <w:rsid w:val="00FC2588"/>
    <w:rsid w:val="00FC2873"/>
    <w:rsid w:val="00FC2CDE"/>
    <w:rsid w:val="00FC2EC8"/>
    <w:rsid w:val="00FC3049"/>
    <w:rsid w:val="00FC337E"/>
    <w:rsid w:val="00FC34D7"/>
    <w:rsid w:val="00FC34DD"/>
    <w:rsid w:val="00FC369C"/>
    <w:rsid w:val="00FC36AD"/>
    <w:rsid w:val="00FC3718"/>
    <w:rsid w:val="00FC3984"/>
    <w:rsid w:val="00FC3D55"/>
    <w:rsid w:val="00FC3E99"/>
    <w:rsid w:val="00FC3F36"/>
    <w:rsid w:val="00FC3FE9"/>
    <w:rsid w:val="00FC401B"/>
    <w:rsid w:val="00FC4898"/>
    <w:rsid w:val="00FC4933"/>
    <w:rsid w:val="00FC4BE5"/>
    <w:rsid w:val="00FC4F04"/>
    <w:rsid w:val="00FC5104"/>
    <w:rsid w:val="00FC57AC"/>
    <w:rsid w:val="00FC5C60"/>
    <w:rsid w:val="00FC5DC7"/>
    <w:rsid w:val="00FC6027"/>
    <w:rsid w:val="00FC6045"/>
    <w:rsid w:val="00FC632A"/>
    <w:rsid w:val="00FC642A"/>
    <w:rsid w:val="00FC64B3"/>
    <w:rsid w:val="00FC66D5"/>
    <w:rsid w:val="00FC6DD0"/>
    <w:rsid w:val="00FC6E3E"/>
    <w:rsid w:val="00FC6F8E"/>
    <w:rsid w:val="00FC7258"/>
    <w:rsid w:val="00FC729D"/>
    <w:rsid w:val="00FC7333"/>
    <w:rsid w:val="00FC75C0"/>
    <w:rsid w:val="00FC7717"/>
    <w:rsid w:val="00FC77E8"/>
    <w:rsid w:val="00FC7959"/>
    <w:rsid w:val="00FC7984"/>
    <w:rsid w:val="00FC7B01"/>
    <w:rsid w:val="00FC7CB9"/>
    <w:rsid w:val="00FC7DEC"/>
    <w:rsid w:val="00FC7E3B"/>
    <w:rsid w:val="00FC7FA6"/>
    <w:rsid w:val="00FD0060"/>
    <w:rsid w:val="00FD0093"/>
    <w:rsid w:val="00FD00A6"/>
    <w:rsid w:val="00FD0178"/>
    <w:rsid w:val="00FD0723"/>
    <w:rsid w:val="00FD07B5"/>
    <w:rsid w:val="00FD0A5C"/>
    <w:rsid w:val="00FD0CBE"/>
    <w:rsid w:val="00FD0E0C"/>
    <w:rsid w:val="00FD1994"/>
    <w:rsid w:val="00FD1ADE"/>
    <w:rsid w:val="00FD1B23"/>
    <w:rsid w:val="00FD1B2D"/>
    <w:rsid w:val="00FD1CA4"/>
    <w:rsid w:val="00FD2299"/>
    <w:rsid w:val="00FD2454"/>
    <w:rsid w:val="00FD277C"/>
    <w:rsid w:val="00FD2B1A"/>
    <w:rsid w:val="00FD2EAF"/>
    <w:rsid w:val="00FD2EF1"/>
    <w:rsid w:val="00FD2FCF"/>
    <w:rsid w:val="00FD31F0"/>
    <w:rsid w:val="00FD369E"/>
    <w:rsid w:val="00FD37C9"/>
    <w:rsid w:val="00FD39E9"/>
    <w:rsid w:val="00FD3C3A"/>
    <w:rsid w:val="00FD3E00"/>
    <w:rsid w:val="00FD3FE1"/>
    <w:rsid w:val="00FD419C"/>
    <w:rsid w:val="00FD41B2"/>
    <w:rsid w:val="00FD4365"/>
    <w:rsid w:val="00FD44BD"/>
    <w:rsid w:val="00FD521B"/>
    <w:rsid w:val="00FD572D"/>
    <w:rsid w:val="00FD589A"/>
    <w:rsid w:val="00FD5BD7"/>
    <w:rsid w:val="00FD5BE0"/>
    <w:rsid w:val="00FD609F"/>
    <w:rsid w:val="00FD63E5"/>
    <w:rsid w:val="00FD6A04"/>
    <w:rsid w:val="00FD6D51"/>
    <w:rsid w:val="00FD6DFB"/>
    <w:rsid w:val="00FD7131"/>
    <w:rsid w:val="00FD7583"/>
    <w:rsid w:val="00FD7B85"/>
    <w:rsid w:val="00FD7BC1"/>
    <w:rsid w:val="00FD7C96"/>
    <w:rsid w:val="00FD7DB7"/>
    <w:rsid w:val="00FD7F67"/>
    <w:rsid w:val="00FE014E"/>
    <w:rsid w:val="00FE04A4"/>
    <w:rsid w:val="00FE069F"/>
    <w:rsid w:val="00FE0C42"/>
    <w:rsid w:val="00FE0D7D"/>
    <w:rsid w:val="00FE1149"/>
    <w:rsid w:val="00FE15C7"/>
    <w:rsid w:val="00FE16D8"/>
    <w:rsid w:val="00FE18ED"/>
    <w:rsid w:val="00FE19AB"/>
    <w:rsid w:val="00FE1A38"/>
    <w:rsid w:val="00FE1A90"/>
    <w:rsid w:val="00FE1C10"/>
    <w:rsid w:val="00FE1DF5"/>
    <w:rsid w:val="00FE210F"/>
    <w:rsid w:val="00FE2190"/>
    <w:rsid w:val="00FE21F2"/>
    <w:rsid w:val="00FE226C"/>
    <w:rsid w:val="00FE25E7"/>
    <w:rsid w:val="00FE2891"/>
    <w:rsid w:val="00FE290F"/>
    <w:rsid w:val="00FE29E9"/>
    <w:rsid w:val="00FE2D28"/>
    <w:rsid w:val="00FE2FBB"/>
    <w:rsid w:val="00FE323F"/>
    <w:rsid w:val="00FE325D"/>
    <w:rsid w:val="00FE38A5"/>
    <w:rsid w:val="00FE3CCD"/>
    <w:rsid w:val="00FE3CF6"/>
    <w:rsid w:val="00FE3D81"/>
    <w:rsid w:val="00FE3DA6"/>
    <w:rsid w:val="00FE4455"/>
    <w:rsid w:val="00FE44B9"/>
    <w:rsid w:val="00FE464F"/>
    <w:rsid w:val="00FE4A76"/>
    <w:rsid w:val="00FE4AD5"/>
    <w:rsid w:val="00FE4E71"/>
    <w:rsid w:val="00FE512B"/>
    <w:rsid w:val="00FE52A3"/>
    <w:rsid w:val="00FE54C0"/>
    <w:rsid w:val="00FE57DF"/>
    <w:rsid w:val="00FE59D5"/>
    <w:rsid w:val="00FE5D38"/>
    <w:rsid w:val="00FE5F25"/>
    <w:rsid w:val="00FE5FFE"/>
    <w:rsid w:val="00FE60E9"/>
    <w:rsid w:val="00FE6298"/>
    <w:rsid w:val="00FE662C"/>
    <w:rsid w:val="00FE6653"/>
    <w:rsid w:val="00FE6769"/>
    <w:rsid w:val="00FE683A"/>
    <w:rsid w:val="00FE6BE3"/>
    <w:rsid w:val="00FE6E2A"/>
    <w:rsid w:val="00FE7B91"/>
    <w:rsid w:val="00FE7E67"/>
    <w:rsid w:val="00FE7FF7"/>
    <w:rsid w:val="00FF0191"/>
    <w:rsid w:val="00FF01D6"/>
    <w:rsid w:val="00FF021E"/>
    <w:rsid w:val="00FF038C"/>
    <w:rsid w:val="00FF0428"/>
    <w:rsid w:val="00FF0AC8"/>
    <w:rsid w:val="00FF0B24"/>
    <w:rsid w:val="00FF0D07"/>
    <w:rsid w:val="00FF0D41"/>
    <w:rsid w:val="00FF1019"/>
    <w:rsid w:val="00FF137E"/>
    <w:rsid w:val="00FF1501"/>
    <w:rsid w:val="00FF1730"/>
    <w:rsid w:val="00FF17A5"/>
    <w:rsid w:val="00FF19C4"/>
    <w:rsid w:val="00FF2025"/>
    <w:rsid w:val="00FF214F"/>
    <w:rsid w:val="00FF274F"/>
    <w:rsid w:val="00FF28B9"/>
    <w:rsid w:val="00FF2BB8"/>
    <w:rsid w:val="00FF2CCB"/>
    <w:rsid w:val="00FF3502"/>
    <w:rsid w:val="00FF3D69"/>
    <w:rsid w:val="00FF3E99"/>
    <w:rsid w:val="00FF3F62"/>
    <w:rsid w:val="00FF3FB9"/>
    <w:rsid w:val="00FF44BA"/>
    <w:rsid w:val="00FF4612"/>
    <w:rsid w:val="00FF47AB"/>
    <w:rsid w:val="00FF4B94"/>
    <w:rsid w:val="00FF4FFF"/>
    <w:rsid w:val="00FF50E3"/>
    <w:rsid w:val="00FF56FC"/>
    <w:rsid w:val="00FF5AA0"/>
    <w:rsid w:val="00FF6014"/>
    <w:rsid w:val="00FF650A"/>
    <w:rsid w:val="00FF693F"/>
    <w:rsid w:val="00FF69DE"/>
    <w:rsid w:val="00FF6F96"/>
    <w:rsid w:val="00FF6FFB"/>
    <w:rsid w:val="00FF74F2"/>
    <w:rsid w:val="00FF75BA"/>
    <w:rsid w:val="00FF773E"/>
    <w:rsid w:val="00FF77A3"/>
    <w:rsid w:val="00FF78D5"/>
    <w:rsid w:val="00FF7942"/>
    <w:rsid w:val="00FF7B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5d2fd,#558ed5"/>
    </o:shapedefaults>
    <o:shapelayout v:ext="edit">
      <o:idmap v:ext="edit" data="2"/>
    </o:shapelayout>
  </w:shapeDefaults>
  <w:decimalSymbol w:val=","/>
  <w:listSeparator w:val=";"/>
  <w14:docId w14:val="340F3A9B"/>
  <w15:docId w15:val="{83AB5F15-D831-4C45-8296-D2118248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4AD5"/>
    <w:rPr>
      <w:lang w:val="en-GB" w:eastAsia="en-US"/>
    </w:rPr>
  </w:style>
  <w:style w:type="paragraph" w:styleId="Heading1">
    <w:name w:val="heading 1"/>
    <w:basedOn w:val="Normal"/>
    <w:next w:val="Normal"/>
    <w:link w:val="Heading1Char"/>
    <w:qFormat/>
    <w:rsid w:val="00237247"/>
    <w:pPr>
      <w:keepNext/>
      <w:outlineLvl w:val="0"/>
    </w:pPr>
    <w:rPr>
      <w:b/>
      <w:bCs/>
      <w:sz w:val="24"/>
      <w:szCs w:val="24"/>
      <w:lang w:val="x-none" w:eastAsia="x-none"/>
    </w:rPr>
  </w:style>
  <w:style w:type="paragraph" w:styleId="Heading2">
    <w:name w:val="heading 2"/>
    <w:basedOn w:val="Normal"/>
    <w:next w:val="Normal"/>
    <w:link w:val="Heading2Char"/>
    <w:qFormat/>
    <w:rsid w:val="00237247"/>
    <w:pPr>
      <w:keepNext/>
      <w:jc w:val="both"/>
      <w:outlineLvl w:val="1"/>
    </w:pPr>
    <w:rPr>
      <w:rFonts w:ascii="Tahoma" w:hAnsi="Tahoma"/>
      <w:sz w:val="24"/>
      <w:lang w:val="x-none"/>
    </w:rPr>
  </w:style>
  <w:style w:type="paragraph" w:styleId="Heading3">
    <w:name w:val="heading 3"/>
    <w:basedOn w:val="Normal"/>
    <w:next w:val="Normal"/>
    <w:link w:val="Heading3Char"/>
    <w:qFormat/>
    <w:rsid w:val="00237247"/>
    <w:pPr>
      <w:keepNext/>
      <w:jc w:val="center"/>
      <w:outlineLvl w:val="2"/>
    </w:pPr>
    <w:rPr>
      <w:rFonts w:ascii="Tahoma" w:hAnsi="Tahoma"/>
      <w:b/>
      <w:bCs/>
      <w:sz w:val="24"/>
      <w:lang w:val="x-none"/>
    </w:rPr>
  </w:style>
  <w:style w:type="paragraph" w:styleId="Heading4">
    <w:name w:val="heading 4"/>
    <w:basedOn w:val="Normal"/>
    <w:next w:val="Normal"/>
    <w:link w:val="Heading4Char"/>
    <w:qFormat/>
    <w:rsid w:val="00237247"/>
    <w:pPr>
      <w:keepNext/>
      <w:jc w:val="both"/>
      <w:outlineLvl w:val="3"/>
    </w:pPr>
    <w:rPr>
      <w:b/>
      <w:bCs/>
      <w:sz w:val="24"/>
      <w:szCs w:val="24"/>
      <w:lang w:val="x-none" w:eastAsia="x-none"/>
    </w:rPr>
  </w:style>
  <w:style w:type="paragraph" w:styleId="Heading5">
    <w:name w:val="heading 5"/>
    <w:basedOn w:val="Normal"/>
    <w:next w:val="Normal"/>
    <w:link w:val="Heading5Char"/>
    <w:qFormat/>
    <w:rsid w:val="00237247"/>
    <w:pPr>
      <w:keepNext/>
      <w:jc w:val="both"/>
      <w:outlineLvl w:val="4"/>
    </w:pPr>
    <w:rPr>
      <w:rFonts w:ascii="Arial" w:hAnsi="Arial"/>
      <w:b/>
      <w:bCs/>
      <w:i/>
      <w:iCs/>
      <w:sz w:val="26"/>
      <w:szCs w:val="24"/>
      <w:lang w:val="x-none" w:eastAsia="x-none"/>
    </w:rPr>
  </w:style>
  <w:style w:type="paragraph" w:styleId="Heading6">
    <w:name w:val="heading 6"/>
    <w:basedOn w:val="Normal"/>
    <w:next w:val="Normal"/>
    <w:link w:val="Heading6Char"/>
    <w:qFormat/>
    <w:rsid w:val="00237247"/>
    <w:pPr>
      <w:keepNext/>
      <w:jc w:val="both"/>
      <w:outlineLvl w:val="5"/>
    </w:pPr>
    <w:rPr>
      <w:rFonts w:ascii="Arial" w:hAnsi="Arial"/>
      <w:b/>
      <w:bCs/>
      <w:i/>
      <w:iCs/>
      <w:sz w:val="24"/>
      <w:szCs w:val="24"/>
      <w:lang w:val="x-none" w:eastAsia="x-none"/>
    </w:rPr>
  </w:style>
  <w:style w:type="paragraph" w:styleId="Heading7">
    <w:name w:val="heading 7"/>
    <w:basedOn w:val="Normal"/>
    <w:next w:val="Normal"/>
    <w:link w:val="Heading7Char"/>
    <w:qFormat/>
    <w:rsid w:val="00237247"/>
    <w:pPr>
      <w:keepNext/>
      <w:ind w:left="720"/>
      <w:jc w:val="both"/>
      <w:outlineLvl w:val="6"/>
    </w:pPr>
    <w:rPr>
      <w:rFonts w:ascii="Arial" w:hAnsi="Arial"/>
      <w:b/>
      <w:bCs/>
      <w:i/>
      <w:iCs/>
      <w:sz w:val="22"/>
      <w:szCs w:val="24"/>
      <w:lang w:val="x-none" w:eastAsia="x-none"/>
    </w:rPr>
  </w:style>
  <w:style w:type="paragraph" w:styleId="Heading8">
    <w:name w:val="heading 8"/>
    <w:basedOn w:val="Normal"/>
    <w:next w:val="Normal"/>
    <w:link w:val="Heading8Char"/>
    <w:qFormat/>
    <w:rsid w:val="00237247"/>
    <w:pPr>
      <w:keepNext/>
      <w:jc w:val="both"/>
      <w:outlineLvl w:val="7"/>
    </w:pPr>
    <w:rPr>
      <w:rFonts w:ascii="Arial" w:hAnsi="Arial"/>
      <w:i/>
      <w:iCs/>
      <w:sz w:val="22"/>
      <w:szCs w:val="24"/>
      <w:lang w:val="x-none" w:eastAsia="x-none"/>
    </w:rPr>
  </w:style>
  <w:style w:type="paragraph" w:styleId="Heading9">
    <w:name w:val="heading 9"/>
    <w:basedOn w:val="Normal"/>
    <w:next w:val="Normal"/>
    <w:link w:val="Heading9Char"/>
    <w:qFormat/>
    <w:rsid w:val="00237247"/>
    <w:pPr>
      <w:keepNext/>
      <w:jc w:val="center"/>
      <w:outlineLvl w:val="8"/>
    </w:pPr>
    <w:rPr>
      <w:b/>
      <w:bCs/>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CharCharCharCharCharCharChar1CharCharCharCharCharCharCharCharCharCharCharCharCharCharCharCharCharCharCharCharCharCharCharChar">
    <w:name w:val="Char Char2 Char Char Char Char Char Char Char Char1 Char Char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styleId="Header">
    <w:name w:val="header"/>
    <w:basedOn w:val="Normal"/>
    <w:link w:val="HeaderChar"/>
    <w:uiPriority w:val="99"/>
    <w:rsid w:val="00237247"/>
    <w:pPr>
      <w:tabs>
        <w:tab w:val="center" w:pos="4153"/>
        <w:tab w:val="right" w:pos="8306"/>
      </w:tabs>
    </w:pPr>
  </w:style>
  <w:style w:type="paragraph" w:styleId="Footer">
    <w:name w:val="footer"/>
    <w:basedOn w:val="Normal"/>
    <w:link w:val="FooterChar"/>
    <w:uiPriority w:val="99"/>
    <w:rsid w:val="00237247"/>
    <w:pPr>
      <w:tabs>
        <w:tab w:val="center" w:pos="4153"/>
        <w:tab w:val="right" w:pos="8306"/>
      </w:tabs>
    </w:pPr>
  </w:style>
  <w:style w:type="character" w:styleId="Hyperlink">
    <w:name w:val="Hyperlink"/>
    <w:qFormat/>
    <w:rsid w:val="00237247"/>
    <w:rPr>
      <w:color w:val="0000FF"/>
      <w:u w:val="single"/>
    </w:rPr>
  </w:style>
  <w:style w:type="paragraph" w:styleId="BodyTextIndent2">
    <w:name w:val="Body Text Indent 2"/>
    <w:basedOn w:val="Normal"/>
    <w:link w:val="BodyTextIndent2Char"/>
    <w:rsid w:val="00237247"/>
    <w:pPr>
      <w:ind w:left="360"/>
      <w:jc w:val="both"/>
    </w:pPr>
    <w:rPr>
      <w:rFonts w:ascii="Arial" w:hAnsi="Arial"/>
      <w:sz w:val="22"/>
      <w:szCs w:val="28"/>
      <w:lang w:val="x-none" w:eastAsia="x-none"/>
    </w:rPr>
  </w:style>
  <w:style w:type="paragraph" w:customStyle="1" w:styleId="PRContact">
    <w:name w:val="PR Contact"/>
    <w:basedOn w:val="Normal"/>
    <w:rsid w:val="00237247"/>
    <w:pPr>
      <w:tabs>
        <w:tab w:val="left" w:pos="3600"/>
        <w:tab w:val="left" w:pos="5040"/>
      </w:tabs>
      <w:suppressAutoHyphens/>
    </w:pPr>
    <w:rPr>
      <w:sz w:val="24"/>
      <w:lang w:val="en-US"/>
    </w:rPr>
  </w:style>
  <w:style w:type="character" w:styleId="PageNumber">
    <w:name w:val="page number"/>
    <w:basedOn w:val="DefaultParagraphFont"/>
    <w:rsid w:val="00237247"/>
  </w:style>
  <w:style w:type="paragraph" w:styleId="NormalWeb">
    <w:name w:val="Normal (Web)"/>
    <w:basedOn w:val="Normal"/>
    <w:uiPriority w:val="99"/>
    <w:rsid w:val="00237247"/>
    <w:pPr>
      <w:spacing w:before="100" w:beforeAutospacing="1" w:after="100" w:afterAutospacing="1"/>
    </w:pPr>
    <w:rPr>
      <w:rFonts w:ascii="Verdana" w:eastAsia="Arial Unicode MS" w:hAnsi="Verdana" w:cs="Arial Unicode MS"/>
      <w:color w:val="000000"/>
      <w:sz w:val="16"/>
      <w:szCs w:val="16"/>
      <w:lang w:val="el-GR" w:eastAsia="el-GR"/>
    </w:rPr>
  </w:style>
  <w:style w:type="paragraph" w:styleId="Title">
    <w:name w:val="Title"/>
    <w:basedOn w:val="Normal"/>
    <w:link w:val="TitleChar"/>
    <w:qFormat/>
    <w:rsid w:val="00237247"/>
    <w:pPr>
      <w:jc w:val="center"/>
    </w:pPr>
    <w:rPr>
      <w:sz w:val="28"/>
      <w:szCs w:val="24"/>
      <w:lang w:val="x-none"/>
    </w:rPr>
  </w:style>
  <w:style w:type="paragraph" w:styleId="BodyText">
    <w:name w:val="Body Text"/>
    <w:basedOn w:val="Normal"/>
    <w:link w:val="BodyTextChar"/>
    <w:rsid w:val="00237247"/>
    <w:rPr>
      <w:sz w:val="28"/>
      <w:szCs w:val="24"/>
      <w:lang w:val="x-none"/>
    </w:rPr>
  </w:style>
  <w:style w:type="paragraph" w:styleId="BodyText2">
    <w:name w:val="Body Text 2"/>
    <w:basedOn w:val="Normal"/>
    <w:link w:val="BodyText2Char"/>
    <w:rsid w:val="00237247"/>
    <w:pPr>
      <w:jc w:val="both"/>
    </w:pPr>
    <w:rPr>
      <w:rFonts w:ascii="Tahoma" w:hAnsi="Tahoma"/>
      <w:sz w:val="24"/>
      <w:lang w:val="x-none"/>
    </w:rPr>
  </w:style>
  <w:style w:type="paragraph" w:customStyle="1" w:styleId="Aaoeeu">
    <w:name w:val="Aaoeeu"/>
    <w:rsid w:val="00237247"/>
    <w:pPr>
      <w:widowControl w:val="0"/>
    </w:pPr>
  </w:style>
  <w:style w:type="paragraph" w:styleId="BodyText3">
    <w:name w:val="Body Text 3"/>
    <w:basedOn w:val="Normal"/>
    <w:link w:val="BodyText3Char"/>
    <w:rsid w:val="00237247"/>
    <w:pPr>
      <w:jc w:val="both"/>
    </w:pPr>
    <w:rPr>
      <w:rFonts w:ascii="Arial" w:hAnsi="Arial"/>
      <w:sz w:val="22"/>
      <w:szCs w:val="24"/>
      <w:lang w:val="x-none" w:eastAsia="x-none"/>
    </w:rPr>
  </w:style>
  <w:style w:type="paragraph" w:customStyle="1" w:styleId="NormalWeb1">
    <w:name w:val="Normal (Web)1"/>
    <w:basedOn w:val="Normal"/>
    <w:rsid w:val="00237247"/>
    <w:pPr>
      <w:spacing w:before="100" w:beforeAutospacing="1" w:after="100" w:afterAutospacing="1"/>
    </w:pPr>
    <w:rPr>
      <w:rFonts w:ascii="Arial Unicode MS" w:eastAsia="Arial Unicode MS" w:hAnsi="Arial Unicode MS" w:cs="Arial Unicode MS" w:hint="eastAsia"/>
      <w:sz w:val="24"/>
      <w:szCs w:val="24"/>
      <w:lang w:val="el-GR" w:eastAsia="el-GR"/>
    </w:rPr>
  </w:style>
  <w:style w:type="character" w:styleId="FollowedHyperlink">
    <w:name w:val="FollowedHyperlink"/>
    <w:rsid w:val="00237247"/>
    <w:rPr>
      <w:color w:val="800080"/>
      <w:u w:val="single"/>
    </w:rPr>
  </w:style>
  <w:style w:type="paragraph" w:customStyle="1" w:styleId="CharCharCharCharCharChar">
    <w:name w:val="Char Char Char Char Char Char"/>
    <w:basedOn w:val="Normal"/>
    <w:rsid w:val="00237247"/>
    <w:pPr>
      <w:spacing w:after="160" w:line="240" w:lineRule="exact"/>
    </w:pPr>
    <w:rPr>
      <w:rFonts w:ascii="Verdana" w:hAnsi="Verdana" w:cs="Verdana"/>
    </w:rPr>
  </w:style>
  <w:style w:type="character" w:styleId="Strong">
    <w:name w:val="Strong"/>
    <w:uiPriority w:val="22"/>
    <w:qFormat/>
    <w:rsid w:val="00237247"/>
    <w:rPr>
      <w:b/>
      <w:bCs/>
    </w:rPr>
  </w:style>
  <w:style w:type="character" w:styleId="Emphasis">
    <w:name w:val="Emphasis"/>
    <w:uiPriority w:val="20"/>
    <w:qFormat/>
    <w:rsid w:val="00237247"/>
    <w:rPr>
      <w:i/>
      <w:iCs/>
    </w:rPr>
  </w:style>
  <w:style w:type="paragraph" w:customStyle="1" w:styleId="CharCharCharChar">
    <w:name w:val="Char Char Char Char"/>
    <w:basedOn w:val="Normal"/>
    <w:rsid w:val="00237247"/>
    <w:pPr>
      <w:spacing w:after="160" w:line="240" w:lineRule="exact"/>
    </w:pPr>
    <w:rPr>
      <w:rFonts w:ascii="Tahoma" w:hAnsi="Tahoma"/>
      <w:lang w:val="en-US"/>
    </w:rPr>
  </w:style>
  <w:style w:type="paragraph" w:customStyle="1" w:styleId="CharCharCharCharCharCharChar1">
    <w:name w:val="Char Char Char Char Char Char Char1"/>
    <w:basedOn w:val="Normal"/>
    <w:rsid w:val="00237247"/>
    <w:pPr>
      <w:spacing w:after="160" w:line="240" w:lineRule="exact"/>
    </w:pPr>
    <w:rPr>
      <w:rFonts w:ascii="Tahoma" w:hAnsi="Tahoma"/>
      <w:lang w:val="en-US"/>
    </w:rPr>
  </w:style>
  <w:style w:type="paragraph" w:customStyle="1" w:styleId="CharChar">
    <w:name w:val="Char Char"/>
    <w:basedOn w:val="Normal"/>
    <w:rsid w:val="00237247"/>
    <w:pPr>
      <w:spacing w:after="160" w:line="240" w:lineRule="exact"/>
    </w:pPr>
    <w:rPr>
      <w:rFonts w:ascii="Verdana" w:hAnsi="Verdana" w:cs="Verdana"/>
    </w:rPr>
  </w:style>
  <w:style w:type="paragraph" w:styleId="BodyTextIndent">
    <w:name w:val="Body Text Indent"/>
    <w:basedOn w:val="Normal"/>
    <w:link w:val="BodyTextIndentChar"/>
    <w:rsid w:val="00237247"/>
    <w:pPr>
      <w:ind w:left="567"/>
      <w:jc w:val="both"/>
    </w:pPr>
    <w:rPr>
      <w:rFonts w:ascii="Tahoma" w:hAnsi="Tahoma"/>
      <w:b/>
      <w:sz w:val="22"/>
      <w:szCs w:val="22"/>
      <w:lang w:val="x-none"/>
    </w:rPr>
  </w:style>
  <w:style w:type="table" w:styleId="TableGrid">
    <w:name w:val="Table Grid"/>
    <w:basedOn w:val="TableNormal"/>
    <w:rsid w:val="00237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
    <w:name w:val="xl37"/>
    <w:basedOn w:val="Normal"/>
    <w:uiPriority w:val="99"/>
    <w:rsid w:val="00237247"/>
    <w:pPr>
      <w:spacing w:before="100" w:beforeAutospacing="1" w:after="100" w:afterAutospacing="1"/>
      <w:jc w:val="center"/>
    </w:pPr>
    <w:rPr>
      <w:rFonts w:ascii="Tahoma" w:eastAsia="Arial Unicode MS" w:hAnsi="Tahoma" w:cs="Tahoma"/>
      <w:b/>
      <w:bCs/>
      <w:sz w:val="22"/>
      <w:szCs w:val="22"/>
    </w:rPr>
  </w:style>
  <w:style w:type="paragraph" w:customStyle="1" w:styleId="xl48">
    <w:name w:val="xl48"/>
    <w:basedOn w:val="Normal"/>
    <w:rsid w:val="00237247"/>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CharCharCharChar1CharCharCharCharCharCharCharCharCharCharCharCharCharCharCharChar1CharCharCharCharCharCharCharCharCharCharCharCharCharChar">
    <w:name w:val="Char Char Char Char1 Char Char Char Char Char Char Char Char Char Char Char Char Char Char Char Char1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
    <w:name w:val="Char Char Char Char1 Char Char Char Char Char Char1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
    <w:name w:val="Char Char Char Char1 Char Char Char Char Char Char1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1">
    <w:name w:val="Char Char1"/>
    <w:basedOn w:val="Normal"/>
    <w:rsid w:val="00237247"/>
    <w:pPr>
      <w:spacing w:after="160" w:line="240" w:lineRule="exact"/>
    </w:pPr>
    <w:rPr>
      <w:rFonts w:ascii="Tahoma" w:hAnsi="Tahoma"/>
      <w:lang w:val="en-US"/>
    </w:rPr>
  </w:style>
  <w:style w:type="paragraph" w:customStyle="1" w:styleId="CharCharCharChar1CharCharCharCharCharChar1CharCharCharChar">
    <w:name w:val="Char Char Char Char1 Char Char Char Char Char Char1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
    <w:name w:val="Char Char Char Char1 Char Char Char Char Char Char1 Char Char Char Char Char"/>
    <w:basedOn w:val="Normal"/>
    <w:rsid w:val="00F97A4A"/>
    <w:pPr>
      <w:spacing w:after="160" w:line="240" w:lineRule="exact"/>
    </w:pPr>
    <w:rPr>
      <w:rFonts w:ascii="Tahoma" w:hAnsi="Tahoma"/>
      <w:lang w:val="en-US"/>
    </w:rPr>
  </w:style>
  <w:style w:type="character" w:customStyle="1" w:styleId="DellNewPc">
    <w:name w:val="DellNewPc"/>
    <w:semiHidden/>
    <w:rsid w:val="00F97A4A"/>
    <w:rPr>
      <w:rFonts w:ascii="Arial" w:hAnsi="Arial" w:cs="Arial"/>
      <w:color w:val="auto"/>
      <w:sz w:val="20"/>
      <w:szCs w:val="20"/>
    </w:rPr>
  </w:style>
  <w:style w:type="paragraph" w:customStyle="1" w:styleId="PRFirstline">
    <w:name w:val="PR First line"/>
    <w:basedOn w:val="Normal"/>
    <w:next w:val="Normal"/>
    <w:rsid w:val="00F97A4A"/>
    <w:pPr>
      <w:suppressAutoHyphens/>
    </w:pPr>
    <w:rPr>
      <w:b/>
      <w:bCs/>
      <w:sz w:val="24"/>
      <w:szCs w:val="24"/>
      <w:u w:val="single"/>
      <w:lang w:val="en-US"/>
    </w:rPr>
  </w:style>
  <w:style w:type="paragraph" w:customStyle="1" w:styleId="BodyText3-Contempora">
    <w:name w:val="Body Text 3 - Contempora"/>
    <w:basedOn w:val="Normal"/>
    <w:rsid w:val="00F97A4A"/>
    <w:pPr>
      <w:spacing w:line="200" w:lineRule="exact"/>
    </w:pPr>
    <w:rPr>
      <w:sz w:val="24"/>
      <w:szCs w:val="24"/>
      <w:lang w:eastAsia="el-GR"/>
    </w:rPr>
  </w:style>
  <w:style w:type="paragraph" w:customStyle="1" w:styleId="xl41">
    <w:name w:val="xl41"/>
    <w:basedOn w:val="Normal"/>
    <w:rsid w:val="00F97A4A"/>
    <w:pPr>
      <w:pBdr>
        <w:bottom w:val="single" w:sz="8" w:space="0" w:color="auto"/>
      </w:pBdr>
      <w:spacing w:before="100" w:after="100"/>
      <w:jc w:val="center"/>
    </w:pPr>
    <w:rPr>
      <w:rFonts w:eastAsia="Arial Unicode MS"/>
      <w:b/>
      <w:bCs/>
      <w:sz w:val="24"/>
      <w:szCs w:val="24"/>
      <w:lang w:val="el-GR" w:eastAsia="el-GR"/>
    </w:rPr>
  </w:style>
  <w:style w:type="paragraph" w:customStyle="1" w:styleId="xl27">
    <w:name w:val="xl27"/>
    <w:basedOn w:val="Normal"/>
    <w:rsid w:val="00F97A4A"/>
    <w:pPr>
      <w:pBdr>
        <w:lef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Indent3">
    <w:name w:val="Body Text Indent 3"/>
    <w:basedOn w:val="Normal"/>
    <w:link w:val="BodyTextIndent3Char"/>
    <w:rsid w:val="00F97A4A"/>
    <w:pPr>
      <w:ind w:left="990" w:hanging="706"/>
    </w:pPr>
    <w:rPr>
      <w:sz w:val="24"/>
      <w:szCs w:val="24"/>
      <w:lang w:val="en-US" w:eastAsia="x-none"/>
    </w:rPr>
  </w:style>
  <w:style w:type="paragraph" w:styleId="BlockText">
    <w:name w:val="Block Text"/>
    <w:basedOn w:val="Normal"/>
    <w:rsid w:val="00F97A4A"/>
    <w:pPr>
      <w:ind w:left="284" w:right="561"/>
      <w:jc w:val="both"/>
    </w:pPr>
    <w:rPr>
      <w:sz w:val="24"/>
      <w:szCs w:val="24"/>
      <w:lang w:eastAsia="el-GR"/>
    </w:rPr>
  </w:style>
  <w:style w:type="paragraph" w:customStyle="1" w:styleId="xl30">
    <w:name w:val="xl30"/>
    <w:basedOn w:val="Normal"/>
    <w:rsid w:val="00F97A4A"/>
    <w:pPr>
      <w:pBdr>
        <w:left w:val="single" w:sz="8" w:space="0" w:color="auto"/>
      </w:pBdr>
      <w:spacing w:before="100" w:beforeAutospacing="1" w:after="100" w:afterAutospacing="1"/>
    </w:pPr>
    <w:rPr>
      <w:rFonts w:ascii="PA-SansSerif" w:eastAsia="Arial Unicode MS" w:hAnsi="PA-SansSerif" w:cs="PA-SansSerif"/>
      <w:sz w:val="12"/>
      <w:szCs w:val="12"/>
      <w:lang w:val="el-GR" w:eastAsia="el-GR"/>
    </w:rPr>
  </w:style>
  <w:style w:type="paragraph" w:customStyle="1" w:styleId="xl26">
    <w:name w:val="xl26"/>
    <w:basedOn w:val="Normal"/>
    <w:rsid w:val="00F97A4A"/>
    <w:pPr>
      <w:pBdr>
        <w:top w:val="single" w:sz="8" w:space="0" w:color="auto"/>
        <w:bottom w:val="single" w:sz="8" w:space="0" w:color="auto"/>
        <w:righ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customStyle="1" w:styleId="02bullet">
    <w:name w:val="02 bullet"/>
    <w:basedOn w:val="Normal"/>
    <w:rsid w:val="00F97A4A"/>
    <w:pPr>
      <w:numPr>
        <w:numId w:val="1"/>
      </w:numPr>
    </w:pPr>
    <w:rPr>
      <w:lang w:val="en-US"/>
    </w:rPr>
  </w:style>
  <w:style w:type="paragraph" w:styleId="FootnoteText">
    <w:name w:val="footnote text"/>
    <w:aliases w:val="Schriftart: 9 pt,Schriftart: 10 pt,Schriftart: 8 pt,WB-Fußnotentext,fn,Footnotes,Footnote ak,Footnote"/>
    <w:basedOn w:val="Normal"/>
    <w:link w:val="FootnoteTextChar"/>
    <w:rsid w:val="00F97A4A"/>
    <w:rPr>
      <w:lang w:val="en-US"/>
    </w:rPr>
  </w:style>
  <w:style w:type="character" w:styleId="FootnoteReference">
    <w:name w:val="footnote reference"/>
    <w:aliases w:val="Footnote symbol"/>
    <w:uiPriority w:val="99"/>
    <w:rsid w:val="00F97A4A"/>
    <w:rPr>
      <w:vertAlign w:val="superscript"/>
    </w:rPr>
  </w:style>
  <w:style w:type="paragraph" w:customStyle="1" w:styleId="xl24">
    <w:name w:val="xl24"/>
    <w:basedOn w:val="Normal"/>
    <w:rsid w:val="00F97A4A"/>
    <w:pPr>
      <w:spacing w:before="100" w:beforeAutospacing="1" w:after="100" w:afterAutospacing="1"/>
      <w:textAlignment w:val="top"/>
    </w:pPr>
    <w:rPr>
      <w:rFonts w:eastAsia="Arial Unicode MS"/>
      <w:sz w:val="24"/>
      <w:szCs w:val="24"/>
    </w:rPr>
  </w:style>
  <w:style w:type="paragraph" w:customStyle="1" w:styleId="xl25">
    <w:name w:val="xl25"/>
    <w:basedOn w:val="Normal"/>
    <w:rsid w:val="00F97A4A"/>
    <w:pPr>
      <w:spacing w:before="100" w:beforeAutospacing="1" w:after="100" w:afterAutospacing="1"/>
      <w:textAlignment w:val="top"/>
    </w:pPr>
    <w:rPr>
      <w:rFonts w:ascii="Tahoma" w:eastAsia="Arial Unicode MS" w:hAnsi="Tahoma" w:cs="Tahoma"/>
      <w:sz w:val="18"/>
      <w:szCs w:val="18"/>
    </w:rPr>
  </w:style>
  <w:style w:type="paragraph" w:customStyle="1" w:styleId="xl28">
    <w:name w:val="xl28"/>
    <w:basedOn w:val="Normal"/>
    <w:rsid w:val="00F97A4A"/>
    <w:pPr>
      <w:spacing w:before="100" w:beforeAutospacing="1" w:after="100" w:afterAutospacing="1"/>
      <w:jc w:val="center"/>
      <w:textAlignment w:val="top"/>
    </w:pPr>
    <w:rPr>
      <w:rFonts w:ascii="Tahoma" w:eastAsia="Arial Unicode MS" w:hAnsi="Tahoma" w:cs="Tahoma"/>
      <w:b/>
      <w:bCs/>
      <w:sz w:val="24"/>
      <w:szCs w:val="24"/>
    </w:rPr>
  </w:style>
  <w:style w:type="paragraph" w:customStyle="1" w:styleId="xl29">
    <w:name w:val="xl29"/>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1">
    <w:name w:val="xl31"/>
    <w:basedOn w:val="Normal"/>
    <w:rsid w:val="00F97A4A"/>
    <w:pPr>
      <w:spacing w:before="100" w:beforeAutospacing="1" w:after="100" w:afterAutospacing="1"/>
      <w:jc w:val="right"/>
      <w:textAlignment w:val="top"/>
    </w:pPr>
    <w:rPr>
      <w:rFonts w:ascii="Tahoma" w:eastAsia="Arial Unicode MS" w:hAnsi="Tahoma" w:cs="Tahoma"/>
      <w:sz w:val="24"/>
      <w:szCs w:val="24"/>
    </w:rPr>
  </w:style>
  <w:style w:type="paragraph" w:customStyle="1" w:styleId="xl32">
    <w:name w:val="xl32"/>
    <w:basedOn w:val="Normal"/>
    <w:rsid w:val="00F97A4A"/>
    <w:pPr>
      <w:pBdr>
        <w:bottom w:val="double" w:sz="6"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3">
    <w:name w:val="xl33"/>
    <w:basedOn w:val="Normal"/>
    <w:rsid w:val="00F97A4A"/>
    <w:pPr>
      <w:pBdr>
        <w:bottom w:val="dotted"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4">
    <w:name w:val="xl34"/>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5">
    <w:name w:val="xl35"/>
    <w:basedOn w:val="Normal"/>
    <w:rsid w:val="00F97A4A"/>
    <w:pPr>
      <w:pBdr>
        <w:bottom w:val="single"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6">
    <w:name w:val="xl36"/>
    <w:basedOn w:val="Normal"/>
    <w:rsid w:val="00F97A4A"/>
    <w:pPr>
      <w:pBdr>
        <w:bottom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rsid w:val="00F97A4A"/>
    <w:pPr>
      <w:spacing w:before="100" w:beforeAutospacing="1" w:after="100" w:afterAutospacing="1"/>
      <w:textAlignment w:val="top"/>
    </w:pPr>
    <w:rPr>
      <w:rFonts w:eastAsia="Arial Unicode MS"/>
      <w:i/>
      <w:iCs/>
      <w:sz w:val="24"/>
      <w:szCs w:val="24"/>
    </w:rPr>
  </w:style>
  <w:style w:type="paragraph" w:customStyle="1" w:styleId="xl39">
    <w:name w:val="xl39"/>
    <w:basedOn w:val="Normal"/>
    <w:rsid w:val="00F97A4A"/>
    <w:pPr>
      <w:spacing w:before="100" w:beforeAutospacing="1" w:after="100" w:afterAutospacing="1"/>
      <w:jc w:val="center"/>
    </w:pPr>
    <w:rPr>
      <w:rFonts w:ascii="Tahoma" w:eastAsia="Arial Unicode MS" w:hAnsi="Tahoma" w:cs="Tahoma"/>
      <w:i/>
      <w:iCs/>
      <w:sz w:val="24"/>
      <w:szCs w:val="24"/>
    </w:rPr>
  </w:style>
  <w:style w:type="paragraph" w:customStyle="1" w:styleId="xl40">
    <w:name w:val="xl40"/>
    <w:basedOn w:val="Normal"/>
    <w:rsid w:val="00F97A4A"/>
    <w:pPr>
      <w:pBdr>
        <w:bottom w:val="double" w:sz="6" w:space="0" w:color="auto"/>
      </w:pBdr>
      <w:spacing w:before="100" w:beforeAutospacing="1" w:after="100" w:afterAutospacing="1"/>
      <w:jc w:val="center"/>
    </w:pPr>
    <w:rPr>
      <w:rFonts w:eastAsia="Arial Unicode MS"/>
      <w:i/>
      <w:iCs/>
      <w:sz w:val="24"/>
      <w:szCs w:val="24"/>
    </w:rPr>
  </w:style>
  <w:style w:type="paragraph" w:customStyle="1" w:styleId="xl42">
    <w:name w:val="xl42"/>
    <w:basedOn w:val="Normal"/>
    <w:rsid w:val="00F97A4A"/>
    <w:pPr>
      <w:spacing w:before="100" w:beforeAutospacing="1" w:after="100" w:afterAutospacing="1"/>
      <w:jc w:val="center"/>
    </w:pPr>
    <w:rPr>
      <w:rFonts w:eastAsia="Arial Unicode MS"/>
      <w:i/>
      <w:iCs/>
      <w:sz w:val="24"/>
      <w:szCs w:val="24"/>
    </w:rPr>
  </w:style>
  <w:style w:type="paragraph" w:customStyle="1" w:styleId="xl43">
    <w:name w:val="xl43"/>
    <w:basedOn w:val="Normal"/>
    <w:rsid w:val="00F97A4A"/>
    <w:pPr>
      <w:spacing w:before="100" w:beforeAutospacing="1" w:after="100" w:afterAutospacing="1"/>
      <w:jc w:val="center"/>
    </w:pPr>
    <w:rPr>
      <w:rFonts w:ascii="Tahoma" w:eastAsia="Arial Unicode MS" w:hAnsi="Tahoma" w:cs="Tahoma"/>
      <w:i/>
      <w:iCs/>
      <w:color w:val="000000"/>
      <w:sz w:val="24"/>
      <w:szCs w:val="24"/>
    </w:rPr>
  </w:style>
  <w:style w:type="paragraph" w:customStyle="1" w:styleId="xl44">
    <w:name w:val="xl44"/>
    <w:basedOn w:val="Normal"/>
    <w:rsid w:val="00F97A4A"/>
    <w:pPr>
      <w:pBdr>
        <w:bottom w:val="single" w:sz="4" w:space="0" w:color="auto"/>
      </w:pBdr>
      <w:spacing w:before="100" w:beforeAutospacing="1" w:after="100" w:afterAutospacing="1"/>
      <w:jc w:val="center"/>
    </w:pPr>
    <w:rPr>
      <w:rFonts w:eastAsia="Arial Unicode MS"/>
      <w:i/>
      <w:iCs/>
      <w:sz w:val="24"/>
      <w:szCs w:val="24"/>
    </w:rPr>
  </w:style>
  <w:style w:type="paragraph" w:customStyle="1" w:styleId="xl45">
    <w:name w:val="xl45"/>
    <w:basedOn w:val="Normal"/>
    <w:rsid w:val="00F97A4A"/>
    <w:pPr>
      <w:pBdr>
        <w:bottom w:val="double" w:sz="6" w:space="0" w:color="auto"/>
      </w:pBdr>
      <w:spacing w:before="100" w:beforeAutospacing="1" w:after="100" w:afterAutospacing="1"/>
      <w:jc w:val="center"/>
    </w:pPr>
    <w:rPr>
      <w:rFonts w:ascii="Tahoma" w:eastAsia="Arial Unicode MS" w:hAnsi="Tahoma" w:cs="Tahoma"/>
      <w:i/>
      <w:iCs/>
      <w:sz w:val="24"/>
      <w:szCs w:val="24"/>
    </w:rPr>
  </w:style>
  <w:style w:type="paragraph" w:customStyle="1" w:styleId="xl46">
    <w:name w:val="xl46"/>
    <w:basedOn w:val="Normal"/>
    <w:rsid w:val="00F97A4A"/>
    <w:pPr>
      <w:spacing w:before="100" w:beforeAutospacing="1" w:after="100" w:afterAutospacing="1"/>
      <w:textAlignment w:val="top"/>
    </w:pPr>
    <w:rPr>
      <w:rFonts w:ascii="Tahoma" w:eastAsia="Arial Unicode MS" w:hAnsi="Tahoma" w:cs="Tahoma"/>
      <w:b/>
      <w:bCs/>
      <w:sz w:val="24"/>
      <w:szCs w:val="24"/>
    </w:rPr>
  </w:style>
  <w:style w:type="paragraph" w:customStyle="1" w:styleId="xl47">
    <w:name w:val="xl47"/>
    <w:basedOn w:val="Normal"/>
    <w:rsid w:val="00F97A4A"/>
    <w:pPr>
      <w:spacing w:before="100" w:beforeAutospacing="1" w:after="100" w:afterAutospacing="1"/>
      <w:textAlignment w:val="top"/>
    </w:pPr>
    <w:rPr>
      <w:rFonts w:ascii="Tahoma" w:eastAsia="Arial Unicode MS" w:hAnsi="Tahoma" w:cs="Tahoma"/>
      <w:b/>
      <w:bCs/>
      <w:i/>
      <w:iCs/>
      <w:sz w:val="24"/>
      <w:szCs w:val="24"/>
    </w:rPr>
  </w:style>
  <w:style w:type="paragraph" w:customStyle="1" w:styleId="font5">
    <w:name w:val="font5"/>
    <w:basedOn w:val="Normal"/>
    <w:rsid w:val="00F97A4A"/>
    <w:pPr>
      <w:spacing w:before="100" w:beforeAutospacing="1" w:after="100" w:afterAutospacing="1"/>
    </w:pPr>
    <w:rPr>
      <w:rFonts w:ascii="Tahoma" w:eastAsia="Arial Unicode MS" w:hAnsi="Tahoma" w:cs="Tahoma"/>
      <w:b/>
      <w:bCs/>
    </w:rPr>
  </w:style>
  <w:style w:type="paragraph" w:customStyle="1" w:styleId="font6">
    <w:name w:val="font6"/>
    <w:basedOn w:val="Normal"/>
    <w:rsid w:val="00F97A4A"/>
    <w:pPr>
      <w:spacing w:before="100" w:beforeAutospacing="1" w:after="100" w:afterAutospacing="1"/>
    </w:pPr>
    <w:rPr>
      <w:rFonts w:ascii="Tahoma" w:eastAsia="Arial Unicode MS" w:hAnsi="Tahoma" w:cs="Tahoma"/>
      <w:color w:val="000000"/>
      <w:sz w:val="16"/>
      <w:szCs w:val="16"/>
    </w:rPr>
  </w:style>
  <w:style w:type="paragraph" w:customStyle="1" w:styleId="xl49">
    <w:name w:val="xl49"/>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xl50">
    <w:name w:val="xl50"/>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1">
    <w:name w:val="xl51"/>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2">
    <w:name w:val="xl52"/>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3">
    <w:name w:val="xl53"/>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4">
    <w:name w:val="xl54"/>
    <w:basedOn w:val="Normal"/>
    <w:rsid w:val="00F97A4A"/>
    <w:pPr>
      <w:pBdr>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5">
    <w:name w:val="xl55"/>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6">
    <w:name w:val="xl56"/>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7">
    <w:name w:val="xl57"/>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8">
    <w:name w:val="xl58"/>
    <w:basedOn w:val="Normal"/>
    <w:rsid w:val="00F97A4A"/>
    <w:pPr>
      <w:pBdr>
        <w:top w:val="single" w:sz="4" w:space="0" w:color="808080"/>
        <w:left w:val="single" w:sz="4" w:space="0" w:color="808080"/>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9">
    <w:name w:val="xl59"/>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60">
    <w:name w:val="xl60"/>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styleId="ListBullet">
    <w:name w:val="List Bullet"/>
    <w:basedOn w:val="Normal"/>
    <w:autoRedefine/>
    <w:rsid w:val="00F97A4A"/>
    <w:pPr>
      <w:widowControl w:val="0"/>
      <w:numPr>
        <w:numId w:val="2"/>
      </w:numPr>
      <w:autoSpaceDE w:val="0"/>
      <w:autoSpaceDN w:val="0"/>
      <w:adjustRightInd w:val="0"/>
    </w:pPr>
    <w:rPr>
      <w:lang w:val="en-US"/>
    </w:rPr>
  </w:style>
  <w:style w:type="paragraph" w:customStyle="1" w:styleId="bodytext3-contempora0">
    <w:name w:val="bodytext3-contempora0"/>
    <w:basedOn w:val="Normal"/>
    <w:rsid w:val="00F97A4A"/>
    <w:rPr>
      <w:sz w:val="24"/>
      <w:szCs w:val="24"/>
      <w:lang w:val="el-GR" w:eastAsia="el-GR"/>
    </w:rPr>
  </w:style>
  <w:style w:type="paragraph" w:customStyle="1" w:styleId="xl61">
    <w:name w:val="xl61"/>
    <w:basedOn w:val="Normal"/>
    <w:rsid w:val="00F97A4A"/>
    <w:pPr>
      <w:spacing w:before="100" w:beforeAutospacing="1" w:after="100" w:afterAutospacing="1"/>
      <w:jc w:val="center"/>
    </w:pPr>
    <w:rPr>
      <w:rFonts w:ascii="Tahoma" w:eastAsia="Arial Unicode MS" w:hAnsi="Tahoma" w:cs="Tahoma"/>
      <w:b/>
      <w:bCs/>
      <w:i/>
      <w:iCs/>
      <w:sz w:val="24"/>
      <w:szCs w:val="24"/>
      <w:lang w:val="el-GR" w:eastAsia="el-GR"/>
    </w:rPr>
  </w:style>
  <w:style w:type="paragraph" w:customStyle="1" w:styleId="xl62">
    <w:name w:val="xl62"/>
    <w:basedOn w:val="Normal"/>
    <w:rsid w:val="00F97A4A"/>
    <w:pPr>
      <w:spacing w:before="100" w:beforeAutospacing="1" w:after="100" w:afterAutospacing="1"/>
      <w:jc w:val="right"/>
      <w:textAlignment w:val="center"/>
    </w:pPr>
    <w:rPr>
      <w:rFonts w:ascii="Tahoma" w:eastAsia="Arial Unicode MS" w:hAnsi="Tahoma" w:cs="Tahoma"/>
      <w:color w:val="000000"/>
      <w:sz w:val="18"/>
      <w:szCs w:val="18"/>
      <w:lang w:val="el-GR" w:eastAsia="el-GR"/>
    </w:rPr>
  </w:style>
  <w:style w:type="paragraph" w:customStyle="1" w:styleId="xl63">
    <w:name w:val="xl63"/>
    <w:basedOn w:val="Normal"/>
    <w:rsid w:val="00F97A4A"/>
    <w:pPr>
      <w:spacing w:before="100" w:beforeAutospacing="1" w:after="100" w:afterAutospacing="1"/>
      <w:jc w:val="center"/>
      <w:textAlignment w:val="center"/>
    </w:pPr>
    <w:rPr>
      <w:rFonts w:ascii="Tahoma" w:eastAsia="Arial Unicode MS" w:hAnsi="Tahoma" w:cs="Tahoma"/>
      <w:i/>
      <w:iCs/>
      <w:sz w:val="24"/>
      <w:szCs w:val="24"/>
      <w:lang w:val="el-GR" w:eastAsia="el-GR"/>
    </w:rPr>
  </w:style>
  <w:style w:type="paragraph" w:customStyle="1" w:styleId="xl64">
    <w:name w:val="xl64"/>
    <w:basedOn w:val="Normal"/>
    <w:rsid w:val="00F97A4A"/>
    <w:pPr>
      <w:spacing w:before="100" w:beforeAutospacing="1" w:after="100" w:afterAutospacing="1"/>
      <w:jc w:val="center"/>
    </w:pPr>
    <w:rPr>
      <w:rFonts w:ascii="Tahoma" w:eastAsia="Arial Unicode MS" w:hAnsi="Tahoma" w:cs="Tahoma"/>
      <w:i/>
      <w:iCs/>
      <w:color w:val="000000"/>
      <w:sz w:val="24"/>
      <w:szCs w:val="24"/>
      <w:lang w:val="el-GR" w:eastAsia="el-GR"/>
    </w:rPr>
  </w:style>
  <w:style w:type="paragraph" w:customStyle="1" w:styleId="xl65">
    <w:name w:val="xl65"/>
    <w:basedOn w:val="Normal"/>
    <w:rsid w:val="00F97A4A"/>
    <w:pPr>
      <w:spacing w:before="100" w:beforeAutospacing="1" w:after="100" w:afterAutospacing="1"/>
      <w:ind w:firstLineChars="100" w:firstLine="100"/>
      <w:textAlignment w:val="top"/>
    </w:pPr>
    <w:rPr>
      <w:rFonts w:ascii="Tahoma" w:eastAsia="Arial Unicode MS" w:hAnsi="Tahoma" w:cs="Tahoma"/>
      <w:sz w:val="18"/>
      <w:szCs w:val="18"/>
      <w:lang w:val="el-GR" w:eastAsia="el-GR"/>
    </w:rPr>
  </w:style>
  <w:style w:type="paragraph" w:customStyle="1" w:styleId="xl66">
    <w:name w:val="xl66"/>
    <w:basedOn w:val="Normal"/>
    <w:rsid w:val="00F97A4A"/>
    <w:pPr>
      <w:spacing w:before="100" w:beforeAutospacing="1" w:after="100" w:afterAutospacing="1"/>
      <w:textAlignment w:val="top"/>
    </w:pPr>
    <w:rPr>
      <w:rFonts w:ascii="Tahoma" w:eastAsia="Arial Unicode MS" w:hAnsi="Tahoma" w:cs="Tahoma"/>
      <w:sz w:val="24"/>
      <w:szCs w:val="24"/>
      <w:lang w:val="el-GR" w:eastAsia="el-GR"/>
    </w:rPr>
  </w:style>
  <w:style w:type="paragraph" w:customStyle="1" w:styleId="xl67">
    <w:name w:val="xl67"/>
    <w:basedOn w:val="Normal"/>
    <w:rsid w:val="00F97A4A"/>
    <w:pPr>
      <w:spacing w:before="100" w:beforeAutospacing="1" w:after="100" w:afterAutospacing="1"/>
      <w:ind w:firstLineChars="100" w:firstLine="100"/>
    </w:pPr>
    <w:rPr>
      <w:rFonts w:ascii="Tahoma" w:eastAsia="Arial Unicode MS" w:hAnsi="Tahoma" w:cs="Tahoma"/>
      <w:b/>
      <w:bCs/>
      <w:sz w:val="24"/>
      <w:szCs w:val="24"/>
      <w:lang w:val="el-GR" w:eastAsia="el-GR"/>
    </w:rPr>
  </w:style>
  <w:style w:type="character" w:customStyle="1" w:styleId="text">
    <w:name w:val="text"/>
    <w:basedOn w:val="DefaultParagraphFont"/>
    <w:rsid w:val="00F97A4A"/>
  </w:style>
  <w:style w:type="paragraph" w:customStyle="1" w:styleId="Default">
    <w:name w:val="Default"/>
    <w:rsid w:val="00F97A4A"/>
    <w:pPr>
      <w:autoSpaceDE w:val="0"/>
      <w:autoSpaceDN w:val="0"/>
      <w:adjustRightInd w:val="0"/>
    </w:pPr>
    <w:rPr>
      <w:rFonts w:ascii="Tahoma" w:hAnsi="Tahoma"/>
      <w:color w:val="000000"/>
      <w:sz w:val="24"/>
      <w:szCs w:val="24"/>
    </w:rPr>
  </w:style>
  <w:style w:type="paragraph" w:customStyle="1" w:styleId="as">
    <w:name w:val=".as..."/>
    <w:basedOn w:val="Default"/>
    <w:next w:val="Default"/>
    <w:rsid w:val="00F97A4A"/>
    <w:rPr>
      <w:color w:val="auto"/>
    </w:rPr>
  </w:style>
  <w:style w:type="paragraph" w:customStyle="1" w:styleId="CharCharCharChar1CharCharCharCharCharCharCharCharCharCharCharCharCharCharCharChar">
    <w:name w:val="Char Char Char Char1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
    <w:name w:val="Char"/>
    <w:basedOn w:val="Normal"/>
    <w:rsid w:val="00F97A4A"/>
    <w:pPr>
      <w:spacing w:after="160" w:line="240" w:lineRule="exact"/>
    </w:pPr>
    <w:rPr>
      <w:rFonts w:ascii="Tahoma" w:hAnsi="Tahoma"/>
      <w:lang w:val="en-US"/>
    </w:rPr>
  </w:style>
  <w:style w:type="paragraph" w:styleId="BalloonText">
    <w:name w:val="Balloon Text"/>
    <w:basedOn w:val="Normal"/>
    <w:link w:val="BalloonTextChar"/>
    <w:semiHidden/>
    <w:rsid w:val="00F97A4A"/>
    <w:rPr>
      <w:rFonts w:ascii="Tahoma" w:hAnsi="Tahoma"/>
      <w:sz w:val="16"/>
      <w:szCs w:val="16"/>
      <w:lang w:val="en-US"/>
    </w:rPr>
  </w:style>
  <w:style w:type="paragraph" w:customStyle="1" w:styleId="CharCharCharChar1CharCharCharCharCharCharCharCharCharChar">
    <w:name w:val="Char Char Char Char1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
    <w:name w:val="Char Char Char Char1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
    <w:name w:val="Char Char Char Char1 Char Char Char Char Char Char Char Char Char Char Char Char Char Char Char Char1 Char Char Char Char Char Char Char Char Char Char Char Char"/>
    <w:basedOn w:val="Normal"/>
    <w:rsid w:val="00F97A4A"/>
    <w:pPr>
      <w:spacing w:after="160" w:line="240" w:lineRule="exact"/>
    </w:pPr>
    <w:rPr>
      <w:rFonts w:ascii="Tahoma" w:hAnsi="Tahoma"/>
      <w:lang w:val="en-US"/>
    </w:rPr>
  </w:style>
  <w:style w:type="character" w:customStyle="1" w:styleId="title21">
    <w:name w:val="title21"/>
    <w:rsid w:val="00F97A4A"/>
    <w:rPr>
      <w:rFonts w:ascii="Tahoma" w:hAnsi="Tahoma" w:cs="Tahoma" w:hint="default"/>
      <w:b/>
      <w:bCs/>
      <w:strike w:val="0"/>
      <w:dstrike w:val="0"/>
      <w:color w:val="1789C3"/>
      <w:u w:val="none"/>
      <w:effect w:val="none"/>
    </w:rPr>
  </w:style>
  <w:style w:type="paragraph" w:customStyle="1" w:styleId="CharCharCharChar1CharCharCharCharCharCharCharCharCharCharCharCharCharCharCharChar1CharCharCharCharCharCharCharCharCharCharCharCharCharCharCharCharCharCharCharChar">
    <w:name w:val="Char Char Char Char1 Char Char Char Char Char Char Char Char Char Char Char Char Char Char Char Char1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CharCharCharCharCharCharCharChar1">
    <w:name w:val="Char Char Char Char1 Char Char Char Char Char Char Char Char Char Char Char Char Char Char Char Char1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1">
    <w:name w:val="Char Char Char Char1 Char Char Char Char Char Char1 Char Char Char Char Char Char Char Char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
    <w:name w:val="Char Char Char Char1 Char Char Char Char Char Char1 Char Char Char Char Char Char"/>
    <w:basedOn w:val="Normal"/>
    <w:rsid w:val="00F97A4A"/>
    <w:pPr>
      <w:spacing w:after="160" w:line="240" w:lineRule="exact"/>
    </w:pPr>
    <w:rPr>
      <w:rFonts w:ascii="Tahoma" w:hAnsi="Tahoma"/>
      <w:lang w:val="en-US"/>
    </w:rPr>
  </w:style>
  <w:style w:type="paragraph" w:customStyle="1" w:styleId="CharChar1CharCharCharCharCharCharCharCharCharCharCharCharCharCharChar">
    <w:name w:val="Char Char1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
    <w:name w:val="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
    <w:name w:val="Char Char Char Char1 Char Char Char Char Char Char1 Char Char Char Char Char Char1 Char Char Char Char Char Char Char Char Char Char Char Char Char Char Char Char"/>
    <w:basedOn w:val="Normal"/>
    <w:rsid w:val="003E2780"/>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Char">
    <w:name w:val="Char Char Char Char1 Char Char Char Char Char Char1 Char Char Char Char Char Char1 Char Char Char Char Char Char Char Char Char Char Char Char Char Char Char Char Char Char Char Char1 Char Char Char Char Char Char Char Char"/>
    <w:basedOn w:val="Normal"/>
    <w:rsid w:val="00E932D7"/>
    <w:pPr>
      <w:spacing w:after="160" w:line="240" w:lineRule="exact"/>
    </w:pPr>
    <w:rPr>
      <w:rFonts w:ascii="Tahoma" w:hAnsi="Tahoma"/>
      <w:lang w:val="en-US"/>
    </w:rPr>
  </w:style>
  <w:style w:type="paragraph" w:customStyle="1" w:styleId="CharChar2CharCharCharCharCharCharCharChar">
    <w:name w:val="Char Char2 Char Char Char Char Char Char Char Char"/>
    <w:basedOn w:val="Normal"/>
    <w:rsid w:val="003C6A8B"/>
    <w:pPr>
      <w:spacing w:after="160" w:line="240" w:lineRule="exact"/>
    </w:pPr>
    <w:rPr>
      <w:rFonts w:ascii="Tahoma" w:hAnsi="Tahoma"/>
      <w:lang w:val="en-US"/>
    </w:rPr>
  </w:style>
  <w:style w:type="paragraph" w:customStyle="1" w:styleId="CharChar1CharCharCharChar">
    <w:name w:val="Char Char1 Char Char Char Char"/>
    <w:basedOn w:val="Normal"/>
    <w:rsid w:val="001329D3"/>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CharChar">
    <w:name w:val="Char Char Char Char1 Char Char Char Char Char Char1 Char Char Char Char Char Char1 Char Char Char Char Char Char Char Char Char Char Char Char Char Char Char Char Char Char Char Char1 Char Char Char Char Char Char Char1 Char Char"/>
    <w:basedOn w:val="Normal"/>
    <w:rsid w:val="006F42F6"/>
    <w:pPr>
      <w:spacing w:after="160" w:line="240" w:lineRule="exact"/>
    </w:pPr>
    <w:rPr>
      <w:rFonts w:ascii="Tahoma" w:hAnsi="Tahoma"/>
      <w:lang w:val="en-US"/>
    </w:rPr>
  </w:style>
  <w:style w:type="paragraph" w:customStyle="1" w:styleId="CharChar2CharCharCharCharCharCharCharCharCharCharCharCharCharCharCharChar">
    <w:name w:val="Char Char2 Char Char Char Char Char Char Char Char Char Char Char Char Char Char Char Char"/>
    <w:basedOn w:val="Normal"/>
    <w:rsid w:val="00300C46"/>
    <w:pPr>
      <w:spacing w:after="160" w:line="240" w:lineRule="exact"/>
    </w:pPr>
    <w:rPr>
      <w:rFonts w:ascii="Tahoma" w:hAnsi="Tahoma"/>
      <w:lang w:val="en-US"/>
    </w:rPr>
  </w:style>
  <w:style w:type="paragraph" w:customStyle="1" w:styleId="CharChar1CharCharCharCharCharCharCharCharCharCharCharCharChar">
    <w:name w:val="Char Char1 Char Char Char Char Char Char Char Char Char Char Char Char Char"/>
    <w:basedOn w:val="Normal"/>
    <w:rsid w:val="00A66F42"/>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
    <w:name w:val="Char Char Char Char1 Char Char Char Char Char Char1 Char Char Char Char Char Char1 Char Char Char Char Char Char Char Char Char Char Char Char Char Char Char Char Char Char Char Char1 Char Char Char Char Char Char Char1"/>
    <w:basedOn w:val="Normal"/>
    <w:rsid w:val="004D1E32"/>
    <w:pPr>
      <w:spacing w:after="160" w:line="240" w:lineRule="exact"/>
    </w:pPr>
    <w:rPr>
      <w:rFonts w:ascii="Tahoma" w:hAnsi="Tahoma"/>
      <w:lang w:val="en-US"/>
    </w:rPr>
  </w:style>
  <w:style w:type="paragraph" w:customStyle="1" w:styleId="CharChar2CharCharCharChar">
    <w:name w:val="Char Char2 Char Char Char Char"/>
    <w:basedOn w:val="Normal"/>
    <w:rsid w:val="00BF3450"/>
    <w:pPr>
      <w:spacing w:after="160" w:line="240" w:lineRule="exact"/>
    </w:pPr>
    <w:rPr>
      <w:rFonts w:ascii="Tahoma" w:hAnsi="Tahoma"/>
      <w:lang w:val="en-US"/>
    </w:rPr>
  </w:style>
  <w:style w:type="character" w:customStyle="1" w:styleId="Administrator">
    <w:name w:val="Administrator"/>
    <w:semiHidden/>
    <w:rsid w:val="000444B6"/>
    <w:rPr>
      <w:rFonts w:ascii="Arial" w:hAnsi="Arial" w:cs="Arial"/>
      <w:color w:val="auto"/>
      <w:sz w:val="20"/>
      <w:szCs w:val="20"/>
    </w:rPr>
  </w:style>
  <w:style w:type="paragraph" w:customStyle="1" w:styleId="CharChar1CharCharCharCharCharCharCharCharCharCharCharChar1CharCharCharCharCharCharCharCharCharCharCharCharCharCharCharChar">
    <w:name w:val="Char Char1 Char Char Char Char Char Char Char Char Char Char Char Char1 Char Char Char Char Char Char Char Char Char Char Char Char Char Char Char Char"/>
    <w:basedOn w:val="Normal"/>
    <w:rsid w:val="00BB47B7"/>
    <w:pPr>
      <w:spacing w:after="160" w:line="240" w:lineRule="exact"/>
    </w:pPr>
    <w:rPr>
      <w:rFonts w:ascii="Tahoma" w:hAnsi="Tahoma"/>
      <w:lang w:val="en-US"/>
    </w:rPr>
  </w:style>
  <w:style w:type="paragraph" w:customStyle="1" w:styleId="CharChar2CharCharCharCharCharCharCharChar1CharCharCharChar">
    <w:name w:val="Char Char2 Char Char Char Char Char Char Char Char1 Char Char Char Char"/>
    <w:basedOn w:val="Normal"/>
    <w:rsid w:val="007848BA"/>
    <w:pPr>
      <w:spacing w:after="160" w:line="240" w:lineRule="exact"/>
    </w:pPr>
    <w:rPr>
      <w:rFonts w:ascii="Tahoma" w:hAnsi="Tahoma"/>
      <w:lang w:val="en-US"/>
    </w:rPr>
  </w:style>
  <w:style w:type="character" w:customStyle="1" w:styleId="apple-style-span">
    <w:name w:val="apple-style-span"/>
    <w:basedOn w:val="DefaultParagraphFont"/>
    <w:rsid w:val="00A42670"/>
  </w:style>
  <w:style w:type="character" w:customStyle="1" w:styleId="descriptionid1siteid133">
    <w:name w:val="descriptionid1siteid133"/>
    <w:basedOn w:val="DefaultParagraphFont"/>
    <w:rsid w:val="00A42670"/>
  </w:style>
  <w:style w:type="paragraph" w:customStyle="1" w:styleId="CharChar2CharCharCharCharCharCharCharChar1CharCharCharCharCharCharCharCharCharCharCharChar">
    <w:name w:val="Char Char2 Char Char Char Char Char Char Char Char1 Char Char Char Char Char Char Char Char Char Char Char Char"/>
    <w:basedOn w:val="Normal"/>
    <w:rsid w:val="003D5E12"/>
    <w:pPr>
      <w:spacing w:after="160" w:line="240" w:lineRule="exact"/>
    </w:pPr>
    <w:rPr>
      <w:rFonts w:ascii="Tahoma" w:hAnsi="Tahoma"/>
      <w:lang w:val="en-US"/>
    </w:rPr>
  </w:style>
  <w:style w:type="paragraph" w:customStyle="1" w:styleId="CharChar2CharCharCharCharCharCharCharChar1CharCharCharCharCharCharCharCharCharCharCharCharCharCharCharCharCharCharCharChar">
    <w:name w:val="Char Char2 Char Char Char Char Char Char Char Char1 Char Char Char Char Char Char Char Char Char Char Char Char Char Char Char Char Char Char Char Char"/>
    <w:basedOn w:val="Normal"/>
    <w:rsid w:val="004A40E8"/>
    <w:pPr>
      <w:spacing w:after="160" w:line="240" w:lineRule="exact"/>
    </w:pPr>
    <w:rPr>
      <w:rFonts w:ascii="Tahoma" w:hAnsi="Tahoma"/>
      <w:lang w:val="en-US"/>
    </w:rPr>
  </w:style>
  <w:style w:type="paragraph" w:customStyle="1" w:styleId="a2">
    <w:name w:val="κειμενο οτε"/>
    <w:basedOn w:val="Normal"/>
    <w:link w:val="Char0"/>
    <w:rsid w:val="002310BE"/>
    <w:pPr>
      <w:tabs>
        <w:tab w:val="left" w:pos="0"/>
      </w:tabs>
      <w:jc w:val="both"/>
    </w:pPr>
    <w:rPr>
      <w:rFonts w:ascii="Franklin Gothic Book" w:hAnsi="Franklin Gothic Book"/>
      <w:szCs w:val="24"/>
      <w:lang w:val="x-none" w:eastAsia="x-none"/>
    </w:rPr>
  </w:style>
  <w:style w:type="character" w:customStyle="1" w:styleId="Char0">
    <w:name w:val="κειμενο οτε Char"/>
    <w:link w:val="a2"/>
    <w:rsid w:val="002310BE"/>
    <w:rPr>
      <w:rFonts w:ascii="Franklin Gothic Book" w:hAnsi="Franklin Gothic Book"/>
      <w:szCs w:val="24"/>
    </w:rPr>
  </w:style>
  <w:style w:type="character" w:customStyle="1" w:styleId="BodyText2Char">
    <w:name w:val="Body Text 2 Char"/>
    <w:link w:val="BodyText2"/>
    <w:rsid w:val="00A65A1F"/>
    <w:rPr>
      <w:rFonts w:ascii="Tahoma" w:hAnsi="Tahoma" w:cs="Tahoma"/>
      <w:sz w:val="24"/>
      <w:lang w:eastAsia="en-US"/>
    </w:rPr>
  </w:style>
  <w:style w:type="character" w:customStyle="1" w:styleId="HeaderChar">
    <w:name w:val="Header Char"/>
    <w:link w:val="Header"/>
    <w:uiPriority w:val="99"/>
    <w:rsid w:val="00F546FB"/>
    <w:rPr>
      <w:lang w:val="en-GB" w:eastAsia="en-US"/>
    </w:rPr>
  </w:style>
  <w:style w:type="paragraph" w:customStyle="1" w:styleId="a">
    <w:name w:val="κείμενο οτε κουκίδα"/>
    <w:basedOn w:val="Normal"/>
    <w:link w:val="Char1"/>
    <w:rsid w:val="00F01F09"/>
    <w:pPr>
      <w:numPr>
        <w:numId w:val="3"/>
      </w:numPr>
      <w:jc w:val="both"/>
    </w:pPr>
    <w:rPr>
      <w:rFonts w:ascii="Franklin Gothic Book" w:hAnsi="Franklin Gothic Book"/>
      <w:lang w:val="x-none" w:eastAsia="x-none"/>
    </w:rPr>
  </w:style>
  <w:style w:type="character" w:customStyle="1" w:styleId="Char1">
    <w:name w:val="κείμενο οτε κουκίδα Char"/>
    <w:link w:val="a"/>
    <w:rsid w:val="00F01F09"/>
    <w:rPr>
      <w:rFonts w:ascii="Franklin Gothic Book" w:hAnsi="Franklin Gothic Book"/>
      <w:lang w:val="x-none" w:eastAsia="x-none"/>
    </w:rPr>
  </w:style>
  <w:style w:type="character" w:customStyle="1" w:styleId="FootnoteTextChar">
    <w:name w:val="Footnote Text Char"/>
    <w:aliases w:val="Schriftart: 9 pt Char,Schriftart: 10 pt Char,Schriftart: 8 pt Char,WB-Fußnotentext Char,fn Char,Footnotes Char,Footnote ak Char,Footnote Char"/>
    <w:link w:val="FootnoteText"/>
    <w:rsid w:val="00F07C15"/>
    <w:rPr>
      <w:lang w:val="en-US" w:eastAsia="en-US"/>
    </w:rPr>
  </w:style>
  <w:style w:type="paragraph" w:customStyle="1" w:styleId="1">
    <w:name w:val="Παράγραφος λίστας1"/>
    <w:basedOn w:val="Normal"/>
    <w:uiPriority w:val="34"/>
    <w:qFormat/>
    <w:rsid w:val="00F07C15"/>
    <w:pPr>
      <w:ind w:left="720"/>
    </w:pPr>
    <w:rPr>
      <w:rFonts w:ascii="Tahoma" w:eastAsia="Calibri" w:hAnsi="Tahoma" w:cs="Tahoma"/>
      <w:lang w:val="el-GR" w:eastAsia="el-GR"/>
    </w:rPr>
  </w:style>
  <w:style w:type="paragraph" w:styleId="PlainText">
    <w:name w:val="Plain Text"/>
    <w:basedOn w:val="Normal"/>
    <w:link w:val="PlainTextChar"/>
    <w:uiPriority w:val="99"/>
    <w:unhideWhenUsed/>
    <w:rsid w:val="007270D4"/>
    <w:rPr>
      <w:rFonts w:ascii="Consolas" w:eastAsia="Calibri" w:hAnsi="Consolas"/>
      <w:sz w:val="21"/>
      <w:szCs w:val="21"/>
      <w:lang w:val="en-US"/>
    </w:rPr>
  </w:style>
  <w:style w:type="character" w:customStyle="1" w:styleId="PlainTextChar">
    <w:name w:val="Plain Text Char"/>
    <w:link w:val="PlainText"/>
    <w:uiPriority w:val="99"/>
    <w:rsid w:val="007270D4"/>
    <w:rPr>
      <w:rFonts w:ascii="Consolas" w:eastAsia="Calibri" w:hAnsi="Consolas"/>
      <w:sz w:val="21"/>
      <w:szCs w:val="21"/>
      <w:lang w:val="en-US" w:eastAsia="en-US"/>
    </w:rPr>
  </w:style>
  <w:style w:type="paragraph" w:customStyle="1" w:styleId="testclassnenad">
    <w:name w:val="testclassnenad"/>
    <w:basedOn w:val="Normal"/>
    <w:rsid w:val="00E6413E"/>
    <w:pPr>
      <w:spacing w:before="100" w:beforeAutospacing="1" w:after="100" w:afterAutospacing="1"/>
    </w:pPr>
    <w:rPr>
      <w:rFonts w:ascii="Tahoma" w:hAnsi="Tahoma" w:cs="Tahoma"/>
      <w:color w:val="000000"/>
      <w:sz w:val="17"/>
      <w:szCs w:val="17"/>
      <w:lang w:val="el-GR" w:eastAsia="el-GR"/>
    </w:rPr>
  </w:style>
  <w:style w:type="character" w:customStyle="1" w:styleId="textbook">
    <w:name w:val="text book"/>
    <w:rsid w:val="000F6267"/>
    <w:rPr>
      <w:rFonts w:ascii="TheFutura-Book" w:hAnsi="TheFutura-Book"/>
      <w:color w:val="000000"/>
      <w:sz w:val="18"/>
      <w:vertAlign w:val="baseline"/>
    </w:rPr>
  </w:style>
  <w:style w:type="character" w:styleId="CommentReference">
    <w:name w:val="annotation reference"/>
    <w:uiPriority w:val="99"/>
    <w:rsid w:val="00A07915"/>
    <w:rPr>
      <w:sz w:val="16"/>
      <w:szCs w:val="16"/>
    </w:rPr>
  </w:style>
  <w:style w:type="paragraph" w:styleId="CommentText">
    <w:name w:val="annotation text"/>
    <w:basedOn w:val="Normal"/>
    <w:link w:val="CommentTextChar"/>
    <w:uiPriority w:val="99"/>
    <w:rsid w:val="00A07915"/>
  </w:style>
  <w:style w:type="character" w:customStyle="1" w:styleId="CommentTextChar">
    <w:name w:val="Comment Text Char"/>
    <w:link w:val="CommentText"/>
    <w:uiPriority w:val="99"/>
    <w:rsid w:val="00A07915"/>
    <w:rPr>
      <w:lang w:val="en-GB" w:eastAsia="en-US"/>
    </w:rPr>
  </w:style>
  <w:style w:type="paragraph" w:styleId="CommentSubject">
    <w:name w:val="annotation subject"/>
    <w:basedOn w:val="CommentText"/>
    <w:next w:val="CommentText"/>
    <w:link w:val="CommentSubjectChar"/>
    <w:rsid w:val="00A07915"/>
    <w:rPr>
      <w:b/>
      <w:bCs/>
    </w:rPr>
  </w:style>
  <w:style w:type="character" w:customStyle="1" w:styleId="CommentSubjectChar">
    <w:name w:val="Comment Subject Char"/>
    <w:link w:val="CommentSubject"/>
    <w:rsid w:val="00A07915"/>
    <w:rPr>
      <w:b/>
      <w:bCs/>
      <w:lang w:val="en-GB" w:eastAsia="en-US"/>
    </w:rPr>
  </w:style>
  <w:style w:type="character" w:customStyle="1" w:styleId="Heading1Char">
    <w:name w:val="Heading 1 Char"/>
    <w:link w:val="Heading1"/>
    <w:rsid w:val="00307199"/>
    <w:rPr>
      <w:b/>
      <w:bCs/>
      <w:sz w:val="24"/>
      <w:szCs w:val="24"/>
    </w:rPr>
  </w:style>
  <w:style w:type="character" w:customStyle="1" w:styleId="Heading2Char">
    <w:name w:val="Heading 2 Char"/>
    <w:link w:val="Heading2"/>
    <w:rsid w:val="00307199"/>
    <w:rPr>
      <w:rFonts w:ascii="Tahoma" w:hAnsi="Tahoma" w:cs="Tahoma"/>
      <w:sz w:val="24"/>
      <w:lang w:eastAsia="en-US"/>
    </w:rPr>
  </w:style>
  <w:style w:type="character" w:customStyle="1" w:styleId="Heading3Char">
    <w:name w:val="Heading 3 Char"/>
    <w:link w:val="Heading3"/>
    <w:rsid w:val="00307199"/>
    <w:rPr>
      <w:rFonts w:ascii="Tahoma" w:hAnsi="Tahoma" w:cs="Tahoma"/>
      <w:b/>
      <w:bCs/>
      <w:sz w:val="24"/>
      <w:lang w:eastAsia="en-US"/>
    </w:rPr>
  </w:style>
  <w:style w:type="character" w:customStyle="1" w:styleId="Heading4Char">
    <w:name w:val="Heading 4 Char"/>
    <w:link w:val="Heading4"/>
    <w:rsid w:val="00307199"/>
    <w:rPr>
      <w:b/>
      <w:bCs/>
      <w:sz w:val="24"/>
      <w:szCs w:val="24"/>
    </w:rPr>
  </w:style>
  <w:style w:type="character" w:customStyle="1" w:styleId="Heading5Char">
    <w:name w:val="Heading 5 Char"/>
    <w:link w:val="Heading5"/>
    <w:rsid w:val="00307199"/>
    <w:rPr>
      <w:rFonts w:ascii="Arial" w:hAnsi="Arial" w:cs="Arial"/>
      <w:b/>
      <w:bCs/>
      <w:i/>
      <w:iCs/>
      <w:sz w:val="26"/>
      <w:szCs w:val="24"/>
    </w:rPr>
  </w:style>
  <w:style w:type="character" w:customStyle="1" w:styleId="Heading6Char">
    <w:name w:val="Heading 6 Char"/>
    <w:link w:val="Heading6"/>
    <w:rsid w:val="00307199"/>
    <w:rPr>
      <w:rFonts w:ascii="Arial" w:hAnsi="Arial" w:cs="Arial"/>
      <w:b/>
      <w:bCs/>
      <w:i/>
      <w:iCs/>
      <w:sz w:val="24"/>
      <w:szCs w:val="24"/>
    </w:rPr>
  </w:style>
  <w:style w:type="character" w:customStyle="1" w:styleId="Heading7Char">
    <w:name w:val="Heading 7 Char"/>
    <w:link w:val="Heading7"/>
    <w:rsid w:val="00307199"/>
    <w:rPr>
      <w:rFonts w:ascii="Arial" w:hAnsi="Arial" w:cs="Arial"/>
      <w:b/>
      <w:bCs/>
      <w:i/>
      <w:iCs/>
      <w:sz w:val="22"/>
      <w:szCs w:val="24"/>
    </w:rPr>
  </w:style>
  <w:style w:type="character" w:customStyle="1" w:styleId="Heading8Char">
    <w:name w:val="Heading 8 Char"/>
    <w:link w:val="Heading8"/>
    <w:rsid w:val="00307199"/>
    <w:rPr>
      <w:rFonts w:ascii="Arial" w:hAnsi="Arial" w:cs="Arial"/>
      <w:i/>
      <w:iCs/>
      <w:sz w:val="22"/>
      <w:szCs w:val="24"/>
    </w:rPr>
  </w:style>
  <w:style w:type="character" w:customStyle="1" w:styleId="Heading9Char">
    <w:name w:val="Heading 9 Char"/>
    <w:link w:val="Heading9"/>
    <w:rsid w:val="00307199"/>
    <w:rPr>
      <w:b/>
      <w:bCs/>
      <w:i/>
      <w:iCs/>
      <w:sz w:val="24"/>
      <w:szCs w:val="24"/>
    </w:rPr>
  </w:style>
  <w:style w:type="character" w:customStyle="1" w:styleId="FooterChar">
    <w:name w:val="Footer Char"/>
    <w:link w:val="Footer"/>
    <w:uiPriority w:val="99"/>
    <w:rsid w:val="00307199"/>
    <w:rPr>
      <w:lang w:val="en-GB" w:eastAsia="en-US"/>
    </w:rPr>
  </w:style>
  <w:style w:type="character" w:customStyle="1" w:styleId="BodyTextIndent2Char">
    <w:name w:val="Body Text Indent 2 Char"/>
    <w:link w:val="BodyTextIndent2"/>
    <w:rsid w:val="00307199"/>
    <w:rPr>
      <w:rFonts w:ascii="Arial" w:hAnsi="Arial" w:cs="Arial"/>
      <w:sz w:val="22"/>
      <w:szCs w:val="28"/>
    </w:rPr>
  </w:style>
  <w:style w:type="character" w:customStyle="1" w:styleId="TitleChar">
    <w:name w:val="Title Char"/>
    <w:link w:val="Title"/>
    <w:rsid w:val="00307199"/>
    <w:rPr>
      <w:sz w:val="28"/>
      <w:szCs w:val="24"/>
      <w:lang w:eastAsia="en-US"/>
    </w:rPr>
  </w:style>
  <w:style w:type="character" w:customStyle="1" w:styleId="BodyTextChar">
    <w:name w:val="Body Text Char"/>
    <w:link w:val="BodyText"/>
    <w:rsid w:val="00307199"/>
    <w:rPr>
      <w:sz w:val="28"/>
      <w:szCs w:val="24"/>
      <w:lang w:eastAsia="en-US"/>
    </w:rPr>
  </w:style>
  <w:style w:type="character" w:customStyle="1" w:styleId="BodyText3Char">
    <w:name w:val="Body Text 3 Char"/>
    <w:link w:val="BodyText3"/>
    <w:rsid w:val="00307199"/>
    <w:rPr>
      <w:rFonts w:ascii="Arial" w:hAnsi="Arial" w:cs="Arial"/>
      <w:sz w:val="22"/>
      <w:szCs w:val="24"/>
    </w:rPr>
  </w:style>
  <w:style w:type="character" w:customStyle="1" w:styleId="BodyTextIndentChar">
    <w:name w:val="Body Text Indent Char"/>
    <w:link w:val="BodyTextIndent"/>
    <w:rsid w:val="00307199"/>
    <w:rPr>
      <w:rFonts w:ascii="Tahoma" w:hAnsi="Tahoma" w:cs="Tahoma"/>
      <w:b/>
      <w:sz w:val="22"/>
      <w:szCs w:val="22"/>
      <w:lang w:eastAsia="en-US"/>
    </w:rPr>
  </w:style>
  <w:style w:type="character" w:customStyle="1" w:styleId="BodyTextIndent3Char">
    <w:name w:val="Body Text Indent 3 Char"/>
    <w:link w:val="BodyTextIndent3"/>
    <w:rsid w:val="00307199"/>
    <w:rPr>
      <w:sz w:val="24"/>
      <w:szCs w:val="24"/>
      <w:lang w:val="en-US"/>
    </w:rPr>
  </w:style>
  <w:style w:type="character" w:customStyle="1" w:styleId="BalloonTextChar">
    <w:name w:val="Balloon Text Char"/>
    <w:link w:val="BalloonText"/>
    <w:semiHidden/>
    <w:rsid w:val="00307199"/>
    <w:rPr>
      <w:rFonts w:ascii="Tahoma" w:hAnsi="Tahoma" w:cs="Tahoma"/>
      <w:sz w:val="16"/>
      <w:szCs w:val="16"/>
      <w:lang w:val="en-US" w:eastAsia="en-US"/>
    </w:rPr>
  </w:style>
  <w:style w:type="paragraph" w:customStyle="1" w:styleId="a1">
    <w:name w:val="ΕΠΙΚΕΦΑΛΙΔΑ ΟΤΕ"/>
    <w:basedOn w:val="Normal"/>
    <w:rsid w:val="00961D03"/>
    <w:pPr>
      <w:keepNext/>
      <w:numPr>
        <w:ilvl w:val="2"/>
        <w:numId w:val="5"/>
      </w:numPr>
      <w:jc w:val="both"/>
    </w:pPr>
    <w:rPr>
      <w:rFonts w:ascii="Franklin Gothic Book" w:eastAsia="Calibri" w:hAnsi="Franklin Gothic Book"/>
      <w:b/>
      <w:bCs/>
      <w:color w:val="0051A2"/>
      <w:spacing w:val="30"/>
      <w:sz w:val="22"/>
      <w:szCs w:val="22"/>
      <w:lang w:val="el-GR" w:eastAsia="el-GR"/>
    </w:rPr>
  </w:style>
  <w:style w:type="paragraph" w:customStyle="1" w:styleId="ColorfulList-Accent11">
    <w:name w:val="Colorful List - Accent 11"/>
    <w:basedOn w:val="Normal"/>
    <w:uiPriority w:val="34"/>
    <w:qFormat/>
    <w:rsid w:val="00655B91"/>
    <w:pPr>
      <w:ind w:left="720"/>
      <w:contextualSpacing/>
    </w:pPr>
    <w:rPr>
      <w:lang w:val="en-US"/>
    </w:rPr>
  </w:style>
  <w:style w:type="paragraph" w:customStyle="1" w:styleId="ColorfulList-Accent110">
    <w:name w:val="Colorful List - Accent 11"/>
    <w:basedOn w:val="Normal"/>
    <w:qFormat/>
    <w:rsid w:val="00D226FB"/>
    <w:pPr>
      <w:ind w:left="720"/>
      <w:contextualSpacing/>
    </w:pPr>
    <w:rPr>
      <w:lang w:val="en-US"/>
    </w:rPr>
  </w:style>
  <w:style w:type="paragraph" w:styleId="Revision">
    <w:name w:val="Revision"/>
    <w:hidden/>
    <w:uiPriority w:val="71"/>
    <w:semiHidden/>
    <w:rsid w:val="00E211F4"/>
    <w:rPr>
      <w:lang w:val="en-GB" w:eastAsia="en-US"/>
    </w:rPr>
  </w:style>
  <w:style w:type="paragraph" w:customStyle="1" w:styleId="a3">
    <w:name w:val="ΚΕΙΜΕΝΟ ΟΤΕ"/>
    <w:basedOn w:val="Normal"/>
    <w:link w:val="Char2"/>
    <w:autoRedefine/>
    <w:rsid w:val="00F56F3F"/>
    <w:pPr>
      <w:jc w:val="both"/>
    </w:pPr>
    <w:rPr>
      <w:rFonts w:ascii="Franklin Gothic Book" w:hAnsi="Franklin Gothic Book"/>
      <w:lang w:val="en-US" w:eastAsia="x-none"/>
    </w:rPr>
  </w:style>
  <w:style w:type="character" w:customStyle="1" w:styleId="Char2">
    <w:name w:val="ΚΕΙΜΕΝΟ ΟΤΕ Char"/>
    <w:link w:val="a3"/>
    <w:rsid w:val="00F56F3F"/>
    <w:rPr>
      <w:rFonts w:ascii="Franklin Gothic Book" w:hAnsi="Franklin Gothic Book"/>
      <w:lang w:val="en-US"/>
    </w:rPr>
  </w:style>
  <w:style w:type="paragraph" w:customStyle="1" w:styleId="a0">
    <w:name w:val="ΚΟΥΚΙΔΕΣ"/>
    <w:basedOn w:val="Normal"/>
    <w:rsid w:val="00F56F3F"/>
    <w:pPr>
      <w:numPr>
        <w:numId w:val="6"/>
      </w:numPr>
      <w:jc w:val="both"/>
    </w:pPr>
    <w:rPr>
      <w:rFonts w:ascii="Franklin Gothic Book" w:hAnsi="Franklin Gothic Book"/>
      <w:lang w:val="en-US"/>
    </w:rPr>
  </w:style>
  <w:style w:type="paragraph" w:styleId="ListParagraph">
    <w:name w:val="List Paragraph"/>
    <w:aliases w:val="List Paragraph1,Resume Title,Citation List,heading 4,Bullet List,FooterText,numbered,Paragraphe de liste1,Bulletr List Paragraph,列出段落,列出段落1,List Paragraph2,List Paragraph21,Párrafo de lista1,Parágrafo da Lista1,リスト段落1,Listeafsnit1,Foot"/>
    <w:basedOn w:val="Normal"/>
    <w:link w:val="ListParagraphChar"/>
    <w:uiPriority w:val="34"/>
    <w:qFormat/>
    <w:rsid w:val="00DF1A37"/>
    <w:pPr>
      <w:ind w:left="720"/>
      <w:contextualSpacing/>
    </w:pPr>
    <w:rPr>
      <w:lang w:val="en-US"/>
    </w:rPr>
  </w:style>
  <w:style w:type="paragraph" w:customStyle="1" w:styleId="CharChar1CharCharCharCharCharCharCharCharCharCharCharCharCharChar">
    <w:name w:val="Char Char1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styleId="HTMLTypewriter">
    <w:name w:val="HTML Typewriter"/>
    <w:rsid w:val="0022571A"/>
    <w:rPr>
      <w:rFonts w:ascii="Courier New" w:hAnsi="Courier New"/>
      <w:sz w:val="20"/>
    </w:rPr>
  </w:style>
  <w:style w:type="paragraph" w:customStyle="1" w:styleId="CharCharCharChar1CharCharCharCharCharChar1CharCharCharCharCharChar1CharCharCharCharCharCharCharCharCharCharCharCharCharCharCharCharCharCharCharChar">
    <w:name w:val="Char Char Char Char1 Char Char Char Char Char Char1 Char Char Char Char Char Char1 Char Char Char Char Char Char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
    <w:name w:val="Char Char Char Char1 Char Char Char Char Char Char1 Char Char Char Char Char Char1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
    <w:name w:val="Char Char Char Char1 Char Char Char Char Char Char1 Char Char Char Char Char Char1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
    <w:name w:val="Char Char Char Char1 Char Char Char Char Char Char1 Char Char Char Char Char Char1 Char Char Char Char Char Char Char Char Char Char Char Char Char Char Char Char Char Char Char Char1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
    <w:name w:val="Char Char1 Char Char Char Char Char Char Char Char Char Char Char Char"/>
    <w:basedOn w:val="Normal"/>
    <w:rsid w:val="0022571A"/>
    <w:pPr>
      <w:spacing w:after="160" w:line="240" w:lineRule="exact"/>
    </w:pPr>
    <w:rPr>
      <w:rFonts w:ascii="Tahoma" w:hAnsi="Tahoma"/>
      <w:lang w:val="en-US"/>
    </w:rPr>
  </w:style>
  <w:style w:type="paragraph" w:customStyle="1" w:styleId="Tahoma">
    <w:name w:val="Βασικό + Tahoma"/>
    <w:aliases w:val="11 pt,Κόκκινο"/>
    <w:basedOn w:val="Normal"/>
    <w:rsid w:val="0022571A"/>
    <w:rPr>
      <w:rFonts w:ascii="Tahoma" w:hAnsi="Tahoma" w:cs="Tahoma"/>
      <w:color w:val="FF0000"/>
      <w:sz w:val="22"/>
      <w:szCs w:val="22"/>
      <w:lang w:val="en-US"/>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2">
    <w:name w:val="Char Char2"/>
    <w:rsid w:val="0022571A"/>
    <w:rPr>
      <w:rFonts w:ascii="Tahoma" w:hAnsi="Tahoma"/>
      <w:lang w:val="en-US" w:eastAsia="en-US"/>
    </w:rPr>
  </w:style>
  <w:style w:type="paragraph" w:customStyle="1" w:styleId="CharChar1CharCharCharCharCharCharCharCharCharCharCharCharCharCharCharCharCharChar">
    <w:name w:val="Char Char1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6">
    <w:name w:val="Char Char6"/>
    <w:rsid w:val="0022571A"/>
    <w:rPr>
      <w:rFonts w:ascii="Tahoma" w:hAnsi="Tahoma"/>
      <w:lang w:val="en-US" w:eastAsia="en-US"/>
    </w:rPr>
  </w:style>
  <w:style w:type="paragraph" w:customStyle="1" w:styleId="CharCharCharCharCharChar1CharCharCharCharCharCharCharChar">
    <w:name w:val="Char Char Char Char Char Char1 Char Char Char Char Char Char Char Char"/>
    <w:basedOn w:val="Normal"/>
    <w:rsid w:val="0022571A"/>
    <w:pPr>
      <w:spacing w:after="160" w:line="240" w:lineRule="exact"/>
    </w:pPr>
    <w:rPr>
      <w:rFonts w:ascii="Tahoma" w:hAnsi="Tahoma"/>
      <w:lang w:val="en-US"/>
    </w:rPr>
  </w:style>
  <w:style w:type="paragraph" w:customStyle="1" w:styleId="CharCharCharCharCharCharCharCharCharCharCharChar">
    <w:name w:val="Char Char Char Char Char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1CharCharCharChar">
    <w:name w:val="Char Char1 Char Char Char Char Char Char Char Char Char Char Char Char1 Char Char Char Char"/>
    <w:basedOn w:val="Normal"/>
    <w:rsid w:val="0022571A"/>
    <w:pPr>
      <w:spacing w:after="160" w:line="240" w:lineRule="exact"/>
    </w:pPr>
    <w:rPr>
      <w:rFonts w:ascii="Tahoma" w:hAnsi="Tahoma"/>
      <w:lang w:val="en-US"/>
    </w:rPr>
  </w:style>
  <w:style w:type="paragraph" w:styleId="IntenseQuote">
    <w:name w:val="Intense Quote"/>
    <w:basedOn w:val="Normal"/>
    <w:next w:val="Normal"/>
    <w:link w:val="IntenseQuoteChar"/>
    <w:uiPriority w:val="60"/>
    <w:qFormat/>
    <w:rsid w:val="0022571A"/>
    <w:pPr>
      <w:pBdr>
        <w:bottom w:val="single" w:sz="4" w:space="4" w:color="4F81BD"/>
      </w:pBdr>
      <w:spacing w:before="200" w:after="280"/>
      <w:ind w:left="936" w:right="936"/>
    </w:pPr>
    <w:rPr>
      <w:b/>
      <w:bCs/>
      <w:i/>
      <w:iCs/>
      <w:color w:val="4F81BD"/>
      <w:lang w:val="en-US"/>
    </w:rPr>
  </w:style>
  <w:style w:type="character" w:customStyle="1" w:styleId="IntenseQuoteChar">
    <w:name w:val="Intense Quote Char"/>
    <w:link w:val="IntenseQuote"/>
    <w:uiPriority w:val="60"/>
    <w:rsid w:val="0022571A"/>
    <w:rPr>
      <w:b/>
      <w:bCs/>
      <w:i/>
      <w:iCs/>
      <w:color w:val="4F81BD"/>
      <w:lang w:val="en-US" w:eastAsia="en-US"/>
    </w:rPr>
  </w:style>
  <w:style w:type="paragraph" w:customStyle="1" w:styleId="prcontactc">
    <w:name w:val="prcontactc"/>
    <w:basedOn w:val="Normal"/>
    <w:uiPriority w:val="99"/>
    <w:rsid w:val="0022571A"/>
    <w:rPr>
      <w:rFonts w:eastAsia="Calibri"/>
      <w:sz w:val="24"/>
      <w:szCs w:val="24"/>
      <w:lang w:val="en-US"/>
    </w:rPr>
  </w:style>
  <w:style w:type="character" w:styleId="PlaceholderText">
    <w:name w:val="Placeholder Text"/>
    <w:uiPriority w:val="99"/>
    <w:semiHidden/>
    <w:rsid w:val="0022571A"/>
    <w:rPr>
      <w:color w:val="808080"/>
    </w:rPr>
  </w:style>
  <w:style w:type="paragraph" w:customStyle="1" w:styleId="10">
    <w:name w:val="ΕΠΙΚΕΦΑΛΙΔΕΣ 1"/>
    <w:basedOn w:val="Normal"/>
    <w:autoRedefine/>
    <w:rsid w:val="0022571A"/>
    <w:pPr>
      <w:ind w:left="-1202" w:firstLine="1202"/>
    </w:pPr>
    <w:rPr>
      <w:rFonts w:ascii="Franklin Gothic Book" w:hAnsi="Franklin Gothic Book"/>
      <w:b/>
      <w:bCs/>
      <w:color w:val="0051A2"/>
      <w:spacing w:val="30"/>
      <w:sz w:val="22"/>
      <w:szCs w:val="22"/>
      <w:lang w:eastAsia="el-GR"/>
    </w:rPr>
  </w:style>
  <w:style w:type="paragraph" w:styleId="HTMLPreformatted">
    <w:name w:val="HTML Preformatted"/>
    <w:basedOn w:val="Normal"/>
    <w:link w:val="HTMLPreformattedChar"/>
    <w:uiPriority w:val="99"/>
    <w:unhideWhenUsed/>
    <w:rsid w:val="00686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l-GR" w:eastAsia="el-GR"/>
    </w:rPr>
  </w:style>
  <w:style w:type="character" w:customStyle="1" w:styleId="HTMLPreformattedChar">
    <w:name w:val="HTML Preformatted Char"/>
    <w:basedOn w:val="DefaultParagraphFont"/>
    <w:link w:val="HTMLPreformatted"/>
    <w:uiPriority w:val="99"/>
    <w:rsid w:val="006868BA"/>
    <w:rPr>
      <w:rFonts w:ascii="Courier New" w:hAnsi="Courier New" w:cs="Courier New"/>
    </w:rPr>
  </w:style>
  <w:style w:type="character" w:customStyle="1" w:styleId="ListParagraphChar">
    <w:name w:val="List Paragraph Char"/>
    <w:aliases w:val="List Paragraph1 Char,Resume Title Char,Citation List Char,heading 4 Char,Bullet List Char,FooterText Char,numbered Char,Paragraphe de liste1 Char,Bulletr List Paragraph Char,列出段落 Char,列出段落1 Char,List Paragraph2 Char,リスト段落1 Char"/>
    <w:basedOn w:val="DefaultParagraphFont"/>
    <w:link w:val="ListParagraph"/>
    <w:uiPriority w:val="34"/>
    <w:qFormat/>
    <w:locked/>
    <w:rsid w:val="001512CD"/>
    <w:rPr>
      <w:lang w:val="en-US" w:eastAsia="en-US"/>
    </w:rPr>
  </w:style>
  <w:style w:type="character" w:customStyle="1" w:styleId="jlqj4b">
    <w:name w:val="jlqj4b"/>
    <w:basedOn w:val="DefaultParagraphFont"/>
    <w:rsid w:val="007D4902"/>
  </w:style>
  <w:style w:type="character" w:customStyle="1" w:styleId="viiyi">
    <w:name w:val="viiyi"/>
    <w:basedOn w:val="DefaultParagraphFont"/>
    <w:rsid w:val="007D4902"/>
  </w:style>
  <w:style w:type="character" w:customStyle="1" w:styleId="y2iqfc">
    <w:name w:val="y2iqfc"/>
    <w:basedOn w:val="DefaultParagraphFont"/>
    <w:rsid w:val="00646EDD"/>
  </w:style>
  <w:style w:type="paragraph" w:customStyle="1" w:styleId="OTENormal">
    <w:name w:val="OTE Normal"/>
    <w:basedOn w:val="Normal"/>
    <w:autoRedefine/>
    <w:qFormat/>
    <w:rsid w:val="00DA7673"/>
    <w:pPr>
      <w:tabs>
        <w:tab w:val="left" w:pos="6804"/>
      </w:tabs>
      <w:suppressAutoHyphens/>
      <w:jc w:val="both"/>
    </w:pPr>
    <w:rPr>
      <w:rFonts w:ascii="Tahoma" w:hAnsi="Tahoma" w:cs="Tahoma"/>
      <w:bCs/>
      <w:spacing w:val="-2"/>
      <w:sz w:val="22"/>
      <w:szCs w:val="22"/>
      <w:lang w:val="el-GR"/>
    </w:rPr>
  </w:style>
  <w:style w:type="character" w:customStyle="1" w:styleId="enlarge">
    <w:name w:val="enlarge"/>
    <w:basedOn w:val="DefaultParagraphFont"/>
    <w:rsid w:val="00937076"/>
  </w:style>
  <w:style w:type="character" w:customStyle="1" w:styleId="UnresolvedMention1">
    <w:name w:val="Unresolved Mention1"/>
    <w:basedOn w:val="DefaultParagraphFont"/>
    <w:uiPriority w:val="99"/>
    <w:semiHidden/>
    <w:unhideWhenUsed/>
    <w:rsid w:val="00646AAF"/>
    <w:rPr>
      <w:color w:val="605E5C"/>
      <w:shd w:val="clear" w:color="auto" w:fill="E1DFDD"/>
    </w:rPr>
  </w:style>
  <w:style w:type="character" w:customStyle="1" w:styleId="hwtze">
    <w:name w:val="hwtze"/>
    <w:basedOn w:val="DefaultParagraphFont"/>
    <w:rsid w:val="006264AC"/>
  </w:style>
  <w:style w:type="character" w:customStyle="1" w:styleId="rynqvb">
    <w:name w:val="rynqvb"/>
    <w:basedOn w:val="DefaultParagraphFont"/>
    <w:rsid w:val="006264AC"/>
  </w:style>
  <w:style w:type="character" w:customStyle="1" w:styleId="markedcontent">
    <w:name w:val="markedcontent"/>
    <w:basedOn w:val="DefaultParagraphFont"/>
    <w:rsid w:val="007D7AE0"/>
  </w:style>
  <w:style w:type="character" w:styleId="UnresolvedMention">
    <w:name w:val="Unresolved Mention"/>
    <w:basedOn w:val="DefaultParagraphFont"/>
    <w:uiPriority w:val="99"/>
    <w:semiHidden/>
    <w:unhideWhenUsed/>
    <w:rsid w:val="0011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053">
      <w:bodyDiv w:val="1"/>
      <w:marLeft w:val="0"/>
      <w:marRight w:val="0"/>
      <w:marTop w:val="0"/>
      <w:marBottom w:val="0"/>
      <w:divBdr>
        <w:top w:val="none" w:sz="0" w:space="0" w:color="auto"/>
        <w:left w:val="none" w:sz="0" w:space="0" w:color="auto"/>
        <w:bottom w:val="none" w:sz="0" w:space="0" w:color="auto"/>
        <w:right w:val="none" w:sz="0" w:space="0" w:color="auto"/>
      </w:divBdr>
    </w:div>
    <w:div w:id="6031060">
      <w:bodyDiv w:val="1"/>
      <w:marLeft w:val="0"/>
      <w:marRight w:val="0"/>
      <w:marTop w:val="0"/>
      <w:marBottom w:val="0"/>
      <w:divBdr>
        <w:top w:val="none" w:sz="0" w:space="0" w:color="auto"/>
        <w:left w:val="none" w:sz="0" w:space="0" w:color="auto"/>
        <w:bottom w:val="none" w:sz="0" w:space="0" w:color="auto"/>
        <w:right w:val="none" w:sz="0" w:space="0" w:color="auto"/>
      </w:divBdr>
    </w:div>
    <w:div w:id="16271172">
      <w:bodyDiv w:val="1"/>
      <w:marLeft w:val="0"/>
      <w:marRight w:val="0"/>
      <w:marTop w:val="0"/>
      <w:marBottom w:val="0"/>
      <w:divBdr>
        <w:top w:val="none" w:sz="0" w:space="0" w:color="auto"/>
        <w:left w:val="none" w:sz="0" w:space="0" w:color="auto"/>
        <w:bottom w:val="none" w:sz="0" w:space="0" w:color="auto"/>
        <w:right w:val="none" w:sz="0" w:space="0" w:color="auto"/>
      </w:divBdr>
    </w:div>
    <w:div w:id="18509761">
      <w:bodyDiv w:val="1"/>
      <w:marLeft w:val="0"/>
      <w:marRight w:val="0"/>
      <w:marTop w:val="0"/>
      <w:marBottom w:val="0"/>
      <w:divBdr>
        <w:top w:val="none" w:sz="0" w:space="0" w:color="auto"/>
        <w:left w:val="none" w:sz="0" w:space="0" w:color="auto"/>
        <w:bottom w:val="none" w:sz="0" w:space="0" w:color="auto"/>
        <w:right w:val="none" w:sz="0" w:space="0" w:color="auto"/>
      </w:divBdr>
    </w:div>
    <w:div w:id="21638493">
      <w:bodyDiv w:val="1"/>
      <w:marLeft w:val="0"/>
      <w:marRight w:val="0"/>
      <w:marTop w:val="0"/>
      <w:marBottom w:val="0"/>
      <w:divBdr>
        <w:top w:val="none" w:sz="0" w:space="0" w:color="auto"/>
        <w:left w:val="none" w:sz="0" w:space="0" w:color="auto"/>
        <w:bottom w:val="none" w:sz="0" w:space="0" w:color="auto"/>
        <w:right w:val="none" w:sz="0" w:space="0" w:color="auto"/>
      </w:divBdr>
    </w:div>
    <w:div w:id="22443528">
      <w:bodyDiv w:val="1"/>
      <w:marLeft w:val="0"/>
      <w:marRight w:val="0"/>
      <w:marTop w:val="0"/>
      <w:marBottom w:val="0"/>
      <w:divBdr>
        <w:top w:val="none" w:sz="0" w:space="0" w:color="auto"/>
        <w:left w:val="none" w:sz="0" w:space="0" w:color="auto"/>
        <w:bottom w:val="none" w:sz="0" w:space="0" w:color="auto"/>
        <w:right w:val="none" w:sz="0" w:space="0" w:color="auto"/>
      </w:divBdr>
    </w:div>
    <w:div w:id="27881991">
      <w:bodyDiv w:val="1"/>
      <w:marLeft w:val="0"/>
      <w:marRight w:val="0"/>
      <w:marTop w:val="0"/>
      <w:marBottom w:val="0"/>
      <w:divBdr>
        <w:top w:val="none" w:sz="0" w:space="0" w:color="auto"/>
        <w:left w:val="none" w:sz="0" w:space="0" w:color="auto"/>
        <w:bottom w:val="none" w:sz="0" w:space="0" w:color="auto"/>
        <w:right w:val="none" w:sz="0" w:space="0" w:color="auto"/>
      </w:divBdr>
    </w:div>
    <w:div w:id="60491313">
      <w:bodyDiv w:val="1"/>
      <w:marLeft w:val="0"/>
      <w:marRight w:val="0"/>
      <w:marTop w:val="0"/>
      <w:marBottom w:val="0"/>
      <w:divBdr>
        <w:top w:val="none" w:sz="0" w:space="0" w:color="auto"/>
        <w:left w:val="none" w:sz="0" w:space="0" w:color="auto"/>
        <w:bottom w:val="none" w:sz="0" w:space="0" w:color="auto"/>
        <w:right w:val="none" w:sz="0" w:space="0" w:color="auto"/>
      </w:divBdr>
      <w:divsChild>
        <w:div w:id="776098865">
          <w:marLeft w:val="0"/>
          <w:marRight w:val="0"/>
          <w:marTop w:val="0"/>
          <w:marBottom w:val="0"/>
          <w:divBdr>
            <w:top w:val="none" w:sz="0" w:space="0" w:color="auto"/>
            <w:left w:val="none" w:sz="0" w:space="0" w:color="auto"/>
            <w:bottom w:val="none" w:sz="0" w:space="0" w:color="auto"/>
            <w:right w:val="none" w:sz="0" w:space="0" w:color="auto"/>
          </w:divBdr>
          <w:divsChild>
            <w:div w:id="1882935810">
              <w:marLeft w:val="0"/>
              <w:marRight w:val="0"/>
              <w:marTop w:val="0"/>
              <w:marBottom w:val="0"/>
              <w:divBdr>
                <w:top w:val="none" w:sz="0" w:space="0" w:color="auto"/>
                <w:left w:val="none" w:sz="0" w:space="0" w:color="auto"/>
                <w:bottom w:val="none" w:sz="0" w:space="0" w:color="auto"/>
                <w:right w:val="none" w:sz="0" w:space="0" w:color="auto"/>
              </w:divBdr>
              <w:divsChild>
                <w:div w:id="597107480">
                  <w:marLeft w:val="0"/>
                  <w:marRight w:val="0"/>
                  <w:marTop w:val="0"/>
                  <w:marBottom w:val="0"/>
                  <w:divBdr>
                    <w:top w:val="none" w:sz="0" w:space="0" w:color="auto"/>
                    <w:left w:val="none" w:sz="0" w:space="0" w:color="auto"/>
                    <w:bottom w:val="none" w:sz="0" w:space="0" w:color="auto"/>
                    <w:right w:val="none" w:sz="0" w:space="0" w:color="auto"/>
                  </w:divBdr>
                  <w:divsChild>
                    <w:div w:id="1302925514">
                      <w:marLeft w:val="0"/>
                      <w:marRight w:val="0"/>
                      <w:marTop w:val="0"/>
                      <w:marBottom w:val="0"/>
                      <w:divBdr>
                        <w:top w:val="none" w:sz="0" w:space="0" w:color="auto"/>
                        <w:left w:val="none" w:sz="0" w:space="0" w:color="auto"/>
                        <w:bottom w:val="none" w:sz="0" w:space="0" w:color="auto"/>
                        <w:right w:val="none" w:sz="0" w:space="0" w:color="auto"/>
                      </w:divBdr>
                      <w:divsChild>
                        <w:div w:id="1737782999">
                          <w:marLeft w:val="0"/>
                          <w:marRight w:val="0"/>
                          <w:marTop w:val="0"/>
                          <w:marBottom w:val="0"/>
                          <w:divBdr>
                            <w:top w:val="none" w:sz="0" w:space="0" w:color="auto"/>
                            <w:left w:val="none" w:sz="0" w:space="0" w:color="auto"/>
                            <w:bottom w:val="none" w:sz="0" w:space="0" w:color="auto"/>
                            <w:right w:val="none" w:sz="0" w:space="0" w:color="auto"/>
                          </w:divBdr>
                          <w:divsChild>
                            <w:div w:id="939872558">
                              <w:marLeft w:val="0"/>
                              <w:marRight w:val="0"/>
                              <w:marTop w:val="0"/>
                              <w:marBottom w:val="0"/>
                              <w:divBdr>
                                <w:top w:val="none" w:sz="0" w:space="0" w:color="auto"/>
                                <w:left w:val="none" w:sz="0" w:space="0" w:color="auto"/>
                                <w:bottom w:val="none" w:sz="0" w:space="0" w:color="auto"/>
                                <w:right w:val="none" w:sz="0" w:space="0" w:color="auto"/>
                              </w:divBdr>
                              <w:divsChild>
                                <w:div w:id="475414874">
                                  <w:marLeft w:val="0"/>
                                  <w:marRight w:val="0"/>
                                  <w:marTop w:val="0"/>
                                  <w:marBottom w:val="0"/>
                                  <w:divBdr>
                                    <w:top w:val="none" w:sz="0" w:space="0" w:color="auto"/>
                                    <w:left w:val="none" w:sz="0" w:space="0" w:color="auto"/>
                                    <w:bottom w:val="none" w:sz="0" w:space="0" w:color="auto"/>
                                    <w:right w:val="none" w:sz="0" w:space="0" w:color="auto"/>
                                  </w:divBdr>
                                  <w:divsChild>
                                    <w:div w:id="1444693114">
                                      <w:marLeft w:val="0"/>
                                      <w:marRight w:val="0"/>
                                      <w:marTop w:val="0"/>
                                      <w:marBottom w:val="0"/>
                                      <w:divBdr>
                                        <w:top w:val="none" w:sz="0" w:space="0" w:color="auto"/>
                                        <w:left w:val="none" w:sz="0" w:space="0" w:color="auto"/>
                                        <w:bottom w:val="none" w:sz="0" w:space="0" w:color="auto"/>
                                        <w:right w:val="none" w:sz="0" w:space="0" w:color="auto"/>
                                      </w:divBdr>
                                      <w:divsChild>
                                        <w:div w:id="1789859784">
                                          <w:marLeft w:val="0"/>
                                          <w:marRight w:val="0"/>
                                          <w:marTop w:val="0"/>
                                          <w:marBottom w:val="0"/>
                                          <w:divBdr>
                                            <w:top w:val="none" w:sz="0" w:space="0" w:color="auto"/>
                                            <w:left w:val="none" w:sz="0" w:space="0" w:color="auto"/>
                                            <w:bottom w:val="none" w:sz="0" w:space="0" w:color="auto"/>
                                            <w:right w:val="none" w:sz="0" w:space="0" w:color="auto"/>
                                          </w:divBdr>
                                          <w:divsChild>
                                            <w:div w:id="1252274185">
                                              <w:marLeft w:val="0"/>
                                              <w:marRight w:val="0"/>
                                              <w:marTop w:val="0"/>
                                              <w:marBottom w:val="0"/>
                                              <w:divBdr>
                                                <w:top w:val="none" w:sz="0" w:space="0" w:color="auto"/>
                                                <w:left w:val="none" w:sz="0" w:space="0" w:color="auto"/>
                                                <w:bottom w:val="none" w:sz="0" w:space="0" w:color="auto"/>
                                                <w:right w:val="none" w:sz="0" w:space="0" w:color="auto"/>
                                              </w:divBdr>
                                              <w:divsChild>
                                                <w:div w:id="105926644">
                                                  <w:marLeft w:val="0"/>
                                                  <w:marRight w:val="0"/>
                                                  <w:marTop w:val="0"/>
                                                  <w:marBottom w:val="0"/>
                                                  <w:divBdr>
                                                    <w:top w:val="none" w:sz="0" w:space="0" w:color="auto"/>
                                                    <w:left w:val="none" w:sz="0" w:space="0" w:color="auto"/>
                                                    <w:bottom w:val="single" w:sz="6" w:space="0" w:color="DADCE0"/>
                                                    <w:right w:val="none" w:sz="0" w:space="0" w:color="auto"/>
                                                  </w:divBdr>
                                                  <w:divsChild>
                                                    <w:div w:id="1823887976">
                                                      <w:marLeft w:val="0"/>
                                                      <w:marRight w:val="0"/>
                                                      <w:marTop w:val="0"/>
                                                      <w:marBottom w:val="0"/>
                                                      <w:divBdr>
                                                        <w:top w:val="none" w:sz="0" w:space="0" w:color="auto"/>
                                                        <w:left w:val="none" w:sz="0" w:space="0" w:color="auto"/>
                                                        <w:bottom w:val="none" w:sz="0" w:space="0" w:color="auto"/>
                                                        <w:right w:val="none" w:sz="0" w:space="0" w:color="auto"/>
                                                      </w:divBdr>
                                                      <w:divsChild>
                                                        <w:div w:id="1594121751">
                                                          <w:marLeft w:val="0"/>
                                                          <w:marRight w:val="0"/>
                                                          <w:marTop w:val="0"/>
                                                          <w:marBottom w:val="0"/>
                                                          <w:divBdr>
                                                            <w:top w:val="none" w:sz="0" w:space="0" w:color="auto"/>
                                                            <w:left w:val="none" w:sz="0" w:space="0" w:color="auto"/>
                                                            <w:bottom w:val="none" w:sz="0" w:space="0" w:color="auto"/>
                                                            <w:right w:val="none" w:sz="0" w:space="0" w:color="auto"/>
                                                          </w:divBdr>
                                                        </w:div>
                                                        <w:div w:id="7204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91649">
                                                  <w:marLeft w:val="0"/>
                                                  <w:marRight w:val="0"/>
                                                  <w:marTop w:val="0"/>
                                                  <w:marBottom w:val="0"/>
                                                  <w:divBdr>
                                                    <w:top w:val="none" w:sz="0" w:space="0" w:color="auto"/>
                                                    <w:left w:val="none" w:sz="0" w:space="0" w:color="auto"/>
                                                    <w:bottom w:val="single" w:sz="6" w:space="0" w:color="DADCE0"/>
                                                    <w:right w:val="none" w:sz="0" w:space="0" w:color="auto"/>
                                                  </w:divBdr>
                                                  <w:divsChild>
                                                    <w:div w:id="65079232">
                                                      <w:marLeft w:val="0"/>
                                                      <w:marRight w:val="0"/>
                                                      <w:marTop w:val="0"/>
                                                      <w:marBottom w:val="0"/>
                                                      <w:divBdr>
                                                        <w:top w:val="none" w:sz="0" w:space="0" w:color="auto"/>
                                                        <w:left w:val="none" w:sz="0" w:space="0" w:color="auto"/>
                                                        <w:bottom w:val="none" w:sz="0" w:space="0" w:color="auto"/>
                                                        <w:right w:val="none" w:sz="0" w:space="0" w:color="auto"/>
                                                      </w:divBdr>
                                                      <w:divsChild>
                                                        <w:div w:id="1408381844">
                                                          <w:marLeft w:val="0"/>
                                                          <w:marRight w:val="0"/>
                                                          <w:marTop w:val="0"/>
                                                          <w:marBottom w:val="0"/>
                                                          <w:divBdr>
                                                            <w:top w:val="none" w:sz="0" w:space="0" w:color="auto"/>
                                                            <w:left w:val="none" w:sz="0" w:space="0" w:color="auto"/>
                                                            <w:bottom w:val="none" w:sz="0" w:space="0" w:color="auto"/>
                                                            <w:right w:val="none" w:sz="0" w:space="0" w:color="auto"/>
                                                          </w:divBdr>
                                                        </w:div>
                                                        <w:div w:id="11934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48789">
                                                  <w:marLeft w:val="0"/>
                                                  <w:marRight w:val="0"/>
                                                  <w:marTop w:val="0"/>
                                                  <w:marBottom w:val="0"/>
                                                  <w:divBdr>
                                                    <w:top w:val="none" w:sz="0" w:space="0" w:color="auto"/>
                                                    <w:left w:val="none" w:sz="0" w:space="0" w:color="auto"/>
                                                    <w:bottom w:val="none" w:sz="0" w:space="0" w:color="auto"/>
                                                    <w:right w:val="none" w:sz="0" w:space="0" w:color="auto"/>
                                                  </w:divBdr>
                                                  <w:divsChild>
                                                    <w:div w:id="696278550">
                                                      <w:marLeft w:val="0"/>
                                                      <w:marRight w:val="0"/>
                                                      <w:marTop w:val="0"/>
                                                      <w:marBottom w:val="0"/>
                                                      <w:divBdr>
                                                        <w:top w:val="none" w:sz="0" w:space="0" w:color="auto"/>
                                                        <w:left w:val="none" w:sz="0" w:space="0" w:color="auto"/>
                                                        <w:bottom w:val="none" w:sz="0" w:space="0" w:color="auto"/>
                                                        <w:right w:val="none" w:sz="0" w:space="0" w:color="auto"/>
                                                      </w:divBdr>
                                                      <w:divsChild>
                                                        <w:div w:id="932933448">
                                                          <w:marLeft w:val="0"/>
                                                          <w:marRight w:val="0"/>
                                                          <w:marTop w:val="0"/>
                                                          <w:marBottom w:val="0"/>
                                                          <w:divBdr>
                                                            <w:top w:val="none" w:sz="0" w:space="0" w:color="auto"/>
                                                            <w:left w:val="none" w:sz="0" w:space="0" w:color="auto"/>
                                                            <w:bottom w:val="none" w:sz="0" w:space="0" w:color="auto"/>
                                                            <w:right w:val="none" w:sz="0" w:space="0" w:color="auto"/>
                                                          </w:divBdr>
                                                        </w:div>
                                                        <w:div w:id="100574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3946">
                                                  <w:marLeft w:val="0"/>
                                                  <w:marRight w:val="0"/>
                                                  <w:marTop w:val="0"/>
                                                  <w:marBottom w:val="0"/>
                                                  <w:divBdr>
                                                    <w:top w:val="none" w:sz="0" w:space="0" w:color="auto"/>
                                                    <w:left w:val="none" w:sz="0" w:space="0" w:color="auto"/>
                                                    <w:bottom w:val="none" w:sz="0" w:space="0" w:color="auto"/>
                                                    <w:right w:val="none" w:sz="0" w:space="0" w:color="auto"/>
                                                  </w:divBdr>
                                                  <w:divsChild>
                                                    <w:div w:id="1889953109">
                                                      <w:marLeft w:val="0"/>
                                                      <w:marRight w:val="0"/>
                                                      <w:marTop w:val="0"/>
                                                      <w:marBottom w:val="0"/>
                                                      <w:divBdr>
                                                        <w:top w:val="none" w:sz="0" w:space="0" w:color="auto"/>
                                                        <w:left w:val="none" w:sz="0" w:space="0" w:color="auto"/>
                                                        <w:bottom w:val="none" w:sz="0" w:space="0" w:color="auto"/>
                                                        <w:right w:val="none" w:sz="0" w:space="0" w:color="auto"/>
                                                      </w:divBdr>
                                                      <w:divsChild>
                                                        <w:div w:id="1818690783">
                                                          <w:marLeft w:val="0"/>
                                                          <w:marRight w:val="0"/>
                                                          <w:marTop w:val="0"/>
                                                          <w:marBottom w:val="0"/>
                                                          <w:divBdr>
                                                            <w:top w:val="none" w:sz="0" w:space="0" w:color="auto"/>
                                                            <w:left w:val="none" w:sz="0" w:space="0" w:color="auto"/>
                                                            <w:bottom w:val="none" w:sz="0" w:space="0" w:color="auto"/>
                                                            <w:right w:val="none" w:sz="0" w:space="0" w:color="auto"/>
                                                          </w:divBdr>
                                                          <w:divsChild>
                                                            <w:div w:id="93139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5267">
                                              <w:marLeft w:val="0"/>
                                              <w:marRight w:val="0"/>
                                              <w:marTop w:val="0"/>
                                              <w:marBottom w:val="0"/>
                                              <w:divBdr>
                                                <w:top w:val="none" w:sz="0" w:space="0" w:color="auto"/>
                                                <w:left w:val="none" w:sz="0" w:space="0" w:color="auto"/>
                                                <w:bottom w:val="none" w:sz="0" w:space="0" w:color="auto"/>
                                                <w:right w:val="none" w:sz="0" w:space="0" w:color="auto"/>
                                              </w:divBdr>
                                              <w:divsChild>
                                                <w:div w:id="872959746">
                                                  <w:marLeft w:val="0"/>
                                                  <w:marRight w:val="0"/>
                                                  <w:marTop w:val="0"/>
                                                  <w:marBottom w:val="0"/>
                                                  <w:divBdr>
                                                    <w:top w:val="none" w:sz="0" w:space="0" w:color="auto"/>
                                                    <w:left w:val="none" w:sz="0" w:space="0" w:color="auto"/>
                                                    <w:bottom w:val="single" w:sz="6" w:space="0" w:color="DADCE0"/>
                                                    <w:right w:val="none" w:sz="0" w:space="0" w:color="auto"/>
                                                  </w:divBdr>
                                                  <w:divsChild>
                                                    <w:div w:id="1689872356">
                                                      <w:marLeft w:val="0"/>
                                                      <w:marRight w:val="0"/>
                                                      <w:marTop w:val="0"/>
                                                      <w:marBottom w:val="0"/>
                                                      <w:divBdr>
                                                        <w:top w:val="none" w:sz="0" w:space="0" w:color="auto"/>
                                                        <w:left w:val="none" w:sz="0" w:space="0" w:color="auto"/>
                                                        <w:bottom w:val="none" w:sz="0" w:space="0" w:color="auto"/>
                                                        <w:right w:val="none" w:sz="0" w:space="0" w:color="auto"/>
                                                      </w:divBdr>
                                                      <w:divsChild>
                                                        <w:div w:id="1412503277">
                                                          <w:marLeft w:val="0"/>
                                                          <w:marRight w:val="0"/>
                                                          <w:marTop w:val="0"/>
                                                          <w:marBottom w:val="0"/>
                                                          <w:divBdr>
                                                            <w:top w:val="none" w:sz="0" w:space="0" w:color="auto"/>
                                                            <w:left w:val="none" w:sz="0" w:space="0" w:color="auto"/>
                                                            <w:bottom w:val="none" w:sz="0" w:space="0" w:color="auto"/>
                                                            <w:right w:val="none" w:sz="0" w:space="0" w:color="auto"/>
                                                          </w:divBdr>
                                                        </w:div>
                                                        <w:div w:id="44362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92879">
                                                  <w:marLeft w:val="0"/>
                                                  <w:marRight w:val="0"/>
                                                  <w:marTop w:val="0"/>
                                                  <w:marBottom w:val="0"/>
                                                  <w:divBdr>
                                                    <w:top w:val="none" w:sz="0" w:space="0" w:color="auto"/>
                                                    <w:left w:val="none" w:sz="0" w:space="0" w:color="auto"/>
                                                    <w:bottom w:val="single" w:sz="6" w:space="0" w:color="DADCE0"/>
                                                    <w:right w:val="none" w:sz="0" w:space="0" w:color="auto"/>
                                                  </w:divBdr>
                                                  <w:divsChild>
                                                    <w:div w:id="665480275">
                                                      <w:marLeft w:val="0"/>
                                                      <w:marRight w:val="0"/>
                                                      <w:marTop w:val="0"/>
                                                      <w:marBottom w:val="0"/>
                                                      <w:divBdr>
                                                        <w:top w:val="none" w:sz="0" w:space="0" w:color="auto"/>
                                                        <w:left w:val="none" w:sz="0" w:space="0" w:color="auto"/>
                                                        <w:bottom w:val="none" w:sz="0" w:space="0" w:color="auto"/>
                                                        <w:right w:val="none" w:sz="0" w:space="0" w:color="auto"/>
                                                      </w:divBdr>
                                                      <w:divsChild>
                                                        <w:div w:id="322272252">
                                                          <w:marLeft w:val="0"/>
                                                          <w:marRight w:val="0"/>
                                                          <w:marTop w:val="0"/>
                                                          <w:marBottom w:val="0"/>
                                                          <w:divBdr>
                                                            <w:top w:val="none" w:sz="0" w:space="0" w:color="auto"/>
                                                            <w:left w:val="none" w:sz="0" w:space="0" w:color="auto"/>
                                                            <w:bottom w:val="none" w:sz="0" w:space="0" w:color="auto"/>
                                                            <w:right w:val="none" w:sz="0" w:space="0" w:color="auto"/>
                                                          </w:divBdr>
                                                        </w:div>
                                                        <w:div w:id="43806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18980">
                                                  <w:marLeft w:val="0"/>
                                                  <w:marRight w:val="0"/>
                                                  <w:marTop w:val="0"/>
                                                  <w:marBottom w:val="0"/>
                                                  <w:divBdr>
                                                    <w:top w:val="none" w:sz="0" w:space="0" w:color="auto"/>
                                                    <w:left w:val="none" w:sz="0" w:space="0" w:color="auto"/>
                                                    <w:bottom w:val="none" w:sz="0" w:space="0" w:color="auto"/>
                                                    <w:right w:val="none" w:sz="0" w:space="0" w:color="auto"/>
                                                  </w:divBdr>
                                                  <w:divsChild>
                                                    <w:div w:id="2010866937">
                                                      <w:marLeft w:val="0"/>
                                                      <w:marRight w:val="0"/>
                                                      <w:marTop w:val="0"/>
                                                      <w:marBottom w:val="0"/>
                                                      <w:divBdr>
                                                        <w:top w:val="none" w:sz="0" w:space="0" w:color="auto"/>
                                                        <w:left w:val="none" w:sz="0" w:space="0" w:color="auto"/>
                                                        <w:bottom w:val="none" w:sz="0" w:space="0" w:color="auto"/>
                                                        <w:right w:val="none" w:sz="0" w:space="0" w:color="auto"/>
                                                      </w:divBdr>
                                                      <w:divsChild>
                                                        <w:div w:id="2094739354">
                                                          <w:marLeft w:val="0"/>
                                                          <w:marRight w:val="0"/>
                                                          <w:marTop w:val="0"/>
                                                          <w:marBottom w:val="0"/>
                                                          <w:divBdr>
                                                            <w:top w:val="none" w:sz="0" w:space="0" w:color="auto"/>
                                                            <w:left w:val="none" w:sz="0" w:space="0" w:color="auto"/>
                                                            <w:bottom w:val="none" w:sz="0" w:space="0" w:color="auto"/>
                                                            <w:right w:val="none" w:sz="0" w:space="0" w:color="auto"/>
                                                          </w:divBdr>
                                                        </w:div>
                                                        <w:div w:id="75963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09425">
                                                  <w:marLeft w:val="0"/>
                                                  <w:marRight w:val="0"/>
                                                  <w:marTop w:val="0"/>
                                                  <w:marBottom w:val="0"/>
                                                  <w:divBdr>
                                                    <w:top w:val="none" w:sz="0" w:space="0" w:color="auto"/>
                                                    <w:left w:val="none" w:sz="0" w:space="0" w:color="auto"/>
                                                    <w:bottom w:val="none" w:sz="0" w:space="0" w:color="auto"/>
                                                    <w:right w:val="none" w:sz="0" w:space="0" w:color="auto"/>
                                                  </w:divBdr>
                                                  <w:divsChild>
                                                    <w:div w:id="1900826516">
                                                      <w:marLeft w:val="0"/>
                                                      <w:marRight w:val="0"/>
                                                      <w:marTop w:val="0"/>
                                                      <w:marBottom w:val="0"/>
                                                      <w:divBdr>
                                                        <w:top w:val="none" w:sz="0" w:space="0" w:color="auto"/>
                                                        <w:left w:val="none" w:sz="0" w:space="0" w:color="auto"/>
                                                        <w:bottom w:val="none" w:sz="0" w:space="0" w:color="auto"/>
                                                        <w:right w:val="none" w:sz="0" w:space="0" w:color="auto"/>
                                                      </w:divBdr>
                                                      <w:divsChild>
                                                        <w:div w:id="1107775483">
                                                          <w:marLeft w:val="0"/>
                                                          <w:marRight w:val="0"/>
                                                          <w:marTop w:val="0"/>
                                                          <w:marBottom w:val="0"/>
                                                          <w:divBdr>
                                                            <w:top w:val="none" w:sz="0" w:space="0" w:color="auto"/>
                                                            <w:left w:val="none" w:sz="0" w:space="0" w:color="auto"/>
                                                            <w:bottom w:val="none" w:sz="0" w:space="0" w:color="auto"/>
                                                            <w:right w:val="none" w:sz="0" w:space="0" w:color="auto"/>
                                                          </w:divBdr>
                                                          <w:divsChild>
                                                            <w:div w:id="11955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3791">
                                              <w:marLeft w:val="0"/>
                                              <w:marRight w:val="0"/>
                                              <w:marTop w:val="0"/>
                                              <w:marBottom w:val="0"/>
                                              <w:divBdr>
                                                <w:top w:val="none" w:sz="0" w:space="0" w:color="auto"/>
                                                <w:left w:val="none" w:sz="0" w:space="0" w:color="auto"/>
                                                <w:bottom w:val="none" w:sz="0" w:space="0" w:color="auto"/>
                                                <w:right w:val="none" w:sz="0" w:space="0" w:color="auto"/>
                                              </w:divBdr>
                                              <w:divsChild>
                                                <w:div w:id="1534728587">
                                                  <w:marLeft w:val="0"/>
                                                  <w:marRight w:val="0"/>
                                                  <w:marTop w:val="0"/>
                                                  <w:marBottom w:val="0"/>
                                                  <w:divBdr>
                                                    <w:top w:val="none" w:sz="0" w:space="0" w:color="auto"/>
                                                    <w:left w:val="none" w:sz="0" w:space="0" w:color="auto"/>
                                                    <w:bottom w:val="single" w:sz="6" w:space="0" w:color="DADCE0"/>
                                                    <w:right w:val="none" w:sz="0" w:space="0" w:color="auto"/>
                                                  </w:divBdr>
                                                  <w:divsChild>
                                                    <w:div w:id="1466194639">
                                                      <w:marLeft w:val="0"/>
                                                      <w:marRight w:val="0"/>
                                                      <w:marTop w:val="0"/>
                                                      <w:marBottom w:val="0"/>
                                                      <w:divBdr>
                                                        <w:top w:val="none" w:sz="0" w:space="0" w:color="auto"/>
                                                        <w:left w:val="none" w:sz="0" w:space="0" w:color="auto"/>
                                                        <w:bottom w:val="none" w:sz="0" w:space="0" w:color="auto"/>
                                                        <w:right w:val="none" w:sz="0" w:space="0" w:color="auto"/>
                                                      </w:divBdr>
                                                      <w:divsChild>
                                                        <w:div w:id="151799512">
                                                          <w:marLeft w:val="0"/>
                                                          <w:marRight w:val="0"/>
                                                          <w:marTop w:val="0"/>
                                                          <w:marBottom w:val="0"/>
                                                          <w:divBdr>
                                                            <w:top w:val="none" w:sz="0" w:space="0" w:color="auto"/>
                                                            <w:left w:val="none" w:sz="0" w:space="0" w:color="auto"/>
                                                            <w:bottom w:val="none" w:sz="0" w:space="0" w:color="auto"/>
                                                            <w:right w:val="none" w:sz="0" w:space="0" w:color="auto"/>
                                                          </w:divBdr>
                                                        </w:div>
                                                        <w:div w:id="20328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1346">
                                                  <w:marLeft w:val="0"/>
                                                  <w:marRight w:val="0"/>
                                                  <w:marTop w:val="0"/>
                                                  <w:marBottom w:val="0"/>
                                                  <w:divBdr>
                                                    <w:top w:val="none" w:sz="0" w:space="0" w:color="auto"/>
                                                    <w:left w:val="none" w:sz="0" w:space="0" w:color="auto"/>
                                                    <w:bottom w:val="single" w:sz="6" w:space="0" w:color="DADCE0"/>
                                                    <w:right w:val="none" w:sz="0" w:space="0" w:color="auto"/>
                                                  </w:divBdr>
                                                  <w:divsChild>
                                                    <w:div w:id="352146595">
                                                      <w:marLeft w:val="0"/>
                                                      <w:marRight w:val="0"/>
                                                      <w:marTop w:val="0"/>
                                                      <w:marBottom w:val="0"/>
                                                      <w:divBdr>
                                                        <w:top w:val="none" w:sz="0" w:space="0" w:color="auto"/>
                                                        <w:left w:val="none" w:sz="0" w:space="0" w:color="auto"/>
                                                        <w:bottom w:val="none" w:sz="0" w:space="0" w:color="auto"/>
                                                        <w:right w:val="none" w:sz="0" w:space="0" w:color="auto"/>
                                                      </w:divBdr>
                                                      <w:divsChild>
                                                        <w:div w:id="108167140">
                                                          <w:marLeft w:val="0"/>
                                                          <w:marRight w:val="0"/>
                                                          <w:marTop w:val="0"/>
                                                          <w:marBottom w:val="0"/>
                                                          <w:divBdr>
                                                            <w:top w:val="none" w:sz="0" w:space="0" w:color="auto"/>
                                                            <w:left w:val="none" w:sz="0" w:space="0" w:color="auto"/>
                                                            <w:bottom w:val="none" w:sz="0" w:space="0" w:color="auto"/>
                                                            <w:right w:val="none" w:sz="0" w:space="0" w:color="auto"/>
                                                          </w:divBdr>
                                                        </w:div>
                                                        <w:div w:id="177578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662153">
                                                  <w:marLeft w:val="0"/>
                                                  <w:marRight w:val="0"/>
                                                  <w:marTop w:val="0"/>
                                                  <w:marBottom w:val="0"/>
                                                  <w:divBdr>
                                                    <w:top w:val="none" w:sz="0" w:space="0" w:color="auto"/>
                                                    <w:left w:val="none" w:sz="0" w:space="0" w:color="auto"/>
                                                    <w:bottom w:val="none" w:sz="0" w:space="0" w:color="auto"/>
                                                    <w:right w:val="none" w:sz="0" w:space="0" w:color="auto"/>
                                                  </w:divBdr>
                                                  <w:divsChild>
                                                    <w:div w:id="1664776358">
                                                      <w:marLeft w:val="0"/>
                                                      <w:marRight w:val="0"/>
                                                      <w:marTop w:val="0"/>
                                                      <w:marBottom w:val="0"/>
                                                      <w:divBdr>
                                                        <w:top w:val="none" w:sz="0" w:space="0" w:color="auto"/>
                                                        <w:left w:val="none" w:sz="0" w:space="0" w:color="auto"/>
                                                        <w:bottom w:val="none" w:sz="0" w:space="0" w:color="auto"/>
                                                        <w:right w:val="none" w:sz="0" w:space="0" w:color="auto"/>
                                                      </w:divBdr>
                                                      <w:divsChild>
                                                        <w:div w:id="821389716">
                                                          <w:marLeft w:val="0"/>
                                                          <w:marRight w:val="0"/>
                                                          <w:marTop w:val="0"/>
                                                          <w:marBottom w:val="0"/>
                                                          <w:divBdr>
                                                            <w:top w:val="none" w:sz="0" w:space="0" w:color="auto"/>
                                                            <w:left w:val="none" w:sz="0" w:space="0" w:color="auto"/>
                                                            <w:bottom w:val="none" w:sz="0" w:space="0" w:color="auto"/>
                                                            <w:right w:val="none" w:sz="0" w:space="0" w:color="auto"/>
                                                          </w:divBdr>
                                                        </w:div>
                                                        <w:div w:id="367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09554">
                                                  <w:marLeft w:val="0"/>
                                                  <w:marRight w:val="0"/>
                                                  <w:marTop w:val="0"/>
                                                  <w:marBottom w:val="0"/>
                                                  <w:divBdr>
                                                    <w:top w:val="none" w:sz="0" w:space="0" w:color="auto"/>
                                                    <w:left w:val="none" w:sz="0" w:space="0" w:color="auto"/>
                                                    <w:bottom w:val="none" w:sz="0" w:space="0" w:color="auto"/>
                                                    <w:right w:val="none" w:sz="0" w:space="0" w:color="auto"/>
                                                  </w:divBdr>
                                                  <w:divsChild>
                                                    <w:div w:id="297148455">
                                                      <w:marLeft w:val="0"/>
                                                      <w:marRight w:val="0"/>
                                                      <w:marTop w:val="0"/>
                                                      <w:marBottom w:val="0"/>
                                                      <w:divBdr>
                                                        <w:top w:val="none" w:sz="0" w:space="0" w:color="auto"/>
                                                        <w:left w:val="none" w:sz="0" w:space="0" w:color="auto"/>
                                                        <w:bottom w:val="none" w:sz="0" w:space="0" w:color="auto"/>
                                                        <w:right w:val="none" w:sz="0" w:space="0" w:color="auto"/>
                                                      </w:divBdr>
                                                      <w:divsChild>
                                                        <w:div w:id="2000188908">
                                                          <w:marLeft w:val="0"/>
                                                          <w:marRight w:val="0"/>
                                                          <w:marTop w:val="0"/>
                                                          <w:marBottom w:val="0"/>
                                                          <w:divBdr>
                                                            <w:top w:val="none" w:sz="0" w:space="0" w:color="auto"/>
                                                            <w:left w:val="none" w:sz="0" w:space="0" w:color="auto"/>
                                                            <w:bottom w:val="none" w:sz="0" w:space="0" w:color="auto"/>
                                                            <w:right w:val="none" w:sz="0" w:space="0" w:color="auto"/>
                                                          </w:divBdr>
                                                          <w:divsChild>
                                                            <w:div w:id="2610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91092">
      <w:bodyDiv w:val="1"/>
      <w:marLeft w:val="0"/>
      <w:marRight w:val="0"/>
      <w:marTop w:val="0"/>
      <w:marBottom w:val="0"/>
      <w:divBdr>
        <w:top w:val="none" w:sz="0" w:space="0" w:color="auto"/>
        <w:left w:val="none" w:sz="0" w:space="0" w:color="auto"/>
        <w:bottom w:val="none" w:sz="0" w:space="0" w:color="auto"/>
        <w:right w:val="none" w:sz="0" w:space="0" w:color="auto"/>
      </w:divBdr>
    </w:div>
    <w:div w:id="63458172">
      <w:bodyDiv w:val="1"/>
      <w:marLeft w:val="0"/>
      <w:marRight w:val="0"/>
      <w:marTop w:val="0"/>
      <w:marBottom w:val="0"/>
      <w:divBdr>
        <w:top w:val="none" w:sz="0" w:space="0" w:color="auto"/>
        <w:left w:val="none" w:sz="0" w:space="0" w:color="auto"/>
        <w:bottom w:val="none" w:sz="0" w:space="0" w:color="auto"/>
        <w:right w:val="none" w:sz="0" w:space="0" w:color="auto"/>
      </w:divBdr>
      <w:divsChild>
        <w:div w:id="166290509">
          <w:marLeft w:val="0"/>
          <w:marRight w:val="0"/>
          <w:marTop w:val="0"/>
          <w:marBottom w:val="0"/>
          <w:divBdr>
            <w:top w:val="none" w:sz="0" w:space="0" w:color="auto"/>
            <w:left w:val="none" w:sz="0" w:space="0" w:color="auto"/>
            <w:bottom w:val="none" w:sz="0" w:space="0" w:color="auto"/>
            <w:right w:val="none" w:sz="0" w:space="0" w:color="auto"/>
          </w:divBdr>
          <w:divsChild>
            <w:div w:id="938875319">
              <w:marLeft w:val="0"/>
              <w:marRight w:val="0"/>
              <w:marTop w:val="0"/>
              <w:marBottom w:val="0"/>
              <w:divBdr>
                <w:top w:val="none" w:sz="0" w:space="0" w:color="auto"/>
                <w:left w:val="none" w:sz="0" w:space="0" w:color="auto"/>
                <w:bottom w:val="none" w:sz="0" w:space="0" w:color="auto"/>
                <w:right w:val="none" w:sz="0" w:space="0" w:color="auto"/>
              </w:divBdr>
              <w:divsChild>
                <w:div w:id="408500213">
                  <w:marLeft w:val="0"/>
                  <w:marRight w:val="0"/>
                  <w:marTop w:val="0"/>
                  <w:marBottom w:val="0"/>
                  <w:divBdr>
                    <w:top w:val="none" w:sz="0" w:space="0" w:color="auto"/>
                    <w:left w:val="none" w:sz="0" w:space="0" w:color="auto"/>
                    <w:bottom w:val="none" w:sz="0" w:space="0" w:color="auto"/>
                    <w:right w:val="none" w:sz="0" w:space="0" w:color="auto"/>
                  </w:divBdr>
                  <w:divsChild>
                    <w:div w:id="290598572">
                      <w:marLeft w:val="0"/>
                      <w:marRight w:val="0"/>
                      <w:marTop w:val="0"/>
                      <w:marBottom w:val="0"/>
                      <w:divBdr>
                        <w:top w:val="none" w:sz="0" w:space="0" w:color="auto"/>
                        <w:left w:val="none" w:sz="0" w:space="0" w:color="auto"/>
                        <w:bottom w:val="none" w:sz="0" w:space="0" w:color="auto"/>
                        <w:right w:val="none" w:sz="0" w:space="0" w:color="auto"/>
                      </w:divBdr>
                      <w:divsChild>
                        <w:div w:id="189682944">
                          <w:marLeft w:val="0"/>
                          <w:marRight w:val="0"/>
                          <w:marTop w:val="0"/>
                          <w:marBottom w:val="0"/>
                          <w:divBdr>
                            <w:top w:val="none" w:sz="0" w:space="0" w:color="auto"/>
                            <w:left w:val="none" w:sz="0" w:space="0" w:color="auto"/>
                            <w:bottom w:val="none" w:sz="0" w:space="0" w:color="auto"/>
                            <w:right w:val="none" w:sz="0" w:space="0" w:color="auto"/>
                          </w:divBdr>
                          <w:divsChild>
                            <w:div w:id="1997299509">
                              <w:marLeft w:val="0"/>
                              <w:marRight w:val="0"/>
                              <w:marTop w:val="0"/>
                              <w:marBottom w:val="0"/>
                              <w:divBdr>
                                <w:top w:val="none" w:sz="0" w:space="0" w:color="auto"/>
                                <w:left w:val="none" w:sz="0" w:space="0" w:color="auto"/>
                                <w:bottom w:val="none" w:sz="0" w:space="0" w:color="auto"/>
                                <w:right w:val="none" w:sz="0" w:space="0" w:color="auto"/>
                              </w:divBdr>
                              <w:divsChild>
                                <w:div w:id="1216550496">
                                  <w:marLeft w:val="0"/>
                                  <w:marRight w:val="0"/>
                                  <w:marTop w:val="0"/>
                                  <w:marBottom w:val="0"/>
                                  <w:divBdr>
                                    <w:top w:val="none" w:sz="0" w:space="0" w:color="auto"/>
                                    <w:left w:val="none" w:sz="0" w:space="0" w:color="auto"/>
                                    <w:bottom w:val="none" w:sz="0" w:space="0" w:color="auto"/>
                                    <w:right w:val="none" w:sz="0" w:space="0" w:color="auto"/>
                                  </w:divBdr>
                                  <w:divsChild>
                                    <w:div w:id="2092853250">
                                      <w:marLeft w:val="0"/>
                                      <w:marRight w:val="0"/>
                                      <w:marTop w:val="0"/>
                                      <w:marBottom w:val="0"/>
                                      <w:divBdr>
                                        <w:top w:val="none" w:sz="0" w:space="0" w:color="auto"/>
                                        <w:left w:val="none" w:sz="0" w:space="0" w:color="auto"/>
                                        <w:bottom w:val="none" w:sz="0" w:space="0" w:color="auto"/>
                                        <w:right w:val="none" w:sz="0" w:space="0" w:color="auto"/>
                                      </w:divBdr>
                                      <w:divsChild>
                                        <w:div w:id="1218979022">
                                          <w:marLeft w:val="0"/>
                                          <w:marRight w:val="0"/>
                                          <w:marTop w:val="0"/>
                                          <w:marBottom w:val="0"/>
                                          <w:divBdr>
                                            <w:top w:val="none" w:sz="0" w:space="0" w:color="auto"/>
                                            <w:left w:val="none" w:sz="0" w:space="0" w:color="auto"/>
                                            <w:bottom w:val="none" w:sz="0" w:space="0" w:color="auto"/>
                                            <w:right w:val="none" w:sz="0" w:space="0" w:color="auto"/>
                                          </w:divBdr>
                                          <w:divsChild>
                                            <w:div w:id="583733089">
                                              <w:marLeft w:val="0"/>
                                              <w:marRight w:val="0"/>
                                              <w:marTop w:val="0"/>
                                              <w:marBottom w:val="0"/>
                                              <w:divBdr>
                                                <w:top w:val="none" w:sz="0" w:space="0" w:color="auto"/>
                                                <w:left w:val="none" w:sz="0" w:space="0" w:color="auto"/>
                                                <w:bottom w:val="none" w:sz="0" w:space="0" w:color="auto"/>
                                                <w:right w:val="none" w:sz="0" w:space="0" w:color="auto"/>
                                              </w:divBdr>
                                              <w:divsChild>
                                                <w:div w:id="1768889384">
                                                  <w:marLeft w:val="0"/>
                                                  <w:marRight w:val="0"/>
                                                  <w:marTop w:val="0"/>
                                                  <w:marBottom w:val="0"/>
                                                  <w:divBdr>
                                                    <w:top w:val="none" w:sz="0" w:space="0" w:color="auto"/>
                                                    <w:left w:val="none" w:sz="0" w:space="0" w:color="auto"/>
                                                    <w:bottom w:val="single" w:sz="6" w:space="0" w:color="DADCE0"/>
                                                    <w:right w:val="none" w:sz="0" w:space="0" w:color="auto"/>
                                                  </w:divBdr>
                                                  <w:divsChild>
                                                    <w:div w:id="10959495">
                                                      <w:marLeft w:val="0"/>
                                                      <w:marRight w:val="0"/>
                                                      <w:marTop w:val="0"/>
                                                      <w:marBottom w:val="0"/>
                                                      <w:divBdr>
                                                        <w:top w:val="none" w:sz="0" w:space="0" w:color="auto"/>
                                                        <w:left w:val="none" w:sz="0" w:space="0" w:color="auto"/>
                                                        <w:bottom w:val="none" w:sz="0" w:space="0" w:color="auto"/>
                                                        <w:right w:val="none" w:sz="0" w:space="0" w:color="auto"/>
                                                      </w:divBdr>
                                                      <w:divsChild>
                                                        <w:div w:id="798839749">
                                                          <w:marLeft w:val="0"/>
                                                          <w:marRight w:val="0"/>
                                                          <w:marTop w:val="0"/>
                                                          <w:marBottom w:val="0"/>
                                                          <w:divBdr>
                                                            <w:top w:val="none" w:sz="0" w:space="0" w:color="auto"/>
                                                            <w:left w:val="none" w:sz="0" w:space="0" w:color="auto"/>
                                                            <w:bottom w:val="none" w:sz="0" w:space="0" w:color="auto"/>
                                                            <w:right w:val="none" w:sz="0" w:space="0" w:color="auto"/>
                                                          </w:divBdr>
                                                        </w:div>
                                                        <w:div w:id="16017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3397">
                                                  <w:marLeft w:val="0"/>
                                                  <w:marRight w:val="0"/>
                                                  <w:marTop w:val="0"/>
                                                  <w:marBottom w:val="0"/>
                                                  <w:divBdr>
                                                    <w:top w:val="none" w:sz="0" w:space="0" w:color="auto"/>
                                                    <w:left w:val="none" w:sz="0" w:space="0" w:color="auto"/>
                                                    <w:bottom w:val="single" w:sz="6" w:space="0" w:color="DADCE0"/>
                                                    <w:right w:val="none" w:sz="0" w:space="0" w:color="auto"/>
                                                  </w:divBdr>
                                                  <w:divsChild>
                                                    <w:div w:id="1419403548">
                                                      <w:marLeft w:val="0"/>
                                                      <w:marRight w:val="0"/>
                                                      <w:marTop w:val="0"/>
                                                      <w:marBottom w:val="0"/>
                                                      <w:divBdr>
                                                        <w:top w:val="none" w:sz="0" w:space="0" w:color="auto"/>
                                                        <w:left w:val="none" w:sz="0" w:space="0" w:color="auto"/>
                                                        <w:bottom w:val="none" w:sz="0" w:space="0" w:color="auto"/>
                                                        <w:right w:val="none" w:sz="0" w:space="0" w:color="auto"/>
                                                      </w:divBdr>
                                                      <w:divsChild>
                                                        <w:div w:id="791945744">
                                                          <w:marLeft w:val="0"/>
                                                          <w:marRight w:val="0"/>
                                                          <w:marTop w:val="0"/>
                                                          <w:marBottom w:val="0"/>
                                                          <w:divBdr>
                                                            <w:top w:val="none" w:sz="0" w:space="0" w:color="auto"/>
                                                            <w:left w:val="none" w:sz="0" w:space="0" w:color="auto"/>
                                                            <w:bottom w:val="none" w:sz="0" w:space="0" w:color="auto"/>
                                                            <w:right w:val="none" w:sz="0" w:space="0" w:color="auto"/>
                                                          </w:divBdr>
                                                        </w:div>
                                                        <w:div w:id="119619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455882">
                                                  <w:marLeft w:val="0"/>
                                                  <w:marRight w:val="0"/>
                                                  <w:marTop w:val="0"/>
                                                  <w:marBottom w:val="0"/>
                                                  <w:divBdr>
                                                    <w:top w:val="none" w:sz="0" w:space="0" w:color="auto"/>
                                                    <w:left w:val="none" w:sz="0" w:space="0" w:color="auto"/>
                                                    <w:bottom w:val="none" w:sz="0" w:space="0" w:color="auto"/>
                                                    <w:right w:val="none" w:sz="0" w:space="0" w:color="auto"/>
                                                  </w:divBdr>
                                                  <w:divsChild>
                                                    <w:div w:id="993143031">
                                                      <w:marLeft w:val="0"/>
                                                      <w:marRight w:val="0"/>
                                                      <w:marTop w:val="0"/>
                                                      <w:marBottom w:val="0"/>
                                                      <w:divBdr>
                                                        <w:top w:val="none" w:sz="0" w:space="0" w:color="auto"/>
                                                        <w:left w:val="none" w:sz="0" w:space="0" w:color="auto"/>
                                                        <w:bottom w:val="none" w:sz="0" w:space="0" w:color="auto"/>
                                                        <w:right w:val="none" w:sz="0" w:space="0" w:color="auto"/>
                                                      </w:divBdr>
                                                      <w:divsChild>
                                                        <w:div w:id="77411153">
                                                          <w:marLeft w:val="0"/>
                                                          <w:marRight w:val="0"/>
                                                          <w:marTop w:val="0"/>
                                                          <w:marBottom w:val="0"/>
                                                          <w:divBdr>
                                                            <w:top w:val="none" w:sz="0" w:space="0" w:color="auto"/>
                                                            <w:left w:val="none" w:sz="0" w:space="0" w:color="auto"/>
                                                            <w:bottom w:val="none" w:sz="0" w:space="0" w:color="auto"/>
                                                            <w:right w:val="none" w:sz="0" w:space="0" w:color="auto"/>
                                                          </w:divBdr>
                                                        </w:div>
                                                        <w:div w:id="13912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70304">
                                                  <w:marLeft w:val="0"/>
                                                  <w:marRight w:val="0"/>
                                                  <w:marTop w:val="0"/>
                                                  <w:marBottom w:val="0"/>
                                                  <w:divBdr>
                                                    <w:top w:val="none" w:sz="0" w:space="0" w:color="auto"/>
                                                    <w:left w:val="none" w:sz="0" w:space="0" w:color="auto"/>
                                                    <w:bottom w:val="none" w:sz="0" w:space="0" w:color="auto"/>
                                                    <w:right w:val="none" w:sz="0" w:space="0" w:color="auto"/>
                                                  </w:divBdr>
                                                  <w:divsChild>
                                                    <w:div w:id="790048862">
                                                      <w:marLeft w:val="0"/>
                                                      <w:marRight w:val="0"/>
                                                      <w:marTop w:val="0"/>
                                                      <w:marBottom w:val="0"/>
                                                      <w:divBdr>
                                                        <w:top w:val="none" w:sz="0" w:space="0" w:color="auto"/>
                                                        <w:left w:val="none" w:sz="0" w:space="0" w:color="auto"/>
                                                        <w:bottom w:val="none" w:sz="0" w:space="0" w:color="auto"/>
                                                        <w:right w:val="none" w:sz="0" w:space="0" w:color="auto"/>
                                                      </w:divBdr>
                                                      <w:divsChild>
                                                        <w:div w:id="149055813">
                                                          <w:marLeft w:val="0"/>
                                                          <w:marRight w:val="0"/>
                                                          <w:marTop w:val="0"/>
                                                          <w:marBottom w:val="0"/>
                                                          <w:divBdr>
                                                            <w:top w:val="none" w:sz="0" w:space="0" w:color="auto"/>
                                                            <w:left w:val="none" w:sz="0" w:space="0" w:color="auto"/>
                                                            <w:bottom w:val="none" w:sz="0" w:space="0" w:color="auto"/>
                                                            <w:right w:val="none" w:sz="0" w:space="0" w:color="auto"/>
                                                          </w:divBdr>
                                                          <w:divsChild>
                                                            <w:div w:id="159288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4992">
                                              <w:marLeft w:val="0"/>
                                              <w:marRight w:val="0"/>
                                              <w:marTop w:val="0"/>
                                              <w:marBottom w:val="0"/>
                                              <w:divBdr>
                                                <w:top w:val="none" w:sz="0" w:space="0" w:color="auto"/>
                                                <w:left w:val="none" w:sz="0" w:space="0" w:color="auto"/>
                                                <w:bottom w:val="none" w:sz="0" w:space="0" w:color="auto"/>
                                                <w:right w:val="none" w:sz="0" w:space="0" w:color="auto"/>
                                              </w:divBdr>
                                              <w:divsChild>
                                                <w:div w:id="2126194350">
                                                  <w:marLeft w:val="0"/>
                                                  <w:marRight w:val="0"/>
                                                  <w:marTop w:val="0"/>
                                                  <w:marBottom w:val="0"/>
                                                  <w:divBdr>
                                                    <w:top w:val="none" w:sz="0" w:space="0" w:color="auto"/>
                                                    <w:left w:val="none" w:sz="0" w:space="0" w:color="auto"/>
                                                    <w:bottom w:val="single" w:sz="6" w:space="0" w:color="DADCE0"/>
                                                    <w:right w:val="none" w:sz="0" w:space="0" w:color="auto"/>
                                                  </w:divBdr>
                                                  <w:divsChild>
                                                    <w:div w:id="72822107">
                                                      <w:marLeft w:val="0"/>
                                                      <w:marRight w:val="0"/>
                                                      <w:marTop w:val="0"/>
                                                      <w:marBottom w:val="0"/>
                                                      <w:divBdr>
                                                        <w:top w:val="none" w:sz="0" w:space="0" w:color="auto"/>
                                                        <w:left w:val="none" w:sz="0" w:space="0" w:color="auto"/>
                                                        <w:bottom w:val="none" w:sz="0" w:space="0" w:color="auto"/>
                                                        <w:right w:val="none" w:sz="0" w:space="0" w:color="auto"/>
                                                      </w:divBdr>
                                                      <w:divsChild>
                                                        <w:div w:id="197353919">
                                                          <w:marLeft w:val="0"/>
                                                          <w:marRight w:val="0"/>
                                                          <w:marTop w:val="0"/>
                                                          <w:marBottom w:val="0"/>
                                                          <w:divBdr>
                                                            <w:top w:val="none" w:sz="0" w:space="0" w:color="auto"/>
                                                            <w:left w:val="none" w:sz="0" w:space="0" w:color="auto"/>
                                                            <w:bottom w:val="none" w:sz="0" w:space="0" w:color="auto"/>
                                                            <w:right w:val="none" w:sz="0" w:space="0" w:color="auto"/>
                                                          </w:divBdr>
                                                        </w:div>
                                                        <w:div w:id="3271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8537">
                                                  <w:marLeft w:val="0"/>
                                                  <w:marRight w:val="0"/>
                                                  <w:marTop w:val="0"/>
                                                  <w:marBottom w:val="0"/>
                                                  <w:divBdr>
                                                    <w:top w:val="none" w:sz="0" w:space="0" w:color="auto"/>
                                                    <w:left w:val="none" w:sz="0" w:space="0" w:color="auto"/>
                                                    <w:bottom w:val="single" w:sz="6" w:space="0" w:color="DADCE0"/>
                                                    <w:right w:val="none" w:sz="0" w:space="0" w:color="auto"/>
                                                  </w:divBdr>
                                                  <w:divsChild>
                                                    <w:div w:id="945575005">
                                                      <w:marLeft w:val="0"/>
                                                      <w:marRight w:val="0"/>
                                                      <w:marTop w:val="0"/>
                                                      <w:marBottom w:val="0"/>
                                                      <w:divBdr>
                                                        <w:top w:val="none" w:sz="0" w:space="0" w:color="auto"/>
                                                        <w:left w:val="none" w:sz="0" w:space="0" w:color="auto"/>
                                                        <w:bottom w:val="none" w:sz="0" w:space="0" w:color="auto"/>
                                                        <w:right w:val="none" w:sz="0" w:space="0" w:color="auto"/>
                                                      </w:divBdr>
                                                      <w:divsChild>
                                                        <w:div w:id="1639994989">
                                                          <w:marLeft w:val="0"/>
                                                          <w:marRight w:val="0"/>
                                                          <w:marTop w:val="0"/>
                                                          <w:marBottom w:val="0"/>
                                                          <w:divBdr>
                                                            <w:top w:val="none" w:sz="0" w:space="0" w:color="auto"/>
                                                            <w:left w:val="none" w:sz="0" w:space="0" w:color="auto"/>
                                                            <w:bottom w:val="none" w:sz="0" w:space="0" w:color="auto"/>
                                                            <w:right w:val="none" w:sz="0" w:space="0" w:color="auto"/>
                                                          </w:divBdr>
                                                        </w:div>
                                                        <w:div w:id="119793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79352">
                                                  <w:marLeft w:val="0"/>
                                                  <w:marRight w:val="0"/>
                                                  <w:marTop w:val="0"/>
                                                  <w:marBottom w:val="0"/>
                                                  <w:divBdr>
                                                    <w:top w:val="none" w:sz="0" w:space="0" w:color="auto"/>
                                                    <w:left w:val="none" w:sz="0" w:space="0" w:color="auto"/>
                                                    <w:bottom w:val="none" w:sz="0" w:space="0" w:color="auto"/>
                                                    <w:right w:val="none" w:sz="0" w:space="0" w:color="auto"/>
                                                  </w:divBdr>
                                                  <w:divsChild>
                                                    <w:div w:id="784814214">
                                                      <w:marLeft w:val="0"/>
                                                      <w:marRight w:val="0"/>
                                                      <w:marTop w:val="0"/>
                                                      <w:marBottom w:val="0"/>
                                                      <w:divBdr>
                                                        <w:top w:val="none" w:sz="0" w:space="0" w:color="auto"/>
                                                        <w:left w:val="none" w:sz="0" w:space="0" w:color="auto"/>
                                                        <w:bottom w:val="none" w:sz="0" w:space="0" w:color="auto"/>
                                                        <w:right w:val="none" w:sz="0" w:space="0" w:color="auto"/>
                                                      </w:divBdr>
                                                      <w:divsChild>
                                                        <w:div w:id="662590552">
                                                          <w:marLeft w:val="0"/>
                                                          <w:marRight w:val="0"/>
                                                          <w:marTop w:val="0"/>
                                                          <w:marBottom w:val="0"/>
                                                          <w:divBdr>
                                                            <w:top w:val="none" w:sz="0" w:space="0" w:color="auto"/>
                                                            <w:left w:val="none" w:sz="0" w:space="0" w:color="auto"/>
                                                            <w:bottom w:val="none" w:sz="0" w:space="0" w:color="auto"/>
                                                            <w:right w:val="none" w:sz="0" w:space="0" w:color="auto"/>
                                                          </w:divBdr>
                                                        </w:div>
                                                        <w:div w:id="159417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73825">
                                                  <w:marLeft w:val="0"/>
                                                  <w:marRight w:val="0"/>
                                                  <w:marTop w:val="0"/>
                                                  <w:marBottom w:val="0"/>
                                                  <w:divBdr>
                                                    <w:top w:val="none" w:sz="0" w:space="0" w:color="auto"/>
                                                    <w:left w:val="none" w:sz="0" w:space="0" w:color="auto"/>
                                                    <w:bottom w:val="none" w:sz="0" w:space="0" w:color="auto"/>
                                                    <w:right w:val="none" w:sz="0" w:space="0" w:color="auto"/>
                                                  </w:divBdr>
                                                  <w:divsChild>
                                                    <w:div w:id="1327631961">
                                                      <w:marLeft w:val="0"/>
                                                      <w:marRight w:val="0"/>
                                                      <w:marTop w:val="0"/>
                                                      <w:marBottom w:val="0"/>
                                                      <w:divBdr>
                                                        <w:top w:val="none" w:sz="0" w:space="0" w:color="auto"/>
                                                        <w:left w:val="none" w:sz="0" w:space="0" w:color="auto"/>
                                                        <w:bottom w:val="none" w:sz="0" w:space="0" w:color="auto"/>
                                                        <w:right w:val="none" w:sz="0" w:space="0" w:color="auto"/>
                                                      </w:divBdr>
                                                      <w:divsChild>
                                                        <w:div w:id="374038640">
                                                          <w:marLeft w:val="0"/>
                                                          <w:marRight w:val="0"/>
                                                          <w:marTop w:val="0"/>
                                                          <w:marBottom w:val="0"/>
                                                          <w:divBdr>
                                                            <w:top w:val="none" w:sz="0" w:space="0" w:color="auto"/>
                                                            <w:left w:val="none" w:sz="0" w:space="0" w:color="auto"/>
                                                            <w:bottom w:val="none" w:sz="0" w:space="0" w:color="auto"/>
                                                            <w:right w:val="none" w:sz="0" w:space="0" w:color="auto"/>
                                                          </w:divBdr>
                                                          <w:divsChild>
                                                            <w:div w:id="29256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558080">
      <w:bodyDiv w:val="1"/>
      <w:marLeft w:val="0"/>
      <w:marRight w:val="0"/>
      <w:marTop w:val="0"/>
      <w:marBottom w:val="0"/>
      <w:divBdr>
        <w:top w:val="none" w:sz="0" w:space="0" w:color="auto"/>
        <w:left w:val="none" w:sz="0" w:space="0" w:color="auto"/>
        <w:bottom w:val="none" w:sz="0" w:space="0" w:color="auto"/>
        <w:right w:val="none" w:sz="0" w:space="0" w:color="auto"/>
      </w:divBdr>
    </w:div>
    <w:div w:id="88084613">
      <w:bodyDiv w:val="1"/>
      <w:marLeft w:val="0"/>
      <w:marRight w:val="0"/>
      <w:marTop w:val="0"/>
      <w:marBottom w:val="0"/>
      <w:divBdr>
        <w:top w:val="none" w:sz="0" w:space="0" w:color="auto"/>
        <w:left w:val="none" w:sz="0" w:space="0" w:color="auto"/>
        <w:bottom w:val="none" w:sz="0" w:space="0" w:color="auto"/>
        <w:right w:val="none" w:sz="0" w:space="0" w:color="auto"/>
      </w:divBdr>
    </w:div>
    <w:div w:id="96684146">
      <w:bodyDiv w:val="1"/>
      <w:marLeft w:val="0"/>
      <w:marRight w:val="0"/>
      <w:marTop w:val="0"/>
      <w:marBottom w:val="0"/>
      <w:divBdr>
        <w:top w:val="none" w:sz="0" w:space="0" w:color="auto"/>
        <w:left w:val="none" w:sz="0" w:space="0" w:color="auto"/>
        <w:bottom w:val="none" w:sz="0" w:space="0" w:color="auto"/>
        <w:right w:val="none" w:sz="0" w:space="0" w:color="auto"/>
      </w:divBdr>
    </w:div>
    <w:div w:id="97919165">
      <w:bodyDiv w:val="1"/>
      <w:marLeft w:val="0"/>
      <w:marRight w:val="0"/>
      <w:marTop w:val="0"/>
      <w:marBottom w:val="0"/>
      <w:divBdr>
        <w:top w:val="none" w:sz="0" w:space="0" w:color="auto"/>
        <w:left w:val="none" w:sz="0" w:space="0" w:color="auto"/>
        <w:bottom w:val="none" w:sz="0" w:space="0" w:color="auto"/>
        <w:right w:val="none" w:sz="0" w:space="0" w:color="auto"/>
      </w:divBdr>
    </w:div>
    <w:div w:id="104353344">
      <w:bodyDiv w:val="1"/>
      <w:marLeft w:val="0"/>
      <w:marRight w:val="0"/>
      <w:marTop w:val="0"/>
      <w:marBottom w:val="0"/>
      <w:divBdr>
        <w:top w:val="none" w:sz="0" w:space="0" w:color="auto"/>
        <w:left w:val="none" w:sz="0" w:space="0" w:color="auto"/>
        <w:bottom w:val="none" w:sz="0" w:space="0" w:color="auto"/>
        <w:right w:val="none" w:sz="0" w:space="0" w:color="auto"/>
      </w:divBdr>
    </w:div>
    <w:div w:id="130708736">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40389851">
      <w:bodyDiv w:val="1"/>
      <w:marLeft w:val="0"/>
      <w:marRight w:val="0"/>
      <w:marTop w:val="0"/>
      <w:marBottom w:val="0"/>
      <w:divBdr>
        <w:top w:val="none" w:sz="0" w:space="0" w:color="auto"/>
        <w:left w:val="none" w:sz="0" w:space="0" w:color="auto"/>
        <w:bottom w:val="none" w:sz="0" w:space="0" w:color="auto"/>
        <w:right w:val="none" w:sz="0" w:space="0" w:color="auto"/>
      </w:divBdr>
    </w:div>
    <w:div w:id="141896199">
      <w:bodyDiv w:val="1"/>
      <w:marLeft w:val="0"/>
      <w:marRight w:val="0"/>
      <w:marTop w:val="0"/>
      <w:marBottom w:val="0"/>
      <w:divBdr>
        <w:top w:val="none" w:sz="0" w:space="0" w:color="auto"/>
        <w:left w:val="none" w:sz="0" w:space="0" w:color="auto"/>
        <w:bottom w:val="none" w:sz="0" w:space="0" w:color="auto"/>
        <w:right w:val="none" w:sz="0" w:space="0" w:color="auto"/>
      </w:divBdr>
    </w:div>
    <w:div w:id="147867733">
      <w:bodyDiv w:val="1"/>
      <w:marLeft w:val="0"/>
      <w:marRight w:val="0"/>
      <w:marTop w:val="0"/>
      <w:marBottom w:val="0"/>
      <w:divBdr>
        <w:top w:val="none" w:sz="0" w:space="0" w:color="auto"/>
        <w:left w:val="none" w:sz="0" w:space="0" w:color="auto"/>
        <w:bottom w:val="none" w:sz="0" w:space="0" w:color="auto"/>
        <w:right w:val="none" w:sz="0" w:space="0" w:color="auto"/>
      </w:divBdr>
    </w:div>
    <w:div w:id="148719270">
      <w:bodyDiv w:val="1"/>
      <w:marLeft w:val="0"/>
      <w:marRight w:val="0"/>
      <w:marTop w:val="0"/>
      <w:marBottom w:val="0"/>
      <w:divBdr>
        <w:top w:val="none" w:sz="0" w:space="0" w:color="auto"/>
        <w:left w:val="none" w:sz="0" w:space="0" w:color="auto"/>
        <w:bottom w:val="none" w:sz="0" w:space="0" w:color="auto"/>
        <w:right w:val="none" w:sz="0" w:space="0" w:color="auto"/>
      </w:divBdr>
    </w:div>
    <w:div w:id="152256381">
      <w:bodyDiv w:val="1"/>
      <w:marLeft w:val="0"/>
      <w:marRight w:val="0"/>
      <w:marTop w:val="0"/>
      <w:marBottom w:val="0"/>
      <w:divBdr>
        <w:top w:val="none" w:sz="0" w:space="0" w:color="auto"/>
        <w:left w:val="none" w:sz="0" w:space="0" w:color="auto"/>
        <w:bottom w:val="none" w:sz="0" w:space="0" w:color="auto"/>
        <w:right w:val="none" w:sz="0" w:space="0" w:color="auto"/>
      </w:divBdr>
    </w:div>
    <w:div w:id="155608268">
      <w:bodyDiv w:val="1"/>
      <w:marLeft w:val="0"/>
      <w:marRight w:val="0"/>
      <w:marTop w:val="0"/>
      <w:marBottom w:val="0"/>
      <w:divBdr>
        <w:top w:val="none" w:sz="0" w:space="0" w:color="auto"/>
        <w:left w:val="none" w:sz="0" w:space="0" w:color="auto"/>
        <w:bottom w:val="none" w:sz="0" w:space="0" w:color="auto"/>
        <w:right w:val="none" w:sz="0" w:space="0" w:color="auto"/>
      </w:divBdr>
    </w:div>
    <w:div w:id="160783673">
      <w:bodyDiv w:val="1"/>
      <w:marLeft w:val="0"/>
      <w:marRight w:val="0"/>
      <w:marTop w:val="0"/>
      <w:marBottom w:val="0"/>
      <w:divBdr>
        <w:top w:val="none" w:sz="0" w:space="0" w:color="auto"/>
        <w:left w:val="none" w:sz="0" w:space="0" w:color="auto"/>
        <w:bottom w:val="none" w:sz="0" w:space="0" w:color="auto"/>
        <w:right w:val="none" w:sz="0" w:space="0" w:color="auto"/>
      </w:divBdr>
    </w:div>
    <w:div w:id="166407461">
      <w:bodyDiv w:val="1"/>
      <w:marLeft w:val="0"/>
      <w:marRight w:val="0"/>
      <w:marTop w:val="0"/>
      <w:marBottom w:val="0"/>
      <w:divBdr>
        <w:top w:val="none" w:sz="0" w:space="0" w:color="auto"/>
        <w:left w:val="none" w:sz="0" w:space="0" w:color="auto"/>
        <w:bottom w:val="none" w:sz="0" w:space="0" w:color="auto"/>
        <w:right w:val="none" w:sz="0" w:space="0" w:color="auto"/>
      </w:divBdr>
    </w:div>
    <w:div w:id="173034555">
      <w:bodyDiv w:val="1"/>
      <w:marLeft w:val="0"/>
      <w:marRight w:val="0"/>
      <w:marTop w:val="0"/>
      <w:marBottom w:val="0"/>
      <w:divBdr>
        <w:top w:val="none" w:sz="0" w:space="0" w:color="auto"/>
        <w:left w:val="none" w:sz="0" w:space="0" w:color="auto"/>
        <w:bottom w:val="none" w:sz="0" w:space="0" w:color="auto"/>
        <w:right w:val="none" w:sz="0" w:space="0" w:color="auto"/>
      </w:divBdr>
      <w:divsChild>
        <w:div w:id="1040786024">
          <w:marLeft w:val="0"/>
          <w:marRight w:val="0"/>
          <w:marTop w:val="0"/>
          <w:marBottom w:val="0"/>
          <w:divBdr>
            <w:top w:val="none" w:sz="0" w:space="0" w:color="auto"/>
            <w:left w:val="none" w:sz="0" w:space="0" w:color="auto"/>
            <w:bottom w:val="none" w:sz="0" w:space="0" w:color="auto"/>
            <w:right w:val="none" w:sz="0" w:space="0" w:color="auto"/>
          </w:divBdr>
          <w:divsChild>
            <w:div w:id="1519006205">
              <w:marLeft w:val="0"/>
              <w:marRight w:val="0"/>
              <w:marTop w:val="0"/>
              <w:marBottom w:val="0"/>
              <w:divBdr>
                <w:top w:val="none" w:sz="0" w:space="0" w:color="auto"/>
                <w:left w:val="none" w:sz="0" w:space="0" w:color="auto"/>
                <w:bottom w:val="none" w:sz="0" w:space="0" w:color="auto"/>
                <w:right w:val="none" w:sz="0" w:space="0" w:color="auto"/>
              </w:divBdr>
              <w:divsChild>
                <w:div w:id="344019282">
                  <w:marLeft w:val="0"/>
                  <w:marRight w:val="0"/>
                  <w:marTop w:val="0"/>
                  <w:marBottom w:val="0"/>
                  <w:divBdr>
                    <w:top w:val="none" w:sz="0" w:space="0" w:color="auto"/>
                    <w:left w:val="none" w:sz="0" w:space="0" w:color="auto"/>
                    <w:bottom w:val="none" w:sz="0" w:space="0" w:color="auto"/>
                    <w:right w:val="none" w:sz="0" w:space="0" w:color="auto"/>
                  </w:divBdr>
                  <w:divsChild>
                    <w:div w:id="792554567">
                      <w:marLeft w:val="0"/>
                      <w:marRight w:val="0"/>
                      <w:marTop w:val="0"/>
                      <w:marBottom w:val="0"/>
                      <w:divBdr>
                        <w:top w:val="none" w:sz="0" w:space="0" w:color="auto"/>
                        <w:left w:val="none" w:sz="0" w:space="0" w:color="auto"/>
                        <w:bottom w:val="none" w:sz="0" w:space="0" w:color="auto"/>
                        <w:right w:val="none" w:sz="0" w:space="0" w:color="auto"/>
                      </w:divBdr>
                      <w:divsChild>
                        <w:div w:id="1276445978">
                          <w:marLeft w:val="0"/>
                          <w:marRight w:val="0"/>
                          <w:marTop w:val="0"/>
                          <w:marBottom w:val="0"/>
                          <w:divBdr>
                            <w:top w:val="none" w:sz="0" w:space="0" w:color="auto"/>
                            <w:left w:val="none" w:sz="0" w:space="0" w:color="auto"/>
                            <w:bottom w:val="none" w:sz="0" w:space="0" w:color="auto"/>
                            <w:right w:val="none" w:sz="0" w:space="0" w:color="auto"/>
                          </w:divBdr>
                          <w:divsChild>
                            <w:div w:id="2091586243">
                              <w:marLeft w:val="0"/>
                              <w:marRight w:val="0"/>
                              <w:marTop w:val="0"/>
                              <w:marBottom w:val="0"/>
                              <w:divBdr>
                                <w:top w:val="none" w:sz="0" w:space="0" w:color="auto"/>
                                <w:left w:val="none" w:sz="0" w:space="0" w:color="auto"/>
                                <w:bottom w:val="none" w:sz="0" w:space="0" w:color="auto"/>
                                <w:right w:val="none" w:sz="0" w:space="0" w:color="auto"/>
                              </w:divBdr>
                              <w:divsChild>
                                <w:div w:id="1202480221">
                                  <w:marLeft w:val="0"/>
                                  <w:marRight w:val="0"/>
                                  <w:marTop w:val="0"/>
                                  <w:marBottom w:val="0"/>
                                  <w:divBdr>
                                    <w:top w:val="none" w:sz="0" w:space="0" w:color="auto"/>
                                    <w:left w:val="none" w:sz="0" w:space="0" w:color="auto"/>
                                    <w:bottom w:val="none" w:sz="0" w:space="0" w:color="auto"/>
                                    <w:right w:val="none" w:sz="0" w:space="0" w:color="auto"/>
                                  </w:divBdr>
                                  <w:divsChild>
                                    <w:div w:id="1009870990">
                                      <w:marLeft w:val="0"/>
                                      <w:marRight w:val="0"/>
                                      <w:marTop w:val="0"/>
                                      <w:marBottom w:val="0"/>
                                      <w:divBdr>
                                        <w:top w:val="none" w:sz="0" w:space="0" w:color="auto"/>
                                        <w:left w:val="none" w:sz="0" w:space="0" w:color="auto"/>
                                        <w:bottom w:val="none" w:sz="0" w:space="0" w:color="auto"/>
                                        <w:right w:val="none" w:sz="0" w:space="0" w:color="auto"/>
                                      </w:divBdr>
                                      <w:divsChild>
                                        <w:div w:id="459616581">
                                          <w:marLeft w:val="0"/>
                                          <w:marRight w:val="0"/>
                                          <w:marTop w:val="0"/>
                                          <w:marBottom w:val="0"/>
                                          <w:divBdr>
                                            <w:top w:val="none" w:sz="0" w:space="0" w:color="auto"/>
                                            <w:left w:val="none" w:sz="0" w:space="0" w:color="auto"/>
                                            <w:bottom w:val="none" w:sz="0" w:space="0" w:color="auto"/>
                                            <w:right w:val="none" w:sz="0" w:space="0" w:color="auto"/>
                                          </w:divBdr>
                                          <w:divsChild>
                                            <w:div w:id="1246651450">
                                              <w:marLeft w:val="0"/>
                                              <w:marRight w:val="0"/>
                                              <w:marTop w:val="0"/>
                                              <w:marBottom w:val="0"/>
                                              <w:divBdr>
                                                <w:top w:val="none" w:sz="0" w:space="0" w:color="auto"/>
                                                <w:left w:val="none" w:sz="0" w:space="0" w:color="auto"/>
                                                <w:bottom w:val="none" w:sz="0" w:space="0" w:color="auto"/>
                                                <w:right w:val="none" w:sz="0" w:space="0" w:color="auto"/>
                                              </w:divBdr>
                                              <w:divsChild>
                                                <w:div w:id="1752846671">
                                                  <w:marLeft w:val="0"/>
                                                  <w:marRight w:val="0"/>
                                                  <w:marTop w:val="0"/>
                                                  <w:marBottom w:val="0"/>
                                                  <w:divBdr>
                                                    <w:top w:val="none" w:sz="0" w:space="0" w:color="auto"/>
                                                    <w:left w:val="none" w:sz="0" w:space="0" w:color="auto"/>
                                                    <w:bottom w:val="single" w:sz="6" w:space="0" w:color="DADCE0"/>
                                                    <w:right w:val="none" w:sz="0" w:space="0" w:color="auto"/>
                                                  </w:divBdr>
                                                  <w:divsChild>
                                                    <w:div w:id="1436561604">
                                                      <w:marLeft w:val="0"/>
                                                      <w:marRight w:val="0"/>
                                                      <w:marTop w:val="0"/>
                                                      <w:marBottom w:val="0"/>
                                                      <w:divBdr>
                                                        <w:top w:val="none" w:sz="0" w:space="0" w:color="auto"/>
                                                        <w:left w:val="none" w:sz="0" w:space="0" w:color="auto"/>
                                                        <w:bottom w:val="none" w:sz="0" w:space="0" w:color="auto"/>
                                                        <w:right w:val="none" w:sz="0" w:space="0" w:color="auto"/>
                                                      </w:divBdr>
                                                      <w:divsChild>
                                                        <w:div w:id="620845532">
                                                          <w:marLeft w:val="0"/>
                                                          <w:marRight w:val="0"/>
                                                          <w:marTop w:val="0"/>
                                                          <w:marBottom w:val="0"/>
                                                          <w:divBdr>
                                                            <w:top w:val="none" w:sz="0" w:space="0" w:color="auto"/>
                                                            <w:left w:val="none" w:sz="0" w:space="0" w:color="auto"/>
                                                            <w:bottom w:val="none" w:sz="0" w:space="0" w:color="auto"/>
                                                            <w:right w:val="none" w:sz="0" w:space="0" w:color="auto"/>
                                                          </w:divBdr>
                                                        </w:div>
                                                        <w:div w:id="176017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9979">
                                                  <w:marLeft w:val="0"/>
                                                  <w:marRight w:val="0"/>
                                                  <w:marTop w:val="0"/>
                                                  <w:marBottom w:val="0"/>
                                                  <w:divBdr>
                                                    <w:top w:val="none" w:sz="0" w:space="0" w:color="auto"/>
                                                    <w:left w:val="none" w:sz="0" w:space="0" w:color="auto"/>
                                                    <w:bottom w:val="single" w:sz="6" w:space="0" w:color="DADCE0"/>
                                                    <w:right w:val="none" w:sz="0" w:space="0" w:color="auto"/>
                                                  </w:divBdr>
                                                  <w:divsChild>
                                                    <w:div w:id="483207276">
                                                      <w:marLeft w:val="0"/>
                                                      <w:marRight w:val="0"/>
                                                      <w:marTop w:val="0"/>
                                                      <w:marBottom w:val="0"/>
                                                      <w:divBdr>
                                                        <w:top w:val="none" w:sz="0" w:space="0" w:color="auto"/>
                                                        <w:left w:val="none" w:sz="0" w:space="0" w:color="auto"/>
                                                        <w:bottom w:val="none" w:sz="0" w:space="0" w:color="auto"/>
                                                        <w:right w:val="none" w:sz="0" w:space="0" w:color="auto"/>
                                                      </w:divBdr>
                                                      <w:divsChild>
                                                        <w:div w:id="1820536184">
                                                          <w:marLeft w:val="0"/>
                                                          <w:marRight w:val="0"/>
                                                          <w:marTop w:val="0"/>
                                                          <w:marBottom w:val="0"/>
                                                          <w:divBdr>
                                                            <w:top w:val="none" w:sz="0" w:space="0" w:color="auto"/>
                                                            <w:left w:val="none" w:sz="0" w:space="0" w:color="auto"/>
                                                            <w:bottom w:val="none" w:sz="0" w:space="0" w:color="auto"/>
                                                            <w:right w:val="none" w:sz="0" w:space="0" w:color="auto"/>
                                                          </w:divBdr>
                                                        </w:div>
                                                        <w:div w:id="15059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01722">
                                                  <w:marLeft w:val="0"/>
                                                  <w:marRight w:val="0"/>
                                                  <w:marTop w:val="0"/>
                                                  <w:marBottom w:val="0"/>
                                                  <w:divBdr>
                                                    <w:top w:val="none" w:sz="0" w:space="0" w:color="auto"/>
                                                    <w:left w:val="none" w:sz="0" w:space="0" w:color="auto"/>
                                                    <w:bottom w:val="none" w:sz="0" w:space="0" w:color="auto"/>
                                                    <w:right w:val="none" w:sz="0" w:space="0" w:color="auto"/>
                                                  </w:divBdr>
                                                  <w:divsChild>
                                                    <w:div w:id="2082482794">
                                                      <w:marLeft w:val="0"/>
                                                      <w:marRight w:val="0"/>
                                                      <w:marTop w:val="0"/>
                                                      <w:marBottom w:val="0"/>
                                                      <w:divBdr>
                                                        <w:top w:val="none" w:sz="0" w:space="0" w:color="auto"/>
                                                        <w:left w:val="none" w:sz="0" w:space="0" w:color="auto"/>
                                                        <w:bottom w:val="none" w:sz="0" w:space="0" w:color="auto"/>
                                                        <w:right w:val="none" w:sz="0" w:space="0" w:color="auto"/>
                                                      </w:divBdr>
                                                      <w:divsChild>
                                                        <w:div w:id="1899314060">
                                                          <w:marLeft w:val="0"/>
                                                          <w:marRight w:val="0"/>
                                                          <w:marTop w:val="0"/>
                                                          <w:marBottom w:val="0"/>
                                                          <w:divBdr>
                                                            <w:top w:val="none" w:sz="0" w:space="0" w:color="auto"/>
                                                            <w:left w:val="none" w:sz="0" w:space="0" w:color="auto"/>
                                                            <w:bottom w:val="none" w:sz="0" w:space="0" w:color="auto"/>
                                                            <w:right w:val="none" w:sz="0" w:space="0" w:color="auto"/>
                                                          </w:divBdr>
                                                        </w:div>
                                                        <w:div w:id="32219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3659">
                                                  <w:marLeft w:val="0"/>
                                                  <w:marRight w:val="0"/>
                                                  <w:marTop w:val="0"/>
                                                  <w:marBottom w:val="0"/>
                                                  <w:divBdr>
                                                    <w:top w:val="none" w:sz="0" w:space="0" w:color="auto"/>
                                                    <w:left w:val="none" w:sz="0" w:space="0" w:color="auto"/>
                                                    <w:bottom w:val="none" w:sz="0" w:space="0" w:color="auto"/>
                                                    <w:right w:val="none" w:sz="0" w:space="0" w:color="auto"/>
                                                  </w:divBdr>
                                                  <w:divsChild>
                                                    <w:div w:id="310983504">
                                                      <w:marLeft w:val="0"/>
                                                      <w:marRight w:val="0"/>
                                                      <w:marTop w:val="0"/>
                                                      <w:marBottom w:val="0"/>
                                                      <w:divBdr>
                                                        <w:top w:val="none" w:sz="0" w:space="0" w:color="auto"/>
                                                        <w:left w:val="none" w:sz="0" w:space="0" w:color="auto"/>
                                                        <w:bottom w:val="none" w:sz="0" w:space="0" w:color="auto"/>
                                                        <w:right w:val="none" w:sz="0" w:space="0" w:color="auto"/>
                                                      </w:divBdr>
                                                      <w:divsChild>
                                                        <w:div w:id="1625579934">
                                                          <w:marLeft w:val="0"/>
                                                          <w:marRight w:val="0"/>
                                                          <w:marTop w:val="0"/>
                                                          <w:marBottom w:val="0"/>
                                                          <w:divBdr>
                                                            <w:top w:val="none" w:sz="0" w:space="0" w:color="auto"/>
                                                            <w:left w:val="none" w:sz="0" w:space="0" w:color="auto"/>
                                                            <w:bottom w:val="none" w:sz="0" w:space="0" w:color="auto"/>
                                                            <w:right w:val="none" w:sz="0" w:space="0" w:color="auto"/>
                                                          </w:divBdr>
                                                          <w:divsChild>
                                                            <w:div w:id="137569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109232">
      <w:bodyDiv w:val="1"/>
      <w:marLeft w:val="0"/>
      <w:marRight w:val="0"/>
      <w:marTop w:val="0"/>
      <w:marBottom w:val="0"/>
      <w:divBdr>
        <w:top w:val="none" w:sz="0" w:space="0" w:color="auto"/>
        <w:left w:val="none" w:sz="0" w:space="0" w:color="auto"/>
        <w:bottom w:val="none" w:sz="0" w:space="0" w:color="auto"/>
        <w:right w:val="none" w:sz="0" w:space="0" w:color="auto"/>
      </w:divBdr>
    </w:div>
    <w:div w:id="178279848">
      <w:bodyDiv w:val="1"/>
      <w:marLeft w:val="0"/>
      <w:marRight w:val="0"/>
      <w:marTop w:val="0"/>
      <w:marBottom w:val="0"/>
      <w:divBdr>
        <w:top w:val="none" w:sz="0" w:space="0" w:color="auto"/>
        <w:left w:val="none" w:sz="0" w:space="0" w:color="auto"/>
        <w:bottom w:val="none" w:sz="0" w:space="0" w:color="auto"/>
        <w:right w:val="none" w:sz="0" w:space="0" w:color="auto"/>
      </w:divBdr>
    </w:div>
    <w:div w:id="204760098">
      <w:bodyDiv w:val="1"/>
      <w:marLeft w:val="0"/>
      <w:marRight w:val="0"/>
      <w:marTop w:val="0"/>
      <w:marBottom w:val="0"/>
      <w:divBdr>
        <w:top w:val="none" w:sz="0" w:space="0" w:color="auto"/>
        <w:left w:val="none" w:sz="0" w:space="0" w:color="auto"/>
        <w:bottom w:val="none" w:sz="0" w:space="0" w:color="auto"/>
        <w:right w:val="none" w:sz="0" w:space="0" w:color="auto"/>
      </w:divBdr>
      <w:divsChild>
        <w:div w:id="1813906089">
          <w:marLeft w:val="0"/>
          <w:marRight w:val="0"/>
          <w:marTop w:val="0"/>
          <w:marBottom w:val="0"/>
          <w:divBdr>
            <w:top w:val="none" w:sz="0" w:space="0" w:color="auto"/>
            <w:left w:val="none" w:sz="0" w:space="0" w:color="auto"/>
            <w:bottom w:val="none" w:sz="0" w:space="0" w:color="auto"/>
            <w:right w:val="none" w:sz="0" w:space="0" w:color="auto"/>
          </w:divBdr>
          <w:divsChild>
            <w:div w:id="1646155581">
              <w:marLeft w:val="0"/>
              <w:marRight w:val="0"/>
              <w:marTop w:val="0"/>
              <w:marBottom w:val="0"/>
              <w:divBdr>
                <w:top w:val="none" w:sz="0" w:space="0" w:color="auto"/>
                <w:left w:val="none" w:sz="0" w:space="0" w:color="auto"/>
                <w:bottom w:val="none" w:sz="0" w:space="0" w:color="auto"/>
                <w:right w:val="none" w:sz="0" w:space="0" w:color="auto"/>
              </w:divBdr>
              <w:divsChild>
                <w:div w:id="444886823">
                  <w:marLeft w:val="0"/>
                  <w:marRight w:val="0"/>
                  <w:marTop w:val="0"/>
                  <w:marBottom w:val="0"/>
                  <w:divBdr>
                    <w:top w:val="none" w:sz="0" w:space="0" w:color="auto"/>
                    <w:left w:val="none" w:sz="0" w:space="0" w:color="auto"/>
                    <w:bottom w:val="none" w:sz="0" w:space="0" w:color="auto"/>
                    <w:right w:val="none" w:sz="0" w:space="0" w:color="auto"/>
                  </w:divBdr>
                  <w:divsChild>
                    <w:div w:id="1603611258">
                      <w:marLeft w:val="0"/>
                      <w:marRight w:val="0"/>
                      <w:marTop w:val="0"/>
                      <w:marBottom w:val="0"/>
                      <w:divBdr>
                        <w:top w:val="none" w:sz="0" w:space="0" w:color="auto"/>
                        <w:left w:val="none" w:sz="0" w:space="0" w:color="auto"/>
                        <w:bottom w:val="none" w:sz="0" w:space="0" w:color="auto"/>
                        <w:right w:val="none" w:sz="0" w:space="0" w:color="auto"/>
                      </w:divBdr>
                      <w:divsChild>
                        <w:div w:id="2104565728">
                          <w:marLeft w:val="0"/>
                          <w:marRight w:val="0"/>
                          <w:marTop w:val="0"/>
                          <w:marBottom w:val="0"/>
                          <w:divBdr>
                            <w:top w:val="none" w:sz="0" w:space="0" w:color="auto"/>
                            <w:left w:val="none" w:sz="0" w:space="0" w:color="auto"/>
                            <w:bottom w:val="none" w:sz="0" w:space="0" w:color="auto"/>
                            <w:right w:val="none" w:sz="0" w:space="0" w:color="auto"/>
                          </w:divBdr>
                          <w:divsChild>
                            <w:div w:id="972558751">
                              <w:marLeft w:val="0"/>
                              <w:marRight w:val="0"/>
                              <w:marTop w:val="0"/>
                              <w:marBottom w:val="0"/>
                              <w:divBdr>
                                <w:top w:val="none" w:sz="0" w:space="0" w:color="auto"/>
                                <w:left w:val="none" w:sz="0" w:space="0" w:color="auto"/>
                                <w:bottom w:val="none" w:sz="0" w:space="0" w:color="auto"/>
                                <w:right w:val="none" w:sz="0" w:space="0" w:color="auto"/>
                              </w:divBdr>
                              <w:divsChild>
                                <w:div w:id="1456406770">
                                  <w:marLeft w:val="0"/>
                                  <w:marRight w:val="0"/>
                                  <w:marTop w:val="0"/>
                                  <w:marBottom w:val="0"/>
                                  <w:divBdr>
                                    <w:top w:val="none" w:sz="0" w:space="0" w:color="auto"/>
                                    <w:left w:val="none" w:sz="0" w:space="0" w:color="auto"/>
                                    <w:bottom w:val="none" w:sz="0" w:space="0" w:color="auto"/>
                                    <w:right w:val="none" w:sz="0" w:space="0" w:color="auto"/>
                                  </w:divBdr>
                                  <w:divsChild>
                                    <w:div w:id="2041860744">
                                      <w:marLeft w:val="0"/>
                                      <w:marRight w:val="0"/>
                                      <w:marTop w:val="0"/>
                                      <w:marBottom w:val="0"/>
                                      <w:divBdr>
                                        <w:top w:val="none" w:sz="0" w:space="0" w:color="auto"/>
                                        <w:left w:val="none" w:sz="0" w:space="0" w:color="auto"/>
                                        <w:bottom w:val="none" w:sz="0" w:space="0" w:color="auto"/>
                                        <w:right w:val="none" w:sz="0" w:space="0" w:color="auto"/>
                                      </w:divBdr>
                                      <w:divsChild>
                                        <w:div w:id="1669090062">
                                          <w:marLeft w:val="0"/>
                                          <w:marRight w:val="0"/>
                                          <w:marTop w:val="0"/>
                                          <w:marBottom w:val="0"/>
                                          <w:divBdr>
                                            <w:top w:val="none" w:sz="0" w:space="0" w:color="auto"/>
                                            <w:left w:val="none" w:sz="0" w:space="0" w:color="auto"/>
                                            <w:bottom w:val="none" w:sz="0" w:space="0" w:color="auto"/>
                                            <w:right w:val="none" w:sz="0" w:space="0" w:color="auto"/>
                                          </w:divBdr>
                                          <w:divsChild>
                                            <w:div w:id="1341466666">
                                              <w:marLeft w:val="0"/>
                                              <w:marRight w:val="0"/>
                                              <w:marTop w:val="0"/>
                                              <w:marBottom w:val="0"/>
                                              <w:divBdr>
                                                <w:top w:val="none" w:sz="0" w:space="0" w:color="auto"/>
                                                <w:left w:val="none" w:sz="0" w:space="0" w:color="auto"/>
                                                <w:bottom w:val="none" w:sz="0" w:space="0" w:color="auto"/>
                                                <w:right w:val="none" w:sz="0" w:space="0" w:color="auto"/>
                                              </w:divBdr>
                                              <w:divsChild>
                                                <w:div w:id="966931961">
                                                  <w:marLeft w:val="0"/>
                                                  <w:marRight w:val="0"/>
                                                  <w:marTop w:val="0"/>
                                                  <w:marBottom w:val="0"/>
                                                  <w:divBdr>
                                                    <w:top w:val="none" w:sz="0" w:space="0" w:color="auto"/>
                                                    <w:left w:val="none" w:sz="0" w:space="0" w:color="auto"/>
                                                    <w:bottom w:val="single" w:sz="6" w:space="0" w:color="DADCE0"/>
                                                    <w:right w:val="none" w:sz="0" w:space="0" w:color="auto"/>
                                                  </w:divBdr>
                                                  <w:divsChild>
                                                    <w:div w:id="2013292656">
                                                      <w:marLeft w:val="0"/>
                                                      <w:marRight w:val="0"/>
                                                      <w:marTop w:val="0"/>
                                                      <w:marBottom w:val="0"/>
                                                      <w:divBdr>
                                                        <w:top w:val="none" w:sz="0" w:space="0" w:color="auto"/>
                                                        <w:left w:val="none" w:sz="0" w:space="0" w:color="auto"/>
                                                        <w:bottom w:val="none" w:sz="0" w:space="0" w:color="auto"/>
                                                        <w:right w:val="none" w:sz="0" w:space="0" w:color="auto"/>
                                                      </w:divBdr>
                                                      <w:divsChild>
                                                        <w:div w:id="689143479">
                                                          <w:marLeft w:val="0"/>
                                                          <w:marRight w:val="0"/>
                                                          <w:marTop w:val="0"/>
                                                          <w:marBottom w:val="0"/>
                                                          <w:divBdr>
                                                            <w:top w:val="none" w:sz="0" w:space="0" w:color="auto"/>
                                                            <w:left w:val="none" w:sz="0" w:space="0" w:color="auto"/>
                                                            <w:bottom w:val="none" w:sz="0" w:space="0" w:color="auto"/>
                                                            <w:right w:val="none" w:sz="0" w:space="0" w:color="auto"/>
                                                          </w:divBdr>
                                                        </w:div>
                                                        <w:div w:id="167899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251">
                                                  <w:marLeft w:val="0"/>
                                                  <w:marRight w:val="0"/>
                                                  <w:marTop w:val="0"/>
                                                  <w:marBottom w:val="0"/>
                                                  <w:divBdr>
                                                    <w:top w:val="none" w:sz="0" w:space="0" w:color="auto"/>
                                                    <w:left w:val="none" w:sz="0" w:space="0" w:color="auto"/>
                                                    <w:bottom w:val="single" w:sz="6" w:space="0" w:color="DADCE0"/>
                                                    <w:right w:val="none" w:sz="0" w:space="0" w:color="auto"/>
                                                  </w:divBdr>
                                                  <w:divsChild>
                                                    <w:div w:id="309404201">
                                                      <w:marLeft w:val="0"/>
                                                      <w:marRight w:val="0"/>
                                                      <w:marTop w:val="0"/>
                                                      <w:marBottom w:val="0"/>
                                                      <w:divBdr>
                                                        <w:top w:val="none" w:sz="0" w:space="0" w:color="auto"/>
                                                        <w:left w:val="none" w:sz="0" w:space="0" w:color="auto"/>
                                                        <w:bottom w:val="none" w:sz="0" w:space="0" w:color="auto"/>
                                                        <w:right w:val="none" w:sz="0" w:space="0" w:color="auto"/>
                                                      </w:divBdr>
                                                      <w:divsChild>
                                                        <w:div w:id="971709748">
                                                          <w:marLeft w:val="0"/>
                                                          <w:marRight w:val="0"/>
                                                          <w:marTop w:val="0"/>
                                                          <w:marBottom w:val="0"/>
                                                          <w:divBdr>
                                                            <w:top w:val="none" w:sz="0" w:space="0" w:color="auto"/>
                                                            <w:left w:val="none" w:sz="0" w:space="0" w:color="auto"/>
                                                            <w:bottom w:val="none" w:sz="0" w:space="0" w:color="auto"/>
                                                            <w:right w:val="none" w:sz="0" w:space="0" w:color="auto"/>
                                                          </w:divBdr>
                                                        </w:div>
                                                        <w:div w:id="156587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81363">
                                                  <w:marLeft w:val="0"/>
                                                  <w:marRight w:val="0"/>
                                                  <w:marTop w:val="0"/>
                                                  <w:marBottom w:val="0"/>
                                                  <w:divBdr>
                                                    <w:top w:val="none" w:sz="0" w:space="0" w:color="auto"/>
                                                    <w:left w:val="none" w:sz="0" w:space="0" w:color="auto"/>
                                                    <w:bottom w:val="none" w:sz="0" w:space="0" w:color="auto"/>
                                                    <w:right w:val="none" w:sz="0" w:space="0" w:color="auto"/>
                                                  </w:divBdr>
                                                  <w:divsChild>
                                                    <w:div w:id="92552054">
                                                      <w:marLeft w:val="0"/>
                                                      <w:marRight w:val="0"/>
                                                      <w:marTop w:val="0"/>
                                                      <w:marBottom w:val="0"/>
                                                      <w:divBdr>
                                                        <w:top w:val="none" w:sz="0" w:space="0" w:color="auto"/>
                                                        <w:left w:val="none" w:sz="0" w:space="0" w:color="auto"/>
                                                        <w:bottom w:val="none" w:sz="0" w:space="0" w:color="auto"/>
                                                        <w:right w:val="none" w:sz="0" w:space="0" w:color="auto"/>
                                                      </w:divBdr>
                                                      <w:divsChild>
                                                        <w:div w:id="2045136464">
                                                          <w:marLeft w:val="0"/>
                                                          <w:marRight w:val="0"/>
                                                          <w:marTop w:val="0"/>
                                                          <w:marBottom w:val="0"/>
                                                          <w:divBdr>
                                                            <w:top w:val="none" w:sz="0" w:space="0" w:color="auto"/>
                                                            <w:left w:val="none" w:sz="0" w:space="0" w:color="auto"/>
                                                            <w:bottom w:val="none" w:sz="0" w:space="0" w:color="auto"/>
                                                            <w:right w:val="none" w:sz="0" w:space="0" w:color="auto"/>
                                                          </w:divBdr>
                                                        </w:div>
                                                        <w:div w:id="17721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01473">
                                                  <w:marLeft w:val="0"/>
                                                  <w:marRight w:val="0"/>
                                                  <w:marTop w:val="0"/>
                                                  <w:marBottom w:val="0"/>
                                                  <w:divBdr>
                                                    <w:top w:val="none" w:sz="0" w:space="0" w:color="auto"/>
                                                    <w:left w:val="none" w:sz="0" w:space="0" w:color="auto"/>
                                                    <w:bottom w:val="none" w:sz="0" w:space="0" w:color="auto"/>
                                                    <w:right w:val="none" w:sz="0" w:space="0" w:color="auto"/>
                                                  </w:divBdr>
                                                  <w:divsChild>
                                                    <w:div w:id="1414081674">
                                                      <w:marLeft w:val="0"/>
                                                      <w:marRight w:val="0"/>
                                                      <w:marTop w:val="0"/>
                                                      <w:marBottom w:val="0"/>
                                                      <w:divBdr>
                                                        <w:top w:val="none" w:sz="0" w:space="0" w:color="auto"/>
                                                        <w:left w:val="none" w:sz="0" w:space="0" w:color="auto"/>
                                                        <w:bottom w:val="none" w:sz="0" w:space="0" w:color="auto"/>
                                                        <w:right w:val="none" w:sz="0" w:space="0" w:color="auto"/>
                                                      </w:divBdr>
                                                      <w:divsChild>
                                                        <w:div w:id="1703167380">
                                                          <w:marLeft w:val="0"/>
                                                          <w:marRight w:val="0"/>
                                                          <w:marTop w:val="0"/>
                                                          <w:marBottom w:val="0"/>
                                                          <w:divBdr>
                                                            <w:top w:val="none" w:sz="0" w:space="0" w:color="auto"/>
                                                            <w:left w:val="none" w:sz="0" w:space="0" w:color="auto"/>
                                                            <w:bottom w:val="none" w:sz="0" w:space="0" w:color="auto"/>
                                                            <w:right w:val="none" w:sz="0" w:space="0" w:color="auto"/>
                                                          </w:divBdr>
                                                          <w:divsChild>
                                                            <w:div w:id="14849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4929">
                                              <w:marLeft w:val="0"/>
                                              <w:marRight w:val="0"/>
                                              <w:marTop w:val="0"/>
                                              <w:marBottom w:val="0"/>
                                              <w:divBdr>
                                                <w:top w:val="none" w:sz="0" w:space="0" w:color="auto"/>
                                                <w:left w:val="none" w:sz="0" w:space="0" w:color="auto"/>
                                                <w:bottom w:val="none" w:sz="0" w:space="0" w:color="auto"/>
                                                <w:right w:val="none" w:sz="0" w:space="0" w:color="auto"/>
                                              </w:divBdr>
                                              <w:divsChild>
                                                <w:div w:id="1880320074">
                                                  <w:marLeft w:val="0"/>
                                                  <w:marRight w:val="0"/>
                                                  <w:marTop w:val="0"/>
                                                  <w:marBottom w:val="0"/>
                                                  <w:divBdr>
                                                    <w:top w:val="none" w:sz="0" w:space="0" w:color="auto"/>
                                                    <w:left w:val="none" w:sz="0" w:space="0" w:color="auto"/>
                                                    <w:bottom w:val="none" w:sz="0" w:space="0" w:color="auto"/>
                                                    <w:right w:val="none" w:sz="0" w:space="0" w:color="auto"/>
                                                  </w:divBdr>
                                                  <w:divsChild>
                                                    <w:div w:id="1188760873">
                                                      <w:marLeft w:val="0"/>
                                                      <w:marRight w:val="0"/>
                                                      <w:marTop w:val="0"/>
                                                      <w:marBottom w:val="0"/>
                                                      <w:divBdr>
                                                        <w:top w:val="none" w:sz="0" w:space="0" w:color="auto"/>
                                                        <w:left w:val="none" w:sz="0" w:space="0" w:color="auto"/>
                                                        <w:bottom w:val="none" w:sz="0" w:space="0" w:color="auto"/>
                                                        <w:right w:val="none" w:sz="0" w:space="0" w:color="auto"/>
                                                      </w:divBdr>
                                                      <w:divsChild>
                                                        <w:div w:id="1651983557">
                                                          <w:marLeft w:val="0"/>
                                                          <w:marRight w:val="0"/>
                                                          <w:marTop w:val="0"/>
                                                          <w:marBottom w:val="0"/>
                                                          <w:divBdr>
                                                            <w:top w:val="none" w:sz="0" w:space="0" w:color="auto"/>
                                                            <w:left w:val="none" w:sz="0" w:space="0" w:color="auto"/>
                                                            <w:bottom w:val="none" w:sz="0" w:space="0" w:color="auto"/>
                                                            <w:right w:val="none" w:sz="0" w:space="0" w:color="auto"/>
                                                          </w:divBdr>
                                                        </w:div>
                                                        <w:div w:id="13869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574629">
                                                  <w:marLeft w:val="0"/>
                                                  <w:marRight w:val="0"/>
                                                  <w:marTop w:val="0"/>
                                                  <w:marBottom w:val="0"/>
                                                  <w:divBdr>
                                                    <w:top w:val="none" w:sz="0" w:space="0" w:color="auto"/>
                                                    <w:left w:val="none" w:sz="0" w:space="0" w:color="auto"/>
                                                    <w:bottom w:val="none" w:sz="0" w:space="0" w:color="auto"/>
                                                    <w:right w:val="none" w:sz="0" w:space="0" w:color="auto"/>
                                                  </w:divBdr>
                                                  <w:divsChild>
                                                    <w:div w:id="2002000713">
                                                      <w:marLeft w:val="0"/>
                                                      <w:marRight w:val="0"/>
                                                      <w:marTop w:val="0"/>
                                                      <w:marBottom w:val="0"/>
                                                      <w:divBdr>
                                                        <w:top w:val="none" w:sz="0" w:space="0" w:color="auto"/>
                                                        <w:left w:val="none" w:sz="0" w:space="0" w:color="auto"/>
                                                        <w:bottom w:val="none" w:sz="0" w:space="0" w:color="auto"/>
                                                        <w:right w:val="none" w:sz="0" w:space="0" w:color="auto"/>
                                                      </w:divBdr>
                                                      <w:divsChild>
                                                        <w:div w:id="2139520008">
                                                          <w:marLeft w:val="0"/>
                                                          <w:marRight w:val="0"/>
                                                          <w:marTop w:val="0"/>
                                                          <w:marBottom w:val="0"/>
                                                          <w:divBdr>
                                                            <w:top w:val="none" w:sz="0" w:space="0" w:color="auto"/>
                                                            <w:left w:val="none" w:sz="0" w:space="0" w:color="auto"/>
                                                            <w:bottom w:val="none" w:sz="0" w:space="0" w:color="auto"/>
                                                            <w:right w:val="none" w:sz="0" w:space="0" w:color="auto"/>
                                                          </w:divBdr>
                                                          <w:divsChild>
                                                            <w:div w:id="7439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61013">
                                              <w:marLeft w:val="0"/>
                                              <w:marRight w:val="0"/>
                                              <w:marTop w:val="0"/>
                                              <w:marBottom w:val="0"/>
                                              <w:divBdr>
                                                <w:top w:val="none" w:sz="0" w:space="0" w:color="auto"/>
                                                <w:left w:val="none" w:sz="0" w:space="0" w:color="auto"/>
                                                <w:bottom w:val="none" w:sz="0" w:space="0" w:color="auto"/>
                                                <w:right w:val="none" w:sz="0" w:space="0" w:color="auto"/>
                                              </w:divBdr>
                                              <w:divsChild>
                                                <w:div w:id="1496147994">
                                                  <w:marLeft w:val="0"/>
                                                  <w:marRight w:val="0"/>
                                                  <w:marTop w:val="0"/>
                                                  <w:marBottom w:val="0"/>
                                                  <w:divBdr>
                                                    <w:top w:val="none" w:sz="0" w:space="0" w:color="auto"/>
                                                    <w:left w:val="none" w:sz="0" w:space="0" w:color="auto"/>
                                                    <w:bottom w:val="single" w:sz="6" w:space="0" w:color="DADCE0"/>
                                                    <w:right w:val="none" w:sz="0" w:space="0" w:color="auto"/>
                                                  </w:divBdr>
                                                  <w:divsChild>
                                                    <w:div w:id="843979240">
                                                      <w:marLeft w:val="0"/>
                                                      <w:marRight w:val="0"/>
                                                      <w:marTop w:val="0"/>
                                                      <w:marBottom w:val="0"/>
                                                      <w:divBdr>
                                                        <w:top w:val="none" w:sz="0" w:space="0" w:color="auto"/>
                                                        <w:left w:val="none" w:sz="0" w:space="0" w:color="auto"/>
                                                        <w:bottom w:val="none" w:sz="0" w:space="0" w:color="auto"/>
                                                        <w:right w:val="none" w:sz="0" w:space="0" w:color="auto"/>
                                                      </w:divBdr>
                                                      <w:divsChild>
                                                        <w:div w:id="1788086955">
                                                          <w:marLeft w:val="0"/>
                                                          <w:marRight w:val="0"/>
                                                          <w:marTop w:val="0"/>
                                                          <w:marBottom w:val="0"/>
                                                          <w:divBdr>
                                                            <w:top w:val="none" w:sz="0" w:space="0" w:color="auto"/>
                                                            <w:left w:val="none" w:sz="0" w:space="0" w:color="auto"/>
                                                            <w:bottom w:val="none" w:sz="0" w:space="0" w:color="auto"/>
                                                            <w:right w:val="none" w:sz="0" w:space="0" w:color="auto"/>
                                                          </w:divBdr>
                                                        </w:div>
                                                        <w:div w:id="15106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99923">
                                                  <w:marLeft w:val="0"/>
                                                  <w:marRight w:val="0"/>
                                                  <w:marTop w:val="0"/>
                                                  <w:marBottom w:val="0"/>
                                                  <w:divBdr>
                                                    <w:top w:val="none" w:sz="0" w:space="0" w:color="auto"/>
                                                    <w:left w:val="none" w:sz="0" w:space="0" w:color="auto"/>
                                                    <w:bottom w:val="single" w:sz="6" w:space="0" w:color="DADCE0"/>
                                                    <w:right w:val="none" w:sz="0" w:space="0" w:color="auto"/>
                                                  </w:divBdr>
                                                  <w:divsChild>
                                                    <w:div w:id="286933696">
                                                      <w:marLeft w:val="0"/>
                                                      <w:marRight w:val="0"/>
                                                      <w:marTop w:val="0"/>
                                                      <w:marBottom w:val="0"/>
                                                      <w:divBdr>
                                                        <w:top w:val="none" w:sz="0" w:space="0" w:color="auto"/>
                                                        <w:left w:val="none" w:sz="0" w:space="0" w:color="auto"/>
                                                        <w:bottom w:val="none" w:sz="0" w:space="0" w:color="auto"/>
                                                        <w:right w:val="none" w:sz="0" w:space="0" w:color="auto"/>
                                                      </w:divBdr>
                                                      <w:divsChild>
                                                        <w:div w:id="1706060582">
                                                          <w:marLeft w:val="0"/>
                                                          <w:marRight w:val="0"/>
                                                          <w:marTop w:val="0"/>
                                                          <w:marBottom w:val="0"/>
                                                          <w:divBdr>
                                                            <w:top w:val="none" w:sz="0" w:space="0" w:color="auto"/>
                                                            <w:left w:val="none" w:sz="0" w:space="0" w:color="auto"/>
                                                            <w:bottom w:val="none" w:sz="0" w:space="0" w:color="auto"/>
                                                            <w:right w:val="none" w:sz="0" w:space="0" w:color="auto"/>
                                                          </w:divBdr>
                                                        </w:div>
                                                        <w:div w:id="123975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48511">
                                                  <w:marLeft w:val="0"/>
                                                  <w:marRight w:val="0"/>
                                                  <w:marTop w:val="0"/>
                                                  <w:marBottom w:val="0"/>
                                                  <w:divBdr>
                                                    <w:top w:val="none" w:sz="0" w:space="0" w:color="auto"/>
                                                    <w:left w:val="none" w:sz="0" w:space="0" w:color="auto"/>
                                                    <w:bottom w:val="none" w:sz="0" w:space="0" w:color="auto"/>
                                                    <w:right w:val="none" w:sz="0" w:space="0" w:color="auto"/>
                                                  </w:divBdr>
                                                  <w:divsChild>
                                                    <w:div w:id="1022323875">
                                                      <w:marLeft w:val="0"/>
                                                      <w:marRight w:val="0"/>
                                                      <w:marTop w:val="0"/>
                                                      <w:marBottom w:val="0"/>
                                                      <w:divBdr>
                                                        <w:top w:val="none" w:sz="0" w:space="0" w:color="auto"/>
                                                        <w:left w:val="none" w:sz="0" w:space="0" w:color="auto"/>
                                                        <w:bottom w:val="none" w:sz="0" w:space="0" w:color="auto"/>
                                                        <w:right w:val="none" w:sz="0" w:space="0" w:color="auto"/>
                                                      </w:divBdr>
                                                      <w:divsChild>
                                                        <w:div w:id="712267198">
                                                          <w:marLeft w:val="0"/>
                                                          <w:marRight w:val="0"/>
                                                          <w:marTop w:val="0"/>
                                                          <w:marBottom w:val="0"/>
                                                          <w:divBdr>
                                                            <w:top w:val="none" w:sz="0" w:space="0" w:color="auto"/>
                                                            <w:left w:val="none" w:sz="0" w:space="0" w:color="auto"/>
                                                            <w:bottom w:val="none" w:sz="0" w:space="0" w:color="auto"/>
                                                            <w:right w:val="none" w:sz="0" w:space="0" w:color="auto"/>
                                                          </w:divBdr>
                                                        </w:div>
                                                        <w:div w:id="21055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6634">
                                                  <w:marLeft w:val="0"/>
                                                  <w:marRight w:val="0"/>
                                                  <w:marTop w:val="0"/>
                                                  <w:marBottom w:val="0"/>
                                                  <w:divBdr>
                                                    <w:top w:val="none" w:sz="0" w:space="0" w:color="auto"/>
                                                    <w:left w:val="none" w:sz="0" w:space="0" w:color="auto"/>
                                                    <w:bottom w:val="none" w:sz="0" w:space="0" w:color="auto"/>
                                                    <w:right w:val="none" w:sz="0" w:space="0" w:color="auto"/>
                                                  </w:divBdr>
                                                  <w:divsChild>
                                                    <w:div w:id="2098400193">
                                                      <w:marLeft w:val="0"/>
                                                      <w:marRight w:val="0"/>
                                                      <w:marTop w:val="0"/>
                                                      <w:marBottom w:val="0"/>
                                                      <w:divBdr>
                                                        <w:top w:val="none" w:sz="0" w:space="0" w:color="auto"/>
                                                        <w:left w:val="none" w:sz="0" w:space="0" w:color="auto"/>
                                                        <w:bottom w:val="none" w:sz="0" w:space="0" w:color="auto"/>
                                                        <w:right w:val="none" w:sz="0" w:space="0" w:color="auto"/>
                                                      </w:divBdr>
                                                      <w:divsChild>
                                                        <w:div w:id="463542877">
                                                          <w:marLeft w:val="0"/>
                                                          <w:marRight w:val="0"/>
                                                          <w:marTop w:val="0"/>
                                                          <w:marBottom w:val="0"/>
                                                          <w:divBdr>
                                                            <w:top w:val="none" w:sz="0" w:space="0" w:color="auto"/>
                                                            <w:left w:val="none" w:sz="0" w:space="0" w:color="auto"/>
                                                            <w:bottom w:val="none" w:sz="0" w:space="0" w:color="auto"/>
                                                            <w:right w:val="none" w:sz="0" w:space="0" w:color="auto"/>
                                                          </w:divBdr>
                                                          <w:divsChild>
                                                            <w:div w:id="12307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757601">
      <w:bodyDiv w:val="1"/>
      <w:marLeft w:val="0"/>
      <w:marRight w:val="0"/>
      <w:marTop w:val="0"/>
      <w:marBottom w:val="0"/>
      <w:divBdr>
        <w:top w:val="none" w:sz="0" w:space="0" w:color="auto"/>
        <w:left w:val="none" w:sz="0" w:space="0" w:color="auto"/>
        <w:bottom w:val="none" w:sz="0" w:space="0" w:color="auto"/>
        <w:right w:val="none" w:sz="0" w:space="0" w:color="auto"/>
      </w:divBdr>
    </w:div>
    <w:div w:id="227421605">
      <w:bodyDiv w:val="1"/>
      <w:marLeft w:val="0"/>
      <w:marRight w:val="0"/>
      <w:marTop w:val="0"/>
      <w:marBottom w:val="0"/>
      <w:divBdr>
        <w:top w:val="none" w:sz="0" w:space="0" w:color="auto"/>
        <w:left w:val="none" w:sz="0" w:space="0" w:color="auto"/>
        <w:bottom w:val="none" w:sz="0" w:space="0" w:color="auto"/>
        <w:right w:val="none" w:sz="0" w:space="0" w:color="auto"/>
      </w:divBdr>
    </w:div>
    <w:div w:id="227500894">
      <w:bodyDiv w:val="1"/>
      <w:marLeft w:val="0"/>
      <w:marRight w:val="0"/>
      <w:marTop w:val="0"/>
      <w:marBottom w:val="0"/>
      <w:divBdr>
        <w:top w:val="none" w:sz="0" w:space="0" w:color="auto"/>
        <w:left w:val="none" w:sz="0" w:space="0" w:color="auto"/>
        <w:bottom w:val="none" w:sz="0" w:space="0" w:color="auto"/>
        <w:right w:val="none" w:sz="0" w:space="0" w:color="auto"/>
      </w:divBdr>
    </w:div>
    <w:div w:id="229510176">
      <w:bodyDiv w:val="1"/>
      <w:marLeft w:val="0"/>
      <w:marRight w:val="0"/>
      <w:marTop w:val="0"/>
      <w:marBottom w:val="0"/>
      <w:divBdr>
        <w:top w:val="none" w:sz="0" w:space="0" w:color="auto"/>
        <w:left w:val="none" w:sz="0" w:space="0" w:color="auto"/>
        <w:bottom w:val="none" w:sz="0" w:space="0" w:color="auto"/>
        <w:right w:val="none" w:sz="0" w:space="0" w:color="auto"/>
      </w:divBdr>
    </w:div>
    <w:div w:id="236209830">
      <w:bodyDiv w:val="1"/>
      <w:marLeft w:val="0"/>
      <w:marRight w:val="0"/>
      <w:marTop w:val="0"/>
      <w:marBottom w:val="0"/>
      <w:divBdr>
        <w:top w:val="none" w:sz="0" w:space="0" w:color="auto"/>
        <w:left w:val="none" w:sz="0" w:space="0" w:color="auto"/>
        <w:bottom w:val="none" w:sz="0" w:space="0" w:color="auto"/>
        <w:right w:val="none" w:sz="0" w:space="0" w:color="auto"/>
      </w:divBdr>
    </w:div>
    <w:div w:id="236282463">
      <w:bodyDiv w:val="1"/>
      <w:marLeft w:val="0"/>
      <w:marRight w:val="0"/>
      <w:marTop w:val="0"/>
      <w:marBottom w:val="0"/>
      <w:divBdr>
        <w:top w:val="none" w:sz="0" w:space="0" w:color="auto"/>
        <w:left w:val="none" w:sz="0" w:space="0" w:color="auto"/>
        <w:bottom w:val="none" w:sz="0" w:space="0" w:color="auto"/>
        <w:right w:val="none" w:sz="0" w:space="0" w:color="auto"/>
      </w:divBdr>
    </w:div>
    <w:div w:id="238096225">
      <w:bodyDiv w:val="1"/>
      <w:marLeft w:val="0"/>
      <w:marRight w:val="0"/>
      <w:marTop w:val="0"/>
      <w:marBottom w:val="0"/>
      <w:divBdr>
        <w:top w:val="none" w:sz="0" w:space="0" w:color="auto"/>
        <w:left w:val="none" w:sz="0" w:space="0" w:color="auto"/>
        <w:bottom w:val="none" w:sz="0" w:space="0" w:color="auto"/>
        <w:right w:val="none" w:sz="0" w:space="0" w:color="auto"/>
      </w:divBdr>
    </w:div>
    <w:div w:id="242572530">
      <w:bodyDiv w:val="1"/>
      <w:marLeft w:val="0"/>
      <w:marRight w:val="0"/>
      <w:marTop w:val="0"/>
      <w:marBottom w:val="0"/>
      <w:divBdr>
        <w:top w:val="none" w:sz="0" w:space="0" w:color="auto"/>
        <w:left w:val="none" w:sz="0" w:space="0" w:color="auto"/>
        <w:bottom w:val="none" w:sz="0" w:space="0" w:color="auto"/>
        <w:right w:val="none" w:sz="0" w:space="0" w:color="auto"/>
      </w:divBdr>
    </w:div>
    <w:div w:id="271474274">
      <w:bodyDiv w:val="1"/>
      <w:marLeft w:val="0"/>
      <w:marRight w:val="0"/>
      <w:marTop w:val="0"/>
      <w:marBottom w:val="0"/>
      <w:divBdr>
        <w:top w:val="none" w:sz="0" w:space="0" w:color="auto"/>
        <w:left w:val="none" w:sz="0" w:space="0" w:color="auto"/>
        <w:bottom w:val="none" w:sz="0" w:space="0" w:color="auto"/>
        <w:right w:val="none" w:sz="0" w:space="0" w:color="auto"/>
      </w:divBdr>
    </w:div>
    <w:div w:id="275404783">
      <w:bodyDiv w:val="1"/>
      <w:marLeft w:val="0"/>
      <w:marRight w:val="0"/>
      <w:marTop w:val="0"/>
      <w:marBottom w:val="0"/>
      <w:divBdr>
        <w:top w:val="none" w:sz="0" w:space="0" w:color="auto"/>
        <w:left w:val="none" w:sz="0" w:space="0" w:color="auto"/>
        <w:bottom w:val="none" w:sz="0" w:space="0" w:color="auto"/>
        <w:right w:val="none" w:sz="0" w:space="0" w:color="auto"/>
      </w:divBdr>
    </w:div>
    <w:div w:id="292248303">
      <w:bodyDiv w:val="1"/>
      <w:marLeft w:val="0"/>
      <w:marRight w:val="0"/>
      <w:marTop w:val="0"/>
      <w:marBottom w:val="0"/>
      <w:divBdr>
        <w:top w:val="none" w:sz="0" w:space="0" w:color="auto"/>
        <w:left w:val="none" w:sz="0" w:space="0" w:color="auto"/>
        <w:bottom w:val="none" w:sz="0" w:space="0" w:color="auto"/>
        <w:right w:val="none" w:sz="0" w:space="0" w:color="auto"/>
      </w:divBdr>
    </w:div>
    <w:div w:id="304966325">
      <w:bodyDiv w:val="1"/>
      <w:marLeft w:val="0"/>
      <w:marRight w:val="0"/>
      <w:marTop w:val="0"/>
      <w:marBottom w:val="0"/>
      <w:divBdr>
        <w:top w:val="none" w:sz="0" w:space="0" w:color="auto"/>
        <w:left w:val="none" w:sz="0" w:space="0" w:color="auto"/>
        <w:bottom w:val="none" w:sz="0" w:space="0" w:color="auto"/>
        <w:right w:val="none" w:sz="0" w:space="0" w:color="auto"/>
      </w:divBdr>
    </w:div>
    <w:div w:id="323750262">
      <w:bodyDiv w:val="1"/>
      <w:marLeft w:val="0"/>
      <w:marRight w:val="0"/>
      <w:marTop w:val="0"/>
      <w:marBottom w:val="0"/>
      <w:divBdr>
        <w:top w:val="none" w:sz="0" w:space="0" w:color="auto"/>
        <w:left w:val="none" w:sz="0" w:space="0" w:color="auto"/>
        <w:bottom w:val="none" w:sz="0" w:space="0" w:color="auto"/>
        <w:right w:val="none" w:sz="0" w:space="0" w:color="auto"/>
      </w:divBdr>
    </w:div>
    <w:div w:id="324675546">
      <w:bodyDiv w:val="1"/>
      <w:marLeft w:val="0"/>
      <w:marRight w:val="0"/>
      <w:marTop w:val="0"/>
      <w:marBottom w:val="0"/>
      <w:divBdr>
        <w:top w:val="none" w:sz="0" w:space="0" w:color="auto"/>
        <w:left w:val="none" w:sz="0" w:space="0" w:color="auto"/>
        <w:bottom w:val="none" w:sz="0" w:space="0" w:color="auto"/>
        <w:right w:val="none" w:sz="0" w:space="0" w:color="auto"/>
      </w:divBdr>
    </w:div>
    <w:div w:id="327489476">
      <w:bodyDiv w:val="1"/>
      <w:marLeft w:val="0"/>
      <w:marRight w:val="0"/>
      <w:marTop w:val="0"/>
      <w:marBottom w:val="0"/>
      <w:divBdr>
        <w:top w:val="none" w:sz="0" w:space="0" w:color="auto"/>
        <w:left w:val="none" w:sz="0" w:space="0" w:color="auto"/>
        <w:bottom w:val="none" w:sz="0" w:space="0" w:color="auto"/>
        <w:right w:val="none" w:sz="0" w:space="0" w:color="auto"/>
      </w:divBdr>
      <w:divsChild>
        <w:div w:id="1752850489">
          <w:marLeft w:val="0"/>
          <w:marRight w:val="0"/>
          <w:marTop w:val="0"/>
          <w:marBottom w:val="0"/>
          <w:divBdr>
            <w:top w:val="none" w:sz="0" w:space="0" w:color="auto"/>
            <w:left w:val="none" w:sz="0" w:space="0" w:color="auto"/>
            <w:bottom w:val="none" w:sz="0" w:space="0" w:color="auto"/>
            <w:right w:val="none" w:sz="0" w:space="0" w:color="auto"/>
          </w:divBdr>
          <w:divsChild>
            <w:div w:id="444662854">
              <w:marLeft w:val="0"/>
              <w:marRight w:val="0"/>
              <w:marTop w:val="0"/>
              <w:marBottom w:val="0"/>
              <w:divBdr>
                <w:top w:val="none" w:sz="0" w:space="0" w:color="auto"/>
                <w:left w:val="none" w:sz="0" w:space="0" w:color="auto"/>
                <w:bottom w:val="none" w:sz="0" w:space="0" w:color="auto"/>
                <w:right w:val="none" w:sz="0" w:space="0" w:color="auto"/>
              </w:divBdr>
              <w:divsChild>
                <w:div w:id="448669916">
                  <w:marLeft w:val="0"/>
                  <w:marRight w:val="0"/>
                  <w:marTop w:val="0"/>
                  <w:marBottom w:val="0"/>
                  <w:divBdr>
                    <w:top w:val="none" w:sz="0" w:space="0" w:color="auto"/>
                    <w:left w:val="none" w:sz="0" w:space="0" w:color="auto"/>
                    <w:bottom w:val="none" w:sz="0" w:space="0" w:color="auto"/>
                    <w:right w:val="none" w:sz="0" w:space="0" w:color="auto"/>
                  </w:divBdr>
                  <w:divsChild>
                    <w:div w:id="130443649">
                      <w:marLeft w:val="0"/>
                      <w:marRight w:val="0"/>
                      <w:marTop w:val="0"/>
                      <w:marBottom w:val="0"/>
                      <w:divBdr>
                        <w:top w:val="none" w:sz="0" w:space="0" w:color="auto"/>
                        <w:left w:val="none" w:sz="0" w:space="0" w:color="auto"/>
                        <w:bottom w:val="none" w:sz="0" w:space="0" w:color="auto"/>
                        <w:right w:val="none" w:sz="0" w:space="0" w:color="auto"/>
                      </w:divBdr>
                      <w:divsChild>
                        <w:div w:id="444544834">
                          <w:marLeft w:val="0"/>
                          <w:marRight w:val="0"/>
                          <w:marTop w:val="0"/>
                          <w:marBottom w:val="0"/>
                          <w:divBdr>
                            <w:top w:val="none" w:sz="0" w:space="0" w:color="auto"/>
                            <w:left w:val="none" w:sz="0" w:space="0" w:color="auto"/>
                            <w:bottom w:val="none" w:sz="0" w:space="0" w:color="auto"/>
                            <w:right w:val="none" w:sz="0" w:space="0" w:color="auto"/>
                          </w:divBdr>
                          <w:divsChild>
                            <w:div w:id="494226241">
                              <w:marLeft w:val="0"/>
                              <w:marRight w:val="0"/>
                              <w:marTop w:val="0"/>
                              <w:marBottom w:val="0"/>
                              <w:divBdr>
                                <w:top w:val="none" w:sz="0" w:space="0" w:color="auto"/>
                                <w:left w:val="none" w:sz="0" w:space="0" w:color="auto"/>
                                <w:bottom w:val="none" w:sz="0" w:space="0" w:color="auto"/>
                                <w:right w:val="none" w:sz="0" w:space="0" w:color="auto"/>
                              </w:divBdr>
                              <w:divsChild>
                                <w:div w:id="975991403">
                                  <w:marLeft w:val="0"/>
                                  <w:marRight w:val="0"/>
                                  <w:marTop w:val="0"/>
                                  <w:marBottom w:val="0"/>
                                  <w:divBdr>
                                    <w:top w:val="none" w:sz="0" w:space="0" w:color="auto"/>
                                    <w:left w:val="none" w:sz="0" w:space="0" w:color="auto"/>
                                    <w:bottom w:val="none" w:sz="0" w:space="0" w:color="auto"/>
                                    <w:right w:val="none" w:sz="0" w:space="0" w:color="auto"/>
                                  </w:divBdr>
                                  <w:divsChild>
                                    <w:div w:id="1205826596">
                                      <w:marLeft w:val="0"/>
                                      <w:marRight w:val="0"/>
                                      <w:marTop w:val="0"/>
                                      <w:marBottom w:val="0"/>
                                      <w:divBdr>
                                        <w:top w:val="none" w:sz="0" w:space="0" w:color="auto"/>
                                        <w:left w:val="none" w:sz="0" w:space="0" w:color="auto"/>
                                        <w:bottom w:val="none" w:sz="0" w:space="0" w:color="auto"/>
                                        <w:right w:val="none" w:sz="0" w:space="0" w:color="auto"/>
                                      </w:divBdr>
                                      <w:divsChild>
                                        <w:div w:id="65960667">
                                          <w:marLeft w:val="0"/>
                                          <w:marRight w:val="0"/>
                                          <w:marTop w:val="0"/>
                                          <w:marBottom w:val="0"/>
                                          <w:divBdr>
                                            <w:top w:val="none" w:sz="0" w:space="0" w:color="auto"/>
                                            <w:left w:val="none" w:sz="0" w:space="0" w:color="auto"/>
                                            <w:bottom w:val="none" w:sz="0" w:space="0" w:color="auto"/>
                                            <w:right w:val="none" w:sz="0" w:space="0" w:color="auto"/>
                                          </w:divBdr>
                                          <w:divsChild>
                                            <w:div w:id="2034455557">
                                              <w:marLeft w:val="0"/>
                                              <w:marRight w:val="0"/>
                                              <w:marTop w:val="0"/>
                                              <w:marBottom w:val="0"/>
                                              <w:divBdr>
                                                <w:top w:val="none" w:sz="0" w:space="0" w:color="auto"/>
                                                <w:left w:val="none" w:sz="0" w:space="0" w:color="auto"/>
                                                <w:bottom w:val="none" w:sz="0" w:space="0" w:color="auto"/>
                                                <w:right w:val="none" w:sz="0" w:space="0" w:color="auto"/>
                                              </w:divBdr>
                                              <w:divsChild>
                                                <w:div w:id="240255197">
                                                  <w:marLeft w:val="0"/>
                                                  <w:marRight w:val="0"/>
                                                  <w:marTop w:val="0"/>
                                                  <w:marBottom w:val="0"/>
                                                  <w:divBdr>
                                                    <w:top w:val="none" w:sz="0" w:space="0" w:color="auto"/>
                                                    <w:left w:val="none" w:sz="0" w:space="0" w:color="auto"/>
                                                    <w:bottom w:val="single" w:sz="6" w:space="0" w:color="DADCE0"/>
                                                    <w:right w:val="none" w:sz="0" w:space="0" w:color="auto"/>
                                                  </w:divBdr>
                                                  <w:divsChild>
                                                    <w:div w:id="182791959">
                                                      <w:marLeft w:val="0"/>
                                                      <w:marRight w:val="0"/>
                                                      <w:marTop w:val="0"/>
                                                      <w:marBottom w:val="0"/>
                                                      <w:divBdr>
                                                        <w:top w:val="none" w:sz="0" w:space="0" w:color="auto"/>
                                                        <w:left w:val="none" w:sz="0" w:space="0" w:color="auto"/>
                                                        <w:bottom w:val="none" w:sz="0" w:space="0" w:color="auto"/>
                                                        <w:right w:val="none" w:sz="0" w:space="0" w:color="auto"/>
                                                      </w:divBdr>
                                                      <w:divsChild>
                                                        <w:div w:id="1134757287">
                                                          <w:marLeft w:val="0"/>
                                                          <w:marRight w:val="0"/>
                                                          <w:marTop w:val="0"/>
                                                          <w:marBottom w:val="0"/>
                                                          <w:divBdr>
                                                            <w:top w:val="none" w:sz="0" w:space="0" w:color="auto"/>
                                                            <w:left w:val="none" w:sz="0" w:space="0" w:color="auto"/>
                                                            <w:bottom w:val="none" w:sz="0" w:space="0" w:color="auto"/>
                                                            <w:right w:val="none" w:sz="0" w:space="0" w:color="auto"/>
                                                          </w:divBdr>
                                                        </w:div>
                                                        <w:div w:id="14660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78222">
                                                  <w:marLeft w:val="0"/>
                                                  <w:marRight w:val="0"/>
                                                  <w:marTop w:val="0"/>
                                                  <w:marBottom w:val="0"/>
                                                  <w:divBdr>
                                                    <w:top w:val="none" w:sz="0" w:space="0" w:color="auto"/>
                                                    <w:left w:val="none" w:sz="0" w:space="0" w:color="auto"/>
                                                    <w:bottom w:val="single" w:sz="6" w:space="0" w:color="DADCE0"/>
                                                    <w:right w:val="none" w:sz="0" w:space="0" w:color="auto"/>
                                                  </w:divBdr>
                                                  <w:divsChild>
                                                    <w:div w:id="597786510">
                                                      <w:marLeft w:val="0"/>
                                                      <w:marRight w:val="0"/>
                                                      <w:marTop w:val="0"/>
                                                      <w:marBottom w:val="0"/>
                                                      <w:divBdr>
                                                        <w:top w:val="none" w:sz="0" w:space="0" w:color="auto"/>
                                                        <w:left w:val="none" w:sz="0" w:space="0" w:color="auto"/>
                                                        <w:bottom w:val="none" w:sz="0" w:space="0" w:color="auto"/>
                                                        <w:right w:val="none" w:sz="0" w:space="0" w:color="auto"/>
                                                      </w:divBdr>
                                                      <w:divsChild>
                                                        <w:div w:id="608121158">
                                                          <w:marLeft w:val="0"/>
                                                          <w:marRight w:val="0"/>
                                                          <w:marTop w:val="0"/>
                                                          <w:marBottom w:val="0"/>
                                                          <w:divBdr>
                                                            <w:top w:val="none" w:sz="0" w:space="0" w:color="auto"/>
                                                            <w:left w:val="none" w:sz="0" w:space="0" w:color="auto"/>
                                                            <w:bottom w:val="none" w:sz="0" w:space="0" w:color="auto"/>
                                                            <w:right w:val="none" w:sz="0" w:space="0" w:color="auto"/>
                                                          </w:divBdr>
                                                        </w:div>
                                                        <w:div w:id="16907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28222">
                                                  <w:marLeft w:val="0"/>
                                                  <w:marRight w:val="0"/>
                                                  <w:marTop w:val="0"/>
                                                  <w:marBottom w:val="0"/>
                                                  <w:divBdr>
                                                    <w:top w:val="none" w:sz="0" w:space="0" w:color="auto"/>
                                                    <w:left w:val="none" w:sz="0" w:space="0" w:color="auto"/>
                                                    <w:bottom w:val="none" w:sz="0" w:space="0" w:color="auto"/>
                                                    <w:right w:val="none" w:sz="0" w:space="0" w:color="auto"/>
                                                  </w:divBdr>
                                                  <w:divsChild>
                                                    <w:div w:id="1337071727">
                                                      <w:marLeft w:val="0"/>
                                                      <w:marRight w:val="0"/>
                                                      <w:marTop w:val="0"/>
                                                      <w:marBottom w:val="0"/>
                                                      <w:divBdr>
                                                        <w:top w:val="none" w:sz="0" w:space="0" w:color="auto"/>
                                                        <w:left w:val="none" w:sz="0" w:space="0" w:color="auto"/>
                                                        <w:bottom w:val="none" w:sz="0" w:space="0" w:color="auto"/>
                                                        <w:right w:val="none" w:sz="0" w:space="0" w:color="auto"/>
                                                      </w:divBdr>
                                                      <w:divsChild>
                                                        <w:div w:id="597254570">
                                                          <w:marLeft w:val="0"/>
                                                          <w:marRight w:val="0"/>
                                                          <w:marTop w:val="0"/>
                                                          <w:marBottom w:val="0"/>
                                                          <w:divBdr>
                                                            <w:top w:val="none" w:sz="0" w:space="0" w:color="auto"/>
                                                            <w:left w:val="none" w:sz="0" w:space="0" w:color="auto"/>
                                                            <w:bottom w:val="none" w:sz="0" w:space="0" w:color="auto"/>
                                                            <w:right w:val="none" w:sz="0" w:space="0" w:color="auto"/>
                                                          </w:divBdr>
                                                        </w:div>
                                                        <w:div w:id="17052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97223">
                                                  <w:marLeft w:val="0"/>
                                                  <w:marRight w:val="0"/>
                                                  <w:marTop w:val="0"/>
                                                  <w:marBottom w:val="0"/>
                                                  <w:divBdr>
                                                    <w:top w:val="none" w:sz="0" w:space="0" w:color="auto"/>
                                                    <w:left w:val="none" w:sz="0" w:space="0" w:color="auto"/>
                                                    <w:bottom w:val="none" w:sz="0" w:space="0" w:color="auto"/>
                                                    <w:right w:val="none" w:sz="0" w:space="0" w:color="auto"/>
                                                  </w:divBdr>
                                                  <w:divsChild>
                                                    <w:div w:id="74592884">
                                                      <w:marLeft w:val="0"/>
                                                      <w:marRight w:val="0"/>
                                                      <w:marTop w:val="0"/>
                                                      <w:marBottom w:val="0"/>
                                                      <w:divBdr>
                                                        <w:top w:val="none" w:sz="0" w:space="0" w:color="auto"/>
                                                        <w:left w:val="none" w:sz="0" w:space="0" w:color="auto"/>
                                                        <w:bottom w:val="none" w:sz="0" w:space="0" w:color="auto"/>
                                                        <w:right w:val="none" w:sz="0" w:space="0" w:color="auto"/>
                                                      </w:divBdr>
                                                      <w:divsChild>
                                                        <w:div w:id="1087073404">
                                                          <w:marLeft w:val="0"/>
                                                          <w:marRight w:val="0"/>
                                                          <w:marTop w:val="0"/>
                                                          <w:marBottom w:val="0"/>
                                                          <w:divBdr>
                                                            <w:top w:val="none" w:sz="0" w:space="0" w:color="auto"/>
                                                            <w:left w:val="none" w:sz="0" w:space="0" w:color="auto"/>
                                                            <w:bottom w:val="none" w:sz="0" w:space="0" w:color="auto"/>
                                                            <w:right w:val="none" w:sz="0" w:space="0" w:color="auto"/>
                                                          </w:divBdr>
                                                          <w:divsChild>
                                                            <w:div w:id="11668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6294">
                                              <w:marLeft w:val="0"/>
                                              <w:marRight w:val="0"/>
                                              <w:marTop w:val="0"/>
                                              <w:marBottom w:val="0"/>
                                              <w:divBdr>
                                                <w:top w:val="none" w:sz="0" w:space="0" w:color="auto"/>
                                                <w:left w:val="none" w:sz="0" w:space="0" w:color="auto"/>
                                                <w:bottom w:val="none" w:sz="0" w:space="0" w:color="auto"/>
                                                <w:right w:val="none" w:sz="0" w:space="0" w:color="auto"/>
                                              </w:divBdr>
                                              <w:divsChild>
                                                <w:div w:id="1189176132">
                                                  <w:marLeft w:val="0"/>
                                                  <w:marRight w:val="0"/>
                                                  <w:marTop w:val="0"/>
                                                  <w:marBottom w:val="0"/>
                                                  <w:divBdr>
                                                    <w:top w:val="none" w:sz="0" w:space="0" w:color="auto"/>
                                                    <w:left w:val="none" w:sz="0" w:space="0" w:color="auto"/>
                                                    <w:bottom w:val="single" w:sz="6" w:space="0" w:color="DADCE0"/>
                                                    <w:right w:val="none" w:sz="0" w:space="0" w:color="auto"/>
                                                  </w:divBdr>
                                                  <w:divsChild>
                                                    <w:div w:id="625549229">
                                                      <w:marLeft w:val="0"/>
                                                      <w:marRight w:val="0"/>
                                                      <w:marTop w:val="0"/>
                                                      <w:marBottom w:val="0"/>
                                                      <w:divBdr>
                                                        <w:top w:val="none" w:sz="0" w:space="0" w:color="auto"/>
                                                        <w:left w:val="none" w:sz="0" w:space="0" w:color="auto"/>
                                                        <w:bottom w:val="none" w:sz="0" w:space="0" w:color="auto"/>
                                                        <w:right w:val="none" w:sz="0" w:space="0" w:color="auto"/>
                                                      </w:divBdr>
                                                      <w:divsChild>
                                                        <w:div w:id="1986349468">
                                                          <w:marLeft w:val="0"/>
                                                          <w:marRight w:val="0"/>
                                                          <w:marTop w:val="0"/>
                                                          <w:marBottom w:val="0"/>
                                                          <w:divBdr>
                                                            <w:top w:val="none" w:sz="0" w:space="0" w:color="auto"/>
                                                            <w:left w:val="none" w:sz="0" w:space="0" w:color="auto"/>
                                                            <w:bottom w:val="none" w:sz="0" w:space="0" w:color="auto"/>
                                                            <w:right w:val="none" w:sz="0" w:space="0" w:color="auto"/>
                                                          </w:divBdr>
                                                        </w:div>
                                                        <w:div w:id="192113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25894">
                                                  <w:marLeft w:val="0"/>
                                                  <w:marRight w:val="0"/>
                                                  <w:marTop w:val="0"/>
                                                  <w:marBottom w:val="0"/>
                                                  <w:divBdr>
                                                    <w:top w:val="none" w:sz="0" w:space="0" w:color="auto"/>
                                                    <w:left w:val="none" w:sz="0" w:space="0" w:color="auto"/>
                                                    <w:bottom w:val="single" w:sz="6" w:space="0" w:color="DADCE0"/>
                                                    <w:right w:val="none" w:sz="0" w:space="0" w:color="auto"/>
                                                  </w:divBdr>
                                                  <w:divsChild>
                                                    <w:div w:id="1935284037">
                                                      <w:marLeft w:val="0"/>
                                                      <w:marRight w:val="0"/>
                                                      <w:marTop w:val="0"/>
                                                      <w:marBottom w:val="0"/>
                                                      <w:divBdr>
                                                        <w:top w:val="none" w:sz="0" w:space="0" w:color="auto"/>
                                                        <w:left w:val="none" w:sz="0" w:space="0" w:color="auto"/>
                                                        <w:bottom w:val="none" w:sz="0" w:space="0" w:color="auto"/>
                                                        <w:right w:val="none" w:sz="0" w:space="0" w:color="auto"/>
                                                      </w:divBdr>
                                                      <w:divsChild>
                                                        <w:div w:id="1030448046">
                                                          <w:marLeft w:val="0"/>
                                                          <w:marRight w:val="0"/>
                                                          <w:marTop w:val="0"/>
                                                          <w:marBottom w:val="0"/>
                                                          <w:divBdr>
                                                            <w:top w:val="none" w:sz="0" w:space="0" w:color="auto"/>
                                                            <w:left w:val="none" w:sz="0" w:space="0" w:color="auto"/>
                                                            <w:bottom w:val="none" w:sz="0" w:space="0" w:color="auto"/>
                                                            <w:right w:val="none" w:sz="0" w:space="0" w:color="auto"/>
                                                          </w:divBdr>
                                                        </w:div>
                                                        <w:div w:id="49553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7869">
                                                  <w:marLeft w:val="0"/>
                                                  <w:marRight w:val="0"/>
                                                  <w:marTop w:val="0"/>
                                                  <w:marBottom w:val="0"/>
                                                  <w:divBdr>
                                                    <w:top w:val="none" w:sz="0" w:space="0" w:color="auto"/>
                                                    <w:left w:val="none" w:sz="0" w:space="0" w:color="auto"/>
                                                    <w:bottom w:val="none" w:sz="0" w:space="0" w:color="auto"/>
                                                    <w:right w:val="none" w:sz="0" w:space="0" w:color="auto"/>
                                                  </w:divBdr>
                                                  <w:divsChild>
                                                    <w:div w:id="712310845">
                                                      <w:marLeft w:val="0"/>
                                                      <w:marRight w:val="0"/>
                                                      <w:marTop w:val="0"/>
                                                      <w:marBottom w:val="0"/>
                                                      <w:divBdr>
                                                        <w:top w:val="none" w:sz="0" w:space="0" w:color="auto"/>
                                                        <w:left w:val="none" w:sz="0" w:space="0" w:color="auto"/>
                                                        <w:bottom w:val="none" w:sz="0" w:space="0" w:color="auto"/>
                                                        <w:right w:val="none" w:sz="0" w:space="0" w:color="auto"/>
                                                      </w:divBdr>
                                                      <w:divsChild>
                                                        <w:div w:id="527572205">
                                                          <w:marLeft w:val="0"/>
                                                          <w:marRight w:val="0"/>
                                                          <w:marTop w:val="0"/>
                                                          <w:marBottom w:val="0"/>
                                                          <w:divBdr>
                                                            <w:top w:val="none" w:sz="0" w:space="0" w:color="auto"/>
                                                            <w:left w:val="none" w:sz="0" w:space="0" w:color="auto"/>
                                                            <w:bottom w:val="none" w:sz="0" w:space="0" w:color="auto"/>
                                                            <w:right w:val="none" w:sz="0" w:space="0" w:color="auto"/>
                                                          </w:divBdr>
                                                        </w:div>
                                                        <w:div w:id="7979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7689">
                                                  <w:marLeft w:val="0"/>
                                                  <w:marRight w:val="0"/>
                                                  <w:marTop w:val="0"/>
                                                  <w:marBottom w:val="0"/>
                                                  <w:divBdr>
                                                    <w:top w:val="none" w:sz="0" w:space="0" w:color="auto"/>
                                                    <w:left w:val="none" w:sz="0" w:space="0" w:color="auto"/>
                                                    <w:bottom w:val="none" w:sz="0" w:space="0" w:color="auto"/>
                                                    <w:right w:val="none" w:sz="0" w:space="0" w:color="auto"/>
                                                  </w:divBdr>
                                                  <w:divsChild>
                                                    <w:div w:id="779104927">
                                                      <w:marLeft w:val="0"/>
                                                      <w:marRight w:val="0"/>
                                                      <w:marTop w:val="0"/>
                                                      <w:marBottom w:val="0"/>
                                                      <w:divBdr>
                                                        <w:top w:val="none" w:sz="0" w:space="0" w:color="auto"/>
                                                        <w:left w:val="none" w:sz="0" w:space="0" w:color="auto"/>
                                                        <w:bottom w:val="none" w:sz="0" w:space="0" w:color="auto"/>
                                                        <w:right w:val="none" w:sz="0" w:space="0" w:color="auto"/>
                                                      </w:divBdr>
                                                      <w:divsChild>
                                                        <w:div w:id="1578787441">
                                                          <w:marLeft w:val="0"/>
                                                          <w:marRight w:val="0"/>
                                                          <w:marTop w:val="0"/>
                                                          <w:marBottom w:val="0"/>
                                                          <w:divBdr>
                                                            <w:top w:val="none" w:sz="0" w:space="0" w:color="auto"/>
                                                            <w:left w:val="none" w:sz="0" w:space="0" w:color="auto"/>
                                                            <w:bottom w:val="none" w:sz="0" w:space="0" w:color="auto"/>
                                                            <w:right w:val="none" w:sz="0" w:space="0" w:color="auto"/>
                                                          </w:divBdr>
                                                          <w:divsChild>
                                                            <w:div w:id="15357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56038">
                                              <w:marLeft w:val="0"/>
                                              <w:marRight w:val="0"/>
                                              <w:marTop w:val="0"/>
                                              <w:marBottom w:val="0"/>
                                              <w:divBdr>
                                                <w:top w:val="none" w:sz="0" w:space="0" w:color="auto"/>
                                                <w:left w:val="none" w:sz="0" w:space="0" w:color="auto"/>
                                                <w:bottom w:val="none" w:sz="0" w:space="0" w:color="auto"/>
                                                <w:right w:val="none" w:sz="0" w:space="0" w:color="auto"/>
                                              </w:divBdr>
                                              <w:divsChild>
                                                <w:div w:id="954601385">
                                                  <w:marLeft w:val="0"/>
                                                  <w:marRight w:val="0"/>
                                                  <w:marTop w:val="0"/>
                                                  <w:marBottom w:val="0"/>
                                                  <w:divBdr>
                                                    <w:top w:val="none" w:sz="0" w:space="0" w:color="auto"/>
                                                    <w:left w:val="none" w:sz="0" w:space="0" w:color="auto"/>
                                                    <w:bottom w:val="single" w:sz="6" w:space="0" w:color="DADCE0"/>
                                                    <w:right w:val="none" w:sz="0" w:space="0" w:color="auto"/>
                                                  </w:divBdr>
                                                  <w:divsChild>
                                                    <w:div w:id="1819883008">
                                                      <w:marLeft w:val="0"/>
                                                      <w:marRight w:val="0"/>
                                                      <w:marTop w:val="0"/>
                                                      <w:marBottom w:val="0"/>
                                                      <w:divBdr>
                                                        <w:top w:val="none" w:sz="0" w:space="0" w:color="auto"/>
                                                        <w:left w:val="none" w:sz="0" w:space="0" w:color="auto"/>
                                                        <w:bottom w:val="none" w:sz="0" w:space="0" w:color="auto"/>
                                                        <w:right w:val="none" w:sz="0" w:space="0" w:color="auto"/>
                                                      </w:divBdr>
                                                      <w:divsChild>
                                                        <w:div w:id="970090500">
                                                          <w:marLeft w:val="0"/>
                                                          <w:marRight w:val="0"/>
                                                          <w:marTop w:val="0"/>
                                                          <w:marBottom w:val="0"/>
                                                          <w:divBdr>
                                                            <w:top w:val="none" w:sz="0" w:space="0" w:color="auto"/>
                                                            <w:left w:val="none" w:sz="0" w:space="0" w:color="auto"/>
                                                            <w:bottom w:val="none" w:sz="0" w:space="0" w:color="auto"/>
                                                            <w:right w:val="none" w:sz="0" w:space="0" w:color="auto"/>
                                                          </w:divBdr>
                                                        </w:div>
                                                        <w:div w:id="4934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45237">
                                                  <w:marLeft w:val="0"/>
                                                  <w:marRight w:val="0"/>
                                                  <w:marTop w:val="0"/>
                                                  <w:marBottom w:val="0"/>
                                                  <w:divBdr>
                                                    <w:top w:val="none" w:sz="0" w:space="0" w:color="auto"/>
                                                    <w:left w:val="none" w:sz="0" w:space="0" w:color="auto"/>
                                                    <w:bottom w:val="single" w:sz="6" w:space="0" w:color="DADCE0"/>
                                                    <w:right w:val="none" w:sz="0" w:space="0" w:color="auto"/>
                                                  </w:divBdr>
                                                  <w:divsChild>
                                                    <w:div w:id="1239947757">
                                                      <w:marLeft w:val="0"/>
                                                      <w:marRight w:val="0"/>
                                                      <w:marTop w:val="0"/>
                                                      <w:marBottom w:val="0"/>
                                                      <w:divBdr>
                                                        <w:top w:val="none" w:sz="0" w:space="0" w:color="auto"/>
                                                        <w:left w:val="none" w:sz="0" w:space="0" w:color="auto"/>
                                                        <w:bottom w:val="none" w:sz="0" w:space="0" w:color="auto"/>
                                                        <w:right w:val="none" w:sz="0" w:space="0" w:color="auto"/>
                                                      </w:divBdr>
                                                      <w:divsChild>
                                                        <w:div w:id="1640958595">
                                                          <w:marLeft w:val="0"/>
                                                          <w:marRight w:val="0"/>
                                                          <w:marTop w:val="0"/>
                                                          <w:marBottom w:val="0"/>
                                                          <w:divBdr>
                                                            <w:top w:val="none" w:sz="0" w:space="0" w:color="auto"/>
                                                            <w:left w:val="none" w:sz="0" w:space="0" w:color="auto"/>
                                                            <w:bottom w:val="none" w:sz="0" w:space="0" w:color="auto"/>
                                                            <w:right w:val="none" w:sz="0" w:space="0" w:color="auto"/>
                                                          </w:divBdr>
                                                        </w:div>
                                                        <w:div w:id="130392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70519">
                                                  <w:marLeft w:val="0"/>
                                                  <w:marRight w:val="0"/>
                                                  <w:marTop w:val="0"/>
                                                  <w:marBottom w:val="0"/>
                                                  <w:divBdr>
                                                    <w:top w:val="none" w:sz="0" w:space="0" w:color="auto"/>
                                                    <w:left w:val="none" w:sz="0" w:space="0" w:color="auto"/>
                                                    <w:bottom w:val="none" w:sz="0" w:space="0" w:color="auto"/>
                                                    <w:right w:val="none" w:sz="0" w:space="0" w:color="auto"/>
                                                  </w:divBdr>
                                                  <w:divsChild>
                                                    <w:div w:id="580214568">
                                                      <w:marLeft w:val="0"/>
                                                      <w:marRight w:val="0"/>
                                                      <w:marTop w:val="0"/>
                                                      <w:marBottom w:val="0"/>
                                                      <w:divBdr>
                                                        <w:top w:val="none" w:sz="0" w:space="0" w:color="auto"/>
                                                        <w:left w:val="none" w:sz="0" w:space="0" w:color="auto"/>
                                                        <w:bottom w:val="none" w:sz="0" w:space="0" w:color="auto"/>
                                                        <w:right w:val="none" w:sz="0" w:space="0" w:color="auto"/>
                                                      </w:divBdr>
                                                      <w:divsChild>
                                                        <w:div w:id="34742777">
                                                          <w:marLeft w:val="0"/>
                                                          <w:marRight w:val="0"/>
                                                          <w:marTop w:val="0"/>
                                                          <w:marBottom w:val="0"/>
                                                          <w:divBdr>
                                                            <w:top w:val="none" w:sz="0" w:space="0" w:color="auto"/>
                                                            <w:left w:val="none" w:sz="0" w:space="0" w:color="auto"/>
                                                            <w:bottom w:val="none" w:sz="0" w:space="0" w:color="auto"/>
                                                            <w:right w:val="none" w:sz="0" w:space="0" w:color="auto"/>
                                                          </w:divBdr>
                                                        </w:div>
                                                        <w:div w:id="17025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448504">
                                                  <w:marLeft w:val="0"/>
                                                  <w:marRight w:val="0"/>
                                                  <w:marTop w:val="0"/>
                                                  <w:marBottom w:val="0"/>
                                                  <w:divBdr>
                                                    <w:top w:val="none" w:sz="0" w:space="0" w:color="auto"/>
                                                    <w:left w:val="none" w:sz="0" w:space="0" w:color="auto"/>
                                                    <w:bottom w:val="none" w:sz="0" w:space="0" w:color="auto"/>
                                                    <w:right w:val="none" w:sz="0" w:space="0" w:color="auto"/>
                                                  </w:divBdr>
                                                  <w:divsChild>
                                                    <w:div w:id="1268318631">
                                                      <w:marLeft w:val="0"/>
                                                      <w:marRight w:val="0"/>
                                                      <w:marTop w:val="0"/>
                                                      <w:marBottom w:val="0"/>
                                                      <w:divBdr>
                                                        <w:top w:val="none" w:sz="0" w:space="0" w:color="auto"/>
                                                        <w:left w:val="none" w:sz="0" w:space="0" w:color="auto"/>
                                                        <w:bottom w:val="none" w:sz="0" w:space="0" w:color="auto"/>
                                                        <w:right w:val="none" w:sz="0" w:space="0" w:color="auto"/>
                                                      </w:divBdr>
                                                      <w:divsChild>
                                                        <w:div w:id="34937159">
                                                          <w:marLeft w:val="0"/>
                                                          <w:marRight w:val="0"/>
                                                          <w:marTop w:val="0"/>
                                                          <w:marBottom w:val="0"/>
                                                          <w:divBdr>
                                                            <w:top w:val="none" w:sz="0" w:space="0" w:color="auto"/>
                                                            <w:left w:val="none" w:sz="0" w:space="0" w:color="auto"/>
                                                            <w:bottom w:val="none" w:sz="0" w:space="0" w:color="auto"/>
                                                            <w:right w:val="none" w:sz="0" w:space="0" w:color="auto"/>
                                                          </w:divBdr>
                                                          <w:divsChild>
                                                            <w:div w:id="44285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9988166">
      <w:bodyDiv w:val="1"/>
      <w:marLeft w:val="0"/>
      <w:marRight w:val="0"/>
      <w:marTop w:val="0"/>
      <w:marBottom w:val="0"/>
      <w:divBdr>
        <w:top w:val="none" w:sz="0" w:space="0" w:color="auto"/>
        <w:left w:val="none" w:sz="0" w:space="0" w:color="auto"/>
        <w:bottom w:val="none" w:sz="0" w:space="0" w:color="auto"/>
        <w:right w:val="none" w:sz="0" w:space="0" w:color="auto"/>
      </w:divBdr>
    </w:div>
    <w:div w:id="331225079">
      <w:bodyDiv w:val="1"/>
      <w:marLeft w:val="0"/>
      <w:marRight w:val="0"/>
      <w:marTop w:val="0"/>
      <w:marBottom w:val="0"/>
      <w:divBdr>
        <w:top w:val="none" w:sz="0" w:space="0" w:color="auto"/>
        <w:left w:val="none" w:sz="0" w:space="0" w:color="auto"/>
        <w:bottom w:val="none" w:sz="0" w:space="0" w:color="auto"/>
        <w:right w:val="none" w:sz="0" w:space="0" w:color="auto"/>
      </w:divBdr>
    </w:div>
    <w:div w:id="349989591">
      <w:bodyDiv w:val="1"/>
      <w:marLeft w:val="0"/>
      <w:marRight w:val="0"/>
      <w:marTop w:val="0"/>
      <w:marBottom w:val="0"/>
      <w:divBdr>
        <w:top w:val="none" w:sz="0" w:space="0" w:color="auto"/>
        <w:left w:val="none" w:sz="0" w:space="0" w:color="auto"/>
        <w:bottom w:val="none" w:sz="0" w:space="0" w:color="auto"/>
        <w:right w:val="none" w:sz="0" w:space="0" w:color="auto"/>
      </w:divBdr>
    </w:div>
    <w:div w:id="360055503">
      <w:bodyDiv w:val="1"/>
      <w:marLeft w:val="0"/>
      <w:marRight w:val="0"/>
      <w:marTop w:val="0"/>
      <w:marBottom w:val="0"/>
      <w:divBdr>
        <w:top w:val="none" w:sz="0" w:space="0" w:color="auto"/>
        <w:left w:val="none" w:sz="0" w:space="0" w:color="auto"/>
        <w:bottom w:val="none" w:sz="0" w:space="0" w:color="auto"/>
        <w:right w:val="none" w:sz="0" w:space="0" w:color="auto"/>
      </w:divBdr>
      <w:divsChild>
        <w:div w:id="1145053327">
          <w:marLeft w:val="0"/>
          <w:marRight w:val="0"/>
          <w:marTop w:val="0"/>
          <w:marBottom w:val="0"/>
          <w:divBdr>
            <w:top w:val="none" w:sz="0" w:space="0" w:color="auto"/>
            <w:left w:val="none" w:sz="0" w:space="0" w:color="auto"/>
            <w:bottom w:val="none" w:sz="0" w:space="0" w:color="auto"/>
            <w:right w:val="none" w:sz="0" w:space="0" w:color="auto"/>
          </w:divBdr>
          <w:divsChild>
            <w:div w:id="567108246">
              <w:marLeft w:val="0"/>
              <w:marRight w:val="0"/>
              <w:marTop w:val="0"/>
              <w:marBottom w:val="0"/>
              <w:divBdr>
                <w:top w:val="none" w:sz="0" w:space="0" w:color="auto"/>
                <w:left w:val="none" w:sz="0" w:space="0" w:color="auto"/>
                <w:bottom w:val="none" w:sz="0" w:space="0" w:color="auto"/>
                <w:right w:val="none" w:sz="0" w:space="0" w:color="auto"/>
              </w:divBdr>
              <w:divsChild>
                <w:div w:id="1390346968">
                  <w:marLeft w:val="0"/>
                  <w:marRight w:val="0"/>
                  <w:marTop w:val="0"/>
                  <w:marBottom w:val="0"/>
                  <w:divBdr>
                    <w:top w:val="none" w:sz="0" w:space="0" w:color="auto"/>
                    <w:left w:val="none" w:sz="0" w:space="0" w:color="auto"/>
                    <w:bottom w:val="none" w:sz="0" w:space="0" w:color="auto"/>
                    <w:right w:val="none" w:sz="0" w:space="0" w:color="auto"/>
                  </w:divBdr>
                  <w:divsChild>
                    <w:div w:id="1537112778">
                      <w:marLeft w:val="0"/>
                      <w:marRight w:val="0"/>
                      <w:marTop w:val="0"/>
                      <w:marBottom w:val="0"/>
                      <w:divBdr>
                        <w:top w:val="none" w:sz="0" w:space="0" w:color="auto"/>
                        <w:left w:val="none" w:sz="0" w:space="0" w:color="auto"/>
                        <w:bottom w:val="none" w:sz="0" w:space="0" w:color="auto"/>
                        <w:right w:val="none" w:sz="0" w:space="0" w:color="auto"/>
                      </w:divBdr>
                      <w:divsChild>
                        <w:div w:id="1610351772">
                          <w:marLeft w:val="0"/>
                          <w:marRight w:val="0"/>
                          <w:marTop w:val="0"/>
                          <w:marBottom w:val="0"/>
                          <w:divBdr>
                            <w:top w:val="none" w:sz="0" w:space="0" w:color="auto"/>
                            <w:left w:val="none" w:sz="0" w:space="0" w:color="auto"/>
                            <w:bottom w:val="none" w:sz="0" w:space="0" w:color="auto"/>
                            <w:right w:val="none" w:sz="0" w:space="0" w:color="auto"/>
                          </w:divBdr>
                          <w:divsChild>
                            <w:div w:id="386228443">
                              <w:marLeft w:val="0"/>
                              <w:marRight w:val="0"/>
                              <w:marTop w:val="0"/>
                              <w:marBottom w:val="0"/>
                              <w:divBdr>
                                <w:top w:val="none" w:sz="0" w:space="0" w:color="auto"/>
                                <w:left w:val="none" w:sz="0" w:space="0" w:color="auto"/>
                                <w:bottom w:val="none" w:sz="0" w:space="0" w:color="auto"/>
                                <w:right w:val="none" w:sz="0" w:space="0" w:color="auto"/>
                              </w:divBdr>
                              <w:divsChild>
                                <w:div w:id="747729648">
                                  <w:marLeft w:val="0"/>
                                  <w:marRight w:val="0"/>
                                  <w:marTop w:val="0"/>
                                  <w:marBottom w:val="0"/>
                                  <w:divBdr>
                                    <w:top w:val="none" w:sz="0" w:space="0" w:color="auto"/>
                                    <w:left w:val="none" w:sz="0" w:space="0" w:color="auto"/>
                                    <w:bottom w:val="none" w:sz="0" w:space="0" w:color="auto"/>
                                    <w:right w:val="none" w:sz="0" w:space="0" w:color="auto"/>
                                  </w:divBdr>
                                  <w:divsChild>
                                    <w:div w:id="789587094">
                                      <w:marLeft w:val="0"/>
                                      <w:marRight w:val="0"/>
                                      <w:marTop w:val="0"/>
                                      <w:marBottom w:val="0"/>
                                      <w:divBdr>
                                        <w:top w:val="none" w:sz="0" w:space="0" w:color="auto"/>
                                        <w:left w:val="none" w:sz="0" w:space="0" w:color="auto"/>
                                        <w:bottom w:val="none" w:sz="0" w:space="0" w:color="auto"/>
                                        <w:right w:val="none" w:sz="0" w:space="0" w:color="auto"/>
                                      </w:divBdr>
                                      <w:divsChild>
                                        <w:div w:id="337270651">
                                          <w:marLeft w:val="0"/>
                                          <w:marRight w:val="0"/>
                                          <w:marTop w:val="0"/>
                                          <w:marBottom w:val="0"/>
                                          <w:divBdr>
                                            <w:top w:val="none" w:sz="0" w:space="0" w:color="auto"/>
                                            <w:left w:val="none" w:sz="0" w:space="0" w:color="auto"/>
                                            <w:bottom w:val="none" w:sz="0" w:space="0" w:color="auto"/>
                                            <w:right w:val="none" w:sz="0" w:space="0" w:color="auto"/>
                                          </w:divBdr>
                                          <w:divsChild>
                                            <w:div w:id="1548754987">
                                              <w:marLeft w:val="0"/>
                                              <w:marRight w:val="0"/>
                                              <w:marTop w:val="0"/>
                                              <w:marBottom w:val="0"/>
                                              <w:divBdr>
                                                <w:top w:val="none" w:sz="0" w:space="0" w:color="auto"/>
                                                <w:left w:val="none" w:sz="0" w:space="0" w:color="auto"/>
                                                <w:bottom w:val="none" w:sz="0" w:space="0" w:color="auto"/>
                                                <w:right w:val="none" w:sz="0" w:space="0" w:color="auto"/>
                                              </w:divBdr>
                                              <w:divsChild>
                                                <w:div w:id="1732188764">
                                                  <w:marLeft w:val="0"/>
                                                  <w:marRight w:val="0"/>
                                                  <w:marTop w:val="0"/>
                                                  <w:marBottom w:val="0"/>
                                                  <w:divBdr>
                                                    <w:top w:val="none" w:sz="0" w:space="0" w:color="auto"/>
                                                    <w:left w:val="none" w:sz="0" w:space="0" w:color="auto"/>
                                                    <w:bottom w:val="single" w:sz="6" w:space="0" w:color="DADCE0"/>
                                                    <w:right w:val="none" w:sz="0" w:space="0" w:color="auto"/>
                                                  </w:divBdr>
                                                  <w:divsChild>
                                                    <w:div w:id="1021780797">
                                                      <w:marLeft w:val="0"/>
                                                      <w:marRight w:val="0"/>
                                                      <w:marTop w:val="0"/>
                                                      <w:marBottom w:val="0"/>
                                                      <w:divBdr>
                                                        <w:top w:val="none" w:sz="0" w:space="0" w:color="auto"/>
                                                        <w:left w:val="none" w:sz="0" w:space="0" w:color="auto"/>
                                                        <w:bottom w:val="none" w:sz="0" w:space="0" w:color="auto"/>
                                                        <w:right w:val="none" w:sz="0" w:space="0" w:color="auto"/>
                                                      </w:divBdr>
                                                      <w:divsChild>
                                                        <w:div w:id="1965039093">
                                                          <w:marLeft w:val="0"/>
                                                          <w:marRight w:val="0"/>
                                                          <w:marTop w:val="0"/>
                                                          <w:marBottom w:val="0"/>
                                                          <w:divBdr>
                                                            <w:top w:val="none" w:sz="0" w:space="0" w:color="auto"/>
                                                            <w:left w:val="none" w:sz="0" w:space="0" w:color="auto"/>
                                                            <w:bottom w:val="none" w:sz="0" w:space="0" w:color="auto"/>
                                                            <w:right w:val="none" w:sz="0" w:space="0" w:color="auto"/>
                                                          </w:divBdr>
                                                        </w:div>
                                                        <w:div w:id="12291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9608">
                                                  <w:marLeft w:val="0"/>
                                                  <w:marRight w:val="0"/>
                                                  <w:marTop w:val="0"/>
                                                  <w:marBottom w:val="0"/>
                                                  <w:divBdr>
                                                    <w:top w:val="none" w:sz="0" w:space="0" w:color="auto"/>
                                                    <w:left w:val="none" w:sz="0" w:space="0" w:color="auto"/>
                                                    <w:bottom w:val="single" w:sz="6" w:space="0" w:color="DADCE0"/>
                                                    <w:right w:val="none" w:sz="0" w:space="0" w:color="auto"/>
                                                  </w:divBdr>
                                                  <w:divsChild>
                                                    <w:div w:id="712002429">
                                                      <w:marLeft w:val="0"/>
                                                      <w:marRight w:val="0"/>
                                                      <w:marTop w:val="0"/>
                                                      <w:marBottom w:val="0"/>
                                                      <w:divBdr>
                                                        <w:top w:val="none" w:sz="0" w:space="0" w:color="auto"/>
                                                        <w:left w:val="none" w:sz="0" w:space="0" w:color="auto"/>
                                                        <w:bottom w:val="none" w:sz="0" w:space="0" w:color="auto"/>
                                                        <w:right w:val="none" w:sz="0" w:space="0" w:color="auto"/>
                                                      </w:divBdr>
                                                      <w:divsChild>
                                                        <w:div w:id="1326737893">
                                                          <w:marLeft w:val="0"/>
                                                          <w:marRight w:val="0"/>
                                                          <w:marTop w:val="0"/>
                                                          <w:marBottom w:val="0"/>
                                                          <w:divBdr>
                                                            <w:top w:val="none" w:sz="0" w:space="0" w:color="auto"/>
                                                            <w:left w:val="none" w:sz="0" w:space="0" w:color="auto"/>
                                                            <w:bottom w:val="none" w:sz="0" w:space="0" w:color="auto"/>
                                                            <w:right w:val="none" w:sz="0" w:space="0" w:color="auto"/>
                                                          </w:divBdr>
                                                        </w:div>
                                                        <w:div w:id="21608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481202">
                                                  <w:marLeft w:val="0"/>
                                                  <w:marRight w:val="0"/>
                                                  <w:marTop w:val="0"/>
                                                  <w:marBottom w:val="0"/>
                                                  <w:divBdr>
                                                    <w:top w:val="none" w:sz="0" w:space="0" w:color="auto"/>
                                                    <w:left w:val="none" w:sz="0" w:space="0" w:color="auto"/>
                                                    <w:bottom w:val="none" w:sz="0" w:space="0" w:color="auto"/>
                                                    <w:right w:val="none" w:sz="0" w:space="0" w:color="auto"/>
                                                  </w:divBdr>
                                                  <w:divsChild>
                                                    <w:div w:id="1422217304">
                                                      <w:marLeft w:val="0"/>
                                                      <w:marRight w:val="0"/>
                                                      <w:marTop w:val="0"/>
                                                      <w:marBottom w:val="0"/>
                                                      <w:divBdr>
                                                        <w:top w:val="none" w:sz="0" w:space="0" w:color="auto"/>
                                                        <w:left w:val="none" w:sz="0" w:space="0" w:color="auto"/>
                                                        <w:bottom w:val="none" w:sz="0" w:space="0" w:color="auto"/>
                                                        <w:right w:val="none" w:sz="0" w:space="0" w:color="auto"/>
                                                      </w:divBdr>
                                                      <w:divsChild>
                                                        <w:div w:id="203755412">
                                                          <w:marLeft w:val="0"/>
                                                          <w:marRight w:val="0"/>
                                                          <w:marTop w:val="0"/>
                                                          <w:marBottom w:val="0"/>
                                                          <w:divBdr>
                                                            <w:top w:val="none" w:sz="0" w:space="0" w:color="auto"/>
                                                            <w:left w:val="none" w:sz="0" w:space="0" w:color="auto"/>
                                                            <w:bottom w:val="none" w:sz="0" w:space="0" w:color="auto"/>
                                                            <w:right w:val="none" w:sz="0" w:space="0" w:color="auto"/>
                                                          </w:divBdr>
                                                        </w:div>
                                                        <w:div w:id="97952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1186">
                                                  <w:marLeft w:val="0"/>
                                                  <w:marRight w:val="0"/>
                                                  <w:marTop w:val="0"/>
                                                  <w:marBottom w:val="0"/>
                                                  <w:divBdr>
                                                    <w:top w:val="none" w:sz="0" w:space="0" w:color="auto"/>
                                                    <w:left w:val="none" w:sz="0" w:space="0" w:color="auto"/>
                                                    <w:bottom w:val="none" w:sz="0" w:space="0" w:color="auto"/>
                                                    <w:right w:val="none" w:sz="0" w:space="0" w:color="auto"/>
                                                  </w:divBdr>
                                                  <w:divsChild>
                                                    <w:div w:id="1065295912">
                                                      <w:marLeft w:val="0"/>
                                                      <w:marRight w:val="0"/>
                                                      <w:marTop w:val="0"/>
                                                      <w:marBottom w:val="0"/>
                                                      <w:divBdr>
                                                        <w:top w:val="none" w:sz="0" w:space="0" w:color="auto"/>
                                                        <w:left w:val="none" w:sz="0" w:space="0" w:color="auto"/>
                                                        <w:bottom w:val="none" w:sz="0" w:space="0" w:color="auto"/>
                                                        <w:right w:val="none" w:sz="0" w:space="0" w:color="auto"/>
                                                      </w:divBdr>
                                                      <w:divsChild>
                                                        <w:div w:id="376395670">
                                                          <w:marLeft w:val="0"/>
                                                          <w:marRight w:val="0"/>
                                                          <w:marTop w:val="0"/>
                                                          <w:marBottom w:val="0"/>
                                                          <w:divBdr>
                                                            <w:top w:val="none" w:sz="0" w:space="0" w:color="auto"/>
                                                            <w:left w:val="none" w:sz="0" w:space="0" w:color="auto"/>
                                                            <w:bottom w:val="none" w:sz="0" w:space="0" w:color="auto"/>
                                                            <w:right w:val="none" w:sz="0" w:space="0" w:color="auto"/>
                                                          </w:divBdr>
                                                          <w:divsChild>
                                                            <w:div w:id="11793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2563372">
      <w:bodyDiv w:val="1"/>
      <w:marLeft w:val="0"/>
      <w:marRight w:val="0"/>
      <w:marTop w:val="0"/>
      <w:marBottom w:val="0"/>
      <w:divBdr>
        <w:top w:val="none" w:sz="0" w:space="0" w:color="auto"/>
        <w:left w:val="none" w:sz="0" w:space="0" w:color="auto"/>
        <w:bottom w:val="none" w:sz="0" w:space="0" w:color="auto"/>
        <w:right w:val="none" w:sz="0" w:space="0" w:color="auto"/>
      </w:divBdr>
    </w:div>
    <w:div w:id="370954900">
      <w:bodyDiv w:val="1"/>
      <w:marLeft w:val="0"/>
      <w:marRight w:val="0"/>
      <w:marTop w:val="0"/>
      <w:marBottom w:val="0"/>
      <w:divBdr>
        <w:top w:val="none" w:sz="0" w:space="0" w:color="auto"/>
        <w:left w:val="none" w:sz="0" w:space="0" w:color="auto"/>
        <w:bottom w:val="none" w:sz="0" w:space="0" w:color="auto"/>
        <w:right w:val="none" w:sz="0" w:space="0" w:color="auto"/>
      </w:divBdr>
    </w:div>
    <w:div w:id="371927272">
      <w:bodyDiv w:val="1"/>
      <w:marLeft w:val="0"/>
      <w:marRight w:val="0"/>
      <w:marTop w:val="0"/>
      <w:marBottom w:val="0"/>
      <w:divBdr>
        <w:top w:val="none" w:sz="0" w:space="0" w:color="auto"/>
        <w:left w:val="none" w:sz="0" w:space="0" w:color="auto"/>
        <w:bottom w:val="none" w:sz="0" w:space="0" w:color="auto"/>
        <w:right w:val="none" w:sz="0" w:space="0" w:color="auto"/>
      </w:divBdr>
      <w:divsChild>
        <w:div w:id="1437485815">
          <w:marLeft w:val="0"/>
          <w:marRight w:val="0"/>
          <w:marTop w:val="0"/>
          <w:marBottom w:val="0"/>
          <w:divBdr>
            <w:top w:val="none" w:sz="0" w:space="0" w:color="auto"/>
            <w:left w:val="none" w:sz="0" w:space="0" w:color="auto"/>
            <w:bottom w:val="none" w:sz="0" w:space="0" w:color="auto"/>
            <w:right w:val="none" w:sz="0" w:space="0" w:color="auto"/>
          </w:divBdr>
          <w:divsChild>
            <w:div w:id="1336418485">
              <w:marLeft w:val="0"/>
              <w:marRight w:val="0"/>
              <w:marTop w:val="0"/>
              <w:marBottom w:val="0"/>
              <w:divBdr>
                <w:top w:val="none" w:sz="0" w:space="0" w:color="auto"/>
                <w:left w:val="none" w:sz="0" w:space="0" w:color="auto"/>
                <w:bottom w:val="none" w:sz="0" w:space="0" w:color="auto"/>
                <w:right w:val="none" w:sz="0" w:space="0" w:color="auto"/>
              </w:divBdr>
              <w:divsChild>
                <w:div w:id="2027322629">
                  <w:marLeft w:val="0"/>
                  <w:marRight w:val="0"/>
                  <w:marTop w:val="0"/>
                  <w:marBottom w:val="0"/>
                  <w:divBdr>
                    <w:top w:val="none" w:sz="0" w:space="0" w:color="auto"/>
                    <w:left w:val="none" w:sz="0" w:space="0" w:color="auto"/>
                    <w:bottom w:val="none" w:sz="0" w:space="0" w:color="auto"/>
                    <w:right w:val="none" w:sz="0" w:space="0" w:color="auto"/>
                  </w:divBdr>
                  <w:divsChild>
                    <w:div w:id="824248574">
                      <w:marLeft w:val="0"/>
                      <w:marRight w:val="0"/>
                      <w:marTop w:val="0"/>
                      <w:marBottom w:val="0"/>
                      <w:divBdr>
                        <w:top w:val="none" w:sz="0" w:space="0" w:color="auto"/>
                        <w:left w:val="none" w:sz="0" w:space="0" w:color="auto"/>
                        <w:bottom w:val="none" w:sz="0" w:space="0" w:color="auto"/>
                        <w:right w:val="none" w:sz="0" w:space="0" w:color="auto"/>
                      </w:divBdr>
                      <w:divsChild>
                        <w:div w:id="129635210">
                          <w:marLeft w:val="0"/>
                          <w:marRight w:val="0"/>
                          <w:marTop w:val="0"/>
                          <w:marBottom w:val="0"/>
                          <w:divBdr>
                            <w:top w:val="none" w:sz="0" w:space="0" w:color="auto"/>
                            <w:left w:val="none" w:sz="0" w:space="0" w:color="auto"/>
                            <w:bottom w:val="none" w:sz="0" w:space="0" w:color="auto"/>
                            <w:right w:val="none" w:sz="0" w:space="0" w:color="auto"/>
                          </w:divBdr>
                          <w:divsChild>
                            <w:div w:id="1111507199">
                              <w:marLeft w:val="0"/>
                              <w:marRight w:val="0"/>
                              <w:marTop w:val="0"/>
                              <w:marBottom w:val="0"/>
                              <w:divBdr>
                                <w:top w:val="none" w:sz="0" w:space="0" w:color="auto"/>
                                <w:left w:val="none" w:sz="0" w:space="0" w:color="auto"/>
                                <w:bottom w:val="none" w:sz="0" w:space="0" w:color="auto"/>
                                <w:right w:val="none" w:sz="0" w:space="0" w:color="auto"/>
                              </w:divBdr>
                              <w:divsChild>
                                <w:div w:id="1831287610">
                                  <w:marLeft w:val="0"/>
                                  <w:marRight w:val="0"/>
                                  <w:marTop w:val="0"/>
                                  <w:marBottom w:val="0"/>
                                  <w:divBdr>
                                    <w:top w:val="none" w:sz="0" w:space="0" w:color="auto"/>
                                    <w:left w:val="none" w:sz="0" w:space="0" w:color="auto"/>
                                    <w:bottom w:val="none" w:sz="0" w:space="0" w:color="auto"/>
                                    <w:right w:val="none" w:sz="0" w:space="0" w:color="auto"/>
                                  </w:divBdr>
                                  <w:divsChild>
                                    <w:div w:id="1886984253">
                                      <w:marLeft w:val="0"/>
                                      <w:marRight w:val="0"/>
                                      <w:marTop w:val="0"/>
                                      <w:marBottom w:val="0"/>
                                      <w:divBdr>
                                        <w:top w:val="none" w:sz="0" w:space="0" w:color="auto"/>
                                        <w:left w:val="none" w:sz="0" w:space="0" w:color="auto"/>
                                        <w:bottom w:val="none" w:sz="0" w:space="0" w:color="auto"/>
                                        <w:right w:val="none" w:sz="0" w:space="0" w:color="auto"/>
                                      </w:divBdr>
                                      <w:divsChild>
                                        <w:div w:id="151413046">
                                          <w:marLeft w:val="0"/>
                                          <w:marRight w:val="0"/>
                                          <w:marTop w:val="0"/>
                                          <w:marBottom w:val="0"/>
                                          <w:divBdr>
                                            <w:top w:val="none" w:sz="0" w:space="0" w:color="auto"/>
                                            <w:left w:val="none" w:sz="0" w:space="0" w:color="auto"/>
                                            <w:bottom w:val="none" w:sz="0" w:space="0" w:color="auto"/>
                                            <w:right w:val="none" w:sz="0" w:space="0" w:color="auto"/>
                                          </w:divBdr>
                                          <w:divsChild>
                                            <w:div w:id="373315324">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single" w:sz="6" w:space="0" w:color="DADCE0"/>
                                                    <w:right w:val="none" w:sz="0" w:space="0" w:color="auto"/>
                                                  </w:divBdr>
                                                  <w:divsChild>
                                                    <w:div w:id="514081205">
                                                      <w:marLeft w:val="0"/>
                                                      <w:marRight w:val="0"/>
                                                      <w:marTop w:val="0"/>
                                                      <w:marBottom w:val="0"/>
                                                      <w:divBdr>
                                                        <w:top w:val="none" w:sz="0" w:space="0" w:color="auto"/>
                                                        <w:left w:val="none" w:sz="0" w:space="0" w:color="auto"/>
                                                        <w:bottom w:val="none" w:sz="0" w:space="0" w:color="auto"/>
                                                        <w:right w:val="none" w:sz="0" w:space="0" w:color="auto"/>
                                                      </w:divBdr>
                                                      <w:divsChild>
                                                        <w:div w:id="1187476876">
                                                          <w:marLeft w:val="0"/>
                                                          <w:marRight w:val="0"/>
                                                          <w:marTop w:val="0"/>
                                                          <w:marBottom w:val="0"/>
                                                          <w:divBdr>
                                                            <w:top w:val="none" w:sz="0" w:space="0" w:color="auto"/>
                                                            <w:left w:val="none" w:sz="0" w:space="0" w:color="auto"/>
                                                            <w:bottom w:val="none" w:sz="0" w:space="0" w:color="auto"/>
                                                            <w:right w:val="none" w:sz="0" w:space="0" w:color="auto"/>
                                                          </w:divBdr>
                                                        </w:div>
                                                        <w:div w:id="7481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24417">
                                                  <w:marLeft w:val="0"/>
                                                  <w:marRight w:val="0"/>
                                                  <w:marTop w:val="0"/>
                                                  <w:marBottom w:val="0"/>
                                                  <w:divBdr>
                                                    <w:top w:val="none" w:sz="0" w:space="0" w:color="auto"/>
                                                    <w:left w:val="none" w:sz="0" w:space="0" w:color="auto"/>
                                                    <w:bottom w:val="single" w:sz="6" w:space="0" w:color="DADCE0"/>
                                                    <w:right w:val="none" w:sz="0" w:space="0" w:color="auto"/>
                                                  </w:divBdr>
                                                  <w:divsChild>
                                                    <w:div w:id="507403836">
                                                      <w:marLeft w:val="0"/>
                                                      <w:marRight w:val="0"/>
                                                      <w:marTop w:val="0"/>
                                                      <w:marBottom w:val="0"/>
                                                      <w:divBdr>
                                                        <w:top w:val="none" w:sz="0" w:space="0" w:color="auto"/>
                                                        <w:left w:val="none" w:sz="0" w:space="0" w:color="auto"/>
                                                        <w:bottom w:val="none" w:sz="0" w:space="0" w:color="auto"/>
                                                        <w:right w:val="none" w:sz="0" w:space="0" w:color="auto"/>
                                                      </w:divBdr>
                                                      <w:divsChild>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04671">
                                                  <w:marLeft w:val="0"/>
                                                  <w:marRight w:val="0"/>
                                                  <w:marTop w:val="0"/>
                                                  <w:marBottom w:val="0"/>
                                                  <w:divBdr>
                                                    <w:top w:val="none" w:sz="0" w:space="0" w:color="auto"/>
                                                    <w:left w:val="none" w:sz="0" w:space="0" w:color="auto"/>
                                                    <w:bottom w:val="none" w:sz="0" w:space="0" w:color="auto"/>
                                                    <w:right w:val="none" w:sz="0" w:space="0" w:color="auto"/>
                                                  </w:divBdr>
                                                  <w:divsChild>
                                                    <w:div w:id="1427533119">
                                                      <w:marLeft w:val="0"/>
                                                      <w:marRight w:val="0"/>
                                                      <w:marTop w:val="0"/>
                                                      <w:marBottom w:val="0"/>
                                                      <w:divBdr>
                                                        <w:top w:val="none" w:sz="0" w:space="0" w:color="auto"/>
                                                        <w:left w:val="none" w:sz="0" w:space="0" w:color="auto"/>
                                                        <w:bottom w:val="none" w:sz="0" w:space="0" w:color="auto"/>
                                                        <w:right w:val="none" w:sz="0" w:space="0" w:color="auto"/>
                                                      </w:divBdr>
                                                      <w:divsChild>
                                                        <w:div w:id="426081012">
                                                          <w:marLeft w:val="0"/>
                                                          <w:marRight w:val="0"/>
                                                          <w:marTop w:val="0"/>
                                                          <w:marBottom w:val="0"/>
                                                          <w:divBdr>
                                                            <w:top w:val="none" w:sz="0" w:space="0" w:color="auto"/>
                                                            <w:left w:val="none" w:sz="0" w:space="0" w:color="auto"/>
                                                            <w:bottom w:val="none" w:sz="0" w:space="0" w:color="auto"/>
                                                            <w:right w:val="none" w:sz="0" w:space="0" w:color="auto"/>
                                                          </w:divBdr>
                                                        </w:div>
                                                        <w:div w:id="2689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7481">
                                                  <w:marLeft w:val="0"/>
                                                  <w:marRight w:val="0"/>
                                                  <w:marTop w:val="0"/>
                                                  <w:marBottom w:val="0"/>
                                                  <w:divBdr>
                                                    <w:top w:val="none" w:sz="0" w:space="0" w:color="auto"/>
                                                    <w:left w:val="none" w:sz="0" w:space="0" w:color="auto"/>
                                                    <w:bottom w:val="none" w:sz="0" w:space="0" w:color="auto"/>
                                                    <w:right w:val="none" w:sz="0" w:space="0" w:color="auto"/>
                                                  </w:divBdr>
                                                  <w:divsChild>
                                                    <w:div w:id="1553423676">
                                                      <w:marLeft w:val="0"/>
                                                      <w:marRight w:val="0"/>
                                                      <w:marTop w:val="0"/>
                                                      <w:marBottom w:val="0"/>
                                                      <w:divBdr>
                                                        <w:top w:val="none" w:sz="0" w:space="0" w:color="auto"/>
                                                        <w:left w:val="none" w:sz="0" w:space="0" w:color="auto"/>
                                                        <w:bottom w:val="none" w:sz="0" w:space="0" w:color="auto"/>
                                                        <w:right w:val="none" w:sz="0" w:space="0" w:color="auto"/>
                                                      </w:divBdr>
                                                      <w:divsChild>
                                                        <w:div w:id="2093970739">
                                                          <w:marLeft w:val="0"/>
                                                          <w:marRight w:val="0"/>
                                                          <w:marTop w:val="0"/>
                                                          <w:marBottom w:val="0"/>
                                                          <w:divBdr>
                                                            <w:top w:val="none" w:sz="0" w:space="0" w:color="auto"/>
                                                            <w:left w:val="none" w:sz="0" w:space="0" w:color="auto"/>
                                                            <w:bottom w:val="none" w:sz="0" w:space="0" w:color="auto"/>
                                                            <w:right w:val="none" w:sz="0" w:space="0" w:color="auto"/>
                                                          </w:divBdr>
                                                          <w:divsChild>
                                                            <w:div w:id="141200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3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72210">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single" w:sz="6" w:space="0" w:color="DADCE0"/>
                                                    <w:right w:val="none" w:sz="0" w:space="0" w:color="auto"/>
                                                  </w:divBdr>
                                                  <w:divsChild>
                                                    <w:div w:id="621502404">
                                                      <w:marLeft w:val="0"/>
                                                      <w:marRight w:val="0"/>
                                                      <w:marTop w:val="0"/>
                                                      <w:marBottom w:val="0"/>
                                                      <w:divBdr>
                                                        <w:top w:val="none" w:sz="0" w:space="0" w:color="auto"/>
                                                        <w:left w:val="none" w:sz="0" w:space="0" w:color="auto"/>
                                                        <w:bottom w:val="none" w:sz="0" w:space="0" w:color="auto"/>
                                                        <w:right w:val="none" w:sz="0" w:space="0" w:color="auto"/>
                                                      </w:divBdr>
                                                      <w:divsChild>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04202">
                                                  <w:marLeft w:val="0"/>
                                                  <w:marRight w:val="0"/>
                                                  <w:marTop w:val="0"/>
                                                  <w:marBottom w:val="0"/>
                                                  <w:divBdr>
                                                    <w:top w:val="none" w:sz="0" w:space="0" w:color="auto"/>
                                                    <w:left w:val="none" w:sz="0" w:space="0" w:color="auto"/>
                                                    <w:bottom w:val="none" w:sz="0" w:space="0" w:color="auto"/>
                                                    <w:right w:val="none" w:sz="0" w:space="0" w:color="auto"/>
                                                  </w:divBdr>
                                                  <w:divsChild>
                                                    <w:div w:id="1110474380">
                                                      <w:marLeft w:val="0"/>
                                                      <w:marRight w:val="0"/>
                                                      <w:marTop w:val="0"/>
                                                      <w:marBottom w:val="0"/>
                                                      <w:divBdr>
                                                        <w:top w:val="none" w:sz="0" w:space="0" w:color="auto"/>
                                                        <w:left w:val="none" w:sz="0" w:space="0" w:color="auto"/>
                                                        <w:bottom w:val="none" w:sz="0" w:space="0" w:color="auto"/>
                                                        <w:right w:val="none" w:sz="0" w:space="0" w:color="auto"/>
                                                      </w:divBdr>
                                                      <w:divsChild>
                                                        <w:div w:id="1757510769">
                                                          <w:marLeft w:val="0"/>
                                                          <w:marRight w:val="0"/>
                                                          <w:marTop w:val="0"/>
                                                          <w:marBottom w:val="0"/>
                                                          <w:divBdr>
                                                            <w:top w:val="none" w:sz="0" w:space="0" w:color="auto"/>
                                                            <w:left w:val="none" w:sz="0" w:space="0" w:color="auto"/>
                                                            <w:bottom w:val="none" w:sz="0" w:space="0" w:color="auto"/>
                                                            <w:right w:val="none" w:sz="0" w:space="0" w:color="auto"/>
                                                          </w:divBdr>
                                                        </w:div>
                                                        <w:div w:id="54560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09351">
                                                  <w:marLeft w:val="0"/>
                                                  <w:marRight w:val="0"/>
                                                  <w:marTop w:val="0"/>
                                                  <w:marBottom w:val="0"/>
                                                  <w:divBdr>
                                                    <w:top w:val="none" w:sz="0" w:space="0" w:color="auto"/>
                                                    <w:left w:val="none" w:sz="0" w:space="0" w:color="auto"/>
                                                    <w:bottom w:val="none" w:sz="0" w:space="0" w:color="auto"/>
                                                    <w:right w:val="none" w:sz="0" w:space="0" w:color="auto"/>
                                                  </w:divBdr>
                                                  <w:divsChild>
                                                    <w:div w:id="1627618224">
                                                      <w:marLeft w:val="0"/>
                                                      <w:marRight w:val="0"/>
                                                      <w:marTop w:val="0"/>
                                                      <w:marBottom w:val="0"/>
                                                      <w:divBdr>
                                                        <w:top w:val="none" w:sz="0" w:space="0" w:color="auto"/>
                                                        <w:left w:val="none" w:sz="0" w:space="0" w:color="auto"/>
                                                        <w:bottom w:val="none" w:sz="0" w:space="0" w:color="auto"/>
                                                        <w:right w:val="none" w:sz="0" w:space="0" w:color="auto"/>
                                                      </w:divBdr>
                                                      <w:divsChild>
                                                        <w:div w:id="1212771865">
                                                          <w:marLeft w:val="0"/>
                                                          <w:marRight w:val="0"/>
                                                          <w:marTop w:val="0"/>
                                                          <w:marBottom w:val="0"/>
                                                          <w:divBdr>
                                                            <w:top w:val="none" w:sz="0" w:space="0" w:color="auto"/>
                                                            <w:left w:val="none" w:sz="0" w:space="0" w:color="auto"/>
                                                            <w:bottom w:val="none" w:sz="0" w:space="0" w:color="auto"/>
                                                            <w:right w:val="none" w:sz="0" w:space="0" w:color="auto"/>
                                                          </w:divBdr>
                                                          <w:divsChild>
                                                            <w:div w:id="30143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7780670">
      <w:bodyDiv w:val="1"/>
      <w:marLeft w:val="0"/>
      <w:marRight w:val="0"/>
      <w:marTop w:val="0"/>
      <w:marBottom w:val="0"/>
      <w:divBdr>
        <w:top w:val="none" w:sz="0" w:space="0" w:color="auto"/>
        <w:left w:val="none" w:sz="0" w:space="0" w:color="auto"/>
        <w:bottom w:val="none" w:sz="0" w:space="0" w:color="auto"/>
        <w:right w:val="none" w:sz="0" w:space="0" w:color="auto"/>
      </w:divBdr>
    </w:div>
    <w:div w:id="382142023">
      <w:bodyDiv w:val="1"/>
      <w:marLeft w:val="0"/>
      <w:marRight w:val="0"/>
      <w:marTop w:val="0"/>
      <w:marBottom w:val="0"/>
      <w:divBdr>
        <w:top w:val="none" w:sz="0" w:space="0" w:color="auto"/>
        <w:left w:val="none" w:sz="0" w:space="0" w:color="auto"/>
        <w:bottom w:val="none" w:sz="0" w:space="0" w:color="auto"/>
        <w:right w:val="none" w:sz="0" w:space="0" w:color="auto"/>
      </w:divBdr>
    </w:div>
    <w:div w:id="382289870">
      <w:bodyDiv w:val="1"/>
      <w:marLeft w:val="0"/>
      <w:marRight w:val="0"/>
      <w:marTop w:val="0"/>
      <w:marBottom w:val="0"/>
      <w:divBdr>
        <w:top w:val="none" w:sz="0" w:space="0" w:color="auto"/>
        <w:left w:val="none" w:sz="0" w:space="0" w:color="auto"/>
        <w:bottom w:val="none" w:sz="0" w:space="0" w:color="auto"/>
        <w:right w:val="none" w:sz="0" w:space="0" w:color="auto"/>
      </w:divBdr>
    </w:div>
    <w:div w:id="383914380">
      <w:bodyDiv w:val="1"/>
      <w:marLeft w:val="0"/>
      <w:marRight w:val="0"/>
      <w:marTop w:val="0"/>
      <w:marBottom w:val="0"/>
      <w:divBdr>
        <w:top w:val="none" w:sz="0" w:space="0" w:color="auto"/>
        <w:left w:val="none" w:sz="0" w:space="0" w:color="auto"/>
        <w:bottom w:val="none" w:sz="0" w:space="0" w:color="auto"/>
        <w:right w:val="none" w:sz="0" w:space="0" w:color="auto"/>
      </w:divBdr>
    </w:div>
    <w:div w:id="386298518">
      <w:bodyDiv w:val="1"/>
      <w:marLeft w:val="0"/>
      <w:marRight w:val="0"/>
      <w:marTop w:val="0"/>
      <w:marBottom w:val="0"/>
      <w:divBdr>
        <w:top w:val="none" w:sz="0" w:space="0" w:color="auto"/>
        <w:left w:val="none" w:sz="0" w:space="0" w:color="auto"/>
        <w:bottom w:val="none" w:sz="0" w:space="0" w:color="auto"/>
        <w:right w:val="none" w:sz="0" w:space="0" w:color="auto"/>
      </w:divBdr>
    </w:div>
    <w:div w:id="398602401">
      <w:bodyDiv w:val="1"/>
      <w:marLeft w:val="0"/>
      <w:marRight w:val="0"/>
      <w:marTop w:val="0"/>
      <w:marBottom w:val="0"/>
      <w:divBdr>
        <w:top w:val="none" w:sz="0" w:space="0" w:color="auto"/>
        <w:left w:val="none" w:sz="0" w:space="0" w:color="auto"/>
        <w:bottom w:val="none" w:sz="0" w:space="0" w:color="auto"/>
        <w:right w:val="none" w:sz="0" w:space="0" w:color="auto"/>
      </w:divBdr>
    </w:div>
    <w:div w:id="398869265">
      <w:bodyDiv w:val="1"/>
      <w:marLeft w:val="0"/>
      <w:marRight w:val="0"/>
      <w:marTop w:val="0"/>
      <w:marBottom w:val="0"/>
      <w:divBdr>
        <w:top w:val="none" w:sz="0" w:space="0" w:color="auto"/>
        <w:left w:val="none" w:sz="0" w:space="0" w:color="auto"/>
        <w:bottom w:val="none" w:sz="0" w:space="0" w:color="auto"/>
        <w:right w:val="none" w:sz="0" w:space="0" w:color="auto"/>
      </w:divBdr>
    </w:div>
    <w:div w:id="399058430">
      <w:bodyDiv w:val="1"/>
      <w:marLeft w:val="0"/>
      <w:marRight w:val="0"/>
      <w:marTop w:val="0"/>
      <w:marBottom w:val="0"/>
      <w:divBdr>
        <w:top w:val="none" w:sz="0" w:space="0" w:color="auto"/>
        <w:left w:val="none" w:sz="0" w:space="0" w:color="auto"/>
        <w:bottom w:val="none" w:sz="0" w:space="0" w:color="auto"/>
        <w:right w:val="none" w:sz="0" w:space="0" w:color="auto"/>
      </w:divBdr>
    </w:div>
    <w:div w:id="399912433">
      <w:bodyDiv w:val="1"/>
      <w:marLeft w:val="0"/>
      <w:marRight w:val="0"/>
      <w:marTop w:val="0"/>
      <w:marBottom w:val="0"/>
      <w:divBdr>
        <w:top w:val="none" w:sz="0" w:space="0" w:color="auto"/>
        <w:left w:val="none" w:sz="0" w:space="0" w:color="auto"/>
        <w:bottom w:val="none" w:sz="0" w:space="0" w:color="auto"/>
        <w:right w:val="none" w:sz="0" w:space="0" w:color="auto"/>
      </w:divBdr>
      <w:divsChild>
        <w:div w:id="1234971802">
          <w:marLeft w:val="0"/>
          <w:marRight w:val="0"/>
          <w:marTop w:val="0"/>
          <w:marBottom w:val="0"/>
          <w:divBdr>
            <w:top w:val="none" w:sz="0" w:space="0" w:color="auto"/>
            <w:left w:val="none" w:sz="0" w:space="0" w:color="auto"/>
            <w:bottom w:val="none" w:sz="0" w:space="0" w:color="auto"/>
            <w:right w:val="none" w:sz="0" w:space="0" w:color="auto"/>
          </w:divBdr>
          <w:divsChild>
            <w:div w:id="356930427">
              <w:marLeft w:val="0"/>
              <w:marRight w:val="0"/>
              <w:marTop w:val="0"/>
              <w:marBottom w:val="0"/>
              <w:divBdr>
                <w:top w:val="none" w:sz="0" w:space="0" w:color="auto"/>
                <w:left w:val="none" w:sz="0" w:space="0" w:color="auto"/>
                <w:bottom w:val="none" w:sz="0" w:space="0" w:color="auto"/>
                <w:right w:val="none" w:sz="0" w:space="0" w:color="auto"/>
              </w:divBdr>
              <w:divsChild>
                <w:div w:id="1012416901">
                  <w:marLeft w:val="0"/>
                  <w:marRight w:val="0"/>
                  <w:marTop w:val="0"/>
                  <w:marBottom w:val="0"/>
                  <w:divBdr>
                    <w:top w:val="none" w:sz="0" w:space="0" w:color="auto"/>
                    <w:left w:val="none" w:sz="0" w:space="0" w:color="auto"/>
                    <w:bottom w:val="none" w:sz="0" w:space="0" w:color="auto"/>
                    <w:right w:val="none" w:sz="0" w:space="0" w:color="auto"/>
                  </w:divBdr>
                  <w:divsChild>
                    <w:div w:id="1985501081">
                      <w:marLeft w:val="0"/>
                      <w:marRight w:val="0"/>
                      <w:marTop w:val="0"/>
                      <w:marBottom w:val="0"/>
                      <w:divBdr>
                        <w:top w:val="none" w:sz="0" w:space="0" w:color="auto"/>
                        <w:left w:val="none" w:sz="0" w:space="0" w:color="auto"/>
                        <w:bottom w:val="none" w:sz="0" w:space="0" w:color="auto"/>
                        <w:right w:val="none" w:sz="0" w:space="0" w:color="auto"/>
                      </w:divBdr>
                      <w:divsChild>
                        <w:div w:id="848711972">
                          <w:marLeft w:val="0"/>
                          <w:marRight w:val="0"/>
                          <w:marTop w:val="0"/>
                          <w:marBottom w:val="0"/>
                          <w:divBdr>
                            <w:top w:val="none" w:sz="0" w:space="0" w:color="auto"/>
                            <w:left w:val="none" w:sz="0" w:space="0" w:color="auto"/>
                            <w:bottom w:val="none" w:sz="0" w:space="0" w:color="auto"/>
                            <w:right w:val="none" w:sz="0" w:space="0" w:color="auto"/>
                          </w:divBdr>
                          <w:divsChild>
                            <w:div w:id="2078429491">
                              <w:marLeft w:val="0"/>
                              <w:marRight w:val="0"/>
                              <w:marTop w:val="0"/>
                              <w:marBottom w:val="0"/>
                              <w:divBdr>
                                <w:top w:val="none" w:sz="0" w:space="0" w:color="auto"/>
                                <w:left w:val="none" w:sz="0" w:space="0" w:color="auto"/>
                                <w:bottom w:val="none" w:sz="0" w:space="0" w:color="auto"/>
                                <w:right w:val="none" w:sz="0" w:space="0" w:color="auto"/>
                              </w:divBdr>
                              <w:divsChild>
                                <w:div w:id="422532232">
                                  <w:marLeft w:val="0"/>
                                  <w:marRight w:val="0"/>
                                  <w:marTop w:val="0"/>
                                  <w:marBottom w:val="0"/>
                                  <w:divBdr>
                                    <w:top w:val="none" w:sz="0" w:space="0" w:color="auto"/>
                                    <w:left w:val="none" w:sz="0" w:space="0" w:color="auto"/>
                                    <w:bottom w:val="none" w:sz="0" w:space="0" w:color="auto"/>
                                    <w:right w:val="none" w:sz="0" w:space="0" w:color="auto"/>
                                  </w:divBdr>
                                  <w:divsChild>
                                    <w:div w:id="1901940412">
                                      <w:marLeft w:val="0"/>
                                      <w:marRight w:val="0"/>
                                      <w:marTop w:val="0"/>
                                      <w:marBottom w:val="0"/>
                                      <w:divBdr>
                                        <w:top w:val="none" w:sz="0" w:space="0" w:color="auto"/>
                                        <w:left w:val="none" w:sz="0" w:space="0" w:color="auto"/>
                                        <w:bottom w:val="none" w:sz="0" w:space="0" w:color="auto"/>
                                        <w:right w:val="none" w:sz="0" w:space="0" w:color="auto"/>
                                      </w:divBdr>
                                      <w:divsChild>
                                        <w:div w:id="56708665">
                                          <w:marLeft w:val="0"/>
                                          <w:marRight w:val="0"/>
                                          <w:marTop w:val="0"/>
                                          <w:marBottom w:val="0"/>
                                          <w:divBdr>
                                            <w:top w:val="none" w:sz="0" w:space="0" w:color="auto"/>
                                            <w:left w:val="none" w:sz="0" w:space="0" w:color="auto"/>
                                            <w:bottom w:val="none" w:sz="0" w:space="0" w:color="auto"/>
                                            <w:right w:val="none" w:sz="0" w:space="0" w:color="auto"/>
                                          </w:divBdr>
                                          <w:divsChild>
                                            <w:div w:id="2116898937">
                                              <w:marLeft w:val="0"/>
                                              <w:marRight w:val="0"/>
                                              <w:marTop w:val="0"/>
                                              <w:marBottom w:val="0"/>
                                              <w:divBdr>
                                                <w:top w:val="none" w:sz="0" w:space="0" w:color="auto"/>
                                                <w:left w:val="none" w:sz="0" w:space="0" w:color="auto"/>
                                                <w:bottom w:val="none" w:sz="0" w:space="0" w:color="auto"/>
                                                <w:right w:val="none" w:sz="0" w:space="0" w:color="auto"/>
                                              </w:divBdr>
                                              <w:divsChild>
                                                <w:div w:id="1112624802">
                                                  <w:marLeft w:val="0"/>
                                                  <w:marRight w:val="0"/>
                                                  <w:marTop w:val="0"/>
                                                  <w:marBottom w:val="0"/>
                                                  <w:divBdr>
                                                    <w:top w:val="none" w:sz="0" w:space="0" w:color="auto"/>
                                                    <w:left w:val="none" w:sz="0" w:space="0" w:color="auto"/>
                                                    <w:bottom w:val="single" w:sz="6" w:space="0" w:color="DADCE0"/>
                                                    <w:right w:val="none" w:sz="0" w:space="0" w:color="auto"/>
                                                  </w:divBdr>
                                                  <w:divsChild>
                                                    <w:div w:id="2131775665">
                                                      <w:marLeft w:val="0"/>
                                                      <w:marRight w:val="0"/>
                                                      <w:marTop w:val="0"/>
                                                      <w:marBottom w:val="0"/>
                                                      <w:divBdr>
                                                        <w:top w:val="none" w:sz="0" w:space="0" w:color="auto"/>
                                                        <w:left w:val="none" w:sz="0" w:space="0" w:color="auto"/>
                                                        <w:bottom w:val="none" w:sz="0" w:space="0" w:color="auto"/>
                                                        <w:right w:val="none" w:sz="0" w:space="0" w:color="auto"/>
                                                      </w:divBdr>
                                                      <w:divsChild>
                                                        <w:div w:id="1849557557">
                                                          <w:marLeft w:val="0"/>
                                                          <w:marRight w:val="0"/>
                                                          <w:marTop w:val="0"/>
                                                          <w:marBottom w:val="0"/>
                                                          <w:divBdr>
                                                            <w:top w:val="none" w:sz="0" w:space="0" w:color="auto"/>
                                                            <w:left w:val="none" w:sz="0" w:space="0" w:color="auto"/>
                                                            <w:bottom w:val="none" w:sz="0" w:space="0" w:color="auto"/>
                                                            <w:right w:val="none" w:sz="0" w:space="0" w:color="auto"/>
                                                          </w:divBdr>
                                                        </w:div>
                                                        <w:div w:id="87191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39982">
                                                  <w:marLeft w:val="0"/>
                                                  <w:marRight w:val="0"/>
                                                  <w:marTop w:val="0"/>
                                                  <w:marBottom w:val="0"/>
                                                  <w:divBdr>
                                                    <w:top w:val="none" w:sz="0" w:space="0" w:color="auto"/>
                                                    <w:left w:val="none" w:sz="0" w:space="0" w:color="auto"/>
                                                    <w:bottom w:val="single" w:sz="6" w:space="0" w:color="DADCE0"/>
                                                    <w:right w:val="none" w:sz="0" w:space="0" w:color="auto"/>
                                                  </w:divBdr>
                                                  <w:divsChild>
                                                    <w:div w:id="316958900">
                                                      <w:marLeft w:val="0"/>
                                                      <w:marRight w:val="0"/>
                                                      <w:marTop w:val="0"/>
                                                      <w:marBottom w:val="0"/>
                                                      <w:divBdr>
                                                        <w:top w:val="none" w:sz="0" w:space="0" w:color="auto"/>
                                                        <w:left w:val="none" w:sz="0" w:space="0" w:color="auto"/>
                                                        <w:bottom w:val="none" w:sz="0" w:space="0" w:color="auto"/>
                                                        <w:right w:val="none" w:sz="0" w:space="0" w:color="auto"/>
                                                      </w:divBdr>
                                                      <w:divsChild>
                                                        <w:div w:id="1174884197">
                                                          <w:marLeft w:val="0"/>
                                                          <w:marRight w:val="0"/>
                                                          <w:marTop w:val="0"/>
                                                          <w:marBottom w:val="0"/>
                                                          <w:divBdr>
                                                            <w:top w:val="none" w:sz="0" w:space="0" w:color="auto"/>
                                                            <w:left w:val="none" w:sz="0" w:space="0" w:color="auto"/>
                                                            <w:bottom w:val="none" w:sz="0" w:space="0" w:color="auto"/>
                                                            <w:right w:val="none" w:sz="0" w:space="0" w:color="auto"/>
                                                          </w:divBdr>
                                                        </w:div>
                                                        <w:div w:id="20930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61461">
                                                  <w:marLeft w:val="0"/>
                                                  <w:marRight w:val="0"/>
                                                  <w:marTop w:val="0"/>
                                                  <w:marBottom w:val="0"/>
                                                  <w:divBdr>
                                                    <w:top w:val="none" w:sz="0" w:space="0" w:color="auto"/>
                                                    <w:left w:val="none" w:sz="0" w:space="0" w:color="auto"/>
                                                    <w:bottom w:val="none" w:sz="0" w:space="0" w:color="auto"/>
                                                    <w:right w:val="none" w:sz="0" w:space="0" w:color="auto"/>
                                                  </w:divBdr>
                                                  <w:divsChild>
                                                    <w:div w:id="176313498">
                                                      <w:marLeft w:val="0"/>
                                                      <w:marRight w:val="0"/>
                                                      <w:marTop w:val="0"/>
                                                      <w:marBottom w:val="0"/>
                                                      <w:divBdr>
                                                        <w:top w:val="none" w:sz="0" w:space="0" w:color="auto"/>
                                                        <w:left w:val="none" w:sz="0" w:space="0" w:color="auto"/>
                                                        <w:bottom w:val="none" w:sz="0" w:space="0" w:color="auto"/>
                                                        <w:right w:val="none" w:sz="0" w:space="0" w:color="auto"/>
                                                      </w:divBdr>
                                                      <w:divsChild>
                                                        <w:div w:id="2144233811">
                                                          <w:marLeft w:val="0"/>
                                                          <w:marRight w:val="0"/>
                                                          <w:marTop w:val="0"/>
                                                          <w:marBottom w:val="0"/>
                                                          <w:divBdr>
                                                            <w:top w:val="none" w:sz="0" w:space="0" w:color="auto"/>
                                                            <w:left w:val="none" w:sz="0" w:space="0" w:color="auto"/>
                                                            <w:bottom w:val="none" w:sz="0" w:space="0" w:color="auto"/>
                                                            <w:right w:val="none" w:sz="0" w:space="0" w:color="auto"/>
                                                          </w:divBdr>
                                                        </w:div>
                                                        <w:div w:id="71789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4841">
                                                  <w:marLeft w:val="0"/>
                                                  <w:marRight w:val="0"/>
                                                  <w:marTop w:val="0"/>
                                                  <w:marBottom w:val="0"/>
                                                  <w:divBdr>
                                                    <w:top w:val="none" w:sz="0" w:space="0" w:color="auto"/>
                                                    <w:left w:val="none" w:sz="0" w:space="0" w:color="auto"/>
                                                    <w:bottom w:val="none" w:sz="0" w:space="0" w:color="auto"/>
                                                    <w:right w:val="none" w:sz="0" w:space="0" w:color="auto"/>
                                                  </w:divBdr>
                                                  <w:divsChild>
                                                    <w:div w:id="1883243555">
                                                      <w:marLeft w:val="0"/>
                                                      <w:marRight w:val="0"/>
                                                      <w:marTop w:val="0"/>
                                                      <w:marBottom w:val="0"/>
                                                      <w:divBdr>
                                                        <w:top w:val="none" w:sz="0" w:space="0" w:color="auto"/>
                                                        <w:left w:val="none" w:sz="0" w:space="0" w:color="auto"/>
                                                        <w:bottom w:val="none" w:sz="0" w:space="0" w:color="auto"/>
                                                        <w:right w:val="none" w:sz="0" w:space="0" w:color="auto"/>
                                                      </w:divBdr>
                                                      <w:divsChild>
                                                        <w:div w:id="791287392">
                                                          <w:marLeft w:val="0"/>
                                                          <w:marRight w:val="0"/>
                                                          <w:marTop w:val="0"/>
                                                          <w:marBottom w:val="0"/>
                                                          <w:divBdr>
                                                            <w:top w:val="none" w:sz="0" w:space="0" w:color="auto"/>
                                                            <w:left w:val="none" w:sz="0" w:space="0" w:color="auto"/>
                                                            <w:bottom w:val="none" w:sz="0" w:space="0" w:color="auto"/>
                                                            <w:right w:val="none" w:sz="0" w:space="0" w:color="auto"/>
                                                          </w:divBdr>
                                                          <w:divsChild>
                                                            <w:div w:id="203149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0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613">
                                              <w:marLeft w:val="0"/>
                                              <w:marRight w:val="0"/>
                                              <w:marTop w:val="0"/>
                                              <w:marBottom w:val="0"/>
                                              <w:divBdr>
                                                <w:top w:val="none" w:sz="0" w:space="0" w:color="auto"/>
                                                <w:left w:val="none" w:sz="0" w:space="0" w:color="auto"/>
                                                <w:bottom w:val="none" w:sz="0" w:space="0" w:color="auto"/>
                                                <w:right w:val="none" w:sz="0" w:space="0" w:color="auto"/>
                                              </w:divBdr>
                                              <w:divsChild>
                                                <w:div w:id="1357148520">
                                                  <w:marLeft w:val="0"/>
                                                  <w:marRight w:val="0"/>
                                                  <w:marTop w:val="0"/>
                                                  <w:marBottom w:val="0"/>
                                                  <w:divBdr>
                                                    <w:top w:val="none" w:sz="0" w:space="0" w:color="auto"/>
                                                    <w:left w:val="none" w:sz="0" w:space="0" w:color="auto"/>
                                                    <w:bottom w:val="single" w:sz="6" w:space="0" w:color="DADCE0"/>
                                                    <w:right w:val="none" w:sz="0" w:space="0" w:color="auto"/>
                                                  </w:divBdr>
                                                  <w:divsChild>
                                                    <w:div w:id="1153639892">
                                                      <w:marLeft w:val="0"/>
                                                      <w:marRight w:val="0"/>
                                                      <w:marTop w:val="0"/>
                                                      <w:marBottom w:val="0"/>
                                                      <w:divBdr>
                                                        <w:top w:val="none" w:sz="0" w:space="0" w:color="auto"/>
                                                        <w:left w:val="none" w:sz="0" w:space="0" w:color="auto"/>
                                                        <w:bottom w:val="none" w:sz="0" w:space="0" w:color="auto"/>
                                                        <w:right w:val="none" w:sz="0" w:space="0" w:color="auto"/>
                                                      </w:divBdr>
                                                      <w:divsChild>
                                                        <w:div w:id="1316109053">
                                                          <w:marLeft w:val="0"/>
                                                          <w:marRight w:val="0"/>
                                                          <w:marTop w:val="0"/>
                                                          <w:marBottom w:val="0"/>
                                                          <w:divBdr>
                                                            <w:top w:val="none" w:sz="0" w:space="0" w:color="auto"/>
                                                            <w:left w:val="none" w:sz="0" w:space="0" w:color="auto"/>
                                                            <w:bottom w:val="none" w:sz="0" w:space="0" w:color="auto"/>
                                                            <w:right w:val="none" w:sz="0" w:space="0" w:color="auto"/>
                                                          </w:divBdr>
                                                        </w:div>
                                                        <w:div w:id="43898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968214">
                                                  <w:marLeft w:val="0"/>
                                                  <w:marRight w:val="0"/>
                                                  <w:marTop w:val="0"/>
                                                  <w:marBottom w:val="0"/>
                                                  <w:divBdr>
                                                    <w:top w:val="none" w:sz="0" w:space="0" w:color="auto"/>
                                                    <w:left w:val="none" w:sz="0" w:space="0" w:color="auto"/>
                                                    <w:bottom w:val="single" w:sz="6" w:space="0" w:color="DADCE0"/>
                                                    <w:right w:val="none" w:sz="0" w:space="0" w:color="auto"/>
                                                  </w:divBdr>
                                                  <w:divsChild>
                                                    <w:div w:id="389115313">
                                                      <w:marLeft w:val="0"/>
                                                      <w:marRight w:val="0"/>
                                                      <w:marTop w:val="0"/>
                                                      <w:marBottom w:val="0"/>
                                                      <w:divBdr>
                                                        <w:top w:val="none" w:sz="0" w:space="0" w:color="auto"/>
                                                        <w:left w:val="none" w:sz="0" w:space="0" w:color="auto"/>
                                                        <w:bottom w:val="none" w:sz="0" w:space="0" w:color="auto"/>
                                                        <w:right w:val="none" w:sz="0" w:space="0" w:color="auto"/>
                                                      </w:divBdr>
                                                      <w:divsChild>
                                                        <w:div w:id="1226644167">
                                                          <w:marLeft w:val="0"/>
                                                          <w:marRight w:val="0"/>
                                                          <w:marTop w:val="0"/>
                                                          <w:marBottom w:val="0"/>
                                                          <w:divBdr>
                                                            <w:top w:val="none" w:sz="0" w:space="0" w:color="auto"/>
                                                            <w:left w:val="none" w:sz="0" w:space="0" w:color="auto"/>
                                                            <w:bottom w:val="none" w:sz="0" w:space="0" w:color="auto"/>
                                                            <w:right w:val="none" w:sz="0" w:space="0" w:color="auto"/>
                                                          </w:divBdr>
                                                        </w:div>
                                                        <w:div w:id="12136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438239">
                                                  <w:marLeft w:val="0"/>
                                                  <w:marRight w:val="0"/>
                                                  <w:marTop w:val="0"/>
                                                  <w:marBottom w:val="0"/>
                                                  <w:divBdr>
                                                    <w:top w:val="none" w:sz="0" w:space="0" w:color="auto"/>
                                                    <w:left w:val="none" w:sz="0" w:space="0" w:color="auto"/>
                                                    <w:bottom w:val="none" w:sz="0" w:space="0" w:color="auto"/>
                                                    <w:right w:val="none" w:sz="0" w:space="0" w:color="auto"/>
                                                  </w:divBdr>
                                                  <w:divsChild>
                                                    <w:div w:id="1320495226">
                                                      <w:marLeft w:val="0"/>
                                                      <w:marRight w:val="0"/>
                                                      <w:marTop w:val="0"/>
                                                      <w:marBottom w:val="0"/>
                                                      <w:divBdr>
                                                        <w:top w:val="none" w:sz="0" w:space="0" w:color="auto"/>
                                                        <w:left w:val="none" w:sz="0" w:space="0" w:color="auto"/>
                                                        <w:bottom w:val="none" w:sz="0" w:space="0" w:color="auto"/>
                                                        <w:right w:val="none" w:sz="0" w:space="0" w:color="auto"/>
                                                      </w:divBdr>
                                                      <w:divsChild>
                                                        <w:div w:id="2095087308">
                                                          <w:marLeft w:val="0"/>
                                                          <w:marRight w:val="0"/>
                                                          <w:marTop w:val="0"/>
                                                          <w:marBottom w:val="0"/>
                                                          <w:divBdr>
                                                            <w:top w:val="none" w:sz="0" w:space="0" w:color="auto"/>
                                                            <w:left w:val="none" w:sz="0" w:space="0" w:color="auto"/>
                                                            <w:bottom w:val="none" w:sz="0" w:space="0" w:color="auto"/>
                                                            <w:right w:val="none" w:sz="0" w:space="0" w:color="auto"/>
                                                          </w:divBdr>
                                                        </w:div>
                                                        <w:div w:id="1374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9182">
                                                  <w:marLeft w:val="0"/>
                                                  <w:marRight w:val="0"/>
                                                  <w:marTop w:val="0"/>
                                                  <w:marBottom w:val="0"/>
                                                  <w:divBdr>
                                                    <w:top w:val="none" w:sz="0" w:space="0" w:color="auto"/>
                                                    <w:left w:val="none" w:sz="0" w:space="0" w:color="auto"/>
                                                    <w:bottom w:val="none" w:sz="0" w:space="0" w:color="auto"/>
                                                    <w:right w:val="none" w:sz="0" w:space="0" w:color="auto"/>
                                                  </w:divBdr>
                                                  <w:divsChild>
                                                    <w:div w:id="271591610">
                                                      <w:marLeft w:val="0"/>
                                                      <w:marRight w:val="0"/>
                                                      <w:marTop w:val="0"/>
                                                      <w:marBottom w:val="0"/>
                                                      <w:divBdr>
                                                        <w:top w:val="none" w:sz="0" w:space="0" w:color="auto"/>
                                                        <w:left w:val="none" w:sz="0" w:space="0" w:color="auto"/>
                                                        <w:bottom w:val="none" w:sz="0" w:space="0" w:color="auto"/>
                                                        <w:right w:val="none" w:sz="0" w:space="0" w:color="auto"/>
                                                      </w:divBdr>
                                                      <w:divsChild>
                                                        <w:div w:id="674848425">
                                                          <w:marLeft w:val="0"/>
                                                          <w:marRight w:val="0"/>
                                                          <w:marTop w:val="0"/>
                                                          <w:marBottom w:val="0"/>
                                                          <w:divBdr>
                                                            <w:top w:val="none" w:sz="0" w:space="0" w:color="auto"/>
                                                            <w:left w:val="none" w:sz="0" w:space="0" w:color="auto"/>
                                                            <w:bottom w:val="none" w:sz="0" w:space="0" w:color="auto"/>
                                                            <w:right w:val="none" w:sz="0" w:space="0" w:color="auto"/>
                                                          </w:divBdr>
                                                          <w:divsChild>
                                                            <w:div w:id="7100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9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97636">
                                              <w:marLeft w:val="0"/>
                                              <w:marRight w:val="0"/>
                                              <w:marTop w:val="0"/>
                                              <w:marBottom w:val="0"/>
                                              <w:divBdr>
                                                <w:top w:val="none" w:sz="0" w:space="0" w:color="auto"/>
                                                <w:left w:val="none" w:sz="0" w:space="0" w:color="auto"/>
                                                <w:bottom w:val="none" w:sz="0" w:space="0" w:color="auto"/>
                                                <w:right w:val="none" w:sz="0" w:space="0" w:color="auto"/>
                                              </w:divBdr>
                                              <w:divsChild>
                                                <w:div w:id="1314868679">
                                                  <w:marLeft w:val="0"/>
                                                  <w:marRight w:val="0"/>
                                                  <w:marTop w:val="0"/>
                                                  <w:marBottom w:val="0"/>
                                                  <w:divBdr>
                                                    <w:top w:val="none" w:sz="0" w:space="0" w:color="auto"/>
                                                    <w:left w:val="none" w:sz="0" w:space="0" w:color="auto"/>
                                                    <w:bottom w:val="single" w:sz="6" w:space="0" w:color="DADCE0"/>
                                                    <w:right w:val="none" w:sz="0" w:space="0" w:color="auto"/>
                                                  </w:divBdr>
                                                  <w:divsChild>
                                                    <w:div w:id="754937329">
                                                      <w:marLeft w:val="0"/>
                                                      <w:marRight w:val="0"/>
                                                      <w:marTop w:val="0"/>
                                                      <w:marBottom w:val="0"/>
                                                      <w:divBdr>
                                                        <w:top w:val="none" w:sz="0" w:space="0" w:color="auto"/>
                                                        <w:left w:val="none" w:sz="0" w:space="0" w:color="auto"/>
                                                        <w:bottom w:val="none" w:sz="0" w:space="0" w:color="auto"/>
                                                        <w:right w:val="none" w:sz="0" w:space="0" w:color="auto"/>
                                                      </w:divBdr>
                                                      <w:divsChild>
                                                        <w:div w:id="232474121">
                                                          <w:marLeft w:val="0"/>
                                                          <w:marRight w:val="0"/>
                                                          <w:marTop w:val="0"/>
                                                          <w:marBottom w:val="0"/>
                                                          <w:divBdr>
                                                            <w:top w:val="none" w:sz="0" w:space="0" w:color="auto"/>
                                                            <w:left w:val="none" w:sz="0" w:space="0" w:color="auto"/>
                                                            <w:bottom w:val="none" w:sz="0" w:space="0" w:color="auto"/>
                                                            <w:right w:val="none" w:sz="0" w:space="0" w:color="auto"/>
                                                          </w:divBdr>
                                                        </w:div>
                                                        <w:div w:id="181321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72021">
                                                  <w:marLeft w:val="0"/>
                                                  <w:marRight w:val="0"/>
                                                  <w:marTop w:val="0"/>
                                                  <w:marBottom w:val="0"/>
                                                  <w:divBdr>
                                                    <w:top w:val="none" w:sz="0" w:space="0" w:color="auto"/>
                                                    <w:left w:val="none" w:sz="0" w:space="0" w:color="auto"/>
                                                    <w:bottom w:val="single" w:sz="6" w:space="0" w:color="DADCE0"/>
                                                    <w:right w:val="none" w:sz="0" w:space="0" w:color="auto"/>
                                                  </w:divBdr>
                                                  <w:divsChild>
                                                    <w:div w:id="1729304011">
                                                      <w:marLeft w:val="0"/>
                                                      <w:marRight w:val="0"/>
                                                      <w:marTop w:val="0"/>
                                                      <w:marBottom w:val="0"/>
                                                      <w:divBdr>
                                                        <w:top w:val="none" w:sz="0" w:space="0" w:color="auto"/>
                                                        <w:left w:val="none" w:sz="0" w:space="0" w:color="auto"/>
                                                        <w:bottom w:val="none" w:sz="0" w:space="0" w:color="auto"/>
                                                        <w:right w:val="none" w:sz="0" w:space="0" w:color="auto"/>
                                                      </w:divBdr>
                                                      <w:divsChild>
                                                        <w:div w:id="1917738324">
                                                          <w:marLeft w:val="0"/>
                                                          <w:marRight w:val="0"/>
                                                          <w:marTop w:val="0"/>
                                                          <w:marBottom w:val="0"/>
                                                          <w:divBdr>
                                                            <w:top w:val="none" w:sz="0" w:space="0" w:color="auto"/>
                                                            <w:left w:val="none" w:sz="0" w:space="0" w:color="auto"/>
                                                            <w:bottom w:val="none" w:sz="0" w:space="0" w:color="auto"/>
                                                            <w:right w:val="none" w:sz="0" w:space="0" w:color="auto"/>
                                                          </w:divBdr>
                                                        </w:div>
                                                        <w:div w:id="3548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7436">
                                                  <w:marLeft w:val="0"/>
                                                  <w:marRight w:val="0"/>
                                                  <w:marTop w:val="0"/>
                                                  <w:marBottom w:val="0"/>
                                                  <w:divBdr>
                                                    <w:top w:val="none" w:sz="0" w:space="0" w:color="auto"/>
                                                    <w:left w:val="none" w:sz="0" w:space="0" w:color="auto"/>
                                                    <w:bottom w:val="none" w:sz="0" w:space="0" w:color="auto"/>
                                                    <w:right w:val="none" w:sz="0" w:space="0" w:color="auto"/>
                                                  </w:divBdr>
                                                  <w:divsChild>
                                                    <w:div w:id="1406953353">
                                                      <w:marLeft w:val="0"/>
                                                      <w:marRight w:val="0"/>
                                                      <w:marTop w:val="0"/>
                                                      <w:marBottom w:val="0"/>
                                                      <w:divBdr>
                                                        <w:top w:val="none" w:sz="0" w:space="0" w:color="auto"/>
                                                        <w:left w:val="none" w:sz="0" w:space="0" w:color="auto"/>
                                                        <w:bottom w:val="none" w:sz="0" w:space="0" w:color="auto"/>
                                                        <w:right w:val="none" w:sz="0" w:space="0" w:color="auto"/>
                                                      </w:divBdr>
                                                      <w:divsChild>
                                                        <w:div w:id="1913928987">
                                                          <w:marLeft w:val="0"/>
                                                          <w:marRight w:val="0"/>
                                                          <w:marTop w:val="0"/>
                                                          <w:marBottom w:val="0"/>
                                                          <w:divBdr>
                                                            <w:top w:val="none" w:sz="0" w:space="0" w:color="auto"/>
                                                            <w:left w:val="none" w:sz="0" w:space="0" w:color="auto"/>
                                                            <w:bottom w:val="none" w:sz="0" w:space="0" w:color="auto"/>
                                                            <w:right w:val="none" w:sz="0" w:space="0" w:color="auto"/>
                                                          </w:divBdr>
                                                        </w:div>
                                                        <w:div w:id="126303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80335">
                                                  <w:marLeft w:val="0"/>
                                                  <w:marRight w:val="0"/>
                                                  <w:marTop w:val="0"/>
                                                  <w:marBottom w:val="0"/>
                                                  <w:divBdr>
                                                    <w:top w:val="none" w:sz="0" w:space="0" w:color="auto"/>
                                                    <w:left w:val="none" w:sz="0" w:space="0" w:color="auto"/>
                                                    <w:bottom w:val="none" w:sz="0" w:space="0" w:color="auto"/>
                                                    <w:right w:val="none" w:sz="0" w:space="0" w:color="auto"/>
                                                  </w:divBdr>
                                                  <w:divsChild>
                                                    <w:div w:id="248850150">
                                                      <w:marLeft w:val="0"/>
                                                      <w:marRight w:val="0"/>
                                                      <w:marTop w:val="0"/>
                                                      <w:marBottom w:val="0"/>
                                                      <w:divBdr>
                                                        <w:top w:val="none" w:sz="0" w:space="0" w:color="auto"/>
                                                        <w:left w:val="none" w:sz="0" w:space="0" w:color="auto"/>
                                                        <w:bottom w:val="none" w:sz="0" w:space="0" w:color="auto"/>
                                                        <w:right w:val="none" w:sz="0" w:space="0" w:color="auto"/>
                                                      </w:divBdr>
                                                      <w:divsChild>
                                                        <w:div w:id="119499901">
                                                          <w:marLeft w:val="0"/>
                                                          <w:marRight w:val="0"/>
                                                          <w:marTop w:val="0"/>
                                                          <w:marBottom w:val="0"/>
                                                          <w:divBdr>
                                                            <w:top w:val="none" w:sz="0" w:space="0" w:color="auto"/>
                                                            <w:left w:val="none" w:sz="0" w:space="0" w:color="auto"/>
                                                            <w:bottom w:val="none" w:sz="0" w:space="0" w:color="auto"/>
                                                            <w:right w:val="none" w:sz="0" w:space="0" w:color="auto"/>
                                                          </w:divBdr>
                                                          <w:divsChild>
                                                            <w:div w:id="162943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3112012">
      <w:bodyDiv w:val="1"/>
      <w:marLeft w:val="0"/>
      <w:marRight w:val="0"/>
      <w:marTop w:val="0"/>
      <w:marBottom w:val="0"/>
      <w:divBdr>
        <w:top w:val="none" w:sz="0" w:space="0" w:color="auto"/>
        <w:left w:val="none" w:sz="0" w:space="0" w:color="auto"/>
        <w:bottom w:val="none" w:sz="0" w:space="0" w:color="auto"/>
        <w:right w:val="none" w:sz="0" w:space="0" w:color="auto"/>
      </w:divBdr>
      <w:divsChild>
        <w:div w:id="43722488">
          <w:marLeft w:val="0"/>
          <w:marRight w:val="0"/>
          <w:marTop w:val="0"/>
          <w:marBottom w:val="0"/>
          <w:divBdr>
            <w:top w:val="none" w:sz="0" w:space="0" w:color="auto"/>
            <w:left w:val="none" w:sz="0" w:space="0" w:color="auto"/>
            <w:bottom w:val="none" w:sz="0" w:space="0" w:color="auto"/>
            <w:right w:val="none" w:sz="0" w:space="0" w:color="auto"/>
          </w:divBdr>
          <w:divsChild>
            <w:div w:id="1786195411">
              <w:marLeft w:val="0"/>
              <w:marRight w:val="0"/>
              <w:marTop w:val="0"/>
              <w:marBottom w:val="0"/>
              <w:divBdr>
                <w:top w:val="none" w:sz="0" w:space="0" w:color="auto"/>
                <w:left w:val="none" w:sz="0" w:space="0" w:color="auto"/>
                <w:bottom w:val="none" w:sz="0" w:space="0" w:color="auto"/>
                <w:right w:val="none" w:sz="0" w:space="0" w:color="auto"/>
              </w:divBdr>
              <w:divsChild>
                <w:div w:id="172306525">
                  <w:marLeft w:val="0"/>
                  <w:marRight w:val="0"/>
                  <w:marTop w:val="0"/>
                  <w:marBottom w:val="0"/>
                  <w:divBdr>
                    <w:top w:val="none" w:sz="0" w:space="0" w:color="auto"/>
                    <w:left w:val="none" w:sz="0" w:space="0" w:color="auto"/>
                    <w:bottom w:val="none" w:sz="0" w:space="0" w:color="auto"/>
                    <w:right w:val="none" w:sz="0" w:space="0" w:color="auto"/>
                  </w:divBdr>
                  <w:divsChild>
                    <w:div w:id="125123411">
                      <w:marLeft w:val="0"/>
                      <w:marRight w:val="0"/>
                      <w:marTop w:val="0"/>
                      <w:marBottom w:val="0"/>
                      <w:divBdr>
                        <w:top w:val="none" w:sz="0" w:space="0" w:color="auto"/>
                        <w:left w:val="none" w:sz="0" w:space="0" w:color="auto"/>
                        <w:bottom w:val="none" w:sz="0" w:space="0" w:color="auto"/>
                        <w:right w:val="none" w:sz="0" w:space="0" w:color="auto"/>
                      </w:divBdr>
                      <w:divsChild>
                        <w:div w:id="1704671720">
                          <w:marLeft w:val="0"/>
                          <w:marRight w:val="0"/>
                          <w:marTop w:val="0"/>
                          <w:marBottom w:val="0"/>
                          <w:divBdr>
                            <w:top w:val="none" w:sz="0" w:space="0" w:color="auto"/>
                            <w:left w:val="none" w:sz="0" w:space="0" w:color="auto"/>
                            <w:bottom w:val="none" w:sz="0" w:space="0" w:color="auto"/>
                            <w:right w:val="none" w:sz="0" w:space="0" w:color="auto"/>
                          </w:divBdr>
                          <w:divsChild>
                            <w:div w:id="1666201980">
                              <w:marLeft w:val="0"/>
                              <w:marRight w:val="0"/>
                              <w:marTop w:val="0"/>
                              <w:marBottom w:val="0"/>
                              <w:divBdr>
                                <w:top w:val="none" w:sz="0" w:space="0" w:color="auto"/>
                                <w:left w:val="none" w:sz="0" w:space="0" w:color="auto"/>
                                <w:bottom w:val="none" w:sz="0" w:space="0" w:color="auto"/>
                                <w:right w:val="none" w:sz="0" w:space="0" w:color="auto"/>
                              </w:divBdr>
                              <w:divsChild>
                                <w:div w:id="2117021705">
                                  <w:marLeft w:val="0"/>
                                  <w:marRight w:val="0"/>
                                  <w:marTop w:val="0"/>
                                  <w:marBottom w:val="0"/>
                                  <w:divBdr>
                                    <w:top w:val="none" w:sz="0" w:space="0" w:color="auto"/>
                                    <w:left w:val="none" w:sz="0" w:space="0" w:color="auto"/>
                                    <w:bottom w:val="none" w:sz="0" w:space="0" w:color="auto"/>
                                    <w:right w:val="none" w:sz="0" w:space="0" w:color="auto"/>
                                  </w:divBdr>
                                  <w:divsChild>
                                    <w:div w:id="236474187">
                                      <w:marLeft w:val="0"/>
                                      <w:marRight w:val="0"/>
                                      <w:marTop w:val="0"/>
                                      <w:marBottom w:val="0"/>
                                      <w:divBdr>
                                        <w:top w:val="none" w:sz="0" w:space="0" w:color="auto"/>
                                        <w:left w:val="none" w:sz="0" w:space="0" w:color="auto"/>
                                        <w:bottom w:val="none" w:sz="0" w:space="0" w:color="auto"/>
                                        <w:right w:val="none" w:sz="0" w:space="0" w:color="auto"/>
                                      </w:divBdr>
                                      <w:divsChild>
                                        <w:div w:id="708257785">
                                          <w:marLeft w:val="0"/>
                                          <w:marRight w:val="0"/>
                                          <w:marTop w:val="0"/>
                                          <w:marBottom w:val="0"/>
                                          <w:divBdr>
                                            <w:top w:val="none" w:sz="0" w:space="0" w:color="auto"/>
                                            <w:left w:val="none" w:sz="0" w:space="0" w:color="auto"/>
                                            <w:bottom w:val="none" w:sz="0" w:space="0" w:color="auto"/>
                                            <w:right w:val="none" w:sz="0" w:space="0" w:color="auto"/>
                                          </w:divBdr>
                                          <w:divsChild>
                                            <w:div w:id="1199122783">
                                              <w:marLeft w:val="0"/>
                                              <w:marRight w:val="0"/>
                                              <w:marTop w:val="0"/>
                                              <w:marBottom w:val="0"/>
                                              <w:divBdr>
                                                <w:top w:val="none" w:sz="0" w:space="0" w:color="auto"/>
                                                <w:left w:val="none" w:sz="0" w:space="0" w:color="auto"/>
                                                <w:bottom w:val="none" w:sz="0" w:space="0" w:color="auto"/>
                                                <w:right w:val="none" w:sz="0" w:space="0" w:color="auto"/>
                                              </w:divBdr>
                                              <w:divsChild>
                                                <w:div w:id="1866945726">
                                                  <w:marLeft w:val="0"/>
                                                  <w:marRight w:val="0"/>
                                                  <w:marTop w:val="0"/>
                                                  <w:marBottom w:val="0"/>
                                                  <w:divBdr>
                                                    <w:top w:val="none" w:sz="0" w:space="0" w:color="auto"/>
                                                    <w:left w:val="none" w:sz="0" w:space="0" w:color="auto"/>
                                                    <w:bottom w:val="single" w:sz="6" w:space="0" w:color="DADCE0"/>
                                                    <w:right w:val="none" w:sz="0" w:space="0" w:color="auto"/>
                                                  </w:divBdr>
                                                  <w:divsChild>
                                                    <w:div w:id="1420325795">
                                                      <w:marLeft w:val="0"/>
                                                      <w:marRight w:val="0"/>
                                                      <w:marTop w:val="0"/>
                                                      <w:marBottom w:val="0"/>
                                                      <w:divBdr>
                                                        <w:top w:val="none" w:sz="0" w:space="0" w:color="auto"/>
                                                        <w:left w:val="none" w:sz="0" w:space="0" w:color="auto"/>
                                                        <w:bottom w:val="none" w:sz="0" w:space="0" w:color="auto"/>
                                                        <w:right w:val="none" w:sz="0" w:space="0" w:color="auto"/>
                                                      </w:divBdr>
                                                      <w:divsChild>
                                                        <w:div w:id="1180702322">
                                                          <w:marLeft w:val="0"/>
                                                          <w:marRight w:val="0"/>
                                                          <w:marTop w:val="0"/>
                                                          <w:marBottom w:val="0"/>
                                                          <w:divBdr>
                                                            <w:top w:val="none" w:sz="0" w:space="0" w:color="auto"/>
                                                            <w:left w:val="none" w:sz="0" w:space="0" w:color="auto"/>
                                                            <w:bottom w:val="none" w:sz="0" w:space="0" w:color="auto"/>
                                                            <w:right w:val="none" w:sz="0" w:space="0" w:color="auto"/>
                                                          </w:divBdr>
                                                        </w:div>
                                                        <w:div w:id="80061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8617">
                                                  <w:marLeft w:val="0"/>
                                                  <w:marRight w:val="0"/>
                                                  <w:marTop w:val="0"/>
                                                  <w:marBottom w:val="0"/>
                                                  <w:divBdr>
                                                    <w:top w:val="none" w:sz="0" w:space="0" w:color="auto"/>
                                                    <w:left w:val="none" w:sz="0" w:space="0" w:color="auto"/>
                                                    <w:bottom w:val="single" w:sz="6" w:space="0" w:color="DADCE0"/>
                                                    <w:right w:val="none" w:sz="0" w:space="0" w:color="auto"/>
                                                  </w:divBdr>
                                                  <w:divsChild>
                                                    <w:div w:id="1865441207">
                                                      <w:marLeft w:val="0"/>
                                                      <w:marRight w:val="0"/>
                                                      <w:marTop w:val="0"/>
                                                      <w:marBottom w:val="0"/>
                                                      <w:divBdr>
                                                        <w:top w:val="none" w:sz="0" w:space="0" w:color="auto"/>
                                                        <w:left w:val="none" w:sz="0" w:space="0" w:color="auto"/>
                                                        <w:bottom w:val="none" w:sz="0" w:space="0" w:color="auto"/>
                                                        <w:right w:val="none" w:sz="0" w:space="0" w:color="auto"/>
                                                      </w:divBdr>
                                                      <w:divsChild>
                                                        <w:div w:id="208953960">
                                                          <w:marLeft w:val="0"/>
                                                          <w:marRight w:val="0"/>
                                                          <w:marTop w:val="0"/>
                                                          <w:marBottom w:val="0"/>
                                                          <w:divBdr>
                                                            <w:top w:val="none" w:sz="0" w:space="0" w:color="auto"/>
                                                            <w:left w:val="none" w:sz="0" w:space="0" w:color="auto"/>
                                                            <w:bottom w:val="none" w:sz="0" w:space="0" w:color="auto"/>
                                                            <w:right w:val="none" w:sz="0" w:space="0" w:color="auto"/>
                                                          </w:divBdr>
                                                        </w:div>
                                                        <w:div w:id="127752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326620">
                                                  <w:marLeft w:val="0"/>
                                                  <w:marRight w:val="0"/>
                                                  <w:marTop w:val="0"/>
                                                  <w:marBottom w:val="0"/>
                                                  <w:divBdr>
                                                    <w:top w:val="none" w:sz="0" w:space="0" w:color="auto"/>
                                                    <w:left w:val="none" w:sz="0" w:space="0" w:color="auto"/>
                                                    <w:bottom w:val="none" w:sz="0" w:space="0" w:color="auto"/>
                                                    <w:right w:val="none" w:sz="0" w:space="0" w:color="auto"/>
                                                  </w:divBdr>
                                                  <w:divsChild>
                                                    <w:div w:id="1871065094">
                                                      <w:marLeft w:val="0"/>
                                                      <w:marRight w:val="0"/>
                                                      <w:marTop w:val="0"/>
                                                      <w:marBottom w:val="0"/>
                                                      <w:divBdr>
                                                        <w:top w:val="none" w:sz="0" w:space="0" w:color="auto"/>
                                                        <w:left w:val="none" w:sz="0" w:space="0" w:color="auto"/>
                                                        <w:bottom w:val="none" w:sz="0" w:space="0" w:color="auto"/>
                                                        <w:right w:val="none" w:sz="0" w:space="0" w:color="auto"/>
                                                      </w:divBdr>
                                                      <w:divsChild>
                                                        <w:div w:id="2141681933">
                                                          <w:marLeft w:val="0"/>
                                                          <w:marRight w:val="0"/>
                                                          <w:marTop w:val="0"/>
                                                          <w:marBottom w:val="0"/>
                                                          <w:divBdr>
                                                            <w:top w:val="none" w:sz="0" w:space="0" w:color="auto"/>
                                                            <w:left w:val="none" w:sz="0" w:space="0" w:color="auto"/>
                                                            <w:bottom w:val="none" w:sz="0" w:space="0" w:color="auto"/>
                                                            <w:right w:val="none" w:sz="0" w:space="0" w:color="auto"/>
                                                          </w:divBdr>
                                                        </w:div>
                                                        <w:div w:id="5168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3313">
                                                  <w:marLeft w:val="0"/>
                                                  <w:marRight w:val="0"/>
                                                  <w:marTop w:val="0"/>
                                                  <w:marBottom w:val="0"/>
                                                  <w:divBdr>
                                                    <w:top w:val="none" w:sz="0" w:space="0" w:color="auto"/>
                                                    <w:left w:val="none" w:sz="0" w:space="0" w:color="auto"/>
                                                    <w:bottom w:val="none" w:sz="0" w:space="0" w:color="auto"/>
                                                    <w:right w:val="none" w:sz="0" w:space="0" w:color="auto"/>
                                                  </w:divBdr>
                                                  <w:divsChild>
                                                    <w:div w:id="1998537593">
                                                      <w:marLeft w:val="0"/>
                                                      <w:marRight w:val="0"/>
                                                      <w:marTop w:val="0"/>
                                                      <w:marBottom w:val="0"/>
                                                      <w:divBdr>
                                                        <w:top w:val="none" w:sz="0" w:space="0" w:color="auto"/>
                                                        <w:left w:val="none" w:sz="0" w:space="0" w:color="auto"/>
                                                        <w:bottom w:val="none" w:sz="0" w:space="0" w:color="auto"/>
                                                        <w:right w:val="none" w:sz="0" w:space="0" w:color="auto"/>
                                                      </w:divBdr>
                                                      <w:divsChild>
                                                        <w:div w:id="1361856270">
                                                          <w:marLeft w:val="0"/>
                                                          <w:marRight w:val="0"/>
                                                          <w:marTop w:val="0"/>
                                                          <w:marBottom w:val="0"/>
                                                          <w:divBdr>
                                                            <w:top w:val="none" w:sz="0" w:space="0" w:color="auto"/>
                                                            <w:left w:val="none" w:sz="0" w:space="0" w:color="auto"/>
                                                            <w:bottom w:val="none" w:sz="0" w:space="0" w:color="auto"/>
                                                            <w:right w:val="none" w:sz="0" w:space="0" w:color="auto"/>
                                                          </w:divBdr>
                                                          <w:divsChild>
                                                            <w:div w:id="5438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7848019">
      <w:bodyDiv w:val="1"/>
      <w:marLeft w:val="0"/>
      <w:marRight w:val="0"/>
      <w:marTop w:val="0"/>
      <w:marBottom w:val="0"/>
      <w:divBdr>
        <w:top w:val="none" w:sz="0" w:space="0" w:color="auto"/>
        <w:left w:val="none" w:sz="0" w:space="0" w:color="auto"/>
        <w:bottom w:val="none" w:sz="0" w:space="0" w:color="auto"/>
        <w:right w:val="none" w:sz="0" w:space="0" w:color="auto"/>
      </w:divBdr>
    </w:div>
    <w:div w:id="431706900">
      <w:bodyDiv w:val="1"/>
      <w:marLeft w:val="0"/>
      <w:marRight w:val="0"/>
      <w:marTop w:val="0"/>
      <w:marBottom w:val="0"/>
      <w:divBdr>
        <w:top w:val="none" w:sz="0" w:space="0" w:color="auto"/>
        <w:left w:val="none" w:sz="0" w:space="0" w:color="auto"/>
        <w:bottom w:val="none" w:sz="0" w:space="0" w:color="auto"/>
        <w:right w:val="none" w:sz="0" w:space="0" w:color="auto"/>
      </w:divBdr>
    </w:div>
    <w:div w:id="435295321">
      <w:bodyDiv w:val="1"/>
      <w:marLeft w:val="0"/>
      <w:marRight w:val="0"/>
      <w:marTop w:val="0"/>
      <w:marBottom w:val="0"/>
      <w:divBdr>
        <w:top w:val="none" w:sz="0" w:space="0" w:color="auto"/>
        <w:left w:val="none" w:sz="0" w:space="0" w:color="auto"/>
        <w:bottom w:val="none" w:sz="0" w:space="0" w:color="auto"/>
        <w:right w:val="none" w:sz="0" w:space="0" w:color="auto"/>
      </w:divBdr>
    </w:div>
    <w:div w:id="439567735">
      <w:bodyDiv w:val="1"/>
      <w:marLeft w:val="0"/>
      <w:marRight w:val="0"/>
      <w:marTop w:val="0"/>
      <w:marBottom w:val="0"/>
      <w:divBdr>
        <w:top w:val="none" w:sz="0" w:space="0" w:color="auto"/>
        <w:left w:val="none" w:sz="0" w:space="0" w:color="auto"/>
        <w:bottom w:val="none" w:sz="0" w:space="0" w:color="auto"/>
        <w:right w:val="none" w:sz="0" w:space="0" w:color="auto"/>
      </w:divBdr>
    </w:div>
    <w:div w:id="441850120">
      <w:bodyDiv w:val="1"/>
      <w:marLeft w:val="0"/>
      <w:marRight w:val="0"/>
      <w:marTop w:val="0"/>
      <w:marBottom w:val="0"/>
      <w:divBdr>
        <w:top w:val="none" w:sz="0" w:space="0" w:color="auto"/>
        <w:left w:val="none" w:sz="0" w:space="0" w:color="auto"/>
        <w:bottom w:val="none" w:sz="0" w:space="0" w:color="auto"/>
        <w:right w:val="none" w:sz="0" w:space="0" w:color="auto"/>
      </w:divBdr>
    </w:div>
    <w:div w:id="442848409">
      <w:bodyDiv w:val="1"/>
      <w:marLeft w:val="0"/>
      <w:marRight w:val="0"/>
      <w:marTop w:val="0"/>
      <w:marBottom w:val="0"/>
      <w:divBdr>
        <w:top w:val="none" w:sz="0" w:space="0" w:color="auto"/>
        <w:left w:val="none" w:sz="0" w:space="0" w:color="auto"/>
        <w:bottom w:val="none" w:sz="0" w:space="0" w:color="auto"/>
        <w:right w:val="none" w:sz="0" w:space="0" w:color="auto"/>
      </w:divBdr>
    </w:div>
    <w:div w:id="455805315">
      <w:bodyDiv w:val="1"/>
      <w:marLeft w:val="0"/>
      <w:marRight w:val="0"/>
      <w:marTop w:val="0"/>
      <w:marBottom w:val="0"/>
      <w:divBdr>
        <w:top w:val="none" w:sz="0" w:space="0" w:color="auto"/>
        <w:left w:val="none" w:sz="0" w:space="0" w:color="auto"/>
        <w:bottom w:val="none" w:sz="0" w:space="0" w:color="auto"/>
        <w:right w:val="none" w:sz="0" w:space="0" w:color="auto"/>
      </w:divBdr>
    </w:div>
    <w:div w:id="467011665">
      <w:bodyDiv w:val="1"/>
      <w:marLeft w:val="0"/>
      <w:marRight w:val="0"/>
      <w:marTop w:val="0"/>
      <w:marBottom w:val="0"/>
      <w:divBdr>
        <w:top w:val="none" w:sz="0" w:space="0" w:color="auto"/>
        <w:left w:val="none" w:sz="0" w:space="0" w:color="auto"/>
        <w:bottom w:val="none" w:sz="0" w:space="0" w:color="auto"/>
        <w:right w:val="none" w:sz="0" w:space="0" w:color="auto"/>
      </w:divBdr>
    </w:div>
    <w:div w:id="489827700">
      <w:bodyDiv w:val="1"/>
      <w:marLeft w:val="0"/>
      <w:marRight w:val="0"/>
      <w:marTop w:val="0"/>
      <w:marBottom w:val="0"/>
      <w:divBdr>
        <w:top w:val="none" w:sz="0" w:space="0" w:color="auto"/>
        <w:left w:val="none" w:sz="0" w:space="0" w:color="auto"/>
        <w:bottom w:val="none" w:sz="0" w:space="0" w:color="auto"/>
        <w:right w:val="none" w:sz="0" w:space="0" w:color="auto"/>
      </w:divBdr>
    </w:div>
    <w:div w:id="491678444">
      <w:bodyDiv w:val="1"/>
      <w:marLeft w:val="0"/>
      <w:marRight w:val="0"/>
      <w:marTop w:val="0"/>
      <w:marBottom w:val="0"/>
      <w:divBdr>
        <w:top w:val="none" w:sz="0" w:space="0" w:color="auto"/>
        <w:left w:val="none" w:sz="0" w:space="0" w:color="auto"/>
        <w:bottom w:val="none" w:sz="0" w:space="0" w:color="auto"/>
        <w:right w:val="none" w:sz="0" w:space="0" w:color="auto"/>
      </w:divBdr>
    </w:div>
    <w:div w:id="494230006">
      <w:bodyDiv w:val="1"/>
      <w:marLeft w:val="0"/>
      <w:marRight w:val="0"/>
      <w:marTop w:val="0"/>
      <w:marBottom w:val="0"/>
      <w:divBdr>
        <w:top w:val="none" w:sz="0" w:space="0" w:color="auto"/>
        <w:left w:val="none" w:sz="0" w:space="0" w:color="auto"/>
        <w:bottom w:val="none" w:sz="0" w:space="0" w:color="auto"/>
        <w:right w:val="none" w:sz="0" w:space="0" w:color="auto"/>
      </w:divBdr>
    </w:div>
    <w:div w:id="497041868">
      <w:bodyDiv w:val="1"/>
      <w:marLeft w:val="0"/>
      <w:marRight w:val="0"/>
      <w:marTop w:val="0"/>
      <w:marBottom w:val="0"/>
      <w:divBdr>
        <w:top w:val="none" w:sz="0" w:space="0" w:color="auto"/>
        <w:left w:val="none" w:sz="0" w:space="0" w:color="auto"/>
        <w:bottom w:val="none" w:sz="0" w:space="0" w:color="auto"/>
        <w:right w:val="none" w:sz="0" w:space="0" w:color="auto"/>
      </w:divBdr>
      <w:divsChild>
        <w:div w:id="1342855191">
          <w:marLeft w:val="0"/>
          <w:marRight w:val="0"/>
          <w:marTop w:val="0"/>
          <w:marBottom w:val="0"/>
          <w:divBdr>
            <w:top w:val="none" w:sz="0" w:space="0" w:color="auto"/>
            <w:left w:val="none" w:sz="0" w:space="0" w:color="auto"/>
            <w:bottom w:val="none" w:sz="0" w:space="0" w:color="auto"/>
            <w:right w:val="none" w:sz="0" w:space="0" w:color="auto"/>
          </w:divBdr>
          <w:divsChild>
            <w:div w:id="2080396836">
              <w:marLeft w:val="0"/>
              <w:marRight w:val="0"/>
              <w:marTop w:val="0"/>
              <w:marBottom w:val="0"/>
              <w:divBdr>
                <w:top w:val="none" w:sz="0" w:space="0" w:color="auto"/>
                <w:left w:val="none" w:sz="0" w:space="0" w:color="auto"/>
                <w:bottom w:val="none" w:sz="0" w:space="0" w:color="auto"/>
                <w:right w:val="none" w:sz="0" w:space="0" w:color="auto"/>
              </w:divBdr>
              <w:divsChild>
                <w:div w:id="253057540">
                  <w:marLeft w:val="0"/>
                  <w:marRight w:val="0"/>
                  <w:marTop w:val="0"/>
                  <w:marBottom w:val="0"/>
                  <w:divBdr>
                    <w:top w:val="none" w:sz="0" w:space="0" w:color="auto"/>
                    <w:left w:val="none" w:sz="0" w:space="0" w:color="auto"/>
                    <w:bottom w:val="none" w:sz="0" w:space="0" w:color="auto"/>
                    <w:right w:val="none" w:sz="0" w:space="0" w:color="auto"/>
                  </w:divBdr>
                  <w:divsChild>
                    <w:div w:id="903226241">
                      <w:marLeft w:val="0"/>
                      <w:marRight w:val="0"/>
                      <w:marTop w:val="0"/>
                      <w:marBottom w:val="0"/>
                      <w:divBdr>
                        <w:top w:val="none" w:sz="0" w:space="0" w:color="auto"/>
                        <w:left w:val="none" w:sz="0" w:space="0" w:color="auto"/>
                        <w:bottom w:val="none" w:sz="0" w:space="0" w:color="auto"/>
                        <w:right w:val="none" w:sz="0" w:space="0" w:color="auto"/>
                      </w:divBdr>
                      <w:divsChild>
                        <w:div w:id="829099497">
                          <w:marLeft w:val="0"/>
                          <w:marRight w:val="0"/>
                          <w:marTop w:val="0"/>
                          <w:marBottom w:val="0"/>
                          <w:divBdr>
                            <w:top w:val="none" w:sz="0" w:space="0" w:color="auto"/>
                            <w:left w:val="none" w:sz="0" w:space="0" w:color="auto"/>
                            <w:bottom w:val="none" w:sz="0" w:space="0" w:color="auto"/>
                            <w:right w:val="none" w:sz="0" w:space="0" w:color="auto"/>
                          </w:divBdr>
                          <w:divsChild>
                            <w:div w:id="366107619">
                              <w:marLeft w:val="0"/>
                              <w:marRight w:val="0"/>
                              <w:marTop w:val="0"/>
                              <w:marBottom w:val="0"/>
                              <w:divBdr>
                                <w:top w:val="none" w:sz="0" w:space="0" w:color="auto"/>
                                <w:left w:val="none" w:sz="0" w:space="0" w:color="auto"/>
                                <w:bottom w:val="none" w:sz="0" w:space="0" w:color="auto"/>
                                <w:right w:val="none" w:sz="0" w:space="0" w:color="auto"/>
                              </w:divBdr>
                              <w:divsChild>
                                <w:div w:id="855849144">
                                  <w:marLeft w:val="0"/>
                                  <w:marRight w:val="0"/>
                                  <w:marTop w:val="0"/>
                                  <w:marBottom w:val="0"/>
                                  <w:divBdr>
                                    <w:top w:val="none" w:sz="0" w:space="0" w:color="auto"/>
                                    <w:left w:val="none" w:sz="0" w:space="0" w:color="auto"/>
                                    <w:bottom w:val="none" w:sz="0" w:space="0" w:color="auto"/>
                                    <w:right w:val="none" w:sz="0" w:space="0" w:color="auto"/>
                                  </w:divBdr>
                                  <w:divsChild>
                                    <w:div w:id="1566605299">
                                      <w:marLeft w:val="0"/>
                                      <w:marRight w:val="0"/>
                                      <w:marTop w:val="0"/>
                                      <w:marBottom w:val="0"/>
                                      <w:divBdr>
                                        <w:top w:val="none" w:sz="0" w:space="0" w:color="auto"/>
                                        <w:left w:val="none" w:sz="0" w:space="0" w:color="auto"/>
                                        <w:bottom w:val="none" w:sz="0" w:space="0" w:color="auto"/>
                                        <w:right w:val="none" w:sz="0" w:space="0" w:color="auto"/>
                                      </w:divBdr>
                                      <w:divsChild>
                                        <w:div w:id="1246038025">
                                          <w:marLeft w:val="0"/>
                                          <w:marRight w:val="0"/>
                                          <w:marTop w:val="0"/>
                                          <w:marBottom w:val="0"/>
                                          <w:divBdr>
                                            <w:top w:val="none" w:sz="0" w:space="0" w:color="auto"/>
                                            <w:left w:val="none" w:sz="0" w:space="0" w:color="auto"/>
                                            <w:bottom w:val="none" w:sz="0" w:space="0" w:color="auto"/>
                                            <w:right w:val="none" w:sz="0" w:space="0" w:color="auto"/>
                                          </w:divBdr>
                                          <w:divsChild>
                                            <w:div w:id="1807238090">
                                              <w:marLeft w:val="0"/>
                                              <w:marRight w:val="0"/>
                                              <w:marTop w:val="0"/>
                                              <w:marBottom w:val="0"/>
                                              <w:divBdr>
                                                <w:top w:val="none" w:sz="0" w:space="0" w:color="auto"/>
                                                <w:left w:val="none" w:sz="0" w:space="0" w:color="auto"/>
                                                <w:bottom w:val="none" w:sz="0" w:space="0" w:color="auto"/>
                                                <w:right w:val="none" w:sz="0" w:space="0" w:color="auto"/>
                                              </w:divBdr>
                                              <w:divsChild>
                                                <w:div w:id="589780014">
                                                  <w:marLeft w:val="0"/>
                                                  <w:marRight w:val="0"/>
                                                  <w:marTop w:val="0"/>
                                                  <w:marBottom w:val="0"/>
                                                  <w:divBdr>
                                                    <w:top w:val="none" w:sz="0" w:space="0" w:color="auto"/>
                                                    <w:left w:val="none" w:sz="0" w:space="0" w:color="auto"/>
                                                    <w:bottom w:val="single" w:sz="6" w:space="0" w:color="DADCE0"/>
                                                    <w:right w:val="none" w:sz="0" w:space="0" w:color="auto"/>
                                                  </w:divBdr>
                                                  <w:divsChild>
                                                    <w:div w:id="531915437">
                                                      <w:marLeft w:val="0"/>
                                                      <w:marRight w:val="0"/>
                                                      <w:marTop w:val="0"/>
                                                      <w:marBottom w:val="0"/>
                                                      <w:divBdr>
                                                        <w:top w:val="none" w:sz="0" w:space="0" w:color="auto"/>
                                                        <w:left w:val="none" w:sz="0" w:space="0" w:color="auto"/>
                                                        <w:bottom w:val="none" w:sz="0" w:space="0" w:color="auto"/>
                                                        <w:right w:val="none" w:sz="0" w:space="0" w:color="auto"/>
                                                      </w:divBdr>
                                                      <w:divsChild>
                                                        <w:div w:id="33582102">
                                                          <w:marLeft w:val="0"/>
                                                          <w:marRight w:val="0"/>
                                                          <w:marTop w:val="0"/>
                                                          <w:marBottom w:val="0"/>
                                                          <w:divBdr>
                                                            <w:top w:val="none" w:sz="0" w:space="0" w:color="auto"/>
                                                            <w:left w:val="none" w:sz="0" w:space="0" w:color="auto"/>
                                                            <w:bottom w:val="none" w:sz="0" w:space="0" w:color="auto"/>
                                                            <w:right w:val="none" w:sz="0" w:space="0" w:color="auto"/>
                                                          </w:divBdr>
                                                        </w:div>
                                                        <w:div w:id="9997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3186">
                                                  <w:marLeft w:val="0"/>
                                                  <w:marRight w:val="0"/>
                                                  <w:marTop w:val="0"/>
                                                  <w:marBottom w:val="0"/>
                                                  <w:divBdr>
                                                    <w:top w:val="none" w:sz="0" w:space="0" w:color="auto"/>
                                                    <w:left w:val="none" w:sz="0" w:space="0" w:color="auto"/>
                                                    <w:bottom w:val="single" w:sz="6" w:space="0" w:color="DADCE0"/>
                                                    <w:right w:val="none" w:sz="0" w:space="0" w:color="auto"/>
                                                  </w:divBdr>
                                                  <w:divsChild>
                                                    <w:div w:id="1510214170">
                                                      <w:marLeft w:val="0"/>
                                                      <w:marRight w:val="0"/>
                                                      <w:marTop w:val="0"/>
                                                      <w:marBottom w:val="0"/>
                                                      <w:divBdr>
                                                        <w:top w:val="none" w:sz="0" w:space="0" w:color="auto"/>
                                                        <w:left w:val="none" w:sz="0" w:space="0" w:color="auto"/>
                                                        <w:bottom w:val="none" w:sz="0" w:space="0" w:color="auto"/>
                                                        <w:right w:val="none" w:sz="0" w:space="0" w:color="auto"/>
                                                      </w:divBdr>
                                                      <w:divsChild>
                                                        <w:div w:id="2085373538">
                                                          <w:marLeft w:val="0"/>
                                                          <w:marRight w:val="0"/>
                                                          <w:marTop w:val="0"/>
                                                          <w:marBottom w:val="0"/>
                                                          <w:divBdr>
                                                            <w:top w:val="none" w:sz="0" w:space="0" w:color="auto"/>
                                                            <w:left w:val="none" w:sz="0" w:space="0" w:color="auto"/>
                                                            <w:bottom w:val="none" w:sz="0" w:space="0" w:color="auto"/>
                                                            <w:right w:val="none" w:sz="0" w:space="0" w:color="auto"/>
                                                          </w:divBdr>
                                                        </w:div>
                                                        <w:div w:id="10649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048721">
                                                  <w:marLeft w:val="0"/>
                                                  <w:marRight w:val="0"/>
                                                  <w:marTop w:val="0"/>
                                                  <w:marBottom w:val="0"/>
                                                  <w:divBdr>
                                                    <w:top w:val="none" w:sz="0" w:space="0" w:color="auto"/>
                                                    <w:left w:val="none" w:sz="0" w:space="0" w:color="auto"/>
                                                    <w:bottom w:val="none" w:sz="0" w:space="0" w:color="auto"/>
                                                    <w:right w:val="none" w:sz="0" w:space="0" w:color="auto"/>
                                                  </w:divBdr>
                                                  <w:divsChild>
                                                    <w:div w:id="2052920866">
                                                      <w:marLeft w:val="0"/>
                                                      <w:marRight w:val="0"/>
                                                      <w:marTop w:val="0"/>
                                                      <w:marBottom w:val="0"/>
                                                      <w:divBdr>
                                                        <w:top w:val="none" w:sz="0" w:space="0" w:color="auto"/>
                                                        <w:left w:val="none" w:sz="0" w:space="0" w:color="auto"/>
                                                        <w:bottom w:val="none" w:sz="0" w:space="0" w:color="auto"/>
                                                        <w:right w:val="none" w:sz="0" w:space="0" w:color="auto"/>
                                                      </w:divBdr>
                                                      <w:divsChild>
                                                        <w:div w:id="1015882789">
                                                          <w:marLeft w:val="0"/>
                                                          <w:marRight w:val="0"/>
                                                          <w:marTop w:val="0"/>
                                                          <w:marBottom w:val="0"/>
                                                          <w:divBdr>
                                                            <w:top w:val="none" w:sz="0" w:space="0" w:color="auto"/>
                                                            <w:left w:val="none" w:sz="0" w:space="0" w:color="auto"/>
                                                            <w:bottom w:val="none" w:sz="0" w:space="0" w:color="auto"/>
                                                            <w:right w:val="none" w:sz="0" w:space="0" w:color="auto"/>
                                                          </w:divBdr>
                                                        </w:div>
                                                        <w:div w:id="104386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84305">
                                                  <w:marLeft w:val="0"/>
                                                  <w:marRight w:val="0"/>
                                                  <w:marTop w:val="0"/>
                                                  <w:marBottom w:val="0"/>
                                                  <w:divBdr>
                                                    <w:top w:val="none" w:sz="0" w:space="0" w:color="auto"/>
                                                    <w:left w:val="none" w:sz="0" w:space="0" w:color="auto"/>
                                                    <w:bottom w:val="none" w:sz="0" w:space="0" w:color="auto"/>
                                                    <w:right w:val="none" w:sz="0" w:space="0" w:color="auto"/>
                                                  </w:divBdr>
                                                  <w:divsChild>
                                                    <w:div w:id="1015612373">
                                                      <w:marLeft w:val="0"/>
                                                      <w:marRight w:val="0"/>
                                                      <w:marTop w:val="0"/>
                                                      <w:marBottom w:val="0"/>
                                                      <w:divBdr>
                                                        <w:top w:val="none" w:sz="0" w:space="0" w:color="auto"/>
                                                        <w:left w:val="none" w:sz="0" w:space="0" w:color="auto"/>
                                                        <w:bottom w:val="none" w:sz="0" w:space="0" w:color="auto"/>
                                                        <w:right w:val="none" w:sz="0" w:space="0" w:color="auto"/>
                                                      </w:divBdr>
                                                      <w:divsChild>
                                                        <w:div w:id="1601334007">
                                                          <w:marLeft w:val="0"/>
                                                          <w:marRight w:val="0"/>
                                                          <w:marTop w:val="0"/>
                                                          <w:marBottom w:val="0"/>
                                                          <w:divBdr>
                                                            <w:top w:val="none" w:sz="0" w:space="0" w:color="auto"/>
                                                            <w:left w:val="none" w:sz="0" w:space="0" w:color="auto"/>
                                                            <w:bottom w:val="none" w:sz="0" w:space="0" w:color="auto"/>
                                                            <w:right w:val="none" w:sz="0" w:space="0" w:color="auto"/>
                                                          </w:divBdr>
                                                          <w:divsChild>
                                                            <w:div w:id="5872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26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1161748">
      <w:bodyDiv w:val="1"/>
      <w:marLeft w:val="0"/>
      <w:marRight w:val="0"/>
      <w:marTop w:val="0"/>
      <w:marBottom w:val="0"/>
      <w:divBdr>
        <w:top w:val="none" w:sz="0" w:space="0" w:color="auto"/>
        <w:left w:val="none" w:sz="0" w:space="0" w:color="auto"/>
        <w:bottom w:val="none" w:sz="0" w:space="0" w:color="auto"/>
        <w:right w:val="none" w:sz="0" w:space="0" w:color="auto"/>
      </w:divBdr>
    </w:div>
    <w:div w:id="517744450">
      <w:bodyDiv w:val="1"/>
      <w:marLeft w:val="0"/>
      <w:marRight w:val="0"/>
      <w:marTop w:val="0"/>
      <w:marBottom w:val="0"/>
      <w:divBdr>
        <w:top w:val="none" w:sz="0" w:space="0" w:color="auto"/>
        <w:left w:val="none" w:sz="0" w:space="0" w:color="auto"/>
        <w:bottom w:val="none" w:sz="0" w:space="0" w:color="auto"/>
        <w:right w:val="none" w:sz="0" w:space="0" w:color="auto"/>
      </w:divBdr>
    </w:div>
    <w:div w:id="522982952">
      <w:bodyDiv w:val="1"/>
      <w:marLeft w:val="0"/>
      <w:marRight w:val="0"/>
      <w:marTop w:val="0"/>
      <w:marBottom w:val="0"/>
      <w:divBdr>
        <w:top w:val="none" w:sz="0" w:space="0" w:color="auto"/>
        <w:left w:val="none" w:sz="0" w:space="0" w:color="auto"/>
        <w:bottom w:val="none" w:sz="0" w:space="0" w:color="auto"/>
        <w:right w:val="none" w:sz="0" w:space="0" w:color="auto"/>
      </w:divBdr>
    </w:div>
    <w:div w:id="534774089">
      <w:bodyDiv w:val="1"/>
      <w:marLeft w:val="0"/>
      <w:marRight w:val="0"/>
      <w:marTop w:val="0"/>
      <w:marBottom w:val="0"/>
      <w:divBdr>
        <w:top w:val="none" w:sz="0" w:space="0" w:color="auto"/>
        <w:left w:val="none" w:sz="0" w:space="0" w:color="auto"/>
        <w:bottom w:val="none" w:sz="0" w:space="0" w:color="auto"/>
        <w:right w:val="none" w:sz="0" w:space="0" w:color="auto"/>
      </w:divBdr>
    </w:div>
    <w:div w:id="535047228">
      <w:bodyDiv w:val="1"/>
      <w:marLeft w:val="0"/>
      <w:marRight w:val="0"/>
      <w:marTop w:val="0"/>
      <w:marBottom w:val="0"/>
      <w:divBdr>
        <w:top w:val="none" w:sz="0" w:space="0" w:color="auto"/>
        <w:left w:val="none" w:sz="0" w:space="0" w:color="auto"/>
        <w:bottom w:val="none" w:sz="0" w:space="0" w:color="auto"/>
        <w:right w:val="none" w:sz="0" w:space="0" w:color="auto"/>
      </w:divBdr>
    </w:div>
    <w:div w:id="537745119">
      <w:bodyDiv w:val="1"/>
      <w:marLeft w:val="0"/>
      <w:marRight w:val="0"/>
      <w:marTop w:val="0"/>
      <w:marBottom w:val="0"/>
      <w:divBdr>
        <w:top w:val="none" w:sz="0" w:space="0" w:color="auto"/>
        <w:left w:val="none" w:sz="0" w:space="0" w:color="auto"/>
        <w:bottom w:val="none" w:sz="0" w:space="0" w:color="auto"/>
        <w:right w:val="none" w:sz="0" w:space="0" w:color="auto"/>
      </w:divBdr>
    </w:div>
    <w:div w:id="542596031">
      <w:bodyDiv w:val="1"/>
      <w:marLeft w:val="0"/>
      <w:marRight w:val="0"/>
      <w:marTop w:val="0"/>
      <w:marBottom w:val="0"/>
      <w:divBdr>
        <w:top w:val="none" w:sz="0" w:space="0" w:color="auto"/>
        <w:left w:val="none" w:sz="0" w:space="0" w:color="auto"/>
        <w:bottom w:val="none" w:sz="0" w:space="0" w:color="auto"/>
        <w:right w:val="none" w:sz="0" w:space="0" w:color="auto"/>
      </w:divBdr>
    </w:div>
    <w:div w:id="545876168">
      <w:bodyDiv w:val="1"/>
      <w:marLeft w:val="0"/>
      <w:marRight w:val="0"/>
      <w:marTop w:val="0"/>
      <w:marBottom w:val="0"/>
      <w:divBdr>
        <w:top w:val="none" w:sz="0" w:space="0" w:color="auto"/>
        <w:left w:val="none" w:sz="0" w:space="0" w:color="auto"/>
        <w:bottom w:val="none" w:sz="0" w:space="0" w:color="auto"/>
        <w:right w:val="none" w:sz="0" w:space="0" w:color="auto"/>
      </w:divBdr>
    </w:div>
    <w:div w:id="549339738">
      <w:bodyDiv w:val="1"/>
      <w:marLeft w:val="0"/>
      <w:marRight w:val="0"/>
      <w:marTop w:val="0"/>
      <w:marBottom w:val="0"/>
      <w:divBdr>
        <w:top w:val="none" w:sz="0" w:space="0" w:color="auto"/>
        <w:left w:val="none" w:sz="0" w:space="0" w:color="auto"/>
        <w:bottom w:val="none" w:sz="0" w:space="0" w:color="auto"/>
        <w:right w:val="none" w:sz="0" w:space="0" w:color="auto"/>
      </w:divBdr>
    </w:div>
    <w:div w:id="552666470">
      <w:bodyDiv w:val="1"/>
      <w:marLeft w:val="0"/>
      <w:marRight w:val="0"/>
      <w:marTop w:val="0"/>
      <w:marBottom w:val="0"/>
      <w:divBdr>
        <w:top w:val="none" w:sz="0" w:space="0" w:color="auto"/>
        <w:left w:val="none" w:sz="0" w:space="0" w:color="auto"/>
        <w:bottom w:val="none" w:sz="0" w:space="0" w:color="auto"/>
        <w:right w:val="none" w:sz="0" w:space="0" w:color="auto"/>
      </w:divBdr>
    </w:div>
    <w:div w:id="571234117">
      <w:bodyDiv w:val="1"/>
      <w:marLeft w:val="0"/>
      <w:marRight w:val="0"/>
      <w:marTop w:val="0"/>
      <w:marBottom w:val="0"/>
      <w:divBdr>
        <w:top w:val="none" w:sz="0" w:space="0" w:color="auto"/>
        <w:left w:val="none" w:sz="0" w:space="0" w:color="auto"/>
        <w:bottom w:val="none" w:sz="0" w:space="0" w:color="auto"/>
        <w:right w:val="none" w:sz="0" w:space="0" w:color="auto"/>
      </w:divBdr>
    </w:div>
    <w:div w:id="581570949">
      <w:bodyDiv w:val="1"/>
      <w:marLeft w:val="0"/>
      <w:marRight w:val="0"/>
      <w:marTop w:val="0"/>
      <w:marBottom w:val="0"/>
      <w:divBdr>
        <w:top w:val="none" w:sz="0" w:space="0" w:color="auto"/>
        <w:left w:val="none" w:sz="0" w:space="0" w:color="auto"/>
        <w:bottom w:val="none" w:sz="0" w:space="0" w:color="auto"/>
        <w:right w:val="none" w:sz="0" w:space="0" w:color="auto"/>
      </w:divBdr>
    </w:div>
    <w:div w:id="588076266">
      <w:bodyDiv w:val="1"/>
      <w:marLeft w:val="0"/>
      <w:marRight w:val="0"/>
      <w:marTop w:val="0"/>
      <w:marBottom w:val="0"/>
      <w:divBdr>
        <w:top w:val="none" w:sz="0" w:space="0" w:color="auto"/>
        <w:left w:val="none" w:sz="0" w:space="0" w:color="auto"/>
        <w:bottom w:val="none" w:sz="0" w:space="0" w:color="auto"/>
        <w:right w:val="none" w:sz="0" w:space="0" w:color="auto"/>
      </w:divBdr>
    </w:div>
    <w:div w:id="604071765">
      <w:bodyDiv w:val="1"/>
      <w:marLeft w:val="0"/>
      <w:marRight w:val="0"/>
      <w:marTop w:val="0"/>
      <w:marBottom w:val="0"/>
      <w:divBdr>
        <w:top w:val="none" w:sz="0" w:space="0" w:color="auto"/>
        <w:left w:val="none" w:sz="0" w:space="0" w:color="auto"/>
        <w:bottom w:val="none" w:sz="0" w:space="0" w:color="auto"/>
        <w:right w:val="none" w:sz="0" w:space="0" w:color="auto"/>
      </w:divBdr>
    </w:div>
    <w:div w:id="612588636">
      <w:bodyDiv w:val="1"/>
      <w:marLeft w:val="0"/>
      <w:marRight w:val="0"/>
      <w:marTop w:val="0"/>
      <w:marBottom w:val="0"/>
      <w:divBdr>
        <w:top w:val="none" w:sz="0" w:space="0" w:color="auto"/>
        <w:left w:val="none" w:sz="0" w:space="0" w:color="auto"/>
        <w:bottom w:val="none" w:sz="0" w:space="0" w:color="auto"/>
        <w:right w:val="none" w:sz="0" w:space="0" w:color="auto"/>
      </w:divBdr>
    </w:div>
    <w:div w:id="615017161">
      <w:bodyDiv w:val="1"/>
      <w:marLeft w:val="0"/>
      <w:marRight w:val="0"/>
      <w:marTop w:val="0"/>
      <w:marBottom w:val="0"/>
      <w:divBdr>
        <w:top w:val="none" w:sz="0" w:space="0" w:color="auto"/>
        <w:left w:val="none" w:sz="0" w:space="0" w:color="auto"/>
        <w:bottom w:val="none" w:sz="0" w:space="0" w:color="auto"/>
        <w:right w:val="none" w:sz="0" w:space="0" w:color="auto"/>
      </w:divBdr>
    </w:div>
    <w:div w:id="617414736">
      <w:bodyDiv w:val="1"/>
      <w:marLeft w:val="0"/>
      <w:marRight w:val="0"/>
      <w:marTop w:val="0"/>
      <w:marBottom w:val="0"/>
      <w:divBdr>
        <w:top w:val="none" w:sz="0" w:space="0" w:color="auto"/>
        <w:left w:val="none" w:sz="0" w:space="0" w:color="auto"/>
        <w:bottom w:val="none" w:sz="0" w:space="0" w:color="auto"/>
        <w:right w:val="none" w:sz="0" w:space="0" w:color="auto"/>
      </w:divBdr>
    </w:div>
    <w:div w:id="619458381">
      <w:bodyDiv w:val="1"/>
      <w:marLeft w:val="0"/>
      <w:marRight w:val="0"/>
      <w:marTop w:val="0"/>
      <w:marBottom w:val="0"/>
      <w:divBdr>
        <w:top w:val="none" w:sz="0" w:space="0" w:color="auto"/>
        <w:left w:val="none" w:sz="0" w:space="0" w:color="auto"/>
        <w:bottom w:val="none" w:sz="0" w:space="0" w:color="auto"/>
        <w:right w:val="none" w:sz="0" w:space="0" w:color="auto"/>
      </w:divBdr>
      <w:divsChild>
        <w:div w:id="1580674259">
          <w:marLeft w:val="0"/>
          <w:marRight w:val="0"/>
          <w:marTop w:val="0"/>
          <w:marBottom w:val="0"/>
          <w:divBdr>
            <w:top w:val="none" w:sz="0" w:space="0" w:color="auto"/>
            <w:left w:val="none" w:sz="0" w:space="0" w:color="auto"/>
            <w:bottom w:val="none" w:sz="0" w:space="0" w:color="auto"/>
            <w:right w:val="none" w:sz="0" w:space="0" w:color="auto"/>
          </w:divBdr>
          <w:divsChild>
            <w:div w:id="1853907273">
              <w:marLeft w:val="0"/>
              <w:marRight w:val="0"/>
              <w:marTop w:val="0"/>
              <w:marBottom w:val="0"/>
              <w:divBdr>
                <w:top w:val="none" w:sz="0" w:space="0" w:color="auto"/>
                <w:left w:val="none" w:sz="0" w:space="0" w:color="auto"/>
                <w:bottom w:val="none" w:sz="0" w:space="0" w:color="auto"/>
                <w:right w:val="none" w:sz="0" w:space="0" w:color="auto"/>
              </w:divBdr>
              <w:divsChild>
                <w:div w:id="413821425">
                  <w:marLeft w:val="0"/>
                  <w:marRight w:val="0"/>
                  <w:marTop w:val="0"/>
                  <w:marBottom w:val="0"/>
                  <w:divBdr>
                    <w:top w:val="none" w:sz="0" w:space="0" w:color="auto"/>
                    <w:left w:val="none" w:sz="0" w:space="0" w:color="auto"/>
                    <w:bottom w:val="none" w:sz="0" w:space="0" w:color="auto"/>
                    <w:right w:val="none" w:sz="0" w:space="0" w:color="auto"/>
                  </w:divBdr>
                  <w:divsChild>
                    <w:div w:id="695235179">
                      <w:marLeft w:val="0"/>
                      <w:marRight w:val="0"/>
                      <w:marTop w:val="0"/>
                      <w:marBottom w:val="0"/>
                      <w:divBdr>
                        <w:top w:val="none" w:sz="0" w:space="0" w:color="auto"/>
                        <w:left w:val="none" w:sz="0" w:space="0" w:color="auto"/>
                        <w:bottom w:val="none" w:sz="0" w:space="0" w:color="auto"/>
                        <w:right w:val="none" w:sz="0" w:space="0" w:color="auto"/>
                      </w:divBdr>
                      <w:divsChild>
                        <w:div w:id="481625373">
                          <w:marLeft w:val="0"/>
                          <w:marRight w:val="0"/>
                          <w:marTop w:val="0"/>
                          <w:marBottom w:val="0"/>
                          <w:divBdr>
                            <w:top w:val="none" w:sz="0" w:space="0" w:color="auto"/>
                            <w:left w:val="none" w:sz="0" w:space="0" w:color="auto"/>
                            <w:bottom w:val="none" w:sz="0" w:space="0" w:color="auto"/>
                            <w:right w:val="none" w:sz="0" w:space="0" w:color="auto"/>
                          </w:divBdr>
                          <w:divsChild>
                            <w:div w:id="303433349">
                              <w:marLeft w:val="0"/>
                              <w:marRight w:val="0"/>
                              <w:marTop w:val="0"/>
                              <w:marBottom w:val="0"/>
                              <w:divBdr>
                                <w:top w:val="none" w:sz="0" w:space="0" w:color="auto"/>
                                <w:left w:val="none" w:sz="0" w:space="0" w:color="auto"/>
                                <w:bottom w:val="none" w:sz="0" w:space="0" w:color="auto"/>
                                <w:right w:val="none" w:sz="0" w:space="0" w:color="auto"/>
                              </w:divBdr>
                              <w:divsChild>
                                <w:div w:id="1850176344">
                                  <w:marLeft w:val="0"/>
                                  <w:marRight w:val="0"/>
                                  <w:marTop w:val="0"/>
                                  <w:marBottom w:val="0"/>
                                  <w:divBdr>
                                    <w:top w:val="none" w:sz="0" w:space="0" w:color="auto"/>
                                    <w:left w:val="none" w:sz="0" w:space="0" w:color="auto"/>
                                    <w:bottom w:val="none" w:sz="0" w:space="0" w:color="auto"/>
                                    <w:right w:val="none" w:sz="0" w:space="0" w:color="auto"/>
                                  </w:divBdr>
                                  <w:divsChild>
                                    <w:div w:id="1787699051">
                                      <w:marLeft w:val="0"/>
                                      <w:marRight w:val="0"/>
                                      <w:marTop w:val="0"/>
                                      <w:marBottom w:val="0"/>
                                      <w:divBdr>
                                        <w:top w:val="none" w:sz="0" w:space="0" w:color="auto"/>
                                        <w:left w:val="none" w:sz="0" w:space="0" w:color="auto"/>
                                        <w:bottom w:val="none" w:sz="0" w:space="0" w:color="auto"/>
                                        <w:right w:val="none" w:sz="0" w:space="0" w:color="auto"/>
                                      </w:divBdr>
                                      <w:divsChild>
                                        <w:div w:id="152181831">
                                          <w:marLeft w:val="0"/>
                                          <w:marRight w:val="0"/>
                                          <w:marTop w:val="0"/>
                                          <w:marBottom w:val="0"/>
                                          <w:divBdr>
                                            <w:top w:val="none" w:sz="0" w:space="0" w:color="auto"/>
                                            <w:left w:val="none" w:sz="0" w:space="0" w:color="auto"/>
                                            <w:bottom w:val="none" w:sz="0" w:space="0" w:color="auto"/>
                                            <w:right w:val="none" w:sz="0" w:space="0" w:color="auto"/>
                                          </w:divBdr>
                                          <w:divsChild>
                                            <w:div w:id="1941450342">
                                              <w:marLeft w:val="0"/>
                                              <w:marRight w:val="0"/>
                                              <w:marTop w:val="0"/>
                                              <w:marBottom w:val="0"/>
                                              <w:divBdr>
                                                <w:top w:val="none" w:sz="0" w:space="0" w:color="auto"/>
                                                <w:left w:val="none" w:sz="0" w:space="0" w:color="auto"/>
                                                <w:bottom w:val="none" w:sz="0" w:space="0" w:color="auto"/>
                                                <w:right w:val="none" w:sz="0" w:space="0" w:color="auto"/>
                                              </w:divBdr>
                                              <w:divsChild>
                                                <w:div w:id="1238785836">
                                                  <w:marLeft w:val="0"/>
                                                  <w:marRight w:val="0"/>
                                                  <w:marTop w:val="0"/>
                                                  <w:marBottom w:val="0"/>
                                                  <w:divBdr>
                                                    <w:top w:val="none" w:sz="0" w:space="0" w:color="auto"/>
                                                    <w:left w:val="none" w:sz="0" w:space="0" w:color="auto"/>
                                                    <w:bottom w:val="single" w:sz="6" w:space="0" w:color="DADCE0"/>
                                                    <w:right w:val="none" w:sz="0" w:space="0" w:color="auto"/>
                                                  </w:divBdr>
                                                  <w:divsChild>
                                                    <w:div w:id="852459097">
                                                      <w:marLeft w:val="0"/>
                                                      <w:marRight w:val="0"/>
                                                      <w:marTop w:val="0"/>
                                                      <w:marBottom w:val="0"/>
                                                      <w:divBdr>
                                                        <w:top w:val="none" w:sz="0" w:space="0" w:color="auto"/>
                                                        <w:left w:val="none" w:sz="0" w:space="0" w:color="auto"/>
                                                        <w:bottom w:val="none" w:sz="0" w:space="0" w:color="auto"/>
                                                        <w:right w:val="none" w:sz="0" w:space="0" w:color="auto"/>
                                                      </w:divBdr>
                                                      <w:divsChild>
                                                        <w:div w:id="1430276919">
                                                          <w:marLeft w:val="0"/>
                                                          <w:marRight w:val="0"/>
                                                          <w:marTop w:val="0"/>
                                                          <w:marBottom w:val="0"/>
                                                          <w:divBdr>
                                                            <w:top w:val="none" w:sz="0" w:space="0" w:color="auto"/>
                                                            <w:left w:val="none" w:sz="0" w:space="0" w:color="auto"/>
                                                            <w:bottom w:val="none" w:sz="0" w:space="0" w:color="auto"/>
                                                            <w:right w:val="none" w:sz="0" w:space="0" w:color="auto"/>
                                                          </w:divBdr>
                                                        </w:div>
                                                        <w:div w:id="5367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2528">
                                                  <w:marLeft w:val="0"/>
                                                  <w:marRight w:val="0"/>
                                                  <w:marTop w:val="0"/>
                                                  <w:marBottom w:val="0"/>
                                                  <w:divBdr>
                                                    <w:top w:val="none" w:sz="0" w:space="0" w:color="auto"/>
                                                    <w:left w:val="none" w:sz="0" w:space="0" w:color="auto"/>
                                                    <w:bottom w:val="single" w:sz="6" w:space="0" w:color="DADCE0"/>
                                                    <w:right w:val="none" w:sz="0" w:space="0" w:color="auto"/>
                                                  </w:divBdr>
                                                  <w:divsChild>
                                                    <w:div w:id="1460882132">
                                                      <w:marLeft w:val="0"/>
                                                      <w:marRight w:val="0"/>
                                                      <w:marTop w:val="0"/>
                                                      <w:marBottom w:val="0"/>
                                                      <w:divBdr>
                                                        <w:top w:val="none" w:sz="0" w:space="0" w:color="auto"/>
                                                        <w:left w:val="none" w:sz="0" w:space="0" w:color="auto"/>
                                                        <w:bottom w:val="none" w:sz="0" w:space="0" w:color="auto"/>
                                                        <w:right w:val="none" w:sz="0" w:space="0" w:color="auto"/>
                                                      </w:divBdr>
                                                      <w:divsChild>
                                                        <w:div w:id="1289359419">
                                                          <w:marLeft w:val="0"/>
                                                          <w:marRight w:val="0"/>
                                                          <w:marTop w:val="0"/>
                                                          <w:marBottom w:val="0"/>
                                                          <w:divBdr>
                                                            <w:top w:val="none" w:sz="0" w:space="0" w:color="auto"/>
                                                            <w:left w:val="none" w:sz="0" w:space="0" w:color="auto"/>
                                                            <w:bottom w:val="none" w:sz="0" w:space="0" w:color="auto"/>
                                                            <w:right w:val="none" w:sz="0" w:space="0" w:color="auto"/>
                                                          </w:divBdr>
                                                        </w:div>
                                                        <w:div w:id="5557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4085">
                                                  <w:marLeft w:val="0"/>
                                                  <w:marRight w:val="0"/>
                                                  <w:marTop w:val="0"/>
                                                  <w:marBottom w:val="0"/>
                                                  <w:divBdr>
                                                    <w:top w:val="none" w:sz="0" w:space="0" w:color="auto"/>
                                                    <w:left w:val="none" w:sz="0" w:space="0" w:color="auto"/>
                                                    <w:bottom w:val="none" w:sz="0" w:space="0" w:color="auto"/>
                                                    <w:right w:val="none" w:sz="0" w:space="0" w:color="auto"/>
                                                  </w:divBdr>
                                                  <w:divsChild>
                                                    <w:div w:id="913903593">
                                                      <w:marLeft w:val="0"/>
                                                      <w:marRight w:val="0"/>
                                                      <w:marTop w:val="0"/>
                                                      <w:marBottom w:val="0"/>
                                                      <w:divBdr>
                                                        <w:top w:val="none" w:sz="0" w:space="0" w:color="auto"/>
                                                        <w:left w:val="none" w:sz="0" w:space="0" w:color="auto"/>
                                                        <w:bottom w:val="none" w:sz="0" w:space="0" w:color="auto"/>
                                                        <w:right w:val="none" w:sz="0" w:space="0" w:color="auto"/>
                                                      </w:divBdr>
                                                      <w:divsChild>
                                                        <w:div w:id="378092011">
                                                          <w:marLeft w:val="0"/>
                                                          <w:marRight w:val="0"/>
                                                          <w:marTop w:val="0"/>
                                                          <w:marBottom w:val="0"/>
                                                          <w:divBdr>
                                                            <w:top w:val="none" w:sz="0" w:space="0" w:color="auto"/>
                                                            <w:left w:val="none" w:sz="0" w:space="0" w:color="auto"/>
                                                            <w:bottom w:val="none" w:sz="0" w:space="0" w:color="auto"/>
                                                            <w:right w:val="none" w:sz="0" w:space="0" w:color="auto"/>
                                                          </w:divBdr>
                                                        </w:div>
                                                        <w:div w:id="520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02232">
                                                  <w:marLeft w:val="0"/>
                                                  <w:marRight w:val="0"/>
                                                  <w:marTop w:val="0"/>
                                                  <w:marBottom w:val="0"/>
                                                  <w:divBdr>
                                                    <w:top w:val="none" w:sz="0" w:space="0" w:color="auto"/>
                                                    <w:left w:val="none" w:sz="0" w:space="0" w:color="auto"/>
                                                    <w:bottom w:val="none" w:sz="0" w:space="0" w:color="auto"/>
                                                    <w:right w:val="none" w:sz="0" w:space="0" w:color="auto"/>
                                                  </w:divBdr>
                                                  <w:divsChild>
                                                    <w:div w:id="1445076990">
                                                      <w:marLeft w:val="0"/>
                                                      <w:marRight w:val="0"/>
                                                      <w:marTop w:val="0"/>
                                                      <w:marBottom w:val="0"/>
                                                      <w:divBdr>
                                                        <w:top w:val="none" w:sz="0" w:space="0" w:color="auto"/>
                                                        <w:left w:val="none" w:sz="0" w:space="0" w:color="auto"/>
                                                        <w:bottom w:val="none" w:sz="0" w:space="0" w:color="auto"/>
                                                        <w:right w:val="none" w:sz="0" w:space="0" w:color="auto"/>
                                                      </w:divBdr>
                                                      <w:divsChild>
                                                        <w:div w:id="230044097">
                                                          <w:marLeft w:val="0"/>
                                                          <w:marRight w:val="0"/>
                                                          <w:marTop w:val="0"/>
                                                          <w:marBottom w:val="0"/>
                                                          <w:divBdr>
                                                            <w:top w:val="none" w:sz="0" w:space="0" w:color="auto"/>
                                                            <w:left w:val="none" w:sz="0" w:space="0" w:color="auto"/>
                                                            <w:bottom w:val="none" w:sz="0" w:space="0" w:color="auto"/>
                                                            <w:right w:val="none" w:sz="0" w:space="0" w:color="auto"/>
                                                          </w:divBdr>
                                                          <w:divsChild>
                                                            <w:div w:id="15690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0495291">
      <w:bodyDiv w:val="1"/>
      <w:marLeft w:val="0"/>
      <w:marRight w:val="0"/>
      <w:marTop w:val="0"/>
      <w:marBottom w:val="0"/>
      <w:divBdr>
        <w:top w:val="none" w:sz="0" w:space="0" w:color="auto"/>
        <w:left w:val="none" w:sz="0" w:space="0" w:color="auto"/>
        <w:bottom w:val="none" w:sz="0" w:space="0" w:color="auto"/>
        <w:right w:val="none" w:sz="0" w:space="0" w:color="auto"/>
      </w:divBdr>
    </w:div>
    <w:div w:id="620496758">
      <w:bodyDiv w:val="1"/>
      <w:marLeft w:val="0"/>
      <w:marRight w:val="0"/>
      <w:marTop w:val="0"/>
      <w:marBottom w:val="0"/>
      <w:divBdr>
        <w:top w:val="none" w:sz="0" w:space="0" w:color="auto"/>
        <w:left w:val="none" w:sz="0" w:space="0" w:color="auto"/>
        <w:bottom w:val="none" w:sz="0" w:space="0" w:color="auto"/>
        <w:right w:val="none" w:sz="0" w:space="0" w:color="auto"/>
      </w:divBdr>
    </w:div>
    <w:div w:id="624628570">
      <w:bodyDiv w:val="1"/>
      <w:marLeft w:val="0"/>
      <w:marRight w:val="0"/>
      <w:marTop w:val="0"/>
      <w:marBottom w:val="0"/>
      <w:divBdr>
        <w:top w:val="none" w:sz="0" w:space="0" w:color="auto"/>
        <w:left w:val="none" w:sz="0" w:space="0" w:color="auto"/>
        <w:bottom w:val="none" w:sz="0" w:space="0" w:color="auto"/>
        <w:right w:val="none" w:sz="0" w:space="0" w:color="auto"/>
      </w:divBdr>
    </w:div>
    <w:div w:id="625745352">
      <w:bodyDiv w:val="1"/>
      <w:marLeft w:val="0"/>
      <w:marRight w:val="0"/>
      <w:marTop w:val="0"/>
      <w:marBottom w:val="0"/>
      <w:divBdr>
        <w:top w:val="none" w:sz="0" w:space="0" w:color="auto"/>
        <w:left w:val="none" w:sz="0" w:space="0" w:color="auto"/>
        <w:bottom w:val="none" w:sz="0" w:space="0" w:color="auto"/>
        <w:right w:val="none" w:sz="0" w:space="0" w:color="auto"/>
      </w:divBdr>
    </w:div>
    <w:div w:id="636645351">
      <w:bodyDiv w:val="1"/>
      <w:marLeft w:val="0"/>
      <w:marRight w:val="0"/>
      <w:marTop w:val="0"/>
      <w:marBottom w:val="0"/>
      <w:divBdr>
        <w:top w:val="none" w:sz="0" w:space="0" w:color="auto"/>
        <w:left w:val="none" w:sz="0" w:space="0" w:color="auto"/>
        <w:bottom w:val="none" w:sz="0" w:space="0" w:color="auto"/>
        <w:right w:val="none" w:sz="0" w:space="0" w:color="auto"/>
      </w:divBdr>
    </w:div>
    <w:div w:id="639265495">
      <w:bodyDiv w:val="1"/>
      <w:marLeft w:val="0"/>
      <w:marRight w:val="0"/>
      <w:marTop w:val="0"/>
      <w:marBottom w:val="0"/>
      <w:divBdr>
        <w:top w:val="none" w:sz="0" w:space="0" w:color="auto"/>
        <w:left w:val="none" w:sz="0" w:space="0" w:color="auto"/>
        <w:bottom w:val="none" w:sz="0" w:space="0" w:color="auto"/>
        <w:right w:val="none" w:sz="0" w:space="0" w:color="auto"/>
      </w:divBdr>
    </w:div>
    <w:div w:id="640575346">
      <w:bodyDiv w:val="1"/>
      <w:marLeft w:val="0"/>
      <w:marRight w:val="0"/>
      <w:marTop w:val="0"/>
      <w:marBottom w:val="0"/>
      <w:divBdr>
        <w:top w:val="none" w:sz="0" w:space="0" w:color="auto"/>
        <w:left w:val="none" w:sz="0" w:space="0" w:color="auto"/>
        <w:bottom w:val="none" w:sz="0" w:space="0" w:color="auto"/>
        <w:right w:val="none" w:sz="0" w:space="0" w:color="auto"/>
      </w:divBdr>
    </w:div>
    <w:div w:id="646054653">
      <w:bodyDiv w:val="1"/>
      <w:marLeft w:val="0"/>
      <w:marRight w:val="0"/>
      <w:marTop w:val="0"/>
      <w:marBottom w:val="0"/>
      <w:divBdr>
        <w:top w:val="none" w:sz="0" w:space="0" w:color="auto"/>
        <w:left w:val="none" w:sz="0" w:space="0" w:color="auto"/>
        <w:bottom w:val="none" w:sz="0" w:space="0" w:color="auto"/>
        <w:right w:val="none" w:sz="0" w:space="0" w:color="auto"/>
      </w:divBdr>
    </w:div>
    <w:div w:id="649990726">
      <w:bodyDiv w:val="1"/>
      <w:marLeft w:val="0"/>
      <w:marRight w:val="0"/>
      <w:marTop w:val="0"/>
      <w:marBottom w:val="0"/>
      <w:divBdr>
        <w:top w:val="none" w:sz="0" w:space="0" w:color="auto"/>
        <w:left w:val="none" w:sz="0" w:space="0" w:color="auto"/>
        <w:bottom w:val="none" w:sz="0" w:space="0" w:color="auto"/>
        <w:right w:val="none" w:sz="0" w:space="0" w:color="auto"/>
      </w:divBdr>
    </w:div>
    <w:div w:id="650448876">
      <w:bodyDiv w:val="1"/>
      <w:marLeft w:val="0"/>
      <w:marRight w:val="0"/>
      <w:marTop w:val="0"/>
      <w:marBottom w:val="0"/>
      <w:divBdr>
        <w:top w:val="none" w:sz="0" w:space="0" w:color="auto"/>
        <w:left w:val="none" w:sz="0" w:space="0" w:color="auto"/>
        <w:bottom w:val="none" w:sz="0" w:space="0" w:color="auto"/>
        <w:right w:val="none" w:sz="0" w:space="0" w:color="auto"/>
      </w:divBdr>
    </w:div>
    <w:div w:id="658313284">
      <w:bodyDiv w:val="1"/>
      <w:marLeft w:val="0"/>
      <w:marRight w:val="0"/>
      <w:marTop w:val="0"/>
      <w:marBottom w:val="0"/>
      <w:divBdr>
        <w:top w:val="none" w:sz="0" w:space="0" w:color="auto"/>
        <w:left w:val="none" w:sz="0" w:space="0" w:color="auto"/>
        <w:bottom w:val="none" w:sz="0" w:space="0" w:color="auto"/>
        <w:right w:val="none" w:sz="0" w:space="0" w:color="auto"/>
      </w:divBdr>
      <w:divsChild>
        <w:div w:id="326637917">
          <w:marLeft w:val="0"/>
          <w:marRight w:val="0"/>
          <w:marTop w:val="0"/>
          <w:marBottom w:val="0"/>
          <w:divBdr>
            <w:top w:val="none" w:sz="0" w:space="0" w:color="auto"/>
            <w:left w:val="none" w:sz="0" w:space="0" w:color="auto"/>
            <w:bottom w:val="none" w:sz="0" w:space="0" w:color="auto"/>
            <w:right w:val="none" w:sz="0" w:space="0" w:color="auto"/>
          </w:divBdr>
          <w:divsChild>
            <w:div w:id="363487399">
              <w:marLeft w:val="0"/>
              <w:marRight w:val="0"/>
              <w:marTop w:val="0"/>
              <w:marBottom w:val="0"/>
              <w:divBdr>
                <w:top w:val="none" w:sz="0" w:space="0" w:color="auto"/>
                <w:left w:val="none" w:sz="0" w:space="0" w:color="auto"/>
                <w:bottom w:val="none" w:sz="0" w:space="0" w:color="auto"/>
                <w:right w:val="none" w:sz="0" w:space="0" w:color="auto"/>
              </w:divBdr>
              <w:divsChild>
                <w:div w:id="1910194054">
                  <w:marLeft w:val="0"/>
                  <w:marRight w:val="0"/>
                  <w:marTop w:val="0"/>
                  <w:marBottom w:val="0"/>
                  <w:divBdr>
                    <w:top w:val="none" w:sz="0" w:space="0" w:color="auto"/>
                    <w:left w:val="none" w:sz="0" w:space="0" w:color="auto"/>
                    <w:bottom w:val="none" w:sz="0" w:space="0" w:color="auto"/>
                    <w:right w:val="none" w:sz="0" w:space="0" w:color="auto"/>
                  </w:divBdr>
                  <w:divsChild>
                    <w:div w:id="1381173615">
                      <w:marLeft w:val="0"/>
                      <w:marRight w:val="0"/>
                      <w:marTop w:val="0"/>
                      <w:marBottom w:val="0"/>
                      <w:divBdr>
                        <w:top w:val="none" w:sz="0" w:space="0" w:color="auto"/>
                        <w:left w:val="none" w:sz="0" w:space="0" w:color="auto"/>
                        <w:bottom w:val="none" w:sz="0" w:space="0" w:color="auto"/>
                        <w:right w:val="none" w:sz="0" w:space="0" w:color="auto"/>
                      </w:divBdr>
                      <w:divsChild>
                        <w:div w:id="1609896917">
                          <w:marLeft w:val="0"/>
                          <w:marRight w:val="0"/>
                          <w:marTop w:val="0"/>
                          <w:marBottom w:val="0"/>
                          <w:divBdr>
                            <w:top w:val="none" w:sz="0" w:space="0" w:color="auto"/>
                            <w:left w:val="none" w:sz="0" w:space="0" w:color="auto"/>
                            <w:bottom w:val="none" w:sz="0" w:space="0" w:color="auto"/>
                            <w:right w:val="none" w:sz="0" w:space="0" w:color="auto"/>
                          </w:divBdr>
                          <w:divsChild>
                            <w:div w:id="1177423825">
                              <w:marLeft w:val="0"/>
                              <w:marRight w:val="0"/>
                              <w:marTop w:val="0"/>
                              <w:marBottom w:val="0"/>
                              <w:divBdr>
                                <w:top w:val="none" w:sz="0" w:space="0" w:color="auto"/>
                                <w:left w:val="none" w:sz="0" w:space="0" w:color="auto"/>
                                <w:bottom w:val="none" w:sz="0" w:space="0" w:color="auto"/>
                                <w:right w:val="none" w:sz="0" w:space="0" w:color="auto"/>
                              </w:divBdr>
                              <w:divsChild>
                                <w:div w:id="1476600049">
                                  <w:marLeft w:val="0"/>
                                  <w:marRight w:val="0"/>
                                  <w:marTop w:val="0"/>
                                  <w:marBottom w:val="0"/>
                                  <w:divBdr>
                                    <w:top w:val="none" w:sz="0" w:space="0" w:color="auto"/>
                                    <w:left w:val="none" w:sz="0" w:space="0" w:color="auto"/>
                                    <w:bottom w:val="none" w:sz="0" w:space="0" w:color="auto"/>
                                    <w:right w:val="none" w:sz="0" w:space="0" w:color="auto"/>
                                  </w:divBdr>
                                  <w:divsChild>
                                    <w:div w:id="1251505239">
                                      <w:marLeft w:val="0"/>
                                      <w:marRight w:val="0"/>
                                      <w:marTop w:val="0"/>
                                      <w:marBottom w:val="0"/>
                                      <w:divBdr>
                                        <w:top w:val="none" w:sz="0" w:space="0" w:color="auto"/>
                                        <w:left w:val="none" w:sz="0" w:space="0" w:color="auto"/>
                                        <w:bottom w:val="none" w:sz="0" w:space="0" w:color="auto"/>
                                        <w:right w:val="none" w:sz="0" w:space="0" w:color="auto"/>
                                      </w:divBdr>
                                      <w:divsChild>
                                        <w:div w:id="882329233">
                                          <w:marLeft w:val="0"/>
                                          <w:marRight w:val="0"/>
                                          <w:marTop w:val="0"/>
                                          <w:marBottom w:val="0"/>
                                          <w:divBdr>
                                            <w:top w:val="none" w:sz="0" w:space="0" w:color="auto"/>
                                            <w:left w:val="none" w:sz="0" w:space="0" w:color="auto"/>
                                            <w:bottom w:val="none" w:sz="0" w:space="0" w:color="auto"/>
                                            <w:right w:val="none" w:sz="0" w:space="0" w:color="auto"/>
                                          </w:divBdr>
                                          <w:divsChild>
                                            <w:div w:id="1520316868">
                                              <w:marLeft w:val="0"/>
                                              <w:marRight w:val="0"/>
                                              <w:marTop w:val="0"/>
                                              <w:marBottom w:val="0"/>
                                              <w:divBdr>
                                                <w:top w:val="none" w:sz="0" w:space="0" w:color="auto"/>
                                                <w:left w:val="none" w:sz="0" w:space="0" w:color="auto"/>
                                                <w:bottom w:val="none" w:sz="0" w:space="0" w:color="auto"/>
                                                <w:right w:val="none" w:sz="0" w:space="0" w:color="auto"/>
                                              </w:divBdr>
                                              <w:divsChild>
                                                <w:div w:id="400061960">
                                                  <w:marLeft w:val="0"/>
                                                  <w:marRight w:val="0"/>
                                                  <w:marTop w:val="0"/>
                                                  <w:marBottom w:val="0"/>
                                                  <w:divBdr>
                                                    <w:top w:val="none" w:sz="0" w:space="0" w:color="auto"/>
                                                    <w:left w:val="none" w:sz="0" w:space="0" w:color="auto"/>
                                                    <w:bottom w:val="single" w:sz="6" w:space="0" w:color="DADCE0"/>
                                                    <w:right w:val="none" w:sz="0" w:space="0" w:color="auto"/>
                                                  </w:divBdr>
                                                  <w:divsChild>
                                                    <w:div w:id="954486777">
                                                      <w:marLeft w:val="0"/>
                                                      <w:marRight w:val="0"/>
                                                      <w:marTop w:val="0"/>
                                                      <w:marBottom w:val="0"/>
                                                      <w:divBdr>
                                                        <w:top w:val="none" w:sz="0" w:space="0" w:color="auto"/>
                                                        <w:left w:val="none" w:sz="0" w:space="0" w:color="auto"/>
                                                        <w:bottom w:val="none" w:sz="0" w:space="0" w:color="auto"/>
                                                        <w:right w:val="none" w:sz="0" w:space="0" w:color="auto"/>
                                                      </w:divBdr>
                                                      <w:divsChild>
                                                        <w:div w:id="599220882">
                                                          <w:marLeft w:val="0"/>
                                                          <w:marRight w:val="0"/>
                                                          <w:marTop w:val="0"/>
                                                          <w:marBottom w:val="0"/>
                                                          <w:divBdr>
                                                            <w:top w:val="none" w:sz="0" w:space="0" w:color="auto"/>
                                                            <w:left w:val="none" w:sz="0" w:space="0" w:color="auto"/>
                                                            <w:bottom w:val="none" w:sz="0" w:space="0" w:color="auto"/>
                                                            <w:right w:val="none" w:sz="0" w:space="0" w:color="auto"/>
                                                          </w:divBdr>
                                                        </w:div>
                                                        <w:div w:id="64693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064">
                                                  <w:marLeft w:val="0"/>
                                                  <w:marRight w:val="0"/>
                                                  <w:marTop w:val="0"/>
                                                  <w:marBottom w:val="0"/>
                                                  <w:divBdr>
                                                    <w:top w:val="none" w:sz="0" w:space="0" w:color="auto"/>
                                                    <w:left w:val="none" w:sz="0" w:space="0" w:color="auto"/>
                                                    <w:bottom w:val="single" w:sz="6" w:space="0" w:color="DADCE0"/>
                                                    <w:right w:val="none" w:sz="0" w:space="0" w:color="auto"/>
                                                  </w:divBdr>
                                                  <w:divsChild>
                                                    <w:div w:id="770320444">
                                                      <w:marLeft w:val="0"/>
                                                      <w:marRight w:val="0"/>
                                                      <w:marTop w:val="0"/>
                                                      <w:marBottom w:val="0"/>
                                                      <w:divBdr>
                                                        <w:top w:val="none" w:sz="0" w:space="0" w:color="auto"/>
                                                        <w:left w:val="none" w:sz="0" w:space="0" w:color="auto"/>
                                                        <w:bottom w:val="none" w:sz="0" w:space="0" w:color="auto"/>
                                                        <w:right w:val="none" w:sz="0" w:space="0" w:color="auto"/>
                                                      </w:divBdr>
                                                      <w:divsChild>
                                                        <w:div w:id="1318680126">
                                                          <w:marLeft w:val="0"/>
                                                          <w:marRight w:val="0"/>
                                                          <w:marTop w:val="0"/>
                                                          <w:marBottom w:val="0"/>
                                                          <w:divBdr>
                                                            <w:top w:val="none" w:sz="0" w:space="0" w:color="auto"/>
                                                            <w:left w:val="none" w:sz="0" w:space="0" w:color="auto"/>
                                                            <w:bottom w:val="none" w:sz="0" w:space="0" w:color="auto"/>
                                                            <w:right w:val="none" w:sz="0" w:space="0" w:color="auto"/>
                                                          </w:divBdr>
                                                        </w:div>
                                                        <w:div w:id="140680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475192">
                                                  <w:marLeft w:val="0"/>
                                                  <w:marRight w:val="0"/>
                                                  <w:marTop w:val="0"/>
                                                  <w:marBottom w:val="0"/>
                                                  <w:divBdr>
                                                    <w:top w:val="none" w:sz="0" w:space="0" w:color="auto"/>
                                                    <w:left w:val="none" w:sz="0" w:space="0" w:color="auto"/>
                                                    <w:bottom w:val="none" w:sz="0" w:space="0" w:color="auto"/>
                                                    <w:right w:val="none" w:sz="0" w:space="0" w:color="auto"/>
                                                  </w:divBdr>
                                                  <w:divsChild>
                                                    <w:div w:id="865170670">
                                                      <w:marLeft w:val="0"/>
                                                      <w:marRight w:val="0"/>
                                                      <w:marTop w:val="0"/>
                                                      <w:marBottom w:val="0"/>
                                                      <w:divBdr>
                                                        <w:top w:val="none" w:sz="0" w:space="0" w:color="auto"/>
                                                        <w:left w:val="none" w:sz="0" w:space="0" w:color="auto"/>
                                                        <w:bottom w:val="none" w:sz="0" w:space="0" w:color="auto"/>
                                                        <w:right w:val="none" w:sz="0" w:space="0" w:color="auto"/>
                                                      </w:divBdr>
                                                      <w:divsChild>
                                                        <w:div w:id="713967815">
                                                          <w:marLeft w:val="0"/>
                                                          <w:marRight w:val="0"/>
                                                          <w:marTop w:val="0"/>
                                                          <w:marBottom w:val="0"/>
                                                          <w:divBdr>
                                                            <w:top w:val="none" w:sz="0" w:space="0" w:color="auto"/>
                                                            <w:left w:val="none" w:sz="0" w:space="0" w:color="auto"/>
                                                            <w:bottom w:val="none" w:sz="0" w:space="0" w:color="auto"/>
                                                            <w:right w:val="none" w:sz="0" w:space="0" w:color="auto"/>
                                                          </w:divBdr>
                                                        </w:div>
                                                        <w:div w:id="64100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3184">
                                                  <w:marLeft w:val="0"/>
                                                  <w:marRight w:val="0"/>
                                                  <w:marTop w:val="0"/>
                                                  <w:marBottom w:val="0"/>
                                                  <w:divBdr>
                                                    <w:top w:val="none" w:sz="0" w:space="0" w:color="auto"/>
                                                    <w:left w:val="none" w:sz="0" w:space="0" w:color="auto"/>
                                                    <w:bottom w:val="none" w:sz="0" w:space="0" w:color="auto"/>
                                                    <w:right w:val="none" w:sz="0" w:space="0" w:color="auto"/>
                                                  </w:divBdr>
                                                  <w:divsChild>
                                                    <w:div w:id="1248072328">
                                                      <w:marLeft w:val="0"/>
                                                      <w:marRight w:val="0"/>
                                                      <w:marTop w:val="0"/>
                                                      <w:marBottom w:val="0"/>
                                                      <w:divBdr>
                                                        <w:top w:val="none" w:sz="0" w:space="0" w:color="auto"/>
                                                        <w:left w:val="none" w:sz="0" w:space="0" w:color="auto"/>
                                                        <w:bottom w:val="none" w:sz="0" w:space="0" w:color="auto"/>
                                                        <w:right w:val="none" w:sz="0" w:space="0" w:color="auto"/>
                                                      </w:divBdr>
                                                      <w:divsChild>
                                                        <w:div w:id="2055352882">
                                                          <w:marLeft w:val="0"/>
                                                          <w:marRight w:val="0"/>
                                                          <w:marTop w:val="0"/>
                                                          <w:marBottom w:val="0"/>
                                                          <w:divBdr>
                                                            <w:top w:val="none" w:sz="0" w:space="0" w:color="auto"/>
                                                            <w:left w:val="none" w:sz="0" w:space="0" w:color="auto"/>
                                                            <w:bottom w:val="none" w:sz="0" w:space="0" w:color="auto"/>
                                                            <w:right w:val="none" w:sz="0" w:space="0" w:color="auto"/>
                                                          </w:divBdr>
                                                          <w:divsChild>
                                                            <w:div w:id="1065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0159441">
      <w:bodyDiv w:val="1"/>
      <w:marLeft w:val="0"/>
      <w:marRight w:val="0"/>
      <w:marTop w:val="0"/>
      <w:marBottom w:val="0"/>
      <w:divBdr>
        <w:top w:val="none" w:sz="0" w:space="0" w:color="auto"/>
        <w:left w:val="none" w:sz="0" w:space="0" w:color="auto"/>
        <w:bottom w:val="none" w:sz="0" w:space="0" w:color="auto"/>
        <w:right w:val="none" w:sz="0" w:space="0" w:color="auto"/>
      </w:divBdr>
    </w:div>
    <w:div w:id="671180713">
      <w:bodyDiv w:val="1"/>
      <w:marLeft w:val="0"/>
      <w:marRight w:val="0"/>
      <w:marTop w:val="0"/>
      <w:marBottom w:val="0"/>
      <w:divBdr>
        <w:top w:val="none" w:sz="0" w:space="0" w:color="auto"/>
        <w:left w:val="none" w:sz="0" w:space="0" w:color="auto"/>
        <w:bottom w:val="none" w:sz="0" w:space="0" w:color="auto"/>
        <w:right w:val="none" w:sz="0" w:space="0" w:color="auto"/>
      </w:divBdr>
    </w:div>
    <w:div w:id="672418683">
      <w:bodyDiv w:val="1"/>
      <w:marLeft w:val="0"/>
      <w:marRight w:val="0"/>
      <w:marTop w:val="0"/>
      <w:marBottom w:val="0"/>
      <w:divBdr>
        <w:top w:val="none" w:sz="0" w:space="0" w:color="auto"/>
        <w:left w:val="none" w:sz="0" w:space="0" w:color="auto"/>
        <w:bottom w:val="none" w:sz="0" w:space="0" w:color="auto"/>
        <w:right w:val="none" w:sz="0" w:space="0" w:color="auto"/>
      </w:divBdr>
    </w:div>
    <w:div w:id="675309655">
      <w:bodyDiv w:val="1"/>
      <w:marLeft w:val="0"/>
      <w:marRight w:val="0"/>
      <w:marTop w:val="0"/>
      <w:marBottom w:val="0"/>
      <w:divBdr>
        <w:top w:val="none" w:sz="0" w:space="0" w:color="auto"/>
        <w:left w:val="none" w:sz="0" w:space="0" w:color="auto"/>
        <w:bottom w:val="none" w:sz="0" w:space="0" w:color="auto"/>
        <w:right w:val="none" w:sz="0" w:space="0" w:color="auto"/>
      </w:divBdr>
    </w:div>
    <w:div w:id="680814553">
      <w:bodyDiv w:val="1"/>
      <w:marLeft w:val="0"/>
      <w:marRight w:val="0"/>
      <w:marTop w:val="0"/>
      <w:marBottom w:val="0"/>
      <w:divBdr>
        <w:top w:val="none" w:sz="0" w:space="0" w:color="auto"/>
        <w:left w:val="none" w:sz="0" w:space="0" w:color="auto"/>
        <w:bottom w:val="none" w:sz="0" w:space="0" w:color="auto"/>
        <w:right w:val="none" w:sz="0" w:space="0" w:color="auto"/>
      </w:divBdr>
    </w:div>
    <w:div w:id="683171486">
      <w:bodyDiv w:val="1"/>
      <w:marLeft w:val="0"/>
      <w:marRight w:val="0"/>
      <w:marTop w:val="0"/>
      <w:marBottom w:val="0"/>
      <w:divBdr>
        <w:top w:val="none" w:sz="0" w:space="0" w:color="auto"/>
        <w:left w:val="none" w:sz="0" w:space="0" w:color="auto"/>
        <w:bottom w:val="none" w:sz="0" w:space="0" w:color="auto"/>
        <w:right w:val="none" w:sz="0" w:space="0" w:color="auto"/>
      </w:divBdr>
    </w:div>
    <w:div w:id="686255271">
      <w:bodyDiv w:val="1"/>
      <w:marLeft w:val="0"/>
      <w:marRight w:val="0"/>
      <w:marTop w:val="0"/>
      <w:marBottom w:val="0"/>
      <w:divBdr>
        <w:top w:val="none" w:sz="0" w:space="0" w:color="auto"/>
        <w:left w:val="none" w:sz="0" w:space="0" w:color="auto"/>
        <w:bottom w:val="none" w:sz="0" w:space="0" w:color="auto"/>
        <w:right w:val="none" w:sz="0" w:space="0" w:color="auto"/>
      </w:divBdr>
    </w:div>
    <w:div w:id="687177697">
      <w:bodyDiv w:val="1"/>
      <w:marLeft w:val="0"/>
      <w:marRight w:val="0"/>
      <w:marTop w:val="0"/>
      <w:marBottom w:val="0"/>
      <w:divBdr>
        <w:top w:val="none" w:sz="0" w:space="0" w:color="auto"/>
        <w:left w:val="none" w:sz="0" w:space="0" w:color="auto"/>
        <w:bottom w:val="none" w:sz="0" w:space="0" w:color="auto"/>
        <w:right w:val="none" w:sz="0" w:space="0" w:color="auto"/>
      </w:divBdr>
    </w:div>
    <w:div w:id="694503335">
      <w:bodyDiv w:val="1"/>
      <w:marLeft w:val="0"/>
      <w:marRight w:val="0"/>
      <w:marTop w:val="0"/>
      <w:marBottom w:val="0"/>
      <w:divBdr>
        <w:top w:val="none" w:sz="0" w:space="0" w:color="auto"/>
        <w:left w:val="none" w:sz="0" w:space="0" w:color="auto"/>
        <w:bottom w:val="none" w:sz="0" w:space="0" w:color="auto"/>
        <w:right w:val="none" w:sz="0" w:space="0" w:color="auto"/>
      </w:divBdr>
      <w:divsChild>
        <w:div w:id="2097626834">
          <w:marLeft w:val="0"/>
          <w:marRight w:val="0"/>
          <w:marTop w:val="0"/>
          <w:marBottom w:val="0"/>
          <w:divBdr>
            <w:top w:val="none" w:sz="0" w:space="0" w:color="auto"/>
            <w:left w:val="none" w:sz="0" w:space="0" w:color="auto"/>
            <w:bottom w:val="none" w:sz="0" w:space="0" w:color="auto"/>
            <w:right w:val="none" w:sz="0" w:space="0" w:color="auto"/>
          </w:divBdr>
          <w:divsChild>
            <w:div w:id="302737091">
              <w:marLeft w:val="0"/>
              <w:marRight w:val="0"/>
              <w:marTop w:val="0"/>
              <w:marBottom w:val="0"/>
              <w:divBdr>
                <w:top w:val="none" w:sz="0" w:space="0" w:color="auto"/>
                <w:left w:val="none" w:sz="0" w:space="0" w:color="auto"/>
                <w:bottom w:val="none" w:sz="0" w:space="0" w:color="auto"/>
                <w:right w:val="none" w:sz="0" w:space="0" w:color="auto"/>
              </w:divBdr>
              <w:divsChild>
                <w:div w:id="1610549643">
                  <w:marLeft w:val="0"/>
                  <w:marRight w:val="0"/>
                  <w:marTop w:val="0"/>
                  <w:marBottom w:val="0"/>
                  <w:divBdr>
                    <w:top w:val="none" w:sz="0" w:space="0" w:color="auto"/>
                    <w:left w:val="none" w:sz="0" w:space="0" w:color="auto"/>
                    <w:bottom w:val="none" w:sz="0" w:space="0" w:color="auto"/>
                    <w:right w:val="none" w:sz="0" w:space="0" w:color="auto"/>
                  </w:divBdr>
                  <w:divsChild>
                    <w:div w:id="352153060">
                      <w:marLeft w:val="0"/>
                      <w:marRight w:val="0"/>
                      <w:marTop w:val="0"/>
                      <w:marBottom w:val="0"/>
                      <w:divBdr>
                        <w:top w:val="none" w:sz="0" w:space="0" w:color="auto"/>
                        <w:left w:val="none" w:sz="0" w:space="0" w:color="auto"/>
                        <w:bottom w:val="none" w:sz="0" w:space="0" w:color="auto"/>
                        <w:right w:val="none" w:sz="0" w:space="0" w:color="auto"/>
                      </w:divBdr>
                      <w:divsChild>
                        <w:div w:id="1358190081">
                          <w:marLeft w:val="0"/>
                          <w:marRight w:val="0"/>
                          <w:marTop w:val="0"/>
                          <w:marBottom w:val="0"/>
                          <w:divBdr>
                            <w:top w:val="none" w:sz="0" w:space="0" w:color="auto"/>
                            <w:left w:val="none" w:sz="0" w:space="0" w:color="auto"/>
                            <w:bottom w:val="none" w:sz="0" w:space="0" w:color="auto"/>
                            <w:right w:val="none" w:sz="0" w:space="0" w:color="auto"/>
                          </w:divBdr>
                          <w:divsChild>
                            <w:div w:id="172961514">
                              <w:marLeft w:val="0"/>
                              <w:marRight w:val="0"/>
                              <w:marTop w:val="0"/>
                              <w:marBottom w:val="0"/>
                              <w:divBdr>
                                <w:top w:val="none" w:sz="0" w:space="0" w:color="auto"/>
                                <w:left w:val="none" w:sz="0" w:space="0" w:color="auto"/>
                                <w:bottom w:val="none" w:sz="0" w:space="0" w:color="auto"/>
                                <w:right w:val="none" w:sz="0" w:space="0" w:color="auto"/>
                              </w:divBdr>
                              <w:divsChild>
                                <w:div w:id="164974908">
                                  <w:marLeft w:val="0"/>
                                  <w:marRight w:val="0"/>
                                  <w:marTop w:val="0"/>
                                  <w:marBottom w:val="0"/>
                                  <w:divBdr>
                                    <w:top w:val="none" w:sz="0" w:space="0" w:color="auto"/>
                                    <w:left w:val="none" w:sz="0" w:space="0" w:color="auto"/>
                                    <w:bottom w:val="none" w:sz="0" w:space="0" w:color="auto"/>
                                    <w:right w:val="none" w:sz="0" w:space="0" w:color="auto"/>
                                  </w:divBdr>
                                  <w:divsChild>
                                    <w:div w:id="822166336">
                                      <w:marLeft w:val="0"/>
                                      <w:marRight w:val="0"/>
                                      <w:marTop w:val="0"/>
                                      <w:marBottom w:val="0"/>
                                      <w:divBdr>
                                        <w:top w:val="none" w:sz="0" w:space="0" w:color="auto"/>
                                        <w:left w:val="none" w:sz="0" w:space="0" w:color="auto"/>
                                        <w:bottom w:val="none" w:sz="0" w:space="0" w:color="auto"/>
                                        <w:right w:val="none" w:sz="0" w:space="0" w:color="auto"/>
                                      </w:divBdr>
                                      <w:divsChild>
                                        <w:div w:id="292446559">
                                          <w:marLeft w:val="0"/>
                                          <w:marRight w:val="0"/>
                                          <w:marTop w:val="0"/>
                                          <w:marBottom w:val="0"/>
                                          <w:divBdr>
                                            <w:top w:val="none" w:sz="0" w:space="0" w:color="auto"/>
                                            <w:left w:val="none" w:sz="0" w:space="0" w:color="auto"/>
                                            <w:bottom w:val="none" w:sz="0" w:space="0" w:color="auto"/>
                                            <w:right w:val="none" w:sz="0" w:space="0" w:color="auto"/>
                                          </w:divBdr>
                                          <w:divsChild>
                                            <w:div w:id="1538662222">
                                              <w:marLeft w:val="0"/>
                                              <w:marRight w:val="0"/>
                                              <w:marTop w:val="0"/>
                                              <w:marBottom w:val="0"/>
                                              <w:divBdr>
                                                <w:top w:val="none" w:sz="0" w:space="0" w:color="auto"/>
                                                <w:left w:val="none" w:sz="0" w:space="0" w:color="auto"/>
                                                <w:bottom w:val="none" w:sz="0" w:space="0" w:color="auto"/>
                                                <w:right w:val="none" w:sz="0" w:space="0" w:color="auto"/>
                                              </w:divBdr>
                                              <w:divsChild>
                                                <w:div w:id="1248533690">
                                                  <w:marLeft w:val="0"/>
                                                  <w:marRight w:val="0"/>
                                                  <w:marTop w:val="0"/>
                                                  <w:marBottom w:val="0"/>
                                                  <w:divBdr>
                                                    <w:top w:val="none" w:sz="0" w:space="0" w:color="auto"/>
                                                    <w:left w:val="none" w:sz="0" w:space="0" w:color="auto"/>
                                                    <w:bottom w:val="single" w:sz="6" w:space="0" w:color="DADCE0"/>
                                                    <w:right w:val="none" w:sz="0" w:space="0" w:color="auto"/>
                                                  </w:divBdr>
                                                  <w:divsChild>
                                                    <w:div w:id="435827594">
                                                      <w:marLeft w:val="0"/>
                                                      <w:marRight w:val="0"/>
                                                      <w:marTop w:val="0"/>
                                                      <w:marBottom w:val="0"/>
                                                      <w:divBdr>
                                                        <w:top w:val="none" w:sz="0" w:space="0" w:color="auto"/>
                                                        <w:left w:val="none" w:sz="0" w:space="0" w:color="auto"/>
                                                        <w:bottom w:val="none" w:sz="0" w:space="0" w:color="auto"/>
                                                        <w:right w:val="none" w:sz="0" w:space="0" w:color="auto"/>
                                                      </w:divBdr>
                                                      <w:divsChild>
                                                        <w:div w:id="1680692000">
                                                          <w:marLeft w:val="0"/>
                                                          <w:marRight w:val="0"/>
                                                          <w:marTop w:val="0"/>
                                                          <w:marBottom w:val="0"/>
                                                          <w:divBdr>
                                                            <w:top w:val="none" w:sz="0" w:space="0" w:color="auto"/>
                                                            <w:left w:val="none" w:sz="0" w:space="0" w:color="auto"/>
                                                            <w:bottom w:val="none" w:sz="0" w:space="0" w:color="auto"/>
                                                            <w:right w:val="none" w:sz="0" w:space="0" w:color="auto"/>
                                                          </w:divBdr>
                                                        </w:div>
                                                        <w:div w:id="4990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46945">
                                                  <w:marLeft w:val="0"/>
                                                  <w:marRight w:val="0"/>
                                                  <w:marTop w:val="0"/>
                                                  <w:marBottom w:val="0"/>
                                                  <w:divBdr>
                                                    <w:top w:val="none" w:sz="0" w:space="0" w:color="auto"/>
                                                    <w:left w:val="none" w:sz="0" w:space="0" w:color="auto"/>
                                                    <w:bottom w:val="single" w:sz="6" w:space="0" w:color="DADCE0"/>
                                                    <w:right w:val="none" w:sz="0" w:space="0" w:color="auto"/>
                                                  </w:divBdr>
                                                  <w:divsChild>
                                                    <w:div w:id="926815824">
                                                      <w:marLeft w:val="0"/>
                                                      <w:marRight w:val="0"/>
                                                      <w:marTop w:val="0"/>
                                                      <w:marBottom w:val="0"/>
                                                      <w:divBdr>
                                                        <w:top w:val="none" w:sz="0" w:space="0" w:color="auto"/>
                                                        <w:left w:val="none" w:sz="0" w:space="0" w:color="auto"/>
                                                        <w:bottom w:val="none" w:sz="0" w:space="0" w:color="auto"/>
                                                        <w:right w:val="none" w:sz="0" w:space="0" w:color="auto"/>
                                                      </w:divBdr>
                                                      <w:divsChild>
                                                        <w:div w:id="265692579">
                                                          <w:marLeft w:val="0"/>
                                                          <w:marRight w:val="0"/>
                                                          <w:marTop w:val="0"/>
                                                          <w:marBottom w:val="0"/>
                                                          <w:divBdr>
                                                            <w:top w:val="none" w:sz="0" w:space="0" w:color="auto"/>
                                                            <w:left w:val="none" w:sz="0" w:space="0" w:color="auto"/>
                                                            <w:bottom w:val="none" w:sz="0" w:space="0" w:color="auto"/>
                                                            <w:right w:val="none" w:sz="0" w:space="0" w:color="auto"/>
                                                          </w:divBdr>
                                                        </w:div>
                                                        <w:div w:id="208636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6631">
                                                  <w:marLeft w:val="0"/>
                                                  <w:marRight w:val="0"/>
                                                  <w:marTop w:val="0"/>
                                                  <w:marBottom w:val="0"/>
                                                  <w:divBdr>
                                                    <w:top w:val="none" w:sz="0" w:space="0" w:color="auto"/>
                                                    <w:left w:val="none" w:sz="0" w:space="0" w:color="auto"/>
                                                    <w:bottom w:val="none" w:sz="0" w:space="0" w:color="auto"/>
                                                    <w:right w:val="none" w:sz="0" w:space="0" w:color="auto"/>
                                                  </w:divBdr>
                                                  <w:divsChild>
                                                    <w:div w:id="1021860279">
                                                      <w:marLeft w:val="0"/>
                                                      <w:marRight w:val="0"/>
                                                      <w:marTop w:val="0"/>
                                                      <w:marBottom w:val="0"/>
                                                      <w:divBdr>
                                                        <w:top w:val="none" w:sz="0" w:space="0" w:color="auto"/>
                                                        <w:left w:val="none" w:sz="0" w:space="0" w:color="auto"/>
                                                        <w:bottom w:val="none" w:sz="0" w:space="0" w:color="auto"/>
                                                        <w:right w:val="none" w:sz="0" w:space="0" w:color="auto"/>
                                                      </w:divBdr>
                                                      <w:divsChild>
                                                        <w:div w:id="2055501978">
                                                          <w:marLeft w:val="0"/>
                                                          <w:marRight w:val="0"/>
                                                          <w:marTop w:val="0"/>
                                                          <w:marBottom w:val="0"/>
                                                          <w:divBdr>
                                                            <w:top w:val="none" w:sz="0" w:space="0" w:color="auto"/>
                                                            <w:left w:val="none" w:sz="0" w:space="0" w:color="auto"/>
                                                            <w:bottom w:val="none" w:sz="0" w:space="0" w:color="auto"/>
                                                            <w:right w:val="none" w:sz="0" w:space="0" w:color="auto"/>
                                                          </w:divBdr>
                                                        </w:div>
                                                        <w:div w:id="14078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262209">
                                                  <w:marLeft w:val="0"/>
                                                  <w:marRight w:val="0"/>
                                                  <w:marTop w:val="0"/>
                                                  <w:marBottom w:val="0"/>
                                                  <w:divBdr>
                                                    <w:top w:val="none" w:sz="0" w:space="0" w:color="auto"/>
                                                    <w:left w:val="none" w:sz="0" w:space="0" w:color="auto"/>
                                                    <w:bottom w:val="none" w:sz="0" w:space="0" w:color="auto"/>
                                                    <w:right w:val="none" w:sz="0" w:space="0" w:color="auto"/>
                                                  </w:divBdr>
                                                  <w:divsChild>
                                                    <w:div w:id="1423136960">
                                                      <w:marLeft w:val="0"/>
                                                      <w:marRight w:val="0"/>
                                                      <w:marTop w:val="0"/>
                                                      <w:marBottom w:val="0"/>
                                                      <w:divBdr>
                                                        <w:top w:val="none" w:sz="0" w:space="0" w:color="auto"/>
                                                        <w:left w:val="none" w:sz="0" w:space="0" w:color="auto"/>
                                                        <w:bottom w:val="none" w:sz="0" w:space="0" w:color="auto"/>
                                                        <w:right w:val="none" w:sz="0" w:space="0" w:color="auto"/>
                                                      </w:divBdr>
                                                      <w:divsChild>
                                                        <w:div w:id="1039477301">
                                                          <w:marLeft w:val="0"/>
                                                          <w:marRight w:val="0"/>
                                                          <w:marTop w:val="0"/>
                                                          <w:marBottom w:val="0"/>
                                                          <w:divBdr>
                                                            <w:top w:val="none" w:sz="0" w:space="0" w:color="auto"/>
                                                            <w:left w:val="none" w:sz="0" w:space="0" w:color="auto"/>
                                                            <w:bottom w:val="none" w:sz="0" w:space="0" w:color="auto"/>
                                                            <w:right w:val="none" w:sz="0" w:space="0" w:color="auto"/>
                                                          </w:divBdr>
                                                          <w:divsChild>
                                                            <w:div w:id="160290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5737477">
      <w:bodyDiv w:val="1"/>
      <w:marLeft w:val="0"/>
      <w:marRight w:val="0"/>
      <w:marTop w:val="0"/>
      <w:marBottom w:val="0"/>
      <w:divBdr>
        <w:top w:val="none" w:sz="0" w:space="0" w:color="auto"/>
        <w:left w:val="none" w:sz="0" w:space="0" w:color="auto"/>
        <w:bottom w:val="none" w:sz="0" w:space="0" w:color="auto"/>
        <w:right w:val="none" w:sz="0" w:space="0" w:color="auto"/>
      </w:divBdr>
    </w:div>
    <w:div w:id="695740468">
      <w:bodyDiv w:val="1"/>
      <w:marLeft w:val="0"/>
      <w:marRight w:val="0"/>
      <w:marTop w:val="0"/>
      <w:marBottom w:val="0"/>
      <w:divBdr>
        <w:top w:val="none" w:sz="0" w:space="0" w:color="auto"/>
        <w:left w:val="none" w:sz="0" w:space="0" w:color="auto"/>
        <w:bottom w:val="none" w:sz="0" w:space="0" w:color="auto"/>
        <w:right w:val="none" w:sz="0" w:space="0" w:color="auto"/>
      </w:divBdr>
    </w:div>
    <w:div w:id="700201658">
      <w:bodyDiv w:val="1"/>
      <w:marLeft w:val="0"/>
      <w:marRight w:val="0"/>
      <w:marTop w:val="0"/>
      <w:marBottom w:val="0"/>
      <w:divBdr>
        <w:top w:val="none" w:sz="0" w:space="0" w:color="auto"/>
        <w:left w:val="none" w:sz="0" w:space="0" w:color="auto"/>
        <w:bottom w:val="none" w:sz="0" w:space="0" w:color="auto"/>
        <w:right w:val="none" w:sz="0" w:space="0" w:color="auto"/>
      </w:divBdr>
    </w:div>
    <w:div w:id="701705453">
      <w:bodyDiv w:val="1"/>
      <w:marLeft w:val="0"/>
      <w:marRight w:val="0"/>
      <w:marTop w:val="0"/>
      <w:marBottom w:val="0"/>
      <w:divBdr>
        <w:top w:val="none" w:sz="0" w:space="0" w:color="auto"/>
        <w:left w:val="none" w:sz="0" w:space="0" w:color="auto"/>
        <w:bottom w:val="none" w:sz="0" w:space="0" w:color="auto"/>
        <w:right w:val="none" w:sz="0" w:space="0" w:color="auto"/>
      </w:divBdr>
    </w:div>
    <w:div w:id="704865013">
      <w:bodyDiv w:val="1"/>
      <w:marLeft w:val="0"/>
      <w:marRight w:val="0"/>
      <w:marTop w:val="0"/>
      <w:marBottom w:val="0"/>
      <w:divBdr>
        <w:top w:val="none" w:sz="0" w:space="0" w:color="auto"/>
        <w:left w:val="none" w:sz="0" w:space="0" w:color="auto"/>
        <w:bottom w:val="none" w:sz="0" w:space="0" w:color="auto"/>
        <w:right w:val="none" w:sz="0" w:space="0" w:color="auto"/>
      </w:divBdr>
      <w:divsChild>
        <w:div w:id="414209258">
          <w:marLeft w:val="0"/>
          <w:marRight w:val="0"/>
          <w:marTop w:val="0"/>
          <w:marBottom w:val="0"/>
          <w:divBdr>
            <w:top w:val="none" w:sz="0" w:space="0" w:color="auto"/>
            <w:left w:val="none" w:sz="0" w:space="0" w:color="auto"/>
            <w:bottom w:val="none" w:sz="0" w:space="0" w:color="auto"/>
            <w:right w:val="none" w:sz="0" w:space="0" w:color="auto"/>
          </w:divBdr>
          <w:divsChild>
            <w:div w:id="561914516">
              <w:marLeft w:val="0"/>
              <w:marRight w:val="0"/>
              <w:marTop w:val="0"/>
              <w:marBottom w:val="0"/>
              <w:divBdr>
                <w:top w:val="none" w:sz="0" w:space="0" w:color="auto"/>
                <w:left w:val="none" w:sz="0" w:space="0" w:color="auto"/>
                <w:bottom w:val="none" w:sz="0" w:space="0" w:color="auto"/>
                <w:right w:val="none" w:sz="0" w:space="0" w:color="auto"/>
              </w:divBdr>
              <w:divsChild>
                <w:div w:id="289284126">
                  <w:marLeft w:val="0"/>
                  <w:marRight w:val="0"/>
                  <w:marTop w:val="0"/>
                  <w:marBottom w:val="0"/>
                  <w:divBdr>
                    <w:top w:val="none" w:sz="0" w:space="0" w:color="auto"/>
                    <w:left w:val="none" w:sz="0" w:space="0" w:color="auto"/>
                    <w:bottom w:val="none" w:sz="0" w:space="0" w:color="auto"/>
                    <w:right w:val="none" w:sz="0" w:space="0" w:color="auto"/>
                  </w:divBdr>
                  <w:divsChild>
                    <w:div w:id="1150633375">
                      <w:marLeft w:val="0"/>
                      <w:marRight w:val="0"/>
                      <w:marTop w:val="0"/>
                      <w:marBottom w:val="0"/>
                      <w:divBdr>
                        <w:top w:val="none" w:sz="0" w:space="0" w:color="auto"/>
                        <w:left w:val="none" w:sz="0" w:space="0" w:color="auto"/>
                        <w:bottom w:val="none" w:sz="0" w:space="0" w:color="auto"/>
                        <w:right w:val="none" w:sz="0" w:space="0" w:color="auto"/>
                      </w:divBdr>
                      <w:divsChild>
                        <w:div w:id="772282712">
                          <w:marLeft w:val="0"/>
                          <w:marRight w:val="0"/>
                          <w:marTop w:val="0"/>
                          <w:marBottom w:val="0"/>
                          <w:divBdr>
                            <w:top w:val="none" w:sz="0" w:space="0" w:color="auto"/>
                            <w:left w:val="none" w:sz="0" w:space="0" w:color="auto"/>
                            <w:bottom w:val="none" w:sz="0" w:space="0" w:color="auto"/>
                            <w:right w:val="none" w:sz="0" w:space="0" w:color="auto"/>
                          </w:divBdr>
                          <w:divsChild>
                            <w:div w:id="1383553155">
                              <w:marLeft w:val="0"/>
                              <w:marRight w:val="0"/>
                              <w:marTop w:val="0"/>
                              <w:marBottom w:val="0"/>
                              <w:divBdr>
                                <w:top w:val="none" w:sz="0" w:space="0" w:color="auto"/>
                                <w:left w:val="none" w:sz="0" w:space="0" w:color="auto"/>
                                <w:bottom w:val="none" w:sz="0" w:space="0" w:color="auto"/>
                                <w:right w:val="none" w:sz="0" w:space="0" w:color="auto"/>
                              </w:divBdr>
                              <w:divsChild>
                                <w:div w:id="47270025">
                                  <w:marLeft w:val="0"/>
                                  <w:marRight w:val="0"/>
                                  <w:marTop w:val="0"/>
                                  <w:marBottom w:val="0"/>
                                  <w:divBdr>
                                    <w:top w:val="none" w:sz="0" w:space="0" w:color="auto"/>
                                    <w:left w:val="none" w:sz="0" w:space="0" w:color="auto"/>
                                    <w:bottom w:val="none" w:sz="0" w:space="0" w:color="auto"/>
                                    <w:right w:val="none" w:sz="0" w:space="0" w:color="auto"/>
                                  </w:divBdr>
                                  <w:divsChild>
                                    <w:div w:id="1028456805">
                                      <w:marLeft w:val="0"/>
                                      <w:marRight w:val="0"/>
                                      <w:marTop w:val="0"/>
                                      <w:marBottom w:val="0"/>
                                      <w:divBdr>
                                        <w:top w:val="none" w:sz="0" w:space="0" w:color="auto"/>
                                        <w:left w:val="none" w:sz="0" w:space="0" w:color="auto"/>
                                        <w:bottom w:val="none" w:sz="0" w:space="0" w:color="auto"/>
                                        <w:right w:val="none" w:sz="0" w:space="0" w:color="auto"/>
                                      </w:divBdr>
                                      <w:divsChild>
                                        <w:div w:id="1527982555">
                                          <w:marLeft w:val="0"/>
                                          <w:marRight w:val="0"/>
                                          <w:marTop w:val="0"/>
                                          <w:marBottom w:val="0"/>
                                          <w:divBdr>
                                            <w:top w:val="none" w:sz="0" w:space="0" w:color="auto"/>
                                            <w:left w:val="none" w:sz="0" w:space="0" w:color="auto"/>
                                            <w:bottom w:val="none" w:sz="0" w:space="0" w:color="auto"/>
                                            <w:right w:val="none" w:sz="0" w:space="0" w:color="auto"/>
                                          </w:divBdr>
                                          <w:divsChild>
                                            <w:div w:id="1557820193">
                                              <w:marLeft w:val="0"/>
                                              <w:marRight w:val="0"/>
                                              <w:marTop w:val="0"/>
                                              <w:marBottom w:val="0"/>
                                              <w:divBdr>
                                                <w:top w:val="none" w:sz="0" w:space="0" w:color="auto"/>
                                                <w:left w:val="none" w:sz="0" w:space="0" w:color="auto"/>
                                                <w:bottom w:val="none" w:sz="0" w:space="0" w:color="auto"/>
                                                <w:right w:val="none" w:sz="0" w:space="0" w:color="auto"/>
                                              </w:divBdr>
                                              <w:divsChild>
                                                <w:div w:id="1768961985">
                                                  <w:marLeft w:val="0"/>
                                                  <w:marRight w:val="0"/>
                                                  <w:marTop w:val="0"/>
                                                  <w:marBottom w:val="0"/>
                                                  <w:divBdr>
                                                    <w:top w:val="none" w:sz="0" w:space="0" w:color="auto"/>
                                                    <w:left w:val="none" w:sz="0" w:space="0" w:color="auto"/>
                                                    <w:bottom w:val="single" w:sz="6" w:space="0" w:color="DADCE0"/>
                                                    <w:right w:val="none" w:sz="0" w:space="0" w:color="auto"/>
                                                  </w:divBdr>
                                                  <w:divsChild>
                                                    <w:div w:id="1087077507">
                                                      <w:marLeft w:val="0"/>
                                                      <w:marRight w:val="0"/>
                                                      <w:marTop w:val="0"/>
                                                      <w:marBottom w:val="0"/>
                                                      <w:divBdr>
                                                        <w:top w:val="none" w:sz="0" w:space="0" w:color="auto"/>
                                                        <w:left w:val="none" w:sz="0" w:space="0" w:color="auto"/>
                                                        <w:bottom w:val="none" w:sz="0" w:space="0" w:color="auto"/>
                                                        <w:right w:val="none" w:sz="0" w:space="0" w:color="auto"/>
                                                      </w:divBdr>
                                                      <w:divsChild>
                                                        <w:div w:id="1844662669">
                                                          <w:marLeft w:val="0"/>
                                                          <w:marRight w:val="0"/>
                                                          <w:marTop w:val="0"/>
                                                          <w:marBottom w:val="0"/>
                                                          <w:divBdr>
                                                            <w:top w:val="none" w:sz="0" w:space="0" w:color="auto"/>
                                                            <w:left w:val="none" w:sz="0" w:space="0" w:color="auto"/>
                                                            <w:bottom w:val="none" w:sz="0" w:space="0" w:color="auto"/>
                                                            <w:right w:val="none" w:sz="0" w:space="0" w:color="auto"/>
                                                          </w:divBdr>
                                                        </w:div>
                                                        <w:div w:id="4820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40527">
                                                  <w:marLeft w:val="0"/>
                                                  <w:marRight w:val="0"/>
                                                  <w:marTop w:val="0"/>
                                                  <w:marBottom w:val="0"/>
                                                  <w:divBdr>
                                                    <w:top w:val="none" w:sz="0" w:space="0" w:color="auto"/>
                                                    <w:left w:val="none" w:sz="0" w:space="0" w:color="auto"/>
                                                    <w:bottom w:val="single" w:sz="6" w:space="0" w:color="DADCE0"/>
                                                    <w:right w:val="none" w:sz="0" w:space="0" w:color="auto"/>
                                                  </w:divBdr>
                                                  <w:divsChild>
                                                    <w:div w:id="1136533422">
                                                      <w:marLeft w:val="0"/>
                                                      <w:marRight w:val="0"/>
                                                      <w:marTop w:val="0"/>
                                                      <w:marBottom w:val="0"/>
                                                      <w:divBdr>
                                                        <w:top w:val="none" w:sz="0" w:space="0" w:color="auto"/>
                                                        <w:left w:val="none" w:sz="0" w:space="0" w:color="auto"/>
                                                        <w:bottom w:val="none" w:sz="0" w:space="0" w:color="auto"/>
                                                        <w:right w:val="none" w:sz="0" w:space="0" w:color="auto"/>
                                                      </w:divBdr>
                                                      <w:divsChild>
                                                        <w:div w:id="2129621570">
                                                          <w:marLeft w:val="0"/>
                                                          <w:marRight w:val="0"/>
                                                          <w:marTop w:val="0"/>
                                                          <w:marBottom w:val="0"/>
                                                          <w:divBdr>
                                                            <w:top w:val="none" w:sz="0" w:space="0" w:color="auto"/>
                                                            <w:left w:val="none" w:sz="0" w:space="0" w:color="auto"/>
                                                            <w:bottom w:val="none" w:sz="0" w:space="0" w:color="auto"/>
                                                            <w:right w:val="none" w:sz="0" w:space="0" w:color="auto"/>
                                                          </w:divBdr>
                                                        </w:div>
                                                        <w:div w:id="903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835868">
                                                  <w:marLeft w:val="0"/>
                                                  <w:marRight w:val="0"/>
                                                  <w:marTop w:val="0"/>
                                                  <w:marBottom w:val="0"/>
                                                  <w:divBdr>
                                                    <w:top w:val="none" w:sz="0" w:space="0" w:color="auto"/>
                                                    <w:left w:val="none" w:sz="0" w:space="0" w:color="auto"/>
                                                    <w:bottom w:val="none" w:sz="0" w:space="0" w:color="auto"/>
                                                    <w:right w:val="none" w:sz="0" w:space="0" w:color="auto"/>
                                                  </w:divBdr>
                                                  <w:divsChild>
                                                    <w:div w:id="145127356">
                                                      <w:marLeft w:val="0"/>
                                                      <w:marRight w:val="0"/>
                                                      <w:marTop w:val="0"/>
                                                      <w:marBottom w:val="0"/>
                                                      <w:divBdr>
                                                        <w:top w:val="none" w:sz="0" w:space="0" w:color="auto"/>
                                                        <w:left w:val="none" w:sz="0" w:space="0" w:color="auto"/>
                                                        <w:bottom w:val="none" w:sz="0" w:space="0" w:color="auto"/>
                                                        <w:right w:val="none" w:sz="0" w:space="0" w:color="auto"/>
                                                      </w:divBdr>
                                                      <w:divsChild>
                                                        <w:div w:id="1345477381">
                                                          <w:marLeft w:val="0"/>
                                                          <w:marRight w:val="0"/>
                                                          <w:marTop w:val="0"/>
                                                          <w:marBottom w:val="0"/>
                                                          <w:divBdr>
                                                            <w:top w:val="none" w:sz="0" w:space="0" w:color="auto"/>
                                                            <w:left w:val="none" w:sz="0" w:space="0" w:color="auto"/>
                                                            <w:bottom w:val="none" w:sz="0" w:space="0" w:color="auto"/>
                                                            <w:right w:val="none" w:sz="0" w:space="0" w:color="auto"/>
                                                          </w:divBdr>
                                                        </w:div>
                                                        <w:div w:id="197224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06754">
                                                  <w:marLeft w:val="0"/>
                                                  <w:marRight w:val="0"/>
                                                  <w:marTop w:val="0"/>
                                                  <w:marBottom w:val="0"/>
                                                  <w:divBdr>
                                                    <w:top w:val="none" w:sz="0" w:space="0" w:color="auto"/>
                                                    <w:left w:val="none" w:sz="0" w:space="0" w:color="auto"/>
                                                    <w:bottom w:val="none" w:sz="0" w:space="0" w:color="auto"/>
                                                    <w:right w:val="none" w:sz="0" w:space="0" w:color="auto"/>
                                                  </w:divBdr>
                                                  <w:divsChild>
                                                    <w:div w:id="1429620949">
                                                      <w:marLeft w:val="0"/>
                                                      <w:marRight w:val="0"/>
                                                      <w:marTop w:val="0"/>
                                                      <w:marBottom w:val="0"/>
                                                      <w:divBdr>
                                                        <w:top w:val="none" w:sz="0" w:space="0" w:color="auto"/>
                                                        <w:left w:val="none" w:sz="0" w:space="0" w:color="auto"/>
                                                        <w:bottom w:val="none" w:sz="0" w:space="0" w:color="auto"/>
                                                        <w:right w:val="none" w:sz="0" w:space="0" w:color="auto"/>
                                                      </w:divBdr>
                                                      <w:divsChild>
                                                        <w:div w:id="1677224162">
                                                          <w:marLeft w:val="0"/>
                                                          <w:marRight w:val="0"/>
                                                          <w:marTop w:val="0"/>
                                                          <w:marBottom w:val="0"/>
                                                          <w:divBdr>
                                                            <w:top w:val="none" w:sz="0" w:space="0" w:color="auto"/>
                                                            <w:left w:val="none" w:sz="0" w:space="0" w:color="auto"/>
                                                            <w:bottom w:val="none" w:sz="0" w:space="0" w:color="auto"/>
                                                            <w:right w:val="none" w:sz="0" w:space="0" w:color="auto"/>
                                                          </w:divBdr>
                                                          <w:divsChild>
                                                            <w:div w:id="4818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5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0571549">
      <w:bodyDiv w:val="1"/>
      <w:marLeft w:val="0"/>
      <w:marRight w:val="0"/>
      <w:marTop w:val="0"/>
      <w:marBottom w:val="0"/>
      <w:divBdr>
        <w:top w:val="none" w:sz="0" w:space="0" w:color="auto"/>
        <w:left w:val="none" w:sz="0" w:space="0" w:color="auto"/>
        <w:bottom w:val="none" w:sz="0" w:space="0" w:color="auto"/>
        <w:right w:val="none" w:sz="0" w:space="0" w:color="auto"/>
      </w:divBdr>
    </w:div>
    <w:div w:id="714282056">
      <w:bodyDiv w:val="1"/>
      <w:marLeft w:val="0"/>
      <w:marRight w:val="0"/>
      <w:marTop w:val="0"/>
      <w:marBottom w:val="0"/>
      <w:divBdr>
        <w:top w:val="none" w:sz="0" w:space="0" w:color="auto"/>
        <w:left w:val="none" w:sz="0" w:space="0" w:color="auto"/>
        <w:bottom w:val="none" w:sz="0" w:space="0" w:color="auto"/>
        <w:right w:val="none" w:sz="0" w:space="0" w:color="auto"/>
      </w:divBdr>
      <w:divsChild>
        <w:div w:id="1341351267">
          <w:marLeft w:val="0"/>
          <w:marRight w:val="0"/>
          <w:marTop w:val="0"/>
          <w:marBottom w:val="0"/>
          <w:divBdr>
            <w:top w:val="none" w:sz="0" w:space="0" w:color="auto"/>
            <w:left w:val="none" w:sz="0" w:space="0" w:color="auto"/>
            <w:bottom w:val="none" w:sz="0" w:space="0" w:color="auto"/>
            <w:right w:val="none" w:sz="0" w:space="0" w:color="auto"/>
          </w:divBdr>
          <w:divsChild>
            <w:div w:id="1496065756">
              <w:marLeft w:val="0"/>
              <w:marRight w:val="0"/>
              <w:marTop w:val="0"/>
              <w:marBottom w:val="0"/>
              <w:divBdr>
                <w:top w:val="none" w:sz="0" w:space="0" w:color="auto"/>
                <w:left w:val="none" w:sz="0" w:space="0" w:color="auto"/>
                <w:bottom w:val="none" w:sz="0" w:space="0" w:color="auto"/>
                <w:right w:val="none" w:sz="0" w:space="0" w:color="auto"/>
              </w:divBdr>
              <w:divsChild>
                <w:div w:id="2129465654">
                  <w:marLeft w:val="0"/>
                  <w:marRight w:val="0"/>
                  <w:marTop w:val="0"/>
                  <w:marBottom w:val="0"/>
                  <w:divBdr>
                    <w:top w:val="none" w:sz="0" w:space="0" w:color="auto"/>
                    <w:left w:val="none" w:sz="0" w:space="0" w:color="auto"/>
                    <w:bottom w:val="none" w:sz="0" w:space="0" w:color="auto"/>
                    <w:right w:val="none" w:sz="0" w:space="0" w:color="auto"/>
                  </w:divBdr>
                  <w:divsChild>
                    <w:div w:id="552425888">
                      <w:marLeft w:val="0"/>
                      <w:marRight w:val="0"/>
                      <w:marTop w:val="0"/>
                      <w:marBottom w:val="0"/>
                      <w:divBdr>
                        <w:top w:val="none" w:sz="0" w:space="0" w:color="auto"/>
                        <w:left w:val="none" w:sz="0" w:space="0" w:color="auto"/>
                        <w:bottom w:val="none" w:sz="0" w:space="0" w:color="auto"/>
                        <w:right w:val="none" w:sz="0" w:space="0" w:color="auto"/>
                      </w:divBdr>
                      <w:divsChild>
                        <w:div w:id="32770930">
                          <w:marLeft w:val="0"/>
                          <w:marRight w:val="0"/>
                          <w:marTop w:val="0"/>
                          <w:marBottom w:val="0"/>
                          <w:divBdr>
                            <w:top w:val="none" w:sz="0" w:space="0" w:color="auto"/>
                            <w:left w:val="none" w:sz="0" w:space="0" w:color="auto"/>
                            <w:bottom w:val="none" w:sz="0" w:space="0" w:color="auto"/>
                            <w:right w:val="none" w:sz="0" w:space="0" w:color="auto"/>
                          </w:divBdr>
                          <w:divsChild>
                            <w:div w:id="1059282567">
                              <w:marLeft w:val="0"/>
                              <w:marRight w:val="0"/>
                              <w:marTop w:val="0"/>
                              <w:marBottom w:val="0"/>
                              <w:divBdr>
                                <w:top w:val="none" w:sz="0" w:space="0" w:color="auto"/>
                                <w:left w:val="none" w:sz="0" w:space="0" w:color="auto"/>
                                <w:bottom w:val="none" w:sz="0" w:space="0" w:color="auto"/>
                                <w:right w:val="none" w:sz="0" w:space="0" w:color="auto"/>
                              </w:divBdr>
                              <w:divsChild>
                                <w:div w:id="1250850939">
                                  <w:marLeft w:val="0"/>
                                  <w:marRight w:val="0"/>
                                  <w:marTop w:val="0"/>
                                  <w:marBottom w:val="0"/>
                                  <w:divBdr>
                                    <w:top w:val="none" w:sz="0" w:space="0" w:color="auto"/>
                                    <w:left w:val="none" w:sz="0" w:space="0" w:color="auto"/>
                                    <w:bottom w:val="none" w:sz="0" w:space="0" w:color="auto"/>
                                    <w:right w:val="none" w:sz="0" w:space="0" w:color="auto"/>
                                  </w:divBdr>
                                  <w:divsChild>
                                    <w:div w:id="1989048527">
                                      <w:marLeft w:val="0"/>
                                      <w:marRight w:val="0"/>
                                      <w:marTop w:val="0"/>
                                      <w:marBottom w:val="0"/>
                                      <w:divBdr>
                                        <w:top w:val="none" w:sz="0" w:space="0" w:color="auto"/>
                                        <w:left w:val="none" w:sz="0" w:space="0" w:color="auto"/>
                                        <w:bottom w:val="none" w:sz="0" w:space="0" w:color="auto"/>
                                        <w:right w:val="none" w:sz="0" w:space="0" w:color="auto"/>
                                      </w:divBdr>
                                      <w:divsChild>
                                        <w:div w:id="1924413610">
                                          <w:marLeft w:val="0"/>
                                          <w:marRight w:val="0"/>
                                          <w:marTop w:val="0"/>
                                          <w:marBottom w:val="0"/>
                                          <w:divBdr>
                                            <w:top w:val="none" w:sz="0" w:space="0" w:color="auto"/>
                                            <w:left w:val="none" w:sz="0" w:space="0" w:color="auto"/>
                                            <w:bottom w:val="none" w:sz="0" w:space="0" w:color="auto"/>
                                            <w:right w:val="none" w:sz="0" w:space="0" w:color="auto"/>
                                          </w:divBdr>
                                          <w:divsChild>
                                            <w:div w:id="799147920">
                                              <w:marLeft w:val="0"/>
                                              <w:marRight w:val="0"/>
                                              <w:marTop w:val="0"/>
                                              <w:marBottom w:val="0"/>
                                              <w:divBdr>
                                                <w:top w:val="none" w:sz="0" w:space="0" w:color="auto"/>
                                                <w:left w:val="none" w:sz="0" w:space="0" w:color="auto"/>
                                                <w:bottom w:val="none" w:sz="0" w:space="0" w:color="auto"/>
                                                <w:right w:val="none" w:sz="0" w:space="0" w:color="auto"/>
                                              </w:divBdr>
                                              <w:divsChild>
                                                <w:div w:id="1420254270">
                                                  <w:marLeft w:val="0"/>
                                                  <w:marRight w:val="0"/>
                                                  <w:marTop w:val="0"/>
                                                  <w:marBottom w:val="0"/>
                                                  <w:divBdr>
                                                    <w:top w:val="none" w:sz="0" w:space="0" w:color="auto"/>
                                                    <w:left w:val="none" w:sz="0" w:space="0" w:color="auto"/>
                                                    <w:bottom w:val="single" w:sz="6" w:space="0" w:color="DADCE0"/>
                                                    <w:right w:val="none" w:sz="0" w:space="0" w:color="auto"/>
                                                  </w:divBdr>
                                                  <w:divsChild>
                                                    <w:div w:id="1879589838">
                                                      <w:marLeft w:val="0"/>
                                                      <w:marRight w:val="0"/>
                                                      <w:marTop w:val="0"/>
                                                      <w:marBottom w:val="0"/>
                                                      <w:divBdr>
                                                        <w:top w:val="none" w:sz="0" w:space="0" w:color="auto"/>
                                                        <w:left w:val="none" w:sz="0" w:space="0" w:color="auto"/>
                                                        <w:bottom w:val="none" w:sz="0" w:space="0" w:color="auto"/>
                                                        <w:right w:val="none" w:sz="0" w:space="0" w:color="auto"/>
                                                      </w:divBdr>
                                                      <w:divsChild>
                                                        <w:div w:id="198055830">
                                                          <w:marLeft w:val="0"/>
                                                          <w:marRight w:val="0"/>
                                                          <w:marTop w:val="0"/>
                                                          <w:marBottom w:val="0"/>
                                                          <w:divBdr>
                                                            <w:top w:val="none" w:sz="0" w:space="0" w:color="auto"/>
                                                            <w:left w:val="none" w:sz="0" w:space="0" w:color="auto"/>
                                                            <w:bottom w:val="none" w:sz="0" w:space="0" w:color="auto"/>
                                                            <w:right w:val="none" w:sz="0" w:space="0" w:color="auto"/>
                                                          </w:divBdr>
                                                        </w:div>
                                                        <w:div w:id="165802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7647">
                                                  <w:marLeft w:val="0"/>
                                                  <w:marRight w:val="0"/>
                                                  <w:marTop w:val="0"/>
                                                  <w:marBottom w:val="0"/>
                                                  <w:divBdr>
                                                    <w:top w:val="none" w:sz="0" w:space="0" w:color="auto"/>
                                                    <w:left w:val="none" w:sz="0" w:space="0" w:color="auto"/>
                                                    <w:bottom w:val="single" w:sz="6" w:space="0" w:color="DADCE0"/>
                                                    <w:right w:val="none" w:sz="0" w:space="0" w:color="auto"/>
                                                  </w:divBdr>
                                                  <w:divsChild>
                                                    <w:div w:id="2017686483">
                                                      <w:marLeft w:val="0"/>
                                                      <w:marRight w:val="0"/>
                                                      <w:marTop w:val="0"/>
                                                      <w:marBottom w:val="0"/>
                                                      <w:divBdr>
                                                        <w:top w:val="none" w:sz="0" w:space="0" w:color="auto"/>
                                                        <w:left w:val="none" w:sz="0" w:space="0" w:color="auto"/>
                                                        <w:bottom w:val="none" w:sz="0" w:space="0" w:color="auto"/>
                                                        <w:right w:val="none" w:sz="0" w:space="0" w:color="auto"/>
                                                      </w:divBdr>
                                                      <w:divsChild>
                                                        <w:div w:id="1561790309">
                                                          <w:marLeft w:val="0"/>
                                                          <w:marRight w:val="0"/>
                                                          <w:marTop w:val="0"/>
                                                          <w:marBottom w:val="0"/>
                                                          <w:divBdr>
                                                            <w:top w:val="none" w:sz="0" w:space="0" w:color="auto"/>
                                                            <w:left w:val="none" w:sz="0" w:space="0" w:color="auto"/>
                                                            <w:bottom w:val="none" w:sz="0" w:space="0" w:color="auto"/>
                                                            <w:right w:val="none" w:sz="0" w:space="0" w:color="auto"/>
                                                          </w:divBdr>
                                                        </w:div>
                                                        <w:div w:id="11718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57468">
                                                  <w:marLeft w:val="0"/>
                                                  <w:marRight w:val="0"/>
                                                  <w:marTop w:val="0"/>
                                                  <w:marBottom w:val="0"/>
                                                  <w:divBdr>
                                                    <w:top w:val="none" w:sz="0" w:space="0" w:color="auto"/>
                                                    <w:left w:val="none" w:sz="0" w:space="0" w:color="auto"/>
                                                    <w:bottom w:val="none" w:sz="0" w:space="0" w:color="auto"/>
                                                    <w:right w:val="none" w:sz="0" w:space="0" w:color="auto"/>
                                                  </w:divBdr>
                                                  <w:divsChild>
                                                    <w:div w:id="1367874964">
                                                      <w:marLeft w:val="0"/>
                                                      <w:marRight w:val="0"/>
                                                      <w:marTop w:val="0"/>
                                                      <w:marBottom w:val="0"/>
                                                      <w:divBdr>
                                                        <w:top w:val="none" w:sz="0" w:space="0" w:color="auto"/>
                                                        <w:left w:val="none" w:sz="0" w:space="0" w:color="auto"/>
                                                        <w:bottom w:val="none" w:sz="0" w:space="0" w:color="auto"/>
                                                        <w:right w:val="none" w:sz="0" w:space="0" w:color="auto"/>
                                                      </w:divBdr>
                                                      <w:divsChild>
                                                        <w:div w:id="1339120851">
                                                          <w:marLeft w:val="0"/>
                                                          <w:marRight w:val="0"/>
                                                          <w:marTop w:val="0"/>
                                                          <w:marBottom w:val="0"/>
                                                          <w:divBdr>
                                                            <w:top w:val="none" w:sz="0" w:space="0" w:color="auto"/>
                                                            <w:left w:val="none" w:sz="0" w:space="0" w:color="auto"/>
                                                            <w:bottom w:val="none" w:sz="0" w:space="0" w:color="auto"/>
                                                            <w:right w:val="none" w:sz="0" w:space="0" w:color="auto"/>
                                                          </w:divBdr>
                                                        </w:div>
                                                        <w:div w:id="5332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9486">
                                                  <w:marLeft w:val="0"/>
                                                  <w:marRight w:val="0"/>
                                                  <w:marTop w:val="0"/>
                                                  <w:marBottom w:val="0"/>
                                                  <w:divBdr>
                                                    <w:top w:val="none" w:sz="0" w:space="0" w:color="auto"/>
                                                    <w:left w:val="none" w:sz="0" w:space="0" w:color="auto"/>
                                                    <w:bottom w:val="none" w:sz="0" w:space="0" w:color="auto"/>
                                                    <w:right w:val="none" w:sz="0" w:space="0" w:color="auto"/>
                                                  </w:divBdr>
                                                  <w:divsChild>
                                                    <w:div w:id="2126073193">
                                                      <w:marLeft w:val="0"/>
                                                      <w:marRight w:val="0"/>
                                                      <w:marTop w:val="0"/>
                                                      <w:marBottom w:val="0"/>
                                                      <w:divBdr>
                                                        <w:top w:val="none" w:sz="0" w:space="0" w:color="auto"/>
                                                        <w:left w:val="none" w:sz="0" w:space="0" w:color="auto"/>
                                                        <w:bottom w:val="none" w:sz="0" w:space="0" w:color="auto"/>
                                                        <w:right w:val="none" w:sz="0" w:space="0" w:color="auto"/>
                                                      </w:divBdr>
                                                      <w:divsChild>
                                                        <w:div w:id="1962419533">
                                                          <w:marLeft w:val="0"/>
                                                          <w:marRight w:val="0"/>
                                                          <w:marTop w:val="0"/>
                                                          <w:marBottom w:val="0"/>
                                                          <w:divBdr>
                                                            <w:top w:val="none" w:sz="0" w:space="0" w:color="auto"/>
                                                            <w:left w:val="none" w:sz="0" w:space="0" w:color="auto"/>
                                                            <w:bottom w:val="none" w:sz="0" w:space="0" w:color="auto"/>
                                                            <w:right w:val="none" w:sz="0" w:space="0" w:color="auto"/>
                                                          </w:divBdr>
                                                          <w:divsChild>
                                                            <w:div w:id="107512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76102">
                                              <w:marLeft w:val="0"/>
                                              <w:marRight w:val="0"/>
                                              <w:marTop w:val="0"/>
                                              <w:marBottom w:val="0"/>
                                              <w:divBdr>
                                                <w:top w:val="none" w:sz="0" w:space="0" w:color="auto"/>
                                                <w:left w:val="none" w:sz="0" w:space="0" w:color="auto"/>
                                                <w:bottom w:val="none" w:sz="0" w:space="0" w:color="auto"/>
                                                <w:right w:val="none" w:sz="0" w:space="0" w:color="auto"/>
                                              </w:divBdr>
                                              <w:divsChild>
                                                <w:div w:id="998078359">
                                                  <w:marLeft w:val="0"/>
                                                  <w:marRight w:val="0"/>
                                                  <w:marTop w:val="0"/>
                                                  <w:marBottom w:val="0"/>
                                                  <w:divBdr>
                                                    <w:top w:val="none" w:sz="0" w:space="0" w:color="auto"/>
                                                    <w:left w:val="none" w:sz="0" w:space="0" w:color="auto"/>
                                                    <w:bottom w:val="single" w:sz="6" w:space="0" w:color="DADCE0"/>
                                                    <w:right w:val="none" w:sz="0" w:space="0" w:color="auto"/>
                                                  </w:divBdr>
                                                  <w:divsChild>
                                                    <w:div w:id="595117">
                                                      <w:marLeft w:val="0"/>
                                                      <w:marRight w:val="0"/>
                                                      <w:marTop w:val="0"/>
                                                      <w:marBottom w:val="0"/>
                                                      <w:divBdr>
                                                        <w:top w:val="none" w:sz="0" w:space="0" w:color="auto"/>
                                                        <w:left w:val="none" w:sz="0" w:space="0" w:color="auto"/>
                                                        <w:bottom w:val="none" w:sz="0" w:space="0" w:color="auto"/>
                                                        <w:right w:val="none" w:sz="0" w:space="0" w:color="auto"/>
                                                      </w:divBdr>
                                                      <w:divsChild>
                                                        <w:div w:id="891308535">
                                                          <w:marLeft w:val="0"/>
                                                          <w:marRight w:val="0"/>
                                                          <w:marTop w:val="0"/>
                                                          <w:marBottom w:val="0"/>
                                                          <w:divBdr>
                                                            <w:top w:val="none" w:sz="0" w:space="0" w:color="auto"/>
                                                            <w:left w:val="none" w:sz="0" w:space="0" w:color="auto"/>
                                                            <w:bottom w:val="none" w:sz="0" w:space="0" w:color="auto"/>
                                                            <w:right w:val="none" w:sz="0" w:space="0" w:color="auto"/>
                                                          </w:divBdr>
                                                        </w:div>
                                                        <w:div w:id="5229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58166">
                                                  <w:marLeft w:val="0"/>
                                                  <w:marRight w:val="0"/>
                                                  <w:marTop w:val="0"/>
                                                  <w:marBottom w:val="0"/>
                                                  <w:divBdr>
                                                    <w:top w:val="none" w:sz="0" w:space="0" w:color="auto"/>
                                                    <w:left w:val="none" w:sz="0" w:space="0" w:color="auto"/>
                                                    <w:bottom w:val="none" w:sz="0" w:space="0" w:color="auto"/>
                                                    <w:right w:val="none" w:sz="0" w:space="0" w:color="auto"/>
                                                  </w:divBdr>
                                                  <w:divsChild>
                                                    <w:div w:id="1861164912">
                                                      <w:marLeft w:val="0"/>
                                                      <w:marRight w:val="0"/>
                                                      <w:marTop w:val="0"/>
                                                      <w:marBottom w:val="0"/>
                                                      <w:divBdr>
                                                        <w:top w:val="none" w:sz="0" w:space="0" w:color="auto"/>
                                                        <w:left w:val="none" w:sz="0" w:space="0" w:color="auto"/>
                                                        <w:bottom w:val="none" w:sz="0" w:space="0" w:color="auto"/>
                                                        <w:right w:val="none" w:sz="0" w:space="0" w:color="auto"/>
                                                      </w:divBdr>
                                                      <w:divsChild>
                                                        <w:div w:id="373311298">
                                                          <w:marLeft w:val="0"/>
                                                          <w:marRight w:val="0"/>
                                                          <w:marTop w:val="0"/>
                                                          <w:marBottom w:val="0"/>
                                                          <w:divBdr>
                                                            <w:top w:val="none" w:sz="0" w:space="0" w:color="auto"/>
                                                            <w:left w:val="none" w:sz="0" w:space="0" w:color="auto"/>
                                                            <w:bottom w:val="none" w:sz="0" w:space="0" w:color="auto"/>
                                                            <w:right w:val="none" w:sz="0" w:space="0" w:color="auto"/>
                                                          </w:divBdr>
                                                        </w:div>
                                                        <w:div w:id="11255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330136">
                                                  <w:marLeft w:val="0"/>
                                                  <w:marRight w:val="0"/>
                                                  <w:marTop w:val="0"/>
                                                  <w:marBottom w:val="0"/>
                                                  <w:divBdr>
                                                    <w:top w:val="none" w:sz="0" w:space="0" w:color="auto"/>
                                                    <w:left w:val="none" w:sz="0" w:space="0" w:color="auto"/>
                                                    <w:bottom w:val="none" w:sz="0" w:space="0" w:color="auto"/>
                                                    <w:right w:val="none" w:sz="0" w:space="0" w:color="auto"/>
                                                  </w:divBdr>
                                                  <w:divsChild>
                                                    <w:div w:id="1023435574">
                                                      <w:marLeft w:val="0"/>
                                                      <w:marRight w:val="0"/>
                                                      <w:marTop w:val="0"/>
                                                      <w:marBottom w:val="0"/>
                                                      <w:divBdr>
                                                        <w:top w:val="none" w:sz="0" w:space="0" w:color="auto"/>
                                                        <w:left w:val="none" w:sz="0" w:space="0" w:color="auto"/>
                                                        <w:bottom w:val="none" w:sz="0" w:space="0" w:color="auto"/>
                                                        <w:right w:val="none" w:sz="0" w:space="0" w:color="auto"/>
                                                      </w:divBdr>
                                                      <w:divsChild>
                                                        <w:div w:id="1303196454">
                                                          <w:marLeft w:val="0"/>
                                                          <w:marRight w:val="0"/>
                                                          <w:marTop w:val="0"/>
                                                          <w:marBottom w:val="0"/>
                                                          <w:divBdr>
                                                            <w:top w:val="none" w:sz="0" w:space="0" w:color="auto"/>
                                                            <w:left w:val="none" w:sz="0" w:space="0" w:color="auto"/>
                                                            <w:bottom w:val="none" w:sz="0" w:space="0" w:color="auto"/>
                                                            <w:right w:val="none" w:sz="0" w:space="0" w:color="auto"/>
                                                          </w:divBdr>
                                                          <w:divsChild>
                                                            <w:div w:id="104564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313485">
      <w:bodyDiv w:val="1"/>
      <w:marLeft w:val="0"/>
      <w:marRight w:val="0"/>
      <w:marTop w:val="0"/>
      <w:marBottom w:val="0"/>
      <w:divBdr>
        <w:top w:val="none" w:sz="0" w:space="0" w:color="auto"/>
        <w:left w:val="none" w:sz="0" w:space="0" w:color="auto"/>
        <w:bottom w:val="none" w:sz="0" w:space="0" w:color="auto"/>
        <w:right w:val="none" w:sz="0" w:space="0" w:color="auto"/>
      </w:divBdr>
    </w:div>
    <w:div w:id="744842777">
      <w:bodyDiv w:val="1"/>
      <w:marLeft w:val="0"/>
      <w:marRight w:val="0"/>
      <w:marTop w:val="0"/>
      <w:marBottom w:val="0"/>
      <w:divBdr>
        <w:top w:val="none" w:sz="0" w:space="0" w:color="auto"/>
        <w:left w:val="none" w:sz="0" w:space="0" w:color="auto"/>
        <w:bottom w:val="none" w:sz="0" w:space="0" w:color="auto"/>
        <w:right w:val="none" w:sz="0" w:space="0" w:color="auto"/>
      </w:divBdr>
    </w:div>
    <w:div w:id="746652033">
      <w:bodyDiv w:val="1"/>
      <w:marLeft w:val="0"/>
      <w:marRight w:val="0"/>
      <w:marTop w:val="0"/>
      <w:marBottom w:val="0"/>
      <w:divBdr>
        <w:top w:val="none" w:sz="0" w:space="0" w:color="auto"/>
        <w:left w:val="none" w:sz="0" w:space="0" w:color="auto"/>
        <w:bottom w:val="none" w:sz="0" w:space="0" w:color="auto"/>
        <w:right w:val="none" w:sz="0" w:space="0" w:color="auto"/>
      </w:divBdr>
    </w:div>
    <w:div w:id="749429727">
      <w:bodyDiv w:val="1"/>
      <w:marLeft w:val="0"/>
      <w:marRight w:val="0"/>
      <w:marTop w:val="0"/>
      <w:marBottom w:val="0"/>
      <w:divBdr>
        <w:top w:val="none" w:sz="0" w:space="0" w:color="auto"/>
        <w:left w:val="none" w:sz="0" w:space="0" w:color="auto"/>
        <w:bottom w:val="none" w:sz="0" w:space="0" w:color="auto"/>
        <w:right w:val="none" w:sz="0" w:space="0" w:color="auto"/>
      </w:divBdr>
    </w:div>
    <w:div w:id="749617426">
      <w:bodyDiv w:val="1"/>
      <w:marLeft w:val="0"/>
      <w:marRight w:val="0"/>
      <w:marTop w:val="0"/>
      <w:marBottom w:val="0"/>
      <w:divBdr>
        <w:top w:val="none" w:sz="0" w:space="0" w:color="auto"/>
        <w:left w:val="none" w:sz="0" w:space="0" w:color="auto"/>
        <w:bottom w:val="none" w:sz="0" w:space="0" w:color="auto"/>
        <w:right w:val="none" w:sz="0" w:space="0" w:color="auto"/>
      </w:divBdr>
    </w:div>
    <w:div w:id="768505706">
      <w:bodyDiv w:val="1"/>
      <w:marLeft w:val="0"/>
      <w:marRight w:val="0"/>
      <w:marTop w:val="0"/>
      <w:marBottom w:val="0"/>
      <w:divBdr>
        <w:top w:val="none" w:sz="0" w:space="0" w:color="auto"/>
        <w:left w:val="none" w:sz="0" w:space="0" w:color="auto"/>
        <w:bottom w:val="none" w:sz="0" w:space="0" w:color="auto"/>
        <w:right w:val="none" w:sz="0" w:space="0" w:color="auto"/>
      </w:divBdr>
      <w:divsChild>
        <w:div w:id="312761261">
          <w:marLeft w:val="0"/>
          <w:marRight w:val="0"/>
          <w:marTop w:val="0"/>
          <w:marBottom w:val="0"/>
          <w:divBdr>
            <w:top w:val="none" w:sz="0" w:space="0" w:color="auto"/>
            <w:left w:val="none" w:sz="0" w:space="0" w:color="auto"/>
            <w:bottom w:val="none" w:sz="0" w:space="0" w:color="auto"/>
            <w:right w:val="none" w:sz="0" w:space="0" w:color="auto"/>
          </w:divBdr>
          <w:divsChild>
            <w:div w:id="520583844">
              <w:marLeft w:val="0"/>
              <w:marRight w:val="0"/>
              <w:marTop w:val="0"/>
              <w:marBottom w:val="0"/>
              <w:divBdr>
                <w:top w:val="none" w:sz="0" w:space="0" w:color="auto"/>
                <w:left w:val="none" w:sz="0" w:space="0" w:color="auto"/>
                <w:bottom w:val="none" w:sz="0" w:space="0" w:color="auto"/>
                <w:right w:val="none" w:sz="0" w:space="0" w:color="auto"/>
              </w:divBdr>
              <w:divsChild>
                <w:div w:id="75904184">
                  <w:marLeft w:val="0"/>
                  <w:marRight w:val="0"/>
                  <w:marTop w:val="0"/>
                  <w:marBottom w:val="0"/>
                  <w:divBdr>
                    <w:top w:val="none" w:sz="0" w:space="0" w:color="auto"/>
                    <w:left w:val="none" w:sz="0" w:space="0" w:color="auto"/>
                    <w:bottom w:val="none" w:sz="0" w:space="0" w:color="auto"/>
                    <w:right w:val="none" w:sz="0" w:space="0" w:color="auto"/>
                  </w:divBdr>
                  <w:divsChild>
                    <w:div w:id="49503649">
                      <w:marLeft w:val="0"/>
                      <w:marRight w:val="0"/>
                      <w:marTop w:val="0"/>
                      <w:marBottom w:val="0"/>
                      <w:divBdr>
                        <w:top w:val="none" w:sz="0" w:space="0" w:color="auto"/>
                        <w:left w:val="none" w:sz="0" w:space="0" w:color="auto"/>
                        <w:bottom w:val="none" w:sz="0" w:space="0" w:color="auto"/>
                        <w:right w:val="none" w:sz="0" w:space="0" w:color="auto"/>
                      </w:divBdr>
                      <w:divsChild>
                        <w:div w:id="1069035316">
                          <w:marLeft w:val="0"/>
                          <w:marRight w:val="0"/>
                          <w:marTop w:val="0"/>
                          <w:marBottom w:val="0"/>
                          <w:divBdr>
                            <w:top w:val="none" w:sz="0" w:space="0" w:color="auto"/>
                            <w:left w:val="none" w:sz="0" w:space="0" w:color="auto"/>
                            <w:bottom w:val="none" w:sz="0" w:space="0" w:color="auto"/>
                            <w:right w:val="none" w:sz="0" w:space="0" w:color="auto"/>
                          </w:divBdr>
                          <w:divsChild>
                            <w:div w:id="2116166787">
                              <w:marLeft w:val="0"/>
                              <w:marRight w:val="0"/>
                              <w:marTop w:val="0"/>
                              <w:marBottom w:val="0"/>
                              <w:divBdr>
                                <w:top w:val="none" w:sz="0" w:space="0" w:color="auto"/>
                                <w:left w:val="none" w:sz="0" w:space="0" w:color="auto"/>
                                <w:bottom w:val="none" w:sz="0" w:space="0" w:color="auto"/>
                                <w:right w:val="none" w:sz="0" w:space="0" w:color="auto"/>
                              </w:divBdr>
                              <w:divsChild>
                                <w:div w:id="1825468250">
                                  <w:marLeft w:val="0"/>
                                  <w:marRight w:val="0"/>
                                  <w:marTop w:val="0"/>
                                  <w:marBottom w:val="0"/>
                                  <w:divBdr>
                                    <w:top w:val="none" w:sz="0" w:space="0" w:color="auto"/>
                                    <w:left w:val="none" w:sz="0" w:space="0" w:color="auto"/>
                                    <w:bottom w:val="none" w:sz="0" w:space="0" w:color="auto"/>
                                    <w:right w:val="none" w:sz="0" w:space="0" w:color="auto"/>
                                  </w:divBdr>
                                  <w:divsChild>
                                    <w:div w:id="1383168755">
                                      <w:marLeft w:val="0"/>
                                      <w:marRight w:val="0"/>
                                      <w:marTop w:val="0"/>
                                      <w:marBottom w:val="0"/>
                                      <w:divBdr>
                                        <w:top w:val="none" w:sz="0" w:space="0" w:color="auto"/>
                                        <w:left w:val="none" w:sz="0" w:space="0" w:color="auto"/>
                                        <w:bottom w:val="none" w:sz="0" w:space="0" w:color="auto"/>
                                        <w:right w:val="none" w:sz="0" w:space="0" w:color="auto"/>
                                      </w:divBdr>
                                      <w:divsChild>
                                        <w:div w:id="927732889">
                                          <w:marLeft w:val="0"/>
                                          <w:marRight w:val="0"/>
                                          <w:marTop w:val="0"/>
                                          <w:marBottom w:val="0"/>
                                          <w:divBdr>
                                            <w:top w:val="none" w:sz="0" w:space="0" w:color="auto"/>
                                            <w:left w:val="none" w:sz="0" w:space="0" w:color="auto"/>
                                            <w:bottom w:val="none" w:sz="0" w:space="0" w:color="auto"/>
                                            <w:right w:val="none" w:sz="0" w:space="0" w:color="auto"/>
                                          </w:divBdr>
                                          <w:divsChild>
                                            <w:div w:id="592203880">
                                              <w:marLeft w:val="0"/>
                                              <w:marRight w:val="0"/>
                                              <w:marTop w:val="0"/>
                                              <w:marBottom w:val="0"/>
                                              <w:divBdr>
                                                <w:top w:val="none" w:sz="0" w:space="0" w:color="auto"/>
                                                <w:left w:val="none" w:sz="0" w:space="0" w:color="auto"/>
                                                <w:bottom w:val="none" w:sz="0" w:space="0" w:color="auto"/>
                                                <w:right w:val="none" w:sz="0" w:space="0" w:color="auto"/>
                                              </w:divBdr>
                                              <w:divsChild>
                                                <w:div w:id="996226058">
                                                  <w:marLeft w:val="0"/>
                                                  <w:marRight w:val="0"/>
                                                  <w:marTop w:val="0"/>
                                                  <w:marBottom w:val="0"/>
                                                  <w:divBdr>
                                                    <w:top w:val="none" w:sz="0" w:space="0" w:color="auto"/>
                                                    <w:left w:val="none" w:sz="0" w:space="0" w:color="auto"/>
                                                    <w:bottom w:val="single" w:sz="6" w:space="0" w:color="DADCE0"/>
                                                    <w:right w:val="none" w:sz="0" w:space="0" w:color="auto"/>
                                                  </w:divBdr>
                                                  <w:divsChild>
                                                    <w:div w:id="1822581465">
                                                      <w:marLeft w:val="0"/>
                                                      <w:marRight w:val="0"/>
                                                      <w:marTop w:val="0"/>
                                                      <w:marBottom w:val="0"/>
                                                      <w:divBdr>
                                                        <w:top w:val="none" w:sz="0" w:space="0" w:color="auto"/>
                                                        <w:left w:val="none" w:sz="0" w:space="0" w:color="auto"/>
                                                        <w:bottom w:val="none" w:sz="0" w:space="0" w:color="auto"/>
                                                        <w:right w:val="none" w:sz="0" w:space="0" w:color="auto"/>
                                                      </w:divBdr>
                                                      <w:divsChild>
                                                        <w:div w:id="1139803120">
                                                          <w:marLeft w:val="0"/>
                                                          <w:marRight w:val="0"/>
                                                          <w:marTop w:val="0"/>
                                                          <w:marBottom w:val="0"/>
                                                          <w:divBdr>
                                                            <w:top w:val="none" w:sz="0" w:space="0" w:color="auto"/>
                                                            <w:left w:val="none" w:sz="0" w:space="0" w:color="auto"/>
                                                            <w:bottom w:val="none" w:sz="0" w:space="0" w:color="auto"/>
                                                            <w:right w:val="none" w:sz="0" w:space="0" w:color="auto"/>
                                                          </w:divBdr>
                                                        </w:div>
                                                        <w:div w:id="10527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19489">
                                                  <w:marLeft w:val="0"/>
                                                  <w:marRight w:val="0"/>
                                                  <w:marTop w:val="0"/>
                                                  <w:marBottom w:val="0"/>
                                                  <w:divBdr>
                                                    <w:top w:val="none" w:sz="0" w:space="0" w:color="auto"/>
                                                    <w:left w:val="none" w:sz="0" w:space="0" w:color="auto"/>
                                                    <w:bottom w:val="single" w:sz="6" w:space="0" w:color="DADCE0"/>
                                                    <w:right w:val="none" w:sz="0" w:space="0" w:color="auto"/>
                                                  </w:divBdr>
                                                  <w:divsChild>
                                                    <w:div w:id="294651006">
                                                      <w:marLeft w:val="0"/>
                                                      <w:marRight w:val="0"/>
                                                      <w:marTop w:val="0"/>
                                                      <w:marBottom w:val="0"/>
                                                      <w:divBdr>
                                                        <w:top w:val="none" w:sz="0" w:space="0" w:color="auto"/>
                                                        <w:left w:val="none" w:sz="0" w:space="0" w:color="auto"/>
                                                        <w:bottom w:val="none" w:sz="0" w:space="0" w:color="auto"/>
                                                        <w:right w:val="none" w:sz="0" w:space="0" w:color="auto"/>
                                                      </w:divBdr>
                                                      <w:divsChild>
                                                        <w:div w:id="31463126">
                                                          <w:marLeft w:val="0"/>
                                                          <w:marRight w:val="0"/>
                                                          <w:marTop w:val="0"/>
                                                          <w:marBottom w:val="0"/>
                                                          <w:divBdr>
                                                            <w:top w:val="none" w:sz="0" w:space="0" w:color="auto"/>
                                                            <w:left w:val="none" w:sz="0" w:space="0" w:color="auto"/>
                                                            <w:bottom w:val="none" w:sz="0" w:space="0" w:color="auto"/>
                                                            <w:right w:val="none" w:sz="0" w:space="0" w:color="auto"/>
                                                          </w:divBdr>
                                                        </w:div>
                                                        <w:div w:id="47429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04105">
                                                  <w:marLeft w:val="0"/>
                                                  <w:marRight w:val="0"/>
                                                  <w:marTop w:val="0"/>
                                                  <w:marBottom w:val="0"/>
                                                  <w:divBdr>
                                                    <w:top w:val="none" w:sz="0" w:space="0" w:color="auto"/>
                                                    <w:left w:val="none" w:sz="0" w:space="0" w:color="auto"/>
                                                    <w:bottom w:val="none" w:sz="0" w:space="0" w:color="auto"/>
                                                    <w:right w:val="none" w:sz="0" w:space="0" w:color="auto"/>
                                                  </w:divBdr>
                                                  <w:divsChild>
                                                    <w:div w:id="1461803441">
                                                      <w:marLeft w:val="0"/>
                                                      <w:marRight w:val="0"/>
                                                      <w:marTop w:val="0"/>
                                                      <w:marBottom w:val="0"/>
                                                      <w:divBdr>
                                                        <w:top w:val="none" w:sz="0" w:space="0" w:color="auto"/>
                                                        <w:left w:val="none" w:sz="0" w:space="0" w:color="auto"/>
                                                        <w:bottom w:val="none" w:sz="0" w:space="0" w:color="auto"/>
                                                        <w:right w:val="none" w:sz="0" w:space="0" w:color="auto"/>
                                                      </w:divBdr>
                                                      <w:divsChild>
                                                        <w:div w:id="1492983395">
                                                          <w:marLeft w:val="0"/>
                                                          <w:marRight w:val="0"/>
                                                          <w:marTop w:val="0"/>
                                                          <w:marBottom w:val="0"/>
                                                          <w:divBdr>
                                                            <w:top w:val="none" w:sz="0" w:space="0" w:color="auto"/>
                                                            <w:left w:val="none" w:sz="0" w:space="0" w:color="auto"/>
                                                            <w:bottom w:val="none" w:sz="0" w:space="0" w:color="auto"/>
                                                            <w:right w:val="none" w:sz="0" w:space="0" w:color="auto"/>
                                                          </w:divBdr>
                                                        </w:div>
                                                        <w:div w:id="15776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14305">
                                                  <w:marLeft w:val="0"/>
                                                  <w:marRight w:val="0"/>
                                                  <w:marTop w:val="0"/>
                                                  <w:marBottom w:val="0"/>
                                                  <w:divBdr>
                                                    <w:top w:val="none" w:sz="0" w:space="0" w:color="auto"/>
                                                    <w:left w:val="none" w:sz="0" w:space="0" w:color="auto"/>
                                                    <w:bottom w:val="none" w:sz="0" w:space="0" w:color="auto"/>
                                                    <w:right w:val="none" w:sz="0" w:space="0" w:color="auto"/>
                                                  </w:divBdr>
                                                  <w:divsChild>
                                                    <w:div w:id="836529995">
                                                      <w:marLeft w:val="0"/>
                                                      <w:marRight w:val="0"/>
                                                      <w:marTop w:val="0"/>
                                                      <w:marBottom w:val="0"/>
                                                      <w:divBdr>
                                                        <w:top w:val="none" w:sz="0" w:space="0" w:color="auto"/>
                                                        <w:left w:val="none" w:sz="0" w:space="0" w:color="auto"/>
                                                        <w:bottom w:val="none" w:sz="0" w:space="0" w:color="auto"/>
                                                        <w:right w:val="none" w:sz="0" w:space="0" w:color="auto"/>
                                                      </w:divBdr>
                                                      <w:divsChild>
                                                        <w:div w:id="1898976799">
                                                          <w:marLeft w:val="0"/>
                                                          <w:marRight w:val="0"/>
                                                          <w:marTop w:val="0"/>
                                                          <w:marBottom w:val="0"/>
                                                          <w:divBdr>
                                                            <w:top w:val="none" w:sz="0" w:space="0" w:color="auto"/>
                                                            <w:left w:val="none" w:sz="0" w:space="0" w:color="auto"/>
                                                            <w:bottom w:val="none" w:sz="0" w:space="0" w:color="auto"/>
                                                            <w:right w:val="none" w:sz="0" w:space="0" w:color="auto"/>
                                                          </w:divBdr>
                                                          <w:divsChild>
                                                            <w:div w:id="60365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2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59720">
                                              <w:marLeft w:val="0"/>
                                              <w:marRight w:val="0"/>
                                              <w:marTop w:val="0"/>
                                              <w:marBottom w:val="0"/>
                                              <w:divBdr>
                                                <w:top w:val="none" w:sz="0" w:space="0" w:color="auto"/>
                                                <w:left w:val="none" w:sz="0" w:space="0" w:color="auto"/>
                                                <w:bottom w:val="none" w:sz="0" w:space="0" w:color="auto"/>
                                                <w:right w:val="none" w:sz="0" w:space="0" w:color="auto"/>
                                              </w:divBdr>
                                              <w:divsChild>
                                                <w:div w:id="679239832">
                                                  <w:marLeft w:val="0"/>
                                                  <w:marRight w:val="0"/>
                                                  <w:marTop w:val="0"/>
                                                  <w:marBottom w:val="0"/>
                                                  <w:divBdr>
                                                    <w:top w:val="none" w:sz="0" w:space="0" w:color="auto"/>
                                                    <w:left w:val="none" w:sz="0" w:space="0" w:color="auto"/>
                                                    <w:bottom w:val="single" w:sz="6" w:space="0" w:color="DADCE0"/>
                                                    <w:right w:val="none" w:sz="0" w:space="0" w:color="auto"/>
                                                  </w:divBdr>
                                                  <w:divsChild>
                                                    <w:div w:id="1806465023">
                                                      <w:marLeft w:val="0"/>
                                                      <w:marRight w:val="0"/>
                                                      <w:marTop w:val="0"/>
                                                      <w:marBottom w:val="0"/>
                                                      <w:divBdr>
                                                        <w:top w:val="none" w:sz="0" w:space="0" w:color="auto"/>
                                                        <w:left w:val="none" w:sz="0" w:space="0" w:color="auto"/>
                                                        <w:bottom w:val="none" w:sz="0" w:space="0" w:color="auto"/>
                                                        <w:right w:val="none" w:sz="0" w:space="0" w:color="auto"/>
                                                      </w:divBdr>
                                                      <w:divsChild>
                                                        <w:div w:id="1017389667">
                                                          <w:marLeft w:val="0"/>
                                                          <w:marRight w:val="0"/>
                                                          <w:marTop w:val="0"/>
                                                          <w:marBottom w:val="0"/>
                                                          <w:divBdr>
                                                            <w:top w:val="none" w:sz="0" w:space="0" w:color="auto"/>
                                                            <w:left w:val="none" w:sz="0" w:space="0" w:color="auto"/>
                                                            <w:bottom w:val="none" w:sz="0" w:space="0" w:color="auto"/>
                                                            <w:right w:val="none" w:sz="0" w:space="0" w:color="auto"/>
                                                          </w:divBdr>
                                                        </w:div>
                                                        <w:div w:id="130169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08655">
                                                  <w:marLeft w:val="0"/>
                                                  <w:marRight w:val="0"/>
                                                  <w:marTop w:val="0"/>
                                                  <w:marBottom w:val="0"/>
                                                  <w:divBdr>
                                                    <w:top w:val="none" w:sz="0" w:space="0" w:color="auto"/>
                                                    <w:left w:val="none" w:sz="0" w:space="0" w:color="auto"/>
                                                    <w:bottom w:val="none" w:sz="0" w:space="0" w:color="auto"/>
                                                    <w:right w:val="none" w:sz="0" w:space="0" w:color="auto"/>
                                                  </w:divBdr>
                                                  <w:divsChild>
                                                    <w:div w:id="2053115739">
                                                      <w:marLeft w:val="0"/>
                                                      <w:marRight w:val="0"/>
                                                      <w:marTop w:val="0"/>
                                                      <w:marBottom w:val="0"/>
                                                      <w:divBdr>
                                                        <w:top w:val="none" w:sz="0" w:space="0" w:color="auto"/>
                                                        <w:left w:val="none" w:sz="0" w:space="0" w:color="auto"/>
                                                        <w:bottom w:val="none" w:sz="0" w:space="0" w:color="auto"/>
                                                        <w:right w:val="none" w:sz="0" w:space="0" w:color="auto"/>
                                                      </w:divBdr>
                                                      <w:divsChild>
                                                        <w:div w:id="1181625499">
                                                          <w:marLeft w:val="0"/>
                                                          <w:marRight w:val="0"/>
                                                          <w:marTop w:val="0"/>
                                                          <w:marBottom w:val="0"/>
                                                          <w:divBdr>
                                                            <w:top w:val="none" w:sz="0" w:space="0" w:color="auto"/>
                                                            <w:left w:val="none" w:sz="0" w:space="0" w:color="auto"/>
                                                            <w:bottom w:val="none" w:sz="0" w:space="0" w:color="auto"/>
                                                            <w:right w:val="none" w:sz="0" w:space="0" w:color="auto"/>
                                                          </w:divBdr>
                                                        </w:div>
                                                        <w:div w:id="15396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94905">
                                                  <w:marLeft w:val="0"/>
                                                  <w:marRight w:val="0"/>
                                                  <w:marTop w:val="0"/>
                                                  <w:marBottom w:val="0"/>
                                                  <w:divBdr>
                                                    <w:top w:val="none" w:sz="0" w:space="0" w:color="auto"/>
                                                    <w:left w:val="none" w:sz="0" w:space="0" w:color="auto"/>
                                                    <w:bottom w:val="none" w:sz="0" w:space="0" w:color="auto"/>
                                                    <w:right w:val="none" w:sz="0" w:space="0" w:color="auto"/>
                                                  </w:divBdr>
                                                  <w:divsChild>
                                                    <w:div w:id="57677687">
                                                      <w:marLeft w:val="0"/>
                                                      <w:marRight w:val="0"/>
                                                      <w:marTop w:val="0"/>
                                                      <w:marBottom w:val="0"/>
                                                      <w:divBdr>
                                                        <w:top w:val="none" w:sz="0" w:space="0" w:color="auto"/>
                                                        <w:left w:val="none" w:sz="0" w:space="0" w:color="auto"/>
                                                        <w:bottom w:val="none" w:sz="0" w:space="0" w:color="auto"/>
                                                        <w:right w:val="none" w:sz="0" w:space="0" w:color="auto"/>
                                                      </w:divBdr>
                                                      <w:divsChild>
                                                        <w:div w:id="1716812975">
                                                          <w:marLeft w:val="0"/>
                                                          <w:marRight w:val="0"/>
                                                          <w:marTop w:val="0"/>
                                                          <w:marBottom w:val="0"/>
                                                          <w:divBdr>
                                                            <w:top w:val="none" w:sz="0" w:space="0" w:color="auto"/>
                                                            <w:left w:val="none" w:sz="0" w:space="0" w:color="auto"/>
                                                            <w:bottom w:val="none" w:sz="0" w:space="0" w:color="auto"/>
                                                            <w:right w:val="none" w:sz="0" w:space="0" w:color="auto"/>
                                                          </w:divBdr>
                                                          <w:divsChild>
                                                            <w:div w:id="21443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93744">
                                              <w:marLeft w:val="0"/>
                                              <w:marRight w:val="0"/>
                                              <w:marTop w:val="0"/>
                                              <w:marBottom w:val="0"/>
                                              <w:divBdr>
                                                <w:top w:val="none" w:sz="0" w:space="0" w:color="auto"/>
                                                <w:left w:val="none" w:sz="0" w:space="0" w:color="auto"/>
                                                <w:bottom w:val="none" w:sz="0" w:space="0" w:color="auto"/>
                                                <w:right w:val="none" w:sz="0" w:space="0" w:color="auto"/>
                                              </w:divBdr>
                                              <w:divsChild>
                                                <w:div w:id="622226630">
                                                  <w:marLeft w:val="0"/>
                                                  <w:marRight w:val="0"/>
                                                  <w:marTop w:val="0"/>
                                                  <w:marBottom w:val="0"/>
                                                  <w:divBdr>
                                                    <w:top w:val="none" w:sz="0" w:space="0" w:color="auto"/>
                                                    <w:left w:val="none" w:sz="0" w:space="0" w:color="auto"/>
                                                    <w:bottom w:val="single" w:sz="6" w:space="0" w:color="DADCE0"/>
                                                    <w:right w:val="none" w:sz="0" w:space="0" w:color="auto"/>
                                                  </w:divBdr>
                                                  <w:divsChild>
                                                    <w:div w:id="96490860">
                                                      <w:marLeft w:val="0"/>
                                                      <w:marRight w:val="0"/>
                                                      <w:marTop w:val="0"/>
                                                      <w:marBottom w:val="0"/>
                                                      <w:divBdr>
                                                        <w:top w:val="none" w:sz="0" w:space="0" w:color="auto"/>
                                                        <w:left w:val="none" w:sz="0" w:space="0" w:color="auto"/>
                                                        <w:bottom w:val="none" w:sz="0" w:space="0" w:color="auto"/>
                                                        <w:right w:val="none" w:sz="0" w:space="0" w:color="auto"/>
                                                      </w:divBdr>
                                                      <w:divsChild>
                                                        <w:div w:id="1857883977">
                                                          <w:marLeft w:val="0"/>
                                                          <w:marRight w:val="0"/>
                                                          <w:marTop w:val="0"/>
                                                          <w:marBottom w:val="0"/>
                                                          <w:divBdr>
                                                            <w:top w:val="none" w:sz="0" w:space="0" w:color="auto"/>
                                                            <w:left w:val="none" w:sz="0" w:space="0" w:color="auto"/>
                                                            <w:bottom w:val="none" w:sz="0" w:space="0" w:color="auto"/>
                                                            <w:right w:val="none" w:sz="0" w:space="0" w:color="auto"/>
                                                          </w:divBdr>
                                                        </w:div>
                                                        <w:div w:id="18355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72138">
                                                  <w:marLeft w:val="0"/>
                                                  <w:marRight w:val="0"/>
                                                  <w:marTop w:val="0"/>
                                                  <w:marBottom w:val="0"/>
                                                  <w:divBdr>
                                                    <w:top w:val="none" w:sz="0" w:space="0" w:color="auto"/>
                                                    <w:left w:val="none" w:sz="0" w:space="0" w:color="auto"/>
                                                    <w:bottom w:val="single" w:sz="6" w:space="0" w:color="DADCE0"/>
                                                    <w:right w:val="none" w:sz="0" w:space="0" w:color="auto"/>
                                                  </w:divBdr>
                                                  <w:divsChild>
                                                    <w:div w:id="1217205493">
                                                      <w:marLeft w:val="0"/>
                                                      <w:marRight w:val="0"/>
                                                      <w:marTop w:val="0"/>
                                                      <w:marBottom w:val="0"/>
                                                      <w:divBdr>
                                                        <w:top w:val="none" w:sz="0" w:space="0" w:color="auto"/>
                                                        <w:left w:val="none" w:sz="0" w:space="0" w:color="auto"/>
                                                        <w:bottom w:val="none" w:sz="0" w:space="0" w:color="auto"/>
                                                        <w:right w:val="none" w:sz="0" w:space="0" w:color="auto"/>
                                                      </w:divBdr>
                                                      <w:divsChild>
                                                        <w:div w:id="345833834">
                                                          <w:marLeft w:val="0"/>
                                                          <w:marRight w:val="0"/>
                                                          <w:marTop w:val="0"/>
                                                          <w:marBottom w:val="0"/>
                                                          <w:divBdr>
                                                            <w:top w:val="none" w:sz="0" w:space="0" w:color="auto"/>
                                                            <w:left w:val="none" w:sz="0" w:space="0" w:color="auto"/>
                                                            <w:bottom w:val="none" w:sz="0" w:space="0" w:color="auto"/>
                                                            <w:right w:val="none" w:sz="0" w:space="0" w:color="auto"/>
                                                          </w:divBdr>
                                                        </w:div>
                                                        <w:div w:id="127188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0130">
                                                  <w:marLeft w:val="0"/>
                                                  <w:marRight w:val="0"/>
                                                  <w:marTop w:val="0"/>
                                                  <w:marBottom w:val="0"/>
                                                  <w:divBdr>
                                                    <w:top w:val="none" w:sz="0" w:space="0" w:color="auto"/>
                                                    <w:left w:val="none" w:sz="0" w:space="0" w:color="auto"/>
                                                    <w:bottom w:val="none" w:sz="0" w:space="0" w:color="auto"/>
                                                    <w:right w:val="none" w:sz="0" w:space="0" w:color="auto"/>
                                                  </w:divBdr>
                                                  <w:divsChild>
                                                    <w:div w:id="953712532">
                                                      <w:marLeft w:val="0"/>
                                                      <w:marRight w:val="0"/>
                                                      <w:marTop w:val="0"/>
                                                      <w:marBottom w:val="0"/>
                                                      <w:divBdr>
                                                        <w:top w:val="none" w:sz="0" w:space="0" w:color="auto"/>
                                                        <w:left w:val="none" w:sz="0" w:space="0" w:color="auto"/>
                                                        <w:bottom w:val="none" w:sz="0" w:space="0" w:color="auto"/>
                                                        <w:right w:val="none" w:sz="0" w:space="0" w:color="auto"/>
                                                      </w:divBdr>
                                                      <w:divsChild>
                                                        <w:div w:id="1594317039">
                                                          <w:marLeft w:val="0"/>
                                                          <w:marRight w:val="0"/>
                                                          <w:marTop w:val="0"/>
                                                          <w:marBottom w:val="0"/>
                                                          <w:divBdr>
                                                            <w:top w:val="none" w:sz="0" w:space="0" w:color="auto"/>
                                                            <w:left w:val="none" w:sz="0" w:space="0" w:color="auto"/>
                                                            <w:bottom w:val="none" w:sz="0" w:space="0" w:color="auto"/>
                                                            <w:right w:val="none" w:sz="0" w:space="0" w:color="auto"/>
                                                          </w:divBdr>
                                                        </w:div>
                                                        <w:div w:id="18457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78436">
                                                  <w:marLeft w:val="0"/>
                                                  <w:marRight w:val="0"/>
                                                  <w:marTop w:val="0"/>
                                                  <w:marBottom w:val="0"/>
                                                  <w:divBdr>
                                                    <w:top w:val="none" w:sz="0" w:space="0" w:color="auto"/>
                                                    <w:left w:val="none" w:sz="0" w:space="0" w:color="auto"/>
                                                    <w:bottom w:val="none" w:sz="0" w:space="0" w:color="auto"/>
                                                    <w:right w:val="none" w:sz="0" w:space="0" w:color="auto"/>
                                                  </w:divBdr>
                                                  <w:divsChild>
                                                    <w:div w:id="443884720">
                                                      <w:marLeft w:val="0"/>
                                                      <w:marRight w:val="0"/>
                                                      <w:marTop w:val="0"/>
                                                      <w:marBottom w:val="0"/>
                                                      <w:divBdr>
                                                        <w:top w:val="none" w:sz="0" w:space="0" w:color="auto"/>
                                                        <w:left w:val="none" w:sz="0" w:space="0" w:color="auto"/>
                                                        <w:bottom w:val="none" w:sz="0" w:space="0" w:color="auto"/>
                                                        <w:right w:val="none" w:sz="0" w:space="0" w:color="auto"/>
                                                      </w:divBdr>
                                                      <w:divsChild>
                                                        <w:div w:id="1064109454">
                                                          <w:marLeft w:val="0"/>
                                                          <w:marRight w:val="0"/>
                                                          <w:marTop w:val="0"/>
                                                          <w:marBottom w:val="0"/>
                                                          <w:divBdr>
                                                            <w:top w:val="none" w:sz="0" w:space="0" w:color="auto"/>
                                                            <w:left w:val="none" w:sz="0" w:space="0" w:color="auto"/>
                                                            <w:bottom w:val="none" w:sz="0" w:space="0" w:color="auto"/>
                                                            <w:right w:val="none" w:sz="0" w:space="0" w:color="auto"/>
                                                          </w:divBdr>
                                                          <w:divsChild>
                                                            <w:div w:id="198272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4599548">
      <w:bodyDiv w:val="1"/>
      <w:marLeft w:val="0"/>
      <w:marRight w:val="0"/>
      <w:marTop w:val="0"/>
      <w:marBottom w:val="0"/>
      <w:divBdr>
        <w:top w:val="none" w:sz="0" w:space="0" w:color="auto"/>
        <w:left w:val="none" w:sz="0" w:space="0" w:color="auto"/>
        <w:bottom w:val="none" w:sz="0" w:space="0" w:color="auto"/>
        <w:right w:val="none" w:sz="0" w:space="0" w:color="auto"/>
      </w:divBdr>
      <w:divsChild>
        <w:div w:id="1837644091">
          <w:marLeft w:val="0"/>
          <w:marRight w:val="0"/>
          <w:marTop w:val="0"/>
          <w:marBottom w:val="0"/>
          <w:divBdr>
            <w:top w:val="none" w:sz="0" w:space="0" w:color="auto"/>
            <w:left w:val="none" w:sz="0" w:space="0" w:color="auto"/>
            <w:bottom w:val="none" w:sz="0" w:space="0" w:color="auto"/>
            <w:right w:val="none" w:sz="0" w:space="0" w:color="auto"/>
          </w:divBdr>
          <w:divsChild>
            <w:div w:id="578709270">
              <w:marLeft w:val="0"/>
              <w:marRight w:val="0"/>
              <w:marTop w:val="0"/>
              <w:marBottom w:val="0"/>
              <w:divBdr>
                <w:top w:val="none" w:sz="0" w:space="0" w:color="auto"/>
                <w:left w:val="none" w:sz="0" w:space="0" w:color="auto"/>
                <w:bottom w:val="none" w:sz="0" w:space="0" w:color="auto"/>
                <w:right w:val="none" w:sz="0" w:space="0" w:color="auto"/>
              </w:divBdr>
              <w:divsChild>
                <w:div w:id="252980264">
                  <w:marLeft w:val="0"/>
                  <w:marRight w:val="0"/>
                  <w:marTop w:val="0"/>
                  <w:marBottom w:val="0"/>
                  <w:divBdr>
                    <w:top w:val="none" w:sz="0" w:space="0" w:color="auto"/>
                    <w:left w:val="none" w:sz="0" w:space="0" w:color="auto"/>
                    <w:bottom w:val="none" w:sz="0" w:space="0" w:color="auto"/>
                    <w:right w:val="none" w:sz="0" w:space="0" w:color="auto"/>
                  </w:divBdr>
                  <w:divsChild>
                    <w:div w:id="252594165">
                      <w:marLeft w:val="0"/>
                      <w:marRight w:val="0"/>
                      <w:marTop w:val="0"/>
                      <w:marBottom w:val="0"/>
                      <w:divBdr>
                        <w:top w:val="none" w:sz="0" w:space="0" w:color="auto"/>
                        <w:left w:val="none" w:sz="0" w:space="0" w:color="auto"/>
                        <w:bottom w:val="none" w:sz="0" w:space="0" w:color="auto"/>
                        <w:right w:val="none" w:sz="0" w:space="0" w:color="auto"/>
                      </w:divBdr>
                      <w:divsChild>
                        <w:div w:id="78985077">
                          <w:marLeft w:val="0"/>
                          <w:marRight w:val="0"/>
                          <w:marTop w:val="0"/>
                          <w:marBottom w:val="0"/>
                          <w:divBdr>
                            <w:top w:val="none" w:sz="0" w:space="0" w:color="auto"/>
                            <w:left w:val="none" w:sz="0" w:space="0" w:color="auto"/>
                            <w:bottom w:val="none" w:sz="0" w:space="0" w:color="auto"/>
                            <w:right w:val="none" w:sz="0" w:space="0" w:color="auto"/>
                          </w:divBdr>
                          <w:divsChild>
                            <w:div w:id="1821386374">
                              <w:marLeft w:val="0"/>
                              <w:marRight w:val="0"/>
                              <w:marTop w:val="0"/>
                              <w:marBottom w:val="0"/>
                              <w:divBdr>
                                <w:top w:val="none" w:sz="0" w:space="0" w:color="auto"/>
                                <w:left w:val="none" w:sz="0" w:space="0" w:color="auto"/>
                                <w:bottom w:val="none" w:sz="0" w:space="0" w:color="auto"/>
                                <w:right w:val="none" w:sz="0" w:space="0" w:color="auto"/>
                              </w:divBdr>
                              <w:divsChild>
                                <w:div w:id="882713699">
                                  <w:marLeft w:val="0"/>
                                  <w:marRight w:val="0"/>
                                  <w:marTop w:val="0"/>
                                  <w:marBottom w:val="0"/>
                                  <w:divBdr>
                                    <w:top w:val="none" w:sz="0" w:space="0" w:color="auto"/>
                                    <w:left w:val="none" w:sz="0" w:space="0" w:color="auto"/>
                                    <w:bottom w:val="none" w:sz="0" w:space="0" w:color="auto"/>
                                    <w:right w:val="none" w:sz="0" w:space="0" w:color="auto"/>
                                  </w:divBdr>
                                  <w:divsChild>
                                    <w:div w:id="2142573671">
                                      <w:marLeft w:val="0"/>
                                      <w:marRight w:val="0"/>
                                      <w:marTop w:val="0"/>
                                      <w:marBottom w:val="0"/>
                                      <w:divBdr>
                                        <w:top w:val="none" w:sz="0" w:space="0" w:color="auto"/>
                                        <w:left w:val="none" w:sz="0" w:space="0" w:color="auto"/>
                                        <w:bottom w:val="none" w:sz="0" w:space="0" w:color="auto"/>
                                        <w:right w:val="none" w:sz="0" w:space="0" w:color="auto"/>
                                      </w:divBdr>
                                      <w:divsChild>
                                        <w:div w:id="714740010">
                                          <w:marLeft w:val="0"/>
                                          <w:marRight w:val="0"/>
                                          <w:marTop w:val="0"/>
                                          <w:marBottom w:val="0"/>
                                          <w:divBdr>
                                            <w:top w:val="none" w:sz="0" w:space="0" w:color="auto"/>
                                            <w:left w:val="none" w:sz="0" w:space="0" w:color="auto"/>
                                            <w:bottom w:val="none" w:sz="0" w:space="0" w:color="auto"/>
                                            <w:right w:val="none" w:sz="0" w:space="0" w:color="auto"/>
                                          </w:divBdr>
                                          <w:divsChild>
                                            <w:div w:id="76485905">
                                              <w:marLeft w:val="0"/>
                                              <w:marRight w:val="0"/>
                                              <w:marTop w:val="0"/>
                                              <w:marBottom w:val="0"/>
                                              <w:divBdr>
                                                <w:top w:val="none" w:sz="0" w:space="0" w:color="auto"/>
                                                <w:left w:val="none" w:sz="0" w:space="0" w:color="auto"/>
                                                <w:bottom w:val="none" w:sz="0" w:space="0" w:color="auto"/>
                                                <w:right w:val="none" w:sz="0" w:space="0" w:color="auto"/>
                                              </w:divBdr>
                                              <w:divsChild>
                                                <w:div w:id="1060905774">
                                                  <w:marLeft w:val="0"/>
                                                  <w:marRight w:val="0"/>
                                                  <w:marTop w:val="0"/>
                                                  <w:marBottom w:val="0"/>
                                                  <w:divBdr>
                                                    <w:top w:val="none" w:sz="0" w:space="0" w:color="auto"/>
                                                    <w:left w:val="none" w:sz="0" w:space="0" w:color="auto"/>
                                                    <w:bottom w:val="single" w:sz="6" w:space="0" w:color="DADCE0"/>
                                                    <w:right w:val="none" w:sz="0" w:space="0" w:color="auto"/>
                                                  </w:divBdr>
                                                  <w:divsChild>
                                                    <w:div w:id="576744407">
                                                      <w:marLeft w:val="0"/>
                                                      <w:marRight w:val="0"/>
                                                      <w:marTop w:val="0"/>
                                                      <w:marBottom w:val="0"/>
                                                      <w:divBdr>
                                                        <w:top w:val="none" w:sz="0" w:space="0" w:color="auto"/>
                                                        <w:left w:val="none" w:sz="0" w:space="0" w:color="auto"/>
                                                        <w:bottom w:val="none" w:sz="0" w:space="0" w:color="auto"/>
                                                        <w:right w:val="none" w:sz="0" w:space="0" w:color="auto"/>
                                                      </w:divBdr>
                                                      <w:divsChild>
                                                        <w:div w:id="1273708973">
                                                          <w:marLeft w:val="0"/>
                                                          <w:marRight w:val="0"/>
                                                          <w:marTop w:val="0"/>
                                                          <w:marBottom w:val="0"/>
                                                          <w:divBdr>
                                                            <w:top w:val="none" w:sz="0" w:space="0" w:color="auto"/>
                                                            <w:left w:val="none" w:sz="0" w:space="0" w:color="auto"/>
                                                            <w:bottom w:val="none" w:sz="0" w:space="0" w:color="auto"/>
                                                            <w:right w:val="none" w:sz="0" w:space="0" w:color="auto"/>
                                                          </w:divBdr>
                                                        </w:div>
                                                        <w:div w:id="4467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57203">
                                                  <w:marLeft w:val="0"/>
                                                  <w:marRight w:val="0"/>
                                                  <w:marTop w:val="0"/>
                                                  <w:marBottom w:val="0"/>
                                                  <w:divBdr>
                                                    <w:top w:val="none" w:sz="0" w:space="0" w:color="auto"/>
                                                    <w:left w:val="none" w:sz="0" w:space="0" w:color="auto"/>
                                                    <w:bottom w:val="single" w:sz="6" w:space="0" w:color="DADCE0"/>
                                                    <w:right w:val="none" w:sz="0" w:space="0" w:color="auto"/>
                                                  </w:divBdr>
                                                  <w:divsChild>
                                                    <w:div w:id="1552644070">
                                                      <w:marLeft w:val="0"/>
                                                      <w:marRight w:val="0"/>
                                                      <w:marTop w:val="0"/>
                                                      <w:marBottom w:val="0"/>
                                                      <w:divBdr>
                                                        <w:top w:val="none" w:sz="0" w:space="0" w:color="auto"/>
                                                        <w:left w:val="none" w:sz="0" w:space="0" w:color="auto"/>
                                                        <w:bottom w:val="none" w:sz="0" w:space="0" w:color="auto"/>
                                                        <w:right w:val="none" w:sz="0" w:space="0" w:color="auto"/>
                                                      </w:divBdr>
                                                      <w:divsChild>
                                                        <w:div w:id="572013967">
                                                          <w:marLeft w:val="0"/>
                                                          <w:marRight w:val="0"/>
                                                          <w:marTop w:val="0"/>
                                                          <w:marBottom w:val="0"/>
                                                          <w:divBdr>
                                                            <w:top w:val="none" w:sz="0" w:space="0" w:color="auto"/>
                                                            <w:left w:val="none" w:sz="0" w:space="0" w:color="auto"/>
                                                            <w:bottom w:val="none" w:sz="0" w:space="0" w:color="auto"/>
                                                            <w:right w:val="none" w:sz="0" w:space="0" w:color="auto"/>
                                                          </w:divBdr>
                                                        </w:div>
                                                        <w:div w:id="8896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583946">
                                                  <w:marLeft w:val="0"/>
                                                  <w:marRight w:val="0"/>
                                                  <w:marTop w:val="0"/>
                                                  <w:marBottom w:val="0"/>
                                                  <w:divBdr>
                                                    <w:top w:val="none" w:sz="0" w:space="0" w:color="auto"/>
                                                    <w:left w:val="none" w:sz="0" w:space="0" w:color="auto"/>
                                                    <w:bottom w:val="none" w:sz="0" w:space="0" w:color="auto"/>
                                                    <w:right w:val="none" w:sz="0" w:space="0" w:color="auto"/>
                                                  </w:divBdr>
                                                  <w:divsChild>
                                                    <w:div w:id="379944578">
                                                      <w:marLeft w:val="0"/>
                                                      <w:marRight w:val="0"/>
                                                      <w:marTop w:val="0"/>
                                                      <w:marBottom w:val="0"/>
                                                      <w:divBdr>
                                                        <w:top w:val="none" w:sz="0" w:space="0" w:color="auto"/>
                                                        <w:left w:val="none" w:sz="0" w:space="0" w:color="auto"/>
                                                        <w:bottom w:val="none" w:sz="0" w:space="0" w:color="auto"/>
                                                        <w:right w:val="none" w:sz="0" w:space="0" w:color="auto"/>
                                                      </w:divBdr>
                                                      <w:divsChild>
                                                        <w:div w:id="1885170419">
                                                          <w:marLeft w:val="0"/>
                                                          <w:marRight w:val="0"/>
                                                          <w:marTop w:val="0"/>
                                                          <w:marBottom w:val="0"/>
                                                          <w:divBdr>
                                                            <w:top w:val="none" w:sz="0" w:space="0" w:color="auto"/>
                                                            <w:left w:val="none" w:sz="0" w:space="0" w:color="auto"/>
                                                            <w:bottom w:val="none" w:sz="0" w:space="0" w:color="auto"/>
                                                            <w:right w:val="none" w:sz="0" w:space="0" w:color="auto"/>
                                                          </w:divBdr>
                                                        </w:div>
                                                        <w:div w:id="14917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19207">
                                                  <w:marLeft w:val="0"/>
                                                  <w:marRight w:val="0"/>
                                                  <w:marTop w:val="0"/>
                                                  <w:marBottom w:val="0"/>
                                                  <w:divBdr>
                                                    <w:top w:val="none" w:sz="0" w:space="0" w:color="auto"/>
                                                    <w:left w:val="none" w:sz="0" w:space="0" w:color="auto"/>
                                                    <w:bottom w:val="none" w:sz="0" w:space="0" w:color="auto"/>
                                                    <w:right w:val="none" w:sz="0" w:space="0" w:color="auto"/>
                                                  </w:divBdr>
                                                  <w:divsChild>
                                                    <w:div w:id="3634842">
                                                      <w:marLeft w:val="0"/>
                                                      <w:marRight w:val="0"/>
                                                      <w:marTop w:val="0"/>
                                                      <w:marBottom w:val="0"/>
                                                      <w:divBdr>
                                                        <w:top w:val="none" w:sz="0" w:space="0" w:color="auto"/>
                                                        <w:left w:val="none" w:sz="0" w:space="0" w:color="auto"/>
                                                        <w:bottom w:val="none" w:sz="0" w:space="0" w:color="auto"/>
                                                        <w:right w:val="none" w:sz="0" w:space="0" w:color="auto"/>
                                                      </w:divBdr>
                                                      <w:divsChild>
                                                        <w:div w:id="1087117954">
                                                          <w:marLeft w:val="0"/>
                                                          <w:marRight w:val="0"/>
                                                          <w:marTop w:val="0"/>
                                                          <w:marBottom w:val="0"/>
                                                          <w:divBdr>
                                                            <w:top w:val="none" w:sz="0" w:space="0" w:color="auto"/>
                                                            <w:left w:val="none" w:sz="0" w:space="0" w:color="auto"/>
                                                            <w:bottom w:val="none" w:sz="0" w:space="0" w:color="auto"/>
                                                            <w:right w:val="none" w:sz="0" w:space="0" w:color="auto"/>
                                                          </w:divBdr>
                                                          <w:divsChild>
                                                            <w:div w:id="15815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15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1193213">
      <w:bodyDiv w:val="1"/>
      <w:marLeft w:val="0"/>
      <w:marRight w:val="0"/>
      <w:marTop w:val="0"/>
      <w:marBottom w:val="0"/>
      <w:divBdr>
        <w:top w:val="none" w:sz="0" w:space="0" w:color="auto"/>
        <w:left w:val="none" w:sz="0" w:space="0" w:color="auto"/>
        <w:bottom w:val="none" w:sz="0" w:space="0" w:color="auto"/>
        <w:right w:val="none" w:sz="0" w:space="0" w:color="auto"/>
      </w:divBdr>
    </w:div>
    <w:div w:id="783303889">
      <w:bodyDiv w:val="1"/>
      <w:marLeft w:val="0"/>
      <w:marRight w:val="0"/>
      <w:marTop w:val="0"/>
      <w:marBottom w:val="0"/>
      <w:divBdr>
        <w:top w:val="none" w:sz="0" w:space="0" w:color="auto"/>
        <w:left w:val="none" w:sz="0" w:space="0" w:color="auto"/>
        <w:bottom w:val="none" w:sz="0" w:space="0" w:color="auto"/>
        <w:right w:val="none" w:sz="0" w:space="0" w:color="auto"/>
      </w:divBdr>
    </w:div>
    <w:div w:id="785546142">
      <w:bodyDiv w:val="1"/>
      <w:marLeft w:val="0"/>
      <w:marRight w:val="0"/>
      <w:marTop w:val="0"/>
      <w:marBottom w:val="0"/>
      <w:divBdr>
        <w:top w:val="none" w:sz="0" w:space="0" w:color="auto"/>
        <w:left w:val="none" w:sz="0" w:space="0" w:color="auto"/>
        <w:bottom w:val="none" w:sz="0" w:space="0" w:color="auto"/>
        <w:right w:val="none" w:sz="0" w:space="0" w:color="auto"/>
      </w:divBdr>
      <w:divsChild>
        <w:div w:id="1652102864">
          <w:marLeft w:val="0"/>
          <w:marRight w:val="0"/>
          <w:marTop w:val="0"/>
          <w:marBottom w:val="0"/>
          <w:divBdr>
            <w:top w:val="none" w:sz="0" w:space="0" w:color="auto"/>
            <w:left w:val="none" w:sz="0" w:space="0" w:color="auto"/>
            <w:bottom w:val="none" w:sz="0" w:space="0" w:color="auto"/>
            <w:right w:val="none" w:sz="0" w:space="0" w:color="auto"/>
          </w:divBdr>
          <w:divsChild>
            <w:div w:id="2014725387">
              <w:marLeft w:val="0"/>
              <w:marRight w:val="0"/>
              <w:marTop w:val="0"/>
              <w:marBottom w:val="0"/>
              <w:divBdr>
                <w:top w:val="none" w:sz="0" w:space="0" w:color="auto"/>
                <w:left w:val="none" w:sz="0" w:space="0" w:color="auto"/>
                <w:bottom w:val="none" w:sz="0" w:space="0" w:color="auto"/>
                <w:right w:val="none" w:sz="0" w:space="0" w:color="auto"/>
              </w:divBdr>
              <w:divsChild>
                <w:div w:id="1852840781">
                  <w:marLeft w:val="0"/>
                  <w:marRight w:val="0"/>
                  <w:marTop w:val="0"/>
                  <w:marBottom w:val="0"/>
                  <w:divBdr>
                    <w:top w:val="none" w:sz="0" w:space="0" w:color="auto"/>
                    <w:left w:val="none" w:sz="0" w:space="0" w:color="auto"/>
                    <w:bottom w:val="none" w:sz="0" w:space="0" w:color="auto"/>
                    <w:right w:val="none" w:sz="0" w:space="0" w:color="auto"/>
                  </w:divBdr>
                  <w:divsChild>
                    <w:div w:id="539127071">
                      <w:marLeft w:val="0"/>
                      <w:marRight w:val="0"/>
                      <w:marTop w:val="0"/>
                      <w:marBottom w:val="0"/>
                      <w:divBdr>
                        <w:top w:val="none" w:sz="0" w:space="0" w:color="auto"/>
                        <w:left w:val="none" w:sz="0" w:space="0" w:color="auto"/>
                        <w:bottom w:val="none" w:sz="0" w:space="0" w:color="auto"/>
                        <w:right w:val="none" w:sz="0" w:space="0" w:color="auto"/>
                      </w:divBdr>
                      <w:divsChild>
                        <w:div w:id="238059309">
                          <w:marLeft w:val="0"/>
                          <w:marRight w:val="0"/>
                          <w:marTop w:val="0"/>
                          <w:marBottom w:val="0"/>
                          <w:divBdr>
                            <w:top w:val="none" w:sz="0" w:space="0" w:color="auto"/>
                            <w:left w:val="none" w:sz="0" w:space="0" w:color="auto"/>
                            <w:bottom w:val="none" w:sz="0" w:space="0" w:color="auto"/>
                            <w:right w:val="none" w:sz="0" w:space="0" w:color="auto"/>
                          </w:divBdr>
                          <w:divsChild>
                            <w:div w:id="706419264">
                              <w:marLeft w:val="0"/>
                              <w:marRight w:val="0"/>
                              <w:marTop w:val="0"/>
                              <w:marBottom w:val="0"/>
                              <w:divBdr>
                                <w:top w:val="none" w:sz="0" w:space="0" w:color="auto"/>
                                <w:left w:val="none" w:sz="0" w:space="0" w:color="auto"/>
                                <w:bottom w:val="none" w:sz="0" w:space="0" w:color="auto"/>
                                <w:right w:val="none" w:sz="0" w:space="0" w:color="auto"/>
                              </w:divBdr>
                              <w:divsChild>
                                <w:div w:id="1939293420">
                                  <w:marLeft w:val="0"/>
                                  <w:marRight w:val="0"/>
                                  <w:marTop w:val="0"/>
                                  <w:marBottom w:val="0"/>
                                  <w:divBdr>
                                    <w:top w:val="none" w:sz="0" w:space="0" w:color="auto"/>
                                    <w:left w:val="none" w:sz="0" w:space="0" w:color="auto"/>
                                    <w:bottom w:val="none" w:sz="0" w:space="0" w:color="auto"/>
                                    <w:right w:val="none" w:sz="0" w:space="0" w:color="auto"/>
                                  </w:divBdr>
                                  <w:divsChild>
                                    <w:div w:id="214897775">
                                      <w:marLeft w:val="0"/>
                                      <w:marRight w:val="0"/>
                                      <w:marTop w:val="0"/>
                                      <w:marBottom w:val="0"/>
                                      <w:divBdr>
                                        <w:top w:val="none" w:sz="0" w:space="0" w:color="auto"/>
                                        <w:left w:val="none" w:sz="0" w:space="0" w:color="auto"/>
                                        <w:bottom w:val="none" w:sz="0" w:space="0" w:color="auto"/>
                                        <w:right w:val="none" w:sz="0" w:space="0" w:color="auto"/>
                                      </w:divBdr>
                                      <w:divsChild>
                                        <w:div w:id="1148589718">
                                          <w:marLeft w:val="0"/>
                                          <w:marRight w:val="0"/>
                                          <w:marTop w:val="0"/>
                                          <w:marBottom w:val="0"/>
                                          <w:divBdr>
                                            <w:top w:val="none" w:sz="0" w:space="0" w:color="auto"/>
                                            <w:left w:val="none" w:sz="0" w:space="0" w:color="auto"/>
                                            <w:bottom w:val="none" w:sz="0" w:space="0" w:color="auto"/>
                                            <w:right w:val="none" w:sz="0" w:space="0" w:color="auto"/>
                                          </w:divBdr>
                                          <w:divsChild>
                                            <w:div w:id="1502963274">
                                              <w:marLeft w:val="0"/>
                                              <w:marRight w:val="0"/>
                                              <w:marTop w:val="0"/>
                                              <w:marBottom w:val="0"/>
                                              <w:divBdr>
                                                <w:top w:val="none" w:sz="0" w:space="0" w:color="auto"/>
                                                <w:left w:val="none" w:sz="0" w:space="0" w:color="auto"/>
                                                <w:bottom w:val="none" w:sz="0" w:space="0" w:color="auto"/>
                                                <w:right w:val="none" w:sz="0" w:space="0" w:color="auto"/>
                                              </w:divBdr>
                                              <w:divsChild>
                                                <w:div w:id="698623023">
                                                  <w:marLeft w:val="0"/>
                                                  <w:marRight w:val="0"/>
                                                  <w:marTop w:val="0"/>
                                                  <w:marBottom w:val="0"/>
                                                  <w:divBdr>
                                                    <w:top w:val="none" w:sz="0" w:space="0" w:color="auto"/>
                                                    <w:left w:val="none" w:sz="0" w:space="0" w:color="auto"/>
                                                    <w:bottom w:val="single" w:sz="6" w:space="0" w:color="DADCE0"/>
                                                    <w:right w:val="none" w:sz="0" w:space="0" w:color="auto"/>
                                                  </w:divBdr>
                                                  <w:divsChild>
                                                    <w:div w:id="129640789">
                                                      <w:marLeft w:val="0"/>
                                                      <w:marRight w:val="0"/>
                                                      <w:marTop w:val="0"/>
                                                      <w:marBottom w:val="0"/>
                                                      <w:divBdr>
                                                        <w:top w:val="none" w:sz="0" w:space="0" w:color="auto"/>
                                                        <w:left w:val="none" w:sz="0" w:space="0" w:color="auto"/>
                                                        <w:bottom w:val="none" w:sz="0" w:space="0" w:color="auto"/>
                                                        <w:right w:val="none" w:sz="0" w:space="0" w:color="auto"/>
                                                      </w:divBdr>
                                                      <w:divsChild>
                                                        <w:div w:id="1792899783">
                                                          <w:marLeft w:val="0"/>
                                                          <w:marRight w:val="0"/>
                                                          <w:marTop w:val="0"/>
                                                          <w:marBottom w:val="0"/>
                                                          <w:divBdr>
                                                            <w:top w:val="none" w:sz="0" w:space="0" w:color="auto"/>
                                                            <w:left w:val="none" w:sz="0" w:space="0" w:color="auto"/>
                                                            <w:bottom w:val="none" w:sz="0" w:space="0" w:color="auto"/>
                                                            <w:right w:val="none" w:sz="0" w:space="0" w:color="auto"/>
                                                          </w:divBdr>
                                                        </w:div>
                                                        <w:div w:id="11791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3528">
                                                  <w:marLeft w:val="0"/>
                                                  <w:marRight w:val="0"/>
                                                  <w:marTop w:val="0"/>
                                                  <w:marBottom w:val="0"/>
                                                  <w:divBdr>
                                                    <w:top w:val="none" w:sz="0" w:space="0" w:color="auto"/>
                                                    <w:left w:val="none" w:sz="0" w:space="0" w:color="auto"/>
                                                    <w:bottom w:val="single" w:sz="6" w:space="0" w:color="DADCE0"/>
                                                    <w:right w:val="none" w:sz="0" w:space="0" w:color="auto"/>
                                                  </w:divBdr>
                                                  <w:divsChild>
                                                    <w:div w:id="1931769634">
                                                      <w:marLeft w:val="0"/>
                                                      <w:marRight w:val="0"/>
                                                      <w:marTop w:val="0"/>
                                                      <w:marBottom w:val="0"/>
                                                      <w:divBdr>
                                                        <w:top w:val="none" w:sz="0" w:space="0" w:color="auto"/>
                                                        <w:left w:val="none" w:sz="0" w:space="0" w:color="auto"/>
                                                        <w:bottom w:val="none" w:sz="0" w:space="0" w:color="auto"/>
                                                        <w:right w:val="none" w:sz="0" w:space="0" w:color="auto"/>
                                                      </w:divBdr>
                                                      <w:divsChild>
                                                        <w:div w:id="626351428">
                                                          <w:marLeft w:val="0"/>
                                                          <w:marRight w:val="0"/>
                                                          <w:marTop w:val="0"/>
                                                          <w:marBottom w:val="0"/>
                                                          <w:divBdr>
                                                            <w:top w:val="none" w:sz="0" w:space="0" w:color="auto"/>
                                                            <w:left w:val="none" w:sz="0" w:space="0" w:color="auto"/>
                                                            <w:bottom w:val="none" w:sz="0" w:space="0" w:color="auto"/>
                                                            <w:right w:val="none" w:sz="0" w:space="0" w:color="auto"/>
                                                          </w:divBdr>
                                                        </w:div>
                                                        <w:div w:id="69954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10244">
                                                  <w:marLeft w:val="0"/>
                                                  <w:marRight w:val="0"/>
                                                  <w:marTop w:val="0"/>
                                                  <w:marBottom w:val="0"/>
                                                  <w:divBdr>
                                                    <w:top w:val="none" w:sz="0" w:space="0" w:color="auto"/>
                                                    <w:left w:val="none" w:sz="0" w:space="0" w:color="auto"/>
                                                    <w:bottom w:val="none" w:sz="0" w:space="0" w:color="auto"/>
                                                    <w:right w:val="none" w:sz="0" w:space="0" w:color="auto"/>
                                                  </w:divBdr>
                                                  <w:divsChild>
                                                    <w:div w:id="945189995">
                                                      <w:marLeft w:val="0"/>
                                                      <w:marRight w:val="0"/>
                                                      <w:marTop w:val="0"/>
                                                      <w:marBottom w:val="0"/>
                                                      <w:divBdr>
                                                        <w:top w:val="none" w:sz="0" w:space="0" w:color="auto"/>
                                                        <w:left w:val="none" w:sz="0" w:space="0" w:color="auto"/>
                                                        <w:bottom w:val="none" w:sz="0" w:space="0" w:color="auto"/>
                                                        <w:right w:val="none" w:sz="0" w:space="0" w:color="auto"/>
                                                      </w:divBdr>
                                                      <w:divsChild>
                                                        <w:div w:id="45030080">
                                                          <w:marLeft w:val="0"/>
                                                          <w:marRight w:val="0"/>
                                                          <w:marTop w:val="0"/>
                                                          <w:marBottom w:val="0"/>
                                                          <w:divBdr>
                                                            <w:top w:val="none" w:sz="0" w:space="0" w:color="auto"/>
                                                            <w:left w:val="none" w:sz="0" w:space="0" w:color="auto"/>
                                                            <w:bottom w:val="none" w:sz="0" w:space="0" w:color="auto"/>
                                                            <w:right w:val="none" w:sz="0" w:space="0" w:color="auto"/>
                                                          </w:divBdr>
                                                        </w:div>
                                                        <w:div w:id="1382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7086">
                                                  <w:marLeft w:val="0"/>
                                                  <w:marRight w:val="0"/>
                                                  <w:marTop w:val="0"/>
                                                  <w:marBottom w:val="0"/>
                                                  <w:divBdr>
                                                    <w:top w:val="none" w:sz="0" w:space="0" w:color="auto"/>
                                                    <w:left w:val="none" w:sz="0" w:space="0" w:color="auto"/>
                                                    <w:bottom w:val="none" w:sz="0" w:space="0" w:color="auto"/>
                                                    <w:right w:val="none" w:sz="0" w:space="0" w:color="auto"/>
                                                  </w:divBdr>
                                                  <w:divsChild>
                                                    <w:div w:id="477496604">
                                                      <w:marLeft w:val="0"/>
                                                      <w:marRight w:val="0"/>
                                                      <w:marTop w:val="0"/>
                                                      <w:marBottom w:val="0"/>
                                                      <w:divBdr>
                                                        <w:top w:val="none" w:sz="0" w:space="0" w:color="auto"/>
                                                        <w:left w:val="none" w:sz="0" w:space="0" w:color="auto"/>
                                                        <w:bottom w:val="none" w:sz="0" w:space="0" w:color="auto"/>
                                                        <w:right w:val="none" w:sz="0" w:space="0" w:color="auto"/>
                                                      </w:divBdr>
                                                      <w:divsChild>
                                                        <w:div w:id="1076433712">
                                                          <w:marLeft w:val="0"/>
                                                          <w:marRight w:val="0"/>
                                                          <w:marTop w:val="0"/>
                                                          <w:marBottom w:val="0"/>
                                                          <w:divBdr>
                                                            <w:top w:val="none" w:sz="0" w:space="0" w:color="auto"/>
                                                            <w:left w:val="none" w:sz="0" w:space="0" w:color="auto"/>
                                                            <w:bottom w:val="none" w:sz="0" w:space="0" w:color="auto"/>
                                                            <w:right w:val="none" w:sz="0" w:space="0" w:color="auto"/>
                                                          </w:divBdr>
                                                          <w:divsChild>
                                                            <w:div w:id="111270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592607">
      <w:bodyDiv w:val="1"/>
      <w:marLeft w:val="0"/>
      <w:marRight w:val="0"/>
      <w:marTop w:val="0"/>
      <w:marBottom w:val="0"/>
      <w:divBdr>
        <w:top w:val="none" w:sz="0" w:space="0" w:color="auto"/>
        <w:left w:val="none" w:sz="0" w:space="0" w:color="auto"/>
        <w:bottom w:val="none" w:sz="0" w:space="0" w:color="auto"/>
        <w:right w:val="none" w:sz="0" w:space="0" w:color="auto"/>
      </w:divBdr>
    </w:div>
    <w:div w:id="796876179">
      <w:bodyDiv w:val="1"/>
      <w:marLeft w:val="0"/>
      <w:marRight w:val="0"/>
      <w:marTop w:val="0"/>
      <w:marBottom w:val="0"/>
      <w:divBdr>
        <w:top w:val="none" w:sz="0" w:space="0" w:color="auto"/>
        <w:left w:val="none" w:sz="0" w:space="0" w:color="auto"/>
        <w:bottom w:val="none" w:sz="0" w:space="0" w:color="auto"/>
        <w:right w:val="none" w:sz="0" w:space="0" w:color="auto"/>
      </w:divBdr>
    </w:div>
    <w:div w:id="801536749">
      <w:bodyDiv w:val="1"/>
      <w:marLeft w:val="0"/>
      <w:marRight w:val="0"/>
      <w:marTop w:val="0"/>
      <w:marBottom w:val="0"/>
      <w:divBdr>
        <w:top w:val="none" w:sz="0" w:space="0" w:color="auto"/>
        <w:left w:val="none" w:sz="0" w:space="0" w:color="auto"/>
        <w:bottom w:val="none" w:sz="0" w:space="0" w:color="auto"/>
        <w:right w:val="none" w:sz="0" w:space="0" w:color="auto"/>
      </w:divBdr>
    </w:div>
    <w:div w:id="812797543">
      <w:bodyDiv w:val="1"/>
      <w:marLeft w:val="0"/>
      <w:marRight w:val="0"/>
      <w:marTop w:val="0"/>
      <w:marBottom w:val="0"/>
      <w:divBdr>
        <w:top w:val="none" w:sz="0" w:space="0" w:color="auto"/>
        <w:left w:val="none" w:sz="0" w:space="0" w:color="auto"/>
        <w:bottom w:val="none" w:sz="0" w:space="0" w:color="auto"/>
        <w:right w:val="none" w:sz="0" w:space="0" w:color="auto"/>
      </w:divBdr>
    </w:div>
    <w:div w:id="829717433">
      <w:bodyDiv w:val="1"/>
      <w:marLeft w:val="0"/>
      <w:marRight w:val="0"/>
      <w:marTop w:val="0"/>
      <w:marBottom w:val="0"/>
      <w:divBdr>
        <w:top w:val="none" w:sz="0" w:space="0" w:color="auto"/>
        <w:left w:val="none" w:sz="0" w:space="0" w:color="auto"/>
        <w:bottom w:val="none" w:sz="0" w:space="0" w:color="auto"/>
        <w:right w:val="none" w:sz="0" w:space="0" w:color="auto"/>
      </w:divBdr>
    </w:div>
    <w:div w:id="834685902">
      <w:bodyDiv w:val="1"/>
      <w:marLeft w:val="0"/>
      <w:marRight w:val="0"/>
      <w:marTop w:val="0"/>
      <w:marBottom w:val="0"/>
      <w:divBdr>
        <w:top w:val="none" w:sz="0" w:space="0" w:color="auto"/>
        <w:left w:val="none" w:sz="0" w:space="0" w:color="auto"/>
        <w:bottom w:val="none" w:sz="0" w:space="0" w:color="auto"/>
        <w:right w:val="none" w:sz="0" w:space="0" w:color="auto"/>
      </w:divBdr>
    </w:div>
    <w:div w:id="837690008">
      <w:bodyDiv w:val="1"/>
      <w:marLeft w:val="0"/>
      <w:marRight w:val="0"/>
      <w:marTop w:val="0"/>
      <w:marBottom w:val="0"/>
      <w:divBdr>
        <w:top w:val="none" w:sz="0" w:space="0" w:color="auto"/>
        <w:left w:val="none" w:sz="0" w:space="0" w:color="auto"/>
        <w:bottom w:val="none" w:sz="0" w:space="0" w:color="auto"/>
        <w:right w:val="none" w:sz="0" w:space="0" w:color="auto"/>
      </w:divBdr>
      <w:divsChild>
        <w:div w:id="428356629">
          <w:marLeft w:val="0"/>
          <w:marRight w:val="0"/>
          <w:marTop w:val="0"/>
          <w:marBottom w:val="0"/>
          <w:divBdr>
            <w:top w:val="none" w:sz="0" w:space="0" w:color="auto"/>
            <w:left w:val="none" w:sz="0" w:space="0" w:color="auto"/>
            <w:bottom w:val="none" w:sz="0" w:space="0" w:color="auto"/>
            <w:right w:val="none" w:sz="0" w:space="0" w:color="auto"/>
          </w:divBdr>
          <w:divsChild>
            <w:div w:id="1875846194">
              <w:marLeft w:val="0"/>
              <w:marRight w:val="0"/>
              <w:marTop w:val="0"/>
              <w:marBottom w:val="0"/>
              <w:divBdr>
                <w:top w:val="none" w:sz="0" w:space="0" w:color="auto"/>
                <w:left w:val="none" w:sz="0" w:space="0" w:color="auto"/>
                <w:bottom w:val="none" w:sz="0" w:space="0" w:color="auto"/>
                <w:right w:val="none" w:sz="0" w:space="0" w:color="auto"/>
              </w:divBdr>
              <w:divsChild>
                <w:div w:id="1628662294">
                  <w:marLeft w:val="0"/>
                  <w:marRight w:val="0"/>
                  <w:marTop w:val="0"/>
                  <w:marBottom w:val="0"/>
                  <w:divBdr>
                    <w:top w:val="none" w:sz="0" w:space="0" w:color="auto"/>
                    <w:left w:val="none" w:sz="0" w:space="0" w:color="auto"/>
                    <w:bottom w:val="none" w:sz="0" w:space="0" w:color="auto"/>
                    <w:right w:val="none" w:sz="0" w:space="0" w:color="auto"/>
                  </w:divBdr>
                  <w:divsChild>
                    <w:div w:id="941298999">
                      <w:marLeft w:val="0"/>
                      <w:marRight w:val="0"/>
                      <w:marTop w:val="0"/>
                      <w:marBottom w:val="0"/>
                      <w:divBdr>
                        <w:top w:val="none" w:sz="0" w:space="0" w:color="auto"/>
                        <w:left w:val="none" w:sz="0" w:space="0" w:color="auto"/>
                        <w:bottom w:val="none" w:sz="0" w:space="0" w:color="auto"/>
                        <w:right w:val="none" w:sz="0" w:space="0" w:color="auto"/>
                      </w:divBdr>
                      <w:divsChild>
                        <w:div w:id="1035542542">
                          <w:marLeft w:val="0"/>
                          <w:marRight w:val="0"/>
                          <w:marTop w:val="0"/>
                          <w:marBottom w:val="0"/>
                          <w:divBdr>
                            <w:top w:val="none" w:sz="0" w:space="0" w:color="auto"/>
                            <w:left w:val="none" w:sz="0" w:space="0" w:color="auto"/>
                            <w:bottom w:val="none" w:sz="0" w:space="0" w:color="auto"/>
                            <w:right w:val="none" w:sz="0" w:space="0" w:color="auto"/>
                          </w:divBdr>
                          <w:divsChild>
                            <w:div w:id="330647755">
                              <w:marLeft w:val="0"/>
                              <w:marRight w:val="0"/>
                              <w:marTop w:val="0"/>
                              <w:marBottom w:val="0"/>
                              <w:divBdr>
                                <w:top w:val="none" w:sz="0" w:space="0" w:color="auto"/>
                                <w:left w:val="none" w:sz="0" w:space="0" w:color="auto"/>
                                <w:bottom w:val="none" w:sz="0" w:space="0" w:color="auto"/>
                                <w:right w:val="none" w:sz="0" w:space="0" w:color="auto"/>
                              </w:divBdr>
                              <w:divsChild>
                                <w:div w:id="74866708">
                                  <w:marLeft w:val="0"/>
                                  <w:marRight w:val="0"/>
                                  <w:marTop w:val="0"/>
                                  <w:marBottom w:val="0"/>
                                  <w:divBdr>
                                    <w:top w:val="none" w:sz="0" w:space="0" w:color="auto"/>
                                    <w:left w:val="none" w:sz="0" w:space="0" w:color="auto"/>
                                    <w:bottom w:val="none" w:sz="0" w:space="0" w:color="auto"/>
                                    <w:right w:val="none" w:sz="0" w:space="0" w:color="auto"/>
                                  </w:divBdr>
                                  <w:divsChild>
                                    <w:div w:id="2114931924">
                                      <w:marLeft w:val="0"/>
                                      <w:marRight w:val="0"/>
                                      <w:marTop w:val="0"/>
                                      <w:marBottom w:val="0"/>
                                      <w:divBdr>
                                        <w:top w:val="none" w:sz="0" w:space="0" w:color="auto"/>
                                        <w:left w:val="none" w:sz="0" w:space="0" w:color="auto"/>
                                        <w:bottom w:val="none" w:sz="0" w:space="0" w:color="auto"/>
                                        <w:right w:val="none" w:sz="0" w:space="0" w:color="auto"/>
                                      </w:divBdr>
                                      <w:divsChild>
                                        <w:div w:id="1062361828">
                                          <w:marLeft w:val="0"/>
                                          <w:marRight w:val="0"/>
                                          <w:marTop w:val="0"/>
                                          <w:marBottom w:val="0"/>
                                          <w:divBdr>
                                            <w:top w:val="none" w:sz="0" w:space="0" w:color="auto"/>
                                            <w:left w:val="none" w:sz="0" w:space="0" w:color="auto"/>
                                            <w:bottom w:val="none" w:sz="0" w:space="0" w:color="auto"/>
                                            <w:right w:val="none" w:sz="0" w:space="0" w:color="auto"/>
                                          </w:divBdr>
                                          <w:divsChild>
                                            <w:div w:id="755906312">
                                              <w:marLeft w:val="0"/>
                                              <w:marRight w:val="0"/>
                                              <w:marTop w:val="0"/>
                                              <w:marBottom w:val="0"/>
                                              <w:divBdr>
                                                <w:top w:val="none" w:sz="0" w:space="0" w:color="auto"/>
                                                <w:left w:val="none" w:sz="0" w:space="0" w:color="auto"/>
                                                <w:bottom w:val="none" w:sz="0" w:space="0" w:color="auto"/>
                                                <w:right w:val="none" w:sz="0" w:space="0" w:color="auto"/>
                                              </w:divBdr>
                                              <w:divsChild>
                                                <w:div w:id="1803889403">
                                                  <w:marLeft w:val="0"/>
                                                  <w:marRight w:val="0"/>
                                                  <w:marTop w:val="0"/>
                                                  <w:marBottom w:val="0"/>
                                                  <w:divBdr>
                                                    <w:top w:val="none" w:sz="0" w:space="0" w:color="auto"/>
                                                    <w:left w:val="none" w:sz="0" w:space="0" w:color="auto"/>
                                                    <w:bottom w:val="single" w:sz="6" w:space="0" w:color="DADCE0"/>
                                                    <w:right w:val="none" w:sz="0" w:space="0" w:color="auto"/>
                                                  </w:divBdr>
                                                  <w:divsChild>
                                                    <w:div w:id="975455209">
                                                      <w:marLeft w:val="0"/>
                                                      <w:marRight w:val="0"/>
                                                      <w:marTop w:val="0"/>
                                                      <w:marBottom w:val="0"/>
                                                      <w:divBdr>
                                                        <w:top w:val="none" w:sz="0" w:space="0" w:color="auto"/>
                                                        <w:left w:val="none" w:sz="0" w:space="0" w:color="auto"/>
                                                        <w:bottom w:val="none" w:sz="0" w:space="0" w:color="auto"/>
                                                        <w:right w:val="none" w:sz="0" w:space="0" w:color="auto"/>
                                                      </w:divBdr>
                                                      <w:divsChild>
                                                        <w:div w:id="620647022">
                                                          <w:marLeft w:val="0"/>
                                                          <w:marRight w:val="0"/>
                                                          <w:marTop w:val="0"/>
                                                          <w:marBottom w:val="0"/>
                                                          <w:divBdr>
                                                            <w:top w:val="none" w:sz="0" w:space="0" w:color="auto"/>
                                                            <w:left w:val="none" w:sz="0" w:space="0" w:color="auto"/>
                                                            <w:bottom w:val="none" w:sz="0" w:space="0" w:color="auto"/>
                                                            <w:right w:val="none" w:sz="0" w:space="0" w:color="auto"/>
                                                          </w:divBdr>
                                                        </w:div>
                                                        <w:div w:id="16620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5633">
                                                  <w:marLeft w:val="0"/>
                                                  <w:marRight w:val="0"/>
                                                  <w:marTop w:val="0"/>
                                                  <w:marBottom w:val="0"/>
                                                  <w:divBdr>
                                                    <w:top w:val="none" w:sz="0" w:space="0" w:color="auto"/>
                                                    <w:left w:val="none" w:sz="0" w:space="0" w:color="auto"/>
                                                    <w:bottom w:val="single" w:sz="6" w:space="0" w:color="DADCE0"/>
                                                    <w:right w:val="none" w:sz="0" w:space="0" w:color="auto"/>
                                                  </w:divBdr>
                                                  <w:divsChild>
                                                    <w:div w:id="1137256192">
                                                      <w:marLeft w:val="0"/>
                                                      <w:marRight w:val="0"/>
                                                      <w:marTop w:val="0"/>
                                                      <w:marBottom w:val="0"/>
                                                      <w:divBdr>
                                                        <w:top w:val="none" w:sz="0" w:space="0" w:color="auto"/>
                                                        <w:left w:val="none" w:sz="0" w:space="0" w:color="auto"/>
                                                        <w:bottom w:val="none" w:sz="0" w:space="0" w:color="auto"/>
                                                        <w:right w:val="none" w:sz="0" w:space="0" w:color="auto"/>
                                                      </w:divBdr>
                                                      <w:divsChild>
                                                        <w:div w:id="1705524436">
                                                          <w:marLeft w:val="0"/>
                                                          <w:marRight w:val="0"/>
                                                          <w:marTop w:val="0"/>
                                                          <w:marBottom w:val="0"/>
                                                          <w:divBdr>
                                                            <w:top w:val="none" w:sz="0" w:space="0" w:color="auto"/>
                                                            <w:left w:val="none" w:sz="0" w:space="0" w:color="auto"/>
                                                            <w:bottom w:val="none" w:sz="0" w:space="0" w:color="auto"/>
                                                            <w:right w:val="none" w:sz="0" w:space="0" w:color="auto"/>
                                                          </w:divBdr>
                                                        </w:div>
                                                        <w:div w:id="48720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150494">
                                                  <w:marLeft w:val="0"/>
                                                  <w:marRight w:val="0"/>
                                                  <w:marTop w:val="0"/>
                                                  <w:marBottom w:val="0"/>
                                                  <w:divBdr>
                                                    <w:top w:val="none" w:sz="0" w:space="0" w:color="auto"/>
                                                    <w:left w:val="none" w:sz="0" w:space="0" w:color="auto"/>
                                                    <w:bottom w:val="none" w:sz="0" w:space="0" w:color="auto"/>
                                                    <w:right w:val="none" w:sz="0" w:space="0" w:color="auto"/>
                                                  </w:divBdr>
                                                  <w:divsChild>
                                                    <w:div w:id="1267734308">
                                                      <w:marLeft w:val="0"/>
                                                      <w:marRight w:val="0"/>
                                                      <w:marTop w:val="0"/>
                                                      <w:marBottom w:val="0"/>
                                                      <w:divBdr>
                                                        <w:top w:val="none" w:sz="0" w:space="0" w:color="auto"/>
                                                        <w:left w:val="none" w:sz="0" w:space="0" w:color="auto"/>
                                                        <w:bottom w:val="none" w:sz="0" w:space="0" w:color="auto"/>
                                                        <w:right w:val="none" w:sz="0" w:space="0" w:color="auto"/>
                                                      </w:divBdr>
                                                      <w:divsChild>
                                                        <w:div w:id="138113230">
                                                          <w:marLeft w:val="0"/>
                                                          <w:marRight w:val="0"/>
                                                          <w:marTop w:val="0"/>
                                                          <w:marBottom w:val="0"/>
                                                          <w:divBdr>
                                                            <w:top w:val="none" w:sz="0" w:space="0" w:color="auto"/>
                                                            <w:left w:val="none" w:sz="0" w:space="0" w:color="auto"/>
                                                            <w:bottom w:val="none" w:sz="0" w:space="0" w:color="auto"/>
                                                            <w:right w:val="none" w:sz="0" w:space="0" w:color="auto"/>
                                                          </w:divBdr>
                                                        </w:div>
                                                        <w:div w:id="11207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3006">
                                                  <w:marLeft w:val="0"/>
                                                  <w:marRight w:val="0"/>
                                                  <w:marTop w:val="0"/>
                                                  <w:marBottom w:val="0"/>
                                                  <w:divBdr>
                                                    <w:top w:val="none" w:sz="0" w:space="0" w:color="auto"/>
                                                    <w:left w:val="none" w:sz="0" w:space="0" w:color="auto"/>
                                                    <w:bottom w:val="none" w:sz="0" w:space="0" w:color="auto"/>
                                                    <w:right w:val="none" w:sz="0" w:space="0" w:color="auto"/>
                                                  </w:divBdr>
                                                  <w:divsChild>
                                                    <w:div w:id="992107004">
                                                      <w:marLeft w:val="0"/>
                                                      <w:marRight w:val="0"/>
                                                      <w:marTop w:val="0"/>
                                                      <w:marBottom w:val="0"/>
                                                      <w:divBdr>
                                                        <w:top w:val="none" w:sz="0" w:space="0" w:color="auto"/>
                                                        <w:left w:val="none" w:sz="0" w:space="0" w:color="auto"/>
                                                        <w:bottom w:val="none" w:sz="0" w:space="0" w:color="auto"/>
                                                        <w:right w:val="none" w:sz="0" w:space="0" w:color="auto"/>
                                                      </w:divBdr>
                                                      <w:divsChild>
                                                        <w:div w:id="836652913">
                                                          <w:marLeft w:val="0"/>
                                                          <w:marRight w:val="0"/>
                                                          <w:marTop w:val="0"/>
                                                          <w:marBottom w:val="0"/>
                                                          <w:divBdr>
                                                            <w:top w:val="none" w:sz="0" w:space="0" w:color="auto"/>
                                                            <w:left w:val="none" w:sz="0" w:space="0" w:color="auto"/>
                                                            <w:bottom w:val="none" w:sz="0" w:space="0" w:color="auto"/>
                                                            <w:right w:val="none" w:sz="0" w:space="0" w:color="auto"/>
                                                          </w:divBdr>
                                                          <w:divsChild>
                                                            <w:div w:id="125829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3394634">
      <w:bodyDiv w:val="1"/>
      <w:marLeft w:val="0"/>
      <w:marRight w:val="0"/>
      <w:marTop w:val="0"/>
      <w:marBottom w:val="0"/>
      <w:divBdr>
        <w:top w:val="none" w:sz="0" w:space="0" w:color="auto"/>
        <w:left w:val="none" w:sz="0" w:space="0" w:color="auto"/>
        <w:bottom w:val="none" w:sz="0" w:space="0" w:color="auto"/>
        <w:right w:val="none" w:sz="0" w:space="0" w:color="auto"/>
      </w:divBdr>
    </w:div>
    <w:div w:id="843589981">
      <w:bodyDiv w:val="1"/>
      <w:marLeft w:val="0"/>
      <w:marRight w:val="0"/>
      <w:marTop w:val="0"/>
      <w:marBottom w:val="0"/>
      <w:divBdr>
        <w:top w:val="none" w:sz="0" w:space="0" w:color="auto"/>
        <w:left w:val="none" w:sz="0" w:space="0" w:color="auto"/>
        <w:bottom w:val="none" w:sz="0" w:space="0" w:color="auto"/>
        <w:right w:val="none" w:sz="0" w:space="0" w:color="auto"/>
      </w:divBdr>
    </w:div>
    <w:div w:id="844978088">
      <w:bodyDiv w:val="1"/>
      <w:marLeft w:val="0"/>
      <w:marRight w:val="0"/>
      <w:marTop w:val="0"/>
      <w:marBottom w:val="0"/>
      <w:divBdr>
        <w:top w:val="none" w:sz="0" w:space="0" w:color="auto"/>
        <w:left w:val="none" w:sz="0" w:space="0" w:color="auto"/>
        <w:bottom w:val="none" w:sz="0" w:space="0" w:color="auto"/>
        <w:right w:val="none" w:sz="0" w:space="0" w:color="auto"/>
      </w:divBdr>
    </w:div>
    <w:div w:id="851141733">
      <w:bodyDiv w:val="1"/>
      <w:marLeft w:val="0"/>
      <w:marRight w:val="0"/>
      <w:marTop w:val="0"/>
      <w:marBottom w:val="0"/>
      <w:divBdr>
        <w:top w:val="none" w:sz="0" w:space="0" w:color="auto"/>
        <w:left w:val="none" w:sz="0" w:space="0" w:color="auto"/>
        <w:bottom w:val="none" w:sz="0" w:space="0" w:color="auto"/>
        <w:right w:val="none" w:sz="0" w:space="0" w:color="auto"/>
      </w:divBdr>
    </w:div>
    <w:div w:id="859973262">
      <w:bodyDiv w:val="1"/>
      <w:marLeft w:val="0"/>
      <w:marRight w:val="0"/>
      <w:marTop w:val="0"/>
      <w:marBottom w:val="0"/>
      <w:divBdr>
        <w:top w:val="none" w:sz="0" w:space="0" w:color="auto"/>
        <w:left w:val="none" w:sz="0" w:space="0" w:color="auto"/>
        <w:bottom w:val="none" w:sz="0" w:space="0" w:color="auto"/>
        <w:right w:val="none" w:sz="0" w:space="0" w:color="auto"/>
      </w:divBdr>
    </w:div>
    <w:div w:id="860246731">
      <w:bodyDiv w:val="1"/>
      <w:marLeft w:val="0"/>
      <w:marRight w:val="0"/>
      <w:marTop w:val="0"/>
      <w:marBottom w:val="0"/>
      <w:divBdr>
        <w:top w:val="none" w:sz="0" w:space="0" w:color="auto"/>
        <w:left w:val="none" w:sz="0" w:space="0" w:color="auto"/>
        <w:bottom w:val="none" w:sz="0" w:space="0" w:color="auto"/>
        <w:right w:val="none" w:sz="0" w:space="0" w:color="auto"/>
      </w:divBdr>
      <w:divsChild>
        <w:div w:id="1547375845">
          <w:marLeft w:val="0"/>
          <w:marRight w:val="0"/>
          <w:marTop w:val="0"/>
          <w:marBottom w:val="0"/>
          <w:divBdr>
            <w:top w:val="none" w:sz="0" w:space="0" w:color="auto"/>
            <w:left w:val="none" w:sz="0" w:space="0" w:color="auto"/>
            <w:bottom w:val="none" w:sz="0" w:space="0" w:color="auto"/>
            <w:right w:val="none" w:sz="0" w:space="0" w:color="auto"/>
          </w:divBdr>
          <w:divsChild>
            <w:div w:id="936332516">
              <w:marLeft w:val="0"/>
              <w:marRight w:val="0"/>
              <w:marTop w:val="0"/>
              <w:marBottom w:val="0"/>
              <w:divBdr>
                <w:top w:val="none" w:sz="0" w:space="0" w:color="auto"/>
                <w:left w:val="none" w:sz="0" w:space="0" w:color="auto"/>
                <w:bottom w:val="none" w:sz="0" w:space="0" w:color="auto"/>
                <w:right w:val="none" w:sz="0" w:space="0" w:color="auto"/>
              </w:divBdr>
              <w:divsChild>
                <w:div w:id="1490512254">
                  <w:marLeft w:val="0"/>
                  <w:marRight w:val="0"/>
                  <w:marTop w:val="0"/>
                  <w:marBottom w:val="0"/>
                  <w:divBdr>
                    <w:top w:val="none" w:sz="0" w:space="0" w:color="auto"/>
                    <w:left w:val="none" w:sz="0" w:space="0" w:color="auto"/>
                    <w:bottom w:val="none" w:sz="0" w:space="0" w:color="auto"/>
                    <w:right w:val="none" w:sz="0" w:space="0" w:color="auto"/>
                  </w:divBdr>
                  <w:divsChild>
                    <w:div w:id="40071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533360">
      <w:bodyDiv w:val="1"/>
      <w:marLeft w:val="0"/>
      <w:marRight w:val="0"/>
      <w:marTop w:val="0"/>
      <w:marBottom w:val="0"/>
      <w:divBdr>
        <w:top w:val="none" w:sz="0" w:space="0" w:color="auto"/>
        <w:left w:val="none" w:sz="0" w:space="0" w:color="auto"/>
        <w:bottom w:val="none" w:sz="0" w:space="0" w:color="auto"/>
        <w:right w:val="none" w:sz="0" w:space="0" w:color="auto"/>
      </w:divBdr>
    </w:div>
    <w:div w:id="872501011">
      <w:bodyDiv w:val="1"/>
      <w:marLeft w:val="0"/>
      <w:marRight w:val="0"/>
      <w:marTop w:val="0"/>
      <w:marBottom w:val="0"/>
      <w:divBdr>
        <w:top w:val="none" w:sz="0" w:space="0" w:color="auto"/>
        <w:left w:val="none" w:sz="0" w:space="0" w:color="auto"/>
        <w:bottom w:val="none" w:sz="0" w:space="0" w:color="auto"/>
        <w:right w:val="none" w:sz="0" w:space="0" w:color="auto"/>
      </w:divBdr>
    </w:div>
    <w:div w:id="875855334">
      <w:bodyDiv w:val="1"/>
      <w:marLeft w:val="0"/>
      <w:marRight w:val="0"/>
      <w:marTop w:val="0"/>
      <w:marBottom w:val="0"/>
      <w:divBdr>
        <w:top w:val="none" w:sz="0" w:space="0" w:color="auto"/>
        <w:left w:val="none" w:sz="0" w:space="0" w:color="auto"/>
        <w:bottom w:val="none" w:sz="0" w:space="0" w:color="auto"/>
        <w:right w:val="none" w:sz="0" w:space="0" w:color="auto"/>
      </w:divBdr>
    </w:div>
    <w:div w:id="884947385">
      <w:bodyDiv w:val="1"/>
      <w:marLeft w:val="0"/>
      <w:marRight w:val="0"/>
      <w:marTop w:val="0"/>
      <w:marBottom w:val="0"/>
      <w:divBdr>
        <w:top w:val="none" w:sz="0" w:space="0" w:color="auto"/>
        <w:left w:val="none" w:sz="0" w:space="0" w:color="auto"/>
        <w:bottom w:val="none" w:sz="0" w:space="0" w:color="auto"/>
        <w:right w:val="none" w:sz="0" w:space="0" w:color="auto"/>
      </w:divBdr>
    </w:div>
    <w:div w:id="892084367">
      <w:bodyDiv w:val="1"/>
      <w:marLeft w:val="0"/>
      <w:marRight w:val="0"/>
      <w:marTop w:val="0"/>
      <w:marBottom w:val="0"/>
      <w:divBdr>
        <w:top w:val="none" w:sz="0" w:space="0" w:color="auto"/>
        <w:left w:val="none" w:sz="0" w:space="0" w:color="auto"/>
        <w:bottom w:val="none" w:sz="0" w:space="0" w:color="auto"/>
        <w:right w:val="none" w:sz="0" w:space="0" w:color="auto"/>
      </w:divBdr>
      <w:divsChild>
        <w:div w:id="101531507">
          <w:marLeft w:val="0"/>
          <w:marRight w:val="0"/>
          <w:marTop w:val="0"/>
          <w:marBottom w:val="0"/>
          <w:divBdr>
            <w:top w:val="none" w:sz="0" w:space="0" w:color="auto"/>
            <w:left w:val="none" w:sz="0" w:space="0" w:color="auto"/>
            <w:bottom w:val="none" w:sz="0" w:space="0" w:color="auto"/>
            <w:right w:val="none" w:sz="0" w:space="0" w:color="auto"/>
          </w:divBdr>
          <w:divsChild>
            <w:div w:id="2086562723">
              <w:marLeft w:val="0"/>
              <w:marRight w:val="0"/>
              <w:marTop w:val="0"/>
              <w:marBottom w:val="0"/>
              <w:divBdr>
                <w:top w:val="none" w:sz="0" w:space="0" w:color="auto"/>
                <w:left w:val="none" w:sz="0" w:space="0" w:color="auto"/>
                <w:bottom w:val="none" w:sz="0" w:space="0" w:color="auto"/>
                <w:right w:val="none" w:sz="0" w:space="0" w:color="auto"/>
              </w:divBdr>
              <w:divsChild>
                <w:div w:id="917322095">
                  <w:marLeft w:val="0"/>
                  <w:marRight w:val="0"/>
                  <w:marTop w:val="0"/>
                  <w:marBottom w:val="0"/>
                  <w:divBdr>
                    <w:top w:val="none" w:sz="0" w:space="0" w:color="auto"/>
                    <w:left w:val="none" w:sz="0" w:space="0" w:color="auto"/>
                    <w:bottom w:val="none" w:sz="0" w:space="0" w:color="auto"/>
                    <w:right w:val="none" w:sz="0" w:space="0" w:color="auto"/>
                  </w:divBdr>
                  <w:divsChild>
                    <w:div w:id="1581404881">
                      <w:marLeft w:val="0"/>
                      <w:marRight w:val="0"/>
                      <w:marTop w:val="0"/>
                      <w:marBottom w:val="0"/>
                      <w:divBdr>
                        <w:top w:val="none" w:sz="0" w:space="0" w:color="auto"/>
                        <w:left w:val="none" w:sz="0" w:space="0" w:color="auto"/>
                        <w:bottom w:val="none" w:sz="0" w:space="0" w:color="auto"/>
                        <w:right w:val="none" w:sz="0" w:space="0" w:color="auto"/>
                      </w:divBdr>
                      <w:divsChild>
                        <w:div w:id="1546284589">
                          <w:marLeft w:val="0"/>
                          <w:marRight w:val="0"/>
                          <w:marTop w:val="0"/>
                          <w:marBottom w:val="0"/>
                          <w:divBdr>
                            <w:top w:val="none" w:sz="0" w:space="0" w:color="auto"/>
                            <w:left w:val="none" w:sz="0" w:space="0" w:color="auto"/>
                            <w:bottom w:val="none" w:sz="0" w:space="0" w:color="auto"/>
                            <w:right w:val="none" w:sz="0" w:space="0" w:color="auto"/>
                          </w:divBdr>
                          <w:divsChild>
                            <w:div w:id="743914839">
                              <w:marLeft w:val="0"/>
                              <w:marRight w:val="0"/>
                              <w:marTop w:val="0"/>
                              <w:marBottom w:val="0"/>
                              <w:divBdr>
                                <w:top w:val="none" w:sz="0" w:space="0" w:color="auto"/>
                                <w:left w:val="none" w:sz="0" w:space="0" w:color="auto"/>
                                <w:bottom w:val="none" w:sz="0" w:space="0" w:color="auto"/>
                                <w:right w:val="none" w:sz="0" w:space="0" w:color="auto"/>
                              </w:divBdr>
                              <w:divsChild>
                                <w:div w:id="1187326493">
                                  <w:marLeft w:val="0"/>
                                  <w:marRight w:val="0"/>
                                  <w:marTop w:val="0"/>
                                  <w:marBottom w:val="0"/>
                                  <w:divBdr>
                                    <w:top w:val="none" w:sz="0" w:space="0" w:color="auto"/>
                                    <w:left w:val="none" w:sz="0" w:space="0" w:color="auto"/>
                                    <w:bottom w:val="none" w:sz="0" w:space="0" w:color="auto"/>
                                    <w:right w:val="none" w:sz="0" w:space="0" w:color="auto"/>
                                  </w:divBdr>
                                  <w:divsChild>
                                    <w:div w:id="1141845667">
                                      <w:marLeft w:val="0"/>
                                      <w:marRight w:val="0"/>
                                      <w:marTop w:val="0"/>
                                      <w:marBottom w:val="0"/>
                                      <w:divBdr>
                                        <w:top w:val="none" w:sz="0" w:space="0" w:color="auto"/>
                                        <w:left w:val="none" w:sz="0" w:space="0" w:color="auto"/>
                                        <w:bottom w:val="none" w:sz="0" w:space="0" w:color="auto"/>
                                        <w:right w:val="none" w:sz="0" w:space="0" w:color="auto"/>
                                      </w:divBdr>
                                      <w:divsChild>
                                        <w:div w:id="1628001554">
                                          <w:marLeft w:val="0"/>
                                          <w:marRight w:val="0"/>
                                          <w:marTop w:val="0"/>
                                          <w:marBottom w:val="0"/>
                                          <w:divBdr>
                                            <w:top w:val="none" w:sz="0" w:space="0" w:color="auto"/>
                                            <w:left w:val="none" w:sz="0" w:space="0" w:color="auto"/>
                                            <w:bottom w:val="none" w:sz="0" w:space="0" w:color="auto"/>
                                            <w:right w:val="none" w:sz="0" w:space="0" w:color="auto"/>
                                          </w:divBdr>
                                          <w:divsChild>
                                            <w:div w:id="446782142">
                                              <w:marLeft w:val="0"/>
                                              <w:marRight w:val="0"/>
                                              <w:marTop w:val="0"/>
                                              <w:marBottom w:val="0"/>
                                              <w:divBdr>
                                                <w:top w:val="none" w:sz="0" w:space="0" w:color="auto"/>
                                                <w:left w:val="none" w:sz="0" w:space="0" w:color="auto"/>
                                                <w:bottom w:val="none" w:sz="0" w:space="0" w:color="auto"/>
                                                <w:right w:val="none" w:sz="0" w:space="0" w:color="auto"/>
                                              </w:divBdr>
                                              <w:divsChild>
                                                <w:div w:id="1321468657">
                                                  <w:marLeft w:val="0"/>
                                                  <w:marRight w:val="0"/>
                                                  <w:marTop w:val="0"/>
                                                  <w:marBottom w:val="0"/>
                                                  <w:divBdr>
                                                    <w:top w:val="none" w:sz="0" w:space="0" w:color="auto"/>
                                                    <w:left w:val="none" w:sz="0" w:space="0" w:color="auto"/>
                                                    <w:bottom w:val="none" w:sz="0" w:space="0" w:color="auto"/>
                                                    <w:right w:val="none" w:sz="0" w:space="0" w:color="auto"/>
                                                  </w:divBdr>
                                                  <w:divsChild>
                                                    <w:div w:id="1216964567">
                                                      <w:marLeft w:val="0"/>
                                                      <w:marRight w:val="0"/>
                                                      <w:marTop w:val="0"/>
                                                      <w:marBottom w:val="0"/>
                                                      <w:divBdr>
                                                        <w:top w:val="none" w:sz="0" w:space="0" w:color="auto"/>
                                                        <w:left w:val="none" w:sz="0" w:space="0" w:color="auto"/>
                                                        <w:bottom w:val="none" w:sz="0" w:space="0" w:color="auto"/>
                                                        <w:right w:val="none" w:sz="0" w:space="0" w:color="auto"/>
                                                      </w:divBdr>
                                                      <w:divsChild>
                                                        <w:div w:id="1906794311">
                                                          <w:marLeft w:val="0"/>
                                                          <w:marRight w:val="0"/>
                                                          <w:marTop w:val="0"/>
                                                          <w:marBottom w:val="0"/>
                                                          <w:divBdr>
                                                            <w:top w:val="none" w:sz="0" w:space="0" w:color="auto"/>
                                                            <w:left w:val="none" w:sz="0" w:space="0" w:color="auto"/>
                                                            <w:bottom w:val="none" w:sz="0" w:space="0" w:color="auto"/>
                                                            <w:right w:val="none" w:sz="0" w:space="0" w:color="auto"/>
                                                          </w:divBdr>
                                                        </w:div>
                                                        <w:div w:id="97572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2532">
                                                  <w:marLeft w:val="0"/>
                                                  <w:marRight w:val="0"/>
                                                  <w:marTop w:val="0"/>
                                                  <w:marBottom w:val="0"/>
                                                  <w:divBdr>
                                                    <w:top w:val="none" w:sz="0" w:space="0" w:color="auto"/>
                                                    <w:left w:val="none" w:sz="0" w:space="0" w:color="auto"/>
                                                    <w:bottom w:val="none" w:sz="0" w:space="0" w:color="auto"/>
                                                    <w:right w:val="none" w:sz="0" w:space="0" w:color="auto"/>
                                                  </w:divBdr>
                                                  <w:divsChild>
                                                    <w:div w:id="669217766">
                                                      <w:marLeft w:val="0"/>
                                                      <w:marRight w:val="0"/>
                                                      <w:marTop w:val="0"/>
                                                      <w:marBottom w:val="0"/>
                                                      <w:divBdr>
                                                        <w:top w:val="none" w:sz="0" w:space="0" w:color="auto"/>
                                                        <w:left w:val="none" w:sz="0" w:space="0" w:color="auto"/>
                                                        <w:bottom w:val="none" w:sz="0" w:space="0" w:color="auto"/>
                                                        <w:right w:val="none" w:sz="0" w:space="0" w:color="auto"/>
                                                      </w:divBdr>
                                                      <w:divsChild>
                                                        <w:div w:id="374160236">
                                                          <w:marLeft w:val="0"/>
                                                          <w:marRight w:val="0"/>
                                                          <w:marTop w:val="0"/>
                                                          <w:marBottom w:val="0"/>
                                                          <w:divBdr>
                                                            <w:top w:val="none" w:sz="0" w:space="0" w:color="auto"/>
                                                            <w:left w:val="none" w:sz="0" w:space="0" w:color="auto"/>
                                                            <w:bottom w:val="none" w:sz="0" w:space="0" w:color="auto"/>
                                                            <w:right w:val="none" w:sz="0" w:space="0" w:color="auto"/>
                                                          </w:divBdr>
                                                          <w:divsChild>
                                                            <w:div w:id="153676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5627407">
      <w:bodyDiv w:val="1"/>
      <w:marLeft w:val="0"/>
      <w:marRight w:val="0"/>
      <w:marTop w:val="0"/>
      <w:marBottom w:val="0"/>
      <w:divBdr>
        <w:top w:val="none" w:sz="0" w:space="0" w:color="auto"/>
        <w:left w:val="none" w:sz="0" w:space="0" w:color="auto"/>
        <w:bottom w:val="none" w:sz="0" w:space="0" w:color="auto"/>
        <w:right w:val="none" w:sz="0" w:space="0" w:color="auto"/>
      </w:divBdr>
    </w:div>
    <w:div w:id="918174119">
      <w:bodyDiv w:val="1"/>
      <w:marLeft w:val="0"/>
      <w:marRight w:val="0"/>
      <w:marTop w:val="0"/>
      <w:marBottom w:val="0"/>
      <w:divBdr>
        <w:top w:val="none" w:sz="0" w:space="0" w:color="auto"/>
        <w:left w:val="none" w:sz="0" w:space="0" w:color="auto"/>
        <w:bottom w:val="none" w:sz="0" w:space="0" w:color="auto"/>
        <w:right w:val="none" w:sz="0" w:space="0" w:color="auto"/>
      </w:divBdr>
    </w:div>
    <w:div w:id="927932965">
      <w:bodyDiv w:val="1"/>
      <w:marLeft w:val="0"/>
      <w:marRight w:val="0"/>
      <w:marTop w:val="0"/>
      <w:marBottom w:val="0"/>
      <w:divBdr>
        <w:top w:val="none" w:sz="0" w:space="0" w:color="auto"/>
        <w:left w:val="none" w:sz="0" w:space="0" w:color="auto"/>
        <w:bottom w:val="none" w:sz="0" w:space="0" w:color="auto"/>
        <w:right w:val="none" w:sz="0" w:space="0" w:color="auto"/>
      </w:divBdr>
    </w:div>
    <w:div w:id="933054244">
      <w:bodyDiv w:val="1"/>
      <w:marLeft w:val="0"/>
      <w:marRight w:val="0"/>
      <w:marTop w:val="0"/>
      <w:marBottom w:val="0"/>
      <w:divBdr>
        <w:top w:val="none" w:sz="0" w:space="0" w:color="auto"/>
        <w:left w:val="none" w:sz="0" w:space="0" w:color="auto"/>
        <w:bottom w:val="none" w:sz="0" w:space="0" w:color="auto"/>
        <w:right w:val="none" w:sz="0" w:space="0" w:color="auto"/>
      </w:divBdr>
    </w:div>
    <w:div w:id="944574527">
      <w:bodyDiv w:val="1"/>
      <w:marLeft w:val="0"/>
      <w:marRight w:val="0"/>
      <w:marTop w:val="0"/>
      <w:marBottom w:val="0"/>
      <w:divBdr>
        <w:top w:val="none" w:sz="0" w:space="0" w:color="auto"/>
        <w:left w:val="none" w:sz="0" w:space="0" w:color="auto"/>
        <w:bottom w:val="none" w:sz="0" w:space="0" w:color="auto"/>
        <w:right w:val="none" w:sz="0" w:space="0" w:color="auto"/>
      </w:divBdr>
    </w:div>
    <w:div w:id="946547438">
      <w:bodyDiv w:val="1"/>
      <w:marLeft w:val="0"/>
      <w:marRight w:val="0"/>
      <w:marTop w:val="0"/>
      <w:marBottom w:val="0"/>
      <w:divBdr>
        <w:top w:val="none" w:sz="0" w:space="0" w:color="auto"/>
        <w:left w:val="none" w:sz="0" w:space="0" w:color="auto"/>
        <w:bottom w:val="none" w:sz="0" w:space="0" w:color="auto"/>
        <w:right w:val="none" w:sz="0" w:space="0" w:color="auto"/>
      </w:divBdr>
    </w:div>
    <w:div w:id="946931111">
      <w:bodyDiv w:val="1"/>
      <w:marLeft w:val="0"/>
      <w:marRight w:val="0"/>
      <w:marTop w:val="0"/>
      <w:marBottom w:val="0"/>
      <w:divBdr>
        <w:top w:val="none" w:sz="0" w:space="0" w:color="auto"/>
        <w:left w:val="none" w:sz="0" w:space="0" w:color="auto"/>
        <w:bottom w:val="none" w:sz="0" w:space="0" w:color="auto"/>
        <w:right w:val="none" w:sz="0" w:space="0" w:color="auto"/>
      </w:divBdr>
    </w:div>
    <w:div w:id="952129805">
      <w:bodyDiv w:val="1"/>
      <w:marLeft w:val="0"/>
      <w:marRight w:val="0"/>
      <w:marTop w:val="0"/>
      <w:marBottom w:val="0"/>
      <w:divBdr>
        <w:top w:val="none" w:sz="0" w:space="0" w:color="auto"/>
        <w:left w:val="none" w:sz="0" w:space="0" w:color="auto"/>
        <w:bottom w:val="none" w:sz="0" w:space="0" w:color="auto"/>
        <w:right w:val="none" w:sz="0" w:space="0" w:color="auto"/>
      </w:divBdr>
    </w:div>
    <w:div w:id="953752611">
      <w:bodyDiv w:val="1"/>
      <w:marLeft w:val="0"/>
      <w:marRight w:val="0"/>
      <w:marTop w:val="0"/>
      <w:marBottom w:val="0"/>
      <w:divBdr>
        <w:top w:val="none" w:sz="0" w:space="0" w:color="auto"/>
        <w:left w:val="none" w:sz="0" w:space="0" w:color="auto"/>
        <w:bottom w:val="none" w:sz="0" w:space="0" w:color="auto"/>
        <w:right w:val="none" w:sz="0" w:space="0" w:color="auto"/>
      </w:divBdr>
    </w:div>
    <w:div w:id="957376027">
      <w:bodyDiv w:val="1"/>
      <w:marLeft w:val="0"/>
      <w:marRight w:val="0"/>
      <w:marTop w:val="0"/>
      <w:marBottom w:val="0"/>
      <w:divBdr>
        <w:top w:val="none" w:sz="0" w:space="0" w:color="auto"/>
        <w:left w:val="none" w:sz="0" w:space="0" w:color="auto"/>
        <w:bottom w:val="none" w:sz="0" w:space="0" w:color="auto"/>
        <w:right w:val="none" w:sz="0" w:space="0" w:color="auto"/>
      </w:divBdr>
    </w:div>
    <w:div w:id="960958681">
      <w:bodyDiv w:val="1"/>
      <w:marLeft w:val="0"/>
      <w:marRight w:val="0"/>
      <w:marTop w:val="0"/>
      <w:marBottom w:val="0"/>
      <w:divBdr>
        <w:top w:val="none" w:sz="0" w:space="0" w:color="auto"/>
        <w:left w:val="none" w:sz="0" w:space="0" w:color="auto"/>
        <w:bottom w:val="none" w:sz="0" w:space="0" w:color="auto"/>
        <w:right w:val="none" w:sz="0" w:space="0" w:color="auto"/>
      </w:divBdr>
      <w:divsChild>
        <w:div w:id="1367023483">
          <w:marLeft w:val="0"/>
          <w:marRight w:val="0"/>
          <w:marTop w:val="0"/>
          <w:marBottom w:val="0"/>
          <w:divBdr>
            <w:top w:val="none" w:sz="0" w:space="0" w:color="auto"/>
            <w:left w:val="none" w:sz="0" w:space="0" w:color="auto"/>
            <w:bottom w:val="none" w:sz="0" w:space="0" w:color="auto"/>
            <w:right w:val="none" w:sz="0" w:space="0" w:color="auto"/>
          </w:divBdr>
          <w:divsChild>
            <w:div w:id="1467432609">
              <w:marLeft w:val="0"/>
              <w:marRight w:val="0"/>
              <w:marTop w:val="0"/>
              <w:marBottom w:val="0"/>
              <w:divBdr>
                <w:top w:val="none" w:sz="0" w:space="0" w:color="auto"/>
                <w:left w:val="none" w:sz="0" w:space="0" w:color="auto"/>
                <w:bottom w:val="none" w:sz="0" w:space="0" w:color="auto"/>
                <w:right w:val="none" w:sz="0" w:space="0" w:color="auto"/>
              </w:divBdr>
              <w:divsChild>
                <w:div w:id="970481216">
                  <w:marLeft w:val="0"/>
                  <w:marRight w:val="0"/>
                  <w:marTop w:val="0"/>
                  <w:marBottom w:val="0"/>
                  <w:divBdr>
                    <w:top w:val="none" w:sz="0" w:space="0" w:color="auto"/>
                    <w:left w:val="none" w:sz="0" w:space="0" w:color="auto"/>
                    <w:bottom w:val="none" w:sz="0" w:space="0" w:color="auto"/>
                    <w:right w:val="none" w:sz="0" w:space="0" w:color="auto"/>
                  </w:divBdr>
                  <w:divsChild>
                    <w:div w:id="1101225552">
                      <w:marLeft w:val="0"/>
                      <w:marRight w:val="0"/>
                      <w:marTop w:val="0"/>
                      <w:marBottom w:val="0"/>
                      <w:divBdr>
                        <w:top w:val="none" w:sz="0" w:space="0" w:color="auto"/>
                        <w:left w:val="none" w:sz="0" w:space="0" w:color="auto"/>
                        <w:bottom w:val="none" w:sz="0" w:space="0" w:color="auto"/>
                        <w:right w:val="none" w:sz="0" w:space="0" w:color="auto"/>
                      </w:divBdr>
                      <w:divsChild>
                        <w:div w:id="267466624">
                          <w:marLeft w:val="0"/>
                          <w:marRight w:val="0"/>
                          <w:marTop w:val="0"/>
                          <w:marBottom w:val="0"/>
                          <w:divBdr>
                            <w:top w:val="none" w:sz="0" w:space="0" w:color="auto"/>
                            <w:left w:val="none" w:sz="0" w:space="0" w:color="auto"/>
                            <w:bottom w:val="none" w:sz="0" w:space="0" w:color="auto"/>
                            <w:right w:val="none" w:sz="0" w:space="0" w:color="auto"/>
                          </w:divBdr>
                          <w:divsChild>
                            <w:div w:id="144858959">
                              <w:marLeft w:val="0"/>
                              <w:marRight w:val="0"/>
                              <w:marTop w:val="0"/>
                              <w:marBottom w:val="0"/>
                              <w:divBdr>
                                <w:top w:val="none" w:sz="0" w:space="0" w:color="auto"/>
                                <w:left w:val="none" w:sz="0" w:space="0" w:color="auto"/>
                                <w:bottom w:val="none" w:sz="0" w:space="0" w:color="auto"/>
                                <w:right w:val="none" w:sz="0" w:space="0" w:color="auto"/>
                              </w:divBdr>
                              <w:divsChild>
                                <w:div w:id="1898659761">
                                  <w:marLeft w:val="0"/>
                                  <w:marRight w:val="0"/>
                                  <w:marTop w:val="0"/>
                                  <w:marBottom w:val="0"/>
                                  <w:divBdr>
                                    <w:top w:val="none" w:sz="0" w:space="0" w:color="auto"/>
                                    <w:left w:val="none" w:sz="0" w:space="0" w:color="auto"/>
                                    <w:bottom w:val="none" w:sz="0" w:space="0" w:color="auto"/>
                                    <w:right w:val="none" w:sz="0" w:space="0" w:color="auto"/>
                                  </w:divBdr>
                                  <w:divsChild>
                                    <w:div w:id="306059148">
                                      <w:marLeft w:val="0"/>
                                      <w:marRight w:val="0"/>
                                      <w:marTop w:val="0"/>
                                      <w:marBottom w:val="0"/>
                                      <w:divBdr>
                                        <w:top w:val="none" w:sz="0" w:space="0" w:color="auto"/>
                                        <w:left w:val="none" w:sz="0" w:space="0" w:color="auto"/>
                                        <w:bottom w:val="none" w:sz="0" w:space="0" w:color="auto"/>
                                        <w:right w:val="none" w:sz="0" w:space="0" w:color="auto"/>
                                      </w:divBdr>
                                      <w:divsChild>
                                        <w:div w:id="1007902800">
                                          <w:marLeft w:val="0"/>
                                          <w:marRight w:val="0"/>
                                          <w:marTop w:val="0"/>
                                          <w:marBottom w:val="0"/>
                                          <w:divBdr>
                                            <w:top w:val="none" w:sz="0" w:space="0" w:color="auto"/>
                                            <w:left w:val="none" w:sz="0" w:space="0" w:color="auto"/>
                                            <w:bottom w:val="none" w:sz="0" w:space="0" w:color="auto"/>
                                            <w:right w:val="none" w:sz="0" w:space="0" w:color="auto"/>
                                          </w:divBdr>
                                          <w:divsChild>
                                            <w:div w:id="1485900343">
                                              <w:marLeft w:val="0"/>
                                              <w:marRight w:val="0"/>
                                              <w:marTop w:val="0"/>
                                              <w:marBottom w:val="0"/>
                                              <w:divBdr>
                                                <w:top w:val="none" w:sz="0" w:space="0" w:color="auto"/>
                                                <w:left w:val="none" w:sz="0" w:space="0" w:color="auto"/>
                                                <w:bottom w:val="none" w:sz="0" w:space="0" w:color="auto"/>
                                                <w:right w:val="none" w:sz="0" w:space="0" w:color="auto"/>
                                              </w:divBdr>
                                              <w:divsChild>
                                                <w:div w:id="224951420">
                                                  <w:marLeft w:val="0"/>
                                                  <w:marRight w:val="0"/>
                                                  <w:marTop w:val="0"/>
                                                  <w:marBottom w:val="0"/>
                                                  <w:divBdr>
                                                    <w:top w:val="none" w:sz="0" w:space="0" w:color="auto"/>
                                                    <w:left w:val="none" w:sz="0" w:space="0" w:color="auto"/>
                                                    <w:bottom w:val="single" w:sz="6" w:space="0" w:color="DADCE0"/>
                                                    <w:right w:val="none" w:sz="0" w:space="0" w:color="auto"/>
                                                  </w:divBdr>
                                                  <w:divsChild>
                                                    <w:div w:id="1912496692">
                                                      <w:marLeft w:val="0"/>
                                                      <w:marRight w:val="0"/>
                                                      <w:marTop w:val="0"/>
                                                      <w:marBottom w:val="0"/>
                                                      <w:divBdr>
                                                        <w:top w:val="none" w:sz="0" w:space="0" w:color="auto"/>
                                                        <w:left w:val="none" w:sz="0" w:space="0" w:color="auto"/>
                                                        <w:bottom w:val="none" w:sz="0" w:space="0" w:color="auto"/>
                                                        <w:right w:val="none" w:sz="0" w:space="0" w:color="auto"/>
                                                      </w:divBdr>
                                                      <w:divsChild>
                                                        <w:div w:id="1909461255">
                                                          <w:marLeft w:val="0"/>
                                                          <w:marRight w:val="0"/>
                                                          <w:marTop w:val="0"/>
                                                          <w:marBottom w:val="0"/>
                                                          <w:divBdr>
                                                            <w:top w:val="none" w:sz="0" w:space="0" w:color="auto"/>
                                                            <w:left w:val="none" w:sz="0" w:space="0" w:color="auto"/>
                                                            <w:bottom w:val="none" w:sz="0" w:space="0" w:color="auto"/>
                                                            <w:right w:val="none" w:sz="0" w:space="0" w:color="auto"/>
                                                          </w:divBdr>
                                                        </w:div>
                                                        <w:div w:id="91659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94988">
                                                  <w:marLeft w:val="0"/>
                                                  <w:marRight w:val="0"/>
                                                  <w:marTop w:val="0"/>
                                                  <w:marBottom w:val="0"/>
                                                  <w:divBdr>
                                                    <w:top w:val="none" w:sz="0" w:space="0" w:color="auto"/>
                                                    <w:left w:val="none" w:sz="0" w:space="0" w:color="auto"/>
                                                    <w:bottom w:val="single" w:sz="6" w:space="0" w:color="DADCE0"/>
                                                    <w:right w:val="none" w:sz="0" w:space="0" w:color="auto"/>
                                                  </w:divBdr>
                                                  <w:divsChild>
                                                    <w:div w:id="701638815">
                                                      <w:marLeft w:val="0"/>
                                                      <w:marRight w:val="0"/>
                                                      <w:marTop w:val="0"/>
                                                      <w:marBottom w:val="0"/>
                                                      <w:divBdr>
                                                        <w:top w:val="none" w:sz="0" w:space="0" w:color="auto"/>
                                                        <w:left w:val="none" w:sz="0" w:space="0" w:color="auto"/>
                                                        <w:bottom w:val="none" w:sz="0" w:space="0" w:color="auto"/>
                                                        <w:right w:val="none" w:sz="0" w:space="0" w:color="auto"/>
                                                      </w:divBdr>
                                                      <w:divsChild>
                                                        <w:div w:id="1180584766">
                                                          <w:marLeft w:val="0"/>
                                                          <w:marRight w:val="0"/>
                                                          <w:marTop w:val="0"/>
                                                          <w:marBottom w:val="0"/>
                                                          <w:divBdr>
                                                            <w:top w:val="none" w:sz="0" w:space="0" w:color="auto"/>
                                                            <w:left w:val="none" w:sz="0" w:space="0" w:color="auto"/>
                                                            <w:bottom w:val="none" w:sz="0" w:space="0" w:color="auto"/>
                                                            <w:right w:val="none" w:sz="0" w:space="0" w:color="auto"/>
                                                          </w:divBdr>
                                                        </w:div>
                                                        <w:div w:id="44624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81868">
                                                  <w:marLeft w:val="0"/>
                                                  <w:marRight w:val="0"/>
                                                  <w:marTop w:val="0"/>
                                                  <w:marBottom w:val="0"/>
                                                  <w:divBdr>
                                                    <w:top w:val="none" w:sz="0" w:space="0" w:color="auto"/>
                                                    <w:left w:val="none" w:sz="0" w:space="0" w:color="auto"/>
                                                    <w:bottom w:val="none" w:sz="0" w:space="0" w:color="auto"/>
                                                    <w:right w:val="none" w:sz="0" w:space="0" w:color="auto"/>
                                                  </w:divBdr>
                                                  <w:divsChild>
                                                    <w:div w:id="431363245">
                                                      <w:marLeft w:val="0"/>
                                                      <w:marRight w:val="0"/>
                                                      <w:marTop w:val="0"/>
                                                      <w:marBottom w:val="0"/>
                                                      <w:divBdr>
                                                        <w:top w:val="none" w:sz="0" w:space="0" w:color="auto"/>
                                                        <w:left w:val="none" w:sz="0" w:space="0" w:color="auto"/>
                                                        <w:bottom w:val="none" w:sz="0" w:space="0" w:color="auto"/>
                                                        <w:right w:val="none" w:sz="0" w:space="0" w:color="auto"/>
                                                      </w:divBdr>
                                                      <w:divsChild>
                                                        <w:div w:id="443769876">
                                                          <w:marLeft w:val="0"/>
                                                          <w:marRight w:val="0"/>
                                                          <w:marTop w:val="0"/>
                                                          <w:marBottom w:val="0"/>
                                                          <w:divBdr>
                                                            <w:top w:val="none" w:sz="0" w:space="0" w:color="auto"/>
                                                            <w:left w:val="none" w:sz="0" w:space="0" w:color="auto"/>
                                                            <w:bottom w:val="none" w:sz="0" w:space="0" w:color="auto"/>
                                                            <w:right w:val="none" w:sz="0" w:space="0" w:color="auto"/>
                                                          </w:divBdr>
                                                        </w:div>
                                                        <w:div w:id="176831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2242">
                                                  <w:marLeft w:val="0"/>
                                                  <w:marRight w:val="0"/>
                                                  <w:marTop w:val="0"/>
                                                  <w:marBottom w:val="0"/>
                                                  <w:divBdr>
                                                    <w:top w:val="none" w:sz="0" w:space="0" w:color="auto"/>
                                                    <w:left w:val="none" w:sz="0" w:space="0" w:color="auto"/>
                                                    <w:bottom w:val="none" w:sz="0" w:space="0" w:color="auto"/>
                                                    <w:right w:val="none" w:sz="0" w:space="0" w:color="auto"/>
                                                  </w:divBdr>
                                                  <w:divsChild>
                                                    <w:div w:id="910964197">
                                                      <w:marLeft w:val="0"/>
                                                      <w:marRight w:val="0"/>
                                                      <w:marTop w:val="0"/>
                                                      <w:marBottom w:val="0"/>
                                                      <w:divBdr>
                                                        <w:top w:val="none" w:sz="0" w:space="0" w:color="auto"/>
                                                        <w:left w:val="none" w:sz="0" w:space="0" w:color="auto"/>
                                                        <w:bottom w:val="none" w:sz="0" w:space="0" w:color="auto"/>
                                                        <w:right w:val="none" w:sz="0" w:space="0" w:color="auto"/>
                                                      </w:divBdr>
                                                      <w:divsChild>
                                                        <w:div w:id="1908413593">
                                                          <w:marLeft w:val="0"/>
                                                          <w:marRight w:val="0"/>
                                                          <w:marTop w:val="0"/>
                                                          <w:marBottom w:val="0"/>
                                                          <w:divBdr>
                                                            <w:top w:val="none" w:sz="0" w:space="0" w:color="auto"/>
                                                            <w:left w:val="none" w:sz="0" w:space="0" w:color="auto"/>
                                                            <w:bottom w:val="none" w:sz="0" w:space="0" w:color="auto"/>
                                                            <w:right w:val="none" w:sz="0" w:space="0" w:color="auto"/>
                                                          </w:divBdr>
                                                          <w:divsChild>
                                                            <w:div w:id="21256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80365">
                                              <w:marLeft w:val="0"/>
                                              <w:marRight w:val="0"/>
                                              <w:marTop w:val="0"/>
                                              <w:marBottom w:val="0"/>
                                              <w:divBdr>
                                                <w:top w:val="none" w:sz="0" w:space="0" w:color="auto"/>
                                                <w:left w:val="none" w:sz="0" w:space="0" w:color="auto"/>
                                                <w:bottom w:val="none" w:sz="0" w:space="0" w:color="auto"/>
                                                <w:right w:val="none" w:sz="0" w:space="0" w:color="auto"/>
                                              </w:divBdr>
                                              <w:divsChild>
                                                <w:div w:id="607349681">
                                                  <w:marLeft w:val="0"/>
                                                  <w:marRight w:val="0"/>
                                                  <w:marTop w:val="0"/>
                                                  <w:marBottom w:val="0"/>
                                                  <w:divBdr>
                                                    <w:top w:val="none" w:sz="0" w:space="0" w:color="auto"/>
                                                    <w:left w:val="none" w:sz="0" w:space="0" w:color="auto"/>
                                                    <w:bottom w:val="single" w:sz="6" w:space="0" w:color="DADCE0"/>
                                                    <w:right w:val="none" w:sz="0" w:space="0" w:color="auto"/>
                                                  </w:divBdr>
                                                  <w:divsChild>
                                                    <w:div w:id="1650019958">
                                                      <w:marLeft w:val="0"/>
                                                      <w:marRight w:val="0"/>
                                                      <w:marTop w:val="0"/>
                                                      <w:marBottom w:val="0"/>
                                                      <w:divBdr>
                                                        <w:top w:val="none" w:sz="0" w:space="0" w:color="auto"/>
                                                        <w:left w:val="none" w:sz="0" w:space="0" w:color="auto"/>
                                                        <w:bottom w:val="none" w:sz="0" w:space="0" w:color="auto"/>
                                                        <w:right w:val="none" w:sz="0" w:space="0" w:color="auto"/>
                                                      </w:divBdr>
                                                      <w:divsChild>
                                                        <w:div w:id="1831828346">
                                                          <w:marLeft w:val="0"/>
                                                          <w:marRight w:val="0"/>
                                                          <w:marTop w:val="0"/>
                                                          <w:marBottom w:val="0"/>
                                                          <w:divBdr>
                                                            <w:top w:val="none" w:sz="0" w:space="0" w:color="auto"/>
                                                            <w:left w:val="none" w:sz="0" w:space="0" w:color="auto"/>
                                                            <w:bottom w:val="none" w:sz="0" w:space="0" w:color="auto"/>
                                                            <w:right w:val="none" w:sz="0" w:space="0" w:color="auto"/>
                                                          </w:divBdr>
                                                        </w:div>
                                                        <w:div w:id="34101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2954">
                                                  <w:marLeft w:val="0"/>
                                                  <w:marRight w:val="0"/>
                                                  <w:marTop w:val="0"/>
                                                  <w:marBottom w:val="0"/>
                                                  <w:divBdr>
                                                    <w:top w:val="none" w:sz="0" w:space="0" w:color="auto"/>
                                                    <w:left w:val="none" w:sz="0" w:space="0" w:color="auto"/>
                                                    <w:bottom w:val="single" w:sz="6" w:space="0" w:color="DADCE0"/>
                                                    <w:right w:val="none" w:sz="0" w:space="0" w:color="auto"/>
                                                  </w:divBdr>
                                                  <w:divsChild>
                                                    <w:div w:id="428476903">
                                                      <w:marLeft w:val="0"/>
                                                      <w:marRight w:val="0"/>
                                                      <w:marTop w:val="0"/>
                                                      <w:marBottom w:val="0"/>
                                                      <w:divBdr>
                                                        <w:top w:val="none" w:sz="0" w:space="0" w:color="auto"/>
                                                        <w:left w:val="none" w:sz="0" w:space="0" w:color="auto"/>
                                                        <w:bottom w:val="none" w:sz="0" w:space="0" w:color="auto"/>
                                                        <w:right w:val="none" w:sz="0" w:space="0" w:color="auto"/>
                                                      </w:divBdr>
                                                      <w:divsChild>
                                                        <w:div w:id="303244333">
                                                          <w:marLeft w:val="0"/>
                                                          <w:marRight w:val="0"/>
                                                          <w:marTop w:val="0"/>
                                                          <w:marBottom w:val="0"/>
                                                          <w:divBdr>
                                                            <w:top w:val="none" w:sz="0" w:space="0" w:color="auto"/>
                                                            <w:left w:val="none" w:sz="0" w:space="0" w:color="auto"/>
                                                            <w:bottom w:val="none" w:sz="0" w:space="0" w:color="auto"/>
                                                            <w:right w:val="none" w:sz="0" w:space="0" w:color="auto"/>
                                                          </w:divBdr>
                                                        </w:div>
                                                        <w:div w:id="14668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5602">
                                                  <w:marLeft w:val="0"/>
                                                  <w:marRight w:val="0"/>
                                                  <w:marTop w:val="0"/>
                                                  <w:marBottom w:val="0"/>
                                                  <w:divBdr>
                                                    <w:top w:val="none" w:sz="0" w:space="0" w:color="auto"/>
                                                    <w:left w:val="none" w:sz="0" w:space="0" w:color="auto"/>
                                                    <w:bottom w:val="none" w:sz="0" w:space="0" w:color="auto"/>
                                                    <w:right w:val="none" w:sz="0" w:space="0" w:color="auto"/>
                                                  </w:divBdr>
                                                  <w:divsChild>
                                                    <w:div w:id="263848972">
                                                      <w:marLeft w:val="0"/>
                                                      <w:marRight w:val="0"/>
                                                      <w:marTop w:val="0"/>
                                                      <w:marBottom w:val="0"/>
                                                      <w:divBdr>
                                                        <w:top w:val="none" w:sz="0" w:space="0" w:color="auto"/>
                                                        <w:left w:val="none" w:sz="0" w:space="0" w:color="auto"/>
                                                        <w:bottom w:val="none" w:sz="0" w:space="0" w:color="auto"/>
                                                        <w:right w:val="none" w:sz="0" w:space="0" w:color="auto"/>
                                                      </w:divBdr>
                                                      <w:divsChild>
                                                        <w:div w:id="709573384">
                                                          <w:marLeft w:val="0"/>
                                                          <w:marRight w:val="0"/>
                                                          <w:marTop w:val="0"/>
                                                          <w:marBottom w:val="0"/>
                                                          <w:divBdr>
                                                            <w:top w:val="none" w:sz="0" w:space="0" w:color="auto"/>
                                                            <w:left w:val="none" w:sz="0" w:space="0" w:color="auto"/>
                                                            <w:bottom w:val="none" w:sz="0" w:space="0" w:color="auto"/>
                                                            <w:right w:val="none" w:sz="0" w:space="0" w:color="auto"/>
                                                          </w:divBdr>
                                                        </w:div>
                                                        <w:div w:id="11320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67110">
                                                  <w:marLeft w:val="0"/>
                                                  <w:marRight w:val="0"/>
                                                  <w:marTop w:val="0"/>
                                                  <w:marBottom w:val="0"/>
                                                  <w:divBdr>
                                                    <w:top w:val="none" w:sz="0" w:space="0" w:color="auto"/>
                                                    <w:left w:val="none" w:sz="0" w:space="0" w:color="auto"/>
                                                    <w:bottom w:val="none" w:sz="0" w:space="0" w:color="auto"/>
                                                    <w:right w:val="none" w:sz="0" w:space="0" w:color="auto"/>
                                                  </w:divBdr>
                                                  <w:divsChild>
                                                    <w:div w:id="1528524394">
                                                      <w:marLeft w:val="0"/>
                                                      <w:marRight w:val="0"/>
                                                      <w:marTop w:val="0"/>
                                                      <w:marBottom w:val="0"/>
                                                      <w:divBdr>
                                                        <w:top w:val="none" w:sz="0" w:space="0" w:color="auto"/>
                                                        <w:left w:val="none" w:sz="0" w:space="0" w:color="auto"/>
                                                        <w:bottom w:val="none" w:sz="0" w:space="0" w:color="auto"/>
                                                        <w:right w:val="none" w:sz="0" w:space="0" w:color="auto"/>
                                                      </w:divBdr>
                                                      <w:divsChild>
                                                        <w:div w:id="1560439010">
                                                          <w:marLeft w:val="0"/>
                                                          <w:marRight w:val="0"/>
                                                          <w:marTop w:val="0"/>
                                                          <w:marBottom w:val="0"/>
                                                          <w:divBdr>
                                                            <w:top w:val="none" w:sz="0" w:space="0" w:color="auto"/>
                                                            <w:left w:val="none" w:sz="0" w:space="0" w:color="auto"/>
                                                            <w:bottom w:val="none" w:sz="0" w:space="0" w:color="auto"/>
                                                            <w:right w:val="none" w:sz="0" w:space="0" w:color="auto"/>
                                                          </w:divBdr>
                                                          <w:divsChild>
                                                            <w:div w:id="17574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51164">
                                              <w:marLeft w:val="0"/>
                                              <w:marRight w:val="0"/>
                                              <w:marTop w:val="0"/>
                                              <w:marBottom w:val="0"/>
                                              <w:divBdr>
                                                <w:top w:val="none" w:sz="0" w:space="0" w:color="auto"/>
                                                <w:left w:val="none" w:sz="0" w:space="0" w:color="auto"/>
                                                <w:bottom w:val="none" w:sz="0" w:space="0" w:color="auto"/>
                                                <w:right w:val="none" w:sz="0" w:space="0" w:color="auto"/>
                                              </w:divBdr>
                                              <w:divsChild>
                                                <w:div w:id="1273635277">
                                                  <w:marLeft w:val="0"/>
                                                  <w:marRight w:val="0"/>
                                                  <w:marTop w:val="0"/>
                                                  <w:marBottom w:val="0"/>
                                                  <w:divBdr>
                                                    <w:top w:val="none" w:sz="0" w:space="0" w:color="auto"/>
                                                    <w:left w:val="none" w:sz="0" w:space="0" w:color="auto"/>
                                                    <w:bottom w:val="single" w:sz="6" w:space="0" w:color="DADCE0"/>
                                                    <w:right w:val="none" w:sz="0" w:space="0" w:color="auto"/>
                                                  </w:divBdr>
                                                  <w:divsChild>
                                                    <w:div w:id="2096245274">
                                                      <w:marLeft w:val="0"/>
                                                      <w:marRight w:val="0"/>
                                                      <w:marTop w:val="0"/>
                                                      <w:marBottom w:val="0"/>
                                                      <w:divBdr>
                                                        <w:top w:val="none" w:sz="0" w:space="0" w:color="auto"/>
                                                        <w:left w:val="none" w:sz="0" w:space="0" w:color="auto"/>
                                                        <w:bottom w:val="none" w:sz="0" w:space="0" w:color="auto"/>
                                                        <w:right w:val="none" w:sz="0" w:space="0" w:color="auto"/>
                                                      </w:divBdr>
                                                      <w:divsChild>
                                                        <w:div w:id="1918325883">
                                                          <w:marLeft w:val="0"/>
                                                          <w:marRight w:val="0"/>
                                                          <w:marTop w:val="0"/>
                                                          <w:marBottom w:val="0"/>
                                                          <w:divBdr>
                                                            <w:top w:val="none" w:sz="0" w:space="0" w:color="auto"/>
                                                            <w:left w:val="none" w:sz="0" w:space="0" w:color="auto"/>
                                                            <w:bottom w:val="none" w:sz="0" w:space="0" w:color="auto"/>
                                                            <w:right w:val="none" w:sz="0" w:space="0" w:color="auto"/>
                                                          </w:divBdr>
                                                        </w:div>
                                                        <w:div w:id="340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2398">
                                                  <w:marLeft w:val="0"/>
                                                  <w:marRight w:val="0"/>
                                                  <w:marTop w:val="0"/>
                                                  <w:marBottom w:val="0"/>
                                                  <w:divBdr>
                                                    <w:top w:val="none" w:sz="0" w:space="0" w:color="auto"/>
                                                    <w:left w:val="none" w:sz="0" w:space="0" w:color="auto"/>
                                                    <w:bottom w:val="single" w:sz="6" w:space="0" w:color="DADCE0"/>
                                                    <w:right w:val="none" w:sz="0" w:space="0" w:color="auto"/>
                                                  </w:divBdr>
                                                  <w:divsChild>
                                                    <w:div w:id="1301154963">
                                                      <w:marLeft w:val="0"/>
                                                      <w:marRight w:val="0"/>
                                                      <w:marTop w:val="0"/>
                                                      <w:marBottom w:val="0"/>
                                                      <w:divBdr>
                                                        <w:top w:val="none" w:sz="0" w:space="0" w:color="auto"/>
                                                        <w:left w:val="none" w:sz="0" w:space="0" w:color="auto"/>
                                                        <w:bottom w:val="none" w:sz="0" w:space="0" w:color="auto"/>
                                                        <w:right w:val="none" w:sz="0" w:space="0" w:color="auto"/>
                                                      </w:divBdr>
                                                      <w:divsChild>
                                                        <w:div w:id="1206261811">
                                                          <w:marLeft w:val="0"/>
                                                          <w:marRight w:val="0"/>
                                                          <w:marTop w:val="0"/>
                                                          <w:marBottom w:val="0"/>
                                                          <w:divBdr>
                                                            <w:top w:val="none" w:sz="0" w:space="0" w:color="auto"/>
                                                            <w:left w:val="none" w:sz="0" w:space="0" w:color="auto"/>
                                                            <w:bottom w:val="none" w:sz="0" w:space="0" w:color="auto"/>
                                                            <w:right w:val="none" w:sz="0" w:space="0" w:color="auto"/>
                                                          </w:divBdr>
                                                        </w:div>
                                                        <w:div w:id="18287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12023">
                                                  <w:marLeft w:val="0"/>
                                                  <w:marRight w:val="0"/>
                                                  <w:marTop w:val="0"/>
                                                  <w:marBottom w:val="0"/>
                                                  <w:divBdr>
                                                    <w:top w:val="none" w:sz="0" w:space="0" w:color="auto"/>
                                                    <w:left w:val="none" w:sz="0" w:space="0" w:color="auto"/>
                                                    <w:bottom w:val="none" w:sz="0" w:space="0" w:color="auto"/>
                                                    <w:right w:val="none" w:sz="0" w:space="0" w:color="auto"/>
                                                  </w:divBdr>
                                                  <w:divsChild>
                                                    <w:div w:id="1370183453">
                                                      <w:marLeft w:val="0"/>
                                                      <w:marRight w:val="0"/>
                                                      <w:marTop w:val="0"/>
                                                      <w:marBottom w:val="0"/>
                                                      <w:divBdr>
                                                        <w:top w:val="none" w:sz="0" w:space="0" w:color="auto"/>
                                                        <w:left w:val="none" w:sz="0" w:space="0" w:color="auto"/>
                                                        <w:bottom w:val="none" w:sz="0" w:space="0" w:color="auto"/>
                                                        <w:right w:val="none" w:sz="0" w:space="0" w:color="auto"/>
                                                      </w:divBdr>
                                                      <w:divsChild>
                                                        <w:div w:id="827599923">
                                                          <w:marLeft w:val="0"/>
                                                          <w:marRight w:val="0"/>
                                                          <w:marTop w:val="0"/>
                                                          <w:marBottom w:val="0"/>
                                                          <w:divBdr>
                                                            <w:top w:val="none" w:sz="0" w:space="0" w:color="auto"/>
                                                            <w:left w:val="none" w:sz="0" w:space="0" w:color="auto"/>
                                                            <w:bottom w:val="none" w:sz="0" w:space="0" w:color="auto"/>
                                                            <w:right w:val="none" w:sz="0" w:space="0" w:color="auto"/>
                                                          </w:divBdr>
                                                        </w:div>
                                                        <w:div w:id="8181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51868">
                                                  <w:marLeft w:val="0"/>
                                                  <w:marRight w:val="0"/>
                                                  <w:marTop w:val="0"/>
                                                  <w:marBottom w:val="0"/>
                                                  <w:divBdr>
                                                    <w:top w:val="none" w:sz="0" w:space="0" w:color="auto"/>
                                                    <w:left w:val="none" w:sz="0" w:space="0" w:color="auto"/>
                                                    <w:bottom w:val="none" w:sz="0" w:space="0" w:color="auto"/>
                                                    <w:right w:val="none" w:sz="0" w:space="0" w:color="auto"/>
                                                  </w:divBdr>
                                                  <w:divsChild>
                                                    <w:div w:id="1855804805">
                                                      <w:marLeft w:val="0"/>
                                                      <w:marRight w:val="0"/>
                                                      <w:marTop w:val="0"/>
                                                      <w:marBottom w:val="0"/>
                                                      <w:divBdr>
                                                        <w:top w:val="none" w:sz="0" w:space="0" w:color="auto"/>
                                                        <w:left w:val="none" w:sz="0" w:space="0" w:color="auto"/>
                                                        <w:bottom w:val="none" w:sz="0" w:space="0" w:color="auto"/>
                                                        <w:right w:val="none" w:sz="0" w:space="0" w:color="auto"/>
                                                      </w:divBdr>
                                                      <w:divsChild>
                                                        <w:div w:id="1313367120">
                                                          <w:marLeft w:val="0"/>
                                                          <w:marRight w:val="0"/>
                                                          <w:marTop w:val="0"/>
                                                          <w:marBottom w:val="0"/>
                                                          <w:divBdr>
                                                            <w:top w:val="none" w:sz="0" w:space="0" w:color="auto"/>
                                                            <w:left w:val="none" w:sz="0" w:space="0" w:color="auto"/>
                                                            <w:bottom w:val="none" w:sz="0" w:space="0" w:color="auto"/>
                                                            <w:right w:val="none" w:sz="0" w:space="0" w:color="auto"/>
                                                          </w:divBdr>
                                                          <w:divsChild>
                                                            <w:div w:id="126899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508408">
      <w:bodyDiv w:val="1"/>
      <w:marLeft w:val="0"/>
      <w:marRight w:val="0"/>
      <w:marTop w:val="0"/>
      <w:marBottom w:val="0"/>
      <w:divBdr>
        <w:top w:val="none" w:sz="0" w:space="0" w:color="auto"/>
        <w:left w:val="none" w:sz="0" w:space="0" w:color="auto"/>
        <w:bottom w:val="none" w:sz="0" w:space="0" w:color="auto"/>
        <w:right w:val="none" w:sz="0" w:space="0" w:color="auto"/>
      </w:divBdr>
      <w:divsChild>
        <w:div w:id="31852823">
          <w:marLeft w:val="0"/>
          <w:marRight w:val="0"/>
          <w:marTop w:val="0"/>
          <w:marBottom w:val="0"/>
          <w:divBdr>
            <w:top w:val="none" w:sz="0" w:space="0" w:color="auto"/>
            <w:left w:val="none" w:sz="0" w:space="0" w:color="auto"/>
            <w:bottom w:val="none" w:sz="0" w:space="0" w:color="auto"/>
            <w:right w:val="none" w:sz="0" w:space="0" w:color="auto"/>
          </w:divBdr>
          <w:divsChild>
            <w:div w:id="1983073699">
              <w:marLeft w:val="0"/>
              <w:marRight w:val="0"/>
              <w:marTop w:val="0"/>
              <w:marBottom w:val="0"/>
              <w:divBdr>
                <w:top w:val="none" w:sz="0" w:space="0" w:color="auto"/>
                <w:left w:val="none" w:sz="0" w:space="0" w:color="auto"/>
                <w:bottom w:val="none" w:sz="0" w:space="0" w:color="auto"/>
                <w:right w:val="none" w:sz="0" w:space="0" w:color="auto"/>
              </w:divBdr>
              <w:divsChild>
                <w:div w:id="1292521430">
                  <w:marLeft w:val="0"/>
                  <w:marRight w:val="0"/>
                  <w:marTop w:val="0"/>
                  <w:marBottom w:val="0"/>
                  <w:divBdr>
                    <w:top w:val="none" w:sz="0" w:space="0" w:color="auto"/>
                    <w:left w:val="none" w:sz="0" w:space="0" w:color="auto"/>
                    <w:bottom w:val="none" w:sz="0" w:space="0" w:color="auto"/>
                    <w:right w:val="none" w:sz="0" w:space="0" w:color="auto"/>
                  </w:divBdr>
                  <w:divsChild>
                    <w:div w:id="1189757431">
                      <w:marLeft w:val="0"/>
                      <w:marRight w:val="0"/>
                      <w:marTop w:val="0"/>
                      <w:marBottom w:val="0"/>
                      <w:divBdr>
                        <w:top w:val="none" w:sz="0" w:space="0" w:color="auto"/>
                        <w:left w:val="none" w:sz="0" w:space="0" w:color="auto"/>
                        <w:bottom w:val="none" w:sz="0" w:space="0" w:color="auto"/>
                        <w:right w:val="none" w:sz="0" w:space="0" w:color="auto"/>
                      </w:divBdr>
                      <w:divsChild>
                        <w:div w:id="56437054">
                          <w:marLeft w:val="0"/>
                          <w:marRight w:val="0"/>
                          <w:marTop w:val="0"/>
                          <w:marBottom w:val="0"/>
                          <w:divBdr>
                            <w:top w:val="none" w:sz="0" w:space="0" w:color="auto"/>
                            <w:left w:val="none" w:sz="0" w:space="0" w:color="auto"/>
                            <w:bottom w:val="none" w:sz="0" w:space="0" w:color="auto"/>
                            <w:right w:val="none" w:sz="0" w:space="0" w:color="auto"/>
                          </w:divBdr>
                          <w:divsChild>
                            <w:div w:id="381949607">
                              <w:marLeft w:val="0"/>
                              <w:marRight w:val="0"/>
                              <w:marTop w:val="0"/>
                              <w:marBottom w:val="0"/>
                              <w:divBdr>
                                <w:top w:val="none" w:sz="0" w:space="0" w:color="auto"/>
                                <w:left w:val="none" w:sz="0" w:space="0" w:color="auto"/>
                                <w:bottom w:val="none" w:sz="0" w:space="0" w:color="auto"/>
                                <w:right w:val="none" w:sz="0" w:space="0" w:color="auto"/>
                              </w:divBdr>
                              <w:divsChild>
                                <w:div w:id="1005478009">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0"/>
                                      <w:marBottom w:val="0"/>
                                      <w:divBdr>
                                        <w:top w:val="none" w:sz="0" w:space="0" w:color="auto"/>
                                        <w:left w:val="none" w:sz="0" w:space="0" w:color="auto"/>
                                        <w:bottom w:val="none" w:sz="0" w:space="0" w:color="auto"/>
                                        <w:right w:val="none" w:sz="0" w:space="0" w:color="auto"/>
                                      </w:divBdr>
                                      <w:divsChild>
                                        <w:div w:id="1170484749">
                                          <w:marLeft w:val="0"/>
                                          <w:marRight w:val="0"/>
                                          <w:marTop w:val="0"/>
                                          <w:marBottom w:val="0"/>
                                          <w:divBdr>
                                            <w:top w:val="none" w:sz="0" w:space="0" w:color="auto"/>
                                            <w:left w:val="none" w:sz="0" w:space="0" w:color="auto"/>
                                            <w:bottom w:val="none" w:sz="0" w:space="0" w:color="auto"/>
                                            <w:right w:val="none" w:sz="0" w:space="0" w:color="auto"/>
                                          </w:divBdr>
                                          <w:divsChild>
                                            <w:div w:id="410153006">
                                              <w:marLeft w:val="0"/>
                                              <w:marRight w:val="0"/>
                                              <w:marTop w:val="0"/>
                                              <w:marBottom w:val="0"/>
                                              <w:divBdr>
                                                <w:top w:val="none" w:sz="0" w:space="0" w:color="auto"/>
                                                <w:left w:val="none" w:sz="0" w:space="0" w:color="auto"/>
                                                <w:bottom w:val="none" w:sz="0" w:space="0" w:color="auto"/>
                                                <w:right w:val="none" w:sz="0" w:space="0" w:color="auto"/>
                                              </w:divBdr>
                                              <w:divsChild>
                                                <w:div w:id="973293800">
                                                  <w:marLeft w:val="0"/>
                                                  <w:marRight w:val="0"/>
                                                  <w:marTop w:val="0"/>
                                                  <w:marBottom w:val="0"/>
                                                  <w:divBdr>
                                                    <w:top w:val="none" w:sz="0" w:space="0" w:color="auto"/>
                                                    <w:left w:val="none" w:sz="0" w:space="0" w:color="auto"/>
                                                    <w:bottom w:val="single" w:sz="6" w:space="0" w:color="DADCE0"/>
                                                    <w:right w:val="none" w:sz="0" w:space="0" w:color="auto"/>
                                                  </w:divBdr>
                                                  <w:divsChild>
                                                    <w:div w:id="1040474544">
                                                      <w:marLeft w:val="0"/>
                                                      <w:marRight w:val="0"/>
                                                      <w:marTop w:val="0"/>
                                                      <w:marBottom w:val="0"/>
                                                      <w:divBdr>
                                                        <w:top w:val="none" w:sz="0" w:space="0" w:color="auto"/>
                                                        <w:left w:val="none" w:sz="0" w:space="0" w:color="auto"/>
                                                        <w:bottom w:val="none" w:sz="0" w:space="0" w:color="auto"/>
                                                        <w:right w:val="none" w:sz="0" w:space="0" w:color="auto"/>
                                                      </w:divBdr>
                                                      <w:divsChild>
                                                        <w:div w:id="495731338">
                                                          <w:marLeft w:val="0"/>
                                                          <w:marRight w:val="0"/>
                                                          <w:marTop w:val="0"/>
                                                          <w:marBottom w:val="0"/>
                                                          <w:divBdr>
                                                            <w:top w:val="none" w:sz="0" w:space="0" w:color="auto"/>
                                                            <w:left w:val="none" w:sz="0" w:space="0" w:color="auto"/>
                                                            <w:bottom w:val="none" w:sz="0" w:space="0" w:color="auto"/>
                                                            <w:right w:val="none" w:sz="0" w:space="0" w:color="auto"/>
                                                          </w:divBdr>
                                                        </w:div>
                                                        <w:div w:id="8201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68849">
                                                  <w:marLeft w:val="0"/>
                                                  <w:marRight w:val="0"/>
                                                  <w:marTop w:val="0"/>
                                                  <w:marBottom w:val="0"/>
                                                  <w:divBdr>
                                                    <w:top w:val="none" w:sz="0" w:space="0" w:color="auto"/>
                                                    <w:left w:val="none" w:sz="0" w:space="0" w:color="auto"/>
                                                    <w:bottom w:val="single" w:sz="6" w:space="0" w:color="DADCE0"/>
                                                    <w:right w:val="none" w:sz="0" w:space="0" w:color="auto"/>
                                                  </w:divBdr>
                                                  <w:divsChild>
                                                    <w:div w:id="74863322">
                                                      <w:marLeft w:val="0"/>
                                                      <w:marRight w:val="0"/>
                                                      <w:marTop w:val="0"/>
                                                      <w:marBottom w:val="0"/>
                                                      <w:divBdr>
                                                        <w:top w:val="none" w:sz="0" w:space="0" w:color="auto"/>
                                                        <w:left w:val="none" w:sz="0" w:space="0" w:color="auto"/>
                                                        <w:bottom w:val="none" w:sz="0" w:space="0" w:color="auto"/>
                                                        <w:right w:val="none" w:sz="0" w:space="0" w:color="auto"/>
                                                      </w:divBdr>
                                                      <w:divsChild>
                                                        <w:div w:id="340662936">
                                                          <w:marLeft w:val="0"/>
                                                          <w:marRight w:val="0"/>
                                                          <w:marTop w:val="0"/>
                                                          <w:marBottom w:val="0"/>
                                                          <w:divBdr>
                                                            <w:top w:val="none" w:sz="0" w:space="0" w:color="auto"/>
                                                            <w:left w:val="none" w:sz="0" w:space="0" w:color="auto"/>
                                                            <w:bottom w:val="none" w:sz="0" w:space="0" w:color="auto"/>
                                                            <w:right w:val="none" w:sz="0" w:space="0" w:color="auto"/>
                                                          </w:divBdr>
                                                        </w:div>
                                                        <w:div w:id="106190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5156">
                                                  <w:marLeft w:val="0"/>
                                                  <w:marRight w:val="0"/>
                                                  <w:marTop w:val="0"/>
                                                  <w:marBottom w:val="0"/>
                                                  <w:divBdr>
                                                    <w:top w:val="none" w:sz="0" w:space="0" w:color="auto"/>
                                                    <w:left w:val="none" w:sz="0" w:space="0" w:color="auto"/>
                                                    <w:bottom w:val="none" w:sz="0" w:space="0" w:color="auto"/>
                                                    <w:right w:val="none" w:sz="0" w:space="0" w:color="auto"/>
                                                  </w:divBdr>
                                                  <w:divsChild>
                                                    <w:div w:id="1082411112">
                                                      <w:marLeft w:val="0"/>
                                                      <w:marRight w:val="0"/>
                                                      <w:marTop w:val="0"/>
                                                      <w:marBottom w:val="0"/>
                                                      <w:divBdr>
                                                        <w:top w:val="none" w:sz="0" w:space="0" w:color="auto"/>
                                                        <w:left w:val="none" w:sz="0" w:space="0" w:color="auto"/>
                                                        <w:bottom w:val="none" w:sz="0" w:space="0" w:color="auto"/>
                                                        <w:right w:val="none" w:sz="0" w:space="0" w:color="auto"/>
                                                      </w:divBdr>
                                                      <w:divsChild>
                                                        <w:div w:id="1189834961">
                                                          <w:marLeft w:val="0"/>
                                                          <w:marRight w:val="0"/>
                                                          <w:marTop w:val="0"/>
                                                          <w:marBottom w:val="0"/>
                                                          <w:divBdr>
                                                            <w:top w:val="none" w:sz="0" w:space="0" w:color="auto"/>
                                                            <w:left w:val="none" w:sz="0" w:space="0" w:color="auto"/>
                                                            <w:bottom w:val="none" w:sz="0" w:space="0" w:color="auto"/>
                                                            <w:right w:val="none" w:sz="0" w:space="0" w:color="auto"/>
                                                          </w:divBdr>
                                                        </w:div>
                                                        <w:div w:id="7831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72030">
                                                  <w:marLeft w:val="0"/>
                                                  <w:marRight w:val="0"/>
                                                  <w:marTop w:val="0"/>
                                                  <w:marBottom w:val="0"/>
                                                  <w:divBdr>
                                                    <w:top w:val="none" w:sz="0" w:space="0" w:color="auto"/>
                                                    <w:left w:val="none" w:sz="0" w:space="0" w:color="auto"/>
                                                    <w:bottom w:val="none" w:sz="0" w:space="0" w:color="auto"/>
                                                    <w:right w:val="none" w:sz="0" w:space="0" w:color="auto"/>
                                                  </w:divBdr>
                                                  <w:divsChild>
                                                    <w:div w:id="1940915636">
                                                      <w:marLeft w:val="0"/>
                                                      <w:marRight w:val="0"/>
                                                      <w:marTop w:val="0"/>
                                                      <w:marBottom w:val="0"/>
                                                      <w:divBdr>
                                                        <w:top w:val="none" w:sz="0" w:space="0" w:color="auto"/>
                                                        <w:left w:val="none" w:sz="0" w:space="0" w:color="auto"/>
                                                        <w:bottom w:val="none" w:sz="0" w:space="0" w:color="auto"/>
                                                        <w:right w:val="none" w:sz="0" w:space="0" w:color="auto"/>
                                                      </w:divBdr>
                                                      <w:divsChild>
                                                        <w:div w:id="1296912129">
                                                          <w:marLeft w:val="0"/>
                                                          <w:marRight w:val="0"/>
                                                          <w:marTop w:val="0"/>
                                                          <w:marBottom w:val="0"/>
                                                          <w:divBdr>
                                                            <w:top w:val="none" w:sz="0" w:space="0" w:color="auto"/>
                                                            <w:left w:val="none" w:sz="0" w:space="0" w:color="auto"/>
                                                            <w:bottom w:val="none" w:sz="0" w:space="0" w:color="auto"/>
                                                            <w:right w:val="none" w:sz="0" w:space="0" w:color="auto"/>
                                                          </w:divBdr>
                                                          <w:divsChild>
                                                            <w:div w:id="18265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3874257">
      <w:bodyDiv w:val="1"/>
      <w:marLeft w:val="0"/>
      <w:marRight w:val="0"/>
      <w:marTop w:val="0"/>
      <w:marBottom w:val="0"/>
      <w:divBdr>
        <w:top w:val="none" w:sz="0" w:space="0" w:color="auto"/>
        <w:left w:val="none" w:sz="0" w:space="0" w:color="auto"/>
        <w:bottom w:val="none" w:sz="0" w:space="0" w:color="auto"/>
        <w:right w:val="none" w:sz="0" w:space="0" w:color="auto"/>
      </w:divBdr>
    </w:div>
    <w:div w:id="975524920">
      <w:bodyDiv w:val="1"/>
      <w:marLeft w:val="0"/>
      <w:marRight w:val="0"/>
      <w:marTop w:val="0"/>
      <w:marBottom w:val="0"/>
      <w:divBdr>
        <w:top w:val="none" w:sz="0" w:space="0" w:color="auto"/>
        <w:left w:val="none" w:sz="0" w:space="0" w:color="auto"/>
        <w:bottom w:val="none" w:sz="0" w:space="0" w:color="auto"/>
        <w:right w:val="none" w:sz="0" w:space="0" w:color="auto"/>
      </w:divBdr>
    </w:div>
    <w:div w:id="977221527">
      <w:bodyDiv w:val="1"/>
      <w:marLeft w:val="0"/>
      <w:marRight w:val="0"/>
      <w:marTop w:val="0"/>
      <w:marBottom w:val="0"/>
      <w:divBdr>
        <w:top w:val="none" w:sz="0" w:space="0" w:color="auto"/>
        <w:left w:val="none" w:sz="0" w:space="0" w:color="auto"/>
        <w:bottom w:val="none" w:sz="0" w:space="0" w:color="auto"/>
        <w:right w:val="none" w:sz="0" w:space="0" w:color="auto"/>
      </w:divBdr>
    </w:div>
    <w:div w:id="984361465">
      <w:bodyDiv w:val="1"/>
      <w:marLeft w:val="0"/>
      <w:marRight w:val="0"/>
      <w:marTop w:val="0"/>
      <w:marBottom w:val="0"/>
      <w:divBdr>
        <w:top w:val="none" w:sz="0" w:space="0" w:color="auto"/>
        <w:left w:val="none" w:sz="0" w:space="0" w:color="auto"/>
        <w:bottom w:val="none" w:sz="0" w:space="0" w:color="auto"/>
        <w:right w:val="none" w:sz="0" w:space="0" w:color="auto"/>
      </w:divBdr>
    </w:div>
    <w:div w:id="985165781">
      <w:bodyDiv w:val="1"/>
      <w:marLeft w:val="0"/>
      <w:marRight w:val="0"/>
      <w:marTop w:val="0"/>
      <w:marBottom w:val="0"/>
      <w:divBdr>
        <w:top w:val="none" w:sz="0" w:space="0" w:color="auto"/>
        <w:left w:val="none" w:sz="0" w:space="0" w:color="auto"/>
        <w:bottom w:val="none" w:sz="0" w:space="0" w:color="auto"/>
        <w:right w:val="none" w:sz="0" w:space="0" w:color="auto"/>
      </w:divBdr>
      <w:divsChild>
        <w:div w:id="1291939799">
          <w:marLeft w:val="0"/>
          <w:marRight w:val="0"/>
          <w:marTop w:val="0"/>
          <w:marBottom w:val="0"/>
          <w:divBdr>
            <w:top w:val="none" w:sz="0" w:space="0" w:color="auto"/>
            <w:left w:val="none" w:sz="0" w:space="0" w:color="auto"/>
            <w:bottom w:val="none" w:sz="0" w:space="0" w:color="auto"/>
            <w:right w:val="none" w:sz="0" w:space="0" w:color="auto"/>
          </w:divBdr>
          <w:divsChild>
            <w:div w:id="1001590026">
              <w:marLeft w:val="0"/>
              <w:marRight w:val="0"/>
              <w:marTop w:val="0"/>
              <w:marBottom w:val="0"/>
              <w:divBdr>
                <w:top w:val="none" w:sz="0" w:space="0" w:color="auto"/>
                <w:left w:val="none" w:sz="0" w:space="0" w:color="auto"/>
                <w:bottom w:val="none" w:sz="0" w:space="0" w:color="auto"/>
                <w:right w:val="none" w:sz="0" w:space="0" w:color="auto"/>
              </w:divBdr>
              <w:divsChild>
                <w:div w:id="963537132">
                  <w:marLeft w:val="0"/>
                  <w:marRight w:val="0"/>
                  <w:marTop w:val="0"/>
                  <w:marBottom w:val="0"/>
                  <w:divBdr>
                    <w:top w:val="none" w:sz="0" w:space="0" w:color="auto"/>
                    <w:left w:val="none" w:sz="0" w:space="0" w:color="auto"/>
                    <w:bottom w:val="none" w:sz="0" w:space="0" w:color="auto"/>
                    <w:right w:val="none" w:sz="0" w:space="0" w:color="auto"/>
                  </w:divBdr>
                  <w:divsChild>
                    <w:div w:id="958612940">
                      <w:marLeft w:val="0"/>
                      <w:marRight w:val="0"/>
                      <w:marTop w:val="0"/>
                      <w:marBottom w:val="0"/>
                      <w:divBdr>
                        <w:top w:val="none" w:sz="0" w:space="0" w:color="auto"/>
                        <w:left w:val="none" w:sz="0" w:space="0" w:color="auto"/>
                        <w:bottom w:val="none" w:sz="0" w:space="0" w:color="auto"/>
                        <w:right w:val="none" w:sz="0" w:space="0" w:color="auto"/>
                      </w:divBdr>
                      <w:divsChild>
                        <w:div w:id="168833529">
                          <w:marLeft w:val="0"/>
                          <w:marRight w:val="0"/>
                          <w:marTop w:val="0"/>
                          <w:marBottom w:val="0"/>
                          <w:divBdr>
                            <w:top w:val="none" w:sz="0" w:space="0" w:color="auto"/>
                            <w:left w:val="none" w:sz="0" w:space="0" w:color="auto"/>
                            <w:bottom w:val="none" w:sz="0" w:space="0" w:color="auto"/>
                            <w:right w:val="none" w:sz="0" w:space="0" w:color="auto"/>
                          </w:divBdr>
                          <w:divsChild>
                            <w:div w:id="1420055451">
                              <w:marLeft w:val="0"/>
                              <w:marRight w:val="0"/>
                              <w:marTop w:val="0"/>
                              <w:marBottom w:val="0"/>
                              <w:divBdr>
                                <w:top w:val="none" w:sz="0" w:space="0" w:color="auto"/>
                                <w:left w:val="none" w:sz="0" w:space="0" w:color="auto"/>
                                <w:bottom w:val="none" w:sz="0" w:space="0" w:color="auto"/>
                                <w:right w:val="none" w:sz="0" w:space="0" w:color="auto"/>
                              </w:divBdr>
                              <w:divsChild>
                                <w:div w:id="1622565600">
                                  <w:marLeft w:val="0"/>
                                  <w:marRight w:val="0"/>
                                  <w:marTop w:val="0"/>
                                  <w:marBottom w:val="0"/>
                                  <w:divBdr>
                                    <w:top w:val="none" w:sz="0" w:space="0" w:color="auto"/>
                                    <w:left w:val="none" w:sz="0" w:space="0" w:color="auto"/>
                                    <w:bottom w:val="none" w:sz="0" w:space="0" w:color="auto"/>
                                    <w:right w:val="none" w:sz="0" w:space="0" w:color="auto"/>
                                  </w:divBdr>
                                  <w:divsChild>
                                    <w:div w:id="1448891634">
                                      <w:marLeft w:val="0"/>
                                      <w:marRight w:val="0"/>
                                      <w:marTop w:val="0"/>
                                      <w:marBottom w:val="0"/>
                                      <w:divBdr>
                                        <w:top w:val="none" w:sz="0" w:space="0" w:color="auto"/>
                                        <w:left w:val="none" w:sz="0" w:space="0" w:color="auto"/>
                                        <w:bottom w:val="none" w:sz="0" w:space="0" w:color="auto"/>
                                        <w:right w:val="none" w:sz="0" w:space="0" w:color="auto"/>
                                      </w:divBdr>
                                      <w:divsChild>
                                        <w:div w:id="1122844108">
                                          <w:marLeft w:val="0"/>
                                          <w:marRight w:val="0"/>
                                          <w:marTop w:val="0"/>
                                          <w:marBottom w:val="0"/>
                                          <w:divBdr>
                                            <w:top w:val="none" w:sz="0" w:space="0" w:color="auto"/>
                                            <w:left w:val="none" w:sz="0" w:space="0" w:color="auto"/>
                                            <w:bottom w:val="none" w:sz="0" w:space="0" w:color="auto"/>
                                            <w:right w:val="none" w:sz="0" w:space="0" w:color="auto"/>
                                          </w:divBdr>
                                          <w:divsChild>
                                            <w:div w:id="1101146690">
                                              <w:marLeft w:val="0"/>
                                              <w:marRight w:val="0"/>
                                              <w:marTop w:val="0"/>
                                              <w:marBottom w:val="0"/>
                                              <w:divBdr>
                                                <w:top w:val="none" w:sz="0" w:space="0" w:color="auto"/>
                                                <w:left w:val="none" w:sz="0" w:space="0" w:color="auto"/>
                                                <w:bottom w:val="none" w:sz="0" w:space="0" w:color="auto"/>
                                                <w:right w:val="none" w:sz="0" w:space="0" w:color="auto"/>
                                              </w:divBdr>
                                              <w:divsChild>
                                                <w:div w:id="905455394">
                                                  <w:marLeft w:val="0"/>
                                                  <w:marRight w:val="0"/>
                                                  <w:marTop w:val="0"/>
                                                  <w:marBottom w:val="0"/>
                                                  <w:divBdr>
                                                    <w:top w:val="none" w:sz="0" w:space="0" w:color="auto"/>
                                                    <w:left w:val="none" w:sz="0" w:space="0" w:color="auto"/>
                                                    <w:bottom w:val="single" w:sz="6" w:space="0" w:color="DADCE0"/>
                                                    <w:right w:val="none" w:sz="0" w:space="0" w:color="auto"/>
                                                  </w:divBdr>
                                                  <w:divsChild>
                                                    <w:div w:id="1795057419">
                                                      <w:marLeft w:val="0"/>
                                                      <w:marRight w:val="0"/>
                                                      <w:marTop w:val="0"/>
                                                      <w:marBottom w:val="0"/>
                                                      <w:divBdr>
                                                        <w:top w:val="none" w:sz="0" w:space="0" w:color="auto"/>
                                                        <w:left w:val="none" w:sz="0" w:space="0" w:color="auto"/>
                                                        <w:bottom w:val="none" w:sz="0" w:space="0" w:color="auto"/>
                                                        <w:right w:val="none" w:sz="0" w:space="0" w:color="auto"/>
                                                      </w:divBdr>
                                                      <w:divsChild>
                                                        <w:div w:id="984621650">
                                                          <w:marLeft w:val="0"/>
                                                          <w:marRight w:val="0"/>
                                                          <w:marTop w:val="0"/>
                                                          <w:marBottom w:val="0"/>
                                                          <w:divBdr>
                                                            <w:top w:val="none" w:sz="0" w:space="0" w:color="auto"/>
                                                            <w:left w:val="none" w:sz="0" w:space="0" w:color="auto"/>
                                                            <w:bottom w:val="none" w:sz="0" w:space="0" w:color="auto"/>
                                                            <w:right w:val="none" w:sz="0" w:space="0" w:color="auto"/>
                                                          </w:divBdr>
                                                        </w:div>
                                                        <w:div w:id="10934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238">
                                                  <w:marLeft w:val="0"/>
                                                  <w:marRight w:val="0"/>
                                                  <w:marTop w:val="0"/>
                                                  <w:marBottom w:val="0"/>
                                                  <w:divBdr>
                                                    <w:top w:val="none" w:sz="0" w:space="0" w:color="auto"/>
                                                    <w:left w:val="none" w:sz="0" w:space="0" w:color="auto"/>
                                                    <w:bottom w:val="single" w:sz="6" w:space="0" w:color="DADCE0"/>
                                                    <w:right w:val="none" w:sz="0" w:space="0" w:color="auto"/>
                                                  </w:divBdr>
                                                  <w:divsChild>
                                                    <w:div w:id="947588240">
                                                      <w:marLeft w:val="0"/>
                                                      <w:marRight w:val="0"/>
                                                      <w:marTop w:val="0"/>
                                                      <w:marBottom w:val="0"/>
                                                      <w:divBdr>
                                                        <w:top w:val="none" w:sz="0" w:space="0" w:color="auto"/>
                                                        <w:left w:val="none" w:sz="0" w:space="0" w:color="auto"/>
                                                        <w:bottom w:val="none" w:sz="0" w:space="0" w:color="auto"/>
                                                        <w:right w:val="none" w:sz="0" w:space="0" w:color="auto"/>
                                                      </w:divBdr>
                                                      <w:divsChild>
                                                        <w:div w:id="1326711526">
                                                          <w:marLeft w:val="0"/>
                                                          <w:marRight w:val="0"/>
                                                          <w:marTop w:val="0"/>
                                                          <w:marBottom w:val="0"/>
                                                          <w:divBdr>
                                                            <w:top w:val="none" w:sz="0" w:space="0" w:color="auto"/>
                                                            <w:left w:val="none" w:sz="0" w:space="0" w:color="auto"/>
                                                            <w:bottom w:val="none" w:sz="0" w:space="0" w:color="auto"/>
                                                            <w:right w:val="none" w:sz="0" w:space="0" w:color="auto"/>
                                                          </w:divBdr>
                                                        </w:div>
                                                        <w:div w:id="9838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93543">
                                                  <w:marLeft w:val="0"/>
                                                  <w:marRight w:val="0"/>
                                                  <w:marTop w:val="0"/>
                                                  <w:marBottom w:val="0"/>
                                                  <w:divBdr>
                                                    <w:top w:val="none" w:sz="0" w:space="0" w:color="auto"/>
                                                    <w:left w:val="none" w:sz="0" w:space="0" w:color="auto"/>
                                                    <w:bottom w:val="none" w:sz="0" w:space="0" w:color="auto"/>
                                                    <w:right w:val="none" w:sz="0" w:space="0" w:color="auto"/>
                                                  </w:divBdr>
                                                  <w:divsChild>
                                                    <w:div w:id="216091138">
                                                      <w:marLeft w:val="0"/>
                                                      <w:marRight w:val="0"/>
                                                      <w:marTop w:val="0"/>
                                                      <w:marBottom w:val="0"/>
                                                      <w:divBdr>
                                                        <w:top w:val="none" w:sz="0" w:space="0" w:color="auto"/>
                                                        <w:left w:val="none" w:sz="0" w:space="0" w:color="auto"/>
                                                        <w:bottom w:val="none" w:sz="0" w:space="0" w:color="auto"/>
                                                        <w:right w:val="none" w:sz="0" w:space="0" w:color="auto"/>
                                                      </w:divBdr>
                                                      <w:divsChild>
                                                        <w:div w:id="258803722">
                                                          <w:marLeft w:val="0"/>
                                                          <w:marRight w:val="0"/>
                                                          <w:marTop w:val="0"/>
                                                          <w:marBottom w:val="0"/>
                                                          <w:divBdr>
                                                            <w:top w:val="none" w:sz="0" w:space="0" w:color="auto"/>
                                                            <w:left w:val="none" w:sz="0" w:space="0" w:color="auto"/>
                                                            <w:bottom w:val="none" w:sz="0" w:space="0" w:color="auto"/>
                                                            <w:right w:val="none" w:sz="0" w:space="0" w:color="auto"/>
                                                          </w:divBdr>
                                                        </w:div>
                                                        <w:div w:id="20616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4618">
                                                  <w:marLeft w:val="0"/>
                                                  <w:marRight w:val="0"/>
                                                  <w:marTop w:val="0"/>
                                                  <w:marBottom w:val="0"/>
                                                  <w:divBdr>
                                                    <w:top w:val="none" w:sz="0" w:space="0" w:color="auto"/>
                                                    <w:left w:val="none" w:sz="0" w:space="0" w:color="auto"/>
                                                    <w:bottom w:val="none" w:sz="0" w:space="0" w:color="auto"/>
                                                    <w:right w:val="none" w:sz="0" w:space="0" w:color="auto"/>
                                                  </w:divBdr>
                                                  <w:divsChild>
                                                    <w:div w:id="1335180356">
                                                      <w:marLeft w:val="0"/>
                                                      <w:marRight w:val="0"/>
                                                      <w:marTop w:val="0"/>
                                                      <w:marBottom w:val="0"/>
                                                      <w:divBdr>
                                                        <w:top w:val="none" w:sz="0" w:space="0" w:color="auto"/>
                                                        <w:left w:val="none" w:sz="0" w:space="0" w:color="auto"/>
                                                        <w:bottom w:val="none" w:sz="0" w:space="0" w:color="auto"/>
                                                        <w:right w:val="none" w:sz="0" w:space="0" w:color="auto"/>
                                                      </w:divBdr>
                                                      <w:divsChild>
                                                        <w:div w:id="152109892">
                                                          <w:marLeft w:val="0"/>
                                                          <w:marRight w:val="0"/>
                                                          <w:marTop w:val="0"/>
                                                          <w:marBottom w:val="0"/>
                                                          <w:divBdr>
                                                            <w:top w:val="none" w:sz="0" w:space="0" w:color="auto"/>
                                                            <w:left w:val="none" w:sz="0" w:space="0" w:color="auto"/>
                                                            <w:bottom w:val="none" w:sz="0" w:space="0" w:color="auto"/>
                                                            <w:right w:val="none" w:sz="0" w:space="0" w:color="auto"/>
                                                          </w:divBdr>
                                                          <w:divsChild>
                                                            <w:div w:id="8378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699306">
      <w:bodyDiv w:val="1"/>
      <w:marLeft w:val="0"/>
      <w:marRight w:val="0"/>
      <w:marTop w:val="0"/>
      <w:marBottom w:val="0"/>
      <w:divBdr>
        <w:top w:val="none" w:sz="0" w:space="0" w:color="auto"/>
        <w:left w:val="none" w:sz="0" w:space="0" w:color="auto"/>
        <w:bottom w:val="none" w:sz="0" w:space="0" w:color="auto"/>
        <w:right w:val="none" w:sz="0" w:space="0" w:color="auto"/>
      </w:divBdr>
    </w:div>
    <w:div w:id="1014306719">
      <w:bodyDiv w:val="1"/>
      <w:marLeft w:val="0"/>
      <w:marRight w:val="0"/>
      <w:marTop w:val="0"/>
      <w:marBottom w:val="0"/>
      <w:divBdr>
        <w:top w:val="none" w:sz="0" w:space="0" w:color="auto"/>
        <w:left w:val="none" w:sz="0" w:space="0" w:color="auto"/>
        <w:bottom w:val="none" w:sz="0" w:space="0" w:color="auto"/>
        <w:right w:val="none" w:sz="0" w:space="0" w:color="auto"/>
      </w:divBdr>
    </w:div>
    <w:div w:id="1018435355">
      <w:bodyDiv w:val="1"/>
      <w:marLeft w:val="0"/>
      <w:marRight w:val="0"/>
      <w:marTop w:val="0"/>
      <w:marBottom w:val="0"/>
      <w:divBdr>
        <w:top w:val="none" w:sz="0" w:space="0" w:color="auto"/>
        <w:left w:val="none" w:sz="0" w:space="0" w:color="auto"/>
        <w:bottom w:val="none" w:sz="0" w:space="0" w:color="auto"/>
        <w:right w:val="none" w:sz="0" w:space="0" w:color="auto"/>
      </w:divBdr>
    </w:div>
    <w:div w:id="1021321136">
      <w:bodyDiv w:val="1"/>
      <w:marLeft w:val="0"/>
      <w:marRight w:val="0"/>
      <w:marTop w:val="0"/>
      <w:marBottom w:val="0"/>
      <w:divBdr>
        <w:top w:val="none" w:sz="0" w:space="0" w:color="auto"/>
        <w:left w:val="none" w:sz="0" w:space="0" w:color="auto"/>
        <w:bottom w:val="none" w:sz="0" w:space="0" w:color="auto"/>
        <w:right w:val="none" w:sz="0" w:space="0" w:color="auto"/>
      </w:divBdr>
    </w:div>
    <w:div w:id="1023095773">
      <w:bodyDiv w:val="1"/>
      <w:marLeft w:val="0"/>
      <w:marRight w:val="0"/>
      <w:marTop w:val="0"/>
      <w:marBottom w:val="0"/>
      <w:divBdr>
        <w:top w:val="none" w:sz="0" w:space="0" w:color="auto"/>
        <w:left w:val="none" w:sz="0" w:space="0" w:color="auto"/>
        <w:bottom w:val="none" w:sz="0" w:space="0" w:color="auto"/>
        <w:right w:val="none" w:sz="0" w:space="0" w:color="auto"/>
      </w:divBdr>
    </w:div>
    <w:div w:id="1046295075">
      <w:bodyDiv w:val="1"/>
      <w:marLeft w:val="0"/>
      <w:marRight w:val="0"/>
      <w:marTop w:val="0"/>
      <w:marBottom w:val="0"/>
      <w:divBdr>
        <w:top w:val="none" w:sz="0" w:space="0" w:color="auto"/>
        <w:left w:val="none" w:sz="0" w:space="0" w:color="auto"/>
        <w:bottom w:val="none" w:sz="0" w:space="0" w:color="auto"/>
        <w:right w:val="none" w:sz="0" w:space="0" w:color="auto"/>
      </w:divBdr>
    </w:div>
    <w:div w:id="1052540705">
      <w:bodyDiv w:val="1"/>
      <w:marLeft w:val="0"/>
      <w:marRight w:val="0"/>
      <w:marTop w:val="0"/>
      <w:marBottom w:val="0"/>
      <w:divBdr>
        <w:top w:val="none" w:sz="0" w:space="0" w:color="auto"/>
        <w:left w:val="none" w:sz="0" w:space="0" w:color="auto"/>
        <w:bottom w:val="none" w:sz="0" w:space="0" w:color="auto"/>
        <w:right w:val="none" w:sz="0" w:space="0" w:color="auto"/>
      </w:divBdr>
    </w:div>
    <w:div w:id="1058092332">
      <w:bodyDiv w:val="1"/>
      <w:marLeft w:val="0"/>
      <w:marRight w:val="0"/>
      <w:marTop w:val="0"/>
      <w:marBottom w:val="0"/>
      <w:divBdr>
        <w:top w:val="none" w:sz="0" w:space="0" w:color="auto"/>
        <w:left w:val="none" w:sz="0" w:space="0" w:color="auto"/>
        <w:bottom w:val="none" w:sz="0" w:space="0" w:color="auto"/>
        <w:right w:val="none" w:sz="0" w:space="0" w:color="auto"/>
      </w:divBdr>
    </w:div>
    <w:div w:id="1075591452">
      <w:bodyDiv w:val="1"/>
      <w:marLeft w:val="0"/>
      <w:marRight w:val="0"/>
      <w:marTop w:val="0"/>
      <w:marBottom w:val="0"/>
      <w:divBdr>
        <w:top w:val="none" w:sz="0" w:space="0" w:color="auto"/>
        <w:left w:val="none" w:sz="0" w:space="0" w:color="auto"/>
        <w:bottom w:val="none" w:sz="0" w:space="0" w:color="auto"/>
        <w:right w:val="none" w:sz="0" w:space="0" w:color="auto"/>
      </w:divBdr>
    </w:div>
    <w:div w:id="1080173556">
      <w:bodyDiv w:val="1"/>
      <w:marLeft w:val="0"/>
      <w:marRight w:val="0"/>
      <w:marTop w:val="0"/>
      <w:marBottom w:val="0"/>
      <w:divBdr>
        <w:top w:val="none" w:sz="0" w:space="0" w:color="auto"/>
        <w:left w:val="none" w:sz="0" w:space="0" w:color="auto"/>
        <w:bottom w:val="none" w:sz="0" w:space="0" w:color="auto"/>
        <w:right w:val="none" w:sz="0" w:space="0" w:color="auto"/>
      </w:divBdr>
    </w:div>
    <w:div w:id="1090079827">
      <w:bodyDiv w:val="1"/>
      <w:marLeft w:val="0"/>
      <w:marRight w:val="0"/>
      <w:marTop w:val="0"/>
      <w:marBottom w:val="0"/>
      <w:divBdr>
        <w:top w:val="none" w:sz="0" w:space="0" w:color="auto"/>
        <w:left w:val="none" w:sz="0" w:space="0" w:color="auto"/>
        <w:bottom w:val="none" w:sz="0" w:space="0" w:color="auto"/>
        <w:right w:val="none" w:sz="0" w:space="0" w:color="auto"/>
      </w:divBdr>
    </w:div>
    <w:div w:id="1094205351">
      <w:bodyDiv w:val="1"/>
      <w:marLeft w:val="0"/>
      <w:marRight w:val="0"/>
      <w:marTop w:val="0"/>
      <w:marBottom w:val="0"/>
      <w:divBdr>
        <w:top w:val="none" w:sz="0" w:space="0" w:color="auto"/>
        <w:left w:val="none" w:sz="0" w:space="0" w:color="auto"/>
        <w:bottom w:val="none" w:sz="0" w:space="0" w:color="auto"/>
        <w:right w:val="none" w:sz="0" w:space="0" w:color="auto"/>
      </w:divBdr>
    </w:div>
    <w:div w:id="1095780738">
      <w:bodyDiv w:val="1"/>
      <w:marLeft w:val="0"/>
      <w:marRight w:val="0"/>
      <w:marTop w:val="0"/>
      <w:marBottom w:val="0"/>
      <w:divBdr>
        <w:top w:val="none" w:sz="0" w:space="0" w:color="auto"/>
        <w:left w:val="none" w:sz="0" w:space="0" w:color="auto"/>
        <w:bottom w:val="none" w:sz="0" w:space="0" w:color="auto"/>
        <w:right w:val="none" w:sz="0" w:space="0" w:color="auto"/>
      </w:divBdr>
    </w:div>
    <w:div w:id="1102191294">
      <w:bodyDiv w:val="1"/>
      <w:marLeft w:val="0"/>
      <w:marRight w:val="0"/>
      <w:marTop w:val="0"/>
      <w:marBottom w:val="0"/>
      <w:divBdr>
        <w:top w:val="none" w:sz="0" w:space="0" w:color="auto"/>
        <w:left w:val="none" w:sz="0" w:space="0" w:color="auto"/>
        <w:bottom w:val="none" w:sz="0" w:space="0" w:color="auto"/>
        <w:right w:val="none" w:sz="0" w:space="0" w:color="auto"/>
      </w:divBdr>
    </w:div>
    <w:div w:id="1106120803">
      <w:bodyDiv w:val="1"/>
      <w:marLeft w:val="0"/>
      <w:marRight w:val="0"/>
      <w:marTop w:val="0"/>
      <w:marBottom w:val="0"/>
      <w:divBdr>
        <w:top w:val="none" w:sz="0" w:space="0" w:color="auto"/>
        <w:left w:val="none" w:sz="0" w:space="0" w:color="auto"/>
        <w:bottom w:val="none" w:sz="0" w:space="0" w:color="auto"/>
        <w:right w:val="none" w:sz="0" w:space="0" w:color="auto"/>
      </w:divBdr>
    </w:div>
    <w:div w:id="1109544242">
      <w:bodyDiv w:val="1"/>
      <w:marLeft w:val="0"/>
      <w:marRight w:val="0"/>
      <w:marTop w:val="0"/>
      <w:marBottom w:val="0"/>
      <w:divBdr>
        <w:top w:val="none" w:sz="0" w:space="0" w:color="auto"/>
        <w:left w:val="none" w:sz="0" w:space="0" w:color="auto"/>
        <w:bottom w:val="none" w:sz="0" w:space="0" w:color="auto"/>
        <w:right w:val="none" w:sz="0" w:space="0" w:color="auto"/>
      </w:divBdr>
    </w:div>
    <w:div w:id="1114516369">
      <w:bodyDiv w:val="1"/>
      <w:marLeft w:val="0"/>
      <w:marRight w:val="0"/>
      <w:marTop w:val="0"/>
      <w:marBottom w:val="0"/>
      <w:divBdr>
        <w:top w:val="none" w:sz="0" w:space="0" w:color="auto"/>
        <w:left w:val="none" w:sz="0" w:space="0" w:color="auto"/>
        <w:bottom w:val="none" w:sz="0" w:space="0" w:color="auto"/>
        <w:right w:val="none" w:sz="0" w:space="0" w:color="auto"/>
      </w:divBdr>
    </w:div>
    <w:div w:id="1126972304">
      <w:bodyDiv w:val="1"/>
      <w:marLeft w:val="0"/>
      <w:marRight w:val="0"/>
      <w:marTop w:val="0"/>
      <w:marBottom w:val="0"/>
      <w:divBdr>
        <w:top w:val="none" w:sz="0" w:space="0" w:color="auto"/>
        <w:left w:val="none" w:sz="0" w:space="0" w:color="auto"/>
        <w:bottom w:val="none" w:sz="0" w:space="0" w:color="auto"/>
        <w:right w:val="none" w:sz="0" w:space="0" w:color="auto"/>
      </w:divBdr>
    </w:div>
    <w:div w:id="1141265177">
      <w:bodyDiv w:val="1"/>
      <w:marLeft w:val="0"/>
      <w:marRight w:val="0"/>
      <w:marTop w:val="0"/>
      <w:marBottom w:val="0"/>
      <w:divBdr>
        <w:top w:val="none" w:sz="0" w:space="0" w:color="auto"/>
        <w:left w:val="none" w:sz="0" w:space="0" w:color="auto"/>
        <w:bottom w:val="none" w:sz="0" w:space="0" w:color="auto"/>
        <w:right w:val="none" w:sz="0" w:space="0" w:color="auto"/>
      </w:divBdr>
    </w:div>
    <w:div w:id="1144927304">
      <w:bodyDiv w:val="1"/>
      <w:marLeft w:val="0"/>
      <w:marRight w:val="0"/>
      <w:marTop w:val="0"/>
      <w:marBottom w:val="0"/>
      <w:divBdr>
        <w:top w:val="none" w:sz="0" w:space="0" w:color="auto"/>
        <w:left w:val="none" w:sz="0" w:space="0" w:color="auto"/>
        <w:bottom w:val="none" w:sz="0" w:space="0" w:color="auto"/>
        <w:right w:val="none" w:sz="0" w:space="0" w:color="auto"/>
      </w:divBdr>
    </w:div>
    <w:div w:id="1152328948">
      <w:bodyDiv w:val="1"/>
      <w:marLeft w:val="0"/>
      <w:marRight w:val="0"/>
      <w:marTop w:val="0"/>
      <w:marBottom w:val="0"/>
      <w:divBdr>
        <w:top w:val="none" w:sz="0" w:space="0" w:color="auto"/>
        <w:left w:val="none" w:sz="0" w:space="0" w:color="auto"/>
        <w:bottom w:val="none" w:sz="0" w:space="0" w:color="auto"/>
        <w:right w:val="none" w:sz="0" w:space="0" w:color="auto"/>
      </w:divBdr>
      <w:divsChild>
        <w:div w:id="1983382416">
          <w:marLeft w:val="0"/>
          <w:marRight w:val="0"/>
          <w:marTop w:val="0"/>
          <w:marBottom w:val="0"/>
          <w:divBdr>
            <w:top w:val="none" w:sz="0" w:space="0" w:color="auto"/>
            <w:left w:val="none" w:sz="0" w:space="0" w:color="auto"/>
            <w:bottom w:val="none" w:sz="0" w:space="0" w:color="auto"/>
            <w:right w:val="none" w:sz="0" w:space="0" w:color="auto"/>
          </w:divBdr>
          <w:divsChild>
            <w:div w:id="2141879905">
              <w:marLeft w:val="0"/>
              <w:marRight w:val="0"/>
              <w:marTop w:val="0"/>
              <w:marBottom w:val="0"/>
              <w:divBdr>
                <w:top w:val="none" w:sz="0" w:space="0" w:color="auto"/>
                <w:left w:val="none" w:sz="0" w:space="0" w:color="auto"/>
                <w:bottom w:val="none" w:sz="0" w:space="0" w:color="auto"/>
                <w:right w:val="none" w:sz="0" w:space="0" w:color="auto"/>
              </w:divBdr>
              <w:divsChild>
                <w:div w:id="1609653985">
                  <w:marLeft w:val="0"/>
                  <w:marRight w:val="0"/>
                  <w:marTop w:val="0"/>
                  <w:marBottom w:val="0"/>
                  <w:divBdr>
                    <w:top w:val="none" w:sz="0" w:space="0" w:color="auto"/>
                    <w:left w:val="none" w:sz="0" w:space="0" w:color="auto"/>
                    <w:bottom w:val="none" w:sz="0" w:space="0" w:color="auto"/>
                    <w:right w:val="none" w:sz="0" w:space="0" w:color="auto"/>
                  </w:divBdr>
                  <w:divsChild>
                    <w:div w:id="532960278">
                      <w:marLeft w:val="0"/>
                      <w:marRight w:val="0"/>
                      <w:marTop w:val="0"/>
                      <w:marBottom w:val="0"/>
                      <w:divBdr>
                        <w:top w:val="none" w:sz="0" w:space="0" w:color="auto"/>
                        <w:left w:val="none" w:sz="0" w:space="0" w:color="auto"/>
                        <w:bottom w:val="none" w:sz="0" w:space="0" w:color="auto"/>
                        <w:right w:val="none" w:sz="0" w:space="0" w:color="auto"/>
                      </w:divBdr>
                      <w:divsChild>
                        <w:div w:id="507528828">
                          <w:marLeft w:val="0"/>
                          <w:marRight w:val="0"/>
                          <w:marTop w:val="0"/>
                          <w:marBottom w:val="0"/>
                          <w:divBdr>
                            <w:top w:val="none" w:sz="0" w:space="0" w:color="auto"/>
                            <w:left w:val="none" w:sz="0" w:space="0" w:color="auto"/>
                            <w:bottom w:val="none" w:sz="0" w:space="0" w:color="auto"/>
                            <w:right w:val="none" w:sz="0" w:space="0" w:color="auto"/>
                          </w:divBdr>
                          <w:divsChild>
                            <w:div w:id="809858294">
                              <w:marLeft w:val="0"/>
                              <w:marRight w:val="0"/>
                              <w:marTop w:val="0"/>
                              <w:marBottom w:val="0"/>
                              <w:divBdr>
                                <w:top w:val="none" w:sz="0" w:space="0" w:color="auto"/>
                                <w:left w:val="none" w:sz="0" w:space="0" w:color="auto"/>
                                <w:bottom w:val="none" w:sz="0" w:space="0" w:color="auto"/>
                                <w:right w:val="none" w:sz="0" w:space="0" w:color="auto"/>
                              </w:divBdr>
                              <w:divsChild>
                                <w:div w:id="943194977">
                                  <w:marLeft w:val="0"/>
                                  <w:marRight w:val="0"/>
                                  <w:marTop w:val="0"/>
                                  <w:marBottom w:val="0"/>
                                  <w:divBdr>
                                    <w:top w:val="none" w:sz="0" w:space="0" w:color="auto"/>
                                    <w:left w:val="none" w:sz="0" w:space="0" w:color="auto"/>
                                    <w:bottom w:val="none" w:sz="0" w:space="0" w:color="auto"/>
                                    <w:right w:val="none" w:sz="0" w:space="0" w:color="auto"/>
                                  </w:divBdr>
                                  <w:divsChild>
                                    <w:div w:id="538444234">
                                      <w:marLeft w:val="0"/>
                                      <w:marRight w:val="0"/>
                                      <w:marTop w:val="0"/>
                                      <w:marBottom w:val="0"/>
                                      <w:divBdr>
                                        <w:top w:val="none" w:sz="0" w:space="0" w:color="auto"/>
                                        <w:left w:val="none" w:sz="0" w:space="0" w:color="auto"/>
                                        <w:bottom w:val="none" w:sz="0" w:space="0" w:color="auto"/>
                                        <w:right w:val="none" w:sz="0" w:space="0" w:color="auto"/>
                                      </w:divBdr>
                                      <w:divsChild>
                                        <w:div w:id="245698542">
                                          <w:marLeft w:val="0"/>
                                          <w:marRight w:val="0"/>
                                          <w:marTop w:val="0"/>
                                          <w:marBottom w:val="0"/>
                                          <w:divBdr>
                                            <w:top w:val="none" w:sz="0" w:space="0" w:color="auto"/>
                                            <w:left w:val="none" w:sz="0" w:space="0" w:color="auto"/>
                                            <w:bottom w:val="none" w:sz="0" w:space="0" w:color="auto"/>
                                            <w:right w:val="none" w:sz="0" w:space="0" w:color="auto"/>
                                          </w:divBdr>
                                          <w:divsChild>
                                            <w:div w:id="503201225">
                                              <w:marLeft w:val="0"/>
                                              <w:marRight w:val="0"/>
                                              <w:marTop w:val="0"/>
                                              <w:marBottom w:val="0"/>
                                              <w:divBdr>
                                                <w:top w:val="none" w:sz="0" w:space="0" w:color="auto"/>
                                                <w:left w:val="none" w:sz="0" w:space="0" w:color="auto"/>
                                                <w:bottom w:val="none" w:sz="0" w:space="0" w:color="auto"/>
                                                <w:right w:val="none" w:sz="0" w:space="0" w:color="auto"/>
                                              </w:divBdr>
                                              <w:divsChild>
                                                <w:div w:id="135607510">
                                                  <w:marLeft w:val="0"/>
                                                  <w:marRight w:val="0"/>
                                                  <w:marTop w:val="0"/>
                                                  <w:marBottom w:val="0"/>
                                                  <w:divBdr>
                                                    <w:top w:val="none" w:sz="0" w:space="0" w:color="auto"/>
                                                    <w:left w:val="none" w:sz="0" w:space="0" w:color="auto"/>
                                                    <w:bottom w:val="single" w:sz="6" w:space="0" w:color="DADCE0"/>
                                                    <w:right w:val="none" w:sz="0" w:space="0" w:color="auto"/>
                                                  </w:divBdr>
                                                  <w:divsChild>
                                                    <w:div w:id="14888763">
                                                      <w:marLeft w:val="0"/>
                                                      <w:marRight w:val="0"/>
                                                      <w:marTop w:val="0"/>
                                                      <w:marBottom w:val="0"/>
                                                      <w:divBdr>
                                                        <w:top w:val="none" w:sz="0" w:space="0" w:color="auto"/>
                                                        <w:left w:val="none" w:sz="0" w:space="0" w:color="auto"/>
                                                        <w:bottom w:val="none" w:sz="0" w:space="0" w:color="auto"/>
                                                        <w:right w:val="none" w:sz="0" w:space="0" w:color="auto"/>
                                                      </w:divBdr>
                                                      <w:divsChild>
                                                        <w:div w:id="992639971">
                                                          <w:marLeft w:val="0"/>
                                                          <w:marRight w:val="0"/>
                                                          <w:marTop w:val="0"/>
                                                          <w:marBottom w:val="0"/>
                                                          <w:divBdr>
                                                            <w:top w:val="none" w:sz="0" w:space="0" w:color="auto"/>
                                                            <w:left w:val="none" w:sz="0" w:space="0" w:color="auto"/>
                                                            <w:bottom w:val="none" w:sz="0" w:space="0" w:color="auto"/>
                                                            <w:right w:val="none" w:sz="0" w:space="0" w:color="auto"/>
                                                          </w:divBdr>
                                                        </w:div>
                                                        <w:div w:id="17541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3630">
                                                  <w:marLeft w:val="0"/>
                                                  <w:marRight w:val="0"/>
                                                  <w:marTop w:val="0"/>
                                                  <w:marBottom w:val="0"/>
                                                  <w:divBdr>
                                                    <w:top w:val="none" w:sz="0" w:space="0" w:color="auto"/>
                                                    <w:left w:val="none" w:sz="0" w:space="0" w:color="auto"/>
                                                    <w:bottom w:val="single" w:sz="6" w:space="0" w:color="DADCE0"/>
                                                    <w:right w:val="none" w:sz="0" w:space="0" w:color="auto"/>
                                                  </w:divBdr>
                                                  <w:divsChild>
                                                    <w:div w:id="1881479802">
                                                      <w:marLeft w:val="0"/>
                                                      <w:marRight w:val="0"/>
                                                      <w:marTop w:val="0"/>
                                                      <w:marBottom w:val="0"/>
                                                      <w:divBdr>
                                                        <w:top w:val="none" w:sz="0" w:space="0" w:color="auto"/>
                                                        <w:left w:val="none" w:sz="0" w:space="0" w:color="auto"/>
                                                        <w:bottom w:val="none" w:sz="0" w:space="0" w:color="auto"/>
                                                        <w:right w:val="none" w:sz="0" w:space="0" w:color="auto"/>
                                                      </w:divBdr>
                                                      <w:divsChild>
                                                        <w:div w:id="2074547937">
                                                          <w:marLeft w:val="0"/>
                                                          <w:marRight w:val="0"/>
                                                          <w:marTop w:val="0"/>
                                                          <w:marBottom w:val="0"/>
                                                          <w:divBdr>
                                                            <w:top w:val="none" w:sz="0" w:space="0" w:color="auto"/>
                                                            <w:left w:val="none" w:sz="0" w:space="0" w:color="auto"/>
                                                            <w:bottom w:val="none" w:sz="0" w:space="0" w:color="auto"/>
                                                            <w:right w:val="none" w:sz="0" w:space="0" w:color="auto"/>
                                                          </w:divBdr>
                                                        </w:div>
                                                        <w:div w:id="102108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2677">
                                                  <w:marLeft w:val="0"/>
                                                  <w:marRight w:val="0"/>
                                                  <w:marTop w:val="0"/>
                                                  <w:marBottom w:val="0"/>
                                                  <w:divBdr>
                                                    <w:top w:val="none" w:sz="0" w:space="0" w:color="auto"/>
                                                    <w:left w:val="none" w:sz="0" w:space="0" w:color="auto"/>
                                                    <w:bottom w:val="none" w:sz="0" w:space="0" w:color="auto"/>
                                                    <w:right w:val="none" w:sz="0" w:space="0" w:color="auto"/>
                                                  </w:divBdr>
                                                  <w:divsChild>
                                                    <w:div w:id="1101560409">
                                                      <w:marLeft w:val="0"/>
                                                      <w:marRight w:val="0"/>
                                                      <w:marTop w:val="0"/>
                                                      <w:marBottom w:val="0"/>
                                                      <w:divBdr>
                                                        <w:top w:val="none" w:sz="0" w:space="0" w:color="auto"/>
                                                        <w:left w:val="none" w:sz="0" w:space="0" w:color="auto"/>
                                                        <w:bottom w:val="none" w:sz="0" w:space="0" w:color="auto"/>
                                                        <w:right w:val="none" w:sz="0" w:space="0" w:color="auto"/>
                                                      </w:divBdr>
                                                      <w:divsChild>
                                                        <w:div w:id="2116554679">
                                                          <w:marLeft w:val="0"/>
                                                          <w:marRight w:val="0"/>
                                                          <w:marTop w:val="0"/>
                                                          <w:marBottom w:val="0"/>
                                                          <w:divBdr>
                                                            <w:top w:val="none" w:sz="0" w:space="0" w:color="auto"/>
                                                            <w:left w:val="none" w:sz="0" w:space="0" w:color="auto"/>
                                                            <w:bottom w:val="none" w:sz="0" w:space="0" w:color="auto"/>
                                                            <w:right w:val="none" w:sz="0" w:space="0" w:color="auto"/>
                                                          </w:divBdr>
                                                        </w:div>
                                                        <w:div w:id="202555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85451">
                                                  <w:marLeft w:val="0"/>
                                                  <w:marRight w:val="0"/>
                                                  <w:marTop w:val="0"/>
                                                  <w:marBottom w:val="0"/>
                                                  <w:divBdr>
                                                    <w:top w:val="none" w:sz="0" w:space="0" w:color="auto"/>
                                                    <w:left w:val="none" w:sz="0" w:space="0" w:color="auto"/>
                                                    <w:bottom w:val="none" w:sz="0" w:space="0" w:color="auto"/>
                                                    <w:right w:val="none" w:sz="0" w:space="0" w:color="auto"/>
                                                  </w:divBdr>
                                                  <w:divsChild>
                                                    <w:div w:id="1014961266">
                                                      <w:marLeft w:val="0"/>
                                                      <w:marRight w:val="0"/>
                                                      <w:marTop w:val="0"/>
                                                      <w:marBottom w:val="0"/>
                                                      <w:divBdr>
                                                        <w:top w:val="none" w:sz="0" w:space="0" w:color="auto"/>
                                                        <w:left w:val="none" w:sz="0" w:space="0" w:color="auto"/>
                                                        <w:bottom w:val="none" w:sz="0" w:space="0" w:color="auto"/>
                                                        <w:right w:val="none" w:sz="0" w:space="0" w:color="auto"/>
                                                      </w:divBdr>
                                                      <w:divsChild>
                                                        <w:div w:id="544215403">
                                                          <w:marLeft w:val="0"/>
                                                          <w:marRight w:val="0"/>
                                                          <w:marTop w:val="0"/>
                                                          <w:marBottom w:val="0"/>
                                                          <w:divBdr>
                                                            <w:top w:val="none" w:sz="0" w:space="0" w:color="auto"/>
                                                            <w:left w:val="none" w:sz="0" w:space="0" w:color="auto"/>
                                                            <w:bottom w:val="none" w:sz="0" w:space="0" w:color="auto"/>
                                                            <w:right w:val="none" w:sz="0" w:space="0" w:color="auto"/>
                                                          </w:divBdr>
                                                          <w:divsChild>
                                                            <w:div w:id="20467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28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3434">
                                              <w:marLeft w:val="0"/>
                                              <w:marRight w:val="0"/>
                                              <w:marTop w:val="0"/>
                                              <w:marBottom w:val="0"/>
                                              <w:divBdr>
                                                <w:top w:val="none" w:sz="0" w:space="0" w:color="auto"/>
                                                <w:left w:val="none" w:sz="0" w:space="0" w:color="auto"/>
                                                <w:bottom w:val="none" w:sz="0" w:space="0" w:color="auto"/>
                                                <w:right w:val="none" w:sz="0" w:space="0" w:color="auto"/>
                                              </w:divBdr>
                                              <w:divsChild>
                                                <w:div w:id="1707100057">
                                                  <w:marLeft w:val="0"/>
                                                  <w:marRight w:val="0"/>
                                                  <w:marTop w:val="0"/>
                                                  <w:marBottom w:val="0"/>
                                                  <w:divBdr>
                                                    <w:top w:val="none" w:sz="0" w:space="0" w:color="auto"/>
                                                    <w:left w:val="none" w:sz="0" w:space="0" w:color="auto"/>
                                                    <w:bottom w:val="single" w:sz="6" w:space="0" w:color="DADCE0"/>
                                                    <w:right w:val="none" w:sz="0" w:space="0" w:color="auto"/>
                                                  </w:divBdr>
                                                  <w:divsChild>
                                                    <w:div w:id="910509584">
                                                      <w:marLeft w:val="0"/>
                                                      <w:marRight w:val="0"/>
                                                      <w:marTop w:val="0"/>
                                                      <w:marBottom w:val="0"/>
                                                      <w:divBdr>
                                                        <w:top w:val="none" w:sz="0" w:space="0" w:color="auto"/>
                                                        <w:left w:val="none" w:sz="0" w:space="0" w:color="auto"/>
                                                        <w:bottom w:val="none" w:sz="0" w:space="0" w:color="auto"/>
                                                        <w:right w:val="none" w:sz="0" w:space="0" w:color="auto"/>
                                                      </w:divBdr>
                                                      <w:divsChild>
                                                        <w:div w:id="1955670101">
                                                          <w:marLeft w:val="0"/>
                                                          <w:marRight w:val="0"/>
                                                          <w:marTop w:val="0"/>
                                                          <w:marBottom w:val="0"/>
                                                          <w:divBdr>
                                                            <w:top w:val="none" w:sz="0" w:space="0" w:color="auto"/>
                                                            <w:left w:val="none" w:sz="0" w:space="0" w:color="auto"/>
                                                            <w:bottom w:val="none" w:sz="0" w:space="0" w:color="auto"/>
                                                            <w:right w:val="none" w:sz="0" w:space="0" w:color="auto"/>
                                                          </w:divBdr>
                                                        </w:div>
                                                        <w:div w:id="171110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7587">
                                                  <w:marLeft w:val="0"/>
                                                  <w:marRight w:val="0"/>
                                                  <w:marTop w:val="0"/>
                                                  <w:marBottom w:val="0"/>
                                                  <w:divBdr>
                                                    <w:top w:val="none" w:sz="0" w:space="0" w:color="auto"/>
                                                    <w:left w:val="none" w:sz="0" w:space="0" w:color="auto"/>
                                                    <w:bottom w:val="single" w:sz="6" w:space="0" w:color="DADCE0"/>
                                                    <w:right w:val="none" w:sz="0" w:space="0" w:color="auto"/>
                                                  </w:divBdr>
                                                  <w:divsChild>
                                                    <w:div w:id="1993479598">
                                                      <w:marLeft w:val="0"/>
                                                      <w:marRight w:val="0"/>
                                                      <w:marTop w:val="0"/>
                                                      <w:marBottom w:val="0"/>
                                                      <w:divBdr>
                                                        <w:top w:val="none" w:sz="0" w:space="0" w:color="auto"/>
                                                        <w:left w:val="none" w:sz="0" w:space="0" w:color="auto"/>
                                                        <w:bottom w:val="none" w:sz="0" w:space="0" w:color="auto"/>
                                                        <w:right w:val="none" w:sz="0" w:space="0" w:color="auto"/>
                                                      </w:divBdr>
                                                      <w:divsChild>
                                                        <w:div w:id="1685939906">
                                                          <w:marLeft w:val="0"/>
                                                          <w:marRight w:val="0"/>
                                                          <w:marTop w:val="0"/>
                                                          <w:marBottom w:val="0"/>
                                                          <w:divBdr>
                                                            <w:top w:val="none" w:sz="0" w:space="0" w:color="auto"/>
                                                            <w:left w:val="none" w:sz="0" w:space="0" w:color="auto"/>
                                                            <w:bottom w:val="none" w:sz="0" w:space="0" w:color="auto"/>
                                                            <w:right w:val="none" w:sz="0" w:space="0" w:color="auto"/>
                                                          </w:divBdr>
                                                        </w:div>
                                                        <w:div w:id="13077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24093">
                                                  <w:marLeft w:val="0"/>
                                                  <w:marRight w:val="0"/>
                                                  <w:marTop w:val="0"/>
                                                  <w:marBottom w:val="0"/>
                                                  <w:divBdr>
                                                    <w:top w:val="none" w:sz="0" w:space="0" w:color="auto"/>
                                                    <w:left w:val="none" w:sz="0" w:space="0" w:color="auto"/>
                                                    <w:bottom w:val="none" w:sz="0" w:space="0" w:color="auto"/>
                                                    <w:right w:val="none" w:sz="0" w:space="0" w:color="auto"/>
                                                  </w:divBdr>
                                                  <w:divsChild>
                                                    <w:div w:id="216092415">
                                                      <w:marLeft w:val="0"/>
                                                      <w:marRight w:val="0"/>
                                                      <w:marTop w:val="0"/>
                                                      <w:marBottom w:val="0"/>
                                                      <w:divBdr>
                                                        <w:top w:val="none" w:sz="0" w:space="0" w:color="auto"/>
                                                        <w:left w:val="none" w:sz="0" w:space="0" w:color="auto"/>
                                                        <w:bottom w:val="none" w:sz="0" w:space="0" w:color="auto"/>
                                                        <w:right w:val="none" w:sz="0" w:space="0" w:color="auto"/>
                                                      </w:divBdr>
                                                      <w:divsChild>
                                                        <w:div w:id="1138691441">
                                                          <w:marLeft w:val="0"/>
                                                          <w:marRight w:val="0"/>
                                                          <w:marTop w:val="0"/>
                                                          <w:marBottom w:val="0"/>
                                                          <w:divBdr>
                                                            <w:top w:val="none" w:sz="0" w:space="0" w:color="auto"/>
                                                            <w:left w:val="none" w:sz="0" w:space="0" w:color="auto"/>
                                                            <w:bottom w:val="none" w:sz="0" w:space="0" w:color="auto"/>
                                                            <w:right w:val="none" w:sz="0" w:space="0" w:color="auto"/>
                                                          </w:divBdr>
                                                        </w:div>
                                                        <w:div w:id="67970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935945">
                                                  <w:marLeft w:val="0"/>
                                                  <w:marRight w:val="0"/>
                                                  <w:marTop w:val="0"/>
                                                  <w:marBottom w:val="0"/>
                                                  <w:divBdr>
                                                    <w:top w:val="none" w:sz="0" w:space="0" w:color="auto"/>
                                                    <w:left w:val="none" w:sz="0" w:space="0" w:color="auto"/>
                                                    <w:bottom w:val="none" w:sz="0" w:space="0" w:color="auto"/>
                                                    <w:right w:val="none" w:sz="0" w:space="0" w:color="auto"/>
                                                  </w:divBdr>
                                                  <w:divsChild>
                                                    <w:div w:id="439031444">
                                                      <w:marLeft w:val="0"/>
                                                      <w:marRight w:val="0"/>
                                                      <w:marTop w:val="0"/>
                                                      <w:marBottom w:val="0"/>
                                                      <w:divBdr>
                                                        <w:top w:val="none" w:sz="0" w:space="0" w:color="auto"/>
                                                        <w:left w:val="none" w:sz="0" w:space="0" w:color="auto"/>
                                                        <w:bottom w:val="none" w:sz="0" w:space="0" w:color="auto"/>
                                                        <w:right w:val="none" w:sz="0" w:space="0" w:color="auto"/>
                                                      </w:divBdr>
                                                      <w:divsChild>
                                                        <w:div w:id="168643393">
                                                          <w:marLeft w:val="0"/>
                                                          <w:marRight w:val="0"/>
                                                          <w:marTop w:val="0"/>
                                                          <w:marBottom w:val="0"/>
                                                          <w:divBdr>
                                                            <w:top w:val="none" w:sz="0" w:space="0" w:color="auto"/>
                                                            <w:left w:val="none" w:sz="0" w:space="0" w:color="auto"/>
                                                            <w:bottom w:val="none" w:sz="0" w:space="0" w:color="auto"/>
                                                            <w:right w:val="none" w:sz="0" w:space="0" w:color="auto"/>
                                                          </w:divBdr>
                                                          <w:divsChild>
                                                            <w:div w:id="62844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59197">
                                              <w:marLeft w:val="0"/>
                                              <w:marRight w:val="0"/>
                                              <w:marTop w:val="0"/>
                                              <w:marBottom w:val="0"/>
                                              <w:divBdr>
                                                <w:top w:val="none" w:sz="0" w:space="0" w:color="auto"/>
                                                <w:left w:val="none" w:sz="0" w:space="0" w:color="auto"/>
                                                <w:bottom w:val="none" w:sz="0" w:space="0" w:color="auto"/>
                                                <w:right w:val="none" w:sz="0" w:space="0" w:color="auto"/>
                                              </w:divBdr>
                                              <w:divsChild>
                                                <w:div w:id="199323794">
                                                  <w:marLeft w:val="0"/>
                                                  <w:marRight w:val="0"/>
                                                  <w:marTop w:val="0"/>
                                                  <w:marBottom w:val="0"/>
                                                  <w:divBdr>
                                                    <w:top w:val="none" w:sz="0" w:space="0" w:color="auto"/>
                                                    <w:left w:val="none" w:sz="0" w:space="0" w:color="auto"/>
                                                    <w:bottom w:val="single" w:sz="6" w:space="0" w:color="DADCE0"/>
                                                    <w:right w:val="none" w:sz="0" w:space="0" w:color="auto"/>
                                                  </w:divBdr>
                                                  <w:divsChild>
                                                    <w:div w:id="794715774">
                                                      <w:marLeft w:val="0"/>
                                                      <w:marRight w:val="0"/>
                                                      <w:marTop w:val="0"/>
                                                      <w:marBottom w:val="0"/>
                                                      <w:divBdr>
                                                        <w:top w:val="none" w:sz="0" w:space="0" w:color="auto"/>
                                                        <w:left w:val="none" w:sz="0" w:space="0" w:color="auto"/>
                                                        <w:bottom w:val="none" w:sz="0" w:space="0" w:color="auto"/>
                                                        <w:right w:val="none" w:sz="0" w:space="0" w:color="auto"/>
                                                      </w:divBdr>
                                                      <w:divsChild>
                                                        <w:div w:id="787118213">
                                                          <w:marLeft w:val="0"/>
                                                          <w:marRight w:val="0"/>
                                                          <w:marTop w:val="0"/>
                                                          <w:marBottom w:val="0"/>
                                                          <w:divBdr>
                                                            <w:top w:val="none" w:sz="0" w:space="0" w:color="auto"/>
                                                            <w:left w:val="none" w:sz="0" w:space="0" w:color="auto"/>
                                                            <w:bottom w:val="none" w:sz="0" w:space="0" w:color="auto"/>
                                                            <w:right w:val="none" w:sz="0" w:space="0" w:color="auto"/>
                                                          </w:divBdr>
                                                        </w:div>
                                                        <w:div w:id="7335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86233">
                                                  <w:marLeft w:val="0"/>
                                                  <w:marRight w:val="0"/>
                                                  <w:marTop w:val="0"/>
                                                  <w:marBottom w:val="0"/>
                                                  <w:divBdr>
                                                    <w:top w:val="none" w:sz="0" w:space="0" w:color="auto"/>
                                                    <w:left w:val="none" w:sz="0" w:space="0" w:color="auto"/>
                                                    <w:bottom w:val="single" w:sz="6" w:space="0" w:color="DADCE0"/>
                                                    <w:right w:val="none" w:sz="0" w:space="0" w:color="auto"/>
                                                  </w:divBdr>
                                                  <w:divsChild>
                                                    <w:div w:id="1994488327">
                                                      <w:marLeft w:val="0"/>
                                                      <w:marRight w:val="0"/>
                                                      <w:marTop w:val="0"/>
                                                      <w:marBottom w:val="0"/>
                                                      <w:divBdr>
                                                        <w:top w:val="none" w:sz="0" w:space="0" w:color="auto"/>
                                                        <w:left w:val="none" w:sz="0" w:space="0" w:color="auto"/>
                                                        <w:bottom w:val="none" w:sz="0" w:space="0" w:color="auto"/>
                                                        <w:right w:val="none" w:sz="0" w:space="0" w:color="auto"/>
                                                      </w:divBdr>
                                                      <w:divsChild>
                                                        <w:div w:id="1115639189">
                                                          <w:marLeft w:val="0"/>
                                                          <w:marRight w:val="0"/>
                                                          <w:marTop w:val="0"/>
                                                          <w:marBottom w:val="0"/>
                                                          <w:divBdr>
                                                            <w:top w:val="none" w:sz="0" w:space="0" w:color="auto"/>
                                                            <w:left w:val="none" w:sz="0" w:space="0" w:color="auto"/>
                                                            <w:bottom w:val="none" w:sz="0" w:space="0" w:color="auto"/>
                                                            <w:right w:val="none" w:sz="0" w:space="0" w:color="auto"/>
                                                          </w:divBdr>
                                                        </w:div>
                                                        <w:div w:id="19099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15351">
                                                  <w:marLeft w:val="0"/>
                                                  <w:marRight w:val="0"/>
                                                  <w:marTop w:val="0"/>
                                                  <w:marBottom w:val="0"/>
                                                  <w:divBdr>
                                                    <w:top w:val="none" w:sz="0" w:space="0" w:color="auto"/>
                                                    <w:left w:val="none" w:sz="0" w:space="0" w:color="auto"/>
                                                    <w:bottom w:val="none" w:sz="0" w:space="0" w:color="auto"/>
                                                    <w:right w:val="none" w:sz="0" w:space="0" w:color="auto"/>
                                                  </w:divBdr>
                                                  <w:divsChild>
                                                    <w:div w:id="387457314">
                                                      <w:marLeft w:val="0"/>
                                                      <w:marRight w:val="0"/>
                                                      <w:marTop w:val="0"/>
                                                      <w:marBottom w:val="0"/>
                                                      <w:divBdr>
                                                        <w:top w:val="none" w:sz="0" w:space="0" w:color="auto"/>
                                                        <w:left w:val="none" w:sz="0" w:space="0" w:color="auto"/>
                                                        <w:bottom w:val="none" w:sz="0" w:space="0" w:color="auto"/>
                                                        <w:right w:val="none" w:sz="0" w:space="0" w:color="auto"/>
                                                      </w:divBdr>
                                                      <w:divsChild>
                                                        <w:div w:id="183640584">
                                                          <w:marLeft w:val="0"/>
                                                          <w:marRight w:val="0"/>
                                                          <w:marTop w:val="0"/>
                                                          <w:marBottom w:val="0"/>
                                                          <w:divBdr>
                                                            <w:top w:val="none" w:sz="0" w:space="0" w:color="auto"/>
                                                            <w:left w:val="none" w:sz="0" w:space="0" w:color="auto"/>
                                                            <w:bottom w:val="none" w:sz="0" w:space="0" w:color="auto"/>
                                                            <w:right w:val="none" w:sz="0" w:space="0" w:color="auto"/>
                                                          </w:divBdr>
                                                        </w:div>
                                                        <w:div w:id="3777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835079">
                                                  <w:marLeft w:val="0"/>
                                                  <w:marRight w:val="0"/>
                                                  <w:marTop w:val="0"/>
                                                  <w:marBottom w:val="0"/>
                                                  <w:divBdr>
                                                    <w:top w:val="none" w:sz="0" w:space="0" w:color="auto"/>
                                                    <w:left w:val="none" w:sz="0" w:space="0" w:color="auto"/>
                                                    <w:bottom w:val="none" w:sz="0" w:space="0" w:color="auto"/>
                                                    <w:right w:val="none" w:sz="0" w:space="0" w:color="auto"/>
                                                  </w:divBdr>
                                                  <w:divsChild>
                                                    <w:div w:id="1524515983">
                                                      <w:marLeft w:val="0"/>
                                                      <w:marRight w:val="0"/>
                                                      <w:marTop w:val="0"/>
                                                      <w:marBottom w:val="0"/>
                                                      <w:divBdr>
                                                        <w:top w:val="none" w:sz="0" w:space="0" w:color="auto"/>
                                                        <w:left w:val="none" w:sz="0" w:space="0" w:color="auto"/>
                                                        <w:bottom w:val="none" w:sz="0" w:space="0" w:color="auto"/>
                                                        <w:right w:val="none" w:sz="0" w:space="0" w:color="auto"/>
                                                      </w:divBdr>
                                                      <w:divsChild>
                                                        <w:div w:id="1021737074">
                                                          <w:marLeft w:val="0"/>
                                                          <w:marRight w:val="0"/>
                                                          <w:marTop w:val="0"/>
                                                          <w:marBottom w:val="0"/>
                                                          <w:divBdr>
                                                            <w:top w:val="none" w:sz="0" w:space="0" w:color="auto"/>
                                                            <w:left w:val="none" w:sz="0" w:space="0" w:color="auto"/>
                                                            <w:bottom w:val="none" w:sz="0" w:space="0" w:color="auto"/>
                                                            <w:right w:val="none" w:sz="0" w:space="0" w:color="auto"/>
                                                          </w:divBdr>
                                                          <w:divsChild>
                                                            <w:div w:id="8834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58548">
                                              <w:marLeft w:val="0"/>
                                              <w:marRight w:val="0"/>
                                              <w:marTop w:val="0"/>
                                              <w:marBottom w:val="0"/>
                                              <w:divBdr>
                                                <w:top w:val="none" w:sz="0" w:space="0" w:color="auto"/>
                                                <w:left w:val="none" w:sz="0" w:space="0" w:color="auto"/>
                                                <w:bottom w:val="none" w:sz="0" w:space="0" w:color="auto"/>
                                                <w:right w:val="none" w:sz="0" w:space="0" w:color="auto"/>
                                              </w:divBdr>
                                              <w:divsChild>
                                                <w:div w:id="851409510">
                                                  <w:marLeft w:val="0"/>
                                                  <w:marRight w:val="0"/>
                                                  <w:marTop w:val="0"/>
                                                  <w:marBottom w:val="0"/>
                                                  <w:divBdr>
                                                    <w:top w:val="none" w:sz="0" w:space="0" w:color="auto"/>
                                                    <w:left w:val="none" w:sz="0" w:space="0" w:color="auto"/>
                                                    <w:bottom w:val="single" w:sz="6" w:space="0" w:color="DADCE0"/>
                                                    <w:right w:val="none" w:sz="0" w:space="0" w:color="auto"/>
                                                  </w:divBdr>
                                                  <w:divsChild>
                                                    <w:div w:id="1222785386">
                                                      <w:marLeft w:val="0"/>
                                                      <w:marRight w:val="0"/>
                                                      <w:marTop w:val="0"/>
                                                      <w:marBottom w:val="0"/>
                                                      <w:divBdr>
                                                        <w:top w:val="none" w:sz="0" w:space="0" w:color="auto"/>
                                                        <w:left w:val="none" w:sz="0" w:space="0" w:color="auto"/>
                                                        <w:bottom w:val="none" w:sz="0" w:space="0" w:color="auto"/>
                                                        <w:right w:val="none" w:sz="0" w:space="0" w:color="auto"/>
                                                      </w:divBdr>
                                                      <w:divsChild>
                                                        <w:div w:id="737242103">
                                                          <w:marLeft w:val="0"/>
                                                          <w:marRight w:val="0"/>
                                                          <w:marTop w:val="0"/>
                                                          <w:marBottom w:val="0"/>
                                                          <w:divBdr>
                                                            <w:top w:val="none" w:sz="0" w:space="0" w:color="auto"/>
                                                            <w:left w:val="none" w:sz="0" w:space="0" w:color="auto"/>
                                                            <w:bottom w:val="none" w:sz="0" w:space="0" w:color="auto"/>
                                                            <w:right w:val="none" w:sz="0" w:space="0" w:color="auto"/>
                                                          </w:divBdr>
                                                        </w:div>
                                                        <w:div w:id="20602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16529">
                                                  <w:marLeft w:val="0"/>
                                                  <w:marRight w:val="0"/>
                                                  <w:marTop w:val="0"/>
                                                  <w:marBottom w:val="0"/>
                                                  <w:divBdr>
                                                    <w:top w:val="none" w:sz="0" w:space="0" w:color="auto"/>
                                                    <w:left w:val="none" w:sz="0" w:space="0" w:color="auto"/>
                                                    <w:bottom w:val="single" w:sz="6" w:space="0" w:color="DADCE0"/>
                                                    <w:right w:val="none" w:sz="0" w:space="0" w:color="auto"/>
                                                  </w:divBdr>
                                                  <w:divsChild>
                                                    <w:div w:id="799961310">
                                                      <w:marLeft w:val="0"/>
                                                      <w:marRight w:val="0"/>
                                                      <w:marTop w:val="0"/>
                                                      <w:marBottom w:val="0"/>
                                                      <w:divBdr>
                                                        <w:top w:val="none" w:sz="0" w:space="0" w:color="auto"/>
                                                        <w:left w:val="none" w:sz="0" w:space="0" w:color="auto"/>
                                                        <w:bottom w:val="none" w:sz="0" w:space="0" w:color="auto"/>
                                                        <w:right w:val="none" w:sz="0" w:space="0" w:color="auto"/>
                                                      </w:divBdr>
                                                      <w:divsChild>
                                                        <w:div w:id="925113724">
                                                          <w:marLeft w:val="0"/>
                                                          <w:marRight w:val="0"/>
                                                          <w:marTop w:val="0"/>
                                                          <w:marBottom w:val="0"/>
                                                          <w:divBdr>
                                                            <w:top w:val="none" w:sz="0" w:space="0" w:color="auto"/>
                                                            <w:left w:val="none" w:sz="0" w:space="0" w:color="auto"/>
                                                            <w:bottom w:val="none" w:sz="0" w:space="0" w:color="auto"/>
                                                            <w:right w:val="none" w:sz="0" w:space="0" w:color="auto"/>
                                                          </w:divBdr>
                                                        </w:div>
                                                        <w:div w:id="7511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9423">
                                                  <w:marLeft w:val="0"/>
                                                  <w:marRight w:val="0"/>
                                                  <w:marTop w:val="0"/>
                                                  <w:marBottom w:val="0"/>
                                                  <w:divBdr>
                                                    <w:top w:val="none" w:sz="0" w:space="0" w:color="auto"/>
                                                    <w:left w:val="none" w:sz="0" w:space="0" w:color="auto"/>
                                                    <w:bottom w:val="none" w:sz="0" w:space="0" w:color="auto"/>
                                                    <w:right w:val="none" w:sz="0" w:space="0" w:color="auto"/>
                                                  </w:divBdr>
                                                  <w:divsChild>
                                                    <w:div w:id="990788112">
                                                      <w:marLeft w:val="0"/>
                                                      <w:marRight w:val="0"/>
                                                      <w:marTop w:val="0"/>
                                                      <w:marBottom w:val="0"/>
                                                      <w:divBdr>
                                                        <w:top w:val="none" w:sz="0" w:space="0" w:color="auto"/>
                                                        <w:left w:val="none" w:sz="0" w:space="0" w:color="auto"/>
                                                        <w:bottom w:val="none" w:sz="0" w:space="0" w:color="auto"/>
                                                        <w:right w:val="none" w:sz="0" w:space="0" w:color="auto"/>
                                                      </w:divBdr>
                                                      <w:divsChild>
                                                        <w:div w:id="1680548279">
                                                          <w:marLeft w:val="0"/>
                                                          <w:marRight w:val="0"/>
                                                          <w:marTop w:val="0"/>
                                                          <w:marBottom w:val="0"/>
                                                          <w:divBdr>
                                                            <w:top w:val="none" w:sz="0" w:space="0" w:color="auto"/>
                                                            <w:left w:val="none" w:sz="0" w:space="0" w:color="auto"/>
                                                            <w:bottom w:val="none" w:sz="0" w:space="0" w:color="auto"/>
                                                            <w:right w:val="none" w:sz="0" w:space="0" w:color="auto"/>
                                                          </w:divBdr>
                                                        </w:div>
                                                        <w:div w:id="587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03789">
                                                  <w:marLeft w:val="0"/>
                                                  <w:marRight w:val="0"/>
                                                  <w:marTop w:val="0"/>
                                                  <w:marBottom w:val="0"/>
                                                  <w:divBdr>
                                                    <w:top w:val="none" w:sz="0" w:space="0" w:color="auto"/>
                                                    <w:left w:val="none" w:sz="0" w:space="0" w:color="auto"/>
                                                    <w:bottom w:val="none" w:sz="0" w:space="0" w:color="auto"/>
                                                    <w:right w:val="none" w:sz="0" w:space="0" w:color="auto"/>
                                                  </w:divBdr>
                                                  <w:divsChild>
                                                    <w:div w:id="717822279">
                                                      <w:marLeft w:val="0"/>
                                                      <w:marRight w:val="0"/>
                                                      <w:marTop w:val="0"/>
                                                      <w:marBottom w:val="0"/>
                                                      <w:divBdr>
                                                        <w:top w:val="none" w:sz="0" w:space="0" w:color="auto"/>
                                                        <w:left w:val="none" w:sz="0" w:space="0" w:color="auto"/>
                                                        <w:bottom w:val="none" w:sz="0" w:space="0" w:color="auto"/>
                                                        <w:right w:val="none" w:sz="0" w:space="0" w:color="auto"/>
                                                      </w:divBdr>
                                                      <w:divsChild>
                                                        <w:div w:id="1020087379">
                                                          <w:marLeft w:val="0"/>
                                                          <w:marRight w:val="0"/>
                                                          <w:marTop w:val="0"/>
                                                          <w:marBottom w:val="0"/>
                                                          <w:divBdr>
                                                            <w:top w:val="none" w:sz="0" w:space="0" w:color="auto"/>
                                                            <w:left w:val="none" w:sz="0" w:space="0" w:color="auto"/>
                                                            <w:bottom w:val="none" w:sz="0" w:space="0" w:color="auto"/>
                                                            <w:right w:val="none" w:sz="0" w:space="0" w:color="auto"/>
                                                          </w:divBdr>
                                                          <w:divsChild>
                                                            <w:div w:id="11687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8232967">
      <w:bodyDiv w:val="1"/>
      <w:marLeft w:val="0"/>
      <w:marRight w:val="0"/>
      <w:marTop w:val="0"/>
      <w:marBottom w:val="0"/>
      <w:divBdr>
        <w:top w:val="none" w:sz="0" w:space="0" w:color="auto"/>
        <w:left w:val="none" w:sz="0" w:space="0" w:color="auto"/>
        <w:bottom w:val="none" w:sz="0" w:space="0" w:color="auto"/>
        <w:right w:val="none" w:sz="0" w:space="0" w:color="auto"/>
      </w:divBdr>
    </w:div>
    <w:div w:id="1167406492">
      <w:bodyDiv w:val="1"/>
      <w:marLeft w:val="0"/>
      <w:marRight w:val="0"/>
      <w:marTop w:val="0"/>
      <w:marBottom w:val="0"/>
      <w:divBdr>
        <w:top w:val="none" w:sz="0" w:space="0" w:color="auto"/>
        <w:left w:val="none" w:sz="0" w:space="0" w:color="auto"/>
        <w:bottom w:val="none" w:sz="0" w:space="0" w:color="auto"/>
        <w:right w:val="none" w:sz="0" w:space="0" w:color="auto"/>
      </w:divBdr>
    </w:div>
    <w:div w:id="1170680780">
      <w:bodyDiv w:val="1"/>
      <w:marLeft w:val="0"/>
      <w:marRight w:val="0"/>
      <w:marTop w:val="0"/>
      <w:marBottom w:val="0"/>
      <w:divBdr>
        <w:top w:val="none" w:sz="0" w:space="0" w:color="auto"/>
        <w:left w:val="none" w:sz="0" w:space="0" w:color="auto"/>
        <w:bottom w:val="none" w:sz="0" w:space="0" w:color="auto"/>
        <w:right w:val="none" w:sz="0" w:space="0" w:color="auto"/>
      </w:divBdr>
    </w:div>
    <w:div w:id="1171138046">
      <w:bodyDiv w:val="1"/>
      <w:marLeft w:val="0"/>
      <w:marRight w:val="0"/>
      <w:marTop w:val="0"/>
      <w:marBottom w:val="0"/>
      <w:divBdr>
        <w:top w:val="none" w:sz="0" w:space="0" w:color="auto"/>
        <w:left w:val="none" w:sz="0" w:space="0" w:color="auto"/>
        <w:bottom w:val="none" w:sz="0" w:space="0" w:color="auto"/>
        <w:right w:val="none" w:sz="0" w:space="0" w:color="auto"/>
      </w:divBdr>
    </w:div>
    <w:div w:id="1175530134">
      <w:bodyDiv w:val="1"/>
      <w:marLeft w:val="0"/>
      <w:marRight w:val="0"/>
      <w:marTop w:val="0"/>
      <w:marBottom w:val="0"/>
      <w:divBdr>
        <w:top w:val="none" w:sz="0" w:space="0" w:color="auto"/>
        <w:left w:val="none" w:sz="0" w:space="0" w:color="auto"/>
        <w:bottom w:val="none" w:sz="0" w:space="0" w:color="auto"/>
        <w:right w:val="none" w:sz="0" w:space="0" w:color="auto"/>
      </w:divBdr>
      <w:divsChild>
        <w:div w:id="102459077">
          <w:marLeft w:val="0"/>
          <w:marRight w:val="0"/>
          <w:marTop w:val="0"/>
          <w:marBottom w:val="0"/>
          <w:divBdr>
            <w:top w:val="none" w:sz="0" w:space="0" w:color="auto"/>
            <w:left w:val="none" w:sz="0" w:space="0" w:color="auto"/>
            <w:bottom w:val="none" w:sz="0" w:space="0" w:color="auto"/>
            <w:right w:val="none" w:sz="0" w:space="0" w:color="auto"/>
          </w:divBdr>
          <w:divsChild>
            <w:div w:id="806168238">
              <w:marLeft w:val="0"/>
              <w:marRight w:val="0"/>
              <w:marTop w:val="0"/>
              <w:marBottom w:val="0"/>
              <w:divBdr>
                <w:top w:val="none" w:sz="0" w:space="0" w:color="auto"/>
                <w:left w:val="none" w:sz="0" w:space="0" w:color="auto"/>
                <w:bottom w:val="none" w:sz="0" w:space="0" w:color="auto"/>
                <w:right w:val="none" w:sz="0" w:space="0" w:color="auto"/>
              </w:divBdr>
              <w:divsChild>
                <w:div w:id="1882522018">
                  <w:marLeft w:val="0"/>
                  <w:marRight w:val="0"/>
                  <w:marTop w:val="0"/>
                  <w:marBottom w:val="0"/>
                  <w:divBdr>
                    <w:top w:val="none" w:sz="0" w:space="0" w:color="auto"/>
                    <w:left w:val="none" w:sz="0" w:space="0" w:color="auto"/>
                    <w:bottom w:val="none" w:sz="0" w:space="0" w:color="auto"/>
                    <w:right w:val="none" w:sz="0" w:space="0" w:color="auto"/>
                  </w:divBdr>
                  <w:divsChild>
                    <w:div w:id="314996817">
                      <w:marLeft w:val="0"/>
                      <w:marRight w:val="0"/>
                      <w:marTop w:val="0"/>
                      <w:marBottom w:val="0"/>
                      <w:divBdr>
                        <w:top w:val="none" w:sz="0" w:space="0" w:color="auto"/>
                        <w:left w:val="none" w:sz="0" w:space="0" w:color="auto"/>
                        <w:bottom w:val="none" w:sz="0" w:space="0" w:color="auto"/>
                        <w:right w:val="none" w:sz="0" w:space="0" w:color="auto"/>
                      </w:divBdr>
                      <w:divsChild>
                        <w:div w:id="1934823385">
                          <w:marLeft w:val="0"/>
                          <w:marRight w:val="0"/>
                          <w:marTop w:val="0"/>
                          <w:marBottom w:val="0"/>
                          <w:divBdr>
                            <w:top w:val="none" w:sz="0" w:space="0" w:color="auto"/>
                            <w:left w:val="none" w:sz="0" w:space="0" w:color="auto"/>
                            <w:bottom w:val="none" w:sz="0" w:space="0" w:color="auto"/>
                            <w:right w:val="none" w:sz="0" w:space="0" w:color="auto"/>
                          </w:divBdr>
                          <w:divsChild>
                            <w:div w:id="862520063">
                              <w:marLeft w:val="0"/>
                              <w:marRight w:val="0"/>
                              <w:marTop w:val="0"/>
                              <w:marBottom w:val="0"/>
                              <w:divBdr>
                                <w:top w:val="none" w:sz="0" w:space="0" w:color="auto"/>
                                <w:left w:val="none" w:sz="0" w:space="0" w:color="auto"/>
                                <w:bottom w:val="none" w:sz="0" w:space="0" w:color="auto"/>
                                <w:right w:val="none" w:sz="0" w:space="0" w:color="auto"/>
                              </w:divBdr>
                              <w:divsChild>
                                <w:div w:id="847255765">
                                  <w:marLeft w:val="0"/>
                                  <w:marRight w:val="0"/>
                                  <w:marTop w:val="0"/>
                                  <w:marBottom w:val="0"/>
                                  <w:divBdr>
                                    <w:top w:val="none" w:sz="0" w:space="0" w:color="auto"/>
                                    <w:left w:val="none" w:sz="0" w:space="0" w:color="auto"/>
                                    <w:bottom w:val="none" w:sz="0" w:space="0" w:color="auto"/>
                                    <w:right w:val="none" w:sz="0" w:space="0" w:color="auto"/>
                                  </w:divBdr>
                                  <w:divsChild>
                                    <w:div w:id="887958225">
                                      <w:marLeft w:val="0"/>
                                      <w:marRight w:val="0"/>
                                      <w:marTop w:val="0"/>
                                      <w:marBottom w:val="0"/>
                                      <w:divBdr>
                                        <w:top w:val="none" w:sz="0" w:space="0" w:color="auto"/>
                                        <w:left w:val="none" w:sz="0" w:space="0" w:color="auto"/>
                                        <w:bottom w:val="none" w:sz="0" w:space="0" w:color="auto"/>
                                        <w:right w:val="none" w:sz="0" w:space="0" w:color="auto"/>
                                      </w:divBdr>
                                      <w:divsChild>
                                        <w:div w:id="1129475474">
                                          <w:marLeft w:val="0"/>
                                          <w:marRight w:val="0"/>
                                          <w:marTop w:val="0"/>
                                          <w:marBottom w:val="0"/>
                                          <w:divBdr>
                                            <w:top w:val="none" w:sz="0" w:space="0" w:color="auto"/>
                                            <w:left w:val="none" w:sz="0" w:space="0" w:color="auto"/>
                                            <w:bottom w:val="none" w:sz="0" w:space="0" w:color="auto"/>
                                            <w:right w:val="none" w:sz="0" w:space="0" w:color="auto"/>
                                          </w:divBdr>
                                          <w:divsChild>
                                            <w:div w:id="1506742399">
                                              <w:marLeft w:val="0"/>
                                              <w:marRight w:val="0"/>
                                              <w:marTop w:val="0"/>
                                              <w:marBottom w:val="0"/>
                                              <w:divBdr>
                                                <w:top w:val="none" w:sz="0" w:space="0" w:color="auto"/>
                                                <w:left w:val="none" w:sz="0" w:space="0" w:color="auto"/>
                                                <w:bottom w:val="none" w:sz="0" w:space="0" w:color="auto"/>
                                                <w:right w:val="none" w:sz="0" w:space="0" w:color="auto"/>
                                              </w:divBdr>
                                              <w:divsChild>
                                                <w:div w:id="65423747">
                                                  <w:marLeft w:val="0"/>
                                                  <w:marRight w:val="0"/>
                                                  <w:marTop w:val="0"/>
                                                  <w:marBottom w:val="0"/>
                                                  <w:divBdr>
                                                    <w:top w:val="none" w:sz="0" w:space="0" w:color="auto"/>
                                                    <w:left w:val="none" w:sz="0" w:space="0" w:color="auto"/>
                                                    <w:bottom w:val="single" w:sz="6" w:space="0" w:color="DADCE0"/>
                                                    <w:right w:val="none" w:sz="0" w:space="0" w:color="auto"/>
                                                  </w:divBdr>
                                                  <w:divsChild>
                                                    <w:div w:id="564921254">
                                                      <w:marLeft w:val="0"/>
                                                      <w:marRight w:val="0"/>
                                                      <w:marTop w:val="0"/>
                                                      <w:marBottom w:val="0"/>
                                                      <w:divBdr>
                                                        <w:top w:val="none" w:sz="0" w:space="0" w:color="auto"/>
                                                        <w:left w:val="none" w:sz="0" w:space="0" w:color="auto"/>
                                                        <w:bottom w:val="none" w:sz="0" w:space="0" w:color="auto"/>
                                                        <w:right w:val="none" w:sz="0" w:space="0" w:color="auto"/>
                                                      </w:divBdr>
                                                      <w:divsChild>
                                                        <w:div w:id="2056731070">
                                                          <w:marLeft w:val="0"/>
                                                          <w:marRight w:val="0"/>
                                                          <w:marTop w:val="0"/>
                                                          <w:marBottom w:val="0"/>
                                                          <w:divBdr>
                                                            <w:top w:val="none" w:sz="0" w:space="0" w:color="auto"/>
                                                            <w:left w:val="none" w:sz="0" w:space="0" w:color="auto"/>
                                                            <w:bottom w:val="none" w:sz="0" w:space="0" w:color="auto"/>
                                                            <w:right w:val="none" w:sz="0" w:space="0" w:color="auto"/>
                                                          </w:divBdr>
                                                        </w:div>
                                                        <w:div w:id="90298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6571">
                                                  <w:marLeft w:val="0"/>
                                                  <w:marRight w:val="0"/>
                                                  <w:marTop w:val="0"/>
                                                  <w:marBottom w:val="0"/>
                                                  <w:divBdr>
                                                    <w:top w:val="none" w:sz="0" w:space="0" w:color="auto"/>
                                                    <w:left w:val="none" w:sz="0" w:space="0" w:color="auto"/>
                                                    <w:bottom w:val="single" w:sz="6" w:space="0" w:color="DADCE0"/>
                                                    <w:right w:val="none" w:sz="0" w:space="0" w:color="auto"/>
                                                  </w:divBdr>
                                                  <w:divsChild>
                                                    <w:div w:id="701589924">
                                                      <w:marLeft w:val="0"/>
                                                      <w:marRight w:val="0"/>
                                                      <w:marTop w:val="0"/>
                                                      <w:marBottom w:val="0"/>
                                                      <w:divBdr>
                                                        <w:top w:val="none" w:sz="0" w:space="0" w:color="auto"/>
                                                        <w:left w:val="none" w:sz="0" w:space="0" w:color="auto"/>
                                                        <w:bottom w:val="none" w:sz="0" w:space="0" w:color="auto"/>
                                                        <w:right w:val="none" w:sz="0" w:space="0" w:color="auto"/>
                                                      </w:divBdr>
                                                      <w:divsChild>
                                                        <w:div w:id="1076167495">
                                                          <w:marLeft w:val="0"/>
                                                          <w:marRight w:val="0"/>
                                                          <w:marTop w:val="0"/>
                                                          <w:marBottom w:val="0"/>
                                                          <w:divBdr>
                                                            <w:top w:val="none" w:sz="0" w:space="0" w:color="auto"/>
                                                            <w:left w:val="none" w:sz="0" w:space="0" w:color="auto"/>
                                                            <w:bottom w:val="none" w:sz="0" w:space="0" w:color="auto"/>
                                                            <w:right w:val="none" w:sz="0" w:space="0" w:color="auto"/>
                                                          </w:divBdr>
                                                        </w:div>
                                                        <w:div w:id="14395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05942">
                                                  <w:marLeft w:val="0"/>
                                                  <w:marRight w:val="0"/>
                                                  <w:marTop w:val="0"/>
                                                  <w:marBottom w:val="0"/>
                                                  <w:divBdr>
                                                    <w:top w:val="none" w:sz="0" w:space="0" w:color="auto"/>
                                                    <w:left w:val="none" w:sz="0" w:space="0" w:color="auto"/>
                                                    <w:bottom w:val="none" w:sz="0" w:space="0" w:color="auto"/>
                                                    <w:right w:val="none" w:sz="0" w:space="0" w:color="auto"/>
                                                  </w:divBdr>
                                                  <w:divsChild>
                                                    <w:div w:id="1951470078">
                                                      <w:marLeft w:val="0"/>
                                                      <w:marRight w:val="0"/>
                                                      <w:marTop w:val="0"/>
                                                      <w:marBottom w:val="0"/>
                                                      <w:divBdr>
                                                        <w:top w:val="none" w:sz="0" w:space="0" w:color="auto"/>
                                                        <w:left w:val="none" w:sz="0" w:space="0" w:color="auto"/>
                                                        <w:bottom w:val="none" w:sz="0" w:space="0" w:color="auto"/>
                                                        <w:right w:val="none" w:sz="0" w:space="0" w:color="auto"/>
                                                      </w:divBdr>
                                                      <w:divsChild>
                                                        <w:div w:id="1888176236">
                                                          <w:marLeft w:val="0"/>
                                                          <w:marRight w:val="0"/>
                                                          <w:marTop w:val="0"/>
                                                          <w:marBottom w:val="0"/>
                                                          <w:divBdr>
                                                            <w:top w:val="none" w:sz="0" w:space="0" w:color="auto"/>
                                                            <w:left w:val="none" w:sz="0" w:space="0" w:color="auto"/>
                                                            <w:bottom w:val="none" w:sz="0" w:space="0" w:color="auto"/>
                                                            <w:right w:val="none" w:sz="0" w:space="0" w:color="auto"/>
                                                          </w:divBdr>
                                                        </w:div>
                                                        <w:div w:id="17192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71441">
                                                  <w:marLeft w:val="0"/>
                                                  <w:marRight w:val="0"/>
                                                  <w:marTop w:val="0"/>
                                                  <w:marBottom w:val="0"/>
                                                  <w:divBdr>
                                                    <w:top w:val="none" w:sz="0" w:space="0" w:color="auto"/>
                                                    <w:left w:val="none" w:sz="0" w:space="0" w:color="auto"/>
                                                    <w:bottom w:val="none" w:sz="0" w:space="0" w:color="auto"/>
                                                    <w:right w:val="none" w:sz="0" w:space="0" w:color="auto"/>
                                                  </w:divBdr>
                                                  <w:divsChild>
                                                    <w:div w:id="1739476026">
                                                      <w:marLeft w:val="0"/>
                                                      <w:marRight w:val="0"/>
                                                      <w:marTop w:val="0"/>
                                                      <w:marBottom w:val="0"/>
                                                      <w:divBdr>
                                                        <w:top w:val="none" w:sz="0" w:space="0" w:color="auto"/>
                                                        <w:left w:val="none" w:sz="0" w:space="0" w:color="auto"/>
                                                        <w:bottom w:val="none" w:sz="0" w:space="0" w:color="auto"/>
                                                        <w:right w:val="none" w:sz="0" w:space="0" w:color="auto"/>
                                                      </w:divBdr>
                                                      <w:divsChild>
                                                        <w:div w:id="1024329177">
                                                          <w:marLeft w:val="0"/>
                                                          <w:marRight w:val="0"/>
                                                          <w:marTop w:val="0"/>
                                                          <w:marBottom w:val="0"/>
                                                          <w:divBdr>
                                                            <w:top w:val="none" w:sz="0" w:space="0" w:color="auto"/>
                                                            <w:left w:val="none" w:sz="0" w:space="0" w:color="auto"/>
                                                            <w:bottom w:val="none" w:sz="0" w:space="0" w:color="auto"/>
                                                            <w:right w:val="none" w:sz="0" w:space="0" w:color="auto"/>
                                                          </w:divBdr>
                                                          <w:divsChild>
                                                            <w:div w:id="10972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87784">
                                              <w:marLeft w:val="0"/>
                                              <w:marRight w:val="0"/>
                                              <w:marTop w:val="0"/>
                                              <w:marBottom w:val="0"/>
                                              <w:divBdr>
                                                <w:top w:val="none" w:sz="0" w:space="0" w:color="auto"/>
                                                <w:left w:val="none" w:sz="0" w:space="0" w:color="auto"/>
                                                <w:bottom w:val="none" w:sz="0" w:space="0" w:color="auto"/>
                                                <w:right w:val="none" w:sz="0" w:space="0" w:color="auto"/>
                                              </w:divBdr>
                                              <w:divsChild>
                                                <w:div w:id="2120711706">
                                                  <w:marLeft w:val="0"/>
                                                  <w:marRight w:val="0"/>
                                                  <w:marTop w:val="0"/>
                                                  <w:marBottom w:val="0"/>
                                                  <w:divBdr>
                                                    <w:top w:val="none" w:sz="0" w:space="0" w:color="auto"/>
                                                    <w:left w:val="none" w:sz="0" w:space="0" w:color="auto"/>
                                                    <w:bottom w:val="single" w:sz="6" w:space="0" w:color="DADCE0"/>
                                                    <w:right w:val="none" w:sz="0" w:space="0" w:color="auto"/>
                                                  </w:divBdr>
                                                  <w:divsChild>
                                                    <w:div w:id="1309280366">
                                                      <w:marLeft w:val="0"/>
                                                      <w:marRight w:val="0"/>
                                                      <w:marTop w:val="0"/>
                                                      <w:marBottom w:val="0"/>
                                                      <w:divBdr>
                                                        <w:top w:val="none" w:sz="0" w:space="0" w:color="auto"/>
                                                        <w:left w:val="none" w:sz="0" w:space="0" w:color="auto"/>
                                                        <w:bottom w:val="none" w:sz="0" w:space="0" w:color="auto"/>
                                                        <w:right w:val="none" w:sz="0" w:space="0" w:color="auto"/>
                                                      </w:divBdr>
                                                      <w:divsChild>
                                                        <w:div w:id="1811362394">
                                                          <w:marLeft w:val="0"/>
                                                          <w:marRight w:val="0"/>
                                                          <w:marTop w:val="0"/>
                                                          <w:marBottom w:val="0"/>
                                                          <w:divBdr>
                                                            <w:top w:val="none" w:sz="0" w:space="0" w:color="auto"/>
                                                            <w:left w:val="none" w:sz="0" w:space="0" w:color="auto"/>
                                                            <w:bottom w:val="none" w:sz="0" w:space="0" w:color="auto"/>
                                                            <w:right w:val="none" w:sz="0" w:space="0" w:color="auto"/>
                                                          </w:divBdr>
                                                        </w:div>
                                                        <w:div w:id="77352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539455">
                                                  <w:marLeft w:val="0"/>
                                                  <w:marRight w:val="0"/>
                                                  <w:marTop w:val="0"/>
                                                  <w:marBottom w:val="0"/>
                                                  <w:divBdr>
                                                    <w:top w:val="none" w:sz="0" w:space="0" w:color="auto"/>
                                                    <w:left w:val="none" w:sz="0" w:space="0" w:color="auto"/>
                                                    <w:bottom w:val="single" w:sz="6" w:space="0" w:color="DADCE0"/>
                                                    <w:right w:val="none" w:sz="0" w:space="0" w:color="auto"/>
                                                  </w:divBdr>
                                                  <w:divsChild>
                                                    <w:div w:id="1166553273">
                                                      <w:marLeft w:val="0"/>
                                                      <w:marRight w:val="0"/>
                                                      <w:marTop w:val="0"/>
                                                      <w:marBottom w:val="0"/>
                                                      <w:divBdr>
                                                        <w:top w:val="none" w:sz="0" w:space="0" w:color="auto"/>
                                                        <w:left w:val="none" w:sz="0" w:space="0" w:color="auto"/>
                                                        <w:bottom w:val="none" w:sz="0" w:space="0" w:color="auto"/>
                                                        <w:right w:val="none" w:sz="0" w:space="0" w:color="auto"/>
                                                      </w:divBdr>
                                                      <w:divsChild>
                                                        <w:div w:id="1707178873">
                                                          <w:marLeft w:val="0"/>
                                                          <w:marRight w:val="0"/>
                                                          <w:marTop w:val="0"/>
                                                          <w:marBottom w:val="0"/>
                                                          <w:divBdr>
                                                            <w:top w:val="none" w:sz="0" w:space="0" w:color="auto"/>
                                                            <w:left w:val="none" w:sz="0" w:space="0" w:color="auto"/>
                                                            <w:bottom w:val="none" w:sz="0" w:space="0" w:color="auto"/>
                                                            <w:right w:val="none" w:sz="0" w:space="0" w:color="auto"/>
                                                          </w:divBdr>
                                                        </w:div>
                                                        <w:div w:id="959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58972">
                                                  <w:marLeft w:val="0"/>
                                                  <w:marRight w:val="0"/>
                                                  <w:marTop w:val="0"/>
                                                  <w:marBottom w:val="0"/>
                                                  <w:divBdr>
                                                    <w:top w:val="none" w:sz="0" w:space="0" w:color="auto"/>
                                                    <w:left w:val="none" w:sz="0" w:space="0" w:color="auto"/>
                                                    <w:bottom w:val="none" w:sz="0" w:space="0" w:color="auto"/>
                                                    <w:right w:val="none" w:sz="0" w:space="0" w:color="auto"/>
                                                  </w:divBdr>
                                                  <w:divsChild>
                                                    <w:div w:id="2012219083">
                                                      <w:marLeft w:val="0"/>
                                                      <w:marRight w:val="0"/>
                                                      <w:marTop w:val="0"/>
                                                      <w:marBottom w:val="0"/>
                                                      <w:divBdr>
                                                        <w:top w:val="none" w:sz="0" w:space="0" w:color="auto"/>
                                                        <w:left w:val="none" w:sz="0" w:space="0" w:color="auto"/>
                                                        <w:bottom w:val="none" w:sz="0" w:space="0" w:color="auto"/>
                                                        <w:right w:val="none" w:sz="0" w:space="0" w:color="auto"/>
                                                      </w:divBdr>
                                                      <w:divsChild>
                                                        <w:div w:id="1523276765">
                                                          <w:marLeft w:val="0"/>
                                                          <w:marRight w:val="0"/>
                                                          <w:marTop w:val="0"/>
                                                          <w:marBottom w:val="0"/>
                                                          <w:divBdr>
                                                            <w:top w:val="none" w:sz="0" w:space="0" w:color="auto"/>
                                                            <w:left w:val="none" w:sz="0" w:space="0" w:color="auto"/>
                                                            <w:bottom w:val="none" w:sz="0" w:space="0" w:color="auto"/>
                                                            <w:right w:val="none" w:sz="0" w:space="0" w:color="auto"/>
                                                          </w:divBdr>
                                                        </w:div>
                                                        <w:div w:id="10973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78837">
                                                  <w:marLeft w:val="0"/>
                                                  <w:marRight w:val="0"/>
                                                  <w:marTop w:val="0"/>
                                                  <w:marBottom w:val="0"/>
                                                  <w:divBdr>
                                                    <w:top w:val="none" w:sz="0" w:space="0" w:color="auto"/>
                                                    <w:left w:val="none" w:sz="0" w:space="0" w:color="auto"/>
                                                    <w:bottom w:val="none" w:sz="0" w:space="0" w:color="auto"/>
                                                    <w:right w:val="none" w:sz="0" w:space="0" w:color="auto"/>
                                                  </w:divBdr>
                                                  <w:divsChild>
                                                    <w:div w:id="1225869982">
                                                      <w:marLeft w:val="0"/>
                                                      <w:marRight w:val="0"/>
                                                      <w:marTop w:val="0"/>
                                                      <w:marBottom w:val="0"/>
                                                      <w:divBdr>
                                                        <w:top w:val="none" w:sz="0" w:space="0" w:color="auto"/>
                                                        <w:left w:val="none" w:sz="0" w:space="0" w:color="auto"/>
                                                        <w:bottom w:val="none" w:sz="0" w:space="0" w:color="auto"/>
                                                        <w:right w:val="none" w:sz="0" w:space="0" w:color="auto"/>
                                                      </w:divBdr>
                                                      <w:divsChild>
                                                        <w:div w:id="1347707716">
                                                          <w:marLeft w:val="0"/>
                                                          <w:marRight w:val="0"/>
                                                          <w:marTop w:val="0"/>
                                                          <w:marBottom w:val="0"/>
                                                          <w:divBdr>
                                                            <w:top w:val="none" w:sz="0" w:space="0" w:color="auto"/>
                                                            <w:left w:val="none" w:sz="0" w:space="0" w:color="auto"/>
                                                            <w:bottom w:val="none" w:sz="0" w:space="0" w:color="auto"/>
                                                            <w:right w:val="none" w:sz="0" w:space="0" w:color="auto"/>
                                                          </w:divBdr>
                                                          <w:divsChild>
                                                            <w:div w:id="89045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7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8695459">
      <w:bodyDiv w:val="1"/>
      <w:marLeft w:val="0"/>
      <w:marRight w:val="0"/>
      <w:marTop w:val="0"/>
      <w:marBottom w:val="0"/>
      <w:divBdr>
        <w:top w:val="none" w:sz="0" w:space="0" w:color="auto"/>
        <w:left w:val="none" w:sz="0" w:space="0" w:color="auto"/>
        <w:bottom w:val="none" w:sz="0" w:space="0" w:color="auto"/>
        <w:right w:val="none" w:sz="0" w:space="0" w:color="auto"/>
      </w:divBdr>
    </w:div>
    <w:div w:id="1184049405">
      <w:bodyDiv w:val="1"/>
      <w:marLeft w:val="0"/>
      <w:marRight w:val="0"/>
      <w:marTop w:val="0"/>
      <w:marBottom w:val="0"/>
      <w:divBdr>
        <w:top w:val="none" w:sz="0" w:space="0" w:color="auto"/>
        <w:left w:val="none" w:sz="0" w:space="0" w:color="auto"/>
        <w:bottom w:val="none" w:sz="0" w:space="0" w:color="auto"/>
        <w:right w:val="none" w:sz="0" w:space="0" w:color="auto"/>
      </w:divBdr>
    </w:div>
    <w:div w:id="1195657673">
      <w:bodyDiv w:val="1"/>
      <w:marLeft w:val="0"/>
      <w:marRight w:val="0"/>
      <w:marTop w:val="0"/>
      <w:marBottom w:val="0"/>
      <w:divBdr>
        <w:top w:val="none" w:sz="0" w:space="0" w:color="auto"/>
        <w:left w:val="none" w:sz="0" w:space="0" w:color="auto"/>
        <w:bottom w:val="none" w:sz="0" w:space="0" w:color="auto"/>
        <w:right w:val="none" w:sz="0" w:space="0" w:color="auto"/>
      </w:divBdr>
      <w:divsChild>
        <w:div w:id="262034043">
          <w:marLeft w:val="0"/>
          <w:marRight w:val="0"/>
          <w:marTop w:val="0"/>
          <w:marBottom w:val="0"/>
          <w:divBdr>
            <w:top w:val="none" w:sz="0" w:space="0" w:color="auto"/>
            <w:left w:val="none" w:sz="0" w:space="0" w:color="auto"/>
            <w:bottom w:val="none" w:sz="0" w:space="0" w:color="auto"/>
            <w:right w:val="none" w:sz="0" w:space="0" w:color="auto"/>
          </w:divBdr>
          <w:divsChild>
            <w:div w:id="764156536">
              <w:marLeft w:val="0"/>
              <w:marRight w:val="0"/>
              <w:marTop w:val="0"/>
              <w:marBottom w:val="0"/>
              <w:divBdr>
                <w:top w:val="none" w:sz="0" w:space="0" w:color="auto"/>
                <w:left w:val="none" w:sz="0" w:space="0" w:color="auto"/>
                <w:bottom w:val="none" w:sz="0" w:space="0" w:color="auto"/>
                <w:right w:val="none" w:sz="0" w:space="0" w:color="auto"/>
              </w:divBdr>
              <w:divsChild>
                <w:div w:id="375471079">
                  <w:marLeft w:val="0"/>
                  <w:marRight w:val="0"/>
                  <w:marTop w:val="0"/>
                  <w:marBottom w:val="0"/>
                  <w:divBdr>
                    <w:top w:val="none" w:sz="0" w:space="0" w:color="auto"/>
                    <w:left w:val="none" w:sz="0" w:space="0" w:color="auto"/>
                    <w:bottom w:val="none" w:sz="0" w:space="0" w:color="auto"/>
                    <w:right w:val="none" w:sz="0" w:space="0" w:color="auto"/>
                  </w:divBdr>
                  <w:divsChild>
                    <w:div w:id="1251696767">
                      <w:marLeft w:val="0"/>
                      <w:marRight w:val="0"/>
                      <w:marTop w:val="0"/>
                      <w:marBottom w:val="0"/>
                      <w:divBdr>
                        <w:top w:val="none" w:sz="0" w:space="0" w:color="auto"/>
                        <w:left w:val="none" w:sz="0" w:space="0" w:color="auto"/>
                        <w:bottom w:val="none" w:sz="0" w:space="0" w:color="auto"/>
                        <w:right w:val="none" w:sz="0" w:space="0" w:color="auto"/>
                      </w:divBdr>
                      <w:divsChild>
                        <w:div w:id="2126581559">
                          <w:marLeft w:val="0"/>
                          <w:marRight w:val="0"/>
                          <w:marTop w:val="0"/>
                          <w:marBottom w:val="0"/>
                          <w:divBdr>
                            <w:top w:val="none" w:sz="0" w:space="0" w:color="auto"/>
                            <w:left w:val="none" w:sz="0" w:space="0" w:color="auto"/>
                            <w:bottom w:val="none" w:sz="0" w:space="0" w:color="auto"/>
                            <w:right w:val="none" w:sz="0" w:space="0" w:color="auto"/>
                          </w:divBdr>
                          <w:divsChild>
                            <w:div w:id="617417899">
                              <w:marLeft w:val="0"/>
                              <w:marRight w:val="0"/>
                              <w:marTop w:val="0"/>
                              <w:marBottom w:val="0"/>
                              <w:divBdr>
                                <w:top w:val="none" w:sz="0" w:space="0" w:color="auto"/>
                                <w:left w:val="none" w:sz="0" w:space="0" w:color="auto"/>
                                <w:bottom w:val="none" w:sz="0" w:space="0" w:color="auto"/>
                                <w:right w:val="none" w:sz="0" w:space="0" w:color="auto"/>
                              </w:divBdr>
                              <w:divsChild>
                                <w:div w:id="823012042">
                                  <w:marLeft w:val="0"/>
                                  <w:marRight w:val="0"/>
                                  <w:marTop w:val="0"/>
                                  <w:marBottom w:val="0"/>
                                  <w:divBdr>
                                    <w:top w:val="none" w:sz="0" w:space="0" w:color="auto"/>
                                    <w:left w:val="none" w:sz="0" w:space="0" w:color="auto"/>
                                    <w:bottom w:val="none" w:sz="0" w:space="0" w:color="auto"/>
                                    <w:right w:val="none" w:sz="0" w:space="0" w:color="auto"/>
                                  </w:divBdr>
                                  <w:divsChild>
                                    <w:div w:id="1769614050">
                                      <w:marLeft w:val="0"/>
                                      <w:marRight w:val="0"/>
                                      <w:marTop w:val="0"/>
                                      <w:marBottom w:val="0"/>
                                      <w:divBdr>
                                        <w:top w:val="none" w:sz="0" w:space="0" w:color="auto"/>
                                        <w:left w:val="none" w:sz="0" w:space="0" w:color="auto"/>
                                        <w:bottom w:val="none" w:sz="0" w:space="0" w:color="auto"/>
                                        <w:right w:val="none" w:sz="0" w:space="0" w:color="auto"/>
                                      </w:divBdr>
                                      <w:divsChild>
                                        <w:div w:id="13579330">
                                          <w:marLeft w:val="0"/>
                                          <w:marRight w:val="0"/>
                                          <w:marTop w:val="0"/>
                                          <w:marBottom w:val="0"/>
                                          <w:divBdr>
                                            <w:top w:val="none" w:sz="0" w:space="0" w:color="auto"/>
                                            <w:left w:val="none" w:sz="0" w:space="0" w:color="auto"/>
                                            <w:bottom w:val="none" w:sz="0" w:space="0" w:color="auto"/>
                                            <w:right w:val="none" w:sz="0" w:space="0" w:color="auto"/>
                                          </w:divBdr>
                                          <w:divsChild>
                                            <w:div w:id="1562521409">
                                              <w:marLeft w:val="0"/>
                                              <w:marRight w:val="0"/>
                                              <w:marTop w:val="0"/>
                                              <w:marBottom w:val="0"/>
                                              <w:divBdr>
                                                <w:top w:val="none" w:sz="0" w:space="0" w:color="auto"/>
                                                <w:left w:val="none" w:sz="0" w:space="0" w:color="auto"/>
                                                <w:bottom w:val="none" w:sz="0" w:space="0" w:color="auto"/>
                                                <w:right w:val="none" w:sz="0" w:space="0" w:color="auto"/>
                                              </w:divBdr>
                                              <w:divsChild>
                                                <w:div w:id="1062364909">
                                                  <w:marLeft w:val="0"/>
                                                  <w:marRight w:val="0"/>
                                                  <w:marTop w:val="0"/>
                                                  <w:marBottom w:val="0"/>
                                                  <w:divBdr>
                                                    <w:top w:val="none" w:sz="0" w:space="0" w:color="auto"/>
                                                    <w:left w:val="none" w:sz="0" w:space="0" w:color="auto"/>
                                                    <w:bottom w:val="single" w:sz="6" w:space="0" w:color="DADCE0"/>
                                                    <w:right w:val="none" w:sz="0" w:space="0" w:color="auto"/>
                                                  </w:divBdr>
                                                  <w:divsChild>
                                                    <w:div w:id="1696038679">
                                                      <w:marLeft w:val="0"/>
                                                      <w:marRight w:val="0"/>
                                                      <w:marTop w:val="0"/>
                                                      <w:marBottom w:val="0"/>
                                                      <w:divBdr>
                                                        <w:top w:val="none" w:sz="0" w:space="0" w:color="auto"/>
                                                        <w:left w:val="none" w:sz="0" w:space="0" w:color="auto"/>
                                                        <w:bottom w:val="none" w:sz="0" w:space="0" w:color="auto"/>
                                                        <w:right w:val="none" w:sz="0" w:space="0" w:color="auto"/>
                                                      </w:divBdr>
                                                      <w:divsChild>
                                                        <w:div w:id="154492330">
                                                          <w:marLeft w:val="0"/>
                                                          <w:marRight w:val="0"/>
                                                          <w:marTop w:val="0"/>
                                                          <w:marBottom w:val="0"/>
                                                          <w:divBdr>
                                                            <w:top w:val="none" w:sz="0" w:space="0" w:color="auto"/>
                                                            <w:left w:val="none" w:sz="0" w:space="0" w:color="auto"/>
                                                            <w:bottom w:val="none" w:sz="0" w:space="0" w:color="auto"/>
                                                            <w:right w:val="none" w:sz="0" w:space="0" w:color="auto"/>
                                                          </w:divBdr>
                                                        </w:div>
                                                        <w:div w:id="19392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16797">
                                                  <w:marLeft w:val="0"/>
                                                  <w:marRight w:val="0"/>
                                                  <w:marTop w:val="0"/>
                                                  <w:marBottom w:val="0"/>
                                                  <w:divBdr>
                                                    <w:top w:val="none" w:sz="0" w:space="0" w:color="auto"/>
                                                    <w:left w:val="none" w:sz="0" w:space="0" w:color="auto"/>
                                                    <w:bottom w:val="single" w:sz="6" w:space="0" w:color="DADCE0"/>
                                                    <w:right w:val="none" w:sz="0" w:space="0" w:color="auto"/>
                                                  </w:divBdr>
                                                  <w:divsChild>
                                                    <w:div w:id="1792819516">
                                                      <w:marLeft w:val="0"/>
                                                      <w:marRight w:val="0"/>
                                                      <w:marTop w:val="0"/>
                                                      <w:marBottom w:val="0"/>
                                                      <w:divBdr>
                                                        <w:top w:val="none" w:sz="0" w:space="0" w:color="auto"/>
                                                        <w:left w:val="none" w:sz="0" w:space="0" w:color="auto"/>
                                                        <w:bottom w:val="none" w:sz="0" w:space="0" w:color="auto"/>
                                                        <w:right w:val="none" w:sz="0" w:space="0" w:color="auto"/>
                                                      </w:divBdr>
                                                      <w:divsChild>
                                                        <w:div w:id="831069606">
                                                          <w:marLeft w:val="0"/>
                                                          <w:marRight w:val="0"/>
                                                          <w:marTop w:val="0"/>
                                                          <w:marBottom w:val="0"/>
                                                          <w:divBdr>
                                                            <w:top w:val="none" w:sz="0" w:space="0" w:color="auto"/>
                                                            <w:left w:val="none" w:sz="0" w:space="0" w:color="auto"/>
                                                            <w:bottom w:val="none" w:sz="0" w:space="0" w:color="auto"/>
                                                            <w:right w:val="none" w:sz="0" w:space="0" w:color="auto"/>
                                                          </w:divBdr>
                                                        </w:div>
                                                        <w:div w:id="1588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81340">
                                                  <w:marLeft w:val="0"/>
                                                  <w:marRight w:val="0"/>
                                                  <w:marTop w:val="0"/>
                                                  <w:marBottom w:val="0"/>
                                                  <w:divBdr>
                                                    <w:top w:val="none" w:sz="0" w:space="0" w:color="auto"/>
                                                    <w:left w:val="none" w:sz="0" w:space="0" w:color="auto"/>
                                                    <w:bottom w:val="none" w:sz="0" w:space="0" w:color="auto"/>
                                                    <w:right w:val="none" w:sz="0" w:space="0" w:color="auto"/>
                                                  </w:divBdr>
                                                  <w:divsChild>
                                                    <w:div w:id="58746627">
                                                      <w:marLeft w:val="0"/>
                                                      <w:marRight w:val="0"/>
                                                      <w:marTop w:val="0"/>
                                                      <w:marBottom w:val="0"/>
                                                      <w:divBdr>
                                                        <w:top w:val="none" w:sz="0" w:space="0" w:color="auto"/>
                                                        <w:left w:val="none" w:sz="0" w:space="0" w:color="auto"/>
                                                        <w:bottom w:val="none" w:sz="0" w:space="0" w:color="auto"/>
                                                        <w:right w:val="none" w:sz="0" w:space="0" w:color="auto"/>
                                                      </w:divBdr>
                                                      <w:divsChild>
                                                        <w:div w:id="241525009">
                                                          <w:marLeft w:val="0"/>
                                                          <w:marRight w:val="0"/>
                                                          <w:marTop w:val="0"/>
                                                          <w:marBottom w:val="0"/>
                                                          <w:divBdr>
                                                            <w:top w:val="none" w:sz="0" w:space="0" w:color="auto"/>
                                                            <w:left w:val="none" w:sz="0" w:space="0" w:color="auto"/>
                                                            <w:bottom w:val="none" w:sz="0" w:space="0" w:color="auto"/>
                                                            <w:right w:val="none" w:sz="0" w:space="0" w:color="auto"/>
                                                          </w:divBdr>
                                                        </w:div>
                                                        <w:div w:id="19436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09298">
                                                  <w:marLeft w:val="0"/>
                                                  <w:marRight w:val="0"/>
                                                  <w:marTop w:val="0"/>
                                                  <w:marBottom w:val="0"/>
                                                  <w:divBdr>
                                                    <w:top w:val="none" w:sz="0" w:space="0" w:color="auto"/>
                                                    <w:left w:val="none" w:sz="0" w:space="0" w:color="auto"/>
                                                    <w:bottom w:val="none" w:sz="0" w:space="0" w:color="auto"/>
                                                    <w:right w:val="none" w:sz="0" w:space="0" w:color="auto"/>
                                                  </w:divBdr>
                                                  <w:divsChild>
                                                    <w:div w:id="507060234">
                                                      <w:marLeft w:val="0"/>
                                                      <w:marRight w:val="0"/>
                                                      <w:marTop w:val="0"/>
                                                      <w:marBottom w:val="0"/>
                                                      <w:divBdr>
                                                        <w:top w:val="none" w:sz="0" w:space="0" w:color="auto"/>
                                                        <w:left w:val="none" w:sz="0" w:space="0" w:color="auto"/>
                                                        <w:bottom w:val="none" w:sz="0" w:space="0" w:color="auto"/>
                                                        <w:right w:val="none" w:sz="0" w:space="0" w:color="auto"/>
                                                      </w:divBdr>
                                                      <w:divsChild>
                                                        <w:div w:id="997343327">
                                                          <w:marLeft w:val="0"/>
                                                          <w:marRight w:val="0"/>
                                                          <w:marTop w:val="0"/>
                                                          <w:marBottom w:val="0"/>
                                                          <w:divBdr>
                                                            <w:top w:val="none" w:sz="0" w:space="0" w:color="auto"/>
                                                            <w:left w:val="none" w:sz="0" w:space="0" w:color="auto"/>
                                                            <w:bottom w:val="none" w:sz="0" w:space="0" w:color="auto"/>
                                                            <w:right w:val="none" w:sz="0" w:space="0" w:color="auto"/>
                                                          </w:divBdr>
                                                          <w:divsChild>
                                                            <w:div w:id="196519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79896">
                                              <w:marLeft w:val="0"/>
                                              <w:marRight w:val="0"/>
                                              <w:marTop w:val="0"/>
                                              <w:marBottom w:val="0"/>
                                              <w:divBdr>
                                                <w:top w:val="none" w:sz="0" w:space="0" w:color="auto"/>
                                                <w:left w:val="none" w:sz="0" w:space="0" w:color="auto"/>
                                                <w:bottom w:val="none" w:sz="0" w:space="0" w:color="auto"/>
                                                <w:right w:val="none" w:sz="0" w:space="0" w:color="auto"/>
                                              </w:divBdr>
                                              <w:divsChild>
                                                <w:div w:id="1796367172">
                                                  <w:marLeft w:val="0"/>
                                                  <w:marRight w:val="0"/>
                                                  <w:marTop w:val="0"/>
                                                  <w:marBottom w:val="0"/>
                                                  <w:divBdr>
                                                    <w:top w:val="none" w:sz="0" w:space="0" w:color="auto"/>
                                                    <w:left w:val="none" w:sz="0" w:space="0" w:color="auto"/>
                                                    <w:bottom w:val="single" w:sz="6" w:space="0" w:color="DADCE0"/>
                                                    <w:right w:val="none" w:sz="0" w:space="0" w:color="auto"/>
                                                  </w:divBdr>
                                                  <w:divsChild>
                                                    <w:div w:id="480078324">
                                                      <w:marLeft w:val="0"/>
                                                      <w:marRight w:val="0"/>
                                                      <w:marTop w:val="0"/>
                                                      <w:marBottom w:val="0"/>
                                                      <w:divBdr>
                                                        <w:top w:val="none" w:sz="0" w:space="0" w:color="auto"/>
                                                        <w:left w:val="none" w:sz="0" w:space="0" w:color="auto"/>
                                                        <w:bottom w:val="none" w:sz="0" w:space="0" w:color="auto"/>
                                                        <w:right w:val="none" w:sz="0" w:space="0" w:color="auto"/>
                                                      </w:divBdr>
                                                      <w:divsChild>
                                                        <w:div w:id="1523517076">
                                                          <w:marLeft w:val="0"/>
                                                          <w:marRight w:val="0"/>
                                                          <w:marTop w:val="0"/>
                                                          <w:marBottom w:val="0"/>
                                                          <w:divBdr>
                                                            <w:top w:val="none" w:sz="0" w:space="0" w:color="auto"/>
                                                            <w:left w:val="none" w:sz="0" w:space="0" w:color="auto"/>
                                                            <w:bottom w:val="none" w:sz="0" w:space="0" w:color="auto"/>
                                                            <w:right w:val="none" w:sz="0" w:space="0" w:color="auto"/>
                                                          </w:divBdr>
                                                        </w:div>
                                                        <w:div w:id="170591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15458">
                                                  <w:marLeft w:val="0"/>
                                                  <w:marRight w:val="0"/>
                                                  <w:marTop w:val="0"/>
                                                  <w:marBottom w:val="0"/>
                                                  <w:divBdr>
                                                    <w:top w:val="none" w:sz="0" w:space="0" w:color="auto"/>
                                                    <w:left w:val="none" w:sz="0" w:space="0" w:color="auto"/>
                                                    <w:bottom w:val="single" w:sz="6" w:space="0" w:color="DADCE0"/>
                                                    <w:right w:val="none" w:sz="0" w:space="0" w:color="auto"/>
                                                  </w:divBdr>
                                                  <w:divsChild>
                                                    <w:div w:id="1627813412">
                                                      <w:marLeft w:val="0"/>
                                                      <w:marRight w:val="0"/>
                                                      <w:marTop w:val="0"/>
                                                      <w:marBottom w:val="0"/>
                                                      <w:divBdr>
                                                        <w:top w:val="none" w:sz="0" w:space="0" w:color="auto"/>
                                                        <w:left w:val="none" w:sz="0" w:space="0" w:color="auto"/>
                                                        <w:bottom w:val="none" w:sz="0" w:space="0" w:color="auto"/>
                                                        <w:right w:val="none" w:sz="0" w:space="0" w:color="auto"/>
                                                      </w:divBdr>
                                                      <w:divsChild>
                                                        <w:div w:id="1365445628">
                                                          <w:marLeft w:val="0"/>
                                                          <w:marRight w:val="0"/>
                                                          <w:marTop w:val="0"/>
                                                          <w:marBottom w:val="0"/>
                                                          <w:divBdr>
                                                            <w:top w:val="none" w:sz="0" w:space="0" w:color="auto"/>
                                                            <w:left w:val="none" w:sz="0" w:space="0" w:color="auto"/>
                                                            <w:bottom w:val="none" w:sz="0" w:space="0" w:color="auto"/>
                                                            <w:right w:val="none" w:sz="0" w:space="0" w:color="auto"/>
                                                          </w:divBdr>
                                                        </w:div>
                                                        <w:div w:id="12267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5094">
                                                  <w:marLeft w:val="0"/>
                                                  <w:marRight w:val="0"/>
                                                  <w:marTop w:val="0"/>
                                                  <w:marBottom w:val="0"/>
                                                  <w:divBdr>
                                                    <w:top w:val="none" w:sz="0" w:space="0" w:color="auto"/>
                                                    <w:left w:val="none" w:sz="0" w:space="0" w:color="auto"/>
                                                    <w:bottom w:val="none" w:sz="0" w:space="0" w:color="auto"/>
                                                    <w:right w:val="none" w:sz="0" w:space="0" w:color="auto"/>
                                                  </w:divBdr>
                                                  <w:divsChild>
                                                    <w:div w:id="2005815923">
                                                      <w:marLeft w:val="0"/>
                                                      <w:marRight w:val="0"/>
                                                      <w:marTop w:val="0"/>
                                                      <w:marBottom w:val="0"/>
                                                      <w:divBdr>
                                                        <w:top w:val="none" w:sz="0" w:space="0" w:color="auto"/>
                                                        <w:left w:val="none" w:sz="0" w:space="0" w:color="auto"/>
                                                        <w:bottom w:val="none" w:sz="0" w:space="0" w:color="auto"/>
                                                        <w:right w:val="none" w:sz="0" w:space="0" w:color="auto"/>
                                                      </w:divBdr>
                                                      <w:divsChild>
                                                        <w:div w:id="1618101527">
                                                          <w:marLeft w:val="0"/>
                                                          <w:marRight w:val="0"/>
                                                          <w:marTop w:val="0"/>
                                                          <w:marBottom w:val="0"/>
                                                          <w:divBdr>
                                                            <w:top w:val="none" w:sz="0" w:space="0" w:color="auto"/>
                                                            <w:left w:val="none" w:sz="0" w:space="0" w:color="auto"/>
                                                            <w:bottom w:val="none" w:sz="0" w:space="0" w:color="auto"/>
                                                            <w:right w:val="none" w:sz="0" w:space="0" w:color="auto"/>
                                                          </w:divBdr>
                                                        </w:div>
                                                        <w:div w:id="36748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03888">
                                                  <w:marLeft w:val="0"/>
                                                  <w:marRight w:val="0"/>
                                                  <w:marTop w:val="0"/>
                                                  <w:marBottom w:val="0"/>
                                                  <w:divBdr>
                                                    <w:top w:val="none" w:sz="0" w:space="0" w:color="auto"/>
                                                    <w:left w:val="none" w:sz="0" w:space="0" w:color="auto"/>
                                                    <w:bottom w:val="none" w:sz="0" w:space="0" w:color="auto"/>
                                                    <w:right w:val="none" w:sz="0" w:space="0" w:color="auto"/>
                                                  </w:divBdr>
                                                  <w:divsChild>
                                                    <w:div w:id="2050717325">
                                                      <w:marLeft w:val="0"/>
                                                      <w:marRight w:val="0"/>
                                                      <w:marTop w:val="0"/>
                                                      <w:marBottom w:val="0"/>
                                                      <w:divBdr>
                                                        <w:top w:val="none" w:sz="0" w:space="0" w:color="auto"/>
                                                        <w:left w:val="none" w:sz="0" w:space="0" w:color="auto"/>
                                                        <w:bottom w:val="none" w:sz="0" w:space="0" w:color="auto"/>
                                                        <w:right w:val="none" w:sz="0" w:space="0" w:color="auto"/>
                                                      </w:divBdr>
                                                      <w:divsChild>
                                                        <w:div w:id="110976557">
                                                          <w:marLeft w:val="0"/>
                                                          <w:marRight w:val="0"/>
                                                          <w:marTop w:val="0"/>
                                                          <w:marBottom w:val="0"/>
                                                          <w:divBdr>
                                                            <w:top w:val="none" w:sz="0" w:space="0" w:color="auto"/>
                                                            <w:left w:val="none" w:sz="0" w:space="0" w:color="auto"/>
                                                            <w:bottom w:val="none" w:sz="0" w:space="0" w:color="auto"/>
                                                            <w:right w:val="none" w:sz="0" w:space="0" w:color="auto"/>
                                                          </w:divBdr>
                                                          <w:divsChild>
                                                            <w:div w:id="20118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205">
                                              <w:marLeft w:val="0"/>
                                              <w:marRight w:val="0"/>
                                              <w:marTop w:val="0"/>
                                              <w:marBottom w:val="0"/>
                                              <w:divBdr>
                                                <w:top w:val="none" w:sz="0" w:space="0" w:color="auto"/>
                                                <w:left w:val="none" w:sz="0" w:space="0" w:color="auto"/>
                                                <w:bottom w:val="none" w:sz="0" w:space="0" w:color="auto"/>
                                                <w:right w:val="none" w:sz="0" w:space="0" w:color="auto"/>
                                              </w:divBdr>
                                              <w:divsChild>
                                                <w:div w:id="1081565183">
                                                  <w:marLeft w:val="0"/>
                                                  <w:marRight w:val="0"/>
                                                  <w:marTop w:val="0"/>
                                                  <w:marBottom w:val="0"/>
                                                  <w:divBdr>
                                                    <w:top w:val="none" w:sz="0" w:space="0" w:color="auto"/>
                                                    <w:left w:val="none" w:sz="0" w:space="0" w:color="auto"/>
                                                    <w:bottom w:val="single" w:sz="6" w:space="0" w:color="DADCE0"/>
                                                    <w:right w:val="none" w:sz="0" w:space="0" w:color="auto"/>
                                                  </w:divBdr>
                                                  <w:divsChild>
                                                    <w:div w:id="1677538229">
                                                      <w:marLeft w:val="0"/>
                                                      <w:marRight w:val="0"/>
                                                      <w:marTop w:val="0"/>
                                                      <w:marBottom w:val="0"/>
                                                      <w:divBdr>
                                                        <w:top w:val="none" w:sz="0" w:space="0" w:color="auto"/>
                                                        <w:left w:val="none" w:sz="0" w:space="0" w:color="auto"/>
                                                        <w:bottom w:val="none" w:sz="0" w:space="0" w:color="auto"/>
                                                        <w:right w:val="none" w:sz="0" w:space="0" w:color="auto"/>
                                                      </w:divBdr>
                                                      <w:divsChild>
                                                        <w:div w:id="1240821446">
                                                          <w:marLeft w:val="0"/>
                                                          <w:marRight w:val="0"/>
                                                          <w:marTop w:val="0"/>
                                                          <w:marBottom w:val="0"/>
                                                          <w:divBdr>
                                                            <w:top w:val="none" w:sz="0" w:space="0" w:color="auto"/>
                                                            <w:left w:val="none" w:sz="0" w:space="0" w:color="auto"/>
                                                            <w:bottom w:val="none" w:sz="0" w:space="0" w:color="auto"/>
                                                            <w:right w:val="none" w:sz="0" w:space="0" w:color="auto"/>
                                                          </w:divBdr>
                                                        </w:div>
                                                        <w:div w:id="156691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35917">
                                                  <w:marLeft w:val="0"/>
                                                  <w:marRight w:val="0"/>
                                                  <w:marTop w:val="0"/>
                                                  <w:marBottom w:val="0"/>
                                                  <w:divBdr>
                                                    <w:top w:val="none" w:sz="0" w:space="0" w:color="auto"/>
                                                    <w:left w:val="none" w:sz="0" w:space="0" w:color="auto"/>
                                                    <w:bottom w:val="single" w:sz="6" w:space="0" w:color="DADCE0"/>
                                                    <w:right w:val="none" w:sz="0" w:space="0" w:color="auto"/>
                                                  </w:divBdr>
                                                  <w:divsChild>
                                                    <w:div w:id="1763336482">
                                                      <w:marLeft w:val="0"/>
                                                      <w:marRight w:val="0"/>
                                                      <w:marTop w:val="0"/>
                                                      <w:marBottom w:val="0"/>
                                                      <w:divBdr>
                                                        <w:top w:val="none" w:sz="0" w:space="0" w:color="auto"/>
                                                        <w:left w:val="none" w:sz="0" w:space="0" w:color="auto"/>
                                                        <w:bottom w:val="none" w:sz="0" w:space="0" w:color="auto"/>
                                                        <w:right w:val="none" w:sz="0" w:space="0" w:color="auto"/>
                                                      </w:divBdr>
                                                      <w:divsChild>
                                                        <w:div w:id="1650860814">
                                                          <w:marLeft w:val="0"/>
                                                          <w:marRight w:val="0"/>
                                                          <w:marTop w:val="0"/>
                                                          <w:marBottom w:val="0"/>
                                                          <w:divBdr>
                                                            <w:top w:val="none" w:sz="0" w:space="0" w:color="auto"/>
                                                            <w:left w:val="none" w:sz="0" w:space="0" w:color="auto"/>
                                                            <w:bottom w:val="none" w:sz="0" w:space="0" w:color="auto"/>
                                                            <w:right w:val="none" w:sz="0" w:space="0" w:color="auto"/>
                                                          </w:divBdr>
                                                        </w:div>
                                                        <w:div w:id="136748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765445">
                                                  <w:marLeft w:val="0"/>
                                                  <w:marRight w:val="0"/>
                                                  <w:marTop w:val="0"/>
                                                  <w:marBottom w:val="0"/>
                                                  <w:divBdr>
                                                    <w:top w:val="none" w:sz="0" w:space="0" w:color="auto"/>
                                                    <w:left w:val="none" w:sz="0" w:space="0" w:color="auto"/>
                                                    <w:bottom w:val="none" w:sz="0" w:space="0" w:color="auto"/>
                                                    <w:right w:val="none" w:sz="0" w:space="0" w:color="auto"/>
                                                  </w:divBdr>
                                                  <w:divsChild>
                                                    <w:div w:id="2026470823">
                                                      <w:marLeft w:val="0"/>
                                                      <w:marRight w:val="0"/>
                                                      <w:marTop w:val="0"/>
                                                      <w:marBottom w:val="0"/>
                                                      <w:divBdr>
                                                        <w:top w:val="none" w:sz="0" w:space="0" w:color="auto"/>
                                                        <w:left w:val="none" w:sz="0" w:space="0" w:color="auto"/>
                                                        <w:bottom w:val="none" w:sz="0" w:space="0" w:color="auto"/>
                                                        <w:right w:val="none" w:sz="0" w:space="0" w:color="auto"/>
                                                      </w:divBdr>
                                                      <w:divsChild>
                                                        <w:div w:id="456490895">
                                                          <w:marLeft w:val="0"/>
                                                          <w:marRight w:val="0"/>
                                                          <w:marTop w:val="0"/>
                                                          <w:marBottom w:val="0"/>
                                                          <w:divBdr>
                                                            <w:top w:val="none" w:sz="0" w:space="0" w:color="auto"/>
                                                            <w:left w:val="none" w:sz="0" w:space="0" w:color="auto"/>
                                                            <w:bottom w:val="none" w:sz="0" w:space="0" w:color="auto"/>
                                                            <w:right w:val="none" w:sz="0" w:space="0" w:color="auto"/>
                                                          </w:divBdr>
                                                        </w:div>
                                                        <w:div w:id="117646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05385">
                                                  <w:marLeft w:val="0"/>
                                                  <w:marRight w:val="0"/>
                                                  <w:marTop w:val="0"/>
                                                  <w:marBottom w:val="0"/>
                                                  <w:divBdr>
                                                    <w:top w:val="none" w:sz="0" w:space="0" w:color="auto"/>
                                                    <w:left w:val="none" w:sz="0" w:space="0" w:color="auto"/>
                                                    <w:bottom w:val="none" w:sz="0" w:space="0" w:color="auto"/>
                                                    <w:right w:val="none" w:sz="0" w:space="0" w:color="auto"/>
                                                  </w:divBdr>
                                                  <w:divsChild>
                                                    <w:div w:id="916479258">
                                                      <w:marLeft w:val="0"/>
                                                      <w:marRight w:val="0"/>
                                                      <w:marTop w:val="0"/>
                                                      <w:marBottom w:val="0"/>
                                                      <w:divBdr>
                                                        <w:top w:val="none" w:sz="0" w:space="0" w:color="auto"/>
                                                        <w:left w:val="none" w:sz="0" w:space="0" w:color="auto"/>
                                                        <w:bottom w:val="none" w:sz="0" w:space="0" w:color="auto"/>
                                                        <w:right w:val="none" w:sz="0" w:space="0" w:color="auto"/>
                                                      </w:divBdr>
                                                      <w:divsChild>
                                                        <w:div w:id="2113159327">
                                                          <w:marLeft w:val="0"/>
                                                          <w:marRight w:val="0"/>
                                                          <w:marTop w:val="0"/>
                                                          <w:marBottom w:val="0"/>
                                                          <w:divBdr>
                                                            <w:top w:val="none" w:sz="0" w:space="0" w:color="auto"/>
                                                            <w:left w:val="none" w:sz="0" w:space="0" w:color="auto"/>
                                                            <w:bottom w:val="none" w:sz="0" w:space="0" w:color="auto"/>
                                                            <w:right w:val="none" w:sz="0" w:space="0" w:color="auto"/>
                                                          </w:divBdr>
                                                          <w:divsChild>
                                                            <w:div w:id="32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8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6941574">
      <w:bodyDiv w:val="1"/>
      <w:marLeft w:val="0"/>
      <w:marRight w:val="0"/>
      <w:marTop w:val="0"/>
      <w:marBottom w:val="0"/>
      <w:divBdr>
        <w:top w:val="none" w:sz="0" w:space="0" w:color="auto"/>
        <w:left w:val="none" w:sz="0" w:space="0" w:color="auto"/>
        <w:bottom w:val="none" w:sz="0" w:space="0" w:color="auto"/>
        <w:right w:val="none" w:sz="0" w:space="0" w:color="auto"/>
      </w:divBdr>
      <w:divsChild>
        <w:div w:id="1552763891">
          <w:marLeft w:val="0"/>
          <w:marRight w:val="0"/>
          <w:marTop w:val="0"/>
          <w:marBottom w:val="0"/>
          <w:divBdr>
            <w:top w:val="none" w:sz="0" w:space="0" w:color="auto"/>
            <w:left w:val="none" w:sz="0" w:space="0" w:color="auto"/>
            <w:bottom w:val="none" w:sz="0" w:space="0" w:color="auto"/>
            <w:right w:val="none" w:sz="0" w:space="0" w:color="auto"/>
          </w:divBdr>
          <w:divsChild>
            <w:div w:id="895047225">
              <w:marLeft w:val="0"/>
              <w:marRight w:val="0"/>
              <w:marTop w:val="0"/>
              <w:marBottom w:val="0"/>
              <w:divBdr>
                <w:top w:val="none" w:sz="0" w:space="0" w:color="auto"/>
                <w:left w:val="none" w:sz="0" w:space="0" w:color="auto"/>
                <w:bottom w:val="none" w:sz="0" w:space="0" w:color="auto"/>
                <w:right w:val="none" w:sz="0" w:space="0" w:color="auto"/>
              </w:divBdr>
              <w:divsChild>
                <w:div w:id="557478104">
                  <w:marLeft w:val="0"/>
                  <w:marRight w:val="0"/>
                  <w:marTop w:val="0"/>
                  <w:marBottom w:val="0"/>
                  <w:divBdr>
                    <w:top w:val="none" w:sz="0" w:space="0" w:color="auto"/>
                    <w:left w:val="none" w:sz="0" w:space="0" w:color="auto"/>
                    <w:bottom w:val="none" w:sz="0" w:space="0" w:color="auto"/>
                    <w:right w:val="none" w:sz="0" w:space="0" w:color="auto"/>
                  </w:divBdr>
                  <w:divsChild>
                    <w:div w:id="1372920901">
                      <w:marLeft w:val="0"/>
                      <w:marRight w:val="0"/>
                      <w:marTop w:val="0"/>
                      <w:marBottom w:val="0"/>
                      <w:divBdr>
                        <w:top w:val="none" w:sz="0" w:space="0" w:color="auto"/>
                        <w:left w:val="none" w:sz="0" w:space="0" w:color="auto"/>
                        <w:bottom w:val="none" w:sz="0" w:space="0" w:color="auto"/>
                        <w:right w:val="none" w:sz="0" w:space="0" w:color="auto"/>
                      </w:divBdr>
                      <w:divsChild>
                        <w:div w:id="590386">
                          <w:marLeft w:val="0"/>
                          <w:marRight w:val="0"/>
                          <w:marTop w:val="0"/>
                          <w:marBottom w:val="0"/>
                          <w:divBdr>
                            <w:top w:val="none" w:sz="0" w:space="0" w:color="auto"/>
                            <w:left w:val="none" w:sz="0" w:space="0" w:color="auto"/>
                            <w:bottom w:val="none" w:sz="0" w:space="0" w:color="auto"/>
                            <w:right w:val="none" w:sz="0" w:space="0" w:color="auto"/>
                          </w:divBdr>
                          <w:divsChild>
                            <w:div w:id="1005211230">
                              <w:marLeft w:val="0"/>
                              <w:marRight w:val="0"/>
                              <w:marTop w:val="0"/>
                              <w:marBottom w:val="0"/>
                              <w:divBdr>
                                <w:top w:val="none" w:sz="0" w:space="0" w:color="auto"/>
                                <w:left w:val="none" w:sz="0" w:space="0" w:color="auto"/>
                                <w:bottom w:val="none" w:sz="0" w:space="0" w:color="auto"/>
                                <w:right w:val="none" w:sz="0" w:space="0" w:color="auto"/>
                              </w:divBdr>
                              <w:divsChild>
                                <w:div w:id="830675107">
                                  <w:marLeft w:val="0"/>
                                  <w:marRight w:val="0"/>
                                  <w:marTop w:val="0"/>
                                  <w:marBottom w:val="0"/>
                                  <w:divBdr>
                                    <w:top w:val="none" w:sz="0" w:space="0" w:color="auto"/>
                                    <w:left w:val="none" w:sz="0" w:space="0" w:color="auto"/>
                                    <w:bottom w:val="none" w:sz="0" w:space="0" w:color="auto"/>
                                    <w:right w:val="none" w:sz="0" w:space="0" w:color="auto"/>
                                  </w:divBdr>
                                  <w:divsChild>
                                    <w:div w:id="1459370810">
                                      <w:marLeft w:val="0"/>
                                      <w:marRight w:val="0"/>
                                      <w:marTop w:val="0"/>
                                      <w:marBottom w:val="0"/>
                                      <w:divBdr>
                                        <w:top w:val="none" w:sz="0" w:space="0" w:color="auto"/>
                                        <w:left w:val="none" w:sz="0" w:space="0" w:color="auto"/>
                                        <w:bottom w:val="none" w:sz="0" w:space="0" w:color="auto"/>
                                        <w:right w:val="none" w:sz="0" w:space="0" w:color="auto"/>
                                      </w:divBdr>
                                      <w:divsChild>
                                        <w:div w:id="223491041">
                                          <w:marLeft w:val="0"/>
                                          <w:marRight w:val="0"/>
                                          <w:marTop w:val="0"/>
                                          <w:marBottom w:val="0"/>
                                          <w:divBdr>
                                            <w:top w:val="none" w:sz="0" w:space="0" w:color="auto"/>
                                            <w:left w:val="none" w:sz="0" w:space="0" w:color="auto"/>
                                            <w:bottom w:val="none" w:sz="0" w:space="0" w:color="auto"/>
                                            <w:right w:val="none" w:sz="0" w:space="0" w:color="auto"/>
                                          </w:divBdr>
                                          <w:divsChild>
                                            <w:div w:id="202638223">
                                              <w:marLeft w:val="0"/>
                                              <w:marRight w:val="0"/>
                                              <w:marTop w:val="0"/>
                                              <w:marBottom w:val="0"/>
                                              <w:divBdr>
                                                <w:top w:val="none" w:sz="0" w:space="0" w:color="auto"/>
                                                <w:left w:val="none" w:sz="0" w:space="0" w:color="auto"/>
                                                <w:bottom w:val="none" w:sz="0" w:space="0" w:color="auto"/>
                                                <w:right w:val="none" w:sz="0" w:space="0" w:color="auto"/>
                                              </w:divBdr>
                                              <w:divsChild>
                                                <w:div w:id="1893227851">
                                                  <w:marLeft w:val="0"/>
                                                  <w:marRight w:val="0"/>
                                                  <w:marTop w:val="0"/>
                                                  <w:marBottom w:val="0"/>
                                                  <w:divBdr>
                                                    <w:top w:val="none" w:sz="0" w:space="0" w:color="auto"/>
                                                    <w:left w:val="none" w:sz="0" w:space="0" w:color="auto"/>
                                                    <w:bottom w:val="single" w:sz="6" w:space="0" w:color="DADCE0"/>
                                                    <w:right w:val="none" w:sz="0" w:space="0" w:color="auto"/>
                                                  </w:divBdr>
                                                  <w:divsChild>
                                                    <w:div w:id="1164129447">
                                                      <w:marLeft w:val="0"/>
                                                      <w:marRight w:val="0"/>
                                                      <w:marTop w:val="0"/>
                                                      <w:marBottom w:val="0"/>
                                                      <w:divBdr>
                                                        <w:top w:val="none" w:sz="0" w:space="0" w:color="auto"/>
                                                        <w:left w:val="none" w:sz="0" w:space="0" w:color="auto"/>
                                                        <w:bottom w:val="none" w:sz="0" w:space="0" w:color="auto"/>
                                                        <w:right w:val="none" w:sz="0" w:space="0" w:color="auto"/>
                                                      </w:divBdr>
                                                      <w:divsChild>
                                                        <w:div w:id="791284376">
                                                          <w:marLeft w:val="0"/>
                                                          <w:marRight w:val="0"/>
                                                          <w:marTop w:val="0"/>
                                                          <w:marBottom w:val="0"/>
                                                          <w:divBdr>
                                                            <w:top w:val="none" w:sz="0" w:space="0" w:color="auto"/>
                                                            <w:left w:val="none" w:sz="0" w:space="0" w:color="auto"/>
                                                            <w:bottom w:val="none" w:sz="0" w:space="0" w:color="auto"/>
                                                            <w:right w:val="none" w:sz="0" w:space="0" w:color="auto"/>
                                                          </w:divBdr>
                                                        </w:div>
                                                        <w:div w:id="181255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3886">
                                                  <w:marLeft w:val="0"/>
                                                  <w:marRight w:val="0"/>
                                                  <w:marTop w:val="0"/>
                                                  <w:marBottom w:val="0"/>
                                                  <w:divBdr>
                                                    <w:top w:val="none" w:sz="0" w:space="0" w:color="auto"/>
                                                    <w:left w:val="none" w:sz="0" w:space="0" w:color="auto"/>
                                                    <w:bottom w:val="single" w:sz="6" w:space="0" w:color="DADCE0"/>
                                                    <w:right w:val="none" w:sz="0" w:space="0" w:color="auto"/>
                                                  </w:divBdr>
                                                  <w:divsChild>
                                                    <w:div w:id="1408117697">
                                                      <w:marLeft w:val="0"/>
                                                      <w:marRight w:val="0"/>
                                                      <w:marTop w:val="0"/>
                                                      <w:marBottom w:val="0"/>
                                                      <w:divBdr>
                                                        <w:top w:val="none" w:sz="0" w:space="0" w:color="auto"/>
                                                        <w:left w:val="none" w:sz="0" w:space="0" w:color="auto"/>
                                                        <w:bottom w:val="none" w:sz="0" w:space="0" w:color="auto"/>
                                                        <w:right w:val="none" w:sz="0" w:space="0" w:color="auto"/>
                                                      </w:divBdr>
                                                      <w:divsChild>
                                                        <w:div w:id="560215707">
                                                          <w:marLeft w:val="0"/>
                                                          <w:marRight w:val="0"/>
                                                          <w:marTop w:val="0"/>
                                                          <w:marBottom w:val="0"/>
                                                          <w:divBdr>
                                                            <w:top w:val="none" w:sz="0" w:space="0" w:color="auto"/>
                                                            <w:left w:val="none" w:sz="0" w:space="0" w:color="auto"/>
                                                            <w:bottom w:val="none" w:sz="0" w:space="0" w:color="auto"/>
                                                            <w:right w:val="none" w:sz="0" w:space="0" w:color="auto"/>
                                                          </w:divBdr>
                                                        </w:div>
                                                        <w:div w:id="20312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371060">
                                                  <w:marLeft w:val="0"/>
                                                  <w:marRight w:val="0"/>
                                                  <w:marTop w:val="0"/>
                                                  <w:marBottom w:val="0"/>
                                                  <w:divBdr>
                                                    <w:top w:val="none" w:sz="0" w:space="0" w:color="auto"/>
                                                    <w:left w:val="none" w:sz="0" w:space="0" w:color="auto"/>
                                                    <w:bottom w:val="none" w:sz="0" w:space="0" w:color="auto"/>
                                                    <w:right w:val="none" w:sz="0" w:space="0" w:color="auto"/>
                                                  </w:divBdr>
                                                  <w:divsChild>
                                                    <w:div w:id="69232936">
                                                      <w:marLeft w:val="0"/>
                                                      <w:marRight w:val="0"/>
                                                      <w:marTop w:val="0"/>
                                                      <w:marBottom w:val="0"/>
                                                      <w:divBdr>
                                                        <w:top w:val="none" w:sz="0" w:space="0" w:color="auto"/>
                                                        <w:left w:val="none" w:sz="0" w:space="0" w:color="auto"/>
                                                        <w:bottom w:val="none" w:sz="0" w:space="0" w:color="auto"/>
                                                        <w:right w:val="none" w:sz="0" w:space="0" w:color="auto"/>
                                                      </w:divBdr>
                                                      <w:divsChild>
                                                        <w:div w:id="1241064297">
                                                          <w:marLeft w:val="0"/>
                                                          <w:marRight w:val="0"/>
                                                          <w:marTop w:val="0"/>
                                                          <w:marBottom w:val="0"/>
                                                          <w:divBdr>
                                                            <w:top w:val="none" w:sz="0" w:space="0" w:color="auto"/>
                                                            <w:left w:val="none" w:sz="0" w:space="0" w:color="auto"/>
                                                            <w:bottom w:val="none" w:sz="0" w:space="0" w:color="auto"/>
                                                            <w:right w:val="none" w:sz="0" w:space="0" w:color="auto"/>
                                                          </w:divBdr>
                                                        </w:div>
                                                        <w:div w:id="2911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52223">
                                                  <w:marLeft w:val="0"/>
                                                  <w:marRight w:val="0"/>
                                                  <w:marTop w:val="0"/>
                                                  <w:marBottom w:val="0"/>
                                                  <w:divBdr>
                                                    <w:top w:val="none" w:sz="0" w:space="0" w:color="auto"/>
                                                    <w:left w:val="none" w:sz="0" w:space="0" w:color="auto"/>
                                                    <w:bottom w:val="none" w:sz="0" w:space="0" w:color="auto"/>
                                                    <w:right w:val="none" w:sz="0" w:space="0" w:color="auto"/>
                                                  </w:divBdr>
                                                  <w:divsChild>
                                                    <w:div w:id="1825587599">
                                                      <w:marLeft w:val="0"/>
                                                      <w:marRight w:val="0"/>
                                                      <w:marTop w:val="0"/>
                                                      <w:marBottom w:val="0"/>
                                                      <w:divBdr>
                                                        <w:top w:val="none" w:sz="0" w:space="0" w:color="auto"/>
                                                        <w:left w:val="none" w:sz="0" w:space="0" w:color="auto"/>
                                                        <w:bottom w:val="none" w:sz="0" w:space="0" w:color="auto"/>
                                                        <w:right w:val="none" w:sz="0" w:space="0" w:color="auto"/>
                                                      </w:divBdr>
                                                      <w:divsChild>
                                                        <w:div w:id="419720893">
                                                          <w:marLeft w:val="0"/>
                                                          <w:marRight w:val="0"/>
                                                          <w:marTop w:val="0"/>
                                                          <w:marBottom w:val="0"/>
                                                          <w:divBdr>
                                                            <w:top w:val="none" w:sz="0" w:space="0" w:color="auto"/>
                                                            <w:left w:val="none" w:sz="0" w:space="0" w:color="auto"/>
                                                            <w:bottom w:val="none" w:sz="0" w:space="0" w:color="auto"/>
                                                            <w:right w:val="none" w:sz="0" w:space="0" w:color="auto"/>
                                                          </w:divBdr>
                                                          <w:divsChild>
                                                            <w:div w:id="21380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1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4335">
                                              <w:marLeft w:val="0"/>
                                              <w:marRight w:val="0"/>
                                              <w:marTop w:val="0"/>
                                              <w:marBottom w:val="0"/>
                                              <w:divBdr>
                                                <w:top w:val="none" w:sz="0" w:space="0" w:color="auto"/>
                                                <w:left w:val="none" w:sz="0" w:space="0" w:color="auto"/>
                                                <w:bottom w:val="none" w:sz="0" w:space="0" w:color="auto"/>
                                                <w:right w:val="none" w:sz="0" w:space="0" w:color="auto"/>
                                              </w:divBdr>
                                              <w:divsChild>
                                                <w:div w:id="1276325425">
                                                  <w:marLeft w:val="0"/>
                                                  <w:marRight w:val="0"/>
                                                  <w:marTop w:val="0"/>
                                                  <w:marBottom w:val="0"/>
                                                  <w:divBdr>
                                                    <w:top w:val="none" w:sz="0" w:space="0" w:color="auto"/>
                                                    <w:left w:val="none" w:sz="0" w:space="0" w:color="auto"/>
                                                    <w:bottom w:val="single" w:sz="6" w:space="0" w:color="DADCE0"/>
                                                    <w:right w:val="none" w:sz="0" w:space="0" w:color="auto"/>
                                                  </w:divBdr>
                                                  <w:divsChild>
                                                    <w:div w:id="936210762">
                                                      <w:marLeft w:val="0"/>
                                                      <w:marRight w:val="0"/>
                                                      <w:marTop w:val="0"/>
                                                      <w:marBottom w:val="0"/>
                                                      <w:divBdr>
                                                        <w:top w:val="none" w:sz="0" w:space="0" w:color="auto"/>
                                                        <w:left w:val="none" w:sz="0" w:space="0" w:color="auto"/>
                                                        <w:bottom w:val="none" w:sz="0" w:space="0" w:color="auto"/>
                                                        <w:right w:val="none" w:sz="0" w:space="0" w:color="auto"/>
                                                      </w:divBdr>
                                                      <w:divsChild>
                                                        <w:div w:id="130247557">
                                                          <w:marLeft w:val="0"/>
                                                          <w:marRight w:val="0"/>
                                                          <w:marTop w:val="0"/>
                                                          <w:marBottom w:val="0"/>
                                                          <w:divBdr>
                                                            <w:top w:val="none" w:sz="0" w:space="0" w:color="auto"/>
                                                            <w:left w:val="none" w:sz="0" w:space="0" w:color="auto"/>
                                                            <w:bottom w:val="none" w:sz="0" w:space="0" w:color="auto"/>
                                                            <w:right w:val="none" w:sz="0" w:space="0" w:color="auto"/>
                                                          </w:divBdr>
                                                        </w:div>
                                                        <w:div w:id="189288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1273">
                                                  <w:marLeft w:val="0"/>
                                                  <w:marRight w:val="0"/>
                                                  <w:marTop w:val="0"/>
                                                  <w:marBottom w:val="0"/>
                                                  <w:divBdr>
                                                    <w:top w:val="none" w:sz="0" w:space="0" w:color="auto"/>
                                                    <w:left w:val="none" w:sz="0" w:space="0" w:color="auto"/>
                                                    <w:bottom w:val="none" w:sz="0" w:space="0" w:color="auto"/>
                                                    <w:right w:val="none" w:sz="0" w:space="0" w:color="auto"/>
                                                  </w:divBdr>
                                                  <w:divsChild>
                                                    <w:div w:id="2036494068">
                                                      <w:marLeft w:val="0"/>
                                                      <w:marRight w:val="0"/>
                                                      <w:marTop w:val="0"/>
                                                      <w:marBottom w:val="0"/>
                                                      <w:divBdr>
                                                        <w:top w:val="none" w:sz="0" w:space="0" w:color="auto"/>
                                                        <w:left w:val="none" w:sz="0" w:space="0" w:color="auto"/>
                                                        <w:bottom w:val="none" w:sz="0" w:space="0" w:color="auto"/>
                                                        <w:right w:val="none" w:sz="0" w:space="0" w:color="auto"/>
                                                      </w:divBdr>
                                                      <w:divsChild>
                                                        <w:div w:id="849103835">
                                                          <w:marLeft w:val="0"/>
                                                          <w:marRight w:val="0"/>
                                                          <w:marTop w:val="0"/>
                                                          <w:marBottom w:val="0"/>
                                                          <w:divBdr>
                                                            <w:top w:val="none" w:sz="0" w:space="0" w:color="auto"/>
                                                            <w:left w:val="none" w:sz="0" w:space="0" w:color="auto"/>
                                                            <w:bottom w:val="none" w:sz="0" w:space="0" w:color="auto"/>
                                                            <w:right w:val="none" w:sz="0" w:space="0" w:color="auto"/>
                                                          </w:divBdr>
                                                        </w:div>
                                                        <w:div w:id="56171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5612">
                                                  <w:marLeft w:val="0"/>
                                                  <w:marRight w:val="0"/>
                                                  <w:marTop w:val="0"/>
                                                  <w:marBottom w:val="0"/>
                                                  <w:divBdr>
                                                    <w:top w:val="none" w:sz="0" w:space="0" w:color="auto"/>
                                                    <w:left w:val="none" w:sz="0" w:space="0" w:color="auto"/>
                                                    <w:bottom w:val="none" w:sz="0" w:space="0" w:color="auto"/>
                                                    <w:right w:val="none" w:sz="0" w:space="0" w:color="auto"/>
                                                  </w:divBdr>
                                                  <w:divsChild>
                                                    <w:div w:id="514685570">
                                                      <w:marLeft w:val="0"/>
                                                      <w:marRight w:val="0"/>
                                                      <w:marTop w:val="0"/>
                                                      <w:marBottom w:val="0"/>
                                                      <w:divBdr>
                                                        <w:top w:val="none" w:sz="0" w:space="0" w:color="auto"/>
                                                        <w:left w:val="none" w:sz="0" w:space="0" w:color="auto"/>
                                                        <w:bottom w:val="none" w:sz="0" w:space="0" w:color="auto"/>
                                                        <w:right w:val="none" w:sz="0" w:space="0" w:color="auto"/>
                                                      </w:divBdr>
                                                      <w:divsChild>
                                                        <w:div w:id="900021286">
                                                          <w:marLeft w:val="0"/>
                                                          <w:marRight w:val="0"/>
                                                          <w:marTop w:val="0"/>
                                                          <w:marBottom w:val="0"/>
                                                          <w:divBdr>
                                                            <w:top w:val="none" w:sz="0" w:space="0" w:color="auto"/>
                                                            <w:left w:val="none" w:sz="0" w:space="0" w:color="auto"/>
                                                            <w:bottom w:val="none" w:sz="0" w:space="0" w:color="auto"/>
                                                            <w:right w:val="none" w:sz="0" w:space="0" w:color="auto"/>
                                                          </w:divBdr>
                                                          <w:divsChild>
                                                            <w:div w:id="140117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1267">
                                              <w:marLeft w:val="0"/>
                                              <w:marRight w:val="0"/>
                                              <w:marTop w:val="0"/>
                                              <w:marBottom w:val="0"/>
                                              <w:divBdr>
                                                <w:top w:val="none" w:sz="0" w:space="0" w:color="auto"/>
                                                <w:left w:val="none" w:sz="0" w:space="0" w:color="auto"/>
                                                <w:bottom w:val="none" w:sz="0" w:space="0" w:color="auto"/>
                                                <w:right w:val="none" w:sz="0" w:space="0" w:color="auto"/>
                                              </w:divBdr>
                                              <w:divsChild>
                                                <w:div w:id="433328299">
                                                  <w:marLeft w:val="0"/>
                                                  <w:marRight w:val="0"/>
                                                  <w:marTop w:val="0"/>
                                                  <w:marBottom w:val="0"/>
                                                  <w:divBdr>
                                                    <w:top w:val="none" w:sz="0" w:space="0" w:color="auto"/>
                                                    <w:left w:val="none" w:sz="0" w:space="0" w:color="auto"/>
                                                    <w:bottom w:val="single" w:sz="6" w:space="0" w:color="DADCE0"/>
                                                    <w:right w:val="none" w:sz="0" w:space="0" w:color="auto"/>
                                                  </w:divBdr>
                                                  <w:divsChild>
                                                    <w:div w:id="1922323899">
                                                      <w:marLeft w:val="0"/>
                                                      <w:marRight w:val="0"/>
                                                      <w:marTop w:val="0"/>
                                                      <w:marBottom w:val="0"/>
                                                      <w:divBdr>
                                                        <w:top w:val="none" w:sz="0" w:space="0" w:color="auto"/>
                                                        <w:left w:val="none" w:sz="0" w:space="0" w:color="auto"/>
                                                        <w:bottom w:val="none" w:sz="0" w:space="0" w:color="auto"/>
                                                        <w:right w:val="none" w:sz="0" w:space="0" w:color="auto"/>
                                                      </w:divBdr>
                                                      <w:divsChild>
                                                        <w:div w:id="1615744375">
                                                          <w:marLeft w:val="0"/>
                                                          <w:marRight w:val="0"/>
                                                          <w:marTop w:val="0"/>
                                                          <w:marBottom w:val="0"/>
                                                          <w:divBdr>
                                                            <w:top w:val="none" w:sz="0" w:space="0" w:color="auto"/>
                                                            <w:left w:val="none" w:sz="0" w:space="0" w:color="auto"/>
                                                            <w:bottom w:val="none" w:sz="0" w:space="0" w:color="auto"/>
                                                            <w:right w:val="none" w:sz="0" w:space="0" w:color="auto"/>
                                                          </w:divBdr>
                                                        </w:div>
                                                        <w:div w:id="206314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1555">
                                                  <w:marLeft w:val="0"/>
                                                  <w:marRight w:val="0"/>
                                                  <w:marTop w:val="0"/>
                                                  <w:marBottom w:val="0"/>
                                                  <w:divBdr>
                                                    <w:top w:val="none" w:sz="0" w:space="0" w:color="auto"/>
                                                    <w:left w:val="none" w:sz="0" w:space="0" w:color="auto"/>
                                                    <w:bottom w:val="single" w:sz="6" w:space="0" w:color="DADCE0"/>
                                                    <w:right w:val="none" w:sz="0" w:space="0" w:color="auto"/>
                                                  </w:divBdr>
                                                  <w:divsChild>
                                                    <w:div w:id="1854031936">
                                                      <w:marLeft w:val="0"/>
                                                      <w:marRight w:val="0"/>
                                                      <w:marTop w:val="0"/>
                                                      <w:marBottom w:val="0"/>
                                                      <w:divBdr>
                                                        <w:top w:val="none" w:sz="0" w:space="0" w:color="auto"/>
                                                        <w:left w:val="none" w:sz="0" w:space="0" w:color="auto"/>
                                                        <w:bottom w:val="none" w:sz="0" w:space="0" w:color="auto"/>
                                                        <w:right w:val="none" w:sz="0" w:space="0" w:color="auto"/>
                                                      </w:divBdr>
                                                      <w:divsChild>
                                                        <w:div w:id="120269875">
                                                          <w:marLeft w:val="0"/>
                                                          <w:marRight w:val="0"/>
                                                          <w:marTop w:val="0"/>
                                                          <w:marBottom w:val="0"/>
                                                          <w:divBdr>
                                                            <w:top w:val="none" w:sz="0" w:space="0" w:color="auto"/>
                                                            <w:left w:val="none" w:sz="0" w:space="0" w:color="auto"/>
                                                            <w:bottom w:val="none" w:sz="0" w:space="0" w:color="auto"/>
                                                            <w:right w:val="none" w:sz="0" w:space="0" w:color="auto"/>
                                                          </w:divBdr>
                                                        </w:div>
                                                        <w:div w:id="73219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2530">
                                                  <w:marLeft w:val="0"/>
                                                  <w:marRight w:val="0"/>
                                                  <w:marTop w:val="0"/>
                                                  <w:marBottom w:val="0"/>
                                                  <w:divBdr>
                                                    <w:top w:val="none" w:sz="0" w:space="0" w:color="auto"/>
                                                    <w:left w:val="none" w:sz="0" w:space="0" w:color="auto"/>
                                                    <w:bottom w:val="none" w:sz="0" w:space="0" w:color="auto"/>
                                                    <w:right w:val="none" w:sz="0" w:space="0" w:color="auto"/>
                                                  </w:divBdr>
                                                  <w:divsChild>
                                                    <w:div w:id="1313488339">
                                                      <w:marLeft w:val="0"/>
                                                      <w:marRight w:val="0"/>
                                                      <w:marTop w:val="0"/>
                                                      <w:marBottom w:val="0"/>
                                                      <w:divBdr>
                                                        <w:top w:val="none" w:sz="0" w:space="0" w:color="auto"/>
                                                        <w:left w:val="none" w:sz="0" w:space="0" w:color="auto"/>
                                                        <w:bottom w:val="none" w:sz="0" w:space="0" w:color="auto"/>
                                                        <w:right w:val="none" w:sz="0" w:space="0" w:color="auto"/>
                                                      </w:divBdr>
                                                      <w:divsChild>
                                                        <w:div w:id="419184137">
                                                          <w:marLeft w:val="0"/>
                                                          <w:marRight w:val="0"/>
                                                          <w:marTop w:val="0"/>
                                                          <w:marBottom w:val="0"/>
                                                          <w:divBdr>
                                                            <w:top w:val="none" w:sz="0" w:space="0" w:color="auto"/>
                                                            <w:left w:val="none" w:sz="0" w:space="0" w:color="auto"/>
                                                            <w:bottom w:val="none" w:sz="0" w:space="0" w:color="auto"/>
                                                            <w:right w:val="none" w:sz="0" w:space="0" w:color="auto"/>
                                                          </w:divBdr>
                                                        </w:div>
                                                        <w:div w:id="935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33023">
                                                  <w:marLeft w:val="0"/>
                                                  <w:marRight w:val="0"/>
                                                  <w:marTop w:val="0"/>
                                                  <w:marBottom w:val="0"/>
                                                  <w:divBdr>
                                                    <w:top w:val="none" w:sz="0" w:space="0" w:color="auto"/>
                                                    <w:left w:val="none" w:sz="0" w:space="0" w:color="auto"/>
                                                    <w:bottom w:val="none" w:sz="0" w:space="0" w:color="auto"/>
                                                    <w:right w:val="none" w:sz="0" w:space="0" w:color="auto"/>
                                                  </w:divBdr>
                                                  <w:divsChild>
                                                    <w:div w:id="103961687">
                                                      <w:marLeft w:val="0"/>
                                                      <w:marRight w:val="0"/>
                                                      <w:marTop w:val="0"/>
                                                      <w:marBottom w:val="0"/>
                                                      <w:divBdr>
                                                        <w:top w:val="none" w:sz="0" w:space="0" w:color="auto"/>
                                                        <w:left w:val="none" w:sz="0" w:space="0" w:color="auto"/>
                                                        <w:bottom w:val="none" w:sz="0" w:space="0" w:color="auto"/>
                                                        <w:right w:val="none" w:sz="0" w:space="0" w:color="auto"/>
                                                      </w:divBdr>
                                                      <w:divsChild>
                                                        <w:div w:id="623655800">
                                                          <w:marLeft w:val="0"/>
                                                          <w:marRight w:val="0"/>
                                                          <w:marTop w:val="0"/>
                                                          <w:marBottom w:val="0"/>
                                                          <w:divBdr>
                                                            <w:top w:val="none" w:sz="0" w:space="0" w:color="auto"/>
                                                            <w:left w:val="none" w:sz="0" w:space="0" w:color="auto"/>
                                                            <w:bottom w:val="none" w:sz="0" w:space="0" w:color="auto"/>
                                                            <w:right w:val="none" w:sz="0" w:space="0" w:color="auto"/>
                                                          </w:divBdr>
                                                          <w:divsChild>
                                                            <w:div w:id="13787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59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0336151">
      <w:bodyDiv w:val="1"/>
      <w:marLeft w:val="0"/>
      <w:marRight w:val="0"/>
      <w:marTop w:val="0"/>
      <w:marBottom w:val="0"/>
      <w:divBdr>
        <w:top w:val="none" w:sz="0" w:space="0" w:color="auto"/>
        <w:left w:val="none" w:sz="0" w:space="0" w:color="auto"/>
        <w:bottom w:val="none" w:sz="0" w:space="0" w:color="auto"/>
        <w:right w:val="none" w:sz="0" w:space="0" w:color="auto"/>
      </w:divBdr>
    </w:div>
    <w:div w:id="1211258903">
      <w:bodyDiv w:val="1"/>
      <w:marLeft w:val="0"/>
      <w:marRight w:val="0"/>
      <w:marTop w:val="0"/>
      <w:marBottom w:val="0"/>
      <w:divBdr>
        <w:top w:val="none" w:sz="0" w:space="0" w:color="auto"/>
        <w:left w:val="none" w:sz="0" w:space="0" w:color="auto"/>
        <w:bottom w:val="none" w:sz="0" w:space="0" w:color="auto"/>
        <w:right w:val="none" w:sz="0" w:space="0" w:color="auto"/>
      </w:divBdr>
    </w:div>
    <w:div w:id="1223830307">
      <w:bodyDiv w:val="1"/>
      <w:marLeft w:val="0"/>
      <w:marRight w:val="0"/>
      <w:marTop w:val="0"/>
      <w:marBottom w:val="0"/>
      <w:divBdr>
        <w:top w:val="none" w:sz="0" w:space="0" w:color="auto"/>
        <w:left w:val="none" w:sz="0" w:space="0" w:color="auto"/>
        <w:bottom w:val="none" w:sz="0" w:space="0" w:color="auto"/>
        <w:right w:val="none" w:sz="0" w:space="0" w:color="auto"/>
      </w:divBdr>
    </w:div>
    <w:div w:id="1226063782">
      <w:bodyDiv w:val="1"/>
      <w:marLeft w:val="0"/>
      <w:marRight w:val="0"/>
      <w:marTop w:val="0"/>
      <w:marBottom w:val="0"/>
      <w:divBdr>
        <w:top w:val="none" w:sz="0" w:space="0" w:color="auto"/>
        <w:left w:val="none" w:sz="0" w:space="0" w:color="auto"/>
        <w:bottom w:val="none" w:sz="0" w:space="0" w:color="auto"/>
        <w:right w:val="none" w:sz="0" w:space="0" w:color="auto"/>
      </w:divBdr>
    </w:div>
    <w:div w:id="1228033395">
      <w:bodyDiv w:val="1"/>
      <w:marLeft w:val="0"/>
      <w:marRight w:val="0"/>
      <w:marTop w:val="0"/>
      <w:marBottom w:val="0"/>
      <w:divBdr>
        <w:top w:val="none" w:sz="0" w:space="0" w:color="auto"/>
        <w:left w:val="none" w:sz="0" w:space="0" w:color="auto"/>
        <w:bottom w:val="none" w:sz="0" w:space="0" w:color="auto"/>
        <w:right w:val="none" w:sz="0" w:space="0" w:color="auto"/>
      </w:divBdr>
    </w:div>
    <w:div w:id="1229613086">
      <w:bodyDiv w:val="1"/>
      <w:marLeft w:val="0"/>
      <w:marRight w:val="0"/>
      <w:marTop w:val="0"/>
      <w:marBottom w:val="0"/>
      <w:divBdr>
        <w:top w:val="none" w:sz="0" w:space="0" w:color="auto"/>
        <w:left w:val="none" w:sz="0" w:space="0" w:color="auto"/>
        <w:bottom w:val="none" w:sz="0" w:space="0" w:color="auto"/>
        <w:right w:val="none" w:sz="0" w:space="0" w:color="auto"/>
      </w:divBdr>
      <w:divsChild>
        <w:div w:id="1327704999">
          <w:marLeft w:val="0"/>
          <w:marRight w:val="0"/>
          <w:marTop w:val="0"/>
          <w:marBottom w:val="0"/>
          <w:divBdr>
            <w:top w:val="none" w:sz="0" w:space="0" w:color="auto"/>
            <w:left w:val="none" w:sz="0" w:space="0" w:color="auto"/>
            <w:bottom w:val="none" w:sz="0" w:space="0" w:color="auto"/>
            <w:right w:val="none" w:sz="0" w:space="0" w:color="auto"/>
          </w:divBdr>
          <w:divsChild>
            <w:div w:id="1402869260">
              <w:marLeft w:val="0"/>
              <w:marRight w:val="0"/>
              <w:marTop w:val="0"/>
              <w:marBottom w:val="0"/>
              <w:divBdr>
                <w:top w:val="none" w:sz="0" w:space="0" w:color="auto"/>
                <w:left w:val="none" w:sz="0" w:space="0" w:color="auto"/>
                <w:bottom w:val="none" w:sz="0" w:space="0" w:color="auto"/>
                <w:right w:val="none" w:sz="0" w:space="0" w:color="auto"/>
              </w:divBdr>
              <w:divsChild>
                <w:div w:id="755597076">
                  <w:marLeft w:val="0"/>
                  <w:marRight w:val="0"/>
                  <w:marTop w:val="0"/>
                  <w:marBottom w:val="0"/>
                  <w:divBdr>
                    <w:top w:val="none" w:sz="0" w:space="0" w:color="auto"/>
                    <w:left w:val="none" w:sz="0" w:space="0" w:color="auto"/>
                    <w:bottom w:val="none" w:sz="0" w:space="0" w:color="auto"/>
                    <w:right w:val="none" w:sz="0" w:space="0" w:color="auto"/>
                  </w:divBdr>
                  <w:divsChild>
                    <w:div w:id="1011879244">
                      <w:marLeft w:val="0"/>
                      <w:marRight w:val="0"/>
                      <w:marTop w:val="0"/>
                      <w:marBottom w:val="0"/>
                      <w:divBdr>
                        <w:top w:val="none" w:sz="0" w:space="0" w:color="auto"/>
                        <w:left w:val="none" w:sz="0" w:space="0" w:color="auto"/>
                        <w:bottom w:val="none" w:sz="0" w:space="0" w:color="auto"/>
                        <w:right w:val="none" w:sz="0" w:space="0" w:color="auto"/>
                      </w:divBdr>
                      <w:divsChild>
                        <w:div w:id="273220720">
                          <w:marLeft w:val="0"/>
                          <w:marRight w:val="0"/>
                          <w:marTop w:val="0"/>
                          <w:marBottom w:val="0"/>
                          <w:divBdr>
                            <w:top w:val="none" w:sz="0" w:space="0" w:color="auto"/>
                            <w:left w:val="none" w:sz="0" w:space="0" w:color="auto"/>
                            <w:bottom w:val="none" w:sz="0" w:space="0" w:color="auto"/>
                            <w:right w:val="none" w:sz="0" w:space="0" w:color="auto"/>
                          </w:divBdr>
                          <w:divsChild>
                            <w:div w:id="917177034">
                              <w:marLeft w:val="0"/>
                              <w:marRight w:val="0"/>
                              <w:marTop w:val="0"/>
                              <w:marBottom w:val="0"/>
                              <w:divBdr>
                                <w:top w:val="none" w:sz="0" w:space="0" w:color="auto"/>
                                <w:left w:val="none" w:sz="0" w:space="0" w:color="auto"/>
                                <w:bottom w:val="none" w:sz="0" w:space="0" w:color="auto"/>
                                <w:right w:val="none" w:sz="0" w:space="0" w:color="auto"/>
                              </w:divBdr>
                              <w:divsChild>
                                <w:div w:id="7029429">
                                  <w:marLeft w:val="0"/>
                                  <w:marRight w:val="0"/>
                                  <w:marTop w:val="0"/>
                                  <w:marBottom w:val="0"/>
                                  <w:divBdr>
                                    <w:top w:val="none" w:sz="0" w:space="0" w:color="auto"/>
                                    <w:left w:val="none" w:sz="0" w:space="0" w:color="auto"/>
                                    <w:bottom w:val="none" w:sz="0" w:space="0" w:color="auto"/>
                                    <w:right w:val="none" w:sz="0" w:space="0" w:color="auto"/>
                                  </w:divBdr>
                                  <w:divsChild>
                                    <w:div w:id="767430033">
                                      <w:marLeft w:val="0"/>
                                      <w:marRight w:val="0"/>
                                      <w:marTop w:val="0"/>
                                      <w:marBottom w:val="0"/>
                                      <w:divBdr>
                                        <w:top w:val="none" w:sz="0" w:space="0" w:color="auto"/>
                                        <w:left w:val="none" w:sz="0" w:space="0" w:color="auto"/>
                                        <w:bottom w:val="none" w:sz="0" w:space="0" w:color="auto"/>
                                        <w:right w:val="none" w:sz="0" w:space="0" w:color="auto"/>
                                      </w:divBdr>
                                      <w:divsChild>
                                        <w:div w:id="1153910273">
                                          <w:marLeft w:val="0"/>
                                          <w:marRight w:val="0"/>
                                          <w:marTop w:val="0"/>
                                          <w:marBottom w:val="0"/>
                                          <w:divBdr>
                                            <w:top w:val="none" w:sz="0" w:space="0" w:color="auto"/>
                                            <w:left w:val="none" w:sz="0" w:space="0" w:color="auto"/>
                                            <w:bottom w:val="none" w:sz="0" w:space="0" w:color="auto"/>
                                            <w:right w:val="none" w:sz="0" w:space="0" w:color="auto"/>
                                          </w:divBdr>
                                          <w:divsChild>
                                            <w:div w:id="850992849">
                                              <w:marLeft w:val="0"/>
                                              <w:marRight w:val="0"/>
                                              <w:marTop w:val="0"/>
                                              <w:marBottom w:val="0"/>
                                              <w:divBdr>
                                                <w:top w:val="none" w:sz="0" w:space="0" w:color="auto"/>
                                                <w:left w:val="none" w:sz="0" w:space="0" w:color="auto"/>
                                                <w:bottom w:val="none" w:sz="0" w:space="0" w:color="auto"/>
                                                <w:right w:val="none" w:sz="0" w:space="0" w:color="auto"/>
                                              </w:divBdr>
                                              <w:divsChild>
                                                <w:div w:id="699818855">
                                                  <w:marLeft w:val="0"/>
                                                  <w:marRight w:val="0"/>
                                                  <w:marTop w:val="0"/>
                                                  <w:marBottom w:val="0"/>
                                                  <w:divBdr>
                                                    <w:top w:val="none" w:sz="0" w:space="0" w:color="auto"/>
                                                    <w:left w:val="none" w:sz="0" w:space="0" w:color="auto"/>
                                                    <w:bottom w:val="single" w:sz="6" w:space="0" w:color="DADCE0"/>
                                                    <w:right w:val="none" w:sz="0" w:space="0" w:color="auto"/>
                                                  </w:divBdr>
                                                  <w:divsChild>
                                                    <w:div w:id="1661621635">
                                                      <w:marLeft w:val="0"/>
                                                      <w:marRight w:val="0"/>
                                                      <w:marTop w:val="0"/>
                                                      <w:marBottom w:val="0"/>
                                                      <w:divBdr>
                                                        <w:top w:val="none" w:sz="0" w:space="0" w:color="auto"/>
                                                        <w:left w:val="none" w:sz="0" w:space="0" w:color="auto"/>
                                                        <w:bottom w:val="none" w:sz="0" w:space="0" w:color="auto"/>
                                                        <w:right w:val="none" w:sz="0" w:space="0" w:color="auto"/>
                                                      </w:divBdr>
                                                      <w:divsChild>
                                                        <w:div w:id="1965573853">
                                                          <w:marLeft w:val="0"/>
                                                          <w:marRight w:val="0"/>
                                                          <w:marTop w:val="0"/>
                                                          <w:marBottom w:val="0"/>
                                                          <w:divBdr>
                                                            <w:top w:val="none" w:sz="0" w:space="0" w:color="auto"/>
                                                            <w:left w:val="none" w:sz="0" w:space="0" w:color="auto"/>
                                                            <w:bottom w:val="none" w:sz="0" w:space="0" w:color="auto"/>
                                                            <w:right w:val="none" w:sz="0" w:space="0" w:color="auto"/>
                                                          </w:divBdr>
                                                        </w:div>
                                                        <w:div w:id="6222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4948">
                                                  <w:marLeft w:val="0"/>
                                                  <w:marRight w:val="0"/>
                                                  <w:marTop w:val="0"/>
                                                  <w:marBottom w:val="0"/>
                                                  <w:divBdr>
                                                    <w:top w:val="none" w:sz="0" w:space="0" w:color="auto"/>
                                                    <w:left w:val="none" w:sz="0" w:space="0" w:color="auto"/>
                                                    <w:bottom w:val="single" w:sz="6" w:space="0" w:color="DADCE0"/>
                                                    <w:right w:val="none" w:sz="0" w:space="0" w:color="auto"/>
                                                  </w:divBdr>
                                                  <w:divsChild>
                                                    <w:div w:id="2015452801">
                                                      <w:marLeft w:val="0"/>
                                                      <w:marRight w:val="0"/>
                                                      <w:marTop w:val="0"/>
                                                      <w:marBottom w:val="0"/>
                                                      <w:divBdr>
                                                        <w:top w:val="none" w:sz="0" w:space="0" w:color="auto"/>
                                                        <w:left w:val="none" w:sz="0" w:space="0" w:color="auto"/>
                                                        <w:bottom w:val="none" w:sz="0" w:space="0" w:color="auto"/>
                                                        <w:right w:val="none" w:sz="0" w:space="0" w:color="auto"/>
                                                      </w:divBdr>
                                                      <w:divsChild>
                                                        <w:div w:id="6644145">
                                                          <w:marLeft w:val="0"/>
                                                          <w:marRight w:val="0"/>
                                                          <w:marTop w:val="0"/>
                                                          <w:marBottom w:val="0"/>
                                                          <w:divBdr>
                                                            <w:top w:val="none" w:sz="0" w:space="0" w:color="auto"/>
                                                            <w:left w:val="none" w:sz="0" w:space="0" w:color="auto"/>
                                                            <w:bottom w:val="none" w:sz="0" w:space="0" w:color="auto"/>
                                                            <w:right w:val="none" w:sz="0" w:space="0" w:color="auto"/>
                                                          </w:divBdr>
                                                        </w:div>
                                                        <w:div w:id="18366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933837">
                                                  <w:marLeft w:val="0"/>
                                                  <w:marRight w:val="0"/>
                                                  <w:marTop w:val="0"/>
                                                  <w:marBottom w:val="0"/>
                                                  <w:divBdr>
                                                    <w:top w:val="none" w:sz="0" w:space="0" w:color="auto"/>
                                                    <w:left w:val="none" w:sz="0" w:space="0" w:color="auto"/>
                                                    <w:bottom w:val="none" w:sz="0" w:space="0" w:color="auto"/>
                                                    <w:right w:val="none" w:sz="0" w:space="0" w:color="auto"/>
                                                  </w:divBdr>
                                                  <w:divsChild>
                                                    <w:div w:id="569776885">
                                                      <w:marLeft w:val="0"/>
                                                      <w:marRight w:val="0"/>
                                                      <w:marTop w:val="0"/>
                                                      <w:marBottom w:val="0"/>
                                                      <w:divBdr>
                                                        <w:top w:val="none" w:sz="0" w:space="0" w:color="auto"/>
                                                        <w:left w:val="none" w:sz="0" w:space="0" w:color="auto"/>
                                                        <w:bottom w:val="none" w:sz="0" w:space="0" w:color="auto"/>
                                                        <w:right w:val="none" w:sz="0" w:space="0" w:color="auto"/>
                                                      </w:divBdr>
                                                      <w:divsChild>
                                                        <w:div w:id="292294315">
                                                          <w:marLeft w:val="0"/>
                                                          <w:marRight w:val="0"/>
                                                          <w:marTop w:val="0"/>
                                                          <w:marBottom w:val="0"/>
                                                          <w:divBdr>
                                                            <w:top w:val="none" w:sz="0" w:space="0" w:color="auto"/>
                                                            <w:left w:val="none" w:sz="0" w:space="0" w:color="auto"/>
                                                            <w:bottom w:val="none" w:sz="0" w:space="0" w:color="auto"/>
                                                            <w:right w:val="none" w:sz="0" w:space="0" w:color="auto"/>
                                                          </w:divBdr>
                                                        </w:div>
                                                        <w:div w:id="13713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7717">
                                                  <w:marLeft w:val="0"/>
                                                  <w:marRight w:val="0"/>
                                                  <w:marTop w:val="0"/>
                                                  <w:marBottom w:val="0"/>
                                                  <w:divBdr>
                                                    <w:top w:val="none" w:sz="0" w:space="0" w:color="auto"/>
                                                    <w:left w:val="none" w:sz="0" w:space="0" w:color="auto"/>
                                                    <w:bottom w:val="none" w:sz="0" w:space="0" w:color="auto"/>
                                                    <w:right w:val="none" w:sz="0" w:space="0" w:color="auto"/>
                                                  </w:divBdr>
                                                  <w:divsChild>
                                                    <w:div w:id="379598849">
                                                      <w:marLeft w:val="0"/>
                                                      <w:marRight w:val="0"/>
                                                      <w:marTop w:val="0"/>
                                                      <w:marBottom w:val="0"/>
                                                      <w:divBdr>
                                                        <w:top w:val="none" w:sz="0" w:space="0" w:color="auto"/>
                                                        <w:left w:val="none" w:sz="0" w:space="0" w:color="auto"/>
                                                        <w:bottom w:val="none" w:sz="0" w:space="0" w:color="auto"/>
                                                        <w:right w:val="none" w:sz="0" w:space="0" w:color="auto"/>
                                                      </w:divBdr>
                                                      <w:divsChild>
                                                        <w:div w:id="367990636">
                                                          <w:marLeft w:val="0"/>
                                                          <w:marRight w:val="0"/>
                                                          <w:marTop w:val="0"/>
                                                          <w:marBottom w:val="0"/>
                                                          <w:divBdr>
                                                            <w:top w:val="none" w:sz="0" w:space="0" w:color="auto"/>
                                                            <w:left w:val="none" w:sz="0" w:space="0" w:color="auto"/>
                                                            <w:bottom w:val="none" w:sz="0" w:space="0" w:color="auto"/>
                                                            <w:right w:val="none" w:sz="0" w:space="0" w:color="auto"/>
                                                          </w:divBdr>
                                                          <w:divsChild>
                                                            <w:div w:id="21274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0313000">
      <w:bodyDiv w:val="1"/>
      <w:marLeft w:val="0"/>
      <w:marRight w:val="0"/>
      <w:marTop w:val="0"/>
      <w:marBottom w:val="0"/>
      <w:divBdr>
        <w:top w:val="none" w:sz="0" w:space="0" w:color="auto"/>
        <w:left w:val="none" w:sz="0" w:space="0" w:color="auto"/>
        <w:bottom w:val="none" w:sz="0" w:space="0" w:color="auto"/>
        <w:right w:val="none" w:sz="0" w:space="0" w:color="auto"/>
      </w:divBdr>
    </w:div>
    <w:div w:id="1231115160">
      <w:bodyDiv w:val="1"/>
      <w:marLeft w:val="0"/>
      <w:marRight w:val="0"/>
      <w:marTop w:val="0"/>
      <w:marBottom w:val="0"/>
      <w:divBdr>
        <w:top w:val="none" w:sz="0" w:space="0" w:color="auto"/>
        <w:left w:val="none" w:sz="0" w:space="0" w:color="auto"/>
        <w:bottom w:val="none" w:sz="0" w:space="0" w:color="auto"/>
        <w:right w:val="none" w:sz="0" w:space="0" w:color="auto"/>
      </w:divBdr>
    </w:div>
    <w:div w:id="1241335265">
      <w:bodyDiv w:val="1"/>
      <w:marLeft w:val="0"/>
      <w:marRight w:val="0"/>
      <w:marTop w:val="0"/>
      <w:marBottom w:val="0"/>
      <w:divBdr>
        <w:top w:val="none" w:sz="0" w:space="0" w:color="auto"/>
        <w:left w:val="none" w:sz="0" w:space="0" w:color="auto"/>
        <w:bottom w:val="none" w:sz="0" w:space="0" w:color="auto"/>
        <w:right w:val="none" w:sz="0" w:space="0" w:color="auto"/>
      </w:divBdr>
    </w:div>
    <w:div w:id="1257330003">
      <w:bodyDiv w:val="1"/>
      <w:marLeft w:val="0"/>
      <w:marRight w:val="0"/>
      <w:marTop w:val="0"/>
      <w:marBottom w:val="0"/>
      <w:divBdr>
        <w:top w:val="none" w:sz="0" w:space="0" w:color="auto"/>
        <w:left w:val="none" w:sz="0" w:space="0" w:color="auto"/>
        <w:bottom w:val="none" w:sz="0" w:space="0" w:color="auto"/>
        <w:right w:val="none" w:sz="0" w:space="0" w:color="auto"/>
      </w:divBdr>
    </w:div>
    <w:div w:id="1257788844">
      <w:bodyDiv w:val="1"/>
      <w:marLeft w:val="0"/>
      <w:marRight w:val="0"/>
      <w:marTop w:val="0"/>
      <w:marBottom w:val="0"/>
      <w:divBdr>
        <w:top w:val="none" w:sz="0" w:space="0" w:color="auto"/>
        <w:left w:val="none" w:sz="0" w:space="0" w:color="auto"/>
        <w:bottom w:val="none" w:sz="0" w:space="0" w:color="auto"/>
        <w:right w:val="none" w:sz="0" w:space="0" w:color="auto"/>
      </w:divBdr>
    </w:div>
    <w:div w:id="1274633358">
      <w:bodyDiv w:val="1"/>
      <w:marLeft w:val="0"/>
      <w:marRight w:val="0"/>
      <w:marTop w:val="0"/>
      <w:marBottom w:val="0"/>
      <w:divBdr>
        <w:top w:val="none" w:sz="0" w:space="0" w:color="auto"/>
        <w:left w:val="none" w:sz="0" w:space="0" w:color="auto"/>
        <w:bottom w:val="none" w:sz="0" w:space="0" w:color="auto"/>
        <w:right w:val="none" w:sz="0" w:space="0" w:color="auto"/>
      </w:divBdr>
      <w:divsChild>
        <w:div w:id="1024479893">
          <w:marLeft w:val="0"/>
          <w:marRight w:val="0"/>
          <w:marTop w:val="0"/>
          <w:marBottom w:val="0"/>
          <w:divBdr>
            <w:top w:val="none" w:sz="0" w:space="0" w:color="auto"/>
            <w:left w:val="none" w:sz="0" w:space="0" w:color="auto"/>
            <w:bottom w:val="none" w:sz="0" w:space="0" w:color="auto"/>
            <w:right w:val="none" w:sz="0" w:space="0" w:color="auto"/>
          </w:divBdr>
          <w:divsChild>
            <w:div w:id="25564917">
              <w:marLeft w:val="0"/>
              <w:marRight w:val="0"/>
              <w:marTop w:val="0"/>
              <w:marBottom w:val="0"/>
              <w:divBdr>
                <w:top w:val="none" w:sz="0" w:space="0" w:color="auto"/>
                <w:left w:val="none" w:sz="0" w:space="0" w:color="auto"/>
                <w:bottom w:val="none" w:sz="0" w:space="0" w:color="auto"/>
                <w:right w:val="none" w:sz="0" w:space="0" w:color="auto"/>
              </w:divBdr>
              <w:divsChild>
                <w:div w:id="1039935761">
                  <w:marLeft w:val="0"/>
                  <w:marRight w:val="0"/>
                  <w:marTop w:val="0"/>
                  <w:marBottom w:val="0"/>
                  <w:divBdr>
                    <w:top w:val="none" w:sz="0" w:space="0" w:color="auto"/>
                    <w:left w:val="none" w:sz="0" w:space="0" w:color="auto"/>
                    <w:bottom w:val="none" w:sz="0" w:space="0" w:color="auto"/>
                    <w:right w:val="none" w:sz="0" w:space="0" w:color="auto"/>
                  </w:divBdr>
                  <w:divsChild>
                    <w:div w:id="1047683724">
                      <w:marLeft w:val="0"/>
                      <w:marRight w:val="0"/>
                      <w:marTop w:val="0"/>
                      <w:marBottom w:val="0"/>
                      <w:divBdr>
                        <w:top w:val="none" w:sz="0" w:space="0" w:color="auto"/>
                        <w:left w:val="none" w:sz="0" w:space="0" w:color="auto"/>
                        <w:bottom w:val="none" w:sz="0" w:space="0" w:color="auto"/>
                        <w:right w:val="none" w:sz="0" w:space="0" w:color="auto"/>
                      </w:divBdr>
                      <w:divsChild>
                        <w:div w:id="1587152698">
                          <w:marLeft w:val="0"/>
                          <w:marRight w:val="0"/>
                          <w:marTop w:val="0"/>
                          <w:marBottom w:val="0"/>
                          <w:divBdr>
                            <w:top w:val="none" w:sz="0" w:space="0" w:color="auto"/>
                            <w:left w:val="none" w:sz="0" w:space="0" w:color="auto"/>
                            <w:bottom w:val="none" w:sz="0" w:space="0" w:color="auto"/>
                            <w:right w:val="none" w:sz="0" w:space="0" w:color="auto"/>
                          </w:divBdr>
                          <w:divsChild>
                            <w:div w:id="1344817526">
                              <w:marLeft w:val="0"/>
                              <w:marRight w:val="0"/>
                              <w:marTop w:val="0"/>
                              <w:marBottom w:val="0"/>
                              <w:divBdr>
                                <w:top w:val="none" w:sz="0" w:space="0" w:color="auto"/>
                                <w:left w:val="none" w:sz="0" w:space="0" w:color="auto"/>
                                <w:bottom w:val="none" w:sz="0" w:space="0" w:color="auto"/>
                                <w:right w:val="none" w:sz="0" w:space="0" w:color="auto"/>
                              </w:divBdr>
                              <w:divsChild>
                                <w:div w:id="1400246081">
                                  <w:marLeft w:val="0"/>
                                  <w:marRight w:val="0"/>
                                  <w:marTop w:val="0"/>
                                  <w:marBottom w:val="0"/>
                                  <w:divBdr>
                                    <w:top w:val="none" w:sz="0" w:space="0" w:color="auto"/>
                                    <w:left w:val="none" w:sz="0" w:space="0" w:color="auto"/>
                                    <w:bottom w:val="none" w:sz="0" w:space="0" w:color="auto"/>
                                    <w:right w:val="none" w:sz="0" w:space="0" w:color="auto"/>
                                  </w:divBdr>
                                  <w:divsChild>
                                    <w:div w:id="1267544096">
                                      <w:marLeft w:val="0"/>
                                      <w:marRight w:val="0"/>
                                      <w:marTop w:val="0"/>
                                      <w:marBottom w:val="0"/>
                                      <w:divBdr>
                                        <w:top w:val="none" w:sz="0" w:space="0" w:color="auto"/>
                                        <w:left w:val="none" w:sz="0" w:space="0" w:color="auto"/>
                                        <w:bottom w:val="none" w:sz="0" w:space="0" w:color="auto"/>
                                        <w:right w:val="none" w:sz="0" w:space="0" w:color="auto"/>
                                      </w:divBdr>
                                      <w:divsChild>
                                        <w:div w:id="1719667901">
                                          <w:marLeft w:val="0"/>
                                          <w:marRight w:val="0"/>
                                          <w:marTop w:val="0"/>
                                          <w:marBottom w:val="0"/>
                                          <w:divBdr>
                                            <w:top w:val="none" w:sz="0" w:space="0" w:color="auto"/>
                                            <w:left w:val="none" w:sz="0" w:space="0" w:color="auto"/>
                                            <w:bottom w:val="none" w:sz="0" w:space="0" w:color="auto"/>
                                            <w:right w:val="none" w:sz="0" w:space="0" w:color="auto"/>
                                          </w:divBdr>
                                          <w:divsChild>
                                            <w:div w:id="1029915809">
                                              <w:marLeft w:val="0"/>
                                              <w:marRight w:val="0"/>
                                              <w:marTop w:val="0"/>
                                              <w:marBottom w:val="0"/>
                                              <w:divBdr>
                                                <w:top w:val="none" w:sz="0" w:space="0" w:color="auto"/>
                                                <w:left w:val="none" w:sz="0" w:space="0" w:color="auto"/>
                                                <w:bottom w:val="none" w:sz="0" w:space="0" w:color="auto"/>
                                                <w:right w:val="none" w:sz="0" w:space="0" w:color="auto"/>
                                              </w:divBdr>
                                              <w:divsChild>
                                                <w:div w:id="2065173637">
                                                  <w:marLeft w:val="0"/>
                                                  <w:marRight w:val="0"/>
                                                  <w:marTop w:val="0"/>
                                                  <w:marBottom w:val="0"/>
                                                  <w:divBdr>
                                                    <w:top w:val="none" w:sz="0" w:space="0" w:color="auto"/>
                                                    <w:left w:val="none" w:sz="0" w:space="0" w:color="auto"/>
                                                    <w:bottom w:val="single" w:sz="6" w:space="0" w:color="DADCE0"/>
                                                    <w:right w:val="none" w:sz="0" w:space="0" w:color="auto"/>
                                                  </w:divBdr>
                                                  <w:divsChild>
                                                    <w:div w:id="869488976">
                                                      <w:marLeft w:val="0"/>
                                                      <w:marRight w:val="0"/>
                                                      <w:marTop w:val="0"/>
                                                      <w:marBottom w:val="0"/>
                                                      <w:divBdr>
                                                        <w:top w:val="none" w:sz="0" w:space="0" w:color="auto"/>
                                                        <w:left w:val="none" w:sz="0" w:space="0" w:color="auto"/>
                                                        <w:bottom w:val="none" w:sz="0" w:space="0" w:color="auto"/>
                                                        <w:right w:val="none" w:sz="0" w:space="0" w:color="auto"/>
                                                      </w:divBdr>
                                                      <w:divsChild>
                                                        <w:div w:id="67581366">
                                                          <w:marLeft w:val="0"/>
                                                          <w:marRight w:val="0"/>
                                                          <w:marTop w:val="0"/>
                                                          <w:marBottom w:val="0"/>
                                                          <w:divBdr>
                                                            <w:top w:val="none" w:sz="0" w:space="0" w:color="auto"/>
                                                            <w:left w:val="none" w:sz="0" w:space="0" w:color="auto"/>
                                                            <w:bottom w:val="none" w:sz="0" w:space="0" w:color="auto"/>
                                                            <w:right w:val="none" w:sz="0" w:space="0" w:color="auto"/>
                                                          </w:divBdr>
                                                        </w:div>
                                                        <w:div w:id="20881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91578">
                                                  <w:marLeft w:val="0"/>
                                                  <w:marRight w:val="0"/>
                                                  <w:marTop w:val="0"/>
                                                  <w:marBottom w:val="0"/>
                                                  <w:divBdr>
                                                    <w:top w:val="none" w:sz="0" w:space="0" w:color="auto"/>
                                                    <w:left w:val="none" w:sz="0" w:space="0" w:color="auto"/>
                                                    <w:bottom w:val="single" w:sz="6" w:space="0" w:color="DADCE0"/>
                                                    <w:right w:val="none" w:sz="0" w:space="0" w:color="auto"/>
                                                  </w:divBdr>
                                                  <w:divsChild>
                                                    <w:div w:id="2010055694">
                                                      <w:marLeft w:val="0"/>
                                                      <w:marRight w:val="0"/>
                                                      <w:marTop w:val="0"/>
                                                      <w:marBottom w:val="0"/>
                                                      <w:divBdr>
                                                        <w:top w:val="none" w:sz="0" w:space="0" w:color="auto"/>
                                                        <w:left w:val="none" w:sz="0" w:space="0" w:color="auto"/>
                                                        <w:bottom w:val="none" w:sz="0" w:space="0" w:color="auto"/>
                                                        <w:right w:val="none" w:sz="0" w:space="0" w:color="auto"/>
                                                      </w:divBdr>
                                                      <w:divsChild>
                                                        <w:div w:id="1312752176">
                                                          <w:marLeft w:val="0"/>
                                                          <w:marRight w:val="0"/>
                                                          <w:marTop w:val="0"/>
                                                          <w:marBottom w:val="0"/>
                                                          <w:divBdr>
                                                            <w:top w:val="none" w:sz="0" w:space="0" w:color="auto"/>
                                                            <w:left w:val="none" w:sz="0" w:space="0" w:color="auto"/>
                                                            <w:bottom w:val="none" w:sz="0" w:space="0" w:color="auto"/>
                                                            <w:right w:val="none" w:sz="0" w:space="0" w:color="auto"/>
                                                          </w:divBdr>
                                                        </w:div>
                                                        <w:div w:id="214573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2185">
                                                  <w:marLeft w:val="0"/>
                                                  <w:marRight w:val="0"/>
                                                  <w:marTop w:val="0"/>
                                                  <w:marBottom w:val="0"/>
                                                  <w:divBdr>
                                                    <w:top w:val="none" w:sz="0" w:space="0" w:color="auto"/>
                                                    <w:left w:val="none" w:sz="0" w:space="0" w:color="auto"/>
                                                    <w:bottom w:val="none" w:sz="0" w:space="0" w:color="auto"/>
                                                    <w:right w:val="none" w:sz="0" w:space="0" w:color="auto"/>
                                                  </w:divBdr>
                                                  <w:divsChild>
                                                    <w:div w:id="1176506273">
                                                      <w:marLeft w:val="0"/>
                                                      <w:marRight w:val="0"/>
                                                      <w:marTop w:val="0"/>
                                                      <w:marBottom w:val="0"/>
                                                      <w:divBdr>
                                                        <w:top w:val="none" w:sz="0" w:space="0" w:color="auto"/>
                                                        <w:left w:val="none" w:sz="0" w:space="0" w:color="auto"/>
                                                        <w:bottom w:val="none" w:sz="0" w:space="0" w:color="auto"/>
                                                        <w:right w:val="none" w:sz="0" w:space="0" w:color="auto"/>
                                                      </w:divBdr>
                                                      <w:divsChild>
                                                        <w:div w:id="1613517011">
                                                          <w:marLeft w:val="0"/>
                                                          <w:marRight w:val="0"/>
                                                          <w:marTop w:val="0"/>
                                                          <w:marBottom w:val="0"/>
                                                          <w:divBdr>
                                                            <w:top w:val="none" w:sz="0" w:space="0" w:color="auto"/>
                                                            <w:left w:val="none" w:sz="0" w:space="0" w:color="auto"/>
                                                            <w:bottom w:val="none" w:sz="0" w:space="0" w:color="auto"/>
                                                            <w:right w:val="none" w:sz="0" w:space="0" w:color="auto"/>
                                                          </w:divBdr>
                                                        </w:div>
                                                        <w:div w:id="15679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07947">
                                                  <w:marLeft w:val="0"/>
                                                  <w:marRight w:val="0"/>
                                                  <w:marTop w:val="0"/>
                                                  <w:marBottom w:val="0"/>
                                                  <w:divBdr>
                                                    <w:top w:val="none" w:sz="0" w:space="0" w:color="auto"/>
                                                    <w:left w:val="none" w:sz="0" w:space="0" w:color="auto"/>
                                                    <w:bottom w:val="none" w:sz="0" w:space="0" w:color="auto"/>
                                                    <w:right w:val="none" w:sz="0" w:space="0" w:color="auto"/>
                                                  </w:divBdr>
                                                  <w:divsChild>
                                                    <w:div w:id="1659385375">
                                                      <w:marLeft w:val="0"/>
                                                      <w:marRight w:val="0"/>
                                                      <w:marTop w:val="0"/>
                                                      <w:marBottom w:val="0"/>
                                                      <w:divBdr>
                                                        <w:top w:val="none" w:sz="0" w:space="0" w:color="auto"/>
                                                        <w:left w:val="none" w:sz="0" w:space="0" w:color="auto"/>
                                                        <w:bottom w:val="none" w:sz="0" w:space="0" w:color="auto"/>
                                                        <w:right w:val="none" w:sz="0" w:space="0" w:color="auto"/>
                                                      </w:divBdr>
                                                      <w:divsChild>
                                                        <w:div w:id="1984773440">
                                                          <w:marLeft w:val="0"/>
                                                          <w:marRight w:val="0"/>
                                                          <w:marTop w:val="0"/>
                                                          <w:marBottom w:val="0"/>
                                                          <w:divBdr>
                                                            <w:top w:val="none" w:sz="0" w:space="0" w:color="auto"/>
                                                            <w:left w:val="none" w:sz="0" w:space="0" w:color="auto"/>
                                                            <w:bottom w:val="none" w:sz="0" w:space="0" w:color="auto"/>
                                                            <w:right w:val="none" w:sz="0" w:space="0" w:color="auto"/>
                                                          </w:divBdr>
                                                          <w:divsChild>
                                                            <w:div w:id="134828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1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7132668">
      <w:bodyDiv w:val="1"/>
      <w:marLeft w:val="0"/>
      <w:marRight w:val="0"/>
      <w:marTop w:val="0"/>
      <w:marBottom w:val="0"/>
      <w:divBdr>
        <w:top w:val="none" w:sz="0" w:space="0" w:color="auto"/>
        <w:left w:val="none" w:sz="0" w:space="0" w:color="auto"/>
        <w:bottom w:val="none" w:sz="0" w:space="0" w:color="auto"/>
        <w:right w:val="none" w:sz="0" w:space="0" w:color="auto"/>
      </w:divBdr>
    </w:div>
    <w:div w:id="1279096219">
      <w:bodyDiv w:val="1"/>
      <w:marLeft w:val="0"/>
      <w:marRight w:val="0"/>
      <w:marTop w:val="0"/>
      <w:marBottom w:val="0"/>
      <w:divBdr>
        <w:top w:val="none" w:sz="0" w:space="0" w:color="auto"/>
        <w:left w:val="none" w:sz="0" w:space="0" w:color="auto"/>
        <w:bottom w:val="none" w:sz="0" w:space="0" w:color="auto"/>
        <w:right w:val="none" w:sz="0" w:space="0" w:color="auto"/>
      </w:divBdr>
    </w:div>
    <w:div w:id="1280575035">
      <w:bodyDiv w:val="1"/>
      <w:marLeft w:val="0"/>
      <w:marRight w:val="0"/>
      <w:marTop w:val="0"/>
      <w:marBottom w:val="0"/>
      <w:divBdr>
        <w:top w:val="none" w:sz="0" w:space="0" w:color="auto"/>
        <w:left w:val="none" w:sz="0" w:space="0" w:color="auto"/>
        <w:bottom w:val="none" w:sz="0" w:space="0" w:color="auto"/>
        <w:right w:val="none" w:sz="0" w:space="0" w:color="auto"/>
      </w:divBdr>
    </w:div>
    <w:div w:id="1280916421">
      <w:bodyDiv w:val="1"/>
      <w:marLeft w:val="0"/>
      <w:marRight w:val="0"/>
      <w:marTop w:val="0"/>
      <w:marBottom w:val="0"/>
      <w:divBdr>
        <w:top w:val="none" w:sz="0" w:space="0" w:color="auto"/>
        <w:left w:val="none" w:sz="0" w:space="0" w:color="auto"/>
        <w:bottom w:val="none" w:sz="0" w:space="0" w:color="auto"/>
        <w:right w:val="none" w:sz="0" w:space="0" w:color="auto"/>
      </w:divBdr>
    </w:div>
    <w:div w:id="1281842584">
      <w:bodyDiv w:val="1"/>
      <w:marLeft w:val="0"/>
      <w:marRight w:val="0"/>
      <w:marTop w:val="0"/>
      <w:marBottom w:val="0"/>
      <w:divBdr>
        <w:top w:val="none" w:sz="0" w:space="0" w:color="auto"/>
        <w:left w:val="none" w:sz="0" w:space="0" w:color="auto"/>
        <w:bottom w:val="none" w:sz="0" w:space="0" w:color="auto"/>
        <w:right w:val="none" w:sz="0" w:space="0" w:color="auto"/>
      </w:divBdr>
    </w:div>
    <w:div w:id="1286694465">
      <w:bodyDiv w:val="1"/>
      <w:marLeft w:val="0"/>
      <w:marRight w:val="0"/>
      <w:marTop w:val="0"/>
      <w:marBottom w:val="0"/>
      <w:divBdr>
        <w:top w:val="none" w:sz="0" w:space="0" w:color="auto"/>
        <w:left w:val="none" w:sz="0" w:space="0" w:color="auto"/>
        <w:bottom w:val="none" w:sz="0" w:space="0" w:color="auto"/>
        <w:right w:val="none" w:sz="0" w:space="0" w:color="auto"/>
      </w:divBdr>
    </w:div>
    <w:div w:id="1294867366">
      <w:bodyDiv w:val="1"/>
      <w:marLeft w:val="0"/>
      <w:marRight w:val="0"/>
      <w:marTop w:val="0"/>
      <w:marBottom w:val="0"/>
      <w:divBdr>
        <w:top w:val="none" w:sz="0" w:space="0" w:color="auto"/>
        <w:left w:val="none" w:sz="0" w:space="0" w:color="auto"/>
        <w:bottom w:val="none" w:sz="0" w:space="0" w:color="auto"/>
        <w:right w:val="none" w:sz="0" w:space="0" w:color="auto"/>
      </w:divBdr>
    </w:div>
    <w:div w:id="1300379172">
      <w:bodyDiv w:val="1"/>
      <w:marLeft w:val="0"/>
      <w:marRight w:val="0"/>
      <w:marTop w:val="0"/>
      <w:marBottom w:val="0"/>
      <w:divBdr>
        <w:top w:val="none" w:sz="0" w:space="0" w:color="auto"/>
        <w:left w:val="none" w:sz="0" w:space="0" w:color="auto"/>
        <w:bottom w:val="none" w:sz="0" w:space="0" w:color="auto"/>
        <w:right w:val="none" w:sz="0" w:space="0" w:color="auto"/>
      </w:divBdr>
    </w:div>
    <w:div w:id="1303460256">
      <w:bodyDiv w:val="1"/>
      <w:marLeft w:val="0"/>
      <w:marRight w:val="0"/>
      <w:marTop w:val="0"/>
      <w:marBottom w:val="0"/>
      <w:divBdr>
        <w:top w:val="none" w:sz="0" w:space="0" w:color="auto"/>
        <w:left w:val="none" w:sz="0" w:space="0" w:color="auto"/>
        <w:bottom w:val="none" w:sz="0" w:space="0" w:color="auto"/>
        <w:right w:val="none" w:sz="0" w:space="0" w:color="auto"/>
      </w:divBdr>
      <w:divsChild>
        <w:div w:id="1677263277">
          <w:marLeft w:val="0"/>
          <w:marRight w:val="0"/>
          <w:marTop w:val="0"/>
          <w:marBottom w:val="0"/>
          <w:divBdr>
            <w:top w:val="none" w:sz="0" w:space="0" w:color="auto"/>
            <w:left w:val="none" w:sz="0" w:space="0" w:color="auto"/>
            <w:bottom w:val="none" w:sz="0" w:space="0" w:color="auto"/>
            <w:right w:val="none" w:sz="0" w:space="0" w:color="auto"/>
          </w:divBdr>
          <w:divsChild>
            <w:div w:id="236788277">
              <w:marLeft w:val="0"/>
              <w:marRight w:val="0"/>
              <w:marTop w:val="0"/>
              <w:marBottom w:val="0"/>
              <w:divBdr>
                <w:top w:val="none" w:sz="0" w:space="0" w:color="auto"/>
                <w:left w:val="none" w:sz="0" w:space="0" w:color="auto"/>
                <w:bottom w:val="none" w:sz="0" w:space="0" w:color="auto"/>
                <w:right w:val="none" w:sz="0" w:space="0" w:color="auto"/>
              </w:divBdr>
              <w:divsChild>
                <w:div w:id="66658326">
                  <w:marLeft w:val="0"/>
                  <w:marRight w:val="0"/>
                  <w:marTop w:val="0"/>
                  <w:marBottom w:val="0"/>
                  <w:divBdr>
                    <w:top w:val="none" w:sz="0" w:space="0" w:color="auto"/>
                    <w:left w:val="none" w:sz="0" w:space="0" w:color="auto"/>
                    <w:bottom w:val="none" w:sz="0" w:space="0" w:color="auto"/>
                    <w:right w:val="none" w:sz="0" w:space="0" w:color="auto"/>
                  </w:divBdr>
                  <w:divsChild>
                    <w:div w:id="316804477">
                      <w:marLeft w:val="0"/>
                      <w:marRight w:val="0"/>
                      <w:marTop w:val="0"/>
                      <w:marBottom w:val="0"/>
                      <w:divBdr>
                        <w:top w:val="none" w:sz="0" w:space="0" w:color="auto"/>
                        <w:left w:val="none" w:sz="0" w:space="0" w:color="auto"/>
                        <w:bottom w:val="none" w:sz="0" w:space="0" w:color="auto"/>
                        <w:right w:val="none" w:sz="0" w:space="0" w:color="auto"/>
                      </w:divBdr>
                      <w:divsChild>
                        <w:div w:id="1345281945">
                          <w:marLeft w:val="0"/>
                          <w:marRight w:val="0"/>
                          <w:marTop w:val="0"/>
                          <w:marBottom w:val="0"/>
                          <w:divBdr>
                            <w:top w:val="none" w:sz="0" w:space="0" w:color="auto"/>
                            <w:left w:val="none" w:sz="0" w:space="0" w:color="auto"/>
                            <w:bottom w:val="none" w:sz="0" w:space="0" w:color="auto"/>
                            <w:right w:val="none" w:sz="0" w:space="0" w:color="auto"/>
                          </w:divBdr>
                          <w:divsChild>
                            <w:div w:id="237328933">
                              <w:marLeft w:val="0"/>
                              <w:marRight w:val="0"/>
                              <w:marTop w:val="0"/>
                              <w:marBottom w:val="0"/>
                              <w:divBdr>
                                <w:top w:val="none" w:sz="0" w:space="0" w:color="auto"/>
                                <w:left w:val="none" w:sz="0" w:space="0" w:color="auto"/>
                                <w:bottom w:val="none" w:sz="0" w:space="0" w:color="auto"/>
                                <w:right w:val="none" w:sz="0" w:space="0" w:color="auto"/>
                              </w:divBdr>
                              <w:divsChild>
                                <w:div w:id="1766219393">
                                  <w:marLeft w:val="0"/>
                                  <w:marRight w:val="0"/>
                                  <w:marTop w:val="0"/>
                                  <w:marBottom w:val="0"/>
                                  <w:divBdr>
                                    <w:top w:val="none" w:sz="0" w:space="0" w:color="auto"/>
                                    <w:left w:val="none" w:sz="0" w:space="0" w:color="auto"/>
                                    <w:bottom w:val="none" w:sz="0" w:space="0" w:color="auto"/>
                                    <w:right w:val="none" w:sz="0" w:space="0" w:color="auto"/>
                                  </w:divBdr>
                                  <w:divsChild>
                                    <w:div w:id="32653656">
                                      <w:marLeft w:val="0"/>
                                      <w:marRight w:val="0"/>
                                      <w:marTop w:val="0"/>
                                      <w:marBottom w:val="0"/>
                                      <w:divBdr>
                                        <w:top w:val="none" w:sz="0" w:space="0" w:color="auto"/>
                                        <w:left w:val="none" w:sz="0" w:space="0" w:color="auto"/>
                                        <w:bottom w:val="none" w:sz="0" w:space="0" w:color="auto"/>
                                        <w:right w:val="none" w:sz="0" w:space="0" w:color="auto"/>
                                      </w:divBdr>
                                      <w:divsChild>
                                        <w:div w:id="1712805737">
                                          <w:marLeft w:val="0"/>
                                          <w:marRight w:val="0"/>
                                          <w:marTop w:val="0"/>
                                          <w:marBottom w:val="0"/>
                                          <w:divBdr>
                                            <w:top w:val="none" w:sz="0" w:space="0" w:color="auto"/>
                                            <w:left w:val="none" w:sz="0" w:space="0" w:color="auto"/>
                                            <w:bottom w:val="none" w:sz="0" w:space="0" w:color="auto"/>
                                            <w:right w:val="none" w:sz="0" w:space="0" w:color="auto"/>
                                          </w:divBdr>
                                          <w:divsChild>
                                            <w:div w:id="2140369290">
                                              <w:marLeft w:val="0"/>
                                              <w:marRight w:val="0"/>
                                              <w:marTop w:val="0"/>
                                              <w:marBottom w:val="0"/>
                                              <w:divBdr>
                                                <w:top w:val="none" w:sz="0" w:space="0" w:color="auto"/>
                                                <w:left w:val="none" w:sz="0" w:space="0" w:color="auto"/>
                                                <w:bottom w:val="none" w:sz="0" w:space="0" w:color="auto"/>
                                                <w:right w:val="none" w:sz="0" w:space="0" w:color="auto"/>
                                              </w:divBdr>
                                              <w:divsChild>
                                                <w:div w:id="1170023103">
                                                  <w:marLeft w:val="0"/>
                                                  <w:marRight w:val="0"/>
                                                  <w:marTop w:val="0"/>
                                                  <w:marBottom w:val="0"/>
                                                  <w:divBdr>
                                                    <w:top w:val="none" w:sz="0" w:space="0" w:color="auto"/>
                                                    <w:left w:val="none" w:sz="0" w:space="0" w:color="auto"/>
                                                    <w:bottom w:val="single" w:sz="6" w:space="0" w:color="DADCE0"/>
                                                    <w:right w:val="none" w:sz="0" w:space="0" w:color="auto"/>
                                                  </w:divBdr>
                                                  <w:divsChild>
                                                    <w:div w:id="863636072">
                                                      <w:marLeft w:val="0"/>
                                                      <w:marRight w:val="0"/>
                                                      <w:marTop w:val="0"/>
                                                      <w:marBottom w:val="0"/>
                                                      <w:divBdr>
                                                        <w:top w:val="none" w:sz="0" w:space="0" w:color="auto"/>
                                                        <w:left w:val="none" w:sz="0" w:space="0" w:color="auto"/>
                                                        <w:bottom w:val="none" w:sz="0" w:space="0" w:color="auto"/>
                                                        <w:right w:val="none" w:sz="0" w:space="0" w:color="auto"/>
                                                      </w:divBdr>
                                                      <w:divsChild>
                                                        <w:div w:id="269436186">
                                                          <w:marLeft w:val="0"/>
                                                          <w:marRight w:val="0"/>
                                                          <w:marTop w:val="0"/>
                                                          <w:marBottom w:val="0"/>
                                                          <w:divBdr>
                                                            <w:top w:val="none" w:sz="0" w:space="0" w:color="auto"/>
                                                            <w:left w:val="none" w:sz="0" w:space="0" w:color="auto"/>
                                                            <w:bottom w:val="none" w:sz="0" w:space="0" w:color="auto"/>
                                                            <w:right w:val="none" w:sz="0" w:space="0" w:color="auto"/>
                                                          </w:divBdr>
                                                        </w:div>
                                                        <w:div w:id="16864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2971">
                                                  <w:marLeft w:val="0"/>
                                                  <w:marRight w:val="0"/>
                                                  <w:marTop w:val="0"/>
                                                  <w:marBottom w:val="0"/>
                                                  <w:divBdr>
                                                    <w:top w:val="none" w:sz="0" w:space="0" w:color="auto"/>
                                                    <w:left w:val="none" w:sz="0" w:space="0" w:color="auto"/>
                                                    <w:bottom w:val="single" w:sz="6" w:space="0" w:color="DADCE0"/>
                                                    <w:right w:val="none" w:sz="0" w:space="0" w:color="auto"/>
                                                  </w:divBdr>
                                                  <w:divsChild>
                                                    <w:div w:id="2130008922">
                                                      <w:marLeft w:val="0"/>
                                                      <w:marRight w:val="0"/>
                                                      <w:marTop w:val="0"/>
                                                      <w:marBottom w:val="0"/>
                                                      <w:divBdr>
                                                        <w:top w:val="none" w:sz="0" w:space="0" w:color="auto"/>
                                                        <w:left w:val="none" w:sz="0" w:space="0" w:color="auto"/>
                                                        <w:bottom w:val="none" w:sz="0" w:space="0" w:color="auto"/>
                                                        <w:right w:val="none" w:sz="0" w:space="0" w:color="auto"/>
                                                      </w:divBdr>
                                                      <w:divsChild>
                                                        <w:div w:id="2025597256">
                                                          <w:marLeft w:val="0"/>
                                                          <w:marRight w:val="0"/>
                                                          <w:marTop w:val="0"/>
                                                          <w:marBottom w:val="0"/>
                                                          <w:divBdr>
                                                            <w:top w:val="none" w:sz="0" w:space="0" w:color="auto"/>
                                                            <w:left w:val="none" w:sz="0" w:space="0" w:color="auto"/>
                                                            <w:bottom w:val="none" w:sz="0" w:space="0" w:color="auto"/>
                                                            <w:right w:val="none" w:sz="0" w:space="0" w:color="auto"/>
                                                          </w:divBdr>
                                                        </w:div>
                                                        <w:div w:id="95239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74771">
                                                  <w:marLeft w:val="0"/>
                                                  <w:marRight w:val="0"/>
                                                  <w:marTop w:val="0"/>
                                                  <w:marBottom w:val="0"/>
                                                  <w:divBdr>
                                                    <w:top w:val="none" w:sz="0" w:space="0" w:color="auto"/>
                                                    <w:left w:val="none" w:sz="0" w:space="0" w:color="auto"/>
                                                    <w:bottom w:val="none" w:sz="0" w:space="0" w:color="auto"/>
                                                    <w:right w:val="none" w:sz="0" w:space="0" w:color="auto"/>
                                                  </w:divBdr>
                                                  <w:divsChild>
                                                    <w:div w:id="1196697420">
                                                      <w:marLeft w:val="0"/>
                                                      <w:marRight w:val="0"/>
                                                      <w:marTop w:val="0"/>
                                                      <w:marBottom w:val="0"/>
                                                      <w:divBdr>
                                                        <w:top w:val="none" w:sz="0" w:space="0" w:color="auto"/>
                                                        <w:left w:val="none" w:sz="0" w:space="0" w:color="auto"/>
                                                        <w:bottom w:val="none" w:sz="0" w:space="0" w:color="auto"/>
                                                        <w:right w:val="none" w:sz="0" w:space="0" w:color="auto"/>
                                                      </w:divBdr>
                                                      <w:divsChild>
                                                        <w:div w:id="1742097896">
                                                          <w:marLeft w:val="0"/>
                                                          <w:marRight w:val="0"/>
                                                          <w:marTop w:val="0"/>
                                                          <w:marBottom w:val="0"/>
                                                          <w:divBdr>
                                                            <w:top w:val="none" w:sz="0" w:space="0" w:color="auto"/>
                                                            <w:left w:val="none" w:sz="0" w:space="0" w:color="auto"/>
                                                            <w:bottom w:val="none" w:sz="0" w:space="0" w:color="auto"/>
                                                            <w:right w:val="none" w:sz="0" w:space="0" w:color="auto"/>
                                                          </w:divBdr>
                                                        </w:div>
                                                        <w:div w:id="178765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8041">
                                                  <w:marLeft w:val="0"/>
                                                  <w:marRight w:val="0"/>
                                                  <w:marTop w:val="0"/>
                                                  <w:marBottom w:val="0"/>
                                                  <w:divBdr>
                                                    <w:top w:val="none" w:sz="0" w:space="0" w:color="auto"/>
                                                    <w:left w:val="none" w:sz="0" w:space="0" w:color="auto"/>
                                                    <w:bottom w:val="none" w:sz="0" w:space="0" w:color="auto"/>
                                                    <w:right w:val="none" w:sz="0" w:space="0" w:color="auto"/>
                                                  </w:divBdr>
                                                  <w:divsChild>
                                                    <w:div w:id="300043523">
                                                      <w:marLeft w:val="0"/>
                                                      <w:marRight w:val="0"/>
                                                      <w:marTop w:val="0"/>
                                                      <w:marBottom w:val="0"/>
                                                      <w:divBdr>
                                                        <w:top w:val="none" w:sz="0" w:space="0" w:color="auto"/>
                                                        <w:left w:val="none" w:sz="0" w:space="0" w:color="auto"/>
                                                        <w:bottom w:val="none" w:sz="0" w:space="0" w:color="auto"/>
                                                        <w:right w:val="none" w:sz="0" w:space="0" w:color="auto"/>
                                                      </w:divBdr>
                                                      <w:divsChild>
                                                        <w:div w:id="559436446">
                                                          <w:marLeft w:val="0"/>
                                                          <w:marRight w:val="0"/>
                                                          <w:marTop w:val="0"/>
                                                          <w:marBottom w:val="0"/>
                                                          <w:divBdr>
                                                            <w:top w:val="none" w:sz="0" w:space="0" w:color="auto"/>
                                                            <w:left w:val="none" w:sz="0" w:space="0" w:color="auto"/>
                                                            <w:bottom w:val="none" w:sz="0" w:space="0" w:color="auto"/>
                                                            <w:right w:val="none" w:sz="0" w:space="0" w:color="auto"/>
                                                          </w:divBdr>
                                                          <w:divsChild>
                                                            <w:div w:id="543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5116583">
      <w:bodyDiv w:val="1"/>
      <w:marLeft w:val="0"/>
      <w:marRight w:val="0"/>
      <w:marTop w:val="0"/>
      <w:marBottom w:val="0"/>
      <w:divBdr>
        <w:top w:val="none" w:sz="0" w:space="0" w:color="auto"/>
        <w:left w:val="none" w:sz="0" w:space="0" w:color="auto"/>
        <w:bottom w:val="none" w:sz="0" w:space="0" w:color="auto"/>
        <w:right w:val="none" w:sz="0" w:space="0" w:color="auto"/>
      </w:divBdr>
    </w:div>
    <w:div w:id="1312293800">
      <w:bodyDiv w:val="1"/>
      <w:marLeft w:val="0"/>
      <w:marRight w:val="0"/>
      <w:marTop w:val="0"/>
      <w:marBottom w:val="0"/>
      <w:divBdr>
        <w:top w:val="none" w:sz="0" w:space="0" w:color="auto"/>
        <w:left w:val="none" w:sz="0" w:space="0" w:color="auto"/>
        <w:bottom w:val="none" w:sz="0" w:space="0" w:color="auto"/>
        <w:right w:val="none" w:sz="0" w:space="0" w:color="auto"/>
      </w:divBdr>
    </w:div>
    <w:div w:id="1320157540">
      <w:bodyDiv w:val="1"/>
      <w:marLeft w:val="0"/>
      <w:marRight w:val="0"/>
      <w:marTop w:val="0"/>
      <w:marBottom w:val="0"/>
      <w:divBdr>
        <w:top w:val="none" w:sz="0" w:space="0" w:color="auto"/>
        <w:left w:val="none" w:sz="0" w:space="0" w:color="auto"/>
        <w:bottom w:val="none" w:sz="0" w:space="0" w:color="auto"/>
        <w:right w:val="none" w:sz="0" w:space="0" w:color="auto"/>
      </w:divBdr>
    </w:div>
    <w:div w:id="1329941103">
      <w:bodyDiv w:val="1"/>
      <w:marLeft w:val="0"/>
      <w:marRight w:val="0"/>
      <w:marTop w:val="0"/>
      <w:marBottom w:val="0"/>
      <w:divBdr>
        <w:top w:val="none" w:sz="0" w:space="0" w:color="auto"/>
        <w:left w:val="none" w:sz="0" w:space="0" w:color="auto"/>
        <w:bottom w:val="none" w:sz="0" w:space="0" w:color="auto"/>
        <w:right w:val="none" w:sz="0" w:space="0" w:color="auto"/>
      </w:divBdr>
      <w:divsChild>
        <w:div w:id="1880629195">
          <w:marLeft w:val="0"/>
          <w:marRight w:val="0"/>
          <w:marTop w:val="0"/>
          <w:marBottom w:val="0"/>
          <w:divBdr>
            <w:top w:val="none" w:sz="0" w:space="0" w:color="auto"/>
            <w:left w:val="none" w:sz="0" w:space="0" w:color="auto"/>
            <w:bottom w:val="none" w:sz="0" w:space="0" w:color="auto"/>
            <w:right w:val="none" w:sz="0" w:space="0" w:color="auto"/>
          </w:divBdr>
          <w:divsChild>
            <w:div w:id="821581186">
              <w:marLeft w:val="0"/>
              <w:marRight w:val="0"/>
              <w:marTop w:val="0"/>
              <w:marBottom w:val="0"/>
              <w:divBdr>
                <w:top w:val="none" w:sz="0" w:space="0" w:color="auto"/>
                <w:left w:val="none" w:sz="0" w:space="0" w:color="auto"/>
                <w:bottom w:val="none" w:sz="0" w:space="0" w:color="auto"/>
                <w:right w:val="none" w:sz="0" w:space="0" w:color="auto"/>
              </w:divBdr>
              <w:divsChild>
                <w:div w:id="741832043">
                  <w:marLeft w:val="0"/>
                  <w:marRight w:val="0"/>
                  <w:marTop w:val="0"/>
                  <w:marBottom w:val="0"/>
                  <w:divBdr>
                    <w:top w:val="none" w:sz="0" w:space="0" w:color="auto"/>
                    <w:left w:val="none" w:sz="0" w:space="0" w:color="auto"/>
                    <w:bottom w:val="none" w:sz="0" w:space="0" w:color="auto"/>
                    <w:right w:val="none" w:sz="0" w:space="0" w:color="auto"/>
                  </w:divBdr>
                  <w:divsChild>
                    <w:div w:id="1892381165">
                      <w:marLeft w:val="0"/>
                      <w:marRight w:val="0"/>
                      <w:marTop w:val="0"/>
                      <w:marBottom w:val="0"/>
                      <w:divBdr>
                        <w:top w:val="none" w:sz="0" w:space="0" w:color="auto"/>
                        <w:left w:val="none" w:sz="0" w:space="0" w:color="auto"/>
                        <w:bottom w:val="none" w:sz="0" w:space="0" w:color="auto"/>
                        <w:right w:val="none" w:sz="0" w:space="0" w:color="auto"/>
                      </w:divBdr>
                      <w:divsChild>
                        <w:div w:id="69810446">
                          <w:marLeft w:val="0"/>
                          <w:marRight w:val="0"/>
                          <w:marTop w:val="0"/>
                          <w:marBottom w:val="0"/>
                          <w:divBdr>
                            <w:top w:val="none" w:sz="0" w:space="0" w:color="auto"/>
                            <w:left w:val="none" w:sz="0" w:space="0" w:color="auto"/>
                            <w:bottom w:val="none" w:sz="0" w:space="0" w:color="auto"/>
                            <w:right w:val="none" w:sz="0" w:space="0" w:color="auto"/>
                          </w:divBdr>
                          <w:divsChild>
                            <w:div w:id="1071585976">
                              <w:marLeft w:val="0"/>
                              <w:marRight w:val="0"/>
                              <w:marTop w:val="0"/>
                              <w:marBottom w:val="0"/>
                              <w:divBdr>
                                <w:top w:val="none" w:sz="0" w:space="0" w:color="auto"/>
                                <w:left w:val="none" w:sz="0" w:space="0" w:color="auto"/>
                                <w:bottom w:val="none" w:sz="0" w:space="0" w:color="auto"/>
                                <w:right w:val="none" w:sz="0" w:space="0" w:color="auto"/>
                              </w:divBdr>
                              <w:divsChild>
                                <w:div w:id="1977640572">
                                  <w:marLeft w:val="0"/>
                                  <w:marRight w:val="0"/>
                                  <w:marTop w:val="0"/>
                                  <w:marBottom w:val="0"/>
                                  <w:divBdr>
                                    <w:top w:val="none" w:sz="0" w:space="0" w:color="auto"/>
                                    <w:left w:val="none" w:sz="0" w:space="0" w:color="auto"/>
                                    <w:bottom w:val="none" w:sz="0" w:space="0" w:color="auto"/>
                                    <w:right w:val="none" w:sz="0" w:space="0" w:color="auto"/>
                                  </w:divBdr>
                                  <w:divsChild>
                                    <w:div w:id="1073427022">
                                      <w:marLeft w:val="0"/>
                                      <w:marRight w:val="0"/>
                                      <w:marTop w:val="0"/>
                                      <w:marBottom w:val="0"/>
                                      <w:divBdr>
                                        <w:top w:val="none" w:sz="0" w:space="0" w:color="auto"/>
                                        <w:left w:val="none" w:sz="0" w:space="0" w:color="auto"/>
                                        <w:bottom w:val="none" w:sz="0" w:space="0" w:color="auto"/>
                                        <w:right w:val="none" w:sz="0" w:space="0" w:color="auto"/>
                                      </w:divBdr>
                                      <w:divsChild>
                                        <w:div w:id="749154059">
                                          <w:marLeft w:val="0"/>
                                          <w:marRight w:val="0"/>
                                          <w:marTop w:val="0"/>
                                          <w:marBottom w:val="0"/>
                                          <w:divBdr>
                                            <w:top w:val="none" w:sz="0" w:space="0" w:color="auto"/>
                                            <w:left w:val="none" w:sz="0" w:space="0" w:color="auto"/>
                                            <w:bottom w:val="none" w:sz="0" w:space="0" w:color="auto"/>
                                            <w:right w:val="none" w:sz="0" w:space="0" w:color="auto"/>
                                          </w:divBdr>
                                          <w:divsChild>
                                            <w:div w:id="1606113005">
                                              <w:marLeft w:val="0"/>
                                              <w:marRight w:val="0"/>
                                              <w:marTop w:val="0"/>
                                              <w:marBottom w:val="0"/>
                                              <w:divBdr>
                                                <w:top w:val="none" w:sz="0" w:space="0" w:color="auto"/>
                                                <w:left w:val="none" w:sz="0" w:space="0" w:color="auto"/>
                                                <w:bottom w:val="none" w:sz="0" w:space="0" w:color="auto"/>
                                                <w:right w:val="none" w:sz="0" w:space="0" w:color="auto"/>
                                              </w:divBdr>
                                              <w:divsChild>
                                                <w:div w:id="16665265">
                                                  <w:marLeft w:val="0"/>
                                                  <w:marRight w:val="0"/>
                                                  <w:marTop w:val="0"/>
                                                  <w:marBottom w:val="0"/>
                                                  <w:divBdr>
                                                    <w:top w:val="none" w:sz="0" w:space="0" w:color="auto"/>
                                                    <w:left w:val="none" w:sz="0" w:space="0" w:color="auto"/>
                                                    <w:bottom w:val="single" w:sz="6" w:space="0" w:color="DADCE0"/>
                                                    <w:right w:val="none" w:sz="0" w:space="0" w:color="auto"/>
                                                  </w:divBdr>
                                                  <w:divsChild>
                                                    <w:div w:id="1464620138">
                                                      <w:marLeft w:val="0"/>
                                                      <w:marRight w:val="0"/>
                                                      <w:marTop w:val="0"/>
                                                      <w:marBottom w:val="0"/>
                                                      <w:divBdr>
                                                        <w:top w:val="none" w:sz="0" w:space="0" w:color="auto"/>
                                                        <w:left w:val="none" w:sz="0" w:space="0" w:color="auto"/>
                                                        <w:bottom w:val="none" w:sz="0" w:space="0" w:color="auto"/>
                                                        <w:right w:val="none" w:sz="0" w:space="0" w:color="auto"/>
                                                      </w:divBdr>
                                                      <w:divsChild>
                                                        <w:div w:id="1435127149">
                                                          <w:marLeft w:val="0"/>
                                                          <w:marRight w:val="0"/>
                                                          <w:marTop w:val="0"/>
                                                          <w:marBottom w:val="0"/>
                                                          <w:divBdr>
                                                            <w:top w:val="none" w:sz="0" w:space="0" w:color="auto"/>
                                                            <w:left w:val="none" w:sz="0" w:space="0" w:color="auto"/>
                                                            <w:bottom w:val="none" w:sz="0" w:space="0" w:color="auto"/>
                                                            <w:right w:val="none" w:sz="0" w:space="0" w:color="auto"/>
                                                          </w:divBdr>
                                                        </w:div>
                                                        <w:div w:id="16095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3042">
                                                  <w:marLeft w:val="0"/>
                                                  <w:marRight w:val="0"/>
                                                  <w:marTop w:val="0"/>
                                                  <w:marBottom w:val="0"/>
                                                  <w:divBdr>
                                                    <w:top w:val="none" w:sz="0" w:space="0" w:color="auto"/>
                                                    <w:left w:val="none" w:sz="0" w:space="0" w:color="auto"/>
                                                    <w:bottom w:val="single" w:sz="6" w:space="0" w:color="DADCE0"/>
                                                    <w:right w:val="none" w:sz="0" w:space="0" w:color="auto"/>
                                                  </w:divBdr>
                                                  <w:divsChild>
                                                    <w:div w:id="1955861460">
                                                      <w:marLeft w:val="0"/>
                                                      <w:marRight w:val="0"/>
                                                      <w:marTop w:val="0"/>
                                                      <w:marBottom w:val="0"/>
                                                      <w:divBdr>
                                                        <w:top w:val="none" w:sz="0" w:space="0" w:color="auto"/>
                                                        <w:left w:val="none" w:sz="0" w:space="0" w:color="auto"/>
                                                        <w:bottom w:val="none" w:sz="0" w:space="0" w:color="auto"/>
                                                        <w:right w:val="none" w:sz="0" w:space="0" w:color="auto"/>
                                                      </w:divBdr>
                                                      <w:divsChild>
                                                        <w:div w:id="359282880">
                                                          <w:marLeft w:val="0"/>
                                                          <w:marRight w:val="0"/>
                                                          <w:marTop w:val="0"/>
                                                          <w:marBottom w:val="0"/>
                                                          <w:divBdr>
                                                            <w:top w:val="none" w:sz="0" w:space="0" w:color="auto"/>
                                                            <w:left w:val="none" w:sz="0" w:space="0" w:color="auto"/>
                                                            <w:bottom w:val="none" w:sz="0" w:space="0" w:color="auto"/>
                                                            <w:right w:val="none" w:sz="0" w:space="0" w:color="auto"/>
                                                          </w:divBdr>
                                                        </w:div>
                                                        <w:div w:id="10989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67073">
                                                  <w:marLeft w:val="0"/>
                                                  <w:marRight w:val="0"/>
                                                  <w:marTop w:val="0"/>
                                                  <w:marBottom w:val="0"/>
                                                  <w:divBdr>
                                                    <w:top w:val="none" w:sz="0" w:space="0" w:color="auto"/>
                                                    <w:left w:val="none" w:sz="0" w:space="0" w:color="auto"/>
                                                    <w:bottom w:val="none" w:sz="0" w:space="0" w:color="auto"/>
                                                    <w:right w:val="none" w:sz="0" w:space="0" w:color="auto"/>
                                                  </w:divBdr>
                                                  <w:divsChild>
                                                    <w:div w:id="363872350">
                                                      <w:marLeft w:val="0"/>
                                                      <w:marRight w:val="0"/>
                                                      <w:marTop w:val="0"/>
                                                      <w:marBottom w:val="0"/>
                                                      <w:divBdr>
                                                        <w:top w:val="none" w:sz="0" w:space="0" w:color="auto"/>
                                                        <w:left w:val="none" w:sz="0" w:space="0" w:color="auto"/>
                                                        <w:bottom w:val="none" w:sz="0" w:space="0" w:color="auto"/>
                                                        <w:right w:val="none" w:sz="0" w:space="0" w:color="auto"/>
                                                      </w:divBdr>
                                                      <w:divsChild>
                                                        <w:div w:id="1671331496">
                                                          <w:marLeft w:val="0"/>
                                                          <w:marRight w:val="0"/>
                                                          <w:marTop w:val="0"/>
                                                          <w:marBottom w:val="0"/>
                                                          <w:divBdr>
                                                            <w:top w:val="none" w:sz="0" w:space="0" w:color="auto"/>
                                                            <w:left w:val="none" w:sz="0" w:space="0" w:color="auto"/>
                                                            <w:bottom w:val="none" w:sz="0" w:space="0" w:color="auto"/>
                                                            <w:right w:val="none" w:sz="0" w:space="0" w:color="auto"/>
                                                          </w:divBdr>
                                                        </w:div>
                                                        <w:div w:id="7658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4915">
                                                  <w:marLeft w:val="0"/>
                                                  <w:marRight w:val="0"/>
                                                  <w:marTop w:val="0"/>
                                                  <w:marBottom w:val="0"/>
                                                  <w:divBdr>
                                                    <w:top w:val="none" w:sz="0" w:space="0" w:color="auto"/>
                                                    <w:left w:val="none" w:sz="0" w:space="0" w:color="auto"/>
                                                    <w:bottom w:val="none" w:sz="0" w:space="0" w:color="auto"/>
                                                    <w:right w:val="none" w:sz="0" w:space="0" w:color="auto"/>
                                                  </w:divBdr>
                                                  <w:divsChild>
                                                    <w:div w:id="1237519203">
                                                      <w:marLeft w:val="0"/>
                                                      <w:marRight w:val="0"/>
                                                      <w:marTop w:val="0"/>
                                                      <w:marBottom w:val="0"/>
                                                      <w:divBdr>
                                                        <w:top w:val="none" w:sz="0" w:space="0" w:color="auto"/>
                                                        <w:left w:val="none" w:sz="0" w:space="0" w:color="auto"/>
                                                        <w:bottom w:val="none" w:sz="0" w:space="0" w:color="auto"/>
                                                        <w:right w:val="none" w:sz="0" w:space="0" w:color="auto"/>
                                                      </w:divBdr>
                                                      <w:divsChild>
                                                        <w:div w:id="341979385">
                                                          <w:marLeft w:val="0"/>
                                                          <w:marRight w:val="0"/>
                                                          <w:marTop w:val="0"/>
                                                          <w:marBottom w:val="0"/>
                                                          <w:divBdr>
                                                            <w:top w:val="none" w:sz="0" w:space="0" w:color="auto"/>
                                                            <w:left w:val="none" w:sz="0" w:space="0" w:color="auto"/>
                                                            <w:bottom w:val="none" w:sz="0" w:space="0" w:color="auto"/>
                                                            <w:right w:val="none" w:sz="0" w:space="0" w:color="auto"/>
                                                          </w:divBdr>
                                                          <w:divsChild>
                                                            <w:div w:id="887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4031">
                                              <w:marLeft w:val="0"/>
                                              <w:marRight w:val="0"/>
                                              <w:marTop w:val="0"/>
                                              <w:marBottom w:val="0"/>
                                              <w:divBdr>
                                                <w:top w:val="none" w:sz="0" w:space="0" w:color="auto"/>
                                                <w:left w:val="none" w:sz="0" w:space="0" w:color="auto"/>
                                                <w:bottom w:val="none" w:sz="0" w:space="0" w:color="auto"/>
                                                <w:right w:val="none" w:sz="0" w:space="0" w:color="auto"/>
                                              </w:divBdr>
                                              <w:divsChild>
                                                <w:div w:id="1470053663">
                                                  <w:marLeft w:val="0"/>
                                                  <w:marRight w:val="0"/>
                                                  <w:marTop w:val="0"/>
                                                  <w:marBottom w:val="0"/>
                                                  <w:divBdr>
                                                    <w:top w:val="none" w:sz="0" w:space="0" w:color="auto"/>
                                                    <w:left w:val="none" w:sz="0" w:space="0" w:color="auto"/>
                                                    <w:bottom w:val="single" w:sz="6" w:space="0" w:color="DADCE0"/>
                                                    <w:right w:val="none" w:sz="0" w:space="0" w:color="auto"/>
                                                  </w:divBdr>
                                                  <w:divsChild>
                                                    <w:div w:id="15663710">
                                                      <w:marLeft w:val="0"/>
                                                      <w:marRight w:val="0"/>
                                                      <w:marTop w:val="0"/>
                                                      <w:marBottom w:val="0"/>
                                                      <w:divBdr>
                                                        <w:top w:val="none" w:sz="0" w:space="0" w:color="auto"/>
                                                        <w:left w:val="none" w:sz="0" w:space="0" w:color="auto"/>
                                                        <w:bottom w:val="none" w:sz="0" w:space="0" w:color="auto"/>
                                                        <w:right w:val="none" w:sz="0" w:space="0" w:color="auto"/>
                                                      </w:divBdr>
                                                      <w:divsChild>
                                                        <w:div w:id="1440947378">
                                                          <w:marLeft w:val="0"/>
                                                          <w:marRight w:val="0"/>
                                                          <w:marTop w:val="0"/>
                                                          <w:marBottom w:val="0"/>
                                                          <w:divBdr>
                                                            <w:top w:val="none" w:sz="0" w:space="0" w:color="auto"/>
                                                            <w:left w:val="none" w:sz="0" w:space="0" w:color="auto"/>
                                                            <w:bottom w:val="none" w:sz="0" w:space="0" w:color="auto"/>
                                                            <w:right w:val="none" w:sz="0" w:space="0" w:color="auto"/>
                                                          </w:divBdr>
                                                        </w:div>
                                                        <w:div w:id="200265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1607">
                                                  <w:marLeft w:val="0"/>
                                                  <w:marRight w:val="0"/>
                                                  <w:marTop w:val="0"/>
                                                  <w:marBottom w:val="0"/>
                                                  <w:divBdr>
                                                    <w:top w:val="none" w:sz="0" w:space="0" w:color="auto"/>
                                                    <w:left w:val="none" w:sz="0" w:space="0" w:color="auto"/>
                                                    <w:bottom w:val="single" w:sz="6" w:space="0" w:color="DADCE0"/>
                                                    <w:right w:val="none" w:sz="0" w:space="0" w:color="auto"/>
                                                  </w:divBdr>
                                                  <w:divsChild>
                                                    <w:div w:id="1984654116">
                                                      <w:marLeft w:val="0"/>
                                                      <w:marRight w:val="0"/>
                                                      <w:marTop w:val="0"/>
                                                      <w:marBottom w:val="0"/>
                                                      <w:divBdr>
                                                        <w:top w:val="none" w:sz="0" w:space="0" w:color="auto"/>
                                                        <w:left w:val="none" w:sz="0" w:space="0" w:color="auto"/>
                                                        <w:bottom w:val="none" w:sz="0" w:space="0" w:color="auto"/>
                                                        <w:right w:val="none" w:sz="0" w:space="0" w:color="auto"/>
                                                      </w:divBdr>
                                                      <w:divsChild>
                                                        <w:div w:id="1952083017">
                                                          <w:marLeft w:val="0"/>
                                                          <w:marRight w:val="0"/>
                                                          <w:marTop w:val="0"/>
                                                          <w:marBottom w:val="0"/>
                                                          <w:divBdr>
                                                            <w:top w:val="none" w:sz="0" w:space="0" w:color="auto"/>
                                                            <w:left w:val="none" w:sz="0" w:space="0" w:color="auto"/>
                                                            <w:bottom w:val="none" w:sz="0" w:space="0" w:color="auto"/>
                                                            <w:right w:val="none" w:sz="0" w:space="0" w:color="auto"/>
                                                          </w:divBdr>
                                                        </w:div>
                                                        <w:div w:id="16133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61961">
                                                  <w:marLeft w:val="0"/>
                                                  <w:marRight w:val="0"/>
                                                  <w:marTop w:val="0"/>
                                                  <w:marBottom w:val="0"/>
                                                  <w:divBdr>
                                                    <w:top w:val="none" w:sz="0" w:space="0" w:color="auto"/>
                                                    <w:left w:val="none" w:sz="0" w:space="0" w:color="auto"/>
                                                    <w:bottom w:val="none" w:sz="0" w:space="0" w:color="auto"/>
                                                    <w:right w:val="none" w:sz="0" w:space="0" w:color="auto"/>
                                                  </w:divBdr>
                                                  <w:divsChild>
                                                    <w:div w:id="1127309137">
                                                      <w:marLeft w:val="0"/>
                                                      <w:marRight w:val="0"/>
                                                      <w:marTop w:val="0"/>
                                                      <w:marBottom w:val="0"/>
                                                      <w:divBdr>
                                                        <w:top w:val="none" w:sz="0" w:space="0" w:color="auto"/>
                                                        <w:left w:val="none" w:sz="0" w:space="0" w:color="auto"/>
                                                        <w:bottom w:val="none" w:sz="0" w:space="0" w:color="auto"/>
                                                        <w:right w:val="none" w:sz="0" w:space="0" w:color="auto"/>
                                                      </w:divBdr>
                                                      <w:divsChild>
                                                        <w:div w:id="1836459056">
                                                          <w:marLeft w:val="0"/>
                                                          <w:marRight w:val="0"/>
                                                          <w:marTop w:val="0"/>
                                                          <w:marBottom w:val="0"/>
                                                          <w:divBdr>
                                                            <w:top w:val="none" w:sz="0" w:space="0" w:color="auto"/>
                                                            <w:left w:val="none" w:sz="0" w:space="0" w:color="auto"/>
                                                            <w:bottom w:val="none" w:sz="0" w:space="0" w:color="auto"/>
                                                            <w:right w:val="none" w:sz="0" w:space="0" w:color="auto"/>
                                                          </w:divBdr>
                                                        </w:div>
                                                        <w:div w:id="15044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261033">
                                                  <w:marLeft w:val="0"/>
                                                  <w:marRight w:val="0"/>
                                                  <w:marTop w:val="0"/>
                                                  <w:marBottom w:val="0"/>
                                                  <w:divBdr>
                                                    <w:top w:val="none" w:sz="0" w:space="0" w:color="auto"/>
                                                    <w:left w:val="none" w:sz="0" w:space="0" w:color="auto"/>
                                                    <w:bottom w:val="none" w:sz="0" w:space="0" w:color="auto"/>
                                                    <w:right w:val="none" w:sz="0" w:space="0" w:color="auto"/>
                                                  </w:divBdr>
                                                  <w:divsChild>
                                                    <w:div w:id="253363366">
                                                      <w:marLeft w:val="0"/>
                                                      <w:marRight w:val="0"/>
                                                      <w:marTop w:val="0"/>
                                                      <w:marBottom w:val="0"/>
                                                      <w:divBdr>
                                                        <w:top w:val="none" w:sz="0" w:space="0" w:color="auto"/>
                                                        <w:left w:val="none" w:sz="0" w:space="0" w:color="auto"/>
                                                        <w:bottom w:val="none" w:sz="0" w:space="0" w:color="auto"/>
                                                        <w:right w:val="none" w:sz="0" w:space="0" w:color="auto"/>
                                                      </w:divBdr>
                                                      <w:divsChild>
                                                        <w:div w:id="535001487">
                                                          <w:marLeft w:val="0"/>
                                                          <w:marRight w:val="0"/>
                                                          <w:marTop w:val="0"/>
                                                          <w:marBottom w:val="0"/>
                                                          <w:divBdr>
                                                            <w:top w:val="none" w:sz="0" w:space="0" w:color="auto"/>
                                                            <w:left w:val="none" w:sz="0" w:space="0" w:color="auto"/>
                                                            <w:bottom w:val="none" w:sz="0" w:space="0" w:color="auto"/>
                                                            <w:right w:val="none" w:sz="0" w:space="0" w:color="auto"/>
                                                          </w:divBdr>
                                                          <w:divsChild>
                                                            <w:div w:id="14104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0777">
                                              <w:marLeft w:val="0"/>
                                              <w:marRight w:val="0"/>
                                              <w:marTop w:val="0"/>
                                              <w:marBottom w:val="0"/>
                                              <w:divBdr>
                                                <w:top w:val="none" w:sz="0" w:space="0" w:color="auto"/>
                                                <w:left w:val="none" w:sz="0" w:space="0" w:color="auto"/>
                                                <w:bottom w:val="none" w:sz="0" w:space="0" w:color="auto"/>
                                                <w:right w:val="none" w:sz="0" w:space="0" w:color="auto"/>
                                              </w:divBdr>
                                              <w:divsChild>
                                                <w:div w:id="1353531666">
                                                  <w:marLeft w:val="0"/>
                                                  <w:marRight w:val="0"/>
                                                  <w:marTop w:val="0"/>
                                                  <w:marBottom w:val="0"/>
                                                  <w:divBdr>
                                                    <w:top w:val="none" w:sz="0" w:space="0" w:color="auto"/>
                                                    <w:left w:val="none" w:sz="0" w:space="0" w:color="auto"/>
                                                    <w:bottom w:val="single" w:sz="6" w:space="0" w:color="DADCE0"/>
                                                    <w:right w:val="none" w:sz="0" w:space="0" w:color="auto"/>
                                                  </w:divBdr>
                                                  <w:divsChild>
                                                    <w:div w:id="905801161">
                                                      <w:marLeft w:val="0"/>
                                                      <w:marRight w:val="0"/>
                                                      <w:marTop w:val="0"/>
                                                      <w:marBottom w:val="0"/>
                                                      <w:divBdr>
                                                        <w:top w:val="none" w:sz="0" w:space="0" w:color="auto"/>
                                                        <w:left w:val="none" w:sz="0" w:space="0" w:color="auto"/>
                                                        <w:bottom w:val="none" w:sz="0" w:space="0" w:color="auto"/>
                                                        <w:right w:val="none" w:sz="0" w:space="0" w:color="auto"/>
                                                      </w:divBdr>
                                                      <w:divsChild>
                                                        <w:div w:id="1501386210">
                                                          <w:marLeft w:val="0"/>
                                                          <w:marRight w:val="0"/>
                                                          <w:marTop w:val="0"/>
                                                          <w:marBottom w:val="0"/>
                                                          <w:divBdr>
                                                            <w:top w:val="none" w:sz="0" w:space="0" w:color="auto"/>
                                                            <w:left w:val="none" w:sz="0" w:space="0" w:color="auto"/>
                                                            <w:bottom w:val="none" w:sz="0" w:space="0" w:color="auto"/>
                                                            <w:right w:val="none" w:sz="0" w:space="0" w:color="auto"/>
                                                          </w:divBdr>
                                                        </w:div>
                                                        <w:div w:id="14973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5122">
                                                  <w:marLeft w:val="0"/>
                                                  <w:marRight w:val="0"/>
                                                  <w:marTop w:val="0"/>
                                                  <w:marBottom w:val="0"/>
                                                  <w:divBdr>
                                                    <w:top w:val="none" w:sz="0" w:space="0" w:color="auto"/>
                                                    <w:left w:val="none" w:sz="0" w:space="0" w:color="auto"/>
                                                    <w:bottom w:val="single" w:sz="6" w:space="0" w:color="DADCE0"/>
                                                    <w:right w:val="none" w:sz="0" w:space="0" w:color="auto"/>
                                                  </w:divBdr>
                                                  <w:divsChild>
                                                    <w:div w:id="2033797223">
                                                      <w:marLeft w:val="0"/>
                                                      <w:marRight w:val="0"/>
                                                      <w:marTop w:val="0"/>
                                                      <w:marBottom w:val="0"/>
                                                      <w:divBdr>
                                                        <w:top w:val="none" w:sz="0" w:space="0" w:color="auto"/>
                                                        <w:left w:val="none" w:sz="0" w:space="0" w:color="auto"/>
                                                        <w:bottom w:val="none" w:sz="0" w:space="0" w:color="auto"/>
                                                        <w:right w:val="none" w:sz="0" w:space="0" w:color="auto"/>
                                                      </w:divBdr>
                                                      <w:divsChild>
                                                        <w:div w:id="1656881175">
                                                          <w:marLeft w:val="0"/>
                                                          <w:marRight w:val="0"/>
                                                          <w:marTop w:val="0"/>
                                                          <w:marBottom w:val="0"/>
                                                          <w:divBdr>
                                                            <w:top w:val="none" w:sz="0" w:space="0" w:color="auto"/>
                                                            <w:left w:val="none" w:sz="0" w:space="0" w:color="auto"/>
                                                            <w:bottom w:val="none" w:sz="0" w:space="0" w:color="auto"/>
                                                            <w:right w:val="none" w:sz="0" w:space="0" w:color="auto"/>
                                                          </w:divBdr>
                                                        </w:div>
                                                        <w:div w:id="10500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9252">
                                                  <w:marLeft w:val="0"/>
                                                  <w:marRight w:val="0"/>
                                                  <w:marTop w:val="0"/>
                                                  <w:marBottom w:val="0"/>
                                                  <w:divBdr>
                                                    <w:top w:val="none" w:sz="0" w:space="0" w:color="auto"/>
                                                    <w:left w:val="none" w:sz="0" w:space="0" w:color="auto"/>
                                                    <w:bottom w:val="none" w:sz="0" w:space="0" w:color="auto"/>
                                                    <w:right w:val="none" w:sz="0" w:space="0" w:color="auto"/>
                                                  </w:divBdr>
                                                  <w:divsChild>
                                                    <w:div w:id="2146852612">
                                                      <w:marLeft w:val="0"/>
                                                      <w:marRight w:val="0"/>
                                                      <w:marTop w:val="0"/>
                                                      <w:marBottom w:val="0"/>
                                                      <w:divBdr>
                                                        <w:top w:val="none" w:sz="0" w:space="0" w:color="auto"/>
                                                        <w:left w:val="none" w:sz="0" w:space="0" w:color="auto"/>
                                                        <w:bottom w:val="none" w:sz="0" w:space="0" w:color="auto"/>
                                                        <w:right w:val="none" w:sz="0" w:space="0" w:color="auto"/>
                                                      </w:divBdr>
                                                      <w:divsChild>
                                                        <w:div w:id="724714967">
                                                          <w:marLeft w:val="0"/>
                                                          <w:marRight w:val="0"/>
                                                          <w:marTop w:val="0"/>
                                                          <w:marBottom w:val="0"/>
                                                          <w:divBdr>
                                                            <w:top w:val="none" w:sz="0" w:space="0" w:color="auto"/>
                                                            <w:left w:val="none" w:sz="0" w:space="0" w:color="auto"/>
                                                            <w:bottom w:val="none" w:sz="0" w:space="0" w:color="auto"/>
                                                            <w:right w:val="none" w:sz="0" w:space="0" w:color="auto"/>
                                                          </w:divBdr>
                                                        </w:div>
                                                        <w:div w:id="16384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0248">
                                                  <w:marLeft w:val="0"/>
                                                  <w:marRight w:val="0"/>
                                                  <w:marTop w:val="0"/>
                                                  <w:marBottom w:val="0"/>
                                                  <w:divBdr>
                                                    <w:top w:val="none" w:sz="0" w:space="0" w:color="auto"/>
                                                    <w:left w:val="none" w:sz="0" w:space="0" w:color="auto"/>
                                                    <w:bottom w:val="none" w:sz="0" w:space="0" w:color="auto"/>
                                                    <w:right w:val="none" w:sz="0" w:space="0" w:color="auto"/>
                                                  </w:divBdr>
                                                  <w:divsChild>
                                                    <w:div w:id="86050050">
                                                      <w:marLeft w:val="0"/>
                                                      <w:marRight w:val="0"/>
                                                      <w:marTop w:val="0"/>
                                                      <w:marBottom w:val="0"/>
                                                      <w:divBdr>
                                                        <w:top w:val="none" w:sz="0" w:space="0" w:color="auto"/>
                                                        <w:left w:val="none" w:sz="0" w:space="0" w:color="auto"/>
                                                        <w:bottom w:val="none" w:sz="0" w:space="0" w:color="auto"/>
                                                        <w:right w:val="none" w:sz="0" w:space="0" w:color="auto"/>
                                                      </w:divBdr>
                                                      <w:divsChild>
                                                        <w:div w:id="510267450">
                                                          <w:marLeft w:val="0"/>
                                                          <w:marRight w:val="0"/>
                                                          <w:marTop w:val="0"/>
                                                          <w:marBottom w:val="0"/>
                                                          <w:divBdr>
                                                            <w:top w:val="none" w:sz="0" w:space="0" w:color="auto"/>
                                                            <w:left w:val="none" w:sz="0" w:space="0" w:color="auto"/>
                                                            <w:bottom w:val="none" w:sz="0" w:space="0" w:color="auto"/>
                                                            <w:right w:val="none" w:sz="0" w:space="0" w:color="auto"/>
                                                          </w:divBdr>
                                                          <w:divsChild>
                                                            <w:div w:id="1323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9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2505949">
      <w:bodyDiv w:val="1"/>
      <w:marLeft w:val="0"/>
      <w:marRight w:val="0"/>
      <w:marTop w:val="0"/>
      <w:marBottom w:val="0"/>
      <w:divBdr>
        <w:top w:val="none" w:sz="0" w:space="0" w:color="auto"/>
        <w:left w:val="none" w:sz="0" w:space="0" w:color="auto"/>
        <w:bottom w:val="none" w:sz="0" w:space="0" w:color="auto"/>
        <w:right w:val="none" w:sz="0" w:space="0" w:color="auto"/>
      </w:divBdr>
    </w:div>
    <w:div w:id="1343431446">
      <w:bodyDiv w:val="1"/>
      <w:marLeft w:val="0"/>
      <w:marRight w:val="0"/>
      <w:marTop w:val="0"/>
      <w:marBottom w:val="0"/>
      <w:divBdr>
        <w:top w:val="none" w:sz="0" w:space="0" w:color="auto"/>
        <w:left w:val="none" w:sz="0" w:space="0" w:color="auto"/>
        <w:bottom w:val="none" w:sz="0" w:space="0" w:color="auto"/>
        <w:right w:val="none" w:sz="0" w:space="0" w:color="auto"/>
      </w:divBdr>
    </w:div>
    <w:div w:id="1348100268">
      <w:bodyDiv w:val="1"/>
      <w:marLeft w:val="0"/>
      <w:marRight w:val="0"/>
      <w:marTop w:val="0"/>
      <w:marBottom w:val="0"/>
      <w:divBdr>
        <w:top w:val="none" w:sz="0" w:space="0" w:color="auto"/>
        <w:left w:val="none" w:sz="0" w:space="0" w:color="auto"/>
        <w:bottom w:val="none" w:sz="0" w:space="0" w:color="auto"/>
        <w:right w:val="none" w:sz="0" w:space="0" w:color="auto"/>
      </w:divBdr>
    </w:div>
    <w:div w:id="1354654353">
      <w:bodyDiv w:val="1"/>
      <w:marLeft w:val="0"/>
      <w:marRight w:val="0"/>
      <w:marTop w:val="0"/>
      <w:marBottom w:val="0"/>
      <w:divBdr>
        <w:top w:val="none" w:sz="0" w:space="0" w:color="auto"/>
        <w:left w:val="none" w:sz="0" w:space="0" w:color="auto"/>
        <w:bottom w:val="none" w:sz="0" w:space="0" w:color="auto"/>
        <w:right w:val="none" w:sz="0" w:space="0" w:color="auto"/>
      </w:divBdr>
    </w:div>
    <w:div w:id="1377853715">
      <w:bodyDiv w:val="1"/>
      <w:marLeft w:val="0"/>
      <w:marRight w:val="0"/>
      <w:marTop w:val="0"/>
      <w:marBottom w:val="0"/>
      <w:divBdr>
        <w:top w:val="none" w:sz="0" w:space="0" w:color="auto"/>
        <w:left w:val="none" w:sz="0" w:space="0" w:color="auto"/>
        <w:bottom w:val="none" w:sz="0" w:space="0" w:color="auto"/>
        <w:right w:val="none" w:sz="0" w:space="0" w:color="auto"/>
      </w:divBdr>
    </w:div>
    <w:div w:id="1379820863">
      <w:bodyDiv w:val="1"/>
      <w:marLeft w:val="0"/>
      <w:marRight w:val="0"/>
      <w:marTop w:val="0"/>
      <w:marBottom w:val="0"/>
      <w:divBdr>
        <w:top w:val="none" w:sz="0" w:space="0" w:color="auto"/>
        <w:left w:val="none" w:sz="0" w:space="0" w:color="auto"/>
        <w:bottom w:val="none" w:sz="0" w:space="0" w:color="auto"/>
        <w:right w:val="none" w:sz="0" w:space="0" w:color="auto"/>
      </w:divBdr>
    </w:div>
    <w:div w:id="1381323129">
      <w:bodyDiv w:val="1"/>
      <w:marLeft w:val="0"/>
      <w:marRight w:val="0"/>
      <w:marTop w:val="0"/>
      <w:marBottom w:val="0"/>
      <w:divBdr>
        <w:top w:val="none" w:sz="0" w:space="0" w:color="auto"/>
        <w:left w:val="none" w:sz="0" w:space="0" w:color="auto"/>
        <w:bottom w:val="none" w:sz="0" w:space="0" w:color="auto"/>
        <w:right w:val="none" w:sz="0" w:space="0" w:color="auto"/>
      </w:divBdr>
    </w:div>
    <w:div w:id="1388799656">
      <w:bodyDiv w:val="1"/>
      <w:marLeft w:val="0"/>
      <w:marRight w:val="0"/>
      <w:marTop w:val="0"/>
      <w:marBottom w:val="0"/>
      <w:divBdr>
        <w:top w:val="none" w:sz="0" w:space="0" w:color="auto"/>
        <w:left w:val="none" w:sz="0" w:space="0" w:color="auto"/>
        <w:bottom w:val="none" w:sz="0" w:space="0" w:color="auto"/>
        <w:right w:val="none" w:sz="0" w:space="0" w:color="auto"/>
      </w:divBdr>
    </w:div>
    <w:div w:id="1391807927">
      <w:bodyDiv w:val="1"/>
      <w:marLeft w:val="0"/>
      <w:marRight w:val="0"/>
      <w:marTop w:val="0"/>
      <w:marBottom w:val="0"/>
      <w:divBdr>
        <w:top w:val="none" w:sz="0" w:space="0" w:color="auto"/>
        <w:left w:val="none" w:sz="0" w:space="0" w:color="auto"/>
        <w:bottom w:val="none" w:sz="0" w:space="0" w:color="auto"/>
        <w:right w:val="none" w:sz="0" w:space="0" w:color="auto"/>
      </w:divBdr>
    </w:div>
    <w:div w:id="1407193516">
      <w:bodyDiv w:val="1"/>
      <w:marLeft w:val="0"/>
      <w:marRight w:val="0"/>
      <w:marTop w:val="0"/>
      <w:marBottom w:val="0"/>
      <w:divBdr>
        <w:top w:val="none" w:sz="0" w:space="0" w:color="auto"/>
        <w:left w:val="none" w:sz="0" w:space="0" w:color="auto"/>
        <w:bottom w:val="none" w:sz="0" w:space="0" w:color="auto"/>
        <w:right w:val="none" w:sz="0" w:space="0" w:color="auto"/>
      </w:divBdr>
      <w:divsChild>
        <w:div w:id="223226101">
          <w:marLeft w:val="0"/>
          <w:marRight w:val="0"/>
          <w:marTop w:val="0"/>
          <w:marBottom w:val="0"/>
          <w:divBdr>
            <w:top w:val="none" w:sz="0" w:space="0" w:color="auto"/>
            <w:left w:val="none" w:sz="0" w:space="0" w:color="auto"/>
            <w:bottom w:val="none" w:sz="0" w:space="0" w:color="auto"/>
            <w:right w:val="none" w:sz="0" w:space="0" w:color="auto"/>
          </w:divBdr>
          <w:divsChild>
            <w:div w:id="1272320518">
              <w:marLeft w:val="0"/>
              <w:marRight w:val="0"/>
              <w:marTop w:val="0"/>
              <w:marBottom w:val="0"/>
              <w:divBdr>
                <w:top w:val="none" w:sz="0" w:space="0" w:color="auto"/>
                <w:left w:val="none" w:sz="0" w:space="0" w:color="auto"/>
                <w:bottom w:val="none" w:sz="0" w:space="0" w:color="auto"/>
                <w:right w:val="none" w:sz="0" w:space="0" w:color="auto"/>
              </w:divBdr>
              <w:divsChild>
                <w:div w:id="656880268">
                  <w:marLeft w:val="0"/>
                  <w:marRight w:val="0"/>
                  <w:marTop w:val="0"/>
                  <w:marBottom w:val="0"/>
                  <w:divBdr>
                    <w:top w:val="none" w:sz="0" w:space="0" w:color="auto"/>
                    <w:left w:val="none" w:sz="0" w:space="0" w:color="auto"/>
                    <w:bottom w:val="none" w:sz="0" w:space="0" w:color="auto"/>
                    <w:right w:val="none" w:sz="0" w:space="0" w:color="auto"/>
                  </w:divBdr>
                  <w:divsChild>
                    <w:div w:id="611208482">
                      <w:marLeft w:val="0"/>
                      <w:marRight w:val="0"/>
                      <w:marTop w:val="0"/>
                      <w:marBottom w:val="0"/>
                      <w:divBdr>
                        <w:top w:val="none" w:sz="0" w:space="0" w:color="auto"/>
                        <w:left w:val="none" w:sz="0" w:space="0" w:color="auto"/>
                        <w:bottom w:val="none" w:sz="0" w:space="0" w:color="auto"/>
                        <w:right w:val="none" w:sz="0" w:space="0" w:color="auto"/>
                      </w:divBdr>
                      <w:divsChild>
                        <w:div w:id="1775248274">
                          <w:marLeft w:val="0"/>
                          <w:marRight w:val="0"/>
                          <w:marTop w:val="0"/>
                          <w:marBottom w:val="0"/>
                          <w:divBdr>
                            <w:top w:val="none" w:sz="0" w:space="0" w:color="auto"/>
                            <w:left w:val="none" w:sz="0" w:space="0" w:color="auto"/>
                            <w:bottom w:val="none" w:sz="0" w:space="0" w:color="auto"/>
                            <w:right w:val="none" w:sz="0" w:space="0" w:color="auto"/>
                          </w:divBdr>
                          <w:divsChild>
                            <w:div w:id="913470518">
                              <w:marLeft w:val="0"/>
                              <w:marRight w:val="0"/>
                              <w:marTop w:val="0"/>
                              <w:marBottom w:val="0"/>
                              <w:divBdr>
                                <w:top w:val="none" w:sz="0" w:space="0" w:color="auto"/>
                                <w:left w:val="none" w:sz="0" w:space="0" w:color="auto"/>
                                <w:bottom w:val="none" w:sz="0" w:space="0" w:color="auto"/>
                                <w:right w:val="none" w:sz="0" w:space="0" w:color="auto"/>
                              </w:divBdr>
                              <w:divsChild>
                                <w:div w:id="1869835446">
                                  <w:marLeft w:val="0"/>
                                  <w:marRight w:val="0"/>
                                  <w:marTop w:val="0"/>
                                  <w:marBottom w:val="0"/>
                                  <w:divBdr>
                                    <w:top w:val="none" w:sz="0" w:space="0" w:color="auto"/>
                                    <w:left w:val="none" w:sz="0" w:space="0" w:color="auto"/>
                                    <w:bottom w:val="none" w:sz="0" w:space="0" w:color="auto"/>
                                    <w:right w:val="none" w:sz="0" w:space="0" w:color="auto"/>
                                  </w:divBdr>
                                  <w:divsChild>
                                    <w:div w:id="1169102719">
                                      <w:marLeft w:val="0"/>
                                      <w:marRight w:val="0"/>
                                      <w:marTop w:val="0"/>
                                      <w:marBottom w:val="0"/>
                                      <w:divBdr>
                                        <w:top w:val="none" w:sz="0" w:space="0" w:color="auto"/>
                                        <w:left w:val="none" w:sz="0" w:space="0" w:color="auto"/>
                                        <w:bottom w:val="none" w:sz="0" w:space="0" w:color="auto"/>
                                        <w:right w:val="none" w:sz="0" w:space="0" w:color="auto"/>
                                      </w:divBdr>
                                      <w:divsChild>
                                        <w:div w:id="312218507">
                                          <w:marLeft w:val="0"/>
                                          <w:marRight w:val="0"/>
                                          <w:marTop w:val="0"/>
                                          <w:marBottom w:val="0"/>
                                          <w:divBdr>
                                            <w:top w:val="none" w:sz="0" w:space="0" w:color="auto"/>
                                            <w:left w:val="none" w:sz="0" w:space="0" w:color="auto"/>
                                            <w:bottom w:val="none" w:sz="0" w:space="0" w:color="auto"/>
                                            <w:right w:val="none" w:sz="0" w:space="0" w:color="auto"/>
                                          </w:divBdr>
                                          <w:divsChild>
                                            <w:div w:id="1046178991">
                                              <w:marLeft w:val="0"/>
                                              <w:marRight w:val="0"/>
                                              <w:marTop w:val="0"/>
                                              <w:marBottom w:val="0"/>
                                              <w:divBdr>
                                                <w:top w:val="none" w:sz="0" w:space="0" w:color="auto"/>
                                                <w:left w:val="none" w:sz="0" w:space="0" w:color="auto"/>
                                                <w:bottom w:val="none" w:sz="0" w:space="0" w:color="auto"/>
                                                <w:right w:val="none" w:sz="0" w:space="0" w:color="auto"/>
                                              </w:divBdr>
                                              <w:divsChild>
                                                <w:div w:id="1488546826">
                                                  <w:marLeft w:val="0"/>
                                                  <w:marRight w:val="0"/>
                                                  <w:marTop w:val="0"/>
                                                  <w:marBottom w:val="0"/>
                                                  <w:divBdr>
                                                    <w:top w:val="none" w:sz="0" w:space="0" w:color="auto"/>
                                                    <w:left w:val="none" w:sz="0" w:space="0" w:color="auto"/>
                                                    <w:bottom w:val="single" w:sz="6" w:space="0" w:color="DADCE0"/>
                                                    <w:right w:val="none" w:sz="0" w:space="0" w:color="auto"/>
                                                  </w:divBdr>
                                                  <w:divsChild>
                                                    <w:div w:id="1091462647">
                                                      <w:marLeft w:val="0"/>
                                                      <w:marRight w:val="0"/>
                                                      <w:marTop w:val="0"/>
                                                      <w:marBottom w:val="0"/>
                                                      <w:divBdr>
                                                        <w:top w:val="none" w:sz="0" w:space="0" w:color="auto"/>
                                                        <w:left w:val="none" w:sz="0" w:space="0" w:color="auto"/>
                                                        <w:bottom w:val="none" w:sz="0" w:space="0" w:color="auto"/>
                                                        <w:right w:val="none" w:sz="0" w:space="0" w:color="auto"/>
                                                      </w:divBdr>
                                                      <w:divsChild>
                                                        <w:div w:id="1010370597">
                                                          <w:marLeft w:val="0"/>
                                                          <w:marRight w:val="0"/>
                                                          <w:marTop w:val="0"/>
                                                          <w:marBottom w:val="0"/>
                                                          <w:divBdr>
                                                            <w:top w:val="none" w:sz="0" w:space="0" w:color="auto"/>
                                                            <w:left w:val="none" w:sz="0" w:space="0" w:color="auto"/>
                                                            <w:bottom w:val="none" w:sz="0" w:space="0" w:color="auto"/>
                                                            <w:right w:val="none" w:sz="0" w:space="0" w:color="auto"/>
                                                          </w:divBdr>
                                                        </w:div>
                                                        <w:div w:id="1499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837424">
                                                  <w:marLeft w:val="0"/>
                                                  <w:marRight w:val="0"/>
                                                  <w:marTop w:val="0"/>
                                                  <w:marBottom w:val="0"/>
                                                  <w:divBdr>
                                                    <w:top w:val="none" w:sz="0" w:space="0" w:color="auto"/>
                                                    <w:left w:val="none" w:sz="0" w:space="0" w:color="auto"/>
                                                    <w:bottom w:val="single" w:sz="6" w:space="0" w:color="DADCE0"/>
                                                    <w:right w:val="none" w:sz="0" w:space="0" w:color="auto"/>
                                                  </w:divBdr>
                                                  <w:divsChild>
                                                    <w:div w:id="1520700243">
                                                      <w:marLeft w:val="0"/>
                                                      <w:marRight w:val="0"/>
                                                      <w:marTop w:val="0"/>
                                                      <w:marBottom w:val="0"/>
                                                      <w:divBdr>
                                                        <w:top w:val="none" w:sz="0" w:space="0" w:color="auto"/>
                                                        <w:left w:val="none" w:sz="0" w:space="0" w:color="auto"/>
                                                        <w:bottom w:val="none" w:sz="0" w:space="0" w:color="auto"/>
                                                        <w:right w:val="none" w:sz="0" w:space="0" w:color="auto"/>
                                                      </w:divBdr>
                                                      <w:divsChild>
                                                        <w:div w:id="1537769467">
                                                          <w:marLeft w:val="0"/>
                                                          <w:marRight w:val="0"/>
                                                          <w:marTop w:val="0"/>
                                                          <w:marBottom w:val="0"/>
                                                          <w:divBdr>
                                                            <w:top w:val="none" w:sz="0" w:space="0" w:color="auto"/>
                                                            <w:left w:val="none" w:sz="0" w:space="0" w:color="auto"/>
                                                            <w:bottom w:val="none" w:sz="0" w:space="0" w:color="auto"/>
                                                            <w:right w:val="none" w:sz="0" w:space="0" w:color="auto"/>
                                                          </w:divBdr>
                                                        </w:div>
                                                        <w:div w:id="158279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94448">
                                                  <w:marLeft w:val="0"/>
                                                  <w:marRight w:val="0"/>
                                                  <w:marTop w:val="0"/>
                                                  <w:marBottom w:val="0"/>
                                                  <w:divBdr>
                                                    <w:top w:val="none" w:sz="0" w:space="0" w:color="auto"/>
                                                    <w:left w:val="none" w:sz="0" w:space="0" w:color="auto"/>
                                                    <w:bottom w:val="none" w:sz="0" w:space="0" w:color="auto"/>
                                                    <w:right w:val="none" w:sz="0" w:space="0" w:color="auto"/>
                                                  </w:divBdr>
                                                  <w:divsChild>
                                                    <w:div w:id="48112093">
                                                      <w:marLeft w:val="0"/>
                                                      <w:marRight w:val="0"/>
                                                      <w:marTop w:val="0"/>
                                                      <w:marBottom w:val="0"/>
                                                      <w:divBdr>
                                                        <w:top w:val="none" w:sz="0" w:space="0" w:color="auto"/>
                                                        <w:left w:val="none" w:sz="0" w:space="0" w:color="auto"/>
                                                        <w:bottom w:val="none" w:sz="0" w:space="0" w:color="auto"/>
                                                        <w:right w:val="none" w:sz="0" w:space="0" w:color="auto"/>
                                                      </w:divBdr>
                                                      <w:divsChild>
                                                        <w:div w:id="1468623797">
                                                          <w:marLeft w:val="0"/>
                                                          <w:marRight w:val="0"/>
                                                          <w:marTop w:val="0"/>
                                                          <w:marBottom w:val="0"/>
                                                          <w:divBdr>
                                                            <w:top w:val="none" w:sz="0" w:space="0" w:color="auto"/>
                                                            <w:left w:val="none" w:sz="0" w:space="0" w:color="auto"/>
                                                            <w:bottom w:val="none" w:sz="0" w:space="0" w:color="auto"/>
                                                            <w:right w:val="none" w:sz="0" w:space="0" w:color="auto"/>
                                                          </w:divBdr>
                                                        </w:div>
                                                        <w:div w:id="82308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34318">
                                                  <w:marLeft w:val="0"/>
                                                  <w:marRight w:val="0"/>
                                                  <w:marTop w:val="0"/>
                                                  <w:marBottom w:val="0"/>
                                                  <w:divBdr>
                                                    <w:top w:val="none" w:sz="0" w:space="0" w:color="auto"/>
                                                    <w:left w:val="none" w:sz="0" w:space="0" w:color="auto"/>
                                                    <w:bottom w:val="none" w:sz="0" w:space="0" w:color="auto"/>
                                                    <w:right w:val="none" w:sz="0" w:space="0" w:color="auto"/>
                                                  </w:divBdr>
                                                  <w:divsChild>
                                                    <w:div w:id="1534997384">
                                                      <w:marLeft w:val="0"/>
                                                      <w:marRight w:val="0"/>
                                                      <w:marTop w:val="0"/>
                                                      <w:marBottom w:val="0"/>
                                                      <w:divBdr>
                                                        <w:top w:val="none" w:sz="0" w:space="0" w:color="auto"/>
                                                        <w:left w:val="none" w:sz="0" w:space="0" w:color="auto"/>
                                                        <w:bottom w:val="none" w:sz="0" w:space="0" w:color="auto"/>
                                                        <w:right w:val="none" w:sz="0" w:space="0" w:color="auto"/>
                                                      </w:divBdr>
                                                      <w:divsChild>
                                                        <w:div w:id="857277359">
                                                          <w:marLeft w:val="0"/>
                                                          <w:marRight w:val="0"/>
                                                          <w:marTop w:val="0"/>
                                                          <w:marBottom w:val="0"/>
                                                          <w:divBdr>
                                                            <w:top w:val="none" w:sz="0" w:space="0" w:color="auto"/>
                                                            <w:left w:val="none" w:sz="0" w:space="0" w:color="auto"/>
                                                            <w:bottom w:val="none" w:sz="0" w:space="0" w:color="auto"/>
                                                            <w:right w:val="none" w:sz="0" w:space="0" w:color="auto"/>
                                                          </w:divBdr>
                                                          <w:divsChild>
                                                            <w:div w:id="11075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1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4085981">
      <w:bodyDiv w:val="1"/>
      <w:marLeft w:val="0"/>
      <w:marRight w:val="0"/>
      <w:marTop w:val="0"/>
      <w:marBottom w:val="0"/>
      <w:divBdr>
        <w:top w:val="none" w:sz="0" w:space="0" w:color="auto"/>
        <w:left w:val="none" w:sz="0" w:space="0" w:color="auto"/>
        <w:bottom w:val="none" w:sz="0" w:space="0" w:color="auto"/>
        <w:right w:val="none" w:sz="0" w:space="0" w:color="auto"/>
      </w:divBdr>
    </w:div>
    <w:div w:id="1421949709">
      <w:bodyDiv w:val="1"/>
      <w:marLeft w:val="0"/>
      <w:marRight w:val="0"/>
      <w:marTop w:val="0"/>
      <w:marBottom w:val="0"/>
      <w:divBdr>
        <w:top w:val="none" w:sz="0" w:space="0" w:color="auto"/>
        <w:left w:val="none" w:sz="0" w:space="0" w:color="auto"/>
        <w:bottom w:val="none" w:sz="0" w:space="0" w:color="auto"/>
        <w:right w:val="none" w:sz="0" w:space="0" w:color="auto"/>
      </w:divBdr>
    </w:div>
    <w:div w:id="1434745771">
      <w:bodyDiv w:val="1"/>
      <w:marLeft w:val="0"/>
      <w:marRight w:val="0"/>
      <w:marTop w:val="0"/>
      <w:marBottom w:val="0"/>
      <w:divBdr>
        <w:top w:val="none" w:sz="0" w:space="0" w:color="auto"/>
        <w:left w:val="none" w:sz="0" w:space="0" w:color="auto"/>
        <w:bottom w:val="none" w:sz="0" w:space="0" w:color="auto"/>
        <w:right w:val="none" w:sz="0" w:space="0" w:color="auto"/>
      </w:divBdr>
    </w:div>
    <w:div w:id="1448742016">
      <w:bodyDiv w:val="1"/>
      <w:marLeft w:val="0"/>
      <w:marRight w:val="0"/>
      <w:marTop w:val="0"/>
      <w:marBottom w:val="0"/>
      <w:divBdr>
        <w:top w:val="none" w:sz="0" w:space="0" w:color="auto"/>
        <w:left w:val="none" w:sz="0" w:space="0" w:color="auto"/>
        <w:bottom w:val="none" w:sz="0" w:space="0" w:color="auto"/>
        <w:right w:val="none" w:sz="0" w:space="0" w:color="auto"/>
      </w:divBdr>
    </w:div>
    <w:div w:id="1469468717">
      <w:bodyDiv w:val="1"/>
      <w:marLeft w:val="0"/>
      <w:marRight w:val="0"/>
      <w:marTop w:val="0"/>
      <w:marBottom w:val="0"/>
      <w:divBdr>
        <w:top w:val="none" w:sz="0" w:space="0" w:color="auto"/>
        <w:left w:val="none" w:sz="0" w:space="0" w:color="auto"/>
        <w:bottom w:val="none" w:sz="0" w:space="0" w:color="auto"/>
        <w:right w:val="none" w:sz="0" w:space="0" w:color="auto"/>
      </w:divBdr>
    </w:div>
    <w:div w:id="1474832482">
      <w:bodyDiv w:val="1"/>
      <w:marLeft w:val="0"/>
      <w:marRight w:val="0"/>
      <w:marTop w:val="0"/>
      <w:marBottom w:val="0"/>
      <w:divBdr>
        <w:top w:val="none" w:sz="0" w:space="0" w:color="auto"/>
        <w:left w:val="none" w:sz="0" w:space="0" w:color="auto"/>
        <w:bottom w:val="none" w:sz="0" w:space="0" w:color="auto"/>
        <w:right w:val="none" w:sz="0" w:space="0" w:color="auto"/>
      </w:divBdr>
    </w:div>
    <w:div w:id="1484197489">
      <w:bodyDiv w:val="1"/>
      <w:marLeft w:val="0"/>
      <w:marRight w:val="0"/>
      <w:marTop w:val="0"/>
      <w:marBottom w:val="0"/>
      <w:divBdr>
        <w:top w:val="none" w:sz="0" w:space="0" w:color="auto"/>
        <w:left w:val="none" w:sz="0" w:space="0" w:color="auto"/>
        <w:bottom w:val="none" w:sz="0" w:space="0" w:color="auto"/>
        <w:right w:val="none" w:sz="0" w:space="0" w:color="auto"/>
      </w:divBdr>
    </w:div>
    <w:div w:id="1486358526">
      <w:bodyDiv w:val="1"/>
      <w:marLeft w:val="0"/>
      <w:marRight w:val="0"/>
      <w:marTop w:val="0"/>
      <w:marBottom w:val="0"/>
      <w:divBdr>
        <w:top w:val="none" w:sz="0" w:space="0" w:color="auto"/>
        <w:left w:val="none" w:sz="0" w:space="0" w:color="auto"/>
        <w:bottom w:val="none" w:sz="0" w:space="0" w:color="auto"/>
        <w:right w:val="none" w:sz="0" w:space="0" w:color="auto"/>
      </w:divBdr>
    </w:div>
    <w:div w:id="1486505874">
      <w:bodyDiv w:val="1"/>
      <w:marLeft w:val="0"/>
      <w:marRight w:val="0"/>
      <w:marTop w:val="0"/>
      <w:marBottom w:val="0"/>
      <w:divBdr>
        <w:top w:val="none" w:sz="0" w:space="0" w:color="auto"/>
        <w:left w:val="none" w:sz="0" w:space="0" w:color="auto"/>
        <w:bottom w:val="none" w:sz="0" w:space="0" w:color="auto"/>
        <w:right w:val="none" w:sz="0" w:space="0" w:color="auto"/>
      </w:divBdr>
    </w:div>
    <w:div w:id="1492332730">
      <w:bodyDiv w:val="1"/>
      <w:marLeft w:val="0"/>
      <w:marRight w:val="0"/>
      <w:marTop w:val="0"/>
      <w:marBottom w:val="0"/>
      <w:divBdr>
        <w:top w:val="none" w:sz="0" w:space="0" w:color="auto"/>
        <w:left w:val="none" w:sz="0" w:space="0" w:color="auto"/>
        <w:bottom w:val="none" w:sz="0" w:space="0" w:color="auto"/>
        <w:right w:val="none" w:sz="0" w:space="0" w:color="auto"/>
      </w:divBdr>
    </w:div>
    <w:div w:id="1497763817">
      <w:bodyDiv w:val="1"/>
      <w:marLeft w:val="0"/>
      <w:marRight w:val="0"/>
      <w:marTop w:val="0"/>
      <w:marBottom w:val="0"/>
      <w:divBdr>
        <w:top w:val="none" w:sz="0" w:space="0" w:color="auto"/>
        <w:left w:val="none" w:sz="0" w:space="0" w:color="auto"/>
        <w:bottom w:val="none" w:sz="0" w:space="0" w:color="auto"/>
        <w:right w:val="none" w:sz="0" w:space="0" w:color="auto"/>
      </w:divBdr>
    </w:div>
    <w:div w:id="1499149622">
      <w:bodyDiv w:val="1"/>
      <w:marLeft w:val="0"/>
      <w:marRight w:val="0"/>
      <w:marTop w:val="0"/>
      <w:marBottom w:val="0"/>
      <w:divBdr>
        <w:top w:val="none" w:sz="0" w:space="0" w:color="auto"/>
        <w:left w:val="none" w:sz="0" w:space="0" w:color="auto"/>
        <w:bottom w:val="none" w:sz="0" w:space="0" w:color="auto"/>
        <w:right w:val="none" w:sz="0" w:space="0" w:color="auto"/>
      </w:divBdr>
    </w:div>
    <w:div w:id="1508980892">
      <w:bodyDiv w:val="1"/>
      <w:marLeft w:val="0"/>
      <w:marRight w:val="0"/>
      <w:marTop w:val="0"/>
      <w:marBottom w:val="0"/>
      <w:divBdr>
        <w:top w:val="none" w:sz="0" w:space="0" w:color="auto"/>
        <w:left w:val="none" w:sz="0" w:space="0" w:color="auto"/>
        <w:bottom w:val="none" w:sz="0" w:space="0" w:color="auto"/>
        <w:right w:val="none" w:sz="0" w:space="0" w:color="auto"/>
      </w:divBdr>
      <w:divsChild>
        <w:div w:id="772549450">
          <w:marLeft w:val="0"/>
          <w:marRight w:val="0"/>
          <w:marTop w:val="0"/>
          <w:marBottom w:val="0"/>
          <w:divBdr>
            <w:top w:val="none" w:sz="0" w:space="0" w:color="auto"/>
            <w:left w:val="none" w:sz="0" w:space="0" w:color="auto"/>
            <w:bottom w:val="none" w:sz="0" w:space="0" w:color="auto"/>
            <w:right w:val="none" w:sz="0" w:space="0" w:color="auto"/>
          </w:divBdr>
          <w:divsChild>
            <w:div w:id="1742100377">
              <w:marLeft w:val="0"/>
              <w:marRight w:val="0"/>
              <w:marTop w:val="0"/>
              <w:marBottom w:val="0"/>
              <w:divBdr>
                <w:top w:val="none" w:sz="0" w:space="0" w:color="auto"/>
                <w:left w:val="none" w:sz="0" w:space="0" w:color="auto"/>
                <w:bottom w:val="none" w:sz="0" w:space="0" w:color="auto"/>
                <w:right w:val="none" w:sz="0" w:space="0" w:color="auto"/>
              </w:divBdr>
              <w:divsChild>
                <w:div w:id="1051533804">
                  <w:marLeft w:val="0"/>
                  <w:marRight w:val="0"/>
                  <w:marTop w:val="0"/>
                  <w:marBottom w:val="0"/>
                  <w:divBdr>
                    <w:top w:val="none" w:sz="0" w:space="0" w:color="auto"/>
                    <w:left w:val="none" w:sz="0" w:space="0" w:color="auto"/>
                    <w:bottom w:val="none" w:sz="0" w:space="0" w:color="auto"/>
                    <w:right w:val="none" w:sz="0" w:space="0" w:color="auto"/>
                  </w:divBdr>
                  <w:divsChild>
                    <w:div w:id="1841699670">
                      <w:marLeft w:val="0"/>
                      <w:marRight w:val="0"/>
                      <w:marTop w:val="0"/>
                      <w:marBottom w:val="0"/>
                      <w:divBdr>
                        <w:top w:val="none" w:sz="0" w:space="0" w:color="auto"/>
                        <w:left w:val="none" w:sz="0" w:space="0" w:color="auto"/>
                        <w:bottom w:val="none" w:sz="0" w:space="0" w:color="auto"/>
                        <w:right w:val="none" w:sz="0" w:space="0" w:color="auto"/>
                      </w:divBdr>
                      <w:divsChild>
                        <w:div w:id="725304458">
                          <w:marLeft w:val="0"/>
                          <w:marRight w:val="0"/>
                          <w:marTop w:val="0"/>
                          <w:marBottom w:val="0"/>
                          <w:divBdr>
                            <w:top w:val="none" w:sz="0" w:space="0" w:color="auto"/>
                            <w:left w:val="none" w:sz="0" w:space="0" w:color="auto"/>
                            <w:bottom w:val="none" w:sz="0" w:space="0" w:color="auto"/>
                            <w:right w:val="none" w:sz="0" w:space="0" w:color="auto"/>
                          </w:divBdr>
                          <w:divsChild>
                            <w:div w:id="1273052959">
                              <w:marLeft w:val="0"/>
                              <w:marRight w:val="0"/>
                              <w:marTop w:val="0"/>
                              <w:marBottom w:val="0"/>
                              <w:divBdr>
                                <w:top w:val="none" w:sz="0" w:space="0" w:color="auto"/>
                                <w:left w:val="none" w:sz="0" w:space="0" w:color="auto"/>
                                <w:bottom w:val="none" w:sz="0" w:space="0" w:color="auto"/>
                                <w:right w:val="none" w:sz="0" w:space="0" w:color="auto"/>
                              </w:divBdr>
                              <w:divsChild>
                                <w:div w:id="590045139">
                                  <w:marLeft w:val="0"/>
                                  <w:marRight w:val="0"/>
                                  <w:marTop w:val="0"/>
                                  <w:marBottom w:val="0"/>
                                  <w:divBdr>
                                    <w:top w:val="none" w:sz="0" w:space="0" w:color="auto"/>
                                    <w:left w:val="none" w:sz="0" w:space="0" w:color="auto"/>
                                    <w:bottom w:val="none" w:sz="0" w:space="0" w:color="auto"/>
                                    <w:right w:val="none" w:sz="0" w:space="0" w:color="auto"/>
                                  </w:divBdr>
                                  <w:divsChild>
                                    <w:div w:id="291328180">
                                      <w:marLeft w:val="0"/>
                                      <w:marRight w:val="0"/>
                                      <w:marTop w:val="0"/>
                                      <w:marBottom w:val="0"/>
                                      <w:divBdr>
                                        <w:top w:val="none" w:sz="0" w:space="0" w:color="auto"/>
                                        <w:left w:val="none" w:sz="0" w:space="0" w:color="auto"/>
                                        <w:bottom w:val="none" w:sz="0" w:space="0" w:color="auto"/>
                                        <w:right w:val="none" w:sz="0" w:space="0" w:color="auto"/>
                                      </w:divBdr>
                                      <w:divsChild>
                                        <w:div w:id="1214579796">
                                          <w:marLeft w:val="0"/>
                                          <w:marRight w:val="0"/>
                                          <w:marTop w:val="0"/>
                                          <w:marBottom w:val="0"/>
                                          <w:divBdr>
                                            <w:top w:val="none" w:sz="0" w:space="0" w:color="auto"/>
                                            <w:left w:val="none" w:sz="0" w:space="0" w:color="auto"/>
                                            <w:bottom w:val="none" w:sz="0" w:space="0" w:color="auto"/>
                                            <w:right w:val="none" w:sz="0" w:space="0" w:color="auto"/>
                                          </w:divBdr>
                                          <w:divsChild>
                                            <w:div w:id="534738059">
                                              <w:marLeft w:val="0"/>
                                              <w:marRight w:val="0"/>
                                              <w:marTop w:val="0"/>
                                              <w:marBottom w:val="0"/>
                                              <w:divBdr>
                                                <w:top w:val="none" w:sz="0" w:space="0" w:color="auto"/>
                                                <w:left w:val="none" w:sz="0" w:space="0" w:color="auto"/>
                                                <w:bottom w:val="none" w:sz="0" w:space="0" w:color="auto"/>
                                                <w:right w:val="none" w:sz="0" w:space="0" w:color="auto"/>
                                              </w:divBdr>
                                              <w:divsChild>
                                                <w:div w:id="1461873921">
                                                  <w:marLeft w:val="0"/>
                                                  <w:marRight w:val="0"/>
                                                  <w:marTop w:val="0"/>
                                                  <w:marBottom w:val="0"/>
                                                  <w:divBdr>
                                                    <w:top w:val="none" w:sz="0" w:space="0" w:color="auto"/>
                                                    <w:left w:val="none" w:sz="0" w:space="0" w:color="auto"/>
                                                    <w:bottom w:val="single" w:sz="6" w:space="0" w:color="DADCE0"/>
                                                    <w:right w:val="none" w:sz="0" w:space="0" w:color="auto"/>
                                                  </w:divBdr>
                                                  <w:divsChild>
                                                    <w:div w:id="1413774073">
                                                      <w:marLeft w:val="0"/>
                                                      <w:marRight w:val="0"/>
                                                      <w:marTop w:val="0"/>
                                                      <w:marBottom w:val="0"/>
                                                      <w:divBdr>
                                                        <w:top w:val="none" w:sz="0" w:space="0" w:color="auto"/>
                                                        <w:left w:val="none" w:sz="0" w:space="0" w:color="auto"/>
                                                        <w:bottom w:val="none" w:sz="0" w:space="0" w:color="auto"/>
                                                        <w:right w:val="none" w:sz="0" w:space="0" w:color="auto"/>
                                                      </w:divBdr>
                                                      <w:divsChild>
                                                        <w:div w:id="1065949877">
                                                          <w:marLeft w:val="0"/>
                                                          <w:marRight w:val="0"/>
                                                          <w:marTop w:val="0"/>
                                                          <w:marBottom w:val="0"/>
                                                          <w:divBdr>
                                                            <w:top w:val="none" w:sz="0" w:space="0" w:color="auto"/>
                                                            <w:left w:val="none" w:sz="0" w:space="0" w:color="auto"/>
                                                            <w:bottom w:val="none" w:sz="0" w:space="0" w:color="auto"/>
                                                            <w:right w:val="none" w:sz="0" w:space="0" w:color="auto"/>
                                                          </w:divBdr>
                                                        </w:div>
                                                        <w:div w:id="43340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0239">
                                                  <w:marLeft w:val="0"/>
                                                  <w:marRight w:val="0"/>
                                                  <w:marTop w:val="0"/>
                                                  <w:marBottom w:val="0"/>
                                                  <w:divBdr>
                                                    <w:top w:val="none" w:sz="0" w:space="0" w:color="auto"/>
                                                    <w:left w:val="none" w:sz="0" w:space="0" w:color="auto"/>
                                                    <w:bottom w:val="single" w:sz="6" w:space="0" w:color="DADCE0"/>
                                                    <w:right w:val="none" w:sz="0" w:space="0" w:color="auto"/>
                                                  </w:divBdr>
                                                  <w:divsChild>
                                                    <w:div w:id="910624515">
                                                      <w:marLeft w:val="0"/>
                                                      <w:marRight w:val="0"/>
                                                      <w:marTop w:val="0"/>
                                                      <w:marBottom w:val="0"/>
                                                      <w:divBdr>
                                                        <w:top w:val="none" w:sz="0" w:space="0" w:color="auto"/>
                                                        <w:left w:val="none" w:sz="0" w:space="0" w:color="auto"/>
                                                        <w:bottom w:val="none" w:sz="0" w:space="0" w:color="auto"/>
                                                        <w:right w:val="none" w:sz="0" w:space="0" w:color="auto"/>
                                                      </w:divBdr>
                                                      <w:divsChild>
                                                        <w:div w:id="1569462628">
                                                          <w:marLeft w:val="0"/>
                                                          <w:marRight w:val="0"/>
                                                          <w:marTop w:val="0"/>
                                                          <w:marBottom w:val="0"/>
                                                          <w:divBdr>
                                                            <w:top w:val="none" w:sz="0" w:space="0" w:color="auto"/>
                                                            <w:left w:val="none" w:sz="0" w:space="0" w:color="auto"/>
                                                            <w:bottom w:val="none" w:sz="0" w:space="0" w:color="auto"/>
                                                            <w:right w:val="none" w:sz="0" w:space="0" w:color="auto"/>
                                                          </w:divBdr>
                                                        </w:div>
                                                        <w:div w:id="65387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76996">
                                                  <w:marLeft w:val="0"/>
                                                  <w:marRight w:val="0"/>
                                                  <w:marTop w:val="0"/>
                                                  <w:marBottom w:val="0"/>
                                                  <w:divBdr>
                                                    <w:top w:val="none" w:sz="0" w:space="0" w:color="auto"/>
                                                    <w:left w:val="none" w:sz="0" w:space="0" w:color="auto"/>
                                                    <w:bottom w:val="none" w:sz="0" w:space="0" w:color="auto"/>
                                                    <w:right w:val="none" w:sz="0" w:space="0" w:color="auto"/>
                                                  </w:divBdr>
                                                  <w:divsChild>
                                                    <w:div w:id="510801382">
                                                      <w:marLeft w:val="0"/>
                                                      <w:marRight w:val="0"/>
                                                      <w:marTop w:val="0"/>
                                                      <w:marBottom w:val="0"/>
                                                      <w:divBdr>
                                                        <w:top w:val="none" w:sz="0" w:space="0" w:color="auto"/>
                                                        <w:left w:val="none" w:sz="0" w:space="0" w:color="auto"/>
                                                        <w:bottom w:val="none" w:sz="0" w:space="0" w:color="auto"/>
                                                        <w:right w:val="none" w:sz="0" w:space="0" w:color="auto"/>
                                                      </w:divBdr>
                                                      <w:divsChild>
                                                        <w:div w:id="1482699547">
                                                          <w:marLeft w:val="0"/>
                                                          <w:marRight w:val="0"/>
                                                          <w:marTop w:val="0"/>
                                                          <w:marBottom w:val="0"/>
                                                          <w:divBdr>
                                                            <w:top w:val="none" w:sz="0" w:space="0" w:color="auto"/>
                                                            <w:left w:val="none" w:sz="0" w:space="0" w:color="auto"/>
                                                            <w:bottom w:val="none" w:sz="0" w:space="0" w:color="auto"/>
                                                            <w:right w:val="none" w:sz="0" w:space="0" w:color="auto"/>
                                                          </w:divBdr>
                                                        </w:div>
                                                        <w:div w:id="9677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69028">
                                                  <w:marLeft w:val="0"/>
                                                  <w:marRight w:val="0"/>
                                                  <w:marTop w:val="0"/>
                                                  <w:marBottom w:val="0"/>
                                                  <w:divBdr>
                                                    <w:top w:val="none" w:sz="0" w:space="0" w:color="auto"/>
                                                    <w:left w:val="none" w:sz="0" w:space="0" w:color="auto"/>
                                                    <w:bottom w:val="none" w:sz="0" w:space="0" w:color="auto"/>
                                                    <w:right w:val="none" w:sz="0" w:space="0" w:color="auto"/>
                                                  </w:divBdr>
                                                  <w:divsChild>
                                                    <w:div w:id="955450749">
                                                      <w:marLeft w:val="0"/>
                                                      <w:marRight w:val="0"/>
                                                      <w:marTop w:val="0"/>
                                                      <w:marBottom w:val="0"/>
                                                      <w:divBdr>
                                                        <w:top w:val="none" w:sz="0" w:space="0" w:color="auto"/>
                                                        <w:left w:val="none" w:sz="0" w:space="0" w:color="auto"/>
                                                        <w:bottom w:val="none" w:sz="0" w:space="0" w:color="auto"/>
                                                        <w:right w:val="none" w:sz="0" w:space="0" w:color="auto"/>
                                                      </w:divBdr>
                                                      <w:divsChild>
                                                        <w:div w:id="634799330">
                                                          <w:marLeft w:val="0"/>
                                                          <w:marRight w:val="0"/>
                                                          <w:marTop w:val="0"/>
                                                          <w:marBottom w:val="0"/>
                                                          <w:divBdr>
                                                            <w:top w:val="none" w:sz="0" w:space="0" w:color="auto"/>
                                                            <w:left w:val="none" w:sz="0" w:space="0" w:color="auto"/>
                                                            <w:bottom w:val="none" w:sz="0" w:space="0" w:color="auto"/>
                                                            <w:right w:val="none" w:sz="0" w:space="0" w:color="auto"/>
                                                          </w:divBdr>
                                                          <w:divsChild>
                                                            <w:div w:id="158225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7690">
                                              <w:marLeft w:val="0"/>
                                              <w:marRight w:val="0"/>
                                              <w:marTop w:val="0"/>
                                              <w:marBottom w:val="0"/>
                                              <w:divBdr>
                                                <w:top w:val="none" w:sz="0" w:space="0" w:color="auto"/>
                                                <w:left w:val="none" w:sz="0" w:space="0" w:color="auto"/>
                                                <w:bottom w:val="none" w:sz="0" w:space="0" w:color="auto"/>
                                                <w:right w:val="none" w:sz="0" w:space="0" w:color="auto"/>
                                              </w:divBdr>
                                              <w:divsChild>
                                                <w:div w:id="640811412">
                                                  <w:marLeft w:val="0"/>
                                                  <w:marRight w:val="0"/>
                                                  <w:marTop w:val="0"/>
                                                  <w:marBottom w:val="0"/>
                                                  <w:divBdr>
                                                    <w:top w:val="none" w:sz="0" w:space="0" w:color="auto"/>
                                                    <w:left w:val="none" w:sz="0" w:space="0" w:color="auto"/>
                                                    <w:bottom w:val="single" w:sz="6" w:space="0" w:color="DADCE0"/>
                                                    <w:right w:val="none" w:sz="0" w:space="0" w:color="auto"/>
                                                  </w:divBdr>
                                                  <w:divsChild>
                                                    <w:div w:id="256643815">
                                                      <w:marLeft w:val="0"/>
                                                      <w:marRight w:val="0"/>
                                                      <w:marTop w:val="0"/>
                                                      <w:marBottom w:val="0"/>
                                                      <w:divBdr>
                                                        <w:top w:val="none" w:sz="0" w:space="0" w:color="auto"/>
                                                        <w:left w:val="none" w:sz="0" w:space="0" w:color="auto"/>
                                                        <w:bottom w:val="none" w:sz="0" w:space="0" w:color="auto"/>
                                                        <w:right w:val="none" w:sz="0" w:space="0" w:color="auto"/>
                                                      </w:divBdr>
                                                      <w:divsChild>
                                                        <w:div w:id="900601476">
                                                          <w:marLeft w:val="0"/>
                                                          <w:marRight w:val="0"/>
                                                          <w:marTop w:val="0"/>
                                                          <w:marBottom w:val="0"/>
                                                          <w:divBdr>
                                                            <w:top w:val="none" w:sz="0" w:space="0" w:color="auto"/>
                                                            <w:left w:val="none" w:sz="0" w:space="0" w:color="auto"/>
                                                            <w:bottom w:val="none" w:sz="0" w:space="0" w:color="auto"/>
                                                            <w:right w:val="none" w:sz="0" w:space="0" w:color="auto"/>
                                                          </w:divBdr>
                                                        </w:div>
                                                        <w:div w:id="145066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2577">
                                                  <w:marLeft w:val="0"/>
                                                  <w:marRight w:val="0"/>
                                                  <w:marTop w:val="0"/>
                                                  <w:marBottom w:val="0"/>
                                                  <w:divBdr>
                                                    <w:top w:val="none" w:sz="0" w:space="0" w:color="auto"/>
                                                    <w:left w:val="none" w:sz="0" w:space="0" w:color="auto"/>
                                                    <w:bottom w:val="single" w:sz="6" w:space="0" w:color="DADCE0"/>
                                                    <w:right w:val="none" w:sz="0" w:space="0" w:color="auto"/>
                                                  </w:divBdr>
                                                  <w:divsChild>
                                                    <w:div w:id="2130320203">
                                                      <w:marLeft w:val="0"/>
                                                      <w:marRight w:val="0"/>
                                                      <w:marTop w:val="0"/>
                                                      <w:marBottom w:val="0"/>
                                                      <w:divBdr>
                                                        <w:top w:val="none" w:sz="0" w:space="0" w:color="auto"/>
                                                        <w:left w:val="none" w:sz="0" w:space="0" w:color="auto"/>
                                                        <w:bottom w:val="none" w:sz="0" w:space="0" w:color="auto"/>
                                                        <w:right w:val="none" w:sz="0" w:space="0" w:color="auto"/>
                                                      </w:divBdr>
                                                      <w:divsChild>
                                                        <w:div w:id="462776228">
                                                          <w:marLeft w:val="0"/>
                                                          <w:marRight w:val="0"/>
                                                          <w:marTop w:val="0"/>
                                                          <w:marBottom w:val="0"/>
                                                          <w:divBdr>
                                                            <w:top w:val="none" w:sz="0" w:space="0" w:color="auto"/>
                                                            <w:left w:val="none" w:sz="0" w:space="0" w:color="auto"/>
                                                            <w:bottom w:val="none" w:sz="0" w:space="0" w:color="auto"/>
                                                            <w:right w:val="none" w:sz="0" w:space="0" w:color="auto"/>
                                                          </w:divBdr>
                                                        </w:div>
                                                        <w:div w:id="5781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266114">
                                                  <w:marLeft w:val="0"/>
                                                  <w:marRight w:val="0"/>
                                                  <w:marTop w:val="0"/>
                                                  <w:marBottom w:val="0"/>
                                                  <w:divBdr>
                                                    <w:top w:val="none" w:sz="0" w:space="0" w:color="auto"/>
                                                    <w:left w:val="none" w:sz="0" w:space="0" w:color="auto"/>
                                                    <w:bottom w:val="none" w:sz="0" w:space="0" w:color="auto"/>
                                                    <w:right w:val="none" w:sz="0" w:space="0" w:color="auto"/>
                                                  </w:divBdr>
                                                  <w:divsChild>
                                                    <w:div w:id="932661461">
                                                      <w:marLeft w:val="0"/>
                                                      <w:marRight w:val="0"/>
                                                      <w:marTop w:val="0"/>
                                                      <w:marBottom w:val="0"/>
                                                      <w:divBdr>
                                                        <w:top w:val="none" w:sz="0" w:space="0" w:color="auto"/>
                                                        <w:left w:val="none" w:sz="0" w:space="0" w:color="auto"/>
                                                        <w:bottom w:val="none" w:sz="0" w:space="0" w:color="auto"/>
                                                        <w:right w:val="none" w:sz="0" w:space="0" w:color="auto"/>
                                                      </w:divBdr>
                                                      <w:divsChild>
                                                        <w:div w:id="1516921104">
                                                          <w:marLeft w:val="0"/>
                                                          <w:marRight w:val="0"/>
                                                          <w:marTop w:val="0"/>
                                                          <w:marBottom w:val="0"/>
                                                          <w:divBdr>
                                                            <w:top w:val="none" w:sz="0" w:space="0" w:color="auto"/>
                                                            <w:left w:val="none" w:sz="0" w:space="0" w:color="auto"/>
                                                            <w:bottom w:val="none" w:sz="0" w:space="0" w:color="auto"/>
                                                            <w:right w:val="none" w:sz="0" w:space="0" w:color="auto"/>
                                                          </w:divBdr>
                                                        </w:div>
                                                        <w:div w:id="136702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19542">
                                                  <w:marLeft w:val="0"/>
                                                  <w:marRight w:val="0"/>
                                                  <w:marTop w:val="0"/>
                                                  <w:marBottom w:val="0"/>
                                                  <w:divBdr>
                                                    <w:top w:val="none" w:sz="0" w:space="0" w:color="auto"/>
                                                    <w:left w:val="none" w:sz="0" w:space="0" w:color="auto"/>
                                                    <w:bottom w:val="none" w:sz="0" w:space="0" w:color="auto"/>
                                                    <w:right w:val="none" w:sz="0" w:space="0" w:color="auto"/>
                                                  </w:divBdr>
                                                  <w:divsChild>
                                                    <w:div w:id="1412314277">
                                                      <w:marLeft w:val="0"/>
                                                      <w:marRight w:val="0"/>
                                                      <w:marTop w:val="0"/>
                                                      <w:marBottom w:val="0"/>
                                                      <w:divBdr>
                                                        <w:top w:val="none" w:sz="0" w:space="0" w:color="auto"/>
                                                        <w:left w:val="none" w:sz="0" w:space="0" w:color="auto"/>
                                                        <w:bottom w:val="none" w:sz="0" w:space="0" w:color="auto"/>
                                                        <w:right w:val="none" w:sz="0" w:space="0" w:color="auto"/>
                                                      </w:divBdr>
                                                      <w:divsChild>
                                                        <w:div w:id="567419001">
                                                          <w:marLeft w:val="0"/>
                                                          <w:marRight w:val="0"/>
                                                          <w:marTop w:val="0"/>
                                                          <w:marBottom w:val="0"/>
                                                          <w:divBdr>
                                                            <w:top w:val="none" w:sz="0" w:space="0" w:color="auto"/>
                                                            <w:left w:val="none" w:sz="0" w:space="0" w:color="auto"/>
                                                            <w:bottom w:val="none" w:sz="0" w:space="0" w:color="auto"/>
                                                            <w:right w:val="none" w:sz="0" w:space="0" w:color="auto"/>
                                                          </w:divBdr>
                                                          <w:divsChild>
                                                            <w:div w:id="7888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13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40418">
                                              <w:marLeft w:val="0"/>
                                              <w:marRight w:val="0"/>
                                              <w:marTop w:val="0"/>
                                              <w:marBottom w:val="0"/>
                                              <w:divBdr>
                                                <w:top w:val="none" w:sz="0" w:space="0" w:color="auto"/>
                                                <w:left w:val="none" w:sz="0" w:space="0" w:color="auto"/>
                                                <w:bottom w:val="none" w:sz="0" w:space="0" w:color="auto"/>
                                                <w:right w:val="none" w:sz="0" w:space="0" w:color="auto"/>
                                              </w:divBdr>
                                              <w:divsChild>
                                                <w:div w:id="189613923">
                                                  <w:marLeft w:val="0"/>
                                                  <w:marRight w:val="0"/>
                                                  <w:marTop w:val="0"/>
                                                  <w:marBottom w:val="0"/>
                                                  <w:divBdr>
                                                    <w:top w:val="none" w:sz="0" w:space="0" w:color="auto"/>
                                                    <w:left w:val="none" w:sz="0" w:space="0" w:color="auto"/>
                                                    <w:bottom w:val="single" w:sz="6" w:space="0" w:color="DADCE0"/>
                                                    <w:right w:val="none" w:sz="0" w:space="0" w:color="auto"/>
                                                  </w:divBdr>
                                                  <w:divsChild>
                                                    <w:div w:id="623467266">
                                                      <w:marLeft w:val="0"/>
                                                      <w:marRight w:val="0"/>
                                                      <w:marTop w:val="0"/>
                                                      <w:marBottom w:val="0"/>
                                                      <w:divBdr>
                                                        <w:top w:val="none" w:sz="0" w:space="0" w:color="auto"/>
                                                        <w:left w:val="none" w:sz="0" w:space="0" w:color="auto"/>
                                                        <w:bottom w:val="none" w:sz="0" w:space="0" w:color="auto"/>
                                                        <w:right w:val="none" w:sz="0" w:space="0" w:color="auto"/>
                                                      </w:divBdr>
                                                      <w:divsChild>
                                                        <w:div w:id="172190509">
                                                          <w:marLeft w:val="0"/>
                                                          <w:marRight w:val="0"/>
                                                          <w:marTop w:val="0"/>
                                                          <w:marBottom w:val="0"/>
                                                          <w:divBdr>
                                                            <w:top w:val="none" w:sz="0" w:space="0" w:color="auto"/>
                                                            <w:left w:val="none" w:sz="0" w:space="0" w:color="auto"/>
                                                            <w:bottom w:val="none" w:sz="0" w:space="0" w:color="auto"/>
                                                            <w:right w:val="none" w:sz="0" w:space="0" w:color="auto"/>
                                                          </w:divBdr>
                                                        </w:div>
                                                        <w:div w:id="11488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1147">
                                                  <w:marLeft w:val="0"/>
                                                  <w:marRight w:val="0"/>
                                                  <w:marTop w:val="0"/>
                                                  <w:marBottom w:val="0"/>
                                                  <w:divBdr>
                                                    <w:top w:val="none" w:sz="0" w:space="0" w:color="auto"/>
                                                    <w:left w:val="none" w:sz="0" w:space="0" w:color="auto"/>
                                                    <w:bottom w:val="single" w:sz="6" w:space="0" w:color="DADCE0"/>
                                                    <w:right w:val="none" w:sz="0" w:space="0" w:color="auto"/>
                                                  </w:divBdr>
                                                  <w:divsChild>
                                                    <w:div w:id="1589969343">
                                                      <w:marLeft w:val="0"/>
                                                      <w:marRight w:val="0"/>
                                                      <w:marTop w:val="0"/>
                                                      <w:marBottom w:val="0"/>
                                                      <w:divBdr>
                                                        <w:top w:val="none" w:sz="0" w:space="0" w:color="auto"/>
                                                        <w:left w:val="none" w:sz="0" w:space="0" w:color="auto"/>
                                                        <w:bottom w:val="none" w:sz="0" w:space="0" w:color="auto"/>
                                                        <w:right w:val="none" w:sz="0" w:space="0" w:color="auto"/>
                                                      </w:divBdr>
                                                      <w:divsChild>
                                                        <w:div w:id="1018116468">
                                                          <w:marLeft w:val="0"/>
                                                          <w:marRight w:val="0"/>
                                                          <w:marTop w:val="0"/>
                                                          <w:marBottom w:val="0"/>
                                                          <w:divBdr>
                                                            <w:top w:val="none" w:sz="0" w:space="0" w:color="auto"/>
                                                            <w:left w:val="none" w:sz="0" w:space="0" w:color="auto"/>
                                                            <w:bottom w:val="none" w:sz="0" w:space="0" w:color="auto"/>
                                                            <w:right w:val="none" w:sz="0" w:space="0" w:color="auto"/>
                                                          </w:divBdr>
                                                        </w:div>
                                                        <w:div w:id="5046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7055">
                                                  <w:marLeft w:val="0"/>
                                                  <w:marRight w:val="0"/>
                                                  <w:marTop w:val="0"/>
                                                  <w:marBottom w:val="0"/>
                                                  <w:divBdr>
                                                    <w:top w:val="none" w:sz="0" w:space="0" w:color="auto"/>
                                                    <w:left w:val="none" w:sz="0" w:space="0" w:color="auto"/>
                                                    <w:bottom w:val="none" w:sz="0" w:space="0" w:color="auto"/>
                                                    <w:right w:val="none" w:sz="0" w:space="0" w:color="auto"/>
                                                  </w:divBdr>
                                                  <w:divsChild>
                                                    <w:div w:id="1354109245">
                                                      <w:marLeft w:val="0"/>
                                                      <w:marRight w:val="0"/>
                                                      <w:marTop w:val="0"/>
                                                      <w:marBottom w:val="0"/>
                                                      <w:divBdr>
                                                        <w:top w:val="none" w:sz="0" w:space="0" w:color="auto"/>
                                                        <w:left w:val="none" w:sz="0" w:space="0" w:color="auto"/>
                                                        <w:bottom w:val="none" w:sz="0" w:space="0" w:color="auto"/>
                                                        <w:right w:val="none" w:sz="0" w:space="0" w:color="auto"/>
                                                      </w:divBdr>
                                                      <w:divsChild>
                                                        <w:div w:id="495535795">
                                                          <w:marLeft w:val="0"/>
                                                          <w:marRight w:val="0"/>
                                                          <w:marTop w:val="0"/>
                                                          <w:marBottom w:val="0"/>
                                                          <w:divBdr>
                                                            <w:top w:val="none" w:sz="0" w:space="0" w:color="auto"/>
                                                            <w:left w:val="none" w:sz="0" w:space="0" w:color="auto"/>
                                                            <w:bottom w:val="none" w:sz="0" w:space="0" w:color="auto"/>
                                                            <w:right w:val="none" w:sz="0" w:space="0" w:color="auto"/>
                                                          </w:divBdr>
                                                        </w:div>
                                                        <w:div w:id="141755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9427">
                                                  <w:marLeft w:val="0"/>
                                                  <w:marRight w:val="0"/>
                                                  <w:marTop w:val="0"/>
                                                  <w:marBottom w:val="0"/>
                                                  <w:divBdr>
                                                    <w:top w:val="none" w:sz="0" w:space="0" w:color="auto"/>
                                                    <w:left w:val="none" w:sz="0" w:space="0" w:color="auto"/>
                                                    <w:bottom w:val="none" w:sz="0" w:space="0" w:color="auto"/>
                                                    <w:right w:val="none" w:sz="0" w:space="0" w:color="auto"/>
                                                  </w:divBdr>
                                                  <w:divsChild>
                                                    <w:div w:id="97334677">
                                                      <w:marLeft w:val="0"/>
                                                      <w:marRight w:val="0"/>
                                                      <w:marTop w:val="0"/>
                                                      <w:marBottom w:val="0"/>
                                                      <w:divBdr>
                                                        <w:top w:val="none" w:sz="0" w:space="0" w:color="auto"/>
                                                        <w:left w:val="none" w:sz="0" w:space="0" w:color="auto"/>
                                                        <w:bottom w:val="none" w:sz="0" w:space="0" w:color="auto"/>
                                                        <w:right w:val="none" w:sz="0" w:space="0" w:color="auto"/>
                                                      </w:divBdr>
                                                      <w:divsChild>
                                                        <w:div w:id="1749107043">
                                                          <w:marLeft w:val="0"/>
                                                          <w:marRight w:val="0"/>
                                                          <w:marTop w:val="0"/>
                                                          <w:marBottom w:val="0"/>
                                                          <w:divBdr>
                                                            <w:top w:val="none" w:sz="0" w:space="0" w:color="auto"/>
                                                            <w:left w:val="none" w:sz="0" w:space="0" w:color="auto"/>
                                                            <w:bottom w:val="none" w:sz="0" w:space="0" w:color="auto"/>
                                                            <w:right w:val="none" w:sz="0" w:space="0" w:color="auto"/>
                                                          </w:divBdr>
                                                          <w:divsChild>
                                                            <w:div w:id="69376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4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65198">
                                              <w:marLeft w:val="0"/>
                                              <w:marRight w:val="0"/>
                                              <w:marTop w:val="0"/>
                                              <w:marBottom w:val="0"/>
                                              <w:divBdr>
                                                <w:top w:val="none" w:sz="0" w:space="0" w:color="auto"/>
                                                <w:left w:val="none" w:sz="0" w:space="0" w:color="auto"/>
                                                <w:bottom w:val="none" w:sz="0" w:space="0" w:color="auto"/>
                                                <w:right w:val="none" w:sz="0" w:space="0" w:color="auto"/>
                                              </w:divBdr>
                                              <w:divsChild>
                                                <w:div w:id="951981690">
                                                  <w:marLeft w:val="0"/>
                                                  <w:marRight w:val="0"/>
                                                  <w:marTop w:val="0"/>
                                                  <w:marBottom w:val="0"/>
                                                  <w:divBdr>
                                                    <w:top w:val="none" w:sz="0" w:space="0" w:color="auto"/>
                                                    <w:left w:val="none" w:sz="0" w:space="0" w:color="auto"/>
                                                    <w:bottom w:val="single" w:sz="6" w:space="0" w:color="DADCE0"/>
                                                    <w:right w:val="none" w:sz="0" w:space="0" w:color="auto"/>
                                                  </w:divBdr>
                                                  <w:divsChild>
                                                    <w:div w:id="283342381">
                                                      <w:marLeft w:val="0"/>
                                                      <w:marRight w:val="0"/>
                                                      <w:marTop w:val="0"/>
                                                      <w:marBottom w:val="0"/>
                                                      <w:divBdr>
                                                        <w:top w:val="none" w:sz="0" w:space="0" w:color="auto"/>
                                                        <w:left w:val="none" w:sz="0" w:space="0" w:color="auto"/>
                                                        <w:bottom w:val="none" w:sz="0" w:space="0" w:color="auto"/>
                                                        <w:right w:val="none" w:sz="0" w:space="0" w:color="auto"/>
                                                      </w:divBdr>
                                                      <w:divsChild>
                                                        <w:div w:id="1139104792">
                                                          <w:marLeft w:val="0"/>
                                                          <w:marRight w:val="0"/>
                                                          <w:marTop w:val="0"/>
                                                          <w:marBottom w:val="0"/>
                                                          <w:divBdr>
                                                            <w:top w:val="none" w:sz="0" w:space="0" w:color="auto"/>
                                                            <w:left w:val="none" w:sz="0" w:space="0" w:color="auto"/>
                                                            <w:bottom w:val="none" w:sz="0" w:space="0" w:color="auto"/>
                                                            <w:right w:val="none" w:sz="0" w:space="0" w:color="auto"/>
                                                          </w:divBdr>
                                                        </w:div>
                                                        <w:div w:id="7801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95873">
                                                  <w:marLeft w:val="0"/>
                                                  <w:marRight w:val="0"/>
                                                  <w:marTop w:val="0"/>
                                                  <w:marBottom w:val="0"/>
                                                  <w:divBdr>
                                                    <w:top w:val="none" w:sz="0" w:space="0" w:color="auto"/>
                                                    <w:left w:val="none" w:sz="0" w:space="0" w:color="auto"/>
                                                    <w:bottom w:val="single" w:sz="6" w:space="0" w:color="DADCE0"/>
                                                    <w:right w:val="none" w:sz="0" w:space="0" w:color="auto"/>
                                                  </w:divBdr>
                                                  <w:divsChild>
                                                    <w:div w:id="560796299">
                                                      <w:marLeft w:val="0"/>
                                                      <w:marRight w:val="0"/>
                                                      <w:marTop w:val="0"/>
                                                      <w:marBottom w:val="0"/>
                                                      <w:divBdr>
                                                        <w:top w:val="none" w:sz="0" w:space="0" w:color="auto"/>
                                                        <w:left w:val="none" w:sz="0" w:space="0" w:color="auto"/>
                                                        <w:bottom w:val="none" w:sz="0" w:space="0" w:color="auto"/>
                                                        <w:right w:val="none" w:sz="0" w:space="0" w:color="auto"/>
                                                      </w:divBdr>
                                                      <w:divsChild>
                                                        <w:div w:id="1288045564">
                                                          <w:marLeft w:val="0"/>
                                                          <w:marRight w:val="0"/>
                                                          <w:marTop w:val="0"/>
                                                          <w:marBottom w:val="0"/>
                                                          <w:divBdr>
                                                            <w:top w:val="none" w:sz="0" w:space="0" w:color="auto"/>
                                                            <w:left w:val="none" w:sz="0" w:space="0" w:color="auto"/>
                                                            <w:bottom w:val="none" w:sz="0" w:space="0" w:color="auto"/>
                                                            <w:right w:val="none" w:sz="0" w:space="0" w:color="auto"/>
                                                          </w:divBdr>
                                                        </w:div>
                                                        <w:div w:id="192545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2202">
                                                  <w:marLeft w:val="0"/>
                                                  <w:marRight w:val="0"/>
                                                  <w:marTop w:val="0"/>
                                                  <w:marBottom w:val="0"/>
                                                  <w:divBdr>
                                                    <w:top w:val="none" w:sz="0" w:space="0" w:color="auto"/>
                                                    <w:left w:val="none" w:sz="0" w:space="0" w:color="auto"/>
                                                    <w:bottom w:val="none" w:sz="0" w:space="0" w:color="auto"/>
                                                    <w:right w:val="none" w:sz="0" w:space="0" w:color="auto"/>
                                                  </w:divBdr>
                                                  <w:divsChild>
                                                    <w:div w:id="257445063">
                                                      <w:marLeft w:val="0"/>
                                                      <w:marRight w:val="0"/>
                                                      <w:marTop w:val="0"/>
                                                      <w:marBottom w:val="0"/>
                                                      <w:divBdr>
                                                        <w:top w:val="none" w:sz="0" w:space="0" w:color="auto"/>
                                                        <w:left w:val="none" w:sz="0" w:space="0" w:color="auto"/>
                                                        <w:bottom w:val="none" w:sz="0" w:space="0" w:color="auto"/>
                                                        <w:right w:val="none" w:sz="0" w:space="0" w:color="auto"/>
                                                      </w:divBdr>
                                                      <w:divsChild>
                                                        <w:div w:id="1107500685">
                                                          <w:marLeft w:val="0"/>
                                                          <w:marRight w:val="0"/>
                                                          <w:marTop w:val="0"/>
                                                          <w:marBottom w:val="0"/>
                                                          <w:divBdr>
                                                            <w:top w:val="none" w:sz="0" w:space="0" w:color="auto"/>
                                                            <w:left w:val="none" w:sz="0" w:space="0" w:color="auto"/>
                                                            <w:bottom w:val="none" w:sz="0" w:space="0" w:color="auto"/>
                                                            <w:right w:val="none" w:sz="0" w:space="0" w:color="auto"/>
                                                          </w:divBdr>
                                                        </w:div>
                                                        <w:div w:id="5066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96400">
                                                  <w:marLeft w:val="0"/>
                                                  <w:marRight w:val="0"/>
                                                  <w:marTop w:val="0"/>
                                                  <w:marBottom w:val="0"/>
                                                  <w:divBdr>
                                                    <w:top w:val="none" w:sz="0" w:space="0" w:color="auto"/>
                                                    <w:left w:val="none" w:sz="0" w:space="0" w:color="auto"/>
                                                    <w:bottom w:val="none" w:sz="0" w:space="0" w:color="auto"/>
                                                    <w:right w:val="none" w:sz="0" w:space="0" w:color="auto"/>
                                                  </w:divBdr>
                                                  <w:divsChild>
                                                    <w:div w:id="443812503">
                                                      <w:marLeft w:val="0"/>
                                                      <w:marRight w:val="0"/>
                                                      <w:marTop w:val="0"/>
                                                      <w:marBottom w:val="0"/>
                                                      <w:divBdr>
                                                        <w:top w:val="none" w:sz="0" w:space="0" w:color="auto"/>
                                                        <w:left w:val="none" w:sz="0" w:space="0" w:color="auto"/>
                                                        <w:bottom w:val="none" w:sz="0" w:space="0" w:color="auto"/>
                                                        <w:right w:val="none" w:sz="0" w:space="0" w:color="auto"/>
                                                      </w:divBdr>
                                                      <w:divsChild>
                                                        <w:div w:id="1989481684">
                                                          <w:marLeft w:val="0"/>
                                                          <w:marRight w:val="0"/>
                                                          <w:marTop w:val="0"/>
                                                          <w:marBottom w:val="0"/>
                                                          <w:divBdr>
                                                            <w:top w:val="none" w:sz="0" w:space="0" w:color="auto"/>
                                                            <w:left w:val="none" w:sz="0" w:space="0" w:color="auto"/>
                                                            <w:bottom w:val="none" w:sz="0" w:space="0" w:color="auto"/>
                                                            <w:right w:val="none" w:sz="0" w:space="0" w:color="auto"/>
                                                          </w:divBdr>
                                                          <w:divsChild>
                                                            <w:div w:id="17287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6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3303611">
      <w:bodyDiv w:val="1"/>
      <w:marLeft w:val="0"/>
      <w:marRight w:val="0"/>
      <w:marTop w:val="0"/>
      <w:marBottom w:val="0"/>
      <w:divBdr>
        <w:top w:val="none" w:sz="0" w:space="0" w:color="auto"/>
        <w:left w:val="none" w:sz="0" w:space="0" w:color="auto"/>
        <w:bottom w:val="none" w:sz="0" w:space="0" w:color="auto"/>
        <w:right w:val="none" w:sz="0" w:space="0" w:color="auto"/>
      </w:divBdr>
    </w:div>
    <w:div w:id="1533961666">
      <w:bodyDiv w:val="1"/>
      <w:marLeft w:val="0"/>
      <w:marRight w:val="0"/>
      <w:marTop w:val="0"/>
      <w:marBottom w:val="0"/>
      <w:divBdr>
        <w:top w:val="none" w:sz="0" w:space="0" w:color="auto"/>
        <w:left w:val="none" w:sz="0" w:space="0" w:color="auto"/>
        <w:bottom w:val="none" w:sz="0" w:space="0" w:color="auto"/>
        <w:right w:val="none" w:sz="0" w:space="0" w:color="auto"/>
      </w:divBdr>
    </w:div>
    <w:div w:id="1539001737">
      <w:bodyDiv w:val="1"/>
      <w:marLeft w:val="0"/>
      <w:marRight w:val="0"/>
      <w:marTop w:val="0"/>
      <w:marBottom w:val="0"/>
      <w:divBdr>
        <w:top w:val="none" w:sz="0" w:space="0" w:color="auto"/>
        <w:left w:val="none" w:sz="0" w:space="0" w:color="auto"/>
        <w:bottom w:val="none" w:sz="0" w:space="0" w:color="auto"/>
        <w:right w:val="none" w:sz="0" w:space="0" w:color="auto"/>
      </w:divBdr>
    </w:div>
    <w:div w:id="1545168481">
      <w:bodyDiv w:val="1"/>
      <w:marLeft w:val="0"/>
      <w:marRight w:val="0"/>
      <w:marTop w:val="0"/>
      <w:marBottom w:val="0"/>
      <w:divBdr>
        <w:top w:val="none" w:sz="0" w:space="0" w:color="auto"/>
        <w:left w:val="none" w:sz="0" w:space="0" w:color="auto"/>
        <w:bottom w:val="none" w:sz="0" w:space="0" w:color="auto"/>
        <w:right w:val="none" w:sz="0" w:space="0" w:color="auto"/>
      </w:divBdr>
    </w:div>
    <w:div w:id="1548948280">
      <w:bodyDiv w:val="1"/>
      <w:marLeft w:val="0"/>
      <w:marRight w:val="0"/>
      <w:marTop w:val="0"/>
      <w:marBottom w:val="0"/>
      <w:divBdr>
        <w:top w:val="none" w:sz="0" w:space="0" w:color="auto"/>
        <w:left w:val="none" w:sz="0" w:space="0" w:color="auto"/>
        <w:bottom w:val="none" w:sz="0" w:space="0" w:color="auto"/>
        <w:right w:val="none" w:sz="0" w:space="0" w:color="auto"/>
      </w:divBdr>
    </w:div>
    <w:div w:id="1549148822">
      <w:bodyDiv w:val="1"/>
      <w:marLeft w:val="0"/>
      <w:marRight w:val="0"/>
      <w:marTop w:val="0"/>
      <w:marBottom w:val="0"/>
      <w:divBdr>
        <w:top w:val="none" w:sz="0" w:space="0" w:color="auto"/>
        <w:left w:val="none" w:sz="0" w:space="0" w:color="auto"/>
        <w:bottom w:val="none" w:sz="0" w:space="0" w:color="auto"/>
        <w:right w:val="none" w:sz="0" w:space="0" w:color="auto"/>
      </w:divBdr>
      <w:divsChild>
        <w:div w:id="1367634814">
          <w:marLeft w:val="0"/>
          <w:marRight w:val="0"/>
          <w:marTop w:val="0"/>
          <w:marBottom w:val="0"/>
          <w:divBdr>
            <w:top w:val="none" w:sz="0" w:space="0" w:color="auto"/>
            <w:left w:val="none" w:sz="0" w:space="0" w:color="auto"/>
            <w:bottom w:val="none" w:sz="0" w:space="0" w:color="auto"/>
            <w:right w:val="none" w:sz="0" w:space="0" w:color="auto"/>
          </w:divBdr>
          <w:divsChild>
            <w:div w:id="2032490908">
              <w:marLeft w:val="0"/>
              <w:marRight w:val="0"/>
              <w:marTop w:val="0"/>
              <w:marBottom w:val="0"/>
              <w:divBdr>
                <w:top w:val="none" w:sz="0" w:space="0" w:color="auto"/>
                <w:left w:val="none" w:sz="0" w:space="0" w:color="auto"/>
                <w:bottom w:val="none" w:sz="0" w:space="0" w:color="auto"/>
                <w:right w:val="none" w:sz="0" w:space="0" w:color="auto"/>
              </w:divBdr>
              <w:divsChild>
                <w:div w:id="2043818227">
                  <w:marLeft w:val="0"/>
                  <w:marRight w:val="0"/>
                  <w:marTop w:val="0"/>
                  <w:marBottom w:val="0"/>
                  <w:divBdr>
                    <w:top w:val="none" w:sz="0" w:space="0" w:color="auto"/>
                    <w:left w:val="none" w:sz="0" w:space="0" w:color="auto"/>
                    <w:bottom w:val="none" w:sz="0" w:space="0" w:color="auto"/>
                    <w:right w:val="none" w:sz="0" w:space="0" w:color="auto"/>
                  </w:divBdr>
                  <w:divsChild>
                    <w:div w:id="1013265728">
                      <w:marLeft w:val="0"/>
                      <w:marRight w:val="0"/>
                      <w:marTop w:val="0"/>
                      <w:marBottom w:val="0"/>
                      <w:divBdr>
                        <w:top w:val="none" w:sz="0" w:space="0" w:color="auto"/>
                        <w:left w:val="none" w:sz="0" w:space="0" w:color="auto"/>
                        <w:bottom w:val="none" w:sz="0" w:space="0" w:color="auto"/>
                        <w:right w:val="none" w:sz="0" w:space="0" w:color="auto"/>
                      </w:divBdr>
                      <w:divsChild>
                        <w:div w:id="1594121020">
                          <w:marLeft w:val="0"/>
                          <w:marRight w:val="0"/>
                          <w:marTop w:val="0"/>
                          <w:marBottom w:val="0"/>
                          <w:divBdr>
                            <w:top w:val="none" w:sz="0" w:space="0" w:color="auto"/>
                            <w:left w:val="none" w:sz="0" w:space="0" w:color="auto"/>
                            <w:bottom w:val="none" w:sz="0" w:space="0" w:color="auto"/>
                            <w:right w:val="none" w:sz="0" w:space="0" w:color="auto"/>
                          </w:divBdr>
                          <w:divsChild>
                            <w:div w:id="2027706310">
                              <w:marLeft w:val="0"/>
                              <w:marRight w:val="0"/>
                              <w:marTop w:val="0"/>
                              <w:marBottom w:val="0"/>
                              <w:divBdr>
                                <w:top w:val="none" w:sz="0" w:space="0" w:color="auto"/>
                                <w:left w:val="none" w:sz="0" w:space="0" w:color="auto"/>
                                <w:bottom w:val="none" w:sz="0" w:space="0" w:color="auto"/>
                                <w:right w:val="none" w:sz="0" w:space="0" w:color="auto"/>
                              </w:divBdr>
                              <w:divsChild>
                                <w:div w:id="1913269544">
                                  <w:marLeft w:val="0"/>
                                  <w:marRight w:val="0"/>
                                  <w:marTop w:val="0"/>
                                  <w:marBottom w:val="0"/>
                                  <w:divBdr>
                                    <w:top w:val="none" w:sz="0" w:space="0" w:color="auto"/>
                                    <w:left w:val="none" w:sz="0" w:space="0" w:color="auto"/>
                                    <w:bottom w:val="none" w:sz="0" w:space="0" w:color="auto"/>
                                    <w:right w:val="none" w:sz="0" w:space="0" w:color="auto"/>
                                  </w:divBdr>
                                  <w:divsChild>
                                    <w:div w:id="766652789">
                                      <w:marLeft w:val="0"/>
                                      <w:marRight w:val="0"/>
                                      <w:marTop w:val="0"/>
                                      <w:marBottom w:val="0"/>
                                      <w:divBdr>
                                        <w:top w:val="none" w:sz="0" w:space="0" w:color="auto"/>
                                        <w:left w:val="none" w:sz="0" w:space="0" w:color="auto"/>
                                        <w:bottom w:val="none" w:sz="0" w:space="0" w:color="auto"/>
                                        <w:right w:val="none" w:sz="0" w:space="0" w:color="auto"/>
                                      </w:divBdr>
                                      <w:divsChild>
                                        <w:div w:id="882249940">
                                          <w:marLeft w:val="0"/>
                                          <w:marRight w:val="0"/>
                                          <w:marTop w:val="0"/>
                                          <w:marBottom w:val="0"/>
                                          <w:divBdr>
                                            <w:top w:val="none" w:sz="0" w:space="0" w:color="auto"/>
                                            <w:left w:val="none" w:sz="0" w:space="0" w:color="auto"/>
                                            <w:bottom w:val="none" w:sz="0" w:space="0" w:color="auto"/>
                                            <w:right w:val="none" w:sz="0" w:space="0" w:color="auto"/>
                                          </w:divBdr>
                                          <w:divsChild>
                                            <w:div w:id="769199330">
                                              <w:marLeft w:val="0"/>
                                              <w:marRight w:val="0"/>
                                              <w:marTop w:val="0"/>
                                              <w:marBottom w:val="0"/>
                                              <w:divBdr>
                                                <w:top w:val="none" w:sz="0" w:space="0" w:color="auto"/>
                                                <w:left w:val="none" w:sz="0" w:space="0" w:color="auto"/>
                                                <w:bottom w:val="none" w:sz="0" w:space="0" w:color="auto"/>
                                                <w:right w:val="none" w:sz="0" w:space="0" w:color="auto"/>
                                              </w:divBdr>
                                              <w:divsChild>
                                                <w:div w:id="2012221436">
                                                  <w:marLeft w:val="0"/>
                                                  <w:marRight w:val="0"/>
                                                  <w:marTop w:val="0"/>
                                                  <w:marBottom w:val="0"/>
                                                  <w:divBdr>
                                                    <w:top w:val="none" w:sz="0" w:space="0" w:color="auto"/>
                                                    <w:left w:val="none" w:sz="0" w:space="0" w:color="auto"/>
                                                    <w:bottom w:val="single" w:sz="6" w:space="0" w:color="DADCE0"/>
                                                    <w:right w:val="none" w:sz="0" w:space="0" w:color="auto"/>
                                                  </w:divBdr>
                                                  <w:divsChild>
                                                    <w:div w:id="2112360953">
                                                      <w:marLeft w:val="0"/>
                                                      <w:marRight w:val="0"/>
                                                      <w:marTop w:val="0"/>
                                                      <w:marBottom w:val="0"/>
                                                      <w:divBdr>
                                                        <w:top w:val="none" w:sz="0" w:space="0" w:color="auto"/>
                                                        <w:left w:val="none" w:sz="0" w:space="0" w:color="auto"/>
                                                        <w:bottom w:val="none" w:sz="0" w:space="0" w:color="auto"/>
                                                        <w:right w:val="none" w:sz="0" w:space="0" w:color="auto"/>
                                                      </w:divBdr>
                                                      <w:divsChild>
                                                        <w:div w:id="1665469779">
                                                          <w:marLeft w:val="0"/>
                                                          <w:marRight w:val="0"/>
                                                          <w:marTop w:val="0"/>
                                                          <w:marBottom w:val="0"/>
                                                          <w:divBdr>
                                                            <w:top w:val="none" w:sz="0" w:space="0" w:color="auto"/>
                                                            <w:left w:val="none" w:sz="0" w:space="0" w:color="auto"/>
                                                            <w:bottom w:val="none" w:sz="0" w:space="0" w:color="auto"/>
                                                            <w:right w:val="none" w:sz="0" w:space="0" w:color="auto"/>
                                                          </w:divBdr>
                                                        </w:div>
                                                        <w:div w:id="10042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7298">
                                                  <w:marLeft w:val="0"/>
                                                  <w:marRight w:val="0"/>
                                                  <w:marTop w:val="0"/>
                                                  <w:marBottom w:val="0"/>
                                                  <w:divBdr>
                                                    <w:top w:val="none" w:sz="0" w:space="0" w:color="auto"/>
                                                    <w:left w:val="none" w:sz="0" w:space="0" w:color="auto"/>
                                                    <w:bottom w:val="single" w:sz="6" w:space="0" w:color="DADCE0"/>
                                                    <w:right w:val="none" w:sz="0" w:space="0" w:color="auto"/>
                                                  </w:divBdr>
                                                  <w:divsChild>
                                                    <w:div w:id="1355812893">
                                                      <w:marLeft w:val="0"/>
                                                      <w:marRight w:val="0"/>
                                                      <w:marTop w:val="0"/>
                                                      <w:marBottom w:val="0"/>
                                                      <w:divBdr>
                                                        <w:top w:val="none" w:sz="0" w:space="0" w:color="auto"/>
                                                        <w:left w:val="none" w:sz="0" w:space="0" w:color="auto"/>
                                                        <w:bottom w:val="none" w:sz="0" w:space="0" w:color="auto"/>
                                                        <w:right w:val="none" w:sz="0" w:space="0" w:color="auto"/>
                                                      </w:divBdr>
                                                      <w:divsChild>
                                                        <w:div w:id="1342469016">
                                                          <w:marLeft w:val="0"/>
                                                          <w:marRight w:val="0"/>
                                                          <w:marTop w:val="0"/>
                                                          <w:marBottom w:val="0"/>
                                                          <w:divBdr>
                                                            <w:top w:val="none" w:sz="0" w:space="0" w:color="auto"/>
                                                            <w:left w:val="none" w:sz="0" w:space="0" w:color="auto"/>
                                                            <w:bottom w:val="none" w:sz="0" w:space="0" w:color="auto"/>
                                                            <w:right w:val="none" w:sz="0" w:space="0" w:color="auto"/>
                                                          </w:divBdr>
                                                        </w:div>
                                                        <w:div w:id="7067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3552">
                                                  <w:marLeft w:val="0"/>
                                                  <w:marRight w:val="0"/>
                                                  <w:marTop w:val="0"/>
                                                  <w:marBottom w:val="0"/>
                                                  <w:divBdr>
                                                    <w:top w:val="none" w:sz="0" w:space="0" w:color="auto"/>
                                                    <w:left w:val="none" w:sz="0" w:space="0" w:color="auto"/>
                                                    <w:bottom w:val="none" w:sz="0" w:space="0" w:color="auto"/>
                                                    <w:right w:val="none" w:sz="0" w:space="0" w:color="auto"/>
                                                  </w:divBdr>
                                                  <w:divsChild>
                                                    <w:div w:id="234054031">
                                                      <w:marLeft w:val="0"/>
                                                      <w:marRight w:val="0"/>
                                                      <w:marTop w:val="0"/>
                                                      <w:marBottom w:val="0"/>
                                                      <w:divBdr>
                                                        <w:top w:val="none" w:sz="0" w:space="0" w:color="auto"/>
                                                        <w:left w:val="none" w:sz="0" w:space="0" w:color="auto"/>
                                                        <w:bottom w:val="none" w:sz="0" w:space="0" w:color="auto"/>
                                                        <w:right w:val="none" w:sz="0" w:space="0" w:color="auto"/>
                                                      </w:divBdr>
                                                      <w:divsChild>
                                                        <w:div w:id="1599827850">
                                                          <w:marLeft w:val="0"/>
                                                          <w:marRight w:val="0"/>
                                                          <w:marTop w:val="0"/>
                                                          <w:marBottom w:val="0"/>
                                                          <w:divBdr>
                                                            <w:top w:val="none" w:sz="0" w:space="0" w:color="auto"/>
                                                            <w:left w:val="none" w:sz="0" w:space="0" w:color="auto"/>
                                                            <w:bottom w:val="none" w:sz="0" w:space="0" w:color="auto"/>
                                                            <w:right w:val="none" w:sz="0" w:space="0" w:color="auto"/>
                                                          </w:divBdr>
                                                        </w:div>
                                                        <w:div w:id="86063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83325">
                                                  <w:marLeft w:val="0"/>
                                                  <w:marRight w:val="0"/>
                                                  <w:marTop w:val="0"/>
                                                  <w:marBottom w:val="0"/>
                                                  <w:divBdr>
                                                    <w:top w:val="none" w:sz="0" w:space="0" w:color="auto"/>
                                                    <w:left w:val="none" w:sz="0" w:space="0" w:color="auto"/>
                                                    <w:bottom w:val="none" w:sz="0" w:space="0" w:color="auto"/>
                                                    <w:right w:val="none" w:sz="0" w:space="0" w:color="auto"/>
                                                  </w:divBdr>
                                                  <w:divsChild>
                                                    <w:div w:id="1969241616">
                                                      <w:marLeft w:val="0"/>
                                                      <w:marRight w:val="0"/>
                                                      <w:marTop w:val="0"/>
                                                      <w:marBottom w:val="0"/>
                                                      <w:divBdr>
                                                        <w:top w:val="none" w:sz="0" w:space="0" w:color="auto"/>
                                                        <w:left w:val="none" w:sz="0" w:space="0" w:color="auto"/>
                                                        <w:bottom w:val="none" w:sz="0" w:space="0" w:color="auto"/>
                                                        <w:right w:val="none" w:sz="0" w:space="0" w:color="auto"/>
                                                      </w:divBdr>
                                                      <w:divsChild>
                                                        <w:div w:id="1565335160">
                                                          <w:marLeft w:val="0"/>
                                                          <w:marRight w:val="0"/>
                                                          <w:marTop w:val="0"/>
                                                          <w:marBottom w:val="0"/>
                                                          <w:divBdr>
                                                            <w:top w:val="none" w:sz="0" w:space="0" w:color="auto"/>
                                                            <w:left w:val="none" w:sz="0" w:space="0" w:color="auto"/>
                                                            <w:bottom w:val="none" w:sz="0" w:space="0" w:color="auto"/>
                                                            <w:right w:val="none" w:sz="0" w:space="0" w:color="auto"/>
                                                          </w:divBdr>
                                                          <w:divsChild>
                                                            <w:div w:id="5028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0728548">
      <w:bodyDiv w:val="1"/>
      <w:marLeft w:val="0"/>
      <w:marRight w:val="0"/>
      <w:marTop w:val="0"/>
      <w:marBottom w:val="0"/>
      <w:divBdr>
        <w:top w:val="none" w:sz="0" w:space="0" w:color="auto"/>
        <w:left w:val="none" w:sz="0" w:space="0" w:color="auto"/>
        <w:bottom w:val="none" w:sz="0" w:space="0" w:color="auto"/>
        <w:right w:val="none" w:sz="0" w:space="0" w:color="auto"/>
      </w:divBdr>
    </w:div>
    <w:div w:id="1574659740">
      <w:bodyDiv w:val="1"/>
      <w:marLeft w:val="0"/>
      <w:marRight w:val="0"/>
      <w:marTop w:val="0"/>
      <w:marBottom w:val="0"/>
      <w:divBdr>
        <w:top w:val="none" w:sz="0" w:space="0" w:color="auto"/>
        <w:left w:val="none" w:sz="0" w:space="0" w:color="auto"/>
        <w:bottom w:val="none" w:sz="0" w:space="0" w:color="auto"/>
        <w:right w:val="none" w:sz="0" w:space="0" w:color="auto"/>
      </w:divBdr>
    </w:div>
    <w:div w:id="1581989633">
      <w:bodyDiv w:val="1"/>
      <w:marLeft w:val="0"/>
      <w:marRight w:val="0"/>
      <w:marTop w:val="0"/>
      <w:marBottom w:val="0"/>
      <w:divBdr>
        <w:top w:val="none" w:sz="0" w:space="0" w:color="auto"/>
        <w:left w:val="none" w:sz="0" w:space="0" w:color="auto"/>
        <w:bottom w:val="none" w:sz="0" w:space="0" w:color="auto"/>
        <w:right w:val="none" w:sz="0" w:space="0" w:color="auto"/>
      </w:divBdr>
    </w:div>
    <w:div w:id="1586381953">
      <w:bodyDiv w:val="1"/>
      <w:marLeft w:val="0"/>
      <w:marRight w:val="0"/>
      <w:marTop w:val="0"/>
      <w:marBottom w:val="0"/>
      <w:divBdr>
        <w:top w:val="none" w:sz="0" w:space="0" w:color="auto"/>
        <w:left w:val="none" w:sz="0" w:space="0" w:color="auto"/>
        <w:bottom w:val="none" w:sz="0" w:space="0" w:color="auto"/>
        <w:right w:val="none" w:sz="0" w:space="0" w:color="auto"/>
      </w:divBdr>
    </w:div>
    <w:div w:id="1586914346">
      <w:bodyDiv w:val="1"/>
      <w:marLeft w:val="0"/>
      <w:marRight w:val="0"/>
      <w:marTop w:val="0"/>
      <w:marBottom w:val="0"/>
      <w:divBdr>
        <w:top w:val="none" w:sz="0" w:space="0" w:color="auto"/>
        <w:left w:val="none" w:sz="0" w:space="0" w:color="auto"/>
        <w:bottom w:val="none" w:sz="0" w:space="0" w:color="auto"/>
        <w:right w:val="none" w:sz="0" w:space="0" w:color="auto"/>
      </w:divBdr>
    </w:div>
    <w:div w:id="1586960744">
      <w:bodyDiv w:val="1"/>
      <w:marLeft w:val="0"/>
      <w:marRight w:val="0"/>
      <w:marTop w:val="0"/>
      <w:marBottom w:val="0"/>
      <w:divBdr>
        <w:top w:val="none" w:sz="0" w:space="0" w:color="auto"/>
        <w:left w:val="none" w:sz="0" w:space="0" w:color="auto"/>
        <w:bottom w:val="none" w:sz="0" w:space="0" w:color="auto"/>
        <w:right w:val="none" w:sz="0" w:space="0" w:color="auto"/>
      </w:divBdr>
    </w:div>
    <w:div w:id="1587567835">
      <w:bodyDiv w:val="1"/>
      <w:marLeft w:val="0"/>
      <w:marRight w:val="0"/>
      <w:marTop w:val="0"/>
      <w:marBottom w:val="0"/>
      <w:divBdr>
        <w:top w:val="none" w:sz="0" w:space="0" w:color="auto"/>
        <w:left w:val="none" w:sz="0" w:space="0" w:color="auto"/>
        <w:bottom w:val="none" w:sz="0" w:space="0" w:color="auto"/>
        <w:right w:val="none" w:sz="0" w:space="0" w:color="auto"/>
      </w:divBdr>
    </w:div>
    <w:div w:id="1601986380">
      <w:bodyDiv w:val="1"/>
      <w:marLeft w:val="0"/>
      <w:marRight w:val="0"/>
      <w:marTop w:val="0"/>
      <w:marBottom w:val="0"/>
      <w:divBdr>
        <w:top w:val="none" w:sz="0" w:space="0" w:color="auto"/>
        <w:left w:val="none" w:sz="0" w:space="0" w:color="auto"/>
        <w:bottom w:val="none" w:sz="0" w:space="0" w:color="auto"/>
        <w:right w:val="none" w:sz="0" w:space="0" w:color="auto"/>
      </w:divBdr>
      <w:divsChild>
        <w:div w:id="387189019">
          <w:marLeft w:val="0"/>
          <w:marRight w:val="0"/>
          <w:marTop w:val="0"/>
          <w:marBottom w:val="0"/>
          <w:divBdr>
            <w:top w:val="none" w:sz="0" w:space="0" w:color="auto"/>
            <w:left w:val="none" w:sz="0" w:space="0" w:color="auto"/>
            <w:bottom w:val="none" w:sz="0" w:space="0" w:color="auto"/>
            <w:right w:val="none" w:sz="0" w:space="0" w:color="auto"/>
          </w:divBdr>
          <w:divsChild>
            <w:div w:id="1573347025">
              <w:marLeft w:val="0"/>
              <w:marRight w:val="0"/>
              <w:marTop w:val="0"/>
              <w:marBottom w:val="0"/>
              <w:divBdr>
                <w:top w:val="none" w:sz="0" w:space="0" w:color="auto"/>
                <w:left w:val="none" w:sz="0" w:space="0" w:color="auto"/>
                <w:bottom w:val="none" w:sz="0" w:space="0" w:color="auto"/>
                <w:right w:val="none" w:sz="0" w:space="0" w:color="auto"/>
              </w:divBdr>
              <w:divsChild>
                <w:div w:id="1519734925">
                  <w:marLeft w:val="0"/>
                  <w:marRight w:val="0"/>
                  <w:marTop w:val="0"/>
                  <w:marBottom w:val="0"/>
                  <w:divBdr>
                    <w:top w:val="none" w:sz="0" w:space="0" w:color="auto"/>
                    <w:left w:val="none" w:sz="0" w:space="0" w:color="auto"/>
                    <w:bottom w:val="none" w:sz="0" w:space="0" w:color="auto"/>
                    <w:right w:val="none" w:sz="0" w:space="0" w:color="auto"/>
                  </w:divBdr>
                  <w:divsChild>
                    <w:div w:id="1734352056">
                      <w:marLeft w:val="0"/>
                      <w:marRight w:val="0"/>
                      <w:marTop w:val="0"/>
                      <w:marBottom w:val="0"/>
                      <w:divBdr>
                        <w:top w:val="none" w:sz="0" w:space="0" w:color="auto"/>
                        <w:left w:val="none" w:sz="0" w:space="0" w:color="auto"/>
                        <w:bottom w:val="none" w:sz="0" w:space="0" w:color="auto"/>
                        <w:right w:val="none" w:sz="0" w:space="0" w:color="auto"/>
                      </w:divBdr>
                      <w:divsChild>
                        <w:div w:id="863589438">
                          <w:marLeft w:val="0"/>
                          <w:marRight w:val="0"/>
                          <w:marTop w:val="0"/>
                          <w:marBottom w:val="0"/>
                          <w:divBdr>
                            <w:top w:val="none" w:sz="0" w:space="0" w:color="auto"/>
                            <w:left w:val="none" w:sz="0" w:space="0" w:color="auto"/>
                            <w:bottom w:val="none" w:sz="0" w:space="0" w:color="auto"/>
                            <w:right w:val="none" w:sz="0" w:space="0" w:color="auto"/>
                          </w:divBdr>
                          <w:divsChild>
                            <w:div w:id="555899898">
                              <w:marLeft w:val="0"/>
                              <w:marRight w:val="0"/>
                              <w:marTop w:val="0"/>
                              <w:marBottom w:val="0"/>
                              <w:divBdr>
                                <w:top w:val="none" w:sz="0" w:space="0" w:color="auto"/>
                                <w:left w:val="none" w:sz="0" w:space="0" w:color="auto"/>
                                <w:bottom w:val="none" w:sz="0" w:space="0" w:color="auto"/>
                                <w:right w:val="none" w:sz="0" w:space="0" w:color="auto"/>
                              </w:divBdr>
                              <w:divsChild>
                                <w:div w:id="1892502304">
                                  <w:marLeft w:val="0"/>
                                  <w:marRight w:val="0"/>
                                  <w:marTop w:val="0"/>
                                  <w:marBottom w:val="0"/>
                                  <w:divBdr>
                                    <w:top w:val="none" w:sz="0" w:space="0" w:color="auto"/>
                                    <w:left w:val="none" w:sz="0" w:space="0" w:color="auto"/>
                                    <w:bottom w:val="none" w:sz="0" w:space="0" w:color="auto"/>
                                    <w:right w:val="none" w:sz="0" w:space="0" w:color="auto"/>
                                  </w:divBdr>
                                  <w:divsChild>
                                    <w:div w:id="165479597">
                                      <w:marLeft w:val="0"/>
                                      <w:marRight w:val="0"/>
                                      <w:marTop w:val="0"/>
                                      <w:marBottom w:val="0"/>
                                      <w:divBdr>
                                        <w:top w:val="none" w:sz="0" w:space="0" w:color="auto"/>
                                        <w:left w:val="none" w:sz="0" w:space="0" w:color="auto"/>
                                        <w:bottom w:val="none" w:sz="0" w:space="0" w:color="auto"/>
                                        <w:right w:val="none" w:sz="0" w:space="0" w:color="auto"/>
                                      </w:divBdr>
                                      <w:divsChild>
                                        <w:div w:id="428474568">
                                          <w:marLeft w:val="0"/>
                                          <w:marRight w:val="0"/>
                                          <w:marTop w:val="0"/>
                                          <w:marBottom w:val="0"/>
                                          <w:divBdr>
                                            <w:top w:val="none" w:sz="0" w:space="0" w:color="auto"/>
                                            <w:left w:val="none" w:sz="0" w:space="0" w:color="auto"/>
                                            <w:bottom w:val="none" w:sz="0" w:space="0" w:color="auto"/>
                                            <w:right w:val="none" w:sz="0" w:space="0" w:color="auto"/>
                                          </w:divBdr>
                                          <w:divsChild>
                                            <w:div w:id="1728802438">
                                              <w:marLeft w:val="0"/>
                                              <w:marRight w:val="0"/>
                                              <w:marTop w:val="0"/>
                                              <w:marBottom w:val="0"/>
                                              <w:divBdr>
                                                <w:top w:val="none" w:sz="0" w:space="0" w:color="auto"/>
                                                <w:left w:val="none" w:sz="0" w:space="0" w:color="auto"/>
                                                <w:bottom w:val="none" w:sz="0" w:space="0" w:color="auto"/>
                                                <w:right w:val="none" w:sz="0" w:space="0" w:color="auto"/>
                                              </w:divBdr>
                                              <w:divsChild>
                                                <w:div w:id="23482622">
                                                  <w:marLeft w:val="0"/>
                                                  <w:marRight w:val="0"/>
                                                  <w:marTop w:val="0"/>
                                                  <w:marBottom w:val="0"/>
                                                  <w:divBdr>
                                                    <w:top w:val="none" w:sz="0" w:space="0" w:color="auto"/>
                                                    <w:left w:val="none" w:sz="0" w:space="0" w:color="auto"/>
                                                    <w:bottom w:val="single" w:sz="6" w:space="0" w:color="DADCE0"/>
                                                    <w:right w:val="none" w:sz="0" w:space="0" w:color="auto"/>
                                                  </w:divBdr>
                                                  <w:divsChild>
                                                    <w:div w:id="279722138">
                                                      <w:marLeft w:val="0"/>
                                                      <w:marRight w:val="0"/>
                                                      <w:marTop w:val="0"/>
                                                      <w:marBottom w:val="0"/>
                                                      <w:divBdr>
                                                        <w:top w:val="none" w:sz="0" w:space="0" w:color="auto"/>
                                                        <w:left w:val="none" w:sz="0" w:space="0" w:color="auto"/>
                                                        <w:bottom w:val="none" w:sz="0" w:space="0" w:color="auto"/>
                                                        <w:right w:val="none" w:sz="0" w:space="0" w:color="auto"/>
                                                      </w:divBdr>
                                                      <w:divsChild>
                                                        <w:div w:id="1278482750">
                                                          <w:marLeft w:val="0"/>
                                                          <w:marRight w:val="0"/>
                                                          <w:marTop w:val="0"/>
                                                          <w:marBottom w:val="0"/>
                                                          <w:divBdr>
                                                            <w:top w:val="none" w:sz="0" w:space="0" w:color="auto"/>
                                                            <w:left w:val="none" w:sz="0" w:space="0" w:color="auto"/>
                                                            <w:bottom w:val="none" w:sz="0" w:space="0" w:color="auto"/>
                                                            <w:right w:val="none" w:sz="0" w:space="0" w:color="auto"/>
                                                          </w:divBdr>
                                                        </w:div>
                                                        <w:div w:id="18660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74090">
                                                  <w:marLeft w:val="0"/>
                                                  <w:marRight w:val="0"/>
                                                  <w:marTop w:val="0"/>
                                                  <w:marBottom w:val="0"/>
                                                  <w:divBdr>
                                                    <w:top w:val="none" w:sz="0" w:space="0" w:color="auto"/>
                                                    <w:left w:val="none" w:sz="0" w:space="0" w:color="auto"/>
                                                    <w:bottom w:val="single" w:sz="6" w:space="0" w:color="DADCE0"/>
                                                    <w:right w:val="none" w:sz="0" w:space="0" w:color="auto"/>
                                                  </w:divBdr>
                                                  <w:divsChild>
                                                    <w:div w:id="2057730403">
                                                      <w:marLeft w:val="0"/>
                                                      <w:marRight w:val="0"/>
                                                      <w:marTop w:val="0"/>
                                                      <w:marBottom w:val="0"/>
                                                      <w:divBdr>
                                                        <w:top w:val="none" w:sz="0" w:space="0" w:color="auto"/>
                                                        <w:left w:val="none" w:sz="0" w:space="0" w:color="auto"/>
                                                        <w:bottom w:val="none" w:sz="0" w:space="0" w:color="auto"/>
                                                        <w:right w:val="none" w:sz="0" w:space="0" w:color="auto"/>
                                                      </w:divBdr>
                                                      <w:divsChild>
                                                        <w:div w:id="1155727606">
                                                          <w:marLeft w:val="0"/>
                                                          <w:marRight w:val="0"/>
                                                          <w:marTop w:val="0"/>
                                                          <w:marBottom w:val="0"/>
                                                          <w:divBdr>
                                                            <w:top w:val="none" w:sz="0" w:space="0" w:color="auto"/>
                                                            <w:left w:val="none" w:sz="0" w:space="0" w:color="auto"/>
                                                            <w:bottom w:val="none" w:sz="0" w:space="0" w:color="auto"/>
                                                            <w:right w:val="none" w:sz="0" w:space="0" w:color="auto"/>
                                                          </w:divBdr>
                                                        </w:div>
                                                        <w:div w:id="145813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25384">
                                                  <w:marLeft w:val="0"/>
                                                  <w:marRight w:val="0"/>
                                                  <w:marTop w:val="0"/>
                                                  <w:marBottom w:val="0"/>
                                                  <w:divBdr>
                                                    <w:top w:val="none" w:sz="0" w:space="0" w:color="auto"/>
                                                    <w:left w:val="none" w:sz="0" w:space="0" w:color="auto"/>
                                                    <w:bottom w:val="none" w:sz="0" w:space="0" w:color="auto"/>
                                                    <w:right w:val="none" w:sz="0" w:space="0" w:color="auto"/>
                                                  </w:divBdr>
                                                  <w:divsChild>
                                                    <w:div w:id="856967935">
                                                      <w:marLeft w:val="0"/>
                                                      <w:marRight w:val="0"/>
                                                      <w:marTop w:val="0"/>
                                                      <w:marBottom w:val="0"/>
                                                      <w:divBdr>
                                                        <w:top w:val="none" w:sz="0" w:space="0" w:color="auto"/>
                                                        <w:left w:val="none" w:sz="0" w:space="0" w:color="auto"/>
                                                        <w:bottom w:val="none" w:sz="0" w:space="0" w:color="auto"/>
                                                        <w:right w:val="none" w:sz="0" w:space="0" w:color="auto"/>
                                                      </w:divBdr>
                                                      <w:divsChild>
                                                        <w:div w:id="1553731480">
                                                          <w:marLeft w:val="0"/>
                                                          <w:marRight w:val="0"/>
                                                          <w:marTop w:val="0"/>
                                                          <w:marBottom w:val="0"/>
                                                          <w:divBdr>
                                                            <w:top w:val="none" w:sz="0" w:space="0" w:color="auto"/>
                                                            <w:left w:val="none" w:sz="0" w:space="0" w:color="auto"/>
                                                            <w:bottom w:val="none" w:sz="0" w:space="0" w:color="auto"/>
                                                            <w:right w:val="none" w:sz="0" w:space="0" w:color="auto"/>
                                                          </w:divBdr>
                                                        </w:div>
                                                        <w:div w:id="130430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708439">
                                                  <w:marLeft w:val="0"/>
                                                  <w:marRight w:val="0"/>
                                                  <w:marTop w:val="0"/>
                                                  <w:marBottom w:val="0"/>
                                                  <w:divBdr>
                                                    <w:top w:val="none" w:sz="0" w:space="0" w:color="auto"/>
                                                    <w:left w:val="none" w:sz="0" w:space="0" w:color="auto"/>
                                                    <w:bottom w:val="none" w:sz="0" w:space="0" w:color="auto"/>
                                                    <w:right w:val="none" w:sz="0" w:space="0" w:color="auto"/>
                                                  </w:divBdr>
                                                  <w:divsChild>
                                                    <w:div w:id="195388132">
                                                      <w:marLeft w:val="0"/>
                                                      <w:marRight w:val="0"/>
                                                      <w:marTop w:val="0"/>
                                                      <w:marBottom w:val="0"/>
                                                      <w:divBdr>
                                                        <w:top w:val="none" w:sz="0" w:space="0" w:color="auto"/>
                                                        <w:left w:val="none" w:sz="0" w:space="0" w:color="auto"/>
                                                        <w:bottom w:val="none" w:sz="0" w:space="0" w:color="auto"/>
                                                        <w:right w:val="none" w:sz="0" w:space="0" w:color="auto"/>
                                                      </w:divBdr>
                                                      <w:divsChild>
                                                        <w:div w:id="2032678729">
                                                          <w:marLeft w:val="0"/>
                                                          <w:marRight w:val="0"/>
                                                          <w:marTop w:val="0"/>
                                                          <w:marBottom w:val="0"/>
                                                          <w:divBdr>
                                                            <w:top w:val="none" w:sz="0" w:space="0" w:color="auto"/>
                                                            <w:left w:val="none" w:sz="0" w:space="0" w:color="auto"/>
                                                            <w:bottom w:val="none" w:sz="0" w:space="0" w:color="auto"/>
                                                            <w:right w:val="none" w:sz="0" w:space="0" w:color="auto"/>
                                                          </w:divBdr>
                                                          <w:divsChild>
                                                            <w:div w:id="15989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8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18338">
                                              <w:marLeft w:val="0"/>
                                              <w:marRight w:val="0"/>
                                              <w:marTop w:val="0"/>
                                              <w:marBottom w:val="0"/>
                                              <w:divBdr>
                                                <w:top w:val="none" w:sz="0" w:space="0" w:color="auto"/>
                                                <w:left w:val="none" w:sz="0" w:space="0" w:color="auto"/>
                                                <w:bottom w:val="none" w:sz="0" w:space="0" w:color="auto"/>
                                                <w:right w:val="none" w:sz="0" w:space="0" w:color="auto"/>
                                              </w:divBdr>
                                              <w:divsChild>
                                                <w:div w:id="697779032">
                                                  <w:marLeft w:val="0"/>
                                                  <w:marRight w:val="0"/>
                                                  <w:marTop w:val="0"/>
                                                  <w:marBottom w:val="0"/>
                                                  <w:divBdr>
                                                    <w:top w:val="none" w:sz="0" w:space="0" w:color="auto"/>
                                                    <w:left w:val="none" w:sz="0" w:space="0" w:color="auto"/>
                                                    <w:bottom w:val="single" w:sz="6" w:space="0" w:color="DADCE0"/>
                                                    <w:right w:val="none" w:sz="0" w:space="0" w:color="auto"/>
                                                  </w:divBdr>
                                                  <w:divsChild>
                                                    <w:div w:id="1097291279">
                                                      <w:marLeft w:val="0"/>
                                                      <w:marRight w:val="0"/>
                                                      <w:marTop w:val="0"/>
                                                      <w:marBottom w:val="0"/>
                                                      <w:divBdr>
                                                        <w:top w:val="none" w:sz="0" w:space="0" w:color="auto"/>
                                                        <w:left w:val="none" w:sz="0" w:space="0" w:color="auto"/>
                                                        <w:bottom w:val="none" w:sz="0" w:space="0" w:color="auto"/>
                                                        <w:right w:val="none" w:sz="0" w:space="0" w:color="auto"/>
                                                      </w:divBdr>
                                                      <w:divsChild>
                                                        <w:div w:id="556860942">
                                                          <w:marLeft w:val="0"/>
                                                          <w:marRight w:val="0"/>
                                                          <w:marTop w:val="0"/>
                                                          <w:marBottom w:val="0"/>
                                                          <w:divBdr>
                                                            <w:top w:val="none" w:sz="0" w:space="0" w:color="auto"/>
                                                            <w:left w:val="none" w:sz="0" w:space="0" w:color="auto"/>
                                                            <w:bottom w:val="none" w:sz="0" w:space="0" w:color="auto"/>
                                                            <w:right w:val="none" w:sz="0" w:space="0" w:color="auto"/>
                                                          </w:divBdr>
                                                        </w:div>
                                                        <w:div w:id="138610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51911">
                                                  <w:marLeft w:val="0"/>
                                                  <w:marRight w:val="0"/>
                                                  <w:marTop w:val="0"/>
                                                  <w:marBottom w:val="0"/>
                                                  <w:divBdr>
                                                    <w:top w:val="none" w:sz="0" w:space="0" w:color="auto"/>
                                                    <w:left w:val="none" w:sz="0" w:space="0" w:color="auto"/>
                                                    <w:bottom w:val="single" w:sz="6" w:space="0" w:color="DADCE0"/>
                                                    <w:right w:val="none" w:sz="0" w:space="0" w:color="auto"/>
                                                  </w:divBdr>
                                                  <w:divsChild>
                                                    <w:div w:id="1062409575">
                                                      <w:marLeft w:val="0"/>
                                                      <w:marRight w:val="0"/>
                                                      <w:marTop w:val="0"/>
                                                      <w:marBottom w:val="0"/>
                                                      <w:divBdr>
                                                        <w:top w:val="none" w:sz="0" w:space="0" w:color="auto"/>
                                                        <w:left w:val="none" w:sz="0" w:space="0" w:color="auto"/>
                                                        <w:bottom w:val="none" w:sz="0" w:space="0" w:color="auto"/>
                                                        <w:right w:val="none" w:sz="0" w:space="0" w:color="auto"/>
                                                      </w:divBdr>
                                                      <w:divsChild>
                                                        <w:div w:id="866067379">
                                                          <w:marLeft w:val="0"/>
                                                          <w:marRight w:val="0"/>
                                                          <w:marTop w:val="0"/>
                                                          <w:marBottom w:val="0"/>
                                                          <w:divBdr>
                                                            <w:top w:val="none" w:sz="0" w:space="0" w:color="auto"/>
                                                            <w:left w:val="none" w:sz="0" w:space="0" w:color="auto"/>
                                                            <w:bottom w:val="none" w:sz="0" w:space="0" w:color="auto"/>
                                                            <w:right w:val="none" w:sz="0" w:space="0" w:color="auto"/>
                                                          </w:divBdr>
                                                        </w:div>
                                                        <w:div w:id="3572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9115">
                                                  <w:marLeft w:val="0"/>
                                                  <w:marRight w:val="0"/>
                                                  <w:marTop w:val="0"/>
                                                  <w:marBottom w:val="0"/>
                                                  <w:divBdr>
                                                    <w:top w:val="none" w:sz="0" w:space="0" w:color="auto"/>
                                                    <w:left w:val="none" w:sz="0" w:space="0" w:color="auto"/>
                                                    <w:bottom w:val="none" w:sz="0" w:space="0" w:color="auto"/>
                                                    <w:right w:val="none" w:sz="0" w:space="0" w:color="auto"/>
                                                  </w:divBdr>
                                                  <w:divsChild>
                                                    <w:div w:id="396784031">
                                                      <w:marLeft w:val="0"/>
                                                      <w:marRight w:val="0"/>
                                                      <w:marTop w:val="0"/>
                                                      <w:marBottom w:val="0"/>
                                                      <w:divBdr>
                                                        <w:top w:val="none" w:sz="0" w:space="0" w:color="auto"/>
                                                        <w:left w:val="none" w:sz="0" w:space="0" w:color="auto"/>
                                                        <w:bottom w:val="none" w:sz="0" w:space="0" w:color="auto"/>
                                                        <w:right w:val="none" w:sz="0" w:space="0" w:color="auto"/>
                                                      </w:divBdr>
                                                      <w:divsChild>
                                                        <w:div w:id="1947735168">
                                                          <w:marLeft w:val="0"/>
                                                          <w:marRight w:val="0"/>
                                                          <w:marTop w:val="0"/>
                                                          <w:marBottom w:val="0"/>
                                                          <w:divBdr>
                                                            <w:top w:val="none" w:sz="0" w:space="0" w:color="auto"/>
                                                            <w:left w:val="none" w:sz="0" w:space="0" w:color="auto"/>
                                                            <w:bottom w:val="none" w:sz="0" w:space="0" w:color="auto"/>
                                                            <w:right w:val="none" w:sz="0" w:space="0" w:color="auto"/>
                                                          </w:divBdr>
                                                        </w:div>
                                                        <w:div w:id="30586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6073">
                                                  <w:marLeft w:val="0"/>
                                                  <w:marRight w:val="0"/>
                                                  <w:marTop w:val="0"/>
                                                  <w:marBottom w:val="0"/>
                                                  <w:divBdr>
                                                    <w:top w:val="none" w:sz="0" w:space="0" w:color="auto"/>
                                                    <w:left w:val="none" w:sz="0" w:space="0" w:color="auto"/>
                                                    <w:bottom w:val="none" w:sz="0" w:space="0" w:color="auto"/>
                                                    <w:right w:val="none" w:sz="0" w:space="0" w:color="auto"/>
                                                  </w:divBdr>
                                                  <w:divsChild>
                                                    <w:div w:id="1259562720">
                                                      <w:marLeft w:val="0"/>
                                                      <w:marRight w:val="0"/>
                                                      <w:marTop w:val="0"/>
                                                      <w:marBottom w:val="0"/>
                                                      <w:divBdr>
                                                        <w:top w:val="none" w:sz="0" w:space="0" w:color="auto"/>
                                                        <w:left w:val="none" w:sz="0" w:space="0" w:color="auto"/>
                                                        <w:bottom w:val="none" w:sz="0" w:space="0" w:color="auto"/>
                                                        <w:right w:val="none" w:sz="0" w:space="0" w:color="auto"/>
                                                      </w:divBdr>
                                                      <w:divsChild>
                                                        <w:div w:id="1767461602">
                                                          <w:marLeft w:val="0"/>
                                                          <w:marRight w:val="0"/>
                                                          <w:marTop w:val="0"/>
                                                          <w:marBottom w:val="0"/>
                                                          <w:divBdr>
                                                            <w:top w:val="none" w:sz="0" w:space="0" w:color="auto"/>
                                                            <w:left w:val="none" w:sz="0" w:space="0" w:color="auto"/>
                                                            <w:bottom w:val="none" w:sz="0" w:space="0" w:color="auto"/>
                                                            <w:right w:val="none" w:sz="0" w:space="0" w:color="auto"/>
                                                          </w:divBdr>
                                                          <w:divsChild>
                                                            <w:div w:id="5767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4166166">
      <w:bodyDiv w:val="1"/>
      <w:marLeft w:val="0"/>
      <w:marRight w:val="0"/>
      <w:marTop w:val="0"/>
      <w:marBottom w:val="0"/>
      <w:divBdr>
        <w:top w:val="none" w:sz="0" w:space="0" w:color="auto"/>
        <w:left w:val="none" w:sz="0" w:space="0" w:color="auto"/>
        <w:bottom w:val="none" w:sz="0" w:space="0" w:color="auto"/>
        <w:right w:val="none" w:sz="0" w:space="0" w:color="auto"/>
      </w:divBdr>
    </w:div>
    <w:div w:id="1622572934">
      <w:bodyDiv w:val="1"/>
      <w:marLeft w:val="0"/>
      <w:marRight w:val="0"/>
      <w:marTop w:val="0"/>
      <w:marBottom w:val="0"/>
      <w:divBdr>
        <w:top w:val="none" w:sz="0" w:space="0" w:color="auto"/>
        <w:left w:val="none" w:sz="0" w:space="0" w:color="auto"/>
        <w:bottom w:val="none" w:sz="0" w:space="0" w:color="auto"/>
        <w:right w:val="none" w:sz="0" w:space="0" w:color="auto"/>
      </w:divBdr>
    </w:div>
    <w:div w:id="1630210448">
      <w:bodyDiv w:val="1"/>
      <w:marLeft w:val="0"/>
      <w:marRight w:val="0"/>
      <w:marTop w:val="0"/>
      <w:marBottom w:val="0"/>
      <w:divBdr>
        <w:top w:val="none" w:sz="0" w:space="0" w:color="auto"/>
        <w:left w:val="none" w:sz="0" w:space="0" w:color="auto"/>
        <w:bottom w:val="none" w:sz="0" w:space="0" w:color="auto"/>
        <w:right w:val="none" w:sz="0" w:space="0" w:color="auto"/>
      </w:divBdr>
    </w:div>
    <w:div w:id="1642542901">
      <w:bodyDiv w:val="1"/>
      <w:marLeft w:val="0"/>
      <w:marRight w:val="0"/>
      <w:marTop w:val="0"/>
      <w:marBottom w:val="0"/>
      <w:divBdr>
        <w:top w:val="none" w:sz="0" w:space="0" w:color="auto"/>
        <w:left w:val="none" w:sz="0" w:space="0" w:color="auto"/>
        <w:bottom w:val="none" w:sz="0" w:space="0" w:color="auto"/>
        <w:right w:val="none" w:sz="0" w:space="0" w:color="auto"/>
      </w:divBdr>
    </w:div>
    <w:div w:id="1646010919">
      <w:bodyDiv w:val="1"/>
      <w:marLeft w:val="0"/>
      <w:marRight w:val="0"/>
      <w:marTop w:val="0"/>
      <w:marBottom w:val="0"/>
      <w:divBdr>
        <w:top w:val="none" w:sz="0" w:space="0" w:color="auto"/>
        <w:left w:val="none" w:sz="0" w:space="0" w:color="auto"/>
        <w:bottom w:val="none" w:sz="0" w:space="0" w:color="auto"/>
        <w:right w:val="none" w:sz="0" w:space="0" w:color="auto"/>
      </w:divBdr>
      <w:divsChild>
        <w:div w:id="420836569">
          <w:marLeft w:val="0"/>
          <w:marRight w:val="0"/>
          <w:marTop w:val="0"/>
          <w:marBottom w:val="0"/>
          <w:divBdr>
            <w:top w:val="none" w:sz="0" w:space="0" w:color="auto"/>
            <w:left w:val="none" w:sz="0" w:space="0" w:color="auto"/>
            <w:bottom w:val="none" w:sz="0" w:space="0" w:color="auto"/>
            <w:right w:val="none" w:sz="0" w:space="0" w:color="auto"/>
          </w:divBdr>
        </w:div>
      </w:divsChild>
    </w:div>
    <w:div w:id="1653439039">
      <w:bodyDiv w:val="1"/>
      <w:marLeft w:val="0"/>
      <w:marRight w:val="0"/>
      <w:marTop w:val="0"/>
      <w:marBottom w:val="0"/>
      <w:divBdr>
        <w:top w:val="none" w:sz="0" w:space="0" w:color="auto"/>
        <w:left w:val="none" w:sz="0" w:space="0" w:color="auto"/>
        <w:bottom w:val="none" w:sz="0" w:space="0" w:color="auto"/>
        <w:right w:val="none" w:sz="0" w:space="0" w:color="auto"/>
      </w:divBdr>
    </w:div>
    <w:div w:id="1657295878">
      <w:bodyDiv w:val="1"/>
      <w:marLeft w:val="0"/>
      <w:marRight w:val="0"/>
      <w:marTop w:val="0"/>
      <w:marBottom w:val="0"/>
      <w:divBdr>
        <w:top w:val="none" w:sz="0" w:space="0" w:color="auto"/>
        <w:left w:val="none" w:sz="0" w:space="0" w:color="auto"/>
        <w:bottom w:val="none" w:sz="0" w:space="0" w:color="auto"/>
        <w:right w:val="none" w:sz="0" w:space="0" w:color="auto"/>
      </w:divBdr>
    </w:div>
    <w:div w:id="1665014996">
      <w:bodyDiv w:val="1"/>
      <w:marLeft w:val="0"/>
      <w:marRight w:val="0"/>
      <w:marTop w:val="0"/>
      <w:marBottom w:val="0"/>
      <w:divBdr>
        <w:top w:val="none" w:sz="0" w:space="0" w:color="auto"/>
        <w:left w:val="none" w:sz="0" w:space="0" w:color="auto"/>
        <w:bottom w:val="none" w:sz="0" w:space="0" w:color="auto"/>
        <w:right w:val="none" w:sz="0" w:space="0" w:color="auto"/>
      </w:divBdr>
      <w:divsChild>
        <w:div w:id="571307636">
          <w:marLeft w:val="0"/>
          <w:marRight w:val="0"/>
          <w:marTop w:val="0"/>
          <w:marBottom w:val="0"/>
          <w:divBdr>
            <w:top w:val="none" w:sz="0" w:space="0" w:color="auto"/>
            <w:left w:val="none" w:sz="0" w:space="0" w:color="auto"/>
            <w:bottom w:val="none" w:sz="0" w:space="0" w:color="auto"/>
            <w:right w:val="none" w:sz="0" w:space="0" w:color="auto"/>
          </w:divBdr>
          <w:divsChild>
            <w:div w:id="1174536827">
              <w:marLeft w:val="0"/>
              <w:marRight w:val="0"/>
              <w:marTop w:val="0"/>
              <w:marBottom w:val="0"/>
              <w:divBdr>
                <w:top w:val="none" w:sz="0" w:space="0" w:color="auto"/>
                <w:left w:val="none" w:sz="0" w:space="0" w:color="auto"/>
                <w:bottom w:val="none" w:sz="0" w:space="0" w:color="auto"/>
                <w:right w:val="none" w:sz="0" w:space="0" w:color="auto"/>
              </w:divBdr>
              <w:divsChild>
                <w:div w:id="1628701061">
                  <w:marLeft w:val="0"/>
                  <w:marRight w:val="0"/>
                  <w:marTop w:val="0"/>
                  <w:marBottom w:val="0"/>
                  <w:divBdr>
                    <w:top w:val="none" w:sz="0" w:space="0" w:color="auto"/>
                    <w:left w:val="none" w:sz="0" w:space="0" w:color="auto"/>
                    <w:bottom w:val="none" w:sz="0" w:space="0" w:color="auto"/>
                    <w:right w:val="none" w:sz="0" w:space="0" w:color="auto"/>
                  </w:divBdr>
                  <w:divsChild>
                    <w:div w:id="1779452102">
                      <w:marLeft w:val="0"/>
                      <w:marRight w:val="0"/>
                      <w:marTop w:val="0"/>
                      <w:marBottom w:val="0"/>
                      <w:divBdr>
                        <w:top w:val="none" w:sz="0" w:space="0" w:color="auto"/>
                        <w:left w:val="none" w:sz="0" w:space="0" w:color="auto"/>
                        <w:bottom w:val="none" w:sz="0" w:space="0" w:color="auto"/>
                        <w:right w:val="none" w:sz="0" w:space="0" w:color="auto"/>
                      </w:divBdr>
                      <w:divsChild>
                        <w:div w:id="1813672087">
                          <w:marLeft w:val="0"/>
                          <w:marRight w:val="0"/>
                          <w:marTop w:val="0"/>
                          <w:marBottom w:val="0"/>
                          <w:divBdr>
                            <w:top w:val="none" w:sz="0" w:space="0" w:color="auto"/>
                            <w:left w:val="none" w:sz="0" w:space="0" w:color="auto"/>
                            <w:bottom w:val="none" w:sz="0" w:space="0" w:color="auto"/>
                            <w:right w:val="none" w:sz="0" w:space="0" w:color="auto"/>
                          </w:divBdr>
                          <w:divsChild>
                            <w:div w:id="686953252">
                              <w:marLeft w:val="0"/>
                              <w:marRight w:val="0"/>
                              <w:marTop w:val="0"/>
                              <w:marBottom w:val="0"/>
                              <w:divBdr>
                                <w:top w:val="none" w:sz="0" w:space="0" w:color="auto"/>
                                <w:left w:val="none" w:sz="0" w:space="0" w:color="auto"/>
                                <w:bottom w:val="none" w:sz="0" w:space="0" w:color="auto"/>
                                <w:right w:val="none" w:sz="0" w:space="0" w:color="auto"/>
                              </w:divBdr>
                              <w:divsChild>
                                <w:div w:id="1766151415">
                                  <w:marLeft w:val="0"/>
                                  <w:marRight w:val="0"/>
                                  <w:marTop w:val="0"/>
                                  <w:marBottom w:val="0"/>
                                  <w:divBdr>
                                    <w:top w:val="none" w:sz="0" w:space="0" w:color="auto"/>
                                    <w:left w:val="none" w:sz="0" w:space="0" w:color="auto"/>
                                    <w:bottom w:val="none" w:sz="0" w:space="0" w:color="auto"/>
                                    <w:right w:val="none" w:sz="0" w:space="0" w:color="auto"/>
                                  </w:divBdr>
                                  <w:divsChild>
                                    <w:div w:id="357049900">
                                      <w:marLeft w:val="0"/>
                                      <w:marRight w:val="0"/>
                                      <w:marTop w:val="0"/>
                                      <w:marBottom w:val="0"/>
                                      <w:divBdr>
                                        <w:top w:val="none" w:sz="0" w:space="0" w:color="auto"/>
                                        <w:left w:val="none" w:sz="0" w:space="0" w:color="auto"/>
                                        <w:bottom w:val="none" w:sz="0" w:space="0" w:color="auto"/>
                                        <w:right w:val="none" w:sz="0" w:space="0" w:color="auto"/>
                                      </w:divBdr>
                                      <w:divsChild>
                                        <w:div w:id="929848784">
                                          <w:marLeft w:val="0"/>
                                          <w:marRight w:val="0"/>
                                          <w:marTop w:val="0"/>
                                          <w:marBottom w:val="0"/>
                                          <w:divBdr>
                                            <w:top w:val="none" w:sz="0" w:space="0" w:color="auto"/>
                                            <w:left w:val="none" w:sz="0" w:space="0" w:color="auto"/>
                                            <w:bottom w:val="none" w:sz="0" w:space="0" w:color="auto"/>
                                            <w:right w:val="none" w:sz="0" w:space="0" w:color="auto"/>
                                          </w:divBdr>
                                          <w:divsChild>
                                            <w:div w:id="804934071">
                                              <w:marLeft w:val="0"/>
                                              <w:marRight w:val="0"/>
                                              <w:marTop w:val="0"/>
                                              <w:marBottom w:val="0"/>
                                              <w:divBdr>
                                                <w:top w:val="none" w:sz="0" w:space="0" w:color="auto"/>
                                                <w:left w:val="none" w:sz="0" w:space="0" w:color="auto"/>
                                                <w:bottom w:val="none" w:sz="0" w:space="0" w:color="auto"/>
                                                <w:right w:val="none" w:sz="0" w:space="0" w:color="auto"/>
                                              </w:divBdr>
                                              <w:divsChild>
                                                <w:div w:id="1103183250">
                                                  <w:marLeft w:val="0"/>
                                                  <w:marRight w:val="0"/>
                                                  <w:marTop w:val="0"/>
                                                  <w:marBottom w:val="0"/>
                                                  <w:divBdr>
                                                    <w:top w:val="none" w:sz="0" w:space="0" w:color="auto"/>
                                                    <w:left w:val="none" w:sz="0" w:space="0" w:color="auto"/>
                                                    <w:bottom w:val="single" w:sz="6" w:space="0" w:color="DADCE0"/>
                                                    <w:right w:val="none" w:sz="0" w:space="0" w:color="auto"/>
                                                  </w:divBdr>
                                                  <w:divsChild>
                                                    <w:div w:id="1345396036">
                                                      <w:marLeft w:val="0"/>
                                                      <w:marRight w:val="0"/>
                                                      <w:marTop w:val="0"/>
                                                      <w:marBottom w:val="0"/>
                                                      <w:divBdr>
                                                        <w:top w:val="none" w:sz="0" w:space="0" w:color="auto"/>
                                                        <w:left w:val="none" w:sz="0" w:space="0" w:color="auto"/>
                                                        <w:bottom w:val="none" w:sz="0" w:space="0" w:color="auto"/>
                                                        <w:right w:val="none" w:sz="0" w:space="0" w:color="auto"/>
                                                      </w:divBdr>
                                                      <w:divsChild>
                                                        <w:div w:id="2146461683">
                                                          <w:marLeft w:val="0"/>
                                                          <w:marRight w:val="0"/>
                                                          <w:marTop w:val="0"/>
                                                          <w:marBottom w:val="0"/>
                                                          <w:divBdr>
                                                            <w:top w:val="none" w:sz="0" w:space="0" w:color="auto"/>
                                                            <w:left w:val="none" w:sz="0" w:space="0" w:color="auto"/>
                                                            <w:bottom w:val="none" w:sz="0" w:space="0" w:color="auto"/>
                                                            <w:right w:val="none" w:sz="0" w:space="0" w:color="auto"/>
                                                          </w:divBdr>
                                                        </w:div>
                                                        <w:div w:id="2262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13571">
                                                  <w:marLeft w:val="0"/>
                                                  <w:marRight w:val="0"/>
                                                  <w:marTop w:val="0"/>
                                                  <w:marBottom w:val="0"/>
                                                  <w:divBdr>
                                                    <w:top w:val="none" w:sz="0" w:space="0" w:color="auto"/>
                                                    <w:left w:val="none" w:sz="0" w:space="0" w:color="auto"/>
                                                    <w:bottom w:val="single" w:sz="6" w:space="0" w:color="DADCE0"/>
                                                    <w:right w:val="none" w:sz="0" w:space="0" w:color="auto"/>
                                                  </w:divBdr>
                                                  <w:divsChild>
                                                    <w:div w:id="254872835">
                                                      <w:marLeft w:val="0"/>
                                                      <w:marRight w:val="0"/>
                                                      <w:marTop w:val="0"/>
                                                      <w:marBottom w:val="0"/>
                                                      <w:divBdr>
                                                        <w:top w:val="none" w:sz="0" w:space="0" w:color="auto"/>
                                                        <w:left w:val="none" w:sz="0" w:space="0" w:color="auto"/>
                                                        <w:bottom w:val="none" w:sz="0" w:space="0" w:color="auto"/>
                                                        <w:right w:val="none" w:sz="0" w:space="0" w:color="auto"/>
                                                      </w:divBdr>
                                                      <w:divsChild>
                                                        <w:div w:id="758059600">
                                                          <w:marLeft w:val="0"/>
                                                          <w:marRight w:val="0"/>
                                                          <w:marTop w:val="0"/>
                                                          <w:marBottom w:val="0"/>
                                                          <w:divBdr>
                                                            <w:top w:val="none" w:sz="0" w:space="0" w:color="auto"/>
                                                            <w:left w:val="none" w:sz="0" w:space="0" w:color="auto"/>
                                                            <w:bottom w:val="none" w:sz="0" w:space="0" w:color="auto"/>
                                                            <w:right w:val="none" w:sz="0" w:space="0" w:color="auto"/>
                                                          </w:divBdr>
                                                        </w:div>
                                                        <w:div w:id="4032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01096">
                                                  <w:marLeft w:val="0"/>
                                                  <w:marRight w:val="0"/>
                                                  <w:marTop w:val="0"/>
                                                  <w:marBottom w:val="0"/>
                                                  <w:divBdr>
                                                    <w:top w:val="none" w:sz="0" w:space="0" w:color="auto"/>
                                                    <w:left w:val="none" w:sz="0" w:space="0" w:color="auto"/>
                                                    <w:bottom w:val="none" w:sz="0" w:space="0" w:color="auto"/>
                                                    <w:right w:val="none" w:sz="0" w:space="0" w:color="auto"/>
                                                  </w:divBdr>
                                                  <w:divsChild>
                                                    <w:div w:id="288821317">
                                                      <w:marLeft w:val="0"/>
                                                      <w:marRight w:val="0"/>
                                                      <w:marTop w:val="0"/>
                                                      <w:marBottom w:val="0"/>
                                                      <w:divBdr>
                                                        <w:top w:val="none" w:sz="0" w:space="0" w:color="auto"/>
                                                        <w:left w:val="none" w:sz="0" w:space="0" w:color="auto"/>
                                                        <w:bottom w:val="none" w:sz="0" w:space="0" w:color="auto"/>
                                                        <w:right w:val="none" w:sz="0" w:space="0" w:color="auto"/>
                                                      </w:divBdr>
                                                      <w:divsChild>
                                                        <w:div w:id="1336221910">
                                                          <w:marLeft w:val="0"/>
                                                          <w:marRight w:val="0"/>
                                                          <w:marTop w:val="0"/>
                                                          <w:marBottom w:val="0"/>
                                                          <w:divBdr>
                                                            <w:top w:val="none" w:sz="0" w:space="0" w:color="auto"/>
                                                            <w:left w:val="none" w:sz="0" w:space="0" w:color="auto"/>
                                                            <w:bottom w:val="none" w:sz="0" w:space="0" w:color="auto"/>
                                                            <w:right w:val="none" w:sz="0" w:space="0" w:color="auto"/>
                                                          </w:divBdr>
                                                        </w:div>
                                                        <w:div w:id="118005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2247">
                                                  <w:marLeft w:val="0"/>
                                                  <w:marRight w:val="0"/>
                                                  <w:marTop w:val="0"/>
                                                  <w:marBottom w:val="0"/>
                                                  <w:divBdr>
                                                    <w:top w:val="none" w:sz="0" w:space="0" w:color="auto"/>
                                                    <w:left w:val="none" w:sz="0" w:space="0" w:color="auto"/>
                                                    <w:bottom w:val="none" w:sz="0" w:space="0" w:color="auto"/>
                                                    <w:right w:val="none" w:sz="0" w:space="0" w:color="auto"/>
                                                  </w:divBdr>
                                                  <w:divsChild>
                                                    <w:div w:id="1302610605">
                                                      <w:marLeft w:val="0"/>
                                                      <w:marRight w:val="0"/>
                                                      <w:marTop w:val="0"/>
                                                      <w:marBottom w:val="0"/>
                                                      <w:divBdr>
                                                        <w:top w:val="none" w:sz="0" w:space="0" w:color="auto"/>
                                                        <w:left w:val="none" w:sz="0" w:space="0" w:color="auto"/>
                                                        <w:bottom w:val="none" w:sz="0" w:space="0" w:color="auto"/>
                                                        <w:right w:val="none" w:sz="0" w:space="0" w:color="auto"/>
                                                      </w:divBdr>
                                                      <w:divsChild>
                                                        <w:div w:id="307513094">
                                                          <w:marLeft w:val="0"/>
                                                          <w:marRight w:val="0"/>
                                                          <w:marTop w:val="0"/>
                                                          <w:marBottom w:val="0"/>
                                                          <w:divBdr>
                                                            <w:top w:val="none" w:sz="0" w:space="0" w:color="auto"/>
                                                            <w:left w:val="none" w:sz="0" w:space="0" w:color="auto"/>
                                                            <w:bottom w:val="none" w:sz="0" w:space="0" w:color="auto"/>
                                                            <w:right w:val="none" w:sz="0" w:space="0" w:color="auto"/>
                                                          </w:divBdr>
                                                          <w:divsChild>
                                                            <w:div w:id="17878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61848">
                                              <w:marLeft w:val="0"/>
                                              <w:marRight w:val="0"/>
                                              <w:marTop w:val="0"/>
                                              <w:marBottom w:val="0"/>
                                              <w:divBdr>
                                                <w:top w:val="none" w:sz="0" w:space="0" w:color="auto"/>
                                                <w:left w:val="none" w:sz="0" w:space="0" w:color="auto"/>
                                                <w:bottom w:val="none" w:sz="0" w:space="0" w:color="auto"/>
                                                <w:right w:val="none" w:sz="0" w:space="0" w:color="auto"/>
                                              </w:divBdr>
                                              <w:divsChild>
                                                <w:div w:id="265383266">
                                                  <w:marLeft w:val="0"/>
                                                  <w:marRight w:val="0"/>
                                                  <w:marTop w:val="0"/>
                                                  <w:marBottom w:val="0"/>
                                                  <w:divBdr>
                                                    <w:top w:val="none" w:sz="0" w:space="0" w:color="auto"/>
                                                    <w:left w:val="none" w:sz="0" w:space="0" w:color="auto"/>
                                                    <w:bottom w:val="single" w:sz="6" w:space="0" w:color="DADCE0"/>
                                                    <w:right w:val="none" w:sz="0" w:space="0" w:color="auto"/>
                                                  </w:divBdr>
                                                  <w:divsChild>
                                                    <w:div w:id="1197738459">
                                                      <w:marLeft w:val="0"/>
                                                      <w:marRight w:val="0"/>
                                                      <w:marTop w:val="0"/>
                                                      <w:marBottom w:val="0"/>
                                                      <w:divBdr>
                                                        <w:top w:val="none" w:sz="0" w:space="0" w:color="auto"/>
                                                        <w:left w:val="none" w:sz="0" w:space="0" w:color="auto"/>
                                                        <w:bottom w:val="none" w:sz="0" w:space="0" w:color="auto"/>
                                                        <w:right w:val="none" w:sz="0" w:space="0" w:color="auto"/>
                                                      </w:divBdr>
                                                      <w:divsChild>
                                                        <w:div w:id="1844003958">
                                                          <w:marLeft w:val="0"/>
                                                          <w:marRight w:val="0"/>
                                                          <w:marTop w:val="0"/>
                                                          <w:marBottom w:val="0"/>
                                                          <w:divBdr>
                                                            <w:top w:val="none" w:sz="0" w:space="0" w:color="auto"/>
                                                            <w:left w:val="none" w:sz="0" w:space="0" w:color="auto"/>
                                                            <w:bottom w:val="none" w:sz="0" w:space="0" w:color="auto"/>
                                                            <w:right w:val="none" w:sz="0" w:space="0" w:color="auto"/>
                                                          </w:divBdr>
                                                        </w:div>
                                                        <w:div w:id="185561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04737">
                                                  <w:marLeft w:val="0"/>
                                                  <w:marRight w:val="0"/>
                                                  <w:marTop w:val="0"/>
                                                  <w:marBottom w:val="0"/>
                                                  <w:divBdr>
                                                    <w:top w:val="none" w:sz="0" w:space="0" w:color="auto"/>
                                                    <w:left w:val="none" w:sz="0" w:space="0" w:color="auto"/>
                                                    <w:bottom w:val="single" w:sz="6" w:space="0" w:color="DADCE0"/>
                                                    <w:right w:val="none" w:sz="0" w:space="0" w:color="auto"/>
                                                  </w:divBdr>
                                                  <w:divsChild>
                                                    <w:div w:id="692652626">
                                                      <w:marLeft w:val="0"/>
                                                      <w:marRight w:val="0"/>
                                                      <w:marTop w:val="0"/>
                                                      <w:marBottom w:val="0"/>
                                                      <w:divBdr>
                                                        <w:top w:val="none" w:sz="0" w:space="0" w:color="auto"/>
                                                        <w:left w:val="none" w:sz="0" w:space="0" w:color="auto"/>
                                                        <w:bottom w:val="none" w:sz="0" w:space="0" w:color="auto"/>
                                                        <w:right w:val="none" w:sz="0" w:space="0" w:color="auto"/>
                                                      </w:divBdr>
                                                      <w:divsChild>
                                                        <w:div w:id="68309363">
                                                          <w:marLeft w:val="0"/>
                                                          <w:marRight w:val="0"/>
                                                          <w:marTop w:val="0"/>
                                                          <w:marBottom w:val="0"/>
                                                          <w:divBdr>
                                                            <w:top w:val="none" w:sz="0" w:space="0" w:color="auto"/>
                                                            <w:left w:val="none" w:sz="0" w:space="0" w:color="auto"/>
                                                            <w:bottom w:val="none" w:sz="0" w:space="0" w:color="auto"/>
                                                            <w:right w:val="none" w:sz="0" w:space="0" w:color="auto"/>
                                                          </w:divBdr>
                                                        </w:div>
                                                        <w:div w:id="105076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3639">
                                                  <w:marLeft w:val="0"/>
                                                  <w:marRight w:val="0"/>
                                                  <w:marTop w:val="0"/>
                                                  <w:marBottom w:val="0"/>
                                                  <w:divBdr>
                                                    <w:top w:val="none" w:sz="0" w:space="0" w:color="auto"/>
                                                    <w:left w:val="none" w:sz="0" w:space="0" w:color="auto"/>
                                                    <w:bottom w:val="none" w:sz="0" w:space="0" w:color="auto"/>
                                                    <w:right w:val="none" w:sz="0" w:space="0" w:color="auto"/>
                                                  </w:divBdr>
                                                  <w:divsChild>
                                                    <w:div w:id="1787429235">
                                                      <w:marLeft w:val="0"/>
                                                      <w:marRight w:val="0"/>
                                                      <w:marTop w:val="0"/>
                                                      <w:marBottom w:val="0"/>
                                                      <w:divBdr>
                                                        <w:top w:val="none" w:sz="0" w:space="0" w:color="auto"/>
                                                        <w:left w:val="none" w:sz="0" w:space="0" w:color="auto"/>
                                                        <w:bottom w:val="none" w:sz="0" w:space="0" w:color="auto"/>
                                                        <w:right w:val="none" w:sz="0" w:space="0" w:color="auto"/>
                                                      </w:divBdr>
                                                      <w:divsChild>
                                                        <w:div w:id="605844479">
                                                          <w:marLeft w:val="0"/>
                                                          <w:marRight w:val="0"/>
                                                          <w:marTop w:val="0"/>
                                                          <w:marBottom w:val="0"/>
                                                          <w:divBdr>
                                                            <w:top w:val="none" w:sz="0" w:space="0" w:color="auto"/>
                                                            <w:left w:val="none" w:sz="0" w:space="0" w:color="auto"/>
                                                            <w:bottom w:val="none" w:sz="0" w:space="0" w:color="auto"/>
                                                            <w:right w:val="none" w:sz="0" w:space="0" w:color="auto"/>
                                                          </w:divBdr>
                                                        </w:div>
                                                        <w:div w:id="9277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61728">
                                                  <w:marLeft w:val="0"/>
                                                  <w:marRight w:val="0"/>
                                                  <w:marTop w:val="0"/>
                                                  <w:marBottom w:val="0"/>
                                                  <w:divBdr>
                                                    <w:top w:val="none" w:sz="0" w:space="0" w:color="auto"/>
                                                    <w:left w:val="none" w:sz="0" w:space="0" w:color="auto"/>
                                                    <w:bottom w:val="none" w:sz="0" w:space="0" w:color="auto"/>
                                                    <w:right w:val="none" w:sz="0" w:space="0" w:color="auto"/>
                                                  </w:divBdr>
                                                  <w:divsChild>
                                                    <w:div w:id="1440754553">
                                                      <w:marLeft w:val="0"/>
                                                      <w:marRight w:val="0"/>
                                                      <w:marTop w:val="0"/>
                                                      <w:marBottom w:val="0"/>
                                                      <w:divBdr>
                                                        <w:top w:val="none" w:sz="0" w:space="0" w:color="auto"/>
                                                        <w:left w:val="none" w:sz="0" w:space="0" w:color="auto"/>
                                                        <w:bottom w:val="none" w:sz="0" w:space="0" w:color="auto"/>
                                                        <w:right w:val="none" w:sz="0" w:space="0" w:color="auto"/>
                                                      </w:divBdr>
                                                      <w:divsChild>
                                                        <w:div w:id="1540705201">
                                                          <w:marLeft w:val="0"/>
                                                          <w:marRight w:val="0"/>
                                                          <w:marTop w:val="0"/>
                                                          <w:marBottom w:val="0"/>
                                                          <w:divBdr>
                                                            <w:top w:val="none" w:sz="0" w:space="0" w:color="auto"/>
                                                            <w:left w:val="none" w:sz="0" w:space="0" w:color="auto"/>
                                                            <w:bottom w:val="none" w:sz="0" w:space="0" w:color="auto"/>
                                                            <w:right w:val="none" w:sz="0" w:space="0" w:color="auto"/>
                                                          </w:divBdr>
                                                          <w:divsChild>
                                                            <w:div w:id="109211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9939462">
      <w:bodyDiv w:val="1"/>
      <w:marLeft w:val="0"/>
      <w:marRight w:val="0"/>
      <w:marTop w:val="0"/>
      <w:marBottom w:val="0"/>
      <w:divBdr>
        <w:top w:val="none" w:sz="0" w:space="0" w:color="auto"/>
        <w:left w:val="none" w:sz="0" w:space="0" w:color="auto"/>
        <w:bottom w:val="none" w:sz="0" w:space="0" w:color="auto"/>
        <w:right w:val="none" w:sz="0" w:space="0" w:color="auto"/>
      </w:divBdr>
    </w:div>
    <w:div w:id="1687244877">
      <w:bodyDiv w:val="1"/>
      <w:marLeft w:val="0"/>
      <w:marRight w:val="0"/>
      <w:marTop w:val="0"/>
      <w:marBottom w:val="0"/>
      <w:divBdr>
        <w:top w:val="none" w:sz="0" w:space="0" w:color="auto"/>
        <w:left w:val="none" w:sz="0" w:space="0" w:color="auto"/>
        <w:bottom w:val="none" w:sz="0" w:space="0" w:color="auto"/>
        <w:right w:val="none" w:sz="0" w:space="0" w:color="auto"/>
      </w:divBdr>
      <w:divsChild>
        <w:div w:id="892693411">
          <w:marLeft w:val="0"/>
          <w:marRight w:val="0"/>
          <w:marTop w:val="0"/>
          <w:marBottom w:val="0"/>
          <w:divBdr>
            <w:top w:val="none" w:sz="0" w:space="0" w:color="auto"/>
            <w:left w:val="none" w:sz="0" w:space="0" w:color="auto"/>
            <w:bottom w:val="none" w:sz="0" w:space="0" w:color="auto"/>
            <w:right w:val="none" w:sz="0" w:space="0" w:color="auto"/>
          </w:divBdr>
          <w:divsChild>
            <w:div w:id="1845320511">
              <w:marLeft w:val="0"/>
              <w:marRight w:val="0"/>
              <w:marTop w:val="0"/>
              <w:marBottom w:val="0"/>
              <w:divBdr>
                <w:top w:val="none" w:sz="0" w:space="0" w:color="auto"/>
                <w:left w:val="none" w:sz="0" w:space="0" w:color="auto"/>
                <w:bottom w:val="none" w:sz="0" w:space="0" w:color="auto"/>
                <w:right w:val="none" w:sz="0" w:space="0" w:color="auto"/>
              </w:divBdr>
              <w:divsChild>
                <w:div w:id="1540586801">
                  <w:marLeft w:val="0"/>
                  <w:marRight w:val="0"/>
                  <w:marTop w:val="0"/>
                  <w:marBottom w:val="0"/>
                  <w:divBdr>
                    <w:top w:val="none" w:sz="0" w:space="0" w:color="auto"/>
                    <w:left w:val="none" w:sz="0" w:space="0" w:color="auto"/>
                    <w:bottom w:val="none" w:sz="0" w:space="0" w:color="auto"/>
                    <w:right w:val="none" w:sz="0" w:space="0" w:color="auto"/>
                  </w:divBdr>
                  <w:divsChild>
                    <w:div w:id="667903619">
                      <w:marLeft w:val="0"/>
                      <w:marRight w:val="0"/>
                      <w:marTop w:val="0"/>
                      <w:marBottom w:val="0"/>
                      <w:divBdr>
                        <w:top w:val="none" w:sz="0" w:space="0" w:color="auto"/>
                        <w:left w:val="none" w:sz="0" w:space="0" w:color="auto"/>
                        <w:bottom w:val="none" w:sz="0" w:space="0" w:color="auto"/>
                        <w:right w:val="none" w:sz="0" w:space="0" w:color="auto"/>
                      </w:divBdr>
                      <w:divsChild>
                        <w:div w:id="1458178520">
                          <w:marLeft w:val="0"/>
                          <w:marRight w:val="0"/>
                          <w:marTop w:val="0"/>
                          <w:marBottom w:val="0"/>
                          <w:divBdr>
                            <w:top w:val="none" w:sz="0" w:space="0" w:color="auto"/>
                            <w:left w:val="none" w:sz="0" w:space="0" w:color="auto"/>
                            <w:bottom w:val="none" w:sz="0" w:space="0" w:color="auto"/>
                            <w:right w:val="none" w:sz="0" w:space="0" w:color="auto"/>
                          </w:divBdr>
                          <w:divsChild>
                            <w:div w:id="1750693248">
                              <w:marLeft w:val="0"/>
                              <w:marRight w:val="0"/>
                              <w:marTop w:val="0"/>
                              <w:marBottom w:val="0"/>
                              <w:divBdr>
                                <w:top w:val="none" w:sz="0" w:space="0" w:color="auto"/>
                                <w:left w:val="none" w:sz="0" w:space="0" w:color="auto"/>
                                <w:bottom w:val="none" w:sz="0" w:space="0" w:color="auto"/>
                                <w:right w:val="none" w:sz="0" w:space="0" w:color="auto"/>
                              </w:divBdr>
                              <w:divsChild>
                                <w:div w:id="1369375553">
                                  <w:marLeft w:val="0"/>
                                  <w:marRight w:val="0"/>
                                  <w:marTop w:val="0"/>
                                  <w:marBottom w:val="0"/>
                                  <w:divBdr>
                                    <w:top w:val="none" w:sz="0" w:space="0" w:color="auto"/>
                                    <w:left w:val="none" w:sz="0" w:space="0" w:color="auto"/>
                                    <w:bottom w:val="none" w:sz="0" w:space="0" w:color="auto"/>
                                    <w:right w:val="none" w:sz="0" w:space="0" w:color="auto"/>
                                  </w:divBdr>
                                  <w:divsChild>
                                    <w:div w:id="1608539288">
                                      <w:marLeft w:val="0"/>
                                      <w:marRight w:val="0"/>
                                      <w:marTop w:val="0"/>
                                      <w:marBottom w:val="0"/>
                                      <w:divBdr>
                                        <w:top w:val="none" w:sz="0" w:space="0" w:color="auto"/>
                                        <w:left w:val="none" w:sz="0" w:space="0" w:color="auto"/>
                                        <w:bottom w:val="none" w:sz="0" w:space="0" w:color="auto"/>
                                        <w:right w:val="none" w:sz="0" w:space="0" w:color="auto"/>
                                      </w:divBdr>
                                      <w:divsChild>
                                        <w:div w:id="296955316">
                                          <w:marLeft w:val="0"/>
                                          <w:marRight w:val="0"/>
                                          <w:marTop w:val="0"/>
                                          <w:marBottom w:val="0"/>
                                          <w:divBdr>
                                            <w:top w:val="none" w:sz="0" w:space="0" w:color="auto"/>
                                            <w:left w:val="none" w:sz="0" w:space="0" w:color="auto"/>
                                            <w:bottom w:val="none" w:sz="0" w:space="0" w:color="auto"/>
                                            <w:right w:val="none" w:sz="0" w:space="0" w:color="auto"/>
                                          </w:divBdr>
                                          <w:divsChild>
                                            <w:div w:id="1326738120">
                                              <w:marLeft w:val="0"/>
                                              <w:marRight w:val="0"/>
                                              <w:marTop w:val="0"/>
                                              <w:marBottom w:val="0"/>
                                              <w:divBdr>
                                                <w:top w:val="none" w:sz="0" w:space="0" w:color="auto"/>
                                                <w:left w:val="none" w:sz="0" w:space="0" w:color="auto"/>
                                                <w:bottom w:val="none" w:sz="0" w:space="0" w:color="auto"/>
                                                <w:right w:val="none" w:sz="0" w:space="0" w:color="auto"/>
                                              </w:divBdr>
                                              <w:divsChild>
                                                <w:div w:id="243225017">
                                                  <w:marLeft w:val="0"/>
                                                  <w:marRight w:val="0"/>
                                                  <w:marTop w:val="0"/>
                                                  <w:marBottom w:val="0"/>
                                                  <w:divBdr>
                                                    <w:top w:val="none" w:sz="0" w:space="0" w:color="auto"/>
                                                    <w:left w:val="none" w:sz="0" w:space="0" w:color="auto"/>
                                                    <w:bottom w:val="single" w:sz="6" w:space="0" w:color="DADCE0"/>
                                                    <w:right w:val="none" w:sz="0" w:space="0" w:color="auto"/>
                                                  </w:divBdr>
                                                  <w:divsChild>
                                                    <w:div w:id="1674183630">
                                                      <w:marLeft w:val="0"/>
                                                      <w:marRight w:val="0"/>
                                                      <w:marTop w:val="0"/>
                                                      <w:marBottom w:val="0"/>
                                                      <w:divBdr>
                                                        <w:top w:val="none" w:sz="0" w:space="0" w:color="auto"/>
                                                        <w:left w:val="none" w:sz="0" w:space="0" w:color="auto"/>
                                                        <w:bottom w:val="none" w:sz="0" w:space="0" w:color="auto"/>
                                                        <w:right w:val="none" w:sz="0" w:space="0" w:color="auto"/>
                                                      </w:divBdr>
                                                      <w:divsChild>
                                                        <w:div w:id="139346219">
                                                          <w:marLeft w:val="0"/>
                                                          <w:marRight w:val="0"/>
                                                          <w:marTop w:val="0"/>
                                                          <w:marBottom w:val="0"/>
                                                          <w:divBdr>
                                                            <w:top w:val="none" w:sz="0" w:space="0" w:color="auto"/>
                                                            <w:left w:val="none" w:sz="0" w:space="0" w:color="auto"/>
                                                            <w:bottom w:val="none" w:sz="0" w:space="0" w:color="auto"/>
                                                            <w:right w:val="none" w:sz="0" w:space="0" w:color="auto"/>
                                                          </w:divBdr>
                                                        </w:div>
                                                        <w:div w:id="70749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14186">
                                                  <w:marLeft w:val="0"/>
                                                  <w:marRight w:val="0"/>
                                                  <w:marTop w:val="0"/>
                                                  <w:marBottom w:val="0"/>
                                                  <w:divBdr>
                                                    <w:top w:val="none" w:sz="0" w:space="0" w:color="auto"/>
                                                    <w:left w:val="none" w:sz="0" w:space="0" w:color="auto"/>
                                                    <w:bottom w:val="single" w:sz="6" w:space="0" w:color="DADCE0"/>
                                                    <w:right w:val="none" w:sz="0" w:space="0" w:color="auto"/>
                                                  </w:divBdr>
                                                  <w:divsChild>
                                                    <w:div w:id="1545213044">
                                                      <w:marLeft w:val="0"/>
                                                      <w:marRight w:val="0"/>
                                                      <w:marTop w:val="0"/>
                                                      <w:marBottom w:val="0"/>
                                                      <w:divBdr>
                                                        <w:top w:val="none" w:sz="0" w:space="0" w:color="auto"/>
                                                        <w:left w:val="none" w:sz="0" w:space="0" w:color="auto"/>
                                                        <w:bottom w:val="none" w:sz="0" w:space="0" w:color="auto"/>
                                                        <w:right w:val="none" w:sz="0" w:space="0" w:color="auto"/>
                                                      </w:divBdr>
                                                      <w:divsChild>
                                                        <w:div w:id="1058241719">
                                                          <w:marLeft w:val="0"/>
                                                          <w:marRight w:val="0"/>
                                                          <w:marTop w:val="0"/>
                                                          <w:marBottom w:val="0"/>
                                                          <w:divBdr>
                                                            <w:top w:val="none" w:sz="0" w:space="0" w:color="auto"/>
                                                            <w:left w:val="none" w:sz="0" w:space="0" w:color="auto"/>
                                                            <w:bottom w:val="none" w:sz="0" w:space="0" w:color="auto"/>
                                                            <w:right w:val="none" w:sz="0" w:space="0" w:color="auto"/>
                                                          </w:divBdr>
                                                        </w:div>
                                                        <w:div w:id="72687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60332">
                                                  <w:marLeft w:val="0"/>
                                                  <w:marRight w:val="0"/>
                                                  <w:marTop w:val="0"/>
                                                  <w:marBottom w:val="0"/>
                                                  <w:divBdr>
                                                    <w:top w:val="none" w:sz="0" w:space="0" w:color="auto"/>
                                                    <w:left w:val="none" w:sz="0" w:space="0" w:color="auto"/>
                                                    <w:bottom w:val="none" w:sz="0" w:space="0" w:color="auto"/>
                                                    <w:right w:val="none" w:sz="0" w:space="0" w:color="auto"/>
                                                  </w:divBdr>
                                                  <w:divsChild>
                                                    <w:div w:id="225531326">
                                                      <w:marLeft w:val="0"/>
                                                      <w:marRight w:val="0"/>
                                                      <w:marTop w:val="0"/>
                                                      <w:marBottom w:val="0"/>
                                                      <w:divBdr>
                                                        <w:top w:val="none" w:sz="0" w:space="0" w:color="auto"/>
                                                        <w:left w:val="none" w:sz="0" w:space="0" w:color="auto"/>
                                                        <w:bottom w:val="none" w:sz="0" w:space="0" w:color="auto"/>
                                                        <w:right w:val="none" w:sz="0" w:space="0" w:color="auto"/>
                                                      </w:divBdr>
                                                      <w:divsChild>
                                                        <w:div w:id="1866290690">
                                                          <w:marLeft w:val="0"/>
                                                          <w:marRight w:val="0"/>
                                                          <w:marTop w:val="0"/>
                                                          <w:marBottom w:val="0"/>
                                                          <w:divBdr>
                                                            <w:top w:val="none" w:sz="0" w:space="0" w:color="auto"/>
                                                            <w:left w:val="none" w:sz="0" w:space="0" w:color="auto"/>
                                                            <w:bottom w:val="none" w:sz="0" w:space="0" w:color="auto"/>
                                                            <w:right w:val="none" w:sz="0" w:space="0" w:color="auto"/>
                                                          </w:divBdr>
                                                        </w:div>
                                                        <w:div w:id="5917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8989">
                                                  <w:marLeft w:val="0"/>
                                                  <w:marRight w:val="0"/>
                                                  <w:marTop w:val="0"/>
                                                  <w:marBottom w:val="0"/>
                                                  <w:divBdr>
                                                    <w:top w:val="none" w:sz="0" w:space="0" w:color="auto"/>
                                                    <w:left w:val="none" w:sz="0" w:space="0" w:color="auto"/>
                                                    <w:bottom w:val="none" w:sz="0" w:space="0" w:color="auto"/>
                                                    <w:right w:val="none" w:sz="0" w:space="0" w:color="auto"/>
                                                  </w:divBdr>
                                                  <w:divsChild>
                                                    <w:div w:id="500974846">
                                                      <w:marLeft w:val="0"/>
                                                      <w:marRight w:val="0"/>
                                                      <w:marTop w:val="0"/>
                                                      <w:marBottom w:val="0"/>
                                                      <w:divBdr>
                                                        <w:top w:val="none" w:sz="0" w:space="0" w:color="auto"/>
                                                        <w:left w:val="none" w:sz="0" w:space="0" w:color="auto"/>
                                                        <w:bottom w:val="none" w:sz="0" w:space="0" w:color="auto"/>
                                                        <w:right w:val="none" w:sz="0" w:space="0" w:color="auto"/>
                                                      </w:divBdr>
                                                      <w:divsChild>
                                                        <w:div w:id="1571961791">
                                                          <w:marLeft w:val="0"/>
                                                          <w:marRight w:val="0"/>
                                                          <w:marTop w:val="0"/>
                                                          <w:marBottom w:val="0"/>
                                                          <w:divBdr>
                                                            <w:top w:val="none" w:sz="0" w:space="0" w:color="auto"/>
                                                            <w:left w:val="none" w:sz="0" w:space="0" w:color="auto"/>
                                                            <w:bottom w:val="none" w:sz="0" w:space="0" w:color="auto"/>
                                                            <w:right w:val="none" w:sz="0" w:space="0" w:color="auto"/>
                                                          </w:divBdr>
                                                          <w:divsChild>
                                                            <w:div w:id="13252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9256447">
      <w:bodyDiv w:val="1"/>
      <w:marLeft w:val="0"/>
      <w:marRight w:val="0"/>
      <w:marTop w:val="0"/>
      <w:marBottom w:val="0"/>
      <w:divBdr>
        <w:top w:val="none" w:sz="0" w:space="0" w:color="auto"/>
        <w:left w:val="none" w:sz="0" w:space="0" w:color="auto"/>
        <w:bottom w:val="none" w:sz="0" w:space="0" w:color="auto"/>
        <w:right w:val="none" w:sz="0" w:space="0" w:color="auto"/>
      </w:divBdr>
    </w:div>
    <w:div w:id="1716268687">
      <w:bodyDiv w:val="1"/>
      <w:marLeft w:val="0"/>
      <w:marRight w:val="0"/>
      <w:marTop w:val="0"/>
      <w:marBottom w:val="0"/>
      <w:divBdr>
        <w:top w:val="none" w:sz="0" w:space="0" w:color="auto"/>
        <w:left w:val="none" w:sz="0" w:space="0" w:color="auto"/>
        <w:bottom w:val="none" w:sz="0" w:space="0" w:color="auto"/>
        <w:right w:val="none" w:sz="0" w:space="0" w:color="auto"/>
      </w:divBdr>
    </w:div>
    <w:div w:id="1720015143">
      <w:bodyDiv w:val="1"/>
      <w:marLeft w:val="0"/>
      <w:marRight w:val="0"/>
      <w:marTop w:val="0"/>
      <w:marBottom w:val="0"/>
      <w:divBdr>
        <w:top w:val="none" w:sz="0" w:space="0" w:color="auto"/>
        <w:left w:val="none" w:sz="0" w:space="0" w:color="auto"/>
        <w:bottom w:val="none" w:sz="0" w:space="0" w:color="auto"/>
        <w:right w:val="none" w:sz="0" w:space="0" w:color="auto"/>
      </w:divBdr>
    </w:div>
    <w:div w:id="1733237541">
      <w:bodyDiv w:val="1"/>
      <w:marLeft w:val="0"/>
      <w:marRight w:val="0"/>
      <w:marTop w:val="0"/>
      <w:marBottom w:val="0"/>
      <w:divBdr>
        <w:top w:val="none" w:sz="0" w:space="0" w:color="auto"/>
        <w:left w:val="none" w:sz="0" w:space="0" w:color="auto"/>
        <w:bottom w:val="none" w:sz="0" w:space="0" w:color="auto"/>
        <w:right w:val="none" w:sz="0" w:space="0" w:color="auto"/>
      </w:divBdr>
      <w:divsChild>
        <w:div w:id="60372521">
          <w:marLeft w:val="0"/>
          <w:marRight w:val="0"/>
          <w:marTop w:val="0"/>
          <w:marBottom w:val="0"/>
          <w:divBdr>
            <w:top w:val="none" w:sz="0" w:space="0" w:color="auto"/>
            <w:left w:val="none" w:sz="0" w:space="0" w:color="auto"/>
            <w:bottom w:val="none" w:sz="0" w:space="0" w:color="auto"/>
            <w:right w:val="none" w:sz="0" w:space="0" w:color="auto"/>
          </w:divBdr>
          <w:divsChild>
            <w:div w:id="486551662">
              <w:marLeft w:val="0"/>
              <w:marRight w:val="0"/>
              <w:marTop w:val="0"/>
              <w:marBottom w:val="0"/>
              <w:divBdr>
                <w:top w:val="none" w:sz="0" w:space="0" w:color="auto"/>
                <w:left w:val="none" w:sz="0" w:space="0" w:color="auto"/>
                <w:bottom w:val="none" w:sz="0" w:space="0" w:color="auto"/>
                <w:right w:val="none" w:sz="0" w:space="0" w:color="auto"/>
              </w:divBdr>
              <w:divsChild>
                <w:div w:id="1305086627">
                  <w:marLeft w:val="0"/>
                  <w:marRight w:val="0"/>
                  <w:marTop w:val="0"/>
                  <w:marBottom w:val="0"/>
                  <w:divBdr>
                    <w:top w:val="none" w:sz="0" w:space="0" w:color="auto"/>
                    <w:left w:val="none" w:sz="0" w:space="0" w:color="auto"/>
                    <w:bottom w:val="none" w:sz="0" w:space="0" w:color="auto"/>
                    <w:right w:val="none" w:sz="0" w:space="0" w:color="auto"/>
                  </w:divBdr>
                  <w:divsChild>
                    <w:div w:id="1628000370">
                      <w:marLeft w:val="0"/>
                      <w:marRight w:val="0"/>
                      <w:marTop w:val="0"/>
                      <w:marBottom w:val="0"/>
                      <w:divBdr>
                        <w:top w:val="none" w:sz="0" w:space="0" w:color="auto"/>
                        <w:left w:val="none" w:sz="0" w:space="0" w:color="auto"/>
                        <w:bottom w:val="none" w:sz="0" w:space="0" w:color="auto"/>
                        <w:right w:val="none" w:sz="0" w:space="0" w:color="auto"/>
                      </w:divBdr>
                      <w:divsChild>
                        <w:div w:id="1008824570">
                          <w:marLeft w:val="0"/>
                          <w:marRight w:val="0"/>
                          <w:marTop w:val="0"/>
                          <w:marBottom w:val="0"/>
                          <w:divBdr>
                            <w:top w:val="none" w:sz="0" w:space="0" w:color="auto"/>
                            <w:left w:val="none" w:sz="0" w:space="0" w:color="auto"/>
                            <w:bottom w:val="none" w:sz="0" w:space="0" w:color="auto"/>
                            <w:right w:val="none" w:sz="0" w:space="0" w:color="auto"/>
                          </w:divBdr>
                          <w:divsChild>
                            <w:div w:id="1877308776">
                              <w:marLeft w:val="0"/>
                              <w:marRight w:val="0"/>
                              <w:marTop w:val="0"/>
                              <w:marBottom w:val="0"/>
                              <w:divBdr>
                                <w:top w:val="none" w:sz="0" w:space="0" w:color="auto"/>
                                <w:left w:val="none" w:sz="0" w:space="0" w:color="auto"/>
                                <w:bottom w:val="none" w:sz="0" w:space="0" w:color="auto"/>
                                <w:right w:val="none" w:sz="0" w:space="0" w:color="auto"/>
                              </w:divBdr>
                              <w:divsChild>
                                <w:div w:id="1934775622">
                                  <w:marLeft w:val="0"/>
                                  <w:marRight w:val="0"/>
                                  <w:marTop w:val="0"/>
                                  <w:marBottom w:val="0"/>
                                  <w:divBdr>
                                    <w:top w:val="none" w:sz="0" w:space="0" w:color="auto"/>
                                    <w:left w:val="none" w:sz="0" w:space="0" w:color="auto"/>
                                    <w:bottom w:val="none" w:sz="0" w:space="0" w:color="auto"/>
                                    <w:right w:val="none" w:sz="0" w:space="0" w:color="auto"/>
                                  </w:divBdr>
                                  <w:divsChild>
                                    <w:div w:id="677464973">
                                      <w:marLeft w:val="0"/>
                                      <w:marRight w:val="0"/>
                                      <w:marTop w:val="0"/>
                                      <w:marBottom w:val="0"/>
                                      <w:divBdr>
                                        <w:top w:val="none" w:sz="0" w:space="0" w:color="auto"/>
                                        <w:left w:val="none" w:sz="0" w:space="0" w:color="auto"/>
                                        <w:bottom w:val="none" w:sz="0" w:space="0" w:color="auto"/>
                                        <w:right w:val="none" w:sz="0" w:space="0" w:color="auto"/>
                                      </w:divBdr>
                                      <w:divsChild>
                                        <w:div w:id="45155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386561">
      <w:bodyDiv w:val="1"/>
      <w:marLeft w:val="0"/>
      <w:marRight w:val="0"/>
      <w:marTop w:val="0"/>
      <w:marBottom w:val="0"/>
      <w:divBdr>
        <w:top w:val="none" w:sz="0" w:space="0" w:color="auto"/>
        <w:left w:val="none" w:sz="0" w:space="0" w:color="auto"/>
        <w:bottom w:val="none" w:sz="0" w:space="0" w:color="auto"/>
        <w:right w:val="none" w:sz="0" w:space="0" w:color="auto"/>
      </w:divBdr>
      <w:divsChild>
        <w:div w:id="1111170219">
          <w:marLeft w:val="0"/>
          <w:marRight w:val="0"/>
          <w:marTop w:val="0"/>
          <w:marBottom w:val="0"/>
          <w:divBdr>
            <w:top w:val="none" w:sz="0" w:space="0" w:color="auto"/>
            <w:left w:val="none" w:sz="0" w:space="0" w:color="auto"/>
            <w:bottom w:val="none" w:sz="0" w:space="0" w:color="auto"/>
            <w:right w:val="none" w:sz="0" w:space="0" w:color="auto"/>
          </w:divBdr>
          <w:divsChild>
            <w:div w:id="1618027631">
              <w:marLeft w:val="0"/>
              <w:marRight w:val="0"/>
              <w:marTop w:val="0"/>
              <w:marBottom w:val="0"/>
              <w:divBdr>
                <w:top w:val="none" w:sz="0" w:space="0" w:color="auto"/>
                <w:left w:val="none" w:sz="0" w:space="0" w:color="auto"/>
                <w:bottom w:val="none" w:sz="0" w:space="0" w:color="auto"/>
                <w:right w:val="none" w:sz="0" w:space="0" w:color="auto"/>
              </w:divBdr>
              <w:divsChild>
                <w:div w:id="145434342">
                  <w:marLeft w:val="0"/>
                  <w:marRight w:val="0"/>
                  <w:marTop w:val="0"/>
                  <w:marBottom w:val="0"/>
                  <w:divBdr>
                    <w:top w:val="none" w:sz="0" w:space="0" w:color="auto"/>
                    <w:left w:val="none" w:sz="0" w:space="0" w:color="auto"/>
                    <w:bottom w:val="none" w:sz="0" w:space="0" w:color="auto"/>
                    <w:right w:val="none" w:sz="0" w:space="0" w:color="auto"/>
                  </w:divBdr>
                  <w:divsChild>
                    <w:div w:id="814109782">
                      <w:marLeft w:val="0"/>
                      <w:marRight w:val="0"/>
                      <w:marTop w:val="0"/>
                      <w:marBottom w:val="0"/>
                      <w:divBdr>
                        <w:top w:val="none" w:sz="0" w:space="0" w:color="auto"/>
                        <w:left w:val="none" w:sz="0" w:space="0" w:color="auto"/>
                        <w:bottom w:val="none" w:sz="0" w:space="0" w:color="auto"/>
                        <w:right w:val="none" w:sz="0" w:space="0" w:color="auto"/>
                      </w:divBdr>
                      <w:divsChild>
                        <w:div w:id="1073940388">
                          <w:marLeft w:val="0"/>
                          <w:marRight w:val="0"/>
                          <w:marTop w:val="0"/>
                          <w:marBottom w:val="0"/>
                          <w:divBdr>
                            <w:top w:val="none" w:sz="0" w:space="0" w:color="auto"/>
                            <w:left w:val="none" w:sz="0" w:space="0" w:color="auto"/>
                            <w:bottom w:val="none" w:sz="0" w:space="0" w:color="auto"/>
                            <w:right w:val="none" w:sz="0" w:space="0" w:color="auto"/>
                          </w:divBdr>
                          <w:divsChild>
                            <w:div w:id="1440951010">
                              <w:marLeft w:val="0"/>
                              <w:marRight w:val="0"/>
                              <w:marTop w:val="0"/>
                              <w:marBottom w:val="0"/>
                              <w:divBdr>
                                <w:top w:val="none" w:sz="0" w:space="0" w:color="auto"/>
                                <w:left w:val="none" w:sz="0" w:space="0" w:color="auto"/>
                                <w:bottom w:val="none" w:sz="0" w:space="0" w:color="auto"/>
                                <w:right w:val="none" w:sz="0" w:space="0" w:color="auto"/>
                              </w:divBdr>
                              <w:divsChild>
                                <w:div w:id="398601848">
                                  <w:marLeft w:val="0"/>
                                  <w:marRight w:val="0"/>
                                  <w:marTop w:val="0"/>
                                  <w:marBottom w:val="0"/>
                                  <w:divBdr>
                                    <w:top w:val="none" w:sz="0" w:space="0" w:color="auto"/>
                                    <w:left w:val="none" w:sz="0" w:space="0" w:color="auto"/>
                                    <w:bottom w:val="none" w:sz="0" w:space="0" w:color="auto"/>
                                    <w:right w:val="none" w:sz="0" w:space="0" w:color="auto"/>
                                  </w:divBdr>
                                  <w:divsChild>
                                    <w:div w:id="851187831">
                                      <w:marLeft w:val="0"/>
                                      <w:marRight w:val="0"/>
                                      <w:marTop w:val="0"/>
                                      <w:marBottom w:val="0"/>
                                      <w:divBdr>
                                        <w:top w:val="none" w:sz="0" w:space="0" w:color="auto"/>
                                        <w:left w:val="none" w:sz="0" w:space="0" w:color="auto"/>
                                        <w:bottom w:val="none" w:sz="0" w:space="0" w:color="auto"/>
                                        <w:right w:val="none" w:sz="0" w:space="0" w:color="auto"/>
                                      </w:divBdr>
                                      <w:divsChild>
                                        <w:div w:id="782846639">
                                          <w:marLeft w:val="0"/>
                                          <w:marRight w:val="0"/>
                                          <w:marTop w:val="0"/>
                                          <w:marBottom w:val="0"/>
                                          <w:divBdr>
                                            <w:top w:val="none" w:sz="0" w:space="0" w:color="auto"/>
                                            <w:left w:val="none" w:sz="0" w:space="0" w:color="auto"/>
                                            <w:bottom w:val="none" w:sz="0" w:space="0" w:color="auto"/>
                                            <w:right w:val="none" w:sz="0" w:space="0" w:color="auto"/>
                                          </w:divBdr>
                                          <w:divsChild>
                                            <w:div w:id="2067992549">
                                              <w:marLeft w:val="0"/>
                                              <w:marRight w:val="0"/>
                                              <w:marTop w:val="0"/>
                                              <w:marBottom w:val="0"/>
                                              <w:divBdr>
                                                <w:top w:val="none" w:sz="0" w:space="0" w:color="auto"/>
                                                <w:left w:val="none" w:sz="0" w:space="0" w:color="auto"/>
                                                <w:bottom w:val="none" w:sz="0" w:space="0" w:color="auto"/>
                                                <w:right w:val="none" w:sz="0" w:space="0" w:color="auto"/>
                                              </w:divBdr>
                                              <w:divsChild>
                                                <w:div w:id="1293172203">
                                                  <w:marLeft w:val="0"/>
                                                  <w:marRight w:val="0"/>
                                                  <w:marTop w:val="0"/>
                                                  <w:marBottom w:val="0"/>
                                                  <w:divBdr>
                                                    <w:top w:val="none" w:sz="0" w:space="0" w:color="auto"/>
                                                    <w:left w:val="none" w:sz="0" w:space="0" w:color="auto"/>
                                                    <w:bottom w:val="single" w:sz="6" w:space="0" w:color="DADCE0"/>
                                                    <w:right w:val="none" w:sz="0" w:space="0" w:color="auto"/>
                                                  </w:divBdr>
                                                  <w:divsChild>
                                                    <w:div w:id="56051866">
                                                      <w:marLeft w:val="0"/>
                                                      <w:marRight w:val="0"/>
                                                      <w:marTop w:val="0"/>
                                                      <w:marBottom w:val="0"/>
                                                      <w:divBdr>
                                                        <w:top w:val="none" w:sz="0" w:space="0" w:color="auto"/>
                                                        <w:left w:val="none" w:sz="0" w:space="0" w:color="auto"/>
                                                        <w:bottom w:val="none" w:sz="0" w:space="0" w:color="auto"/>
                                                        <w:right w:val="none" w:sz="0" w:space="0" w:color="auto"/>
                                                      </w:divBdr>
                                                      <w:divsChild>
                                                        <w:div w:id="1470896081">
                                                          <w:marLeft w:val="0"/>
                                                          <w:marRight w:val="0"/>
                                                          <w:marTop w:val="0"/>
                                                          <w:marBottom w:val="0"/>
                                                          <w:divBdr>
                                                            <w:top w:val="none" w:sz="0" w:space="0" w:color="auto"/>
                                                            <w:left w:val="none" w:sz="0" w:space="0" w:color="auto"/>
                                                            <w:bottom w:val="none" w:sz="0" w:space="0" w:color="auto"/>
                                                            <w:right w:val="none" w:sz="0" w:space="0" w:color="auto"/>
                                                          </w:divBdr>
                                                        </w:div>
                                                        <w:div w:id="7429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40536">
                                                  <w:marLeft w:val="0"/>
                                                  <w:marRight w:val="0"/>
                                                  <w:marTop w:val="0"/>
                                                  <w:marBottom w:val="0"/>
                                                  <w:divBdr>
                                                    <w:top w:val="none" w:sz="0" w:space="0" w:color="auto"/>
                                                    <w:left w:val="none" w:sz="0" w:space="0" w:color="auto"/>
                                                    <w:bottom w:val="single" w:sz="6" w:space="0" w:color="DADCE0"/>
                                                    <w:right w:val="none" w:sz="0" w:space="0" w:color="auto"/>
                                                  </w:divBdr>
                                                  <w:divsChild>
                                                    <w:div w:id="2064134443">
                                                      <w:marLeft w:val="0"/>
                                                      <w:marRight w:val="0"/>
                                                      <w:marTop w:val="0"/>
                                                      <w:marBottom w:val="0"/>
                                                      <w:divBdr>
                                                        <w:top w:val="none" w:sz="0" w:space="0" w:color="auto"/>
                                                        <w:left w:val="none" w:sz="0" w:space="0" w:color="auto"/>
                                                        <w:bottom w:val="none" w:sz="0" w:space="0" w:color="auto"/>
                                                        <w:right w:val="none" w:sz="0" w:space="0" w:color="auto"/>
                                                      </w:divBdr>
                                                      <w:divsChild>
                                                        <w:div w:id="1828205395">
                                                          <w:marLeft w:val="0"/>
                                                          <w:marRight w:val="0"/>
                                                          <w:marTop w:val="0"/>
                                                          <w:marBottom w:val="0"/>
                                                          <w:divBdr>
                                                            <w:top w:val="none" w:sz="0" w:space="0" w:color="auto"/>
                                                            <w:left w:val="none" w:sz="0" w:space="0" w:color="auto"/>
                                                            <w:bottom w:val="none" w:sz="0" w:space="0" w:color="auto"/>
                                                            <w:right w:val="none" w:sz="0" w:space="0" w:color="auto"/>
                                                          </w:divBdr>
                                                        </w:div>
                                                        <w:div w:id="2493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14295">
                                                  <w:marLeft w:val="0"/>
                                                  <w:marRight w:val="0"/>
                                                  <w:marTop w:val="0"/>
                                                  <w:marBottom w:val="0"/>
                                                  <w:divBdr>
                                                    <w:top w:val="none" w:sz="0" w:space="0" w:color="auto"/>
                                                    <w:left w:val="none" w:sz="0" w:space="0" w:color="auto"/>
                                                    <w:bottom w:val="none" w:sz="0" w:space="0" w:color="auto"/>
                                                    <w:right w:val="none" w:sz="0" w:space="0" w:color="auto"/>
                                                  </w:divBdr>
                                                  <w:divsChild>
                                                    <w:div w:id="157963788">
                                                      <w:marLeft w:val="0"/>
                                                      <w:marRight w:val="0"/>
                                                      <w:marTop w:val="0"/>
                                                      <w:marBottom w:val="0"/>
                                                      <w:divBdr>
                                                        <w:top w:val="none" w:sz="0" w:space="0" w:color="auto"/>
                                                        <w:left w:val="none" w:sz="0" w:space="0" w:color="auto"/>
                                                        <w:bottom w:val="none" w:sz="0" w:space="0" w:color="auto"/>
                                                        <w:right w:val="none" w:sz="0" w:space="0" w:color="auto"/>
                                                      </w:divBdr>
                                                      <w:divsChild>
                                                        <w:div w:id="166219079">
                                                          <w:marLeft w:val="0"/>
                                                          <w:marRight w:val="0"/>
                                                          <w:marTop w:val="0"/>
                                                          <w:marBottom w:val="0"/>
                                                          <w:divBdr>
                                                            <w:top w:val="none" w:sz="0" w:space="0" w:color="auto"/>
                                                            <w:left w:val="none" w:sz="0" w:space="0" w:color="auto"/>
                                                            <w:bottom w:val="none" w:sz="0" w:space="0" w:color="auto"/>
                                                            <w:right w:val="none" w:sz="0" w:space="0" w:color="auto"/>
                                                          </w:divBdr>
                                                        </w:div>
                                                        <w:div w:id="76199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4245">
                                                  <w:marLeft w:val="0"/>
                                                  <w:marRight w:val="0"/>
                                                  <w:marTop w:val="0"/>
                                                  <w:marBottom w:val="0"/>
                                                  <w:divBdr>
                                                    <w:top w:val="none" w:sz="0" w:space="0" w:color="auto"/>
                                                    <w:left w:val="none" w:sz="0" w:space="0" w:color="auto"/>
                                                    <w:bottom w:val="none" w:sz="0" w:space="0" w:color="auto"/>
                                                    <w:right w:val="none" w:sz="0" w:space="0" w:color="auto"/>
                                                  </w:divBdr>
                                                  <w:divsChild>
                                                    <w:div w:id="172647600">
                                                      <w:marLeft w:val="0"/>
                                                      <w:marRight w:val="0"/>
                                                      <w:marTop w:val="0"/>
                                                      <w:marBottom w:val="0"/>
                                                      <w:divBdr>
                                                        <w:top w:val="none" w:sz="0" w:space="0" w:color="auto"/>
                                                        <w:left w:val="none" w:sz="0" w:space="0" w:color="auto"/>
                                                        <w:bottom w:val="none" w:sz="0" w:space="0" w:color="auto"/>
                                                        <w:right w:val="none" w:sz="0" w:space="0" w:color="auto"/>
                                                      </w:divBdr>
                                                      <w:divsChild>
                                                        <w:div w:id="1623926113">
                                                          <w:marLeft w:val="0"/>
                                                          <w:marRight w:val="0"/>
                                                          <w:marTop w:val="0"/>
                                                          <w:marBottom w:val="0"/>
                                                          <w:divBdr>
                                                            <w:top w:val="none" w:sz="0" w:space="0" w:color="auto"/>
                                                            <w:left w:val="none" w:sz="0" w:space="0" w:color="auto"/>
                                                            <w:bottom w:val="none" w:sz="0" w:space="0" w:color="auto"/>
                                                            <w:right w:val="none" w:sz="0" w:space="0" w:color="auto"/>
                                                          </w:divBdr>
                                                          <w:divsChild>
                                                            <w:div w:id="10917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80364">
                                              <w:marLeft w:val="0"/>
                                              <w:marRight w:val="0"/>
                                              <w:marTop w:val="0"/>
                                              <w:marBottom w:val="0"/>
                                              <w:divBdr>
                                                <w:top w:val="none" w:sz="0" w:space="0" w:color="auto"/>
                                                <w:left w:val="none" w:sz="0" w:space="0" w:color="auto"/>
                                                <w:bottom w:val="none" w:sz="0" w:space="0" w:color="auto"/>
                                                <w:right w:val="none" w:sz="0" w:space="0" w:color="auto"/>
                                              </w:divBdr>
                                              <w:divsChild>
                                                <w:div w:id="742029845">
                                                  <w:marLeft w:val="0"/>
                                                  <w:marRight w:val="0"/>
                                                  <w:marTop w:val="0"/>
                                                  <w:marBottom w:val="0"/>
                                                  <w:divBdr>
                                                    <w:top w:val="none" w:sz="0" w:space="0" w:color="auto"/>
                                                    <w:left w:val="none" w:sz="0" w:space="0" w:color="auto"/>
                                                    <w:bottom w:val="single" w:sz="6" w:space="0" w:color="DADCE0"/>
                                                    <w:right w:val="none" w:sz="0" w:space="0" w:color="auto"/>
                                                  </w:divBdr>
                                                  <w:divsChild>
                                                    <w:div w:id="690305970">
                                                      <w:marLeft w:val="0"/>
                                                      <w:marRight w:val="0"/>
                                                      <w:marTop w:val="0"/>
                                                      <w:marBottom w:val="0"/>
                                                      <w:divBdr>
                                                        <w:top w:val="none" w:sz="0" w:space="0" w:color="auto"/>
                                                        <w:left w:val="none" w:sz="0" w:space="0" w:color="auto"/>
                                                        <w:bottom w:val="none" w:sz="0" w:space="0" w:color="auto"/>
                                                        <w:right w:val="none" w:sz="0" w:space="0" w:color="auto"/>
                                                      </w:divBdr>
                                                      <w:divsChild>
                                                        <w:div w:id="1558201315">
                                                          <w:marLeft w:val="0"/>
                                                          <w:marRight w:val="0"/>
                                                          <w:marTop w:val="0"/>
                                                          <w:marBottom w:val="0"/>
                                                          <w:divBdr>
                                                            <w:top w:val="none" w:sz="0" w:space="0" w:color="auto"/>
                                                            <w:left w:val="none" w:sz="0" w:space="0" w:color="auto"/>
                                                            <w:bottom w:val="none" w:sz="0" w:space="0" w:color="auto"/>
                                                            <w:right w:val="none" w:sz="0" w:space="0" w:color="auto"/>
                                                          </w:divBdr>
                                                        </w:div>
                                                        <w:div w:id="17377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33747">
                                                  <w:marLeft w:val="0"/>
                                                  <w:marRight w:val="0"/>
                                                  <w:marTop w:val="0"/>
                                                  <w:marBottom w:val="0"/>
                                                  <w:divBdr>
                                                    <w:top w:val="none" w:sz="0" w:space="0" w:color="auto"/>
                                                    <w:left w:val="none" w:sz="0" w:space="0" w:color="auto"/>
                                                    <w:bottom w:val="single" w:sz="6" w:space="0" w:color="DADCE0"/>
                                                    <w:right w:val="none" w:sz="0" w:space="0" w:color="auto"/>
                                                  </w:divBdr>
                                                  <w:divsChild>
                                                    <w:div w:id="28606455">
                                                      <w:marLeft w:val="0"/>
                                                      <w:marRight w:val="0"/>
                                                      <w:marTop w:val="0"/>
                                                      <w:marBottom w:val="0"/>
                                                      <w:divBdr>
                                                        <w:top w:val="none" w:sz="0" w:space="0" w:color="auto"/>
                                                        <w:left w:val="none" w:sz="0" w:space="0" w:color="auto"/>
                                                        <w:bottom w:val="none" w:sz="0" w:space="0" w:color="auto"/>
                                                        <w:right w:val="none" w:sz="0" w:space="0" w:color="auto"/>
                                                      </w:divBdr>
                                                      <w:divsChild>
                                                        <w:div w:id="498422435">
                                                          <w:marLeft w:val="0"/>
                                                          <w:marRight w:val="0"/>
                                                          <w:marTop w:val="0"/>
                                                          <w:marBottom w:val="0"/>
                                                          <w:divBdr>
                                                            <w:top w:val="none" w:sz="0" w:space="0" w:color="auto"/>
                                                            <w:left w:val="none" w:sz="0" w:space="0" w:color="auto"/>
                                                            <w:bottom w:val="none" w:sz="0" w:space="0" w:color="auto"/>
                                                            <w:right w:val="none" w:sz="0" w:space="0" w:color="auto"/>
                                                          </w:divBdr>
                                                        </w:div>
                                                        <w:div w:id="127451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974651">
                                                  <w:marLeft w:val="0"/>
                                                  <w:marRight w:val="0"/>
                                                  <w:marTop w:val="0"/>
                                                  <w:marBottom w:val="0"/>
                                                  <w:divBdr>
                                                    <w:top w:val="none" w:sz="0" w:space="0" w:color="auto"/>
                                                    <w:left w:val="none" w:sz="0" w:space="0" w:color="auto"/>
                                                    <w:bottom w:val="none" w:sz="0" w:space="0" w:color="auto"/>
                                                    <w:right w:val="none" w:sz="0" w:space="0" w:color="auto"/>
                                                  </w:divBdr>
                                                  <w:divsChild>
                                                    <w:div w:id="1433360839">
                                                      <w:marLeft w:val="0"/>
                                                      <w:marRight w:val="0"/>
                                                      <w:marTop w:val="0"/>
                                                      <w:marBottom w:val="0"/>
                                                      <w:divBdr>
                                                        <w:top w:val="none" w:sz="0" w:space="0" w:color="auto"/>
                                                        <w:left w:val="none" w:sz="0" w:space="0" w:color="auto"/>
                                                        <w:bottom w:val="none" w:sz="0" w:space="0" w:color="auto"/>
                                                        <w:right w:val="none" w:sz="0" w:space="0" w:color="auto"/>
                                                      </w:divBdr>
                                                      <w:divsChild>
                                                        <w:div w:id="1673875663">
                                                          <w:marLeft w:val="0"/>
                                                          <w:marRight w:val="0"/>
                                                          <w:marTop w:val="0"/>
                                                          <w:marBottom w:val="0"/>
                                                          <w:divBdr>
                                                            <w:top w:val="none" w:sz="0" w:space="0" w:color="auto"/>
                                                            <w:left w:val="none" w:sz="0" w:space="0" w:color="auto"/>
                                                            <w:bottom w:val="none" w:sz="0" w:space="0" w:color="auto"/>
                                                            <w:right w:val="none" w:sz="0" w:space="0" w:color="auto"/>
                                                          </w:divBdr>
                                                        </w:div>
                                                        <w:div w:id="118864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14902">
                                                  <w:marLeft w:val="0"/>
                                                  <w:marRight w:val="0"/>
                                                  <w:marTop w:val="0"/>
                                                  <w:marBottom w:val="0"/>
                                                  <w:divBdr>
                                                    <w:top w:val="none" w:sz="0" w:space="0" w:color="auto"/>
                                                    <w:left w:val="none" w:sz="0" w:space="0" w:color="auto"/>
                                                    <w:bottom w:val="none" w:sz="0" w:space="0" w:color="auto"/>
                                                    <w:right w:val="none" w:sz="0" w:space="0" w:color="auto"/>
                                                  </w:divBdr>
                                                  <w:divsChild>
                                                    <w:div w:id="1625454389">
                                                      <w:marLeft w:val="0"/>
                                                      <w:marRight w:val="0"/>
                                                      <w:marTop w:val="0"/>
                                                      <w:marBottom w:val="0"/>
                                                      <w:divBdr>
                                                        <w:top w:val="none" w:sz="0" w:space="0" w:color="auto"/>
                                                        <w:left w:val="none" w:sz="0" w:space="0" w:color="auto"/>
                                                        <w:bottom w:val="none" w:sz="0" w:space="0" w:color="auto"/>
                                                        <w:right w:val="none" w:sz="0" w:space="0" w:color="auto"/>
                                                      </w:divBdr>
                                                      <w:divsChild>
                                                        <w:div w:id="18898589">
                                                          <w:marLeft w:val="0"/>
                                                          <w:marRight w:val="0"/>
                                                          <w:marTop w:val="0"/>
                                                          <w:marBottom w:val="0"/>
                                                          <w:divBdr>
                                                            <w:top w:val="none" w:sz="0" w:space="0" w:color="auto"/>
                                                            <w:left w:val="none" w:sz="0" w:space="0" w:color="auto"/>
                                                            <w:bottom w:val="none" w:sz="0" w:space="0" w:color="auto"/>
                                                            <w:right w:val="none" w:sz="0" w:space="0" w:color="auto"/>
                                                          </w:divBdr>
                                                          <w:divsChild>
                                                            <w:div w:id="4834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70306">
                                              <w:marLeft w:val="0"/>
                                              <w:marRight w:val="0"/>
                                              <w:marTop w:val="0"/>
                                              <w:marBottom w:val="0"/>
                                              <w:divBdr>
                                                <w:top w:val="none" w:sz="0" w:space="0" w:color="auto"/>
                                                <w:left w:val="none" w:sz="0" w:space="0" w:color="auto"/>
                                                <w:bottom w:val="none" w:sz="0" w:space="0" w:color="auto"/>
                                                <w:right w:val="none" w:sz="0" w:space="0" w:color="auto"/>
                                              </w:divBdr>
                                              <w:divsChild>
                                                <w:div w:id="877009757">
                                                  <w:marLeft w:val="0"/>
                                                  <w:marRight w:val="0"/>
                                                  <w:marTop w:val="0"/>
                                                  <w:marBottom w:val="0"/>
                                                  <w:divBdr>
                                                    <w:top w:val="none" w:sz="0" w:space="0" w:color="auto"/>
                                                    <w:left w:val="none" w:sz="0" w:space="0" w:color="auto"/>
                                                    <w:bottom w:val="single" w:sz="6" w:space="0" w:color="DADCE0"/>
                                                    <w:right w:val="none" w:sz="0" w:space="0" w:color="auto"/>
                                                  </w:divBdr>
                                                  <w:divsChild>
                                                    <w:div w:id="1384910013">
                                                      <w:marLeft w:val="0"/>
                                                      <w:marRight w:val="0"/>
                                                      <w:marTop w:val="0"/>
                                                      <w:marBottom w:val="0"/>
                                                      <w:divBdr>
                                                        <w:top w:val="none" w:sz="0" w:space="0" w:color="auto"/>
                                                        <w:left w:val="none" w:sz="0" w:space="0" w:color="auto"/>
                                                        <w:bottom w:val="none" w:sz="0" w:space="0" w:color="auto"/>
                                                        <w:right w:val="none" w:sz="0" w:space="0" w:color="auto"/>
                                                      </w:divBdr>
                                                      <w:divsChild>
                                                        <w:div w:id="1206989476">
                                                          <w:marLeft w:val="0"/>
                                                          <w:marRight w:val="0"/>
                                                          <w:marTop w:val="0"/>
                                                          <w:marBottom w:val="0"/>
                                                          <w:divBdr>
                                                            <w:top w:val="none" w:sz="0" w:space="0" w:color="auto"/>
                                                            <w:left w:val="none" w:sz="0" w:space="0" w:color="auto"/>
                                                            <w:bottom w:val="none" w:sz="0" w:space="0" w:color="auto"/>
                                                            <w:right w:val="none" w:sz="0" w:space="0" w:color="auto"/>
                                                          </w:divBdr>
                                                        </w:div>
                                                        <w:div w:id="139107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11175">
                                                  <w:marLeft w:val="0"/>
                                                  <w:marRight w:val="0"/>
                                                  <w:marTop w:val="0"/>
                                                  <w:marBottom w:val="0"/>
                                                  <w:divBdr>
                                                    <w:top w:val="none" w:sz="0" w:space="0" w:color="auto"/>
                                                    <w:left w:val="none" w:sz="0" w:space="0" w:color="auto"/>
                                                    <w:bottom w:val="single" w:sz="6" w:space="0" w:color="DADCE0"/>
                                                    <w:right w:val="none" w:sz="0" w:space="0" w:color="auto"/>
                                                  </w:divBdr>
                                                  <w:divsChild>
                                                    <w:div w:id="1935673379">
                                                      <w:marLeft w:val="0"/>
                                                      <w:marRight w:val="0"/>
                                                      <w:marTop w:val="0"/>
                                                      <w:marBottom w:val="0"/>
                                                      <w:divBdr>
                                                        <w:top w:val="none" w:sz="0" w:space="0" w:color="auto"/>
                                                        <w:left w:val="none" w:sz="0" w:space="0" w:color="auto"/>
                                                        <w:bottom w:val="none" w:sz="0" w:space="0" w:color="auto"/>
                                                        <w:right w:val="none" w:sz="0" w:space="0" w:color="auto"/>
                                                      </w:divBdr>
                                                      <w:divsChild>
                                                        <w:div w:id="1417484584">
                                                          <w:marLeft w:val="0"/>
                                                          <w:marRight w:val="0"/>
                                                          <w:marTop w:val="0"/>
                                                          <w:marBottom w:val="0"/>
                                                          <w:divBdr>
                                                            <w:top w:val="none" w:sz="0" w:space="0" w:color="auto"/>
                                                            <w:left w:val="none" w:sz="0" w:space="0" w:color="auto"/>
                                                            <w:bottom w:val="none" w:sz="0" w:space="0" w:color="auto"/>
                                                            <w:right w:val="none" w:sz="0" w:space="0" w:color="auto"/>
                                                          </w:divBdr>
                                                        </w:div>
                                                        <w:div w:id="65584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83714">
                                                  <w:marLeft w:val="0"/>
                                                  <w:marRight w:val="0"/>
                                                  <w:marTop w:val="0"/>
                                                  <w:marBottom w:val="0"/>
                                                  <w:divBdr>
                                                    <w:top w:val="none" w:sz="0" w:space="0" w:color="auto"/>
                                                    <w:left w:val="none" w:sz="0" w:space="0" w:color="auto"/>
                                                    <w:bottom w:val="none" w:sz="0" w:space="0" w:color="auto"/>
                                                    <w:right w:val="none" w:sz="0" w:space="0" w:color="auto"/>
                                                  </w:divBdr>
                                                  <w:divsChild>
                                                    <w:div w:id="1558587740">
                                                      <w:marLeft w:val="0"/>
                                                      <w:marRight w:val="0"/>
                                                      <w:marTop w:val="0"/>
                                                      <w:marBottom w:val="0"/>
                                                      <w:divBdr>
                                                        <w:top w:val="none" w:sz="0" w:space="0" w:color="auto"/>
                                                        <w:left w:val="none" w:sz="0" w:space="0" w:color="auto"/>
                                                        <w:bottom w:val="none" w:sz="0" w:space="0" w:color="auto"/>
                                                        <w:right w:val="none" w:sz="0" w:space="0" w:color="auto"/>
                                                      </w:divBdr>
                                                      <w:divsChild>
                                                        <w:div w:id="2023511384">
                                                          <w:marLeft w:val="0"/>
                                                          <w:marRight w:val="0"/>
                                                          <w:marTop w:val="0"/>
                                                          <w:marBottom w:val="0"/>
                                                          <w:divBdr>
                                                            <w:top w:val="none" w:sz="0" w:space="0" w:color="auto"/>
                                                            <w:left w:val="none" w:sz="0" w:space="0" w:color="auto"/>
                                                            <w:bottom w:val="none" w:sz="0" w:space="0" w:color="auto"/>
                                                            <w:right w:val="none" w:sz="0" w:space="0" w:color="auto"/>
                                                          </w:divBdr>
                                                        </w:div>
                                                        <w:div w:id="7734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975212">
                                                  <w:marLeft w:val="0"/>
                                                  <w:marRight w:val="0"/>
                                                  <w:marTop w:val="0"/>
                                                  <w:marBottom w:val="0"/>
                                                  <w:divBdr>
                                                    <w:top w:val="none" w:sz="0" w:space="0" w:color="auto"/>
                                                    <w:left w:val="none" w:sz="0" w:space="0" w:color="auto"/>
                                                    <w:bottom w:val="none" w:sz="0" w:space="0" w:color="auto"/>
                                                    <w:right w:val="none" w:sz="0" w:space="0" w:color="auto"/>
                                                  </w:divBdr>
                                                  <w:divsChild>
                                                    <w:div w:id="1223368480">
                                                      <w:marLeft w:val="0"/>
                                                      <w:marRight w:val="0"/>
                                                      <w:marTop w:val="0"/>
                                                      <w:marBottom w:val="0"/>
                                                      <w:divBdr>
                                                        <w:top w:val="none" w:sz="0" w:space="0" w:color="auto"/>
                                                        <w:left w:val="none" w:sz="0" w:space="0" w:color="auto"/>
                                                        <w:bottom w:val="none" w:sz="0" w:space="0" w:color="auto"/>
                                                        <w:right w:val="none" w:sz="0" w:space="0" w:color="auto"/>
                                                      </w:divBdr>
                                                      <w:divsChild>
                                                        <w:div w:id="1761217028">
                                                          <w:marLeft w:val="0"/>
                                                          <w:marRight w:val="0"/>
                                                          <w:marTop w:val="0"/>
                                                          <w:marBottom w:val="0"/>
                                                          <w:divBdr>
                                                            <w:top w:val="none" w:sz="0" w:space="0" w:color="auto"/>
                                                            <w:left w:val="none" w:sz="0" w:space="0" w:color="auto"/>
                                                            <w:bottom w:val="none" w:sz="0" w:space="0" w:color="auto"/>
                                                            <w:right w:val="none" w:sz="0" w:space="0" w:color="auto"/>
                                                          </w:divBdr>
                                                          <w:divsChild>
                                                            <w:div w:id="12539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90474">
                                              <w:marLeft w:val="0"/>
                                              <w:marRight w:val="0"/>
                                              <w:marTop w:val="0"/>
                                              <w:marBottom w:val="0"/>
                                              <w:divBdr>
                                                <w:top w:val="none" w:sz="0" w:space="0" w:color="auto"/>
                                                <w:left w:val="none" w:sz="0" w:space="0" w:color="auto"/>
                                                <w:bottom w:val="none" w:sz="0" w:space="0" w:color="auto"/>
                                                <w:right w:val="none" w:sz="0" w:space="0" w:color="auto"/>
                                              </w:divBdr>
                                              <w:divsChild>
                                                <w:div w:id="717124988">
                                                  <w:marLeft w:val="0"/>
                                                  <w:marRight w:val="0"/>
                                                  <w:marTop w:val="0"/>
                                                  <w:marBottom w:val="0"/>
                                                  <w:divBdr>
                                                    <w:top w:val="none" w:sz="0" w:space="0" w:color="auto"/>
                                                    <w:left w:val="none" w:sz="0" w:space="0" w:color="auto"/>
                                                    <w:bottom w:val="single" w:sz="6" w:space="0" w:color="DADCE0"/>
                                                    <w:right w:val="none" w:sz="0" w:space="0" w:color="auto"/>
                                                  </w:divBdr>
                                                  <w:divsChild>
                                                    <w:div w:id="1380325515">
                                                      <w:marLeft w:val="0"/>
                                                      <w:marRight w:val="0"/>
                                                      <w:marTop w:val="0"/>
                                                      <w:marBottom w:val="0"/>
                                                      <w:divBdr>
                                                        <w:top w:val="none" w:sz="0" w:space="0" w:color="auto"/>
                                                        <w:left w:val="none" w:sz="0" w:space="0" w:color="auto"/>
                                                        <w:bottom w:val="none" w:sz="0" w:space="0" w:color="auto"/>
                                                        <w:right w:val="none" w:sz="0" w:space="0" w:color="auto"/>
                                                      </w:divBdr>
                                                      <w:divsChild>
                                                        <w:div w:id="2075542825">
                                                          <w:marLeft w:val="0"/>
                                                          <w:marRight w:val="0"/>
                                                          <w:marTop w:val="0"/>
                                                          <w:marBottom w:val="0"/>
                                                          <w:divBdr>
                                                            <w:top w:val="none" w:sz="0" w:space="0" w:color="auto"/>
                                                            <w:left w:val="none" w:sz="0" w:space="0" w:color="auto"/>
                                                            <w:bottom w:val="none" w:sz="0" w:space="0" w:color="auto"/>
                                                            <w:right w:val="none" w:sz="0" w:space="0" w:color="auto"/>
                                                          </w:divBdr>
                                                        </w:div>
                                                        <w:div w:id="154036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4540">
                                                  <w:marLeft w:val="0"/>
                                                  <w:marRight w:val="0"/>
                                                  <w:marTop w:val="0"/>
                                                  <w:marBottom w:val="0"/>
                                                  <w:divBdr>
                                                    <w:top w:val="none" w:sz="0" w:space="0" w:color="auto"/>
                                                    <w:left w:val="none" w:sz="0" w:space="0" w:color="auto"/>
                                                    <w:bottom w:val="single" w:sz="6" w:space="0" w:color="DADCE0"/>
                                                    <w:right w:val="none" w:sz="0" w:space="0" w:color="auto"/>
                                                  </w:divBdr>
                                                  <w:divsChild>
                                                    <w:div w:id="67971363">
                                                      <w:marLeft w:val="0"/>
                                                      <w:marRight w:val="0"/>
                                                      <w:marTop w:val="0"/>
                                                      <w:marBottom w:val="0"/>
                                                      <w:divBdr>
                                                        <w:top w:val="none" w:sz="0" w:space="0" w:color="auto"/>
                                                        <w:left w:val="none" w:sz="0" w:space="0" w:color="auto"/>
                                                        <w:bottom w:val="none" w:sz="0" w:space="0" w:color="auto"/>
                                                        <w:right w:val="none" w:sz="0" w:space="0" w:color="auto"/>
                                                      </w:divBdr>
                                                      <w:divsChild>
                                                        <w:div w:id="1200507487">
                                                          <w:marLeft w:val="0"/>
                                                          <w:marRight w:val="0"/>
                                                          <w:marTop w:val="0"/>
                                                          <w:marBottom w:val="0"/>
                                                          <w:divBdr>
                                                            <w:top w:val="none" w:sz="0" w:space="0" w:color="auto"/>
                                                            <w:left w:val="none" w:sz="0" w:space="0" w:color="auto"/>
                                                            <w:bottom w:val="none" w:sz="0" w:space="0" w:color="auto"/>
                                                            <w:right w:val="none" w:sz="0" w:space="0" w:color="auto"/>
                                                          </w:divBdr>
                                                        </w:div>
                                                        <w:div w:id="133464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47973">
                                                  <w:marLeft w:val="0"/>
                                                  <w:marRight w:val="0"/>
                                                  <w:marTop w:val="0"/>
                                                  <w:marBottom w:val="0"/>
                                                  <w:divBdr>
                                                    <w:top w:val="none" w:sz="0" w:space="0" w:color="auto"/>
                                                    <w:left w:val="none" w:sz="0" w:space="0" w:color="auto"/>
                                                    <w:bottom w:val="none" w:sz="0" w:space="0" w:color="auto"/>
                                                    <w:right w:val="none" w:sz="0" w:space="0" w:color="auto"/>
                                                  </w:divBdr>
                                                  <w:divsChild>
                                                    <w:div w:id="1148401095">
                                                      <w:marLeft w:val="0"/>
                                                      <w:marRight w:val="0"/>
                                                      <w:marTop w:val="0"/>
                                                      <w:marBottom w:val="0"/>
                                                      <w:divBdr>
                                                        <w:top w:val="none" w:sz="0" w:space="0" w:color="auto"/>
                                                        <w:left w:val="none" w:sz="0" w:space="0" w:color="auto"/>
                                                        <w:bottom w:val="none" w:sz="0" w:space="0" w:color="auto"/>
                                                        <w:right w:val="none" w:sz="0" w:space="0" w:color="auto"/>
                                                      </w:divBdr>
                                                      <w:divsChild>
                                                        <w:div w:id="1641424809">
                                                          <w:marLeft w:val="0"/>
                                                          <w:marRight w:val="0"/>
                                                          <w:marTop w:val="0"/>
                                                          <w:marBottom w:val="0"/>
                                                          <w:divBdr>
                                                            <w:top w:val="none" w:sz="0" w:space="0" w:color="auto"/>
                                                            <w:left w:val="none" w:sz="0" w:space="0" w:color="auto"/>
                                                            <w:bottom w:val="none" w:sz="0" w:space="0" w:color="auto"/>
                                                            <w:right w:val="none" w:sz="0" w:space="0" w:color="auto"/>
                                                          </w:divBdr>
                                                        </w:div>
                                                        <w:div w:id="3474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281">
                                                  <w:marLeft w:val="0"/>
                                                  <w:marRight w:val="0"/>
                                                  <w:marTop w:val="0"/>
                                                  <w:marBottom w:val="0"/>
                                                  <w:divBdr>
                                                    <w:top w:val="none" w:sz="0" w:space="0" w:color="auto"/>
                                                    <w:left w:val="none" w:sz="0" w:space="0" w:color="auto"/>
                                                    <w:bottom w:val="none" w:sz="0" w:space="0" w:color="auto"/>
                                                    <w:right w:val="none" w:sz="0" w:space="0" w:color="auto"/>
                                                  </w:divBdr>
                                                  <w:divsChild>
                                                    <w:div w:id="293407832">
                                                      <w:marLeft w:val="0"/>
                                                      <w:marRight w:val="0"/>
                                                      <w:marTop w:val="0"/>
                                                      <w:marBottom w:val="0"/>
                                                      <w:divBdr>
                                                        <w:top w:val="none" w:sz="0" w:space="0" w:color="auto"/>
                                                        <w:left w:val="none" w:sz="0" w:space="0" w:color="auto"/>
                                                        <w:bottom w:val="none" w:sz="0" w:space="0" w:color="auto"/>
                                                        <w:right w:val="none" w:sz="0" w:space="0" w:color="auto"/>
                                                      </w:divBdr>
                                                      <w:divsChild>
                                                        <w:div w:id="740492058">
                                                          <w:marLeft w:val="0"/>
                                                          <w:marRight w:val="0"/>
                                                          <w:marTop w:val="0"/>
                                                          <w:marBottom w:val="0"/>
                                                          <w:divBdr>
                                                            <w:top w:val="none" w:sz="0" w:space="0" w:color="auto"/>
                                                            <w:left w:val="none" w:sz="0" w:space="0" w:color="auto"/>
                                                            <w:bottom w:val="none" w:sz="0" w:space="0" w:color="auto"/>
                                                            <w:right w:val="none" w:sz="0" w:space="0" w:color="auto"/>
                                                          </w:divBdr>
                                                          <w:divsChild>
                                                            <w:div w:id="12173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4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3288292">
      <w:bodyDiv w:val="1"/>
      <w:marLeft w:val="0"/>
      <w:marRight w:val="0"/>
      <w:marTop w:val="0"/>
      <w:marBottom w:val="0"/>
      <w:divBdr>
        <w:top w:val="none" w:sz="0" w:space="0" w:color="auto"/>
        <w:left w:val="none" w:sz="0" w:space="0" w:color="auto"/>
        <w:bottom w:val="none" w:sz="0" w:space="0" w:color="auto"/>
        <w:right w:val="none" w:sz="0" w:space="0" w:color="auto"/>
      </w:divBdr>
    </w:div>
    <w:div w:id="1748110281">
      <w:bodyDiv w:val="1"/>
      <w:marLeft w:val="0"/>
      <w:marRight w:val="0"/>
      <w:marTop w:val="0"/>
      <w:marBottom w:val="0"/>
      <w:divBdr>
        <w:top w:val="none" w:sz="0" w:space="0" w:color="auto"/>
        <w:left w:val="none" w:sz="0" w:space="0" w:color="auto"/>
        <w:bottom w:val="none" w:sz="0" w:space="0" w:color="auto"/>
        <w:right w:val="none" w:sz="0" w:space="0" w:color="auto"/>
      </w:divBdr>
    </w:div>
    <w:div w:id="1749572081">
      <w:bodyDiv w:val="1"/>
      <w:marLeft w:val="0"/>
      <w:marRight w:val="0"/>
      <w:marTop w:val="0"/>
      <w:marBottom w:val="0"/>
      <w:divBdr>
        <w:top w:val="none" w:sz="0" w:space="0" w:color="auto"/>
        <w:left w:val="none" w:sz="0" w:space="0" w:color="auto"/>
        <w:bottom w:val="none" w:sz="0" w:space="0" w:color="auto"/>
        <w:right w:val="none" w:sz="0" w:space="0" w:color="auto"/>
      </w:divBdr>
    </w:div>
    <w:div w:id="1752854478">
      <w:bodyDiv w:val="1"/>
      <w:marLeft w:val="0"/>
      <w:marRight w:val="0"/>
      <w:marTop w:val="0"/>
      <w:marBottom w:val="0"/>
      <w:divBdr>
        <w:top w:val="none" w:sz="0" w:space="0" w:color="auto"/>
        <w:left w:val="none" w:sz="0" w:space="0" w:color="auto"/>
        <w:bottom w:val="none" w:sz="0" w:space="0" w:color="auto"/>
        <w:right w:val="none" w:sz="0" w:space="0" w:color="auto"/>
      </w:divBdr>
      <w:divsChild>
        <w:div w:id="1955138553">
          <w:marLeft w:val="0"/>
          <w:marRight w:val="0"/>
          <w:marTop w:val="0"/>
          <w:marBottom w:val="0"/>
          <w:divBdr>
            <w:top w:val="none" w:sz="0" w:space="0" w:color="auto"/>
            <w:left w:val="none" w:sz="0" w:space="0" w:color="auto"/>
            <w:bottom w:val="none" w:sz="0" w:space="0" w:color="auto"/>
            <w:right w:val="none" w:sz="0" w:space="0" w:color="auto"/>
          </w:divBdr>
          <w:divsChild>
            <w:div w:id="2064982835">
              <w:marLeft w:val="0"/>
              <w:marRight w:val="0"/>
              <w:marTop w:val="0"/>
              <w:marBottom w:val="0"/>
              <w:divBdr>
                <w:top w:val="none" w:sz="0" w:space="0" w:color="auto"/>
                <w:left w:val="none" w:sz="0" w:space="0" w:color="auto"/>
                <w:bottom w:val="none" w:sz="0" w:space="0" w:color="auto"/>
                <w:right w:val="none" w:sz="0" w:space="0" w:color="auto"/>
              </w:divBdr>
              <w:divsChild>
                <w:div w:id="1685549300">
                  <w:marLeft w:val="0"/>
                  <w:marRight w:val="0"/>
                  <w:marTop w:val="0"/>
                  <w:marBottom w:val="0"/>
                  <w:divBdr>
                    <w:top w:val="none" w:sz="0" w:space="0" w:color="auto"/>
                    <w:left w:val="none" w:sz="0" w:space="0" w:color="auto"/>
                    <w:bottom w:val="none" w:sz="0" w:space="0" w:color="auto"/>
                    <w:right w:val="none" w:sz="0" w:space="0" w:color="auto"/>
                  </w:divBdr>
                  <w:divsChild>
                    <w:div w:id="1394695430">
                      <w:marLeft w:val="0"/>
                      <w:marRight w:val="0"/>
                      <w:marTop w:val="0"/>
                      <w:marBottom w:val="0"/>
                      <w:divBdr>
                        <w:top w:val="none" w:sz="0" w:space="0" w:color="auto"/>
                        <w:left w:val="none" w:sz="0" w:space="0" w:color="auto"/>
                        <w:bottom w:val="none" w:sz="0" w:space="0" w:color="auto"/>
                        <w:right w:val="none" w:sz="0" w:space="0" w:color="auto"/>
                      </w:divBdr>
                      <w:divsChild>
                        <w:div w:id="475685370">
                          <w:marLeft w:val="0"/>
                          <w:marRight w:val="0"/>
                          <w:marTop w:val="0"/>
                          <w:marBottom w:val="0"/>
                          <w:divBdr>
                            <w:top w:val="none" w:sz="0" w:space="0" w:color="auto"/>
                            <w:left w:val="none" w:sz="0" w:space="0" w:color="auto"/>
                            <w:bottom w:val="none" w:sz="0" w:space="0" w:color="auto"/>
                            <w:right w:val="none" w:sz="0" w:space="0" w:color="auto"/>
                          </w:divBdr>
                          <w:divsChild>
                            <w:div w:id="1792430760">
                              <w:marLeft w:val="0"/>
                              <w:marRight w:val="0"/>
                              <w:marTop w:val="0"/>
                              <w:marBottom w:val="0"/>
                              <w:divBdr>
                                <w:top w:val="none" w:sz="0" w:space="0" w:color="auto"/>
                                <w:left w:val="none" w:sz="0" w:space="0" w:color="auto"/>
                                <w:bottom w:val="none" w:sz="0" w:space="0" w:color="auto"/>
                                <w:right w:val="none" w:sz="0" w:space="0" w:color="auto"/>
                              </w:divBdr>
                              <w:divsChild>
                                <w:div w:id="388654667">
                                  <w:marLeft w:val="0"/>
                                  <w:marRight w:val="0"/>
                                  <w:marTop w:val="0"/>
                                  <w:marBottom w:val="0"/>
                                  <w:divBdr>
                                    <w:top w:val="none" w:sz="0" w:space="0" w:color="auto"/>
                                    <w:left w:val="none" w:sz="0" w:space="0" w:color="auto"/>
                                    <w:bottom w:val="none" w:sz="0" w:space="0" w:color="auto"/>
                                    <w:right w:val="none" w:sz="0" w:space="0" w:color="auto"/>
                                  </w:divBdr>
                                  <w:divsChild>
                                    <w:div w:id="1268469115">
                                      <w:marLeft w:val="0"/>
                                      <w:marRight w:val="0"/>
                                      <w:marTop w:val="0"/>
                                      <w:marBottom w:val="0"/>
                                      <w:divBdr>
                                        <w:top w:val="none" w:sz="0" w:space="0" w:color="auto"/>
                                        <w:left w:val="none" w:sz="0" w:space="0" w:color="auto"/>
                                        <w:bottom w:val="none" w:sz="0" w:space="0" w:color="auto"/>
                                        <w:right w:val="none" w:sz="0" w:space="0" w:color="auto"/>
                                      </w:divBdr>
                                      <w:divsChild>
                                        <w:div w:id="1638411896">
                                          <w:marLeft w:val="0"/>
                                          <w:marRight w:val="0"/>
                                          <w:marTop w:val="0"/>
                                          <w:marBottom w:val="0"/>
                                          <w:divBdr>
                                            <w:top w:val="none" w:sz="0" w:space="0" w:color="auto"/>
                                            <w:left w:val="none" w:sz="0" w:space="0" w:color="auto"/>
                                            <w:bottom w:val="none" w:sz="0" w:space="0" w:color="auto"/>
                                            <w:right w:val="none" w:sz="0" w:space="0" w:color="auto"/>
                                          </w:divBdr>
                                          <w:divsChild>
                                            <w:div w:id="1809085541">
                                              <w:marLeft w:val="0"/>
                                              <w:marRight w:val="0"/>
                                              <w:marTop w:val="0"/>
                                              <w:marBottom w:val="0"/>
                                              <w:divBdr>
                                                <w:top w:val="none" w:sz="0" w:space="0" w:color="auto"/>
                                                <w:left w:val="none" w:sz="0" w:space="0" w:color="auto"/>
                                                <w:bottom w:val="none" w:sz="0" w:space="0" w:color="auto"/>
                                                <w:right w:val="none" w:sz="0" w:space="0" w:color="auto"/>
                                              </w:divBdr>
                                              <w:divsChild>
                                                <w:div w:id="708334180">
                                                  <w:marLeft w:val="0"/>
                                                  <w:marRight w:val="0"/>
                                                  <w:marTop w:val="0"/>
                                                  <w:marBottom w:val="0"/>
                                                  <w:divBdr>
                                                    <w:top w:val="none" w:sz="0" w:space="0" w:color="auto"/>
                                                    <w:left w:val="none" w:sz="0" w:space="0" w:color="auto"/>
                                                    <w:bottom w:val="single" w:sz="6" w:space="0" w:color="DADCE0"/>
                                                    <w:right w:val="none" w:sz="0" w:space="0" w:color="auto"/>
                                                  </w:divBdr>
                                                  <w:divsChild>
                                                    <w:div w:id="1411124109">
                                                      <w:marLeft w:val="0"/>
                                                      <w:marRight w:val="0"/>
                                                      <w:marTop w:val="0"/>
                                                      <w:marBottom w:val="0"/>
                                                      <w:divBdr>
                                                        <w:top w:val="none" w:sz="0" w:space="0" w:color="auto"/>
                                                        <w:left w:val="none" w:sz="0" w:space="0" w:color="auto"/>
                                                        <w:bottom w:val="none" w:sz="0" w:space="0" w:color="auto"/>
                                                        <w:right w:val="none" w:sz="0" w:space="0" w:color="auto"/>
                                                      </w:divBdr>
                                                      <w:divsChild>
                                                        <w:div w:id="2138988718">
                                                          <w:marLeft w:val="0"/>
                                                          <w:marRight w:val="0"/>
                                                          <w:marTop w:val="0"/>
                                                          <w:marBottom w:val="0"/>
                                                          <w:divBdr>
                                                            <w:top w:val="none" w:sz="0" w:space="0" w:color="auto"/>
                                                            <w:left w:val="none" w:sz="0" w:space="0" w:color="auto"/>
                                                            <w:bottom w:val="none" w:sz="0" w:space="0" w:color="auto"/>
                                                            <w:right w:val="none" w:sz="0" w:space="0" w:color="auto"/>
                                                          </w:divBdr>
                                                        </w:div>
                                                        <w:div w:id="4963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7981">
                                                  <w:marLeft w:val="0"/>
                                                  <w:marRight w:val="0"/>
                                                  <w:marTop w:val="0"/>
                                                  <w:marBottom w:val="0"/>
                                                  <w:divBdr>
                                                    <w:top w:val="none" w:sz="0" w:space="0" w:color="auto"/>
                                                    <w:left w:val="none" w:sz="0" w:space="0" w:color="auto"/>
                                                    <w:bottom w:val="single" w:sz="6" w:space="0" w:color="DADCE0"/>
                                                    <w:right w:val="none" w:sz="0" w:space="0" w:color="auto"/>
                                                  </w:divBdr>
                                                  <w:divsChild>
                                                    <w:div w:id="1474759801">
                                                      <w:marLeft w:val="0"/>
                                                      <w:marRight w:val="0"/>
                                                      <w:marTop w:val="0"/>
                                                      <w:marBottom w:val="0"/>
                                                      <w:divBdr>
                                                        <w:top w:val="none" w:sz="0" w:space="0" w:color="auto"/>
                                                        <w:left w:val="none" w:sz="0" w:space="0" w:color="auto"/>
                                                        <w:bottom w:val="none" w:sz="0" w:space="0" w:color="auto"/>
                                                        <w:right w:val="none" w:sz="0" w:space="0" w:color="auto"/>
                                                      </w:divBdr>
                                                      <w:divsChild>
                                                        <w:div w:id="1822698214">
                                                          <w:marLeft w:val="0"/>
                                                          <w:marRight w:val="0"/>
                                                          <w:marTop w:val="0"/>
                                                          <w:marBottom w:val="0"/>
                                                          <w:divBdr>
                                                            <w:top w:val="none" w:sz="0" w:space="0" w:color="auto"/>
                                                            <w:left w:val="none" w:sz="0" w:space="0" w:color="auto"/>
                                                            <w:bottom w:val="none" w:sz="0" w:space="0" w:color="auto"/>
                                                            <w:right w:val="none" w:sz="0" w:space="0" w:color="auto"/>
                                                          </w:divBdr>
                                                        </w:div>
                                                        <w:div w:id="15331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5584">
                                                  <w:marLeft w:val="0"/>
                                                  <w:marRight w:val="0"/>
                                                  <w:marTop w:val="0"/>
                                                  <w:marBottom w:val="0"/>
                                                  <w:divBdr>
                                                    <w:top w:val="none" w:sz="0" w:space="0" w:color="auto"/>
                                                    <w:left w:val="none" w:sz="0" w:space="0" w:color="auto"/>
                                                    <w:bottom w:val="none" w:sz="0" w:space="0" w:color="auto"/>
                                                    <w:right w:val="none" w:sz="0" w:space="0" w:color="auto"/>
                                                  </w:divBdr>
                                                  <w:divsChild>
                                                    <w:div w:id="47267019">
                                                      <w:marLeft w:val="0"/>
                                                      <w:marRight w:val="0"/>
                                                      <w:marTop w:val="0"/>
                                                      <w:marBottom w:val="0"/>
                                                      <w:divBdr>
                                                        <w:top w:val="none" w:sz="0" w:space="0" w:color="auto"/>
                                                        <w:left w:val="none" w:sz="0" w:space="0" w:color="auto"/>
                                                        <w:bottom w:val="none" w:sz="0" w:space="0" w:color="auto"/>
                                                        <w:right w:val="none" w:sz="0" w:space="0" w:color="auto"/>
                                                      </w:divBdr>
                                                      <w:divsChild>
                                                        <w:div w:id="1477378114">
                                                          <w:marLeft w:val="0"/>
                                                          <w:marRight w:val="0"/>
                                                          <w:marTop w:val="0"/>
                                                          <w:marBottom w:val="0"/>
                                                          <w:divBdr>
                                                            <w:top w:val="none" w:sz="0" w:space="0" w:color="auto"/>
                                                            <w:left w:val="none" w:sz="0" w:space="0" w:color="auto"/>
                                                            <w:bottom w:val="none" w:sz="0" w:space="0" w:color="auto"/>
                                                            <w:right w:val="none" w:sz="0" w:space="0" w:color="auto"/>
                                                          </w:divBdr>
                                                        </w:div>
                                                        <w:div w:id="169826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29634">
                                                  <w:marLeft w:val="0"/>
                                                  <w:marRight w:val="0"/>
                                                  <w:marTop w:val="0"/>
                                                  <w:marBottom w:val="0"/>
                                                  <w:divBdr>
                                                    <w:top w:val="none" w:sz="0" w:space="0" w:color="auto"/>
                                                    <w:left w:val="none" w:sz="0" w:space="0" w:color="auto"/>
                                                    <w:bottom w:val="none" w:sz="0" w:space="0" w:color="auto"/>
                                                    <w:right w:val="none" w:sz="0" w:space="0" w:color="auto"/>
                                                  </w:divBdr>
                                                  <w:divsChild>
                                                    <w:div w:id="601570319">
                                                      <w:marLeft w:val="0"/>
                                                      <w:marRight w:val="0"/>
                                                      <w:marTop w:val="0"/>
                                                      <w:marBottom w:val="0"/>
                                                      <w:divBdr>
                                                        <w:top w:val="none" w:sz="0" w:space="0" w:color="auto"/>
                                                        <w:left w:val="none" w:sz="0" w:space="0" w:color="auto"/>
                                                        <w:bottom w:val="none" w:sz="0" w:space="0" w:color="auto"/>
                                                        <w:right w:val="none" w:sz="0" w:space="0" w:color="auto"/>
                                                      </w:divBdr>
                                                      <w:divsChild>
                                                        <w:div w:id="1043795579">
                                                          <w:marLeft w:val="0"/>
                                                          <w:marRight w:val="0"/>
                                                          <w:marTop w:val="0"/>
                                                          <w:marBottom w:val="0"/>
                                                          <w:divBdr>
                                                            <w:top w:val="none" w:sz="0" w:space="0" w:color="auto"/>
                                                            <w:left w:val="none" w:sz="0" w:space="0" w:color="auto"/>
                                                            <w:bottom w:val="none" w:sz="0" w:space="0" w:color="auto"/>
                                                            <w:right w:val="none" w:sz="0" w:space="0" w:color="auto"/>
                                                          </w:divBdr>
                                                          <w:divsChild>
                                                            <w:div w:id="87523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6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0101747">
      <w:bodyDiv w:val="1"/>
      <w:marLeft w:val="0"/>
      <w:marRight w:val="0"/>
      <w:marTop w:val="0"/>
      <w:marBottom w:val="0"/>
      <w:divBdr>
        <w:top w:val="none" w:sz="0" w:space="0" w:color="auto"/>
        <w:left w:val="none" w:sz="0" w:space="0" w:color="auto"/>
        <w:bottom w:val="none" w:sz="0" w:space="0" w:color="auto"/>
        <w:right w:val="none" w:sz="0" w:space="0" w:color="auto"/>
      </w:divBdr>
    </w:div>
    <w:div w:id="1762944876">
      <w:bodyDiv w:val="1"/>
      <w:marLeft w:val="0"/>
      <w:marRight w:val="0"/>
      <w:marTop w:val="0"/>
      <w:marBottom w:val="0"/>
      <w:divBdr>
        <w:top w:val="none" w:sz="0" w:space="0" w:color="auto"/>
        <w:left w:val="none" w:sz="0" w:space="0" w:color="auto"/>
        <w:bottom w:val="none" w:sz="0" w:space="0" w:color="auto"/>
        <w:right w:val="none" w:sz="0" w:space="0" w:color="auto"/>
      </w:divBdr>
    </w:div>
    <w:div w:id="1772817840">
      <w:bodyDiv w:val="1"/>
      <w:marLeft w:val="0"/>
      <w:marRight w:val="0"/>
      <w:marTop w:val="0"/>
      <w:marBottom w:val="0"/>
      <w:divBdr>
        <w:top w:val="none" w:sz="0" w:space="0" w:color="auto"/>
        <w:left w:val="none" w:sz="0" w:space="0" w:color="auto"/>
        <w:bottom w:val="none" w:sz="0" w:space="0" w:color="auto"/>
        <w:right w:val="none" w:sz="0" w:space="0" w:color="auto"/>
      </w:divBdr>
    </w:div>
    <w:div w:id="1781222482">
      <w:bodyDiv w:val="1"/>
      <w:marLeft w:val="0"/>
      <w:marRight w:val="0"/>
      <w:marTop w:val="0"/>
      <w:marBottom w:val="0"/>
      <w:divBdr>
        <w:top w:val="none" w:sz="0" w:space="0" w:color="auto"/>
        <w:left w:val="none" w:sz="0" w:space="0" w:color="auto"/>
        <w:bottom w:val="none" w:sz="0" w:space="0" w:color="auto"/>
        <w:right w:val="none" w:sz="0" w:space="0" w:color="auto"/>
      </w:divBdr>
      <w:divsChild>
        <w:div w:id="568613010">
          <w:marLeft w:val="0"/>
          <w:marRight w:val="0"/>
          <w:marTop w:val="0"/>
          <w:marBottom w:val="0"/>
          <w:divBdr>
            <w:top w:val="none" w:sz="0" w:space="0" w:color="auto"/>
            <w:left w:val="none" w:sz="0" w:space="0" w:color="auto"/>
            <w:bottom w:val="none" w:sz="0" w:space="0" w:color="auto"/>
            <w:right w:val="none" w:sz="0" w:space="0" w:color="auto"/>
          </w:divBdr>
        </w:div>
      </w:divsChild>
    </w:div>
    <w:div w:id="1790124502">
      <w:bodyDiv w:val="1"/>
      <w:marLeft w:val="0"/>
      <w:marRight w:val="0"/>
      <w:marTop w:val="0"/>
      <w:marBottom w:val="0"/>
      <w:divBdr>
        <w:top w:val="none" w:sz="0" w:space="0" w:color="auto"/>
        <w:left w:val="none" w:sz="0" w:space="0" w:color="auto"/>
        <w:bottom w:val="none" w:sz="0" w:space="0" w:color="auto"/>
        <w:right w:val="none" w:sz="0" w:space="0" w:color="auto"/>
      </w:divBdr>
    </w:div>
    <w:div w:id="1790512854">
      <w:bodyDiv w:val="1"/>
      <w:marLeft w:val="0"/>
      <w:marRight w:val="0"/>
      <w:marTop w:val="0"/>
      <w:marBottom w:val="0"/>
      <w:divBdr>
        <w:top w:val="none" w:sz="0" w:space="0" w:color="auto"/>
        <w:left w:val="none" w:sz="0" w:space="0" w:color="auto"/>
        <w:bottom w:val="none" w:sz="0" w:space="0" w:color="auto"/>
        <w:right w:val="none" w:sz="0" w:space="0" w:color="auto"/>
      </w:divBdr>
    </w:div>
    <w:div w:id="1791590232">
      <w:bodyDiv w:val="1"/>
      <w:marLeft w:val="0"/>
      <w:marRight w:val="0"/>
      <w:marTop w:val="0"/>
      <w:marBottom w:val="0"/>
      <w:divBdr>
        <w:top w:val="none" w:sz="0" w:space="0" w:color="auto"/>
        <w:left w:val="none" w:sz="0" w:space="0" w:color="auto"/>
        <w:bottom w:val="none" w:sz="0" w:space="0" w:color="auto"/>
        <w:right w:val="none" w:sz="0" w:space="0" w:color="auto"/>
      </w:divBdr>
    </w:div>
    <w:div w:id="1812399177">
      <w:bodyDiv w:val="1"/>
      <w:marLeft w:val="0"/>
      <w:marRight w:val="0"/>
      <w:marTop w:val="0"/>
      <w:marBottom w:val="0"/>
      <w:divBdr>
        <w:top w:val="none" w:sz="0" w:space="0" w:color="auto"/>
        <w:left w:val="none" w:sz="0" w:space="0" w:color="auto"/>
        <w:bottom w:val="none" w:sz="0" w:space="0" w:color="auto"/>
        <w:right w:val="none" w:sz="0" w:space="0" w:color="auto"/>
      </w:divBdr>
    </w:div>
    <w:div w:id="1814903781">
      <w:bodyDiv w:val="1"/>
      <w:marLeft w:val="0"/>
      <w:marRight w:val="0"/>
      <w:marTop w:val="0"/>
      <w:marBottom w:val="0"/>
      <w:divBdr>
        <w:top w:val="none" w:sz="0" w:space="0" w:color="auto"/>
        <w:left w:val="none" w:sz="0" w:space="0" w:color="auto"/>
        <w:bottom w:val="none" w:sz="0" w:space="0" w:color="auto"/>
        <w:right w:val="none" w:sz="0" w:space="0" w:color="auto"/>
      </w:divBdr>
    </w:div>
    <w:div w:id="1820537984">
      <w:bodyDiv w:val="1"/>
      <w:marLeft w:val="0"/>
      <w:marRight w:val="0"/>
      <w:marTop w:val="0"/>
      <w:marBottom w:val="0"/>
      <w:divBdr>
        <w:top w:val="none" w:sz="0" w:space="0" w:color="auto"/>
        <w:left w:val="none" w:sz="0" w:space="0" w:color="auto"/>
        <w:bottom w:val="none" w:sz="0" w:space="0" w:color="auto"/>
        <w:right w:val="none" w:sz="0" w:space="0" w:color="auto"/>
      </w:divBdr>
      <w:divsChild>
        <w:div w:id="799417269">
          <w:marLeft w:val="0"/>
          <w:marRight w:val="0"/>
          <w:marTop w:val="0"/>
          <w:marBottom w:val="0"/>
          <w:divBdr>
            <w:top w:val="none" w:sz="0" w:space="0" w:color="auto"/>
            <w:left w:val="none" w:sz="0" w:space="0" w:color="auto"/>
            <w:bottom w:val="none" w:sz="0" w:space="0" w:color="auto"/>
            <w:right w:val="none" w:sz="0" w:space="0" w:color="auto"/>
          </w:divBdr>
          <w:divsChild>
            <w:div w:id="795608349">
              <w:marLeft w:val="0"/>
              <w:marRight w:val="0"/>
              <w:marTop w:val="0"/>
              <w:marBottom w:val="0"/>
              <w:divBdr>
                <w:top w:val="none" w:sz="0" w:space="0" w:color="auto"/>
                <w:left w:val="none" w:sz="0" w:space="0" w:color="auto"/>
                <w:bottom w:val="none" w:sz="0" w:space="0" w:color="auto"/>
                <w:right w:val="none" w:sz="0" w:space="0" w:color="auto"/>
              </w:divBdr>
              <w:divsChild>
                <w:div w:id="957685066">
                  <w:marLeft w:val="0"/>
                  <w:marRight w:val="0"/>
                  <w:marTop w:val="0"/>
                  <w:marBottom w:val="0"/>
                  <w:divBdr>
                    <w:top w:val="none" w:sz="0" w:space="0" w:color="auto"/>
                    <w:left w:val="none" w:sz="0" w:space="0" w:color="auto"/>
                    <w:bottom w:val="none" w:sz="0" w:space="0" w:color="auto"/>
                    <w:right w:val="none" w:sz="0" w:space="0" w:color="auto"/>
                  </w:divBdr>
                  <w:divsChild>
                    <w:div w:id="1220168334">
                      <w:marLeft w:val="0"/>
                      <w:marRight w:val="0"/>
                      <w:marTop w:val="0"/>
                      <w:marBottom w:val="0"/>
                      <w:divBdr>
                        <w:top w:val="none" w:sz="0" w:space="0" w:color="auto"/>
                        <w:left w:val="none" w:sz="0" w:space="0" w:color="auto"/>
                        <w:bottom w:val="none" w:sz="0" w:space="0" w:color="auto"/>
                        <w:right w:val="none" w:sz="0" w:space="0" w:color="auto"/>
                      </w:divBdr>
                      <w:divsChild>
                        <w:div w:id="80834039">
                          <w:marLeft w:val="0"/>
                          <w:marRight w:val="0"/>
                          <w:marTop w:val="0"/>
                          <w:marBottom w:val="0"/>
                          <w:divBdr>
                            <w:top w:val="none" w:sz="0" w:space="0" w:color="auto"/>
                            <w:left w:val="none" w:sz="0" w:space="0" w:color="auto"/>
                            <w:bottom w:val="none" w:sz="0" w:space="0" w:color="auto"/>
                            <w:right w:val="none" w:sz="0" w:space="0" w:color="auto"/>
                          </w:divBdr>
                          <w:divsChild>
                            <w:div w:id="1912352211">
                              <w:marLeft w:val="0"/>
                              <w:marRight w:val="0"/>
                              <w:marTop w:val="0"/>
                              <w:marBottom w:val="0"/>
                              <w:divBdr>
                                <w:top w:val="none" w:sz="0" w:space="0" w:color="auto"/>
                                <w:left w:val="none" w:sz="0" w:space="0" w:color="auto"/>
                                <w:bottom w:val="none" w:sz="0" w:space="0" w:color="auto"/>
                                <w:right w:val="none" w:sz="0" w:space="0" w:color="auto"/>
                              </w:divBdr>
                              <w:divsChild>
                                <w:div w:id="21054715">
                                  <w:marLeft w:val="0"/>
                                  <w:marRight w:val="0"/>
                                  <w:marTop w:val="0"/>
                                  <w:marBottom w:val="0"/>
                                  <w:divBdr>
                                    <w:top w:val="none" w:sz="0" w:space="0" w:color="auto"/>
                                    <w:left w:val="none" w:sz="0" w:space="0" w:color="auto"/>
                                    <w:bottom w:val="none" w:sz="0" w:space="0" w:color="auto"/>
                                    <w:right w:val="none" w:sz="0" w:space="0" w:color="auto"/>
                                  </w:divBdr>
                                  <w:divsChild>
                                    <w:div w:id="436682756">
                                      <w:marLeft w:val="0"/>
                                      <w:marRight w:val="0"/>
                                      <w:marTop w:val="0"/>
                                      <w:marBottom w:val="0"/>
                                      <w:divBdr>
                                        <w:top w:val="none" w:sz="0" w:space="0" w:color="auto"/>
                                        <w:left w:val="none" w:sz="0" w:space="0" w:color="auto"/>
                                        <w:bottom w:val="none" w:sz="0" w:space="0" w:color="auto"/>
                                        <w:right w:val="none" w:sz="0" w:space="0" w:color="auto"/>
                                      </w:divBdr>
                                      <w:divsChild>
                                        <w:div w:id="1840346314">
                                          <w:marLeft w:val="0"/>
                                          <w:marRight w:val="0"/>
                                          <w:marTop w:val="0"/>
                                          <w:marBottom w:val="0"/>
                                          <w:divBdr>
                                            <w:top w:val="none" w:sz="0" w:space="0" w:color="auto"/>
                                            <w:left w:val="none" w:sz="0" w:space="0" w:color="auto"/>
                                            <w:bottom w:val="none" w:sz="0" w:space="0" w:color="auto"/>
                                            <w:right w:val="none" w:sz="0" w:space="0" w:color="auto"/>
                                          </w:divBdr>
                                          <w:divsChild>
                                            <w:div w:id="1293251398">
                                              <w:marLeft w:val="0"/>
                                              <w:marRight w:val="0"/>
                                              <w:marTop w:val="0"/>
                                              <w:marBottom w:val="0"/>
                                              <w:divBdr>
                                                <w:top w:val="none" w:sz="0" w:space="0" w:color="auto"/>
                                                <w:left w:val="none" w:sz="0" w:space="0" w:color="auto"/>
                                                <w:bottom w:val="none" w:sz="0" w:space="0" w:color="auto"/>
                                                <w:right w:val="none" w:sz="0" w:space="0" w:color="auto"/>
                                              </w:divBdr>
                                              <w:divsChild>
                                                <w:div w:id="2065329267">
                                                  <w:marLeft w:val="0"/>
                                                  <w:marRight w:val="0"/>
                                                  <w:marTop w:val="0"/>
                                                  <w:marBottom w:val="0"/>
                                                  <w:divBdr>
                                                    <w:top w:val="none" w:sz="0" w:space="0" w:color="auto"/>
                                                    <w:left w:val="none" w:sz="0" w:space="0" w:color="auto"/>
                                                    <w:bottom w:val="single" w:sz="6" w:space="0" w:color="DADCE0"/>
                                                    <w:right w:val="none" w:sz="0" w:space="0" w:color="auto"/>
                                                  </w:divBdr>
                                                  <w:divsChild>
                                                    <w:div w:id="1349912223">
                                                      <w:marLeft w:val="0"/>
                                                      <w:marRight w:val="0"/>
                                                      <w:marTop w:val="0"/>
                                                      <w:marBottom w:val="0"/>
                                                      <w:divBdr>
                                                        <w:top w:val="none" w:sz="0" w:space="0" w:color="auto"/>
                                                        <w:left w:val="none" w:sz="0" w:space="0" w:color="auto"/>
                                                        <w:bottom w:val="none" w:sz="0" w:space="0" w:color="auto"/>
                                                        <w:right w:val="none" w:sz="0" w:space="0" w:color="auto"/>
                                                      </w:divBdr>
                                                      <w:divsChild>
                                                        <w:div w:id="1162116045">
                                                          <w:marLeft w:val="0"/>
                                                          <w:marRight w:val="0"/>
                                                          <w:marTop w:val="0"/>
                                                          <w:marBottom w:val="0"/>
                                                          <w:divBdr>
                                                            <w:top w:val="none" w:sz="0" w:space="0" w:color="auto"/>
                                                            <w:left w:val="none" w:sz="0" w:space="0" w:color="auto"/>
                                                            <w:bottom w:val="none" w:sz="0" w:space="0" w:color="auto"/>
                                                            <w:right w:val="none" w:sz="0" w:space="0" w:color="auto"/>
                                                          </w:divBdr>
                                                        </w:div>
                                                        <w:div w:id="28739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5615">
                                                  <w:marLeft w:val="0"/>
                                                  <w:marRight w:val="0"/>
                                                  <w:marTop w:val="0"/>
                                                  <w:marBottom w:val="0"/>
                                                  <w:divBdr>
                                                    <w:top w:val="none" w:sz="0" w:space="0" w:color="auto"/>
                                                    <w:left w:val="none" w:sz="0" w:space="0" w:color="auto"/>
                                                    <w:bottom w:val="single" w:sz="6" w:space="0" w:color="DADCE0"/>
                                                    <w:right w:val="none" w:sz="0" w:space="0" w:color="auto"/>
                                                  </w:divBdr>
                                                  <w:divsChild>
                                                    <w:div w:id="1811437609">
                                                      <w:marLeft w:val="0"/>
                                                      <w:marRight w:val="0"/>
                                                      <w:marTop w:val="0"/>
                                                      <w:marBottom w:val="0"/>
                                                      <w:divBdr>
                                                        <w:top w:val="none" w:sz="0" w:space="0" w:color="auto"/>
                                                        <w:left w:val="none" w:sz="0" w:space="0" w:color="auto"/>
                                                        <w:bottom w:val="none" w:sz="0" w:space="0" w:color="auto"/>
                                                        <w:right w:val="none" w:sz="0" w:space="0" w:color="auto"/>
                                                      </w:divBdr>
                                                      <w:divsChild>
                                                        <w:div w:id="692416746">
                                                          <w:marLeft w:val="0"/>
                                                          <w:marRight w:val="0"/>
                                                          <w:marTop w:val="0"/>
                                                          <w:marBottom w:val="0"/>
                                                          <w:divBdr>
                                                            <w:top w:val="none" w:sz="0" w:space="0" w:color="auto"/>
                                                            <w:left w:val="none" w:sz="0" w:space="0" w:color="auto"/>
                                                            <w:bottom w:val="none" w:sz="0" w:space="0" w:color="auto"/>
                                                            <w:right w:val="none" w:sz="0" w:space="0" w:color="auto"/>
                                                          </w:divBdr>
                                                        </w:div>
                                                        <w:div w:id="19365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116743">
                                                  <w:marLeft w:val="0"/>
                                                  <w:marRight w:val="0"/>
                                                  <w:marTop w:val="0"/>
                                                  <w:marBottom w:val="0"/>
                                                  <w:divBdr>
                                                    <w:top w:val="none" w:sz="0" w:space="0" w:color="auto"/>
                                                    <w:left w:val="none" w:sz="0" w:space="0" w:color="auto"/>
                                                    <w:bottom w:val="none" w:sz="0" w:space="0" w:color="auto"/>
                                                    <w:right w:val="none" w:sz="0" w:space="0" w:color="auto"/>
                                                  </w:divBdr>
                                                  <w:divsChild>
                                                    <w:div w:id="906765324">
                                                      <w:marLeft w:val="0"/>
                                                      <w:marRight w:val="0"/>
                                                      <w:marTop w:val="0"/>
                                                      <w:marBottom w:val="0"/>
                                                      <w:divBdr>
                                                        <w:top w:val="none" w:sz="0" w:space="0" w:color="auto"/>
                                                        <w:left w:val="none" w:sz="0" w:space="0" w:color="auto"/>
                                                        <w:bottom w:val="none" w:sz="0" w:space="0" w:color="auto"/>
                                                        <w:right w:val="none" w:sz="0" w:space="0" w:color="auto"/>
                                                      </w:divBdr>
                                                      <w:divsChild>
                                                        <w:div w:id="372653748">
                                                          <w:marLeft w:val="0"/>
                                                          <w:marRight w:val="0"/>
                                                          <w:marTop w:val="0"/>
                                                          <w:marBottom w:val="0"/>
                                                          <w:divBdr>
                                                            <w:top w:val="none" w:sz="0" w:space="0" w:color="auto"/>
                                                            <w:left w:val="none" w:sz="0" w:space="0" w:color="auto"/>
                                                            <w:bottom w:val="none" w:sz="0" w:space="0" w:color="auto"/>
                                                            <w:right w:val="none" w:sz="0" w:space="0" w:color="auto"/>
                                                          </w:divBdr>
                                                        </w:div>
                                                        <w:div w:id="138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19094">
                                                  <w:marLeft w:val="0"/>
                                                  <w:marRight w:val="0"/>
                                                  <w:marTop w:val="0"/>
                                                  <w:marBottom w:val="0"/>
                                                  <w:divBdr>
                                                    <w:top w:val="none" w:sz="0" w:space="0" w:color="auto"/>
                                                    <w:left w:val="none" w:sz="0" w:space="0" w:color="auto"/>
                                                    <w:bottom w:val="none" w:sz="0" w:space="0" w:color="auto"/>
                                                    <w:right w:val="none" w:sz="0" w:space="0" w:color="auto"/>
                                                  </w:divBdr>
                                                  <w:divsChild>
                                                    <w:div w:id="2011369925">
                                                      <w:marLeft w:val="0"/>
                                                      <w:marRight w:val="0"/>
                                                      <w:marTop w:val="0"/>
                                                      <w:marBottom w:val="0"/>
                                                      <w:divBdr>
                                                        <w:top w:val="none" w:sz="0" w:space="0" w:color="auto"/>
                                                        <w:left w:val="none" w:sz="0" w:space="0" w:color="auto"/>
                                                        <w:bottom w:val="none" w:sz="0" w:space="0" w:color="auto"/>
                                                        <w:right w:val="none" w:sz="0" w:space="0" w:color="auto"/>
                                                      </w:divBdr>
                                                      <w:divsChild>
                                                        <w:div w:id="1193882968">
                                                          <w:marLeft w:val="0"/>
                                                          <w:marRight w:val="0"/>
                                                          <w:marTop w:val="0"/>
                                                          <w:marBottom w:val="0"/>
                                                          <w:divBdr>
                                                            <w:top w:val="none" w:sz="0" w:space="0" w:color="auto"/>
                                                            <w:left w:val="none" w:sz="0" w:space="0" w:color="auto"/>
                                                            <w:bottom w:val="none" w:sz="0" w:space="0" w:color="auto"/>
                                                            <w:right w:val="none" w:sz="0" w:space="0" w:color="auto"/>
                                                          </w:divBdr>
                                                          <w:divsChild>
                                                            <w:div w:id="3588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8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6162962">
      <w:bodyDiv w:val="1"/>
      <w:marLeft w:val="0"/>
      <w:marRight w:val="0"/>
      <w:marTop w:val="0"/>
      <w:marBottom w:val="0"/>
      <w:divBdr>
        <w:top w:val="none" w:sz="0" w:space="0" w:color="auto"/>
        <w:left w:val="none" w:sz="0" w:space="0" w:color="auto"/>
        <w:bottom w:val="none" w:sz="0" w:space="0" w:color="auto"/>
        <w:right w:val="none" w:sz="0" w:space="0" w:color="auto"/>
      </w:divBdr>
    </w:div>
    <w:div w:id="1831869179">
      <w:bodyDiv w:val="1"/>
      <w:marLeft w:val="0"/>
      <w:marRight w:val="0"/>
      <w:marTop w:val="0"/>
      <w:marBottom w:val="0"/>
      <w:divBdr>
        <w:top w:val="none" w:sz="0" w:space="0" w:color="auto"/>
        <w:left w:val="none" w:sz="0" w:space="0" w:color="auto"/>
        <w:bottom w:val="none" w:sz="0" w:space="0" w:color="auto"/>
        <w:right w:val="none" w:sz="0" w:space="0" w:color="auto"/>
      </w:divBdr>
    </w:div>
    <w:div w:id="1832677711">
      <w:bodyDiv w:val="1"/>
      <w:marLeft w:val="0"/>
      <w:marRight w:val="0"/>
      <w:marTop w:val="0"/>
      <w:marBottom w:val="0"/>
      <w:divBdr>
        <w:top w:val="none" w:sz="0" w:space="0" w:color="auto"/>
        <w:left w:val="none" w:sz="0" w:space="0" w:color="auto"/>
        <w:bottom w:val="none" w:sz="0" w:space="0" w:color="auto"/>
        <w:right w:val="none" w:sz="0" w:space="0" w:color="auto"/>
      </w:divBdr>
    </w:div>
    <w:div w:id="1834105506">
      <w:bodyDiv w:val="1"/>
      <w:marLeft w:val="0"/>
      <w:marRight w:val="0"/>
      <w:marTop w:val="0"/>
      <w:marBottom w:val="0"/>
      <w:divBdr>
        <w:top w:val="none" w:sz="0" w:space="0" w:color="auto"/>
        <w:left w:val="none" w:sz="0" w:space="0" w:color="auto"/>
        <w:bottom w:val="none" w:sz="0" w:space="0" w:color="auto"/>
        <w:right w:val="none" w:sz="0" w:space="0" w:color="auto"/>
      </w:divBdr>
    </w:div>
    <w:div w:id="1836844479">
      <w:bodyDiv w:val="1"/>
      <w:marLeft w:val="0"/>
      <w:marRight w:val="0"/>
      <w:marTop w:val="0"/>
      <w:marBottom w:val="0"/>
      <w:divBdr>
        <w:top w:val="none" w:sz="0" w:space="0" w:color="auto"/>
        <w:left w:val="none" w:sz="0" w:space="0" w:color="auto"/>
        <w:bottom w:val="none" w:sz="0" w:space="0" w:color="auto"/>
        <w:right w:val="none" w:sz="0" w:space="0" w:color="auto"/>
      </w:divBdr>
    </w:div>
    <w:div w:id="1842113798">
      <w:bodyDiv w:val="1"/>
      <w:marLeft w:val="0"/>
      <w:marRight w:val="0"/>
      <w:marTop w:val="0"/>
      <w:marBottom w:val="0"/>
      <w:divBdr>
        <w:top w:val="none" w:sz="0" w:space="0" w:color="auto"/>
        <w:left w:val="none" w:sz="0" w:space="0" w:color="auto"/>
        <w:bottom w:val="none" w:sz="0" w:space="0" w:color="auto"/>
        <w:right w:val="none" w:sz="0" w:space="0" w:color="auto"/>
      </w:divBdr>
    </w:div>
    <w:div w:id="1850365580">
      <w:bodyDiv w:val="1"/>
      <w:marLeft w:val="0"/>
      <w:marRight w:val="0"/>
      <w:marTop w:val="0"/>
      <w:marBottom w:val="0"/>
      <w:divBdr>
        <w:top w:val="none" w:sz="0" w:space="0" w:color="auto"/>
        <w:left w:val="none" w:sz="0" w:space="0" w:color="auto"/>
        <w:bottom w:val="none" w:sz="0" w:space="0" w:color="auto"/>
        <w:right w:val="none" w:sz="0" w:space="0" w:color="auto"/>
      </w:divBdr>
      <w:divsChild>
        <w:div w:id="814031463">
          <w:marLeft w:val="0"/>
          <w:marRight w:val="0"/>
          <w:marTop w:val="0"/>
          <w:marBottom w:val="0"/>
          <w:divBdr>
            <w:top w:val="none" w:sz="0" w:space="0" w:color="auto"/>
            <w:left w:val="none" w:sz="0" w:space="0" w:color="auto"/>
            <w:bottom w:val="none" w:sz="0" w:space="0" w:color="auto"/>
            <w:right w:val="none" w:sz="0" w:space="0" w:color="auto"/>
          </w:divBdr>
          <w:divsChild>
            <w:div w:id="2101948914">
              <w:marLeft w:val="0"/>
              <w:marRight w:val="0"/>
              <w:marTop w:val="0"/>
              <w:marBottom w:val="0"/>
              <w:divBdr>
                <w:top w:val="none" w:sz="0" w:space="0" w:color="auto"/>
                <w:left w:val="none" w:sz="0" w:space="0" w:color="auto"/>
                <w:bottom w:val="none" w:sz="0" w:space="0" w:color="auto"/>
                <w:right w:val="none" w:sz="0" w:space="0" w:color="auto"/>
              </w:divBdr>
              <w:divsChild>
                <w:div w:id="103893170">
                  <w:marLeft w:val="0"/>
                  <w:marRight w:val="0"/>
                  <w:marTop w:val="0"/>
                  <w:marBottom w:val="0"/>
                  <w:divBdr>
                    <w:top w:val="none" w:sz="0" w:space="0" w:color="auto"/>
                    <w:left w:val="none" w:sz="0" w:space="0" w:color="auto"/>
                    <w:bottom w:val="none" w:sz="0" w:space="0" w:color="auto"/>
                    <w:right w:val="none" w:sz="0" w:space="0" w:color="auto"/>
                  </w:divBdr>
                  <w:divsChild>
                    <w:div w:id="637606754">
                      <w:marLeft w:val="0"/>
                      <w:marRight w:val="0"/>
                      <w:marTop w:val="0"/>
                      <w:marBottom w:val="0"/>
                      <w:divBdr>
                        <w:top w:val="none" w:sz="0" w:space="0" w:color="auto"/>
                        <w:left w:val="none" w:sz="0" w:space="0" w:color="auto"/>
                        <w:bottom w:val="none" w:sz="0" w:space="0" w:color="auto"/>
                        <w:right w:val="none" w:sz="0" w:space="0" w:color="auto"/>
                      </w:divBdr>
                      <w:divsChild>
                        <w:div w:id="197622617">
                          <w:marLeft w:val="0"/>
                          <w:marRight w:val="0"/>
                          <w:marTop w:val="0"/>
                          <w:marBottom w:val="0"/>
                          <w:divBdr>
                            <w:top w:val="none" w:sz="0" w:space="0" w:color="auto"/>
                            <w:left w:val="none" w:sz="0" w:space="0" w:color="auto"/>
                            <w:bottom w:val="none" w:sz="0" w:space="0" w:color="auto"/>
                            <w:right w:val="none" w:sz="0" w:space="0" w:color="auto"/>
                          </w:divBdr>
                          <w:divsChild>
                            <w:div w:id="1134911041">
                              <w:marLeft w:val="0"/>
                              <w:marRight w:val="0"/>
                              <w:marTop w:val="0"/>
                              <w:marBottom w:val="0"/>
                              <w:divBdr>
                                <w:top w:val="none" w:sz="0" w:space="0" w:color="auto"/>
                                <w:left w:val="none" w:sz="0" w:space="0" w:color="auto"/>
                                <w:bottom w:val="none" w:sz="0" w:space="0" w:color="auto"/>
                                <w:right w:val="none" w:sz="0" w:space="0" w:color="auto"/>
                              </w:divBdr>
                              <w:divsChild>
                                <w:div w:id="800685096">
                                  <w:marLeft w:val="0"/>
                                  <w:marRight w:val="0"/>
                                  <w:marTop w:val="0"/>
                                  <w:marBottom w:val="0"/>
                                  <w:divBdr>
                                    <w:top w:val="none" w:sz="0" w:space="0" w:color="auto"/>
                                    <w:left w:val="none" w:sz="0" w:space="0" w:color="auto"/>
                                    <w:bottom w:val="none" w:sz="0" w:space="0" w:color="auto"/>
                                    <w:right w:val="none" w:sz="0" w:space="0" w:color="auto"/>
                                  </w:divBdr>
                                  <w:divsChild>
                                    <w:div w:id="2141336597">
                                      <w:marLeft w:val="0"/>
                                      <w:marRight w:val="0"/>
                                      <w:marTop w:val="0"/>
                                      <w:marBottom w:val="0"/>
                                      <w:divBdr>
                                        <w:top w:val="none" w:sz="0" w:space="0" w:color="auto"/>
                                        <w:left w:val="none" w:sz="0" w:space="0" w:color="auto"/>
                                        <w:bottom w:val="none" w:sz="0" w:space="0" w:color="auto"/>
                                        <w:right w:val="none" w:sz="0" w:space="0" w:color="auto"/>
                                      </w:divBdr>
                                      <w:divsChild>
                                        <w:div w:id="1063914006">
                                          <w:marLeft w:val="0"/>
                                          <w:marRight w:val="0"/>
                                          <w:marTop w:val="0"/>
                                          <w:marBottom w:val="0"/>
                                          <w:divBdr>
                                            <w:top w:val="none" w:sz="0" w:space="0" w:color="auto"/>
                                            <w:left w:val="none" w:sz="0" w:space="0" w:color="auto"/>
                                            <w:bottom w:val="none" w:sz="0" w:space="0" w:color="auto"/>
                                            <w:right w:val="none" w:sz="0" w:space="0" w:color="auto"/>
                                          </w:divBdr>
                                          <w:divsChild>
                                            <w:div w:id="1110977725">
                                              <w:marLeft w:val="0"/>
                                              <w:marRight w:val="0"/>
                                              <w:marTop w:val="0"/>
                                              <w:marBottom w:val="0"/>
                                              <w:divBdr>
                                                <w:top w:val="none" w:sz="0" w:space="0" w:color="auto"/>
                                                <w:left w:val="none" w:sz="0" w:space="0" w:color="auto"/>
                                                <w:bottom w:val="none" w:sz="0" w:space="0" w:color="auto"/>
                                                <w:right w:val="none" w:sz="0" w:space="0" w:color="auto"/>
                                              </w:divBdr>
                                              <w:divsChild>
                                                <w:div w:id="1790196421">
                                                  <w:marLeft w:val="0"/>
                                                  <w:marRight w:val="0"/>
                                                  <w:marTop w:val="0"/>
                                                  <w:marBottom w:val="0"/>
                                                  <w:divBdr>
                                                    <w:top w:val="none" w:sz="0" w:space="0" w:color="auto"/>
                                                    <w:left w:val="none" w:sz="0" w:space="0" w:color="auto"/>
                                                    <w:bottom w:val="single" w:sz="6" w:space="0" w:color="DADCE0"/>
                                                    <w:right w:val="none" w:sz="0" w:space="0" w:color="auto"/>
                                                  </w:divBdr>
                                                  <w:divsChild>
                                                    <w:div w:id="539754839">
                                                      <w:marLeft w:val="0"/>
                                                      <w:marRight w:val="0"/>
                                                      <w:marTop w:val="0"/>
                                                      <w:marBottom w:val="0"/>
                                                      <w:divBdr>
                                                        <w:top w:val="none" w:sz="0" w:space="0" w:color="auto"/>
                                                        <w:left w:val="none" w:sz="0" w:space="0" w:color="auto"/>
                                                        <w:bottom w:val="none" w:sz="0" w:space="0" w:color="auto"/>
                                                        <w:right w:val="none" w:sz="0" w:space="0" w:color="auto"/>
                                                      </w:divBdr>
                                                      <w:divsChild>
                                                        <w:div w:id="1543666488">
                                                          <w:marLeft w:val="0"/>
                                                          <w:marRight w:val="0"/>
                                                          <w:marTop w:val="0"/>
                                                          <w:marBottom w:val="0"/>
                                                          <w:divBdr>
                                                            <w:top w:val="none" w:sz="0" w:space="0" w:color="auto"/>
                                                            <w:left w:val="none" w:sz="0" w:space="0" w:color="auto"/>
                                                            <w:bottom w:val="none" w:sz="0" w:space="0" w:color="auto"/>
                                                            <w:right w:val="none" w:sz="0" w:space="0" w:color="auto"/>
                                                          </w:divBdr>
                                                        </w:div>
                                                        <w:div w:id="10793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8280">
                                                  <w:marLeft w:val="0"/>
                                                  <w:marRight w:val="0"/>
                                                  <w:marTop w:val="0"/>
                                                  <w:marBottom w:val="0"/>
                                                  <w:divBdr>
                                                    <w:top w:val="none" w:sz="0" w:space="0" w:color="auto"/>
                                                    <w:left w:val="none" w:sz="0" w:space="0" w:color="auto"/>
                                                    <w:bottom w:val="single" w:sz="6" w:space="0" w:color="DADCE0"/>
                                                    <w:right w:val="none" w:sz="0" w:space="0" w:color="auto"/>
                                                  </w:divBdr>
                                                  <w:divsChild>
                                                    <w:div w:id="1592349475">
                                                      <w:marLeft w:val="0"/>
                                                      <w:marRight w:val="0"/>
                                                      <w:marTop w:val="0"/>
                                                      <w:marBottom w:val="0"/>
                                                      <w:divBdr>
                                                        <w:top w:val="none" w:sz="0" w:space="0" w:color="auto"/>
                                                        <w:left w:val="none" w:sz="0" w:space="0" w:color="auto"/>
                                                        <w:bottom w:val="none" w:sz="0" w:space="0" w:color="auto"/>
                                                        <w:right w:val="none" w:sz="0" w:space="0" w:color="auto"/>
                                                      </w:divBdr>
                                                      <w:divsChild>
                                                        <w:div w:id="721683249">
                                                          <w:marLeft w:val="0"/>
                                                          <w:marRight w:val="0"/>
                                                          <w:marTop w:val="0"/>
                                                          <w:marBottom w:val="0"/>
                                                          <w:divBdr>
                                                            <w:top w:val="none" w:sz="0" w:space="0" w:color="auto"/>
                                                            <w:left w:val="none" w:sz="0" w:space="0" w:color="auto"/>
                                                            <w:bottom w:val="none" w:sz="0" w:space="0" w:color="auto"/>
                                                            <w:right w:val="none" w:sz="0" w:space="0" w:color="auto"/>
                                                          </w:divBdr>
                                                        </w:div>
                                                        <w:div w:id="71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30971">
                                                  <w:marLeft w:val="0"/>
                                                  <w:marRight w:val="0"/>
                                                  <w:marTop w:val="0"/>
                                                  <w:marBottom w:val="0"/>
                                                  <w:divBdr>
                                                    <w:top w:val="none" w:sz="0" w:space="0" w:color="auto"/>
                                                    <w:left w:val="none" w:sz="0" w:space="0" w:color="auto"/>
                                                    <w:bottom w:val="none" w:sz="0" w:space="0" w:color="auto"/>
                                                    <w:right w:val="none" w:sz="0" w:space="0" w:color="auto"/>
                                                  </w:divBdr>
                                                  <w:divsChild>
                                                    <w:div w:id="1770276365">
                                                      <w:marLeft w:val="0"/>
                                                      <w:marRight w:val="0"/>
                                                      <w:marTop w:val="0"/>
                                                      <w:marBottom w:val="0"/>
                                                      <w:divBdr>
                                                        <w:top w:val="none" w:sz="0" w:space="0" w:color="auto"/>
                                                        <w:left w:val="none" w:sz="0" w:space="0" w:color="auto"/>
                                                        <w:bottom w:val="none" w:sz="0" w:space="0" w:color="auto"/>
                                                        <w:right w:val="none" w:sz="0" w:space="0" w:color="auto"/>
                                                      </w:divBdr>
                                                      <w:divsChild>
                                                        <w:div w:id="1459687698">
                                                          <w:marLeft w:val="0"/>
                                                          <w:marRight w:val="0"/>
                                                          <w:marTop w:val="0"/>
                                                          <w:marBottom w:val="0"/>
                                                          <w:divBdr>
                                                            <w:top w:val="none" w:sz="0" w:space="0" w:color="auto"/>
                                                            <w:left w:val="none" w:sz="0" w:space="0" w:color="auto"/>
                                                            <w:bottom w:val="none" w:sz="0" w:space="0" w:color="auto"/>
                                                            <w:right w:val="none" w:sz="0" w:space="0" w:color="auto"/>
                                                          </w:divBdr>
                                                        </w:div>
                                                        <w:div w:id="19357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02853">
                                                  <w:marLeft w:val="0"/>
                                                  <w:marRight w:val="0"/>
                                                  <w:marTop w:val="0"/>
                                                  <w:marBottom w:val="0"/>
                                                  <w:divBdr>
                                                    <w:top w:val="none" w:sz="0" w:space="0" w:color="auto"/>
                                                    <w:left w:val="none" w:sz="0" w:space="0" w:color="auto"/>
                                                    <w:bottom w:val="none" w:sz="0" w:space="0" w:color="auto"/>
                                                    <w:right w:val="none" w:sz="0" w:space="0" w:color="auto"/>
                                                  </w:divBdr>
                                                  <w:divsChild>
                                                    <w:div w:id="735323679">
                                                      <w:marLeft w:val="0"/>
                                                      <w:marRight w:val="0"/>
                                                      <w:marTop w:val="0"/>
                                                      <w:marBottom w:val="0"/>
                                                      <w:divBdr>
                                                        <w:top w:val="none" w:sz="0" w:space="0" w:color="auto"/>
                                                        <w:left w:val="none" w:sz="0" w:space="0" w:color="auto"/>
                                                        <w:bottom w:val="none" w:sz="0" w:space="0" w:color="auto"/>
                                                        <w:right w:val="none" w:sz="0" w:space="0" w:color="auto"/>
                                                      </w:divBdr>
                                                      <w:divsChild>
                                                        <w:div w:id="1173497496">
                                                          <w:marLeft w:val="0"/>
                                                          <w:marRight w:val="0"/>
                                                          <w:marTop w:val="0"/>
                                                          <w:marBottom w:val="0"/>
                                                          <w:divBdr>
                                                            <w:top w:val="none" w:sz="0" w:space="0" w:color="auto"/>
                                                            <w:left w:val="none" w:sz="0" w:space="0" w:color="auto"/>
                                                            <w:bottom w:val="none" w:sz="0" w:space="0" w:color="auto"/>
                                                            <w:right w:val="none" w:sz="0" w:space="0" w:color="auto"/>
                                                          </w:divBdr>
                                                          <w:divsChild>
                                                            <w:div w:id="114427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1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46694">
                                              <w:marLeft w:val="0"/>
                                              <w:marRight w:val="0"/>
                                              <w:marTop w:val="0"/>
                                              <w:marBottom w:val="0"/>
                                              <w:divBdr>
                                                <w:top w:val="none" w:sz="0" w:space="0" w:color="auto"/>
                                                <w:left w:val="none" w:sz="0" w:space="0" w:color="auto"/>
                                                <w:bottom w:val="none" w:sz="0" w:space="0" w:color="auto"/>
                                                <w:right w:val="none" w:sz="0" w:space="0" w:color="auto"/>
                                              </w:divBdr>
                                              <w:divsChild>
                                                <w:div w:id="1184436373">
                                                  <w:marLeft w:val="0"/>
                                                  <w:marRight w:val="0"/>
                                                  <w:marTop w:val="0"/>
                                                  <w:marBottom w:val="0"/>
                                                  <w:divBdr>
                                                    <w:top w:val="none" w:sz="0" w:space="0" w:color="auto"/>
                                                    <w:left w:val="none" w:sz="0" w:space="0" w:color="auto"/>
                                                    <w:bottom w:val="single" w:sz="6" w:space="0" w:color="DADCE0"/>
                                                    <w:right w:val="none" w:sz="0" w:space="0" w:color="auto"/>
                                                  </w:divBdr>
                                                  <w:divsChild>
                                                    <w:div w:id="1050619235">
                                                      <w:marLeft w:val="0"/>
                                                      <w:marRight w:val="0"/>
                                                      <w:marTop w:val="0"/>
                                                      <w:marBottom w:val="0"/>
                                                      <w:divBdr>
                                                        <w:top w:val="none" w:sz="0" w:space="0" w:color="auto"/>
                                                        <w:left w:val="none" w:sz="0" w:space="0" w:color="auto"/>
                                                        <w:bottom w:val="none" w:sz="0" w:space="0" w:color="auto"/>
                                                        <w:right w:val="none" w:sz="0" w:space="0" w:color="auto"/>
                                                      </w:divBdr>
                                                      <w:divsChild>
                                                        <w:div w:id="1486702127">
                                                          <w:marLeft w:val="0"/>
                                                          <w:marRight w:val="0"/>
                                                          <w:marTop w:val="0"/>
                                                          <w:marBottom w:val="0"/>
                                                          <w:divBdr>
                                                            <w:top w:val="none" w:sz="0" w:space="0" w:color="auto"/>
                                                            <w:left w:val="none" w:sz="0" w:space="0" w:color="auto"/>
                                                            <w:bottom w:val="none" w:sz="0" w:space="0" w:color="auto"/>
                                                            <w:right w:val="none" w:sz="0" w:space="0" w:color="auto"/>
                                                          </w:divBdr>
                                                        </w:div>
                                                        <w:div w:id="4569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723">
                                                  <w:marLeft w:val="0"/>
                                                  <w:marRight w:val="0"/>
                                                  <w:marTop w:val="0"/>
                                                  <w:marBottom w:val="0"/>
                                                  <w:divBdr>
                                                    <w:top w:val="none" w:sz="0" w:space="0" w:color="auto"/>
                                                    <w:left w:val="none" w:sz="0" w:space="0" w:color="auto"/>
                                                    <w:bottom w:val="single" w:sz="6" w:space="0" w:color="DADCE0"/>
                                                    <w:right w:val="none" w:sz="0" w:space="0" w:color="auto"/>
                                                  </w:divBdr>
                                                  <w:divsChild>
                                                    <w:div w:id="1869175045">
                                                      <w:marLeft w:val="0"/>
                                                      <w:marRight w:val="0"/>
                                                      <w:marTop w:val="0"/>
                                                      <w:marBottom w:val="0"/>
                                                      <w:divBdr>
                                                        <w:top w:val="none" w:sz="0" w:space="0" w:color="auto"/>
                                                        <w:left w:val="none" w:sz="0" w:space="0" w:color="auto"/>
                                                        <w:bottom w:val="none" w:sz="0" w:space="0" w:color="auto"/>
                                                        <w:right w:val="none" w:sz="0" w:space="0" w:color="auto"/>
                                                      </w:divBdr>
                                                      <w:divsChild>
                                                        <w:div w:id="941693563">
                                                          <w:marLeft w:val="0"/>
                                                          <w:marRight w:val="0"/>
                                                          <w:marTop w:val="0"/>
                                                          <w:marBottom w:val="0"/>
                                                          <w:divBdr>
                                                            <w:top w:val="none" w:sz="0" w:space="0" w:color="auto"/>
                                                            <w:left w:val="none" w:sz="0" w:space="0" w:color="auto"/>
                                                            <w:bottom w:val="none" w:sz="0" w:space="0" w:color="auto"/>
                                                            <w:right w:val="none" w:sz="0" w:space="0" w:color="auto"/>
                                                          </w:divBdr>
                                                        </w:div>
                                                        <w:div w:id="175735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41608">
                                                  <w:marLeft w:val="0"/>
                                                  <w:marRight w:val="0"/>
                                                  <w:marTop w:val="0"/>
                                                  <w:marBottom w:val="0"/>
                                                  <w:divBdr>
                                                    <w:top w:val="none" w:sz="0" w:space="0" w:color="auto"/>
                                                    <w:left w:val="none" w:sz="0" w:space="0" w:color="auto"/>
                                                    <w:bottom w:val="none" w:sz="0" w:space="0" w:color="auto"/>
                                                    <w:right w:val="none" w:sz="0" w:space="0" w:color="auto"/>
                                                  </w:divBdr>
                                                  <w:divsChild>
                                                    <w:div w:id="783500009">
                                                      <w:marLeft w:val="0"/>
                                                      <w:marRight w:val="0"/>
                                                      <w:marTop w:val="0"/>
                                                      <w:marBottom w:val="0"/>
                                                      <w:divBdr>
                                                        <w:top w:val="none" w:sz="0" w:space="0" w:color="auto"/>
                                                        <w:left w:val="none" w:sz="0" w:space="0" w:color="auto"/>
                                                        <w:bottom w:val="none" w:sz="0" w:space="0" w:color="auto"/>
                                                        <w:right w:val="none" w:sz="0" w:space="0" w:color="auto"/>
                                                      </w:divBdr>
                                                      <w:divsChild>
                                                        <w:div w:id="1744251222">
                                                          <w:marLeft w:val="0"/>
                                                          <w:marRight w:val="0"/>
                                                          <w:marTop w:val="0"/>
                                                          <w:marBottom w:val="0"/>
                                                          <w:divBdr>
                                                            <w:top w:val="none" w:sz="0" w:space="0" w:color="auto"/>
                                                            <w:left w:val="none" w:sz="0" w:space="0" w:color="auto"/>
                                                            <w:bottom w:val="none" w:sz="0" w:space="0" w:color="auto"/>
                                                            <w:right w:val="none" w:sz="0" w:space="0" w:color="auto"/>
                                                          </w:divBdr>
                                                        </w:div>
                                                        <w:div w:id="182820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5889">
                                                  <w:marLeft w:val="0"/>
                                                  <w:marRight w:val="0"/>
                                                  <w:marTop w:val="0"/>
                                                  <w:marBottom w:val="0"/>
                                                  <w:divBdr>
                                                    <w:top w:val="none" w:sz="0" w:space="0" w:color="auto"/>
                                                    <w:left w:val="none" w:sz="0" w:space="0" w:color="auto"/>
                                                    <w:bottom w:val="none" w:sz="0" w:space="0" w:color="auto"/>
                                                    <w:right w:val="none" w:sz="0" w:space="0" w:color="auto"/>
                                                  </w:divBdr>
                                                  <w:divsChild>
                                                    <w:div w:id="1249920763">
                                                      <w:marLeft w:val="0"/>
                                                      <w:marRight w:val="0"/>
                                                      <w:marTop w:val="0"/>
                                                      <w:marBottom w:val="0"/>
                                                      <w:divBdr>
                                                        <w:top w:val="none" w:sz="0" w:space="0" w:color="auto"/>
                                                        <w:left w:val="none" w:sz="0" w:space="0" w:color="auto"/>
                                                        <w:bottom w:val="none" w:sz="0" w:space="0" w:color="auto"/>
                                                        <w:right w:val="none" w:sz="0" w:space="0" w:color="auto"/>
                                                      </w:divBdr>
                                                      <w:divsChild>
                                                        <w:div w:id="72749970">
                                                          <w:marLeft w:val="0"/>
                                                          <w:marRight w:val="0"/>
                                                          <w:marTop w:val="0"/>
                                                          <w:marBottom w:val="0"/>
                                                          <w:divBdr>
                                                            <w:top w:val="none" w:sz="0" w:space="0" w:color="auto"/>
                                                            <w:left w:val="none" w:sz="0" w:space="0" w:color="auto"/>
                                                            <w:bottom w:val="none" w:sz="0" w:space="0" w:color="auto"/>
                                                            <w:right w:val="none" w:sz="0" w:space="0" w:color="auto"/>
                                                          </w:divBdr>
                                                          <w:divsChild>
                                                            <w:div w:id="100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538006">
                                              <w:marLeft w:val="0"/>
                                              <w:marRight w:val="0"/>
                                              <w:marTop w:val="0"/>
                                              <w:marBottom w:val="0"/>
                                              <w:divBdr>
                                                <w:top w:val="none" w:sz="0" w:space="0" w:color="auto"/>
                                                <w:left w:val="none" w:sz="0" w:space="0" w:color="auto"/>
                                                <w:bottom w:val="none" w:sz="0" w:space="0" w:color="auto"/>
                                                <w:right w:val="none" w:sz="0" w:space="0" w:color="auto"/>
                                              </w:divBdr>
                                              <w:divsChild>
                                                <w:div w:id="545021160">
                                                  <w:marLeft w:val="0"/>
                                                  <w:marRight w:val="0"/>
                                                  <w:marTop w:val="0"/>
                                                  <w:marBottom w:val="0"/>
                                                  <w:divBdr>
                                                    <w:top w:val="none" w:sz="0" w:space="0" w:color="auto"/>
                                                    <w:left w:val="none" w:sz="0" w:space="0" w:color="auto"/>
                                                    <w:bottom w:val="single" w:sz="6" w:space="0" w:color="DADCE0"/>
                                                    <w:right w:val="none" w:sz="0" w:space="0" w:color="auto"/>
                                                  </w:divBdr>
                                                  <w:divsChild>
                                                    <w:div w:id="1925340648">
                                                      <w:marLeft w:val="0"/>
                                                      <w:marRight w:val="0"/>
                                                      <w:marTop w:val="0"/>
                                                      <w:marBottom w:val="0"/>
                                                      <w:divBdr>
                                                        <w:top w:val="none" w:sz="0" w:space="0" w:color="auto"/>
                                                        <w:left w:val="none" w:sz="0" w:space="0" w:color="auto"/>
                                                        <w:bottom w:val="none" w:sz="0" w:space="0" w:color="auto"/>
                                                        <w:right w:val="none" w:sz="0" w:space="0" w:color="auto"/>
                                                      </w:divBdr>
                                                      <w:divsChild>
                                                        <w:div w:id="856500727">
                                                          <w:marLeft w:val="0"/>
                                                          <w:marRight w:val="0"/>
                                                          <w:marTop w:val="0"/>
                                                          <w:marBottom w:val="0"/>
                                                          <w:divBdr>
                                                            <w:top w:val="none" w:sz="0" w:space="0" w:color="auto"/>
                                                            <w:left w:val="none" w:sz="0" w:space="0" w:color="auto"/>
                                                            <w:bottom w:val="none" w:sz="0" w:space="0" w:color="auto"/>
                                                            <w:right w:val="none" w:sz="0" w:space="0" w:color="auto"/>
                                                          </w:divBdr>
                                                        </w:div>
                                                        <w:div w:id="4341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55649">
                                                  <w:marLeft w:val="0"/>
                                                  <w:marRight w:val="0"/>
                                                  <w:marTop w:val="0"/>
                                                  <w:marBottom w:val="0"/>
                                                  <w:divBdr>
                                                    <w:top w:val="none" w:sz="0" w:space="0" w:color="auto"/>
                                                    <w:left w:val="none" w:sz="0" w:space="0" w:color="auto"/>
                                                    <w:bottom w:val="single" w:sz="6" w:space="0" w:color="DADCE0"/>
                                                    <w:right w:val="none" w:sz="0" w:space="0" w:color="auto"/>
                                                  </w:divBdr>
                                                  <w:divsChild>
                                                    <w:div w:id="202136547">
                                                      <w:marLeft w:val="0"/>
                                                      <w:marRight w:val="0"/>
                                                      <w:marTop w:val="0"/>
                                                      <w:marBottom w:val="0"/>
                                                      <w:divBdr>
                                                        <w:top w:val="none" w:sz="0" w:space="0" w:color="auto"/>
                                                        <w:left w:val="none" w:sz="0" w:space="0" w:color="auto"/>
                                                        <w:bottom w:val="none" w:sz="0" w:space="0" w:color="auto"/>
                                                        <w:right w:val="none" w:sz="0" w:space="0" w:color="auto"/>
                                                      </w:divBdr>
                                                      <w:divsChild>
                                                        <w:div w:id="1303194331">
                                                          <w:marLeft w:val="0"/>
                                                          <w:marRight w:val="0"/>
                                                          <w:marTop w:val="0"/>
                                                          <w:marBottom w:val="0"/>
                                                          <w:divBdr>
                                                            <w:top w:val="none" w:sz="0" w:space="0" w:color="auto"/>
                                                            <w:left w:val="none" w:sz="0" w:space="0" w:color="auto"/>
                                                            <w:bottom w:val="none" w:sz="0" w:space="0" w:color="auto"/>
                                                            <w:right w:val="none" w:sz="0" w:space="0" w:color="auto"/>
                                                          </w:divBdr>
                                                        </w:div>
                                                        <w:div w:id="3817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6763">
                                                  <w:marLeft w:val="0"/>
                                                  <w:marRight w:val="0"/>
                                                  <w:marTop w:val="0"/>
                                                  <w:marBottom w:val="0"/>
                                                  <w:divBdr>
                                                    <w:top w:val="none" w:sz="0" w:space="0" w:color="auto"/>
                                                    <w:left w:val="none" w:sz="0" w:space="0" w:color="auto"/>
                                                    <w:bottom w:val="none" w:sz="0" w:space="0" w:color="auto"/>
                                                    <w:right w:val="none" w:sz="0" w:space="0" w:color="auto"/>
                                                  </w:divBdr>
                                                  <w:divsChild>
                                                    <w:div w:id="393940468">
                                                      <w:marLeft w:val="0"/>
                                                      <w:marRight w:val="0"/>
                                                      <w:marTop w:val="0"/>
                                                      <w:marBottom w:val="0"/>
                                                      <w:divBdr>
                                                        <w:top w:val="none" w:sz="0" w:space="0" w:color="auto"/>
                                                        <w:left w:val="none" w:sz="0" w:space="0" w:color="auto"/>
                                                        <w:bottom w:val="none" w:sz="0" w:space="0" w:color="auto"/>
                                                        <w:right w:val="none" w:sz="0" w:space="0" w:color="auto"/>
                                                      </w:divBdr>
                                                      <w:divsChild>
                                                        <w:div w:id="1467579204">
                                                          <w:marLeft w:val="0"/>
                                                          <w:marRight w:val="0"/>
                                                          <w:marTop w:val="0"/>
                                                          <w:marBottom w:val="0"/>
                                                          <w:divBdr>
                                                            <w:top w:val="none" w:sz="0" w:space="0" w:color="auto"/>
                                                            <w:left w:val="none" w:sz="0" w:space="0" w:color="auto"/>
                                                            <w:bottom w:val="none" w:sz="0" w:space="0" w:color="auto"/>
                                                            <w:right w:val="none" w:sz="0" w:space="0" w:color="auto"/>
                                                          </w:divBdr>
                                                        </w:div>
                                                        <w:div w:id="17604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2359">
                                                  <w:marLeft w:val="0"/>
                                                  <w:marRight w:val="0"/>
                                                  <w:marTop w:val="0"/>
                                                  <w:marBottom w:val="0"/>
                                                  <w:divBdr>
                                                    <w:top w:val="none" w:sz="0" w:space="0" w:color="auto"/>
                                                    <w:left w:val="none" w:sz="0" w:space="0" w:color="auto"/>
                                                    <w:bottom w:val="none" w:sz="0" w:space="0" w:color="auto"/>
                                                    <w:right w:val="none" w:sz="0" w:space="0" w:color="auto"/>
                                                  </w:divBdr>
                                                  <w:divsChild>
                                                    <w:div w:id="82074892">
                                                      <w:marLeft w:val="0"/>
                                                      <w:marRight w:val="0"/>
                                                      <w:marTop w:val="0"/>
                                                      <w:marBottom w:val="0"/>
                                                      <w:divBdr>
                                                        <w:top w:val="none" w:sz="0" w:space="0" w:color="auto"/>
                                                        <w:left w:val="none" w:sz="0" w:space="0" w:color="auto"/>
                                                        <w:bottom w:val="none" w:sz="0" w:space="0" w:color="auto"/>
                                                        <w:right w:val="none" w:sz="0" w:space="0" w:color="auto"/>
                                                      </w:divBdr>
                                                      <w:divsChild>
                                                        <w:div w:id="824980203">
                                                          <w:marLeft w:val="0"/>
                                                          <w:marRight w:val="0"/>
                                                          <w:marTop w:val="0"/>
                                                          <w:marBottom w:val="0"/>
                                                          <w:divBdr>
                                                            <w:top w:val="none" w:sz="0" w:space="0" w:color="auto"/>
                                                            <w:left w:val="none" w:sz="0" w:space="0" w:color="auto"/>
                                                            <w:bottom w:val="none" w:sz="0" w:space="0" w:color="auto"/>
                                                            <w:right w:val="none" w:sz="0" w:space="0" w:color="auto"/>
                                                          </w:divBdr>
                                                          <w:divsChild>
                                                            <w:div w:id="9433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0728473">
      <w:bodyDiv w:val="1"/>
      <w:marLeft w:val="0"/>
      <w:marRight w:val="0"/>
      <w:marTop w:val="0"/>
      <w:marBottom w:val="0"/>
      <w:divBdr>
        <w:top w:val="none" w:sz="0" w:space="0" w:color="auto"/>
        <w:left w:val="none" w:sz="0" w:space="0" w:color="auto"/>
        <w:bottom w:val="none" w:sz="0" w:space="0" w:color="auto"/>
        <w:right w:val="none" w:sz="0" w:space="0" w:color="auto"/>
      </w:divBdr>
    </w:div>
    <w:div w:id="1867480941">
      <w:bodyDiv w:val="1"/>
      <w:marLeft w:val="0"/>
      <w:marRight w:val="0"/>
      <w:marTop w:val="0"/>
      <w:marBottom w:val="0"/>
      <w:divBdr>
        <w:top w:val="none" w:sz="0" w:space="0" w:color="auto"/>
        <w:left w:val="none" w:sz="0" w:space="0" w:color="auto"/>
        <w:bottom w:val="none" w:sz="0" w:space="0" w:color="auto"/>
        <w:right w:val="none" w:sz="0" w:space="0" w:color="auto"/>
      </w:divBdr>
      <w:divsChild>
        <w:div w:id="1145926917">
          <w:marLeft w:val="0"/>
          <w:marRight w:val="0"/>
          <w:marTop w:val="0"/>
          <w:marBottom w:val="0"/>
          <w:divBdr>
            <w:top w:val="none" w:sz="0" w:space="0" w:color="auto"/>
            <w:left w:val="none" w:sz="0" w:space="0" w:color="auto"/>
            <w:bottom w:val="none" w:sz="0" w:space="0" w:color="auto"/>
            <w:right w:val="none" w:sz="0" w:space="0" w:color="auto"/>
          </w:divBdr>
          <w:divsChild>
            <w:div w:id="1414164816">
              <w:marLeft w:val="0"/>
              <w:marRight w:val="0"/>
              <w:marTop w:val="0"/>
              <w:marBottom w:val="0"/>
              <w:divBdr>
                <w:top w:val="none" w:sz="0" w:space="0" w:color="auto"/>
                <w:left w:val="none" w:sz="0" w:space="0" w:color="auto"/>
                <w:bottom w:val="none" w:sz="0" w:space="0" w:color="auto"/>
                <w:right w:val="none" w:sz="0" w:space="0" w:color="auto"/>
              </w:divBdr>
              <w:divsChild>
                <w:div w:id="564487968">
                  <w:marLeft w:val="0"/>
                  <w:marRight w:val="0"/>
                  <w:marTop w:val="0"/>
                  <w:marBottom w:val="0"/>
                  <w:divBdr>
                    <w:top w:val="none" w:sz="0" w:space="0" w:color="auto"/>
                    <w:left w:val="none" w:sz="0" w:space="0" w:color="auto"/>
                    <w:bottom w:val="none" w:sz="0" w:space="0" w:color="auto"/>
                    <w:right w:val="none" w:sz="0" w:space="0" w:color="auto"/>
                  </w:divBdr>
                  <w:divsChild>
                    <w:div w:id="425733628">
                      <w:marLeft w:val="0"/>
                      <w:marRight w:val="0"/>
                      <w:marTop w:val="0"/>
                      <w:marBottom w:val="0"/>
                      <w:divBdr>
                        <w:top w:val="none" w:sz="0" w:space="0" w:color="auto"/>
                        <w:left w:val="none" w:sz="0" w:space="0" w:color="auto"/>
                        <w:bottom w:val="none" w:sz="0" w:space="0" w:color="auto"/>
                        <w:right w:val="none" w:sz="0" w:space="0" w:color="auto"/>
                      </w:divBdr>
                      <w:divsChild>
                        <w:div w:id="1270284672">
                          <w:marLeft w:val="0"/>
                          <w:marRight w:val="0"/>
                          <w:marTop w:val="0"/>
                          <w:marBottom w:val="0"/>
                          <w:divBdr>
                            <w:top w:val="none" w:sz="0" w:space="0" w:color="auto"/>
                            <w:left w:val="none" w:sz="0" w:space="0" w:color="auto"/>
                            <w:bottom w:val="none" w:sz="0" w:space="0" w:color="auto"/>
                            <w:right w:val="none" w:sz="0" w:space="0" w:color="auto"/>
                          </w:divBdr>
                          <w:divsChild>
                            <w:div w:id="1491480044">
                              <w:marLeft w:val="0"/>
                              <w:marRight w:val="0"/>
                              <w:marTop w:val="0"/>
                              <w:marBottom w:val="0"/>
                              <w:divBdr>
                                <w:top w:val="none" w:sz="0" w:space="0" w:color="auto"/>
                                <w:left w:val="none" w:sz="0" w:space="0" w:color="auto"/>
                                <w:bottom w:val="none" w:sz="0" w:space="0" w:color="auto"/>
                                <w:right w:val="none" w:sz="0" w:space="0" w:color="auto"/>
                              </w:divBdr>
                              <w:divsChild>
                                <w:div w:id="1167210282">
                                  <w:marLeft w:val="0"/>
                                  <w:marRight w:val="0"/>
                                  <w:marTop w:val="0"/>
                                  <w:marBottom w:val="0"/>
                                  <w:divBdr>
                                    <w:top w:val="none" w:sz="0" w:space="0" w:color="auto"/>
                                    <w:left w:val="none" w:sz="0" w:space="0" w:color="auto"/>
                                    <w:bottom w:val="none" w:sz="0" w:space="0" w:color="auto"/>
                                    <w:right w:val="none" w:sz="0" w:space="0" w:color="auto"/>
                                  </w:divBdr>
                                  <w:divsChild>
                                    <w:div w:id="1643465732">
                                      <w:marLeft w:val="0"/>
                                      <w:marRight w:val="0"/>
                                      <w:marTop w:val="0"/>
                                      <w:marBottom w:val="0"/>
                                      <w:divBdr>
                                        <w:top w:val="none" w:sz="0" w:space="0" w:color="auto"/>
                                        <w:left w:val="none" w:sz="0" w:space="0" w:color="auto"/>
                                        <w:bottom w:val="none" w:sz="0" w:space="0" w:color="auto"/>
                                        <w:right w:val="none" w:sz="0" w:space="0" w:color="auto"/>
                                      </w:divBdr>
                                      <w:divsChild>
                                        <w:div w:id="661544132">
                                          <w:marLeft w:val="0"/>
                                          <w:marRight w:val="0"/>
                                          <w:marTop w:val="0"/>
                                          <w:marBottom w:val="0"/>
                                          <w:divBdr>
                                            <w:top w:val="none" w:sz="0" w:space="0" w:color="auto"/>
                                            <w:left w:val="none" w:sz="0" w:space="0" w:color="auto"/>
                                            <w:bottom w:val="none" w:sz="0" w:space="0" w:color="auto"/>
                                            <w:right w:val="none" w:sz="0" w:space="0" w:color="auto"/>
                                          </w:divBdr>
                                          <w:divsChild>
                                            <w:div w:id="1143541626">
                                              <w:marLeft w:val="0"/>
                                              <w:marRight w:val="0"/>
                                              <w:marTop w:val="0"/>
                                              <w:marBottom w:val="0"/>
                                              <w:divBdr>
                                                <w:top w:val="none" w:sz="0" w:space="0" w:color="auto"/>
                                                <w:left w:val="none" w:sz="0" w:space="0" w:color="auto"/>
                                                <w:bottom w:val="none" w:sz="0" w:space="0" w:color="auto"/>
                                                <w:right w:val="none" w:sz="0" w:space="0" w:color="auto"/>
                                              </w:divBdr>
                                              <w:divsChild>
                                                <w:div w:id="2120760315">
                                                  <w:marLeft w:val="0"/>
                                                  <w:marRight w:val="0"/>
                                                  <w:marTop w:val="0"/>
                                                  <w:marBottom w:val="0"/>
                                                  <w:divBdr>
                                                    <w:top w:val="none" w:sz="0" w:space="0" w:color="auto"/>
                                                    <w:left w:val="none" w:sz="0" w:space="0" w:color="auto"/>
                                                    <w:bottom w:val="single" w:sz="6" w:space="0" w:color="DADCE0"/>
                                                    <w:right w:val="none" w:sz="0" w:space="0" w:color="auto"/>
                                                  </w:divBdr>
                                                  <w:divsChild>
                                                    <w:div w:id="368576632">
                                                      <w:marLeft w:val="0"/>
                                                      <w:marRight w:val="0"/>
                                                      <w:marTop w:val="0"/>
                                                      <w:marBottom w:val="0"/>
                                                      <w:divBdr>
                                                        <w:top w:val="none" w:sz="0" w:space="0" w:color="auto"/>
                                                        <w:left w:val="none" w:sz="0" w:space="0" w:color="auto"/>
                                                        <w:bottom w:val="none" w:sz="0" w:space="0" w:color="auto"/>
                                                        <w:right w:val="none" w:sz="0" w:space="0" w:color="auto"/>
                                                      </w:divBdr>
                                                      <w:divsChild>
                                                        <w:div w:id="872693775">
                                                          <w:marLeft w:val="0"/>
                                                          <w:marRight w:val="0"/>
                                                          <w:marTop w:val="0"/>
                                                          <w:marBottom w:val="0"/>
                                                          <w:divBdr>
                                                            <w:top w:val="none" w:sz="0" w:space="0" w:color="auto"/>
                                                            <w:left w:val="none" w:sz="0" w:space="0" w:color="auto"/>
                                                            <w:bottom w:val="none" w:sz="0" w:space="0" w:color="auto"/>
                                                            <w:right w:val="none" w:sz="0" w:space="0" w:color="auto"/>
                                                          </w:divBdr>
                                                        </w:div>
                                                        <w:div w:id="72105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89026">
                                                  <w:marLeft w:val="0"/>
                                                  <w:marRight w:val="0"/>
                                                  <w:marTop w:val="0"/>
                                                  <w:marBottom w:val="0"/>
                                                  <w:divBdr>
                                                    <w:top w:val="none" w:sz="0" w:space="0" w:color="auto"/>
                                                    <w:left w:val="none" w:sz="0" w:space="0" w:color="auto"/>
                                                    <w:bottom w:val="single" w:sz="6" w:space="0" w:color="DADCE0"/>
                                                    <w:right w:val="none" w:sz="0" w:space="0" w:color="auto"/>
                                                  </w:divBdr>
                                                  <w:divsChild>
                                                    <w:div w:id="1986200388">
                                                      <w:marLeft w:val="0"/>
                                                      <w:marRight w:val="0"/>
                                                      <w:marTop w:val="0"/>
                                                      <w:marBottom w:val="0"/>
                                                      <w:divBdr>
                                                        <w:top w:val="none" w:sz="0" w:space="0" w:color="auto"/>
                                                        <w:left w:val="none" w:sz="0" w:space="0" w:color="auto"/>
                                                        <w:bottom w:val="none" w:sz="0" w:space="0" w:color="auto"/>
                                                        <w:right w:val="none" w:sz="0" w:space="0" w:color="auto"/>
                                                      </w:divBdr>
                                                      <w:divsChild>
                                                        <w:div w:id="601955037">
                                                          <w:marLeft w:val="0"/>
                                                          <w:marRight w:val="0"/>
                                                          <w:marTop w:val="0"/>
                                                          <w:marBottom w:val="0"/>
                                                          <w:divBdr>
                                                            <w:top w:val="none" w:sz="0" w:space="0" w:color="auto"/>
                                                            <w:left w:val="none" w:sz="0" w:space="0" w:color="auto"/>
                                                            <w:bottom w:val="none" w:sz="0" w:space="0" w:color="auto"/>
                                                            <w:right w:val="none" w:sz="0" w:space="0" w:color="auto"/>
                                                          </w:divBdr>
                                                        </w:div>
                                                        <w:div w:id="2280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3641">
                                                  <w:marLeft w:val="0"/>
                                                  <w:marRight w:val="0"/>
                                                  <w:marTop w:val="0"/>
                                                  <w:marBottom w:val="0"/>
                                                  <w:divBdr>
                                                    <w:top w:val="none" w:sz="0" w:space="0" w:color="auto"/>
                                                    <w:left w:val="none" w:sz="0" w:space="0" w:color="auto"/>
                                                    <w:bottom w:val="none" w:sz="0" w:space="0" w:color="auto"/>
                                                    <w:right w:val="none" w:sz="0" w:space="0" w:color="auto"/>
                                                  </w:divBdr>
                                                  <w:divsChild>
                                                    <w:div w:id="1442532025">
                                                      <w:marLeft w:val="0"/>
                                                      <w:marRight w:val="0"/>
                                                      <w:marTop w:val="0"/>
                                                      <w:marBottom w:val="0"/>
                                                      <w:divBdr>
                                                        <w:top w:val="none" w:sz="0" w:space="0" w:color="auto"/>
                                                        <w:left w:val="none" w:sz="0" w:space="0" w:color="auto"/>
                                                        <w:bottom w:val="none" w:sz="0" w:space="0" w:color="auto"/>
                                                        <w:right w:val="none" w:sz="0" w:space="0" w:color="auto"/>
                                                      </w:divBdr>
                                                      <w:divsChild>
                                                        <w:div w:id="1101682339">
                                                          <w:marLeft w:val="0"/>
                                                          <w:marRight w:val="0"/>
                                                          <w:marTop w:val="0"/>
                                                          <w:marBottom w:val="0"/>
                                                          <w:divBdr>
                                                            <w:top w:val="none" w:sz="0" w:space="0" w:color="auto"/>
                                                            <w:left w:val="none" w:sz="0" w:space="0" w:color="auto"/>
                                                            <w:bottom w:val="none" w:sz="0" w:space="0" w:color="auto"/>
                                                            <w:right w:val="none" w:sz="0" w:space="0" w:color="auto"/>
                                                          </w:divBdr>
                                                        </w:div>
                                                        <w:div w:id="146258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3766">
                                                  <w:marLeft w:val="0"/>
                                                  <w:marRight w:val="0"/>
                                                  <w:marTop w:val="0"/>
                                                  <w:marBottom w:val="0"/>
                                                  <w:divBdr>
                                                    <w:top w:val="none" w:sz="0" w:space="0" w:color="auto"/>
                                                    <w:left w:val="none" w:sz="0" w:space="0" w:color="auto"/>
                                                    <w:bottom w:val="none" w:sz="0" w:space="0" w:color="auto"/>
                                                    <w:right w:val="none" w:sz="0" w:space="0" w:color="auto"/>
                                                  </w:divBdr>
                                                  <w:divsChild>
                                                    <w:div w:id="904993433">
                                                      <w:marLeft w:val="0"/>
                                                      <w:marRight w:val="0"/>
                                                      <w:marTop w:val="0"/>
                                                      <w:marBottom w:val="0"/>
                                                      <w:divBdr>
                                                        <w:top w:val="none" w:sz="0" w:space="0" w:color="auto"/>
                                                        <w:left w:val="none" w:sz="0" w:space="0" w:color="auto"/>
                                                        <w:bottom w:val="none" w:sz="0" w:space="0" w:color="auto"/>
                                                        <w:right w:val="none" w:sz="0" w:space="0" w:color="auto"/>
                                                      </w:divBdr>
                                                      <w:divsChild>
                                                        <w:div w:id="1753038857">
                                                          <w:marLeft w:val="0"/>
                                                          <w:marRight w:val="0"/>
                                                          <w:marTop w:val="0"/>
                                                          <w:marBottom w:val="0"/>
                                                          <w:divBdr>
                                                            <w:top w:val="none" w:sz="0" w:space="0" w:color="auto"/>
                                                            <w:left w:val="none" w:sz="0" w:space="0" w:color="auto"/>
                                                            <w:bottom w:val="none" w:sz="0" w:space="0" w:color="auto"/>
                                                            <w:right w:val="none" w:sz="0" w:space="0" w:color="auto"/>
                                                          </w:divBdr>
                                                          <w:divsChild>
                                                            <w:div w:id="10328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94033">
                                              <w:marLeft w:val="0"/>
                                              <w:marRight w:val="0"/>
                                              <w:marTop w:val="0"/>
                                              <w:marBottom w:val="0"/>
                                              <w:divBdr>
                                                <w:top w:val="none" w:sz="0" w:space="0" w:color="auto"/>
                                                <w:left w:val="none" w:sz="0" w:space="0" w:color="auto"/>
                                                <w:bottom w:val="none" w:sz="0" w:space="0" w:color="auto"/>
                                                <w:right w:val="none" w:sz="0" w:space="0" w:color="auto"/>
                                              </w:divBdr>
                                              <w:divsChild>
                                                <w:div w:id="469711812">
                                                  <w:marLeft w:val="0"/>
                                                  <w:marRight w:val="0"/>
                                                  <w:marTop w:val="0"/>
                                                  <w:marBottom w:val="0"/>
                                                  <w:divBdr>
                                                    <w:top w:val="none" w:sz="0" w:space="0" w:color="auto"/>
                                                    <w:left w:val="none" w:sz="0" w:space="0" w:color="auto"/>
                                                    <w:bottom w:val="single" w:sz="6" w:space="0" w:color="DADCE0"/>
                                                    <w:right w:val="none" w:sz="0" w:space="0" w:color="auto"/>
                                                  </w:divBdr>
                                                  <w:divsChild>
                                                    <w:div w:id="935284335">
                                                      <w:marLeft w:val="0"/>
                                                      <w:marRight w:val="0"/>
                                                      <w:marTop w:val="0"/>
                                                      <w:marBottom w:val="0"/>
                                                      <w:divBdr>
                                                        <w:top w:val="none" w:sz="0" w:space="0" w:color="auto"/>
                                                        <w:left w:val="none" w:sz="0" w:space="0" w:color="auto"/>
                                                        <w:bottom w:val="none" w:sz="0" w:space="0" w:color="auto"/>
                                                        <w:right w:val="none" w:sz="0" w:space="0" w:color="auto"/>
                                                      </w:divBdr>
                                                      <w:divsChild>
                                                        <w:div w:id="1233389982">
                                                          <w:marLeft w:val="0"/>
                                                          <w:marRight w:val="0"/>
                                                          <w:marTop w:val="0"/>
                                                          <w:marBottom w:val="0"/>
                                                          <w:divBdr>
                                                            <w:top w:val="none" w:sz="0" w:space="0" w:color="auto"/>
                                                            <w:left w:val="none" w:sz="0" w:space="0" w:color="auto"/>
                                                            <w:bottom w:val="none" w:sz="0" w:space="0" w:color="auto"/>
                                                            <w:right w:val="none" w:sz="0" w:space="0" w:color="auto"/>
                                                          </w:divBdr>
                                                        </w:div>
                                                        <w:div w:id="203596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31502">
                                                  <w:marLeft w:val="0"/>
                                                  <w:marRight w:val="0"/>
                                                  <w:marTop w:val="0"/>
                                                  <w:marBottom w:val="0"/>
                                                  <w:divBdr>
                                                    <w:top w:val="none" w:sz="0" w:space="0" w:color="auto"/>
                                                    <w:left w:val="none" w:sz="0" w:space="0" w:color="auto"/>
                                                    <w:bottom w:val="single" w:sz="6" w:space="0" w:color="DADCE0"/>
                                                    <w:right w:val="none" w:sz="0" w:space="0" w:color="auto"/>
                                                  </w:divBdr>
                                                  <w:divsChild>
                                                    <w:div w:id="180050339">
                                                      <w:marLeft w:val="0"/>
                                                      <w:marRight w:val="0"/>
                                                      <w:marTop w:val="0"/>
                                                      <w:marBottom w:val="0"/>
                                                      <w:divBdr>
                                                        <w:top w:val="none" w:sz="0" w:space="0" w:color="auto"/>
                                                        <w:left w:val="none" w:sz="0" w:space="0" w:color="auto"/>
                                                        <w:bottom w:val="none" w:sz="0" w:space="0" w:color="auto"/>
                                                        <w:right w:val="none" w:sz="0" w:space="0" w:color="auto"/>
                                                      </w:divBdr>
                                                      <w:divsChild>
                                                        <w:div w:id="2005814627">
                                                          <w:marLeft w:val="0"/>
                                                          <w:marRight w:val="0"/>
                                                          <w:marTop w:val="0"/>
                                                          <w:marBottom w:val="0"/>
                                                          <w:divBdr>
                                                            <w:top w:val="none" w:sz="0" w:space="0" w:color="auto"/>
                                                            <w:left w:val="none" w:sz="0" w:space="0" w:color="auto"/>
                                                            <w:bottom w:val="none" w:sz="0" w:space="0" w:color="auto"/>
                                                            <w:right w:val="none" w:sz="0" w:space="0" w:color="auto"/>
                                                          </w:divBdr>
                                                        </w:div>
                                                        <w:div w:id="1450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5685">
                                                  <w:marLeft w:val="0"/>
                                                  <w:marRight w:val="0"/>
                                                  <w:marTop w:val="0"/>
                                                  <w:marBottom w:val="0"/>
                                                  <w:divBdr>
                                                    <w:top w:val="none" w:sz="0" w:space="0" w:color="auto"/>
                                                    <w:left w:val="none" w:sz="0" w:space="0" w:color="auto"/>
                                                    <w:bottom w:val="none" w:sz="0" w:space="0" w:color="auto"/>
                                                    <w:right w:val="none" w:sz="0" w:space="0" w:color="auto"/>
                                                  </w:divBdr>
                                                  <w:divsChild>
                                                    <w:div w:id="6106150">
                                                      <w:marLeft w:val="0"/>
                                                      <w:marRight w:val="0"/>
                                                      <w:marTop w:val="0"/>
                                                      <w:marBottom w:val="0"/>
                                                      <w:divBdr>
                                                        <w:top w:val="none" w:sz="0" w:space="0" w:color="auto"/>
                                                        <w:left w:val="none" w:sz="0" w:space="0" w:color="auto"/>
                                                        <w:bottom w:val="none" w:sz="0" w:space="0" w:color="auto"/>
                                                        <w:right w:val="none" w:sz="0" w:space="0" w:color="auto"/>
                                                      </w:divBdr>
                                                      <w:divsChild>
                                                        <w:div w:id="1934974856">
                                                          <w:marLeft w:val="0"/>
                                                          <w:marRight w:val="0"/>
                                                          <w:marTop w:val="0"/>
                                                          <w:marBottom w:val="0"/>
                                                          <w:divBdr>
                                                            <w:top w:val="none" w:sz="0" w:space="0" w:color="auto"/>
                                                            <w:left w:val="none" w:sz="0" w:space="0" w:color="auto"/>
                                                            <w:bottom w:val="none" w:sz="0" w:space="0" w:color="auto"/>
                                                            <w:right w:val="none" w:sz="0" w:space="0" w:color="auto"/>
                                                          </w:divBdr>
                                                        </w:div>
                                                        <w:div w:id="45541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08262">
                                                  <w:marLeft w:val="0"/>
                                                  <w:marRight w:val="0"/>
                                                  <w:marTop w:val="0"/>
                                                  <w:marBottom w:val="0"/>
                                                  <w:divBdr>
                                                    <w:top w:val="none" w:sz="0" w:space="0" w:color="auto"/>
                                                    <w:left w:val="none" w:sz="0" w:space="0" w:color="auto"/>
                                                    <w:bottom w:val="none" w:sz="0" w:space="0" w:color="auto"/>
                                                    <w:right w:val="none" w:sz="0" w:space="0" w:color="auto"/>
                                                  </w:divBdr>
                                                  <w:divsChild>
                                                    <w:div w:id="1741444894">
                                                      <w:marLeft w:val="0"/>
                                                      <w:marRight w:val="0"/>
                                                      <w:marTop w:val="0"/>
                                                      <w:marBottom w:val="0"/>
                                                      <w:divBdr>
                                                        <w:top w:val="none" w:sz="0" w:space="0" w:color="auto"/>
                                                        <w:left w:val="none" w:sz="0" w:space="0" w:color="auto"/>
                                                        <w:bottom w:val="none" w:sz="0" w:space="0" w:color="auto"/>
                                                        <w:right w:val="none" w:sz="0" w:space="0" w:color="auto"/>
                                                      </w:divBdr>
                                                      <w:divsChild>
                                                        <w:div w:id="1972441826">
                                                          <w:marLeft w:val="0"/>
                                                          <w:marRight w:val="0"/>
                                                          <w:marTop w:val="0"/>
                                                          <w:marBottom w:val="0"/>
                                                          <w:divBdr>
                                                            <w:top w:val="none" w:sz="0" w:space="0" w:color="auto"/>
                                                            <w:left w:val="none" w:sz="0" w:space="0" w:color="auto"/>
                                                            <w:bottom w:val="none" w:sz="0" w:space="0" w:color="auto"/>
                                                            <w:right w:val="none" w:sz="0" w:space="0" w:color="auto"/>
                                                          </w:divBdr>
                                                          <w:divsChild>
                                                            <w:div w:id="8055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6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13353">
                                              <w:marLeft w:val="0"/>
                                              <w:marRight w:val="0"/>
                                              <w:marTop w:val="0"/>
                                              <w:marBottom w:val="0"/>
                                              <w:divBdr>
                                                <w:top w:val="none" w:sz="0" w:space="0" w:color="auto"/>
                                                <w:left w:val="none" w:sz="0" w:space="0" w:color="auto"/>
                                                <w:bottom w:val="none" w:sz="0" w:space="0" w:color="auto"/>
                                                <w:right w:val="none" w:sz="0" w:space="0" w:color="auto"/>
                                              </w:divBdr>
                                              <w:divsChild>
                                                <w:div w:id="250354611">
                                                  <w:marLeft w:val="0"/>
                                                  <w:marRight w:val="0"/>
                                                  <w:marTop w:val="0"/>
                                                  <w:marBottom w:val="0"/>
                                                  <w:divBdr>
                                                    <w:top w:val="none" w:sz="0" w:space="0" w:color="auto"/>
                                                    <w:left w:val="none" w:sz="0" w:space="0" w:color="auto"/>
                                                    <w:bottom w:val="single" w:sz="6" w:space="0" w:color="DADCE0"/>
                                                    <w:right w:val="none" w:sz="0" w:space="0" w:color="auto"/>
                                                  </w:divBdr>
                                                  <w:divsChild>
                                                    <w:div w:id="973558887">
                                                      <w:marLeft w:val="0"/>
                                                      <w:marRight w:val="0"/>
                                                      <w:marTop w:val="0"/>
                                                      <w:marBottom w:val="0"/>
                                                      <w:divBdr>
                                                        <w:top w:val="none" w:sz="0" w:space="0" w:color="auto"/>
                                                        <w:left w:val="none" w:sz="0" w:space="0" w:color="auto"/>
                                                        <w:bottom w:val="none" w:sz="0" w:space="0" w:color="auto"/>
                                                        <w:right w:val="none" w:sz="0" w:space="0" w:color="auto"/>
                                                      </w:divBdr>
                                                      <w:divsChild>
                                                        <w:div w:id="833911637">
                                                          <w:marLeft w:val="0"/>
                                                          <w:marRight w:val="0"/>
                                                          <w:marTop w:val="0"/>
                                                          <w:marBottom w:val="0"/>
                                                          <w:divBdr>
                                                            <w:top w:val="none" w:sz="0" w:space="0" w:color="auto"/>
                                                            <w:left w:val="none" w:sz="0" w:space="0" w:color="auto"/>
                                                            <w:bottom w:val="none" w:sz="0" w:space="0" w:color="auto"/>
                                                            <w:right w:val="none" w:sz="0" w:space="0" w:color="auto"/>
                                                          </w:divBdr>
                                                        </w:div>
                                                        <w:div w:id="969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055611">
                                                  <w:marLeft w:val="0"/>
                                                  <w:marRight w:val="0"/>
                                                  <w:marTop w:val="0"/>
                                                  <w:marBottom w:val="0"/>
                                                  <w:divBdr>
                                                    <w:top w:val="none" w:sz="0" w:space="0" w:color="auto"/>
                                                    <w:left w:val="none" w:sz="0" w:space="0" w:color="auto"/>
                                                    <w:bottom w:val="single" w:sz="6" w:space="0" w:color="DADCE0"/>
                                                    <w:right w:val="none" w:sz="0" w:space="0" w:color="auto"/>
                                                  </w:divBdr>
                                                  <w:divsChild>
                                                    <w:div w:id="1437941008">
                                                      <w:marLeft w:val="0"/>
                                                      <w:marRight w:val="0"/>
                                                      <w:marTop w:val="0"/>
                                                      <w:marBottom w:val="0"/>
                                                      <w:divBdr>
                                                        <w:top w:val="none" w:sz="0" w:space="0" w:color="auto"/>
                                                        <w:left w:val="none" w:sz="0" w:space="0" w:color="auto"/>
                                                        <w:bottom w:val="none" w:sz="0" w:space="0" w:color="auto"/>
                                                        <w:right w:val="none" w:sz="0" w:space="0" w:color="auto"/>
                                                      </w:divBdr>
                                                      <w:divsChild>
                                                        <w:div w:id="826094275">
                                                          <w:marLeft w:val="0"/>
                                                          <w:marRight w:val="0"/>
                                                          <w:marTop w:val="0"/>
                                                          <w:marBottom w:val="0"/>
                                                          <w:divBdr>
                                                            <w:top w:val="none" w:sz="0" w:space="0" w:color="auto"/>
                                                            <w:left w:val="none" w:sz="0" w:space="0" w:color="auto"/>
                                                            <w:bottom w:val="none" w:sz="0" w:space="0" w:color="auto"/>
                                                            <w:right w:val="none" w:sz="0" w:space="0" w:color="auto"/>
                                                          </w:divBdr>
                                                        </w:div>
                                                        <w:div w:id="21089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94826">
                                                  <w:marLeft w:val="0"/>
                                                  <w:marRight w:val="0"/>
                                                  <w:marTop w:val="0"/>
                                                  <w:marBottom w:val="0"/>
                                                  <w:divBdr>
                                                    <w:top w:val="none" w:sz="0" w:space="0" w:color="auto"/>
                                                    <w:left w:val="none" w:sz="0" w:space="0" w:color="auto"/>
                                                    <w:bottom w:val="none" w:sz="0" w:space="0" w:color="auto"/>
                                                    <w:right w:val="none" w:sz="0" w:space="0" w:color="auto"/>
                                                  </w:divBdr>
                                                  <w:divsChild>
                                                    <w:div w:id="1401295666">
                                                      <w:marLeft w:val="0"/>
                                                      <w:marRight w:val="0"/>
                                                      <w:marTop w:val="0"/>
                                                      <w:marBottom w:val="0"/>
                                                      <w:divBdr>
                                                        <w:top w:val="none" w:sz="0" w:space="0" w:color="auto"/>
                                                        <w:left w:val="none" w:sz="0" w:space="0" w:color="auto"/>
                                                        <w:bottom w:val="none" w:sz="0" w:space="0" w:color="auto"/>
                                                        <w:right w:val="none" w:sz="0" w:space="0" w:color="auto"/>
                                                      </w:divBdr>
                                                      <w:divsChild>
                                                        <w:div w:id="2020690870">
                                                          <w:marLeft w:val="0"/>
                                                          <w:marRight w:val="0"/>
                                                          <w:marTop w:val="0"/>
                                                          <w:marBottom w:val="0"/>
                                                          <w:divBdr>
                                                            <w:top w:val="none" w:sz="0" w:space="0" w:color="auto"/>
                                                            <w:left w:val="none" w:sz="0" w:space="0" w:color="auto"/>
                                                            <w:bottom w:val="none" w:sz="0" w:space="0" w:color="auto"/>
                                                            <w:right w:val="none" w:sz="0" w:space="0" w:color="auto"/>
                                                          </w:divBdr>
                                                        </w:div>
                                                        <w:div w:id="8724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6472">
                                                  <w:marLeft w:val="0"/>
                                                  <w:marRight w:val="0"/>
                                                  <w:marTop w:val="0"/>
                                                  <w:marBottom w:val="0"/>
                                                  <w:divBdr>
                                                    <w:top w:val="none" w:sz="0" w:space="0" w:color="auto"/>
                                                    <w:left w:val="none" w:sz="0" w:space="0" w:color="auto"/>
                                                    <w:bottom w:val="none" w:sz="0" w:space="0" w:color="auto"/>
                                                    <w:right w:val="none" w:sz="0" w:space="0" w:color="auto"/>
                                                  </w:divBdr>
                                                  <w:divsChild>
                                                    <w:div w:id="395515594">
                                                      <w:marLeft w:val="0"/>
                                                      <w:marRight w:val="0"/>
                                                      <w:marTop w:val="0"/>
                                                      <w:marBottom w:val="0"/>
                                                      <w:divBdr>
                                                        <w:top w:val="none" w:sz="0" w:space="0" w:color="auto"/>
                                                        <w:left w:val="none" w:sz="0" w:space="0" w:color="auto"/>
                                                        <w:bottom w:val="none" w:sz="0" w:space="0" w:color="auto"/>
                                                        <w:right w:val="none" w:sz="0" w:space="0" w:color="auto"/>
                                                      </w:divBdr>
                                                      <w:divsChild>
                                                        <w:div w:id="258761602">
                                                          <w:marLeft w:val="0"/>
                                                          <w:marRight w:val="0"/>
                                                          <w:marTop w:val="0"/>
                                                          <w:marBottom w:val="0"/>
                                                          <w:divBdr>
                                                            <w:top w:val="none" w:sz="0" w:space="0" w:color="auto"/>
                                                            <w:left w:val="none" w:sz="0" w:space="0" w:color="auto"/>
                                                            <w:bottom w:val="none" w:sz="0" w:space="0" w:color="auto"/>
                                                            <w:right w:val="none" w:sz="0" w:space="0" w:color="auto"/>
                                                          </w:divBdr>
                                                          <w:divsChild>
                                                            <w:div w:id="6125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677814">
      <w:bodyDiv w:val="1"/>
      <w:marLeft w:val="0"/>
      <w:marRight w:val="0"/>
      <w:marTop w:val="0"/>
      <w:marBottom w:val="0"/>
      <w:divBdr>
        <w:top w:val="none" w:sz="0" w:space="0" w:color="auto"/>
        <w:left w:val="none" w:sz="0" w:space="0" w:color="auto"/>
        <w:bottom w:val="none" w:sz="0" w:space="0" w:color="auto"/>
        <w:right w:val="none" w:sz="0" w:space="0" w:color="auto"/>
      </w:divBdr>
    </w:div>
    <w:div w:id="1873416358">
      <w:bodyDiv w:val="1"/>
      <w:marLeft w:val="0"/>
      <w:marRight w:val="0"/>
      <w:marTop w:val="0"/>
      <w:marBottom w:val="0"/>
      <w:divBdr>
        <w:top w:val="none" w:sz="0" w:space="0" w:color="auto"/>
        <w:left w:val="none" w:sz="0" w:space="0" w:color="auto"/>
        <w:bottom w:val="none" w:sz="0" w:space="0" w:color="auto"/>
        <w:right w:val="none" w:sz="0" w:space="0" w:color="auto"/>
      </w:divBdr>
    </w:div>
    <w:div w:id="1881278645">
      <w:bodyDiv w:val="1"/>
      <w:marLeft w:val="0"/>
      <w:marRight w:val="0"/>
      <w:marTop w:val="0"/>
      <w:marBottom w:val="0"/>
      <w:divBdr>
        <w:top w:val="none" w:sz="0" w:space="0" w:color="auto"/>
        <w:left w:val="none" w:sz="0" w:space="0" w:color="auto"/>
        <w:bottom w:val="none" w:sz="0" w:space="0" w:color="auto"/>
        <w:right w:val="none" w:sz="0" w:space="0" w:color="auto"/>
      </w:divBdr>
      <w:divsChild>
        <w:div w:id="2090619332">
          <w:marLeft w:val="0"/>
          <w:marRight w:val="0"/>
          <w:marTop w:val="0"/>
          <w:marBottom w:val="0"/>
          <w:divBdr>
            <w:top w:val="none" w:sz="0" w:space="0" w:color="auto"/>
            <w:left w:val="none" w:sz="0" w:space="0" w:color="auto"/>
            <w:bottom w:val="none" w:sz="0" w:space="0" w:color="auto"/>
            <w:right w:val="none" w:sz="0" w:space="0" w:color="auto"/>
          </w:divBdr>
          <w:divsChild>
            <w:div w:id="1410735152">
              <w:marLeft w:val="0"/>
              <w:marRight w:val="0"/>
              <w:marTop w:val="0"/>
              <w:marBottom w:val="0"/>
              <w:divBdr>
                <w:top w:val="none" w:sz="0" w:space="0" w:color="auto"/>
                <w:left w:val="none" w:sz="0" w:space="0" w:color="auto"/>
                <w:bottom w:val="none" w:sz="0" w:space="0" w:color="auto"/>
                <w:right w:val="none" w:sz="0" w:space="0" w:color="auto"/>
              </w:divBdr>
              <w:divsChild>
                <w:div w:id="197277875">
                  <w:marLeft w:val="0"/>
                  <w:marRight w:val="0"/>
                  <w:marTop w:val="0"/>
                  <w:marBottom w:val="0"/>
                  <w:divBdr>
                    <w:top w:val="none" w:sz="0" w:space="0" w:color="auto"/>
                    <w:left w:val="none" w:sz="0" w:space="0" w:color="auto"/>
                    <w:bottom w:val="none" w:sz="0" w:space="0" w:color="auto"/>
                    <w:right w:val="none" w:sz="0" w:space="0" w:color="auto"/>
                  </w:divBdr>
                  <w:divsChild>
                    <w:div w:id="153110466">
                      <w:marLeft w:val="0"/>
                      <w:marRight w:val="0"/>
                      <w:marTop w:val="0"/>
                      <w:marBottom w:val="0"/>
                      <w:divBdr>
                        <w:top w:val="none" w:sz="0" w:space="0" w:color="auto"/>
                        <w:left w:val="none" w:sz="0" w:space="0" w:color="auto"/>
                        <w:bottom w:val="none" w:sz="0" w:space="0" w:color="auto"/>
                        <w:right w:val="none" w:sz="0" w:space="0" w:color="auto"/>
                      </w:divBdr>
                      <w:divsChild>
                        <w:div w:id="251399880">
                          <w:marLeft w:val="0"/>
                          <w:marRight w:val="0"/>
                          <w:marTop w:val="0"/>
                          <w:marBottom w:val="0"/>
                          <w:divBdr>
                            <w:top w:val="none" w:sz="0" w:space="0" w:color="auto"/>
                            <w:left w:val="none" w:sz="0" w:space="0" w:color="auto"/>
                            <w:bottom w:val="none" w:sz="0" w:space="0" w:color="auto"/>
                            <w:right w:val="none" w:sz="0" w:space="0" w:color="auto"/>
                          </w:divBdr>
                          <w:divsChild>
                            <w:div w:id="1533349275">
                              <w:marLeft w:val="0"/>
                              <w:marRight w:val="0"/>
                              <w:marTop w:val="0"/>
                              <w:marBottom w:val="0"/>
                              <w:divBdr>
                                <w:top w:val="none" w:sz="0" w:space="0" w:color="auto"/>
                                <w:left w:val="none" w:sz="0" w:space="0" w:color="auto"/>
                                <w:bottom w:val="none" w:sz="0" w:space="0" w:color="auto"/>
                                <w:right w:val="none" w:sz="0" w:space="0" w:color="auto"/>
                              </w:divBdr>
                              <w:divsChild>
                                <w:div w:id="591475548">
                                  <w:marLeft w:val="0"/>
                                  <w:marRight w:val="0"/>
                                  <w:marTop w:val="0"/>
                                  <w:marBottom w:val="0"/>
                                  <w:divBdr>
                                    <w:top w:val="none" w:sz="0" w:space="0" w:color="auto"/>
                                    <w:left w:val="none" w:sz="0" w:space="0" w:color="auto"/>
                                    <w:bottom w:val="none" w:sz="0" w:space="0" w:color="auto"/>
                                    <w:right w:val="none" w:sz="0" w:space="0" w:color="auto"/>
                                  </w:divBdr>
                                  <w:divsChild>
                                    <w:div w:id="1904637664">
                                      <w:marLeft w:val="0"/>
                                      <w:marRight w:val="0"/>
                                      <w:marTop w:val="0"/>
                                      <w:marBottom w:val="0"/>
                                      <w:divBdr>
                                        <w:top w:val="none" w:sz="0" w:space="0" w:color="auto"/>
                                        <w:left w:val="none" w:sz="0" w:space="0" w:color="auto"/>
                                        <w:bottom w:val="none" w:sz="0" w:space="0" w:color="auto"/>
                                        <w:right w:val="none" w:sz="0" w:space="0" w:color="auto"/>
                                      </w:divBdr>
                                      <w:divsChild>
                                        <w:div w:id="1229534511">
                                          <w:marLeft w:val="0"/>
                                          <w:marRight w:val="0"/>
                                          <w:marTop w:val="0"/>
                                          <w:marBottom w:val="0"/>
                                          <w:divBdr>
                                            <w:top w:val="none" w:sz="0" w:space="0" w:color="auto"/>
                                            <w:left w:val="none" w:sz="0" w:space="0" w:color="auto"/>
                                            <w:bottom w:val="none" w:sz="0" w:space="0" w:color="auto"/>
                                            <w:right w:val="none" w:sz="0" w:space="0" w:color="auto"/>
                                          </w:divBdr>
                                          <w:divsChild>
                                            <w:div w:id="1910653024">
                                              <w:marLeft w:val="0"/>
                                              <w:marRight w:val="0"/>
                                              <w:marTop w:val="0"/>
                                              <w:marBottom w:val="0"/>
                                              <w:divBdr>
                                                <w:top w:val="none" w:sz="0" w:space="0" w:color="auto"/>
                                                <w:left w:val="none" w:sz="0" w:space="0" w:color="auto"/>
                                                <w:bottom w:val="none" w:sz="0" w:space="0" w:color="auto"/>
                                                <w:right w:val="none" w:sz="0" w:space="0" w:color="auto"/>
                                              </w:divBdr>
                                              <w:divsChild>
                                                <w:div w:id="1945533177">
                                                  <w:marLeft w:val="0"/>
                                                  <w:marRight w:val="0"/>
                                                  <w:marTop w:val="0"/>
                                                  <w:marBottom w:val="0"/>
                                                  <w:divBdr>
                                                    <w:top w:val="none" w:sz="0" w:space="0" w:color="auto"/>
                                                    <w:left w:val="none" w:sz="0" w:space="0" w:color="auto"/>
                                                    <w:bottom w:val="single" w:sz="6" w:space="0" w:color="DADCE0"/>
                                                    <w:right w:val="none" w:sz="0" w:space="0" w:color="auto"/>
                                                  </w:divBdr>
                                                  <w:divsChild>
                                                    <w:div w:id="1867596754">
                                                      <w:marLeft w:val="0"/>
                                                      <w:marRight w:val="0"/>
                                                      <w:marTop w:val="0"/>
                                                      <w:marBottom w:val="0"/>
                                                      <w:divBdr>
                                                        <w:top w:val="none" w:sz="0" w:space="0" w:color="auto"/>
                                                        <w:left w:val="none" w:sz="0" w:space="0" w:color="auto"/>
                                                        <w:bottom w:val="none" w:sz="0" w:space="0" w:color="auto"/>
                                                        <w:right w:val="none" w:sz="0" w:space="0" w:color="auto"/>
                                                      </w:divBdr>
                                                      <w:divsChild>
                                                        <w:div w:id="1401832348">
                                                          <w:marLeft w:val="0"/>
                                                          <w:marRight w:val="0"/>
                                                          <w:marTop w:val="0"/>
                                                          <w:marBottom w:val="0"/>
                                                          <w:divBdr>
                                                            <w:top w:val="none" w:sz="0" w:space="0" w:color="auto"/>
                                                            <w:left w:val="none" w:sz="0" w:space="0" w:color="auto"/>
                                                            <w:bottom w:val="none" w:sz="0" w:space="0" w:color="auto"/>
                                                            <w:right w:val="none" w:sz="0" w:space="0" w:color="auto"/>
                                                          </w:divBdr>
                                                        </w:div>
                                                        <w:div w:id="13593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537718">
                                                  <w:marLeft w:val="0"/>
                                                  <w:marRight w:val="0"/>
                                                  <w:marTop w:val="0"/>
                                                  <w:marBottom w:val="0"/>
                                                  <w:divBdr>
                                                    <w:top w:val="none" w:sz="0" w:space="0" w:color="auto"/>
                                                    <w:left w:val="none" w:sz="0" w:space="0" w:color="auto"/>
                                                    <w:bottom w:val="none" w:sz="0" w:space="0" w:color="auto"/>
                                                    <w:right w:val="none" w:sz="0" w:space="0" w:color="auto"/>
                                                  </w:divBdr>
                                                  <w:divsChild>
                                                    <w:div w:id="1238437296">
                                                      <w:marLeft w:val="0"/>
                                                      <w:marRight w:val="0"/>
                                                      <w:marTop w:val="0"/>
                                                      <w:marBottom w:val="0"/>
                                                      <w:divBdr>
                                                        <w:top w:val="none" w:sz="0" w:space="0" w:color="auto"/>
                                                        <w:left w:val="none" w:sz="0" w:space="0" w:color="auto"/>
                                                        <w:bottom w:val="none" w:sz="0" w:space="0" w:color="auto"/>
                                                        <w:right w:val="none" w:sz="0" w:space="0" w:color="auto"/>
                                                      </w:divBdr>
                                                      <w:divsChild>
                                                        <w:div w:id="1229456500">
                                                          <w:marLeft w:val="0"/>
                                                          <w:marRight w:val="0"/>
                                                          <w:marTop w:val="0"/>
                                                          <w:marBottom w:val="0"/>
                                                          <w:divBdr>
                                                            <w:top w:val="none" w:sz="0" w:space="0" w:color="auto"/>
                                                            <w:left w:val="none" w:sz="0" w:space="0" w:color="auto"/>
                                                            <w:bottom w:val="none" w:sz="0" w:space="0" w:color="auto"/>
                                                            <w:right w:val="none" w:sz="0" w:space="0" w:color="auto"/>
                                                          </w:divBdr>
                                                        </w:div>
                                                        <w:div w:id="143721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79097">
                                                  <w:marLeft w:val="0"/>
                                                  <w:marRight w:val="0"/>
                                                  <w:marTop w:val="0"/>
                                                  <w:marBottom w:val="0"/>
                                                  <w:divBdr>
                                                    <w:top w:val="none" w:sz="0" w:space="0" w:color="auto"/>
                                                    <w:left w:val="none" w:sz="0" w:space="0" w:color="auto"/>
                                                    <w:bottom w:val="none" w:sz="0" w:space="0" w:color="auto"/>
                                                    <w:right w:val="none" w:sz="0" w:space="0" w:color="auto"/>
                                                  </w:divBdr>
                                                  <w:divsChild>
                                                    <w:div w:id="302317712">
                                                      <w:marLeft w:val="0"/>
                                                      <w:marRight w:val="0"/>
                                                      <w:marTop w:val="0"/>
                                                      <w:marBottom w:val="0"/>
                                                      <w:divBdr>
                                                        <w:top w:val="none" w:sz="0" w:space="0" w:color="auto"/>
                                                        <w:left w:val="none" w:sz="0" w:space="0" w:color="auto"/>
                                                        <w:bottom w:val="none" w:sz="0" w:space="0" w:color="auto"/>
                                                        <w:right w:val="none" w:sz="0" w:space="0" w:color="auto"/>
                                                      </w:divBdr>
                                                      <w:divsChild>
                                                        <w:div w:id="994647212">
                                                          <w:marLeft w:val="0"/>
                                                          <w:marRight w:val="0"/>
                                                          <w:marTop w:val="0"/>
                                                          <w:marBottom w:val="0"/>
                                                          <w:divBdr>
                                                            <w:top w:val="none" w:sz="0" w:space="0" w:color="auto"/>
                                                            <w:left w:val="none" w:sz="0" w:space="0" w:color="auto"/>
                                                            <w:bottom w:val="none" w:sz="0" w:space="0" w:color="auto"/>
                                                            <w:right w:val="none" w:sz="0" w:space="0" w:color="auto"/>
                                                          </w:divBdr>
                                                          <w:divsChild>
                                                            <w:div w:id="9612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88495">
      <w:bodyDiv w:val="1"/>
      <w:marLeft w:val="0"/>
      <w:marRight w:val="0"/>
      <w:marTop w:val="0"/>
      <w:marBottom w:val="0"/>
      <w:divBdr>
        <w:top w:val="none" w:sz="0" w:space="0" w:color="auto"/>
        <w:left w:val="none" w:sz="0" w:space="0" w:color="auto"/>
        <w:bottom w:val="none" w:sz="0" w:space="0" w:color="auto"/>
        <w:right w:val="none" w:sz="0" w:space="0" w:color="auto"/>
      </w:divBdr>
    </w:div>
    <w:div w:id="1894386690">
      <w:bodyDiv w:val="1"/>
      <w:marLeft w:val="0"/>
      <w:marRight w:val="0"/>
      <w:marTop w:val="0"/>
      <w:marBottom w:val="0"/>
      <w:divBdr>
        <w:top w:val="none" w:sz="0" w:space="0" w:color="auto"/>
        <w:left w:val="none" w:sz="0" w:space="0" w:color="auto"/>
        <w:bottom w:val="none" w:sz="0" w:space="0" w:color="auto"/>
        <w:right w:val="none" w:sz="0" w:space="0" w:color="auto"/>
      </w:divBdr>
      <w:divsChild>
        <w:div w:id="1599092820">
          <w:marLeft w:val="0"/>
          <w:marRight w:val="0"/>
          <w:marTop w:val="0"/>
          <w:marBottom w:val="0"/>
          <w:divBdr>
            <w:top w:val="none" w:sz="0" w:space="0" w:color="auto"/>
            <w:left w:val="none" w:sz="0" w:space="0" w:color="auto"/>
            <w:bottom w:val="none" w:sz="0" w:space="0" w:color="auto"/>
            <w:right w:val="none" w:sz="0" w:space="0" w:color="auto"/>
          </w:divBdr>
          <w:divsChild>
            <w:div w:id="1981298281">
              <w:marLeft w:val="0"/>
              <w:marRight w:val="0"/>
              <w:marTop w:val="0"/>
              <w:marBottom w:val="0"/>
              <w:divBdr>
                <w:top w:val="none" w:sz="0" w:space="0" w:color="auto"/>
                <w:left w:val="none" w:sz="0" w:space="0" w:color="auto"/>
                <w:bottom w:val="none" w:sz="0" w:space="0" w:color="auto"/>
                <w:right w:val="none" w:sz="0" w:space="0" w:color="auto"/>
              </w:divBdr>
              <w:divsChild>
                <w:div w:id="920027054">
                  <w:marLeft w:val="0"/>
                  <w:marRight w:val="0"/>
                  <w:marTop w:val="0"/>
                  <w:marBottom w:val="0"/>
                  <w:divBdr>
                    <w:top w:val="none" w:sz="0" w:space="0" w:color="auto"/>
                    <w:left w:val="none" w:sz="0" w:space="0" w:color="auto"/>
                    <w:bottom w:val="none" w:sz="0" w:space="0" w:color="auto"/>
                    <w:right w:val="none" w:sz="0" w:space="0" w:color="auto"/>
                  </w:divBdr>
                  <w:divsChild>
                    <w:div w:id="683169966">
                      <w:marLeft w:val="0"/>
                      <w:marRight w:val="0"/>
                      <w:marTop w:val="0"/>
                      <w:marBottom w:val="0"/>
                      <w:divBdr>
                        <w:top w:val="none" w:sz="0" w:space="0" w:color="auto"/>
                        <w:left w:val="none" w:sz="0" w:space="0" w:color="auto"/>
                        <w:bottom w:val="none" w:sz="0" w:space="0" w:color="auto"/>
                        <w:right w:val="none" w:sz="0" w:space="0" w:color="auto"/>
                      </w:divBdr>
                      <w:divsChild>
                        <w:div w:id="2108848971">
                          <w:marLeft w:val="0"/>
                          <w:marRight w:val="0"/>
                          <w:marTop w:val="0"/>
                          <w:marBottom w:val="0"/>
                          <w:divBdr>
                            <w:top w:val="none" w:sz="0" w:space="0" w:color="auto"/>
                            <w:left w:val="none" w:sz="0" w:space="0" w:color="auto"/>
                            <w:bottom w:val="none" w:sz="0" w:space="0" w:color="auto"/>
                            <w:right w:val="none" w:sz="0" w:space="0" w:color="auto"/>
                          </w:divBdr>
                          <w:divsChild>
                            <w:div w:id="1491825705">
                              <w:marLeft w:val="0"/>
                              <w:marRight w:val="300"/>
                              <w:marTop w:val="180"/>
                              <w:marBottom w:val="0"/>
                              <w:divBdr>
                                <w:top w:val="none" w:sz="0" w:space="0" w:color="auto"/>
                                <w:left w:val="none" w:sz="0" w:space="0" w:color="auto"/>
                                <w:bottom w:val="none" w:sz="0" w:space="0" w:color="auto"/>
                                <w:right w:val="none" w:sz="0" w:space="0" w:color="auto"/>
                              </w:divBdr>
                              <w:divsChild>
                                <w:div w:id="11298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683778">
          <w:marLeft w:val="0"/>
          <w:marRight w:val="0"/>
          <w:marTop w:val="0"/>
          <w:marBottom w:val="0"/>
          <w:divBdr>
            <w:top w:val="none" w:sz="0" w:space="0" w:color="auto"/>
            <w:left w:val="none" w:sz="0" w:space="0" w:color="auto"/>
            <w:bottom w:val="none" w:sz="0" w:space="0" w:color="auto"/>
            <w:right w:val="none" w:sz="0" w:space="0" w:color="auto"/>
          </w:divBdr>
          <w:divsChild>
            <w:div w:id="1374845449">
              <w:marLeft w:val="0"/>
              <w:marRight w:val="0"/>
              <w:marTop w:val="0"/>
              <w:marBottom w:val="0"/>
              <w:divBdr>
                <w:top w:val="none" w:sz="0" w:space="0" w:color="auto"/>
                <w:left w:val="none" w:sz="0" w:space="0" w:color="auto"/>
                <w:bottom w:val="none" w:sz="0" w:space="0" w:color="auto"/>
                <w:right w:val="none" w:sz="0" w:space="0" w:color="auto"/>
              </w:divBdr>
              <w:divsChild>
                <w:div w:id="1137262035">
                  <w:marLeft w:val="0"/>
                  <w:marRight w:val="0"/>
                  <w:marTop w:val="0"/>
                  <w:marBottom w:val="0"/>
                  <w:divBdr>
                    <w:top w:val="none" w:sz="0" w:space="0" w:color="auto"/>
                    <w:left w:val="none" w:sz="0" w:space="0" w:color="auto"/>
                    <w:bottom w:val="none" w:sz="0" w:space="0" w:color="auto"/>
                    <w:right w:val="none" w:sz="0" w:space="0" w:color="auto"/>
                  </w:divBdr>
                  <w:divsChild>
                    <w:div w:id="255601212">
                      <w:marLeft w:val="0"/>
                      <w:marRight w:val="0"/>
                      <w:marTop w:val="0"/>
                      <w:marBottom w:val="0"/>
                      <w:divBdr>
                        <w:top w:val="none" w:sz="0" w:space="0" w:color="auto"/>
                        <w:left w:val="none" w:sz="0" w:space="0" w:color="auto"/>
                        <w:bottom w:val="none" w:sz="0" w:space="0" w:color="auto"/>
                        <w:right w:val="none" w:sz="0" w:space="0" w:color="auto"/>
                      </w:divBdr>
                      <w:divsChild>
                        <w:div w:id="473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008994">
      <w:bodyDiv w:val="1"/>
      <w:marLeft w:val="0"/>
      <w:marRight w:val="0"/>
      <w:marTop w:val="0"/>
      <w:marBottom w:val="0"/>
      <w:divBdr>
        <w:top w:val="none" w:sz="0" w:space="0" w:color="auto"/>
        <w:left w:val="none" w:sz="0" w:space="0" w:color="auto"/>
        <w:bottom w:val="none" w:sz="0" w:space="0" w:color="auto"/>
        <w:right w:val="none" w:sz="0" w:space="0" w:color="auto"/>
      </w:divBdr>
    </w:div>
    <w:div w:id="1910916547">
      <w:bodyDiv w:val="1"/>
      <w:marLeft w:val="0"/>
      <w:marRight w:val="0"/>
      <w:marTop w:val="0"/>
      <w:marBottom w:val="0"/>
      <w:divBdr>
        <w:top w:val="none" w:sz="0" w:space="0" w:color="auto"/>
        <w:left w:val="none" w:sz="0" w:space="0" w:color="auto"/>
        <w:bottom w:val="none" w:sz="0" w:space="0" w:color="auto"/>
        <w:right w:val="none" w:sz="0" w:space="0" w:color="auto"/>
      </w:divBdr>
    </w:div>
    <w:div w:id="1914006289">
      <w:bodyDiv w:val="1"/>
      <w:marLeft w:val="0"/>
      <w:marRight w:val="0"/>
      <w:marTop w:val="0"/>
      <w:marBottom w:val="0"/>
      <w:divBdr>
        <w:top w:val="none" w:sz="0" w:space="0" w:color="auto"/>
        <w:left w:val="none" w:sz="0" w:space="0" w:color="auto"/>
        <w:bottom w:val="none" w:sz="0" w:space="0" w:color="auto"/>
        <w:right w:val="none" w:sz="0" w:space="0" w:color="auto"/>
      </w:divBdr>
    </w:div>
    <w:div w:id="1921020868">
      <w:bodyDiv w:val="1"/>
      <w:marLeft w:val="0"/>
      <w:marRight w:val="0"/>
      <w:marTop w:val="0"/>
      <w:marBottom w:val="0"/>
      <w:divBdr>
        <w:top w:val="none" w:sz="0" w:space="0" w:color="auto"/>
        <w:left w:val="none" w:sz="0" w:space="0" w:color="auto"/>
        <w:bottom w:val="none" w:sz="0" w:space="0" w:color="auto"/>
        <w:right w:val="none" w:sz="0" w:space="0" w:color="auto"/>
      </w:divBdr>
    </w:div>
    <w:div w:id="1928035062">
      <w:bodyDiv w:val="1"/>
      <w:marLeft w:val="0"/>
      <w:marRight w:val="0"/>
      <w:marTop w:val="0"/>
      <w:marBottom w:val="0"/>
      <w:divBdr>
        <w:top w:val="none" w:sz="0" w:space="0" w:color="auto"/>
        <w:left w:val="none" w:sz="0" w:space="0" w:color="auto"/>
        <w:bottom w:val="none" w:sz="0" w:space="0" w:color="auto"/>
        <w:right w:val="none" w:sz="0" w:space="0" w:color="auto"/>
      </w:divBdr>
    </w:div>
    <w:div w:id="1946690635">
      <w:bodyDiv w:val="1"/>
      <w:marLeft w:val="0"/>
      <w:marRight w:val="0"/>
      <w:marTop w:val="0"/>
      <w:marBottom w:val="0"/>
      <w:divBdr>
        <w:top w:val="none" w:sz="0" w:space="0" w:color="auto"/>
        <w:left w:val="none" w:sz="0" w:space="0" w:color="auto"/>
        <w:bottom w:val="none" w:sz="0" w:space="0" w:color="auto"/>
        <w:right w:val="none" w:sz="0" w:space="0" w:color="auto"/>
      </w:divBdr>
    </w:div>
    <w:div w:id="1960918615">
      <w:bodyDiv w:val="1"/>
      <w:marLeft w:val="0"/>
      <w:marRight w:val="0"/>
      <w:marTop w:val="0"/>
      <w:marBottom w:val="0"/>
      <w:divBdr>
        <w:top w:val="none" w:sz="0" w:space="0" w:color="auto"/>
        <w:left w:val="none" w:sz="0" w:space="0" w:color="auto"/>
        <w:bottom w:val="none" w:sz="0" w:space="0" w:color="auto"/>
        <w:right w:val="none" w:sz="0" w:space="0" w:color="auto"/>
      </w:divBdr>
      <w:divsChild>
        <w:div w:id="980304006">
          <w:marLeft w:val="0"/>
          <w:marRight w:val="0"/>
          <w:marTop w:val="0"/>
          <w:marBottom w:val="0"/>
          <w:divBdr>
            <w:top w:val="none" w:sz="0" w:space="0" w:color="auto"/>
            <w:left w:val="none" w:sz="0" w:space="0" w:color="auto"/>
            <w:bottom w:val="none" w:sz="0" w:space="0" w:color="auto"/>
            <w:right w:val="none" w:sz="0" w:space="0" w:color="auto"/>
          </w:divBdr>
          <w:divsChild>
            <w:div w:id="1996909507">
              <w:marLeft w:val="0"/>
              <w:marRight w:val="0"/>
              <w:marTop w:val="0"/>
              <w:marBottom w:val="0"/>
              <w:divBdr>
                <w:top w:val="none" w:sz="0" w:space="0" w:color="auto"/>
                <w:left w:val="none" w:sz="0" w:space="0" w:color="auto"/>
                <w:bottom w:val="none" w:sz="0" w:space="0" w:color="auto"/>
                <w:right w:val="none" w:sz="0" w:space="0" w:color="auto"/>
              </w:divBdr>
              <w:divsChild>
                <w:div w:id="1304969527">
                  <w:marLeft w:val="0"/>
                  <w:marRight w:val="0"/>
                  <w:marTop w:val="0"/>
                  <w:marBottom w:val="0"/>
                  <w:divBdr>
                    <w:top w:val="none" w:sz="0" w:space="0" w:color="auto"/>
                    <w:left w:val="none" w:sz="0" w:space="0" w:color="auto"/>
                    <w:bottom w:val="none" w:sz="0" w:space="0" w:color="auto"/>
                    <w:right w:val="none" w:sz="0" w:space="0" w:color="auto"/>
                  </w:divBdr>
                  <w:divsChild>
                    <w:div w:id="825585981">
                      <w:marLeft w:val="0"/>
                      <w:marRight w:val="0"/>
                      <w:marTop w:val="0"/>
                      <w:marBottom w:val="0"/>
                      <w:divBdr>
                        <w:top w:val="none" w:sz="0" w:space="0" w:color="auto"/>
                        <w:left w:val="none" w:sz="0" w:space="0" w:color="auto"/>
                        <w:bottom w:val="none" w:sz="0" w:space="0" w:color="auto"/>
                        <w:right w:val="none" w:sz="0" w:space="0" w:color="auto"/>
                      </w:divBdr>
                      <w:divsChild>
                        <w:div w:id="1798404616">
                          <w:marLeft w:val="0"/>
                          <w:marRight w:val="0"/>
                          <w:marTop w:val="0"/>
                          <w:marBottom w:val="0"/>
                          <w:divBdr>
                            <w:top w:val="none" w:sz="0" w:space="0" w:color="auto"/>
                            <w:left w:val="none" w:sz="0" w:space="0" w:color="auto"/>
                            <w:bottom w:val="none" w:sz="0" w:space="0" w:color="auto"/>
                            <w:right w:val="none" w:sz="0" w:space="0" w:color="auto"/>
                          </w:divBdr>
                          <w:divsChild>
                            <w:div w:id="30497347">
                              <w:marLeft w:val="0"/>
                              <w:marRight w:val="0"/>
                              <w:marTop w:val="0"/>
                              <w:marBottom w:val="0"/>
                              <w:divBdr>
                                <w:top w:val="none" w:sz="0" w:space="0" w:color="auto"/>
                                <w:left w:val="none" w:sz="0" w:space="0" w:color="auto"/>
                                <w:bottom w:val="none" w:sz="0" w:space="0" w:color="auto"/>
                                <w:right w:val="none" w:sz="0" w:space="0" w:color="auto"/>
                              </w:divBdr>
                              <w:divsChild>
                                <w:div w:id="1364480239">
                                  <w:marLeft w:val="0"/>
                                  <w:marRight w:val="0"/>
                                  <w:marTop w:val="0"/>
                                  <w:marBottom w:val="0"/>
                                  <w:divBdr>
                                    <w:top w:val="none" w:sz="0" w:space="0" w:color="auto"/>
                                    <w:left w:val="none" w:sz="0" w:space="0" w:color="auto"/>
                                    <w:bottom w:val="none" w:sz="0" w:space="0" w:color="auto"/>
                                    <w:right w:val="none" w:sz="0" w:space="0" w:color="auto"/>
                                  </w:divBdr>
                                  <w:divsChild>
                                    <w:div w:id="16585288">
                                      <w:marLeft w:val="0"/>
                                      <w:marRight w:val="0"/>
                                      <w:marTop w:val="0"/>
                                      <w:marBottom w:val="0"/>
                                      <w:divBdr>
                                        <w:top w:val="none" w:sz="0" w:space="0" w:color="auto"/>
                                        <w:left w:val="none" w:sz="0" w:space="0" w:color="auto"/>
                                        <w:bottom w:val="none" w:sz="0" w:space="0" w:color="auto"/>
                                        <w:right w:val="none" w:sz="0" w:space="0" w:color="auto"/>
                                      </w:divBdr>
                                      <w:divsChild>
                                        <w:div w:id="1639723658">
                                          <w:marLeft w:val="0"/>
                                          <w:marRight w:val="0"/>
                                          <w:marTop w:val="0"/>
                                          <w:marBottom w:val="0"/>
                                          <w:divBdr>
                                            <w:top w:val="none" w:sz="0" w:space="0" w:color="auto"/>
                                            <w:left w:val="none" w:sz="0" w:space="0" w:color="auto"/>
                                            <w:bottom w:val="none" w:sz="0" w:space="0" w:color="auto"/>
                                            <w:right w:val="none" w:sz="0" w:space="0" w:color="auto"/>
                                          </w:divBdr>
                                          <w:divsChild>
                                            <w:div w:id="1648511070">
                                              <w:marLeft w:val="0"/>
                                              <w:marRight w:val="0"/>
                                              <w:marTop w:val="0"/>
                                              <w:marBottom w:val="0"/>
                                              <w:divBdr>
                                                <w:top w:val="none" w:sz="0" w:space="0" w:color="auto"/>
                                                <w:left w:val="none" w:sz="0" w:space="0" w:color="auto"/>
                                                <w:bottom w:val="none" w:sz="0" w:space="0" w:color="auto"/>
                                                <w:right w:val="none" w:sz="0" w:space="0" w:color="auto"/>
                                              </w:divBdr>
                                              <w:divsChild>
                                                <w:div w:id="1173641605">
                                                  <w:marLeft w:val="0"/>
                                                  <w:marRight w:val="0"/>
                                                  <w:marTop w:val="0"/>
                                                  <w:marBottom w:val="0"/>
                                                  <w:divBdr>
                                                    <w:top w:val="none" w:sz="0" w:space="0" w:color="auto"/>
                                                    <w:left w:val="none" w:sz="0" w:space="0" w:color="auto"/>
                                                    <w:bottom w:val="single" w:sz="6" w:space="0" w:color="DADCE0"/>
                                                    <w:right w:val="none" w:sz="0" w:space="0" w:color="auto"/>
                                                  </w:divBdr>
                                                  <w:divsChild>
                                                    <w:div w:id="2061897093">
                                                      <w:marLeft w:val="0"/>
                                                      <w:marRight w:val="0"/>
                                                      <w:marTop w:val="0"/>
                                                      <w:marBottom w:val="0"/>
                                                      <w:divBdr>
                                                        <w:top w:val="none" w:sz="0" w:space="0" w:color="auto"/>
                                                        <w:left w:val="none" w:sz="0" w:space="0" w:color="auto"/>
                                                        <w:bottom w:val="none" w:sz="0" w:space="0" w:color="auto"/>
                                                        <w:right w:val="none" w:sz="0" w:space="0" w:color="auto"/>
                                                      </w:divBdr>
                                                      <w:divsChild>
                                                        <w:div w:id="604768643">
                                                          <w:marLeft w:val="0"/>
                                                          <w:marRight w:val="0"/>
                                                          <w:marTop w:val="0"/>
                                                          <w:marBottom w:val="0"/>
                                                          <w:divBdr>
                                                            <w:top w:val="none" w:sz="0" w:space="0" w:color="auto"/>
                                                            <w:left w:val="none" w:sz="0" w:space="0" w:color="auto"/>
                                                            <w:bottom w:val="none" w:sz="0" w:space="0" w:color="auto"/>
                                                            <w:right w:val="none" w:sz="0" w:space="0" w:color="auto"/>
                                                          </w:divBdr>
                                                        </w:div>
                                                        <w:div w:id="17537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663907">
                                                  <w:marLeft w:val="0"/>
                                                  <w:marRight w:val="0"/>
                                                  <w:marTop w:val="0"/>
                                                  <w:marBottom w:val="0"/>
                                                  <w:divBdr>
                                                    <w:top w:val="none" w:sz="0" w:space="0" w:color="auto"/>
                                                    <w:left w:val="none" w:sz="0" w:space="0" w:color="auto"/>
                                                    <w:bottom w:val="single" w:sz="6" w:space="0" w:color="DADCE0"/>
                                                    <w:right w:val="none" w:sz="0" w:space="0" w:color="auto"/>
                                                  </w:divBdr>
                                                  <w:divsChild>
                                                    <w:div w:id="1284579409">
                                                      <w:marLeft w:val="0"/>
                                                      <w:marRight w:val="0"/>
                                                      <w:marTop w:val="0"/>
                                                      <w:marBottom w:val="0"/>
                                                      <w:divBdr>
                                                        <w:top w:val="none" w:sz="0" w:space="0" w:color="auto"/>
                                                        <w:left w:val="none" w:sz="0" w:space="0" w:color="auto"/>
                                                        <w:bottom w:val="none" w:sz="0" w:space="0" w:color="auto"/>
                                                        <w:right w:val="none" w:sz="0" w:space="0" w:color="auto"/>
                                                      </w:divBdr>
                                                      <w:divsChild>
                                                        <w:div w:id="1809782361">
                                                          <w:marLeft w:val="0"/>
                                                          <w:marRight w:val="0"/>
                                                          <w:marTop w:val="0"/>
                                                          <w:marBottom w:val="0"/>
                                                          <w:divBdr>
                                                            <w:top w:val="none" w:sz="0" w:space="0" w:color="auto"/>
                                                            <w:left w:val="none" w:sz="0" w:space="0" w:color="auto"/>
                                                            <w:bottom w:val="none" w:sz="0" w:space="0" w:color="auto"/>
                                                            <w:right w:val="none" w:sz="0" w:space="0" w:color="auto"/>
                                                          </w:divBdr>
                                                        </w:div>
                                                        <w:div w:id="17911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90423">
                                                  <w:marLeft w:val="0"/>
                                                  <w:marRight w:val="0"/>
                                                  <w:marTop w:val="0"/>
                                                  <w:marBottom w:val="0"/>
                                                  <w:divBdr>
                                                    <w:top w:val="none" w:sz="0" w:space="0" w:color="auto"/>
                                                    <w:left w:val="none" w:sz="0" w:space="0" w:color="auto"/>
                                                    <w:bottom w:val="none" w:sz="0" w:space="0" w:color="auto"/>
                                                    <w:right w:val="none" w:sz="0" w:space="0" w:color="auto"/>
                                                  </w:divBdr>
                                                  <w:divsChild>
                                                    <w:div w:id="1542746819">
                                                      <w:marLeft w:val="0"/>
                                                      <w:marRight w:val="0"/>
                                                      <w:marTop w:val="0"/>
                                                      <w:marBottom w:val="0"/>
                                                      <w:divBdr>
                                                        <w:top w:val="none" w:sz="0" w:space="0" w:color="auto"/>
                                                        <w:left w:val="none" w:sz="0" w:space="0" w:color="auto"/>
                                                        <w:bottom w:val="none" w:sz="0" w:space="0" w:color="auto"/>
                                                        <w:right w:val="none" w:sz="0" w:space="0" w:color="auto"/>
                                                      </w:divBdr>
                                                      <w:divsChild>
                                                        <w:div w:id="924922276">
                                                          <w:marLeft w:val="0"/>
                                                          <w:marRight w:val="0"/>
                                                          <w:marTop w:val="0"/>
                                                          <w:marBottom w:val="0"/>
                                                          <w:divBdr>
                                                            <w:top w:val="none" w:sz="0" w:space="0" w:color="auto"/>
                                                            <w:left w:val="none" w:sz="0" w:space="0" w:color="auto"/>
                                                            <w:bottom w:val="none" w:sz="0" w:space="0" w:color="auto"/>
                                                            <w:right w:val="none" w:sz="0" w:space="0" w:color="auto"/>
                                                          </w:divBdr>
                                                        </w:div>
                                                        <w:div w:id="19014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98862">
                                                  <w:marLeft w:val="0"/>
                                                  <w:marRight w:val="0"/>
                                                  <w:marTop w:val="0"/>
                                                  <w:marBottom w:val="0"/>
                                                  <w:divBdr>
                                                    <w:top w:val="none" w:sz="0" w:space="0" w:color="auto"/>
                                                    <w:left w:val="none" w:sz="0" w:space="0" w:color="auto"/>
                                                    <w:bottom w:val="none" w:sz="0" w:space="0" w:color="auto"/>
                                                    <w:right w:val="none" w:sz="0" w:space="0" w:color="auto"/>
                                                  </w:divBdr>
                                                  <w:divsChild>
                                                    <w:div w:id="36854912">
                                                      <w:marLeft w:val="0"/>
                                                      <w:marRight w:val="0"/>
                                                      <w:marTop w:val="0"/>
                                                      <w:marBottom w:val="0"/>
                                                      <w:divBdr>
                                                        <w:top w:val="none" w:sz="0" w:space="0" w:color="auto"/>
                                                        <w:left w:val="none" w:sz="0" w:space="0" w:color="auto"/>
                                                        <w:bottom w:val="none" w:sz="0" w:space="0" w:color="auto"/>
                                                        <w:right w:val="none" w:sz="0" w:space="0" w:color="auto"/>
                                                      </w:divBdr>
                                                      <w:divsChild>
                                                        <w:div w:id="1565332118">
                                                          <w:marLeft w:val="0"/>
                                                          <w:marRight w:val="0"/>
                                                          <w:marTop w:val="0"/>
                                                          <w:marBottom w:val="0"/>
                                                          <w:divBdr>
                                                            <w:top w:val="none" w:sz="0" w:space="0" w:color="auto"/>
                                                            <w:left w:val="none" w:sz="0" w:space="0" w:color="auto"/>
                                                            <w:bottom w:val="none" w:sz="0" w:space="0" w:color="auto"/>
                                                            <w:right w:val="none" w:sz="0" w:space="0" w:color="auto"/>
                                                          </w:divBdr>
                                                          <w:divsChild>
                                                            <w:div w:id="18850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6889842">
      <w:bodyDiv w:val="1"/>
      <w:marLeft w:val="0"/>
      <w:marRight w:val="0"/>
      <w:marTop w:val="0"/>
      <w:marBottom w:val="0"/>
      <w:divBdr>
        <w:top w:val="none" w:sz="0" w:space="0" w:color="auto"/>
        <w:left w:val="none" w:sz="0" w:space="0" w:color="auto"/>
        <w:bottom w:val="none" w:sz="0" w:space="0" w:color="auto"/>
        <w:right w:val="none" w:sz="0" w:space="0" w:color="auto"/>
      </w:divBdr>
    </w:div>
    <w:div w:id="1985426771">
      <w:bodyDiv w:val="1"/>
      <w:marLeft w:val="0"/>
      <w:marRight w:val="0"/>
      <w:marTop w:val="0"/>
      <w:marBottom w:val="0"/>
      <w:divBdr>
        <w:top w:val="none" w:sz="0" w:space="0" w:color="auto"/>
        <w:left w:val="none" w:sz="0" w:space="0" w:color="auto"/>
        <w:bottom w:val="none" w:sz="0" w:space="0" w:color="auto"/>
        <w:right w:val="none" w:sz="0" w:space="0" w:color="auto"/>
      </w:divBdr>
    </w:div>
    <w:div w:id="1987276987">
      <w:bodyDiv w:val="1"/>
      <w:marLeft w:val="0"/>
      <w:marRight w:val="0"/>
      <w:marTop w:val="0"/>
      <w:marBottom w:val="0"/>
      <w:divBdr>
        <w:top w:val="none" w:sz="0" w:space="0" w:color="auto"/>
        <w:left w:val="none" w:sz="0" w:space="0" w:color="auto"/>
        <w:bottom w:val="none" w:sz="0" w:space="0" w:color="auto"/>
        <w:right w:val="none" w:sz="0" w:space="0" w:color="auto"/>
      </w:divBdr>
    </w:div>
    <w:div w:id="1990594239">
      <w:bodyDiv w:val="1"/>
      <w:marLeft w:val="0"/>
      <w:marRight w:val="0"/>
      <w:marTop w:val="0"/>
      <w:marBottom w:val="0"/>
      <w:divBdr>
        <w:top w:val="none" w:sz="0" w:space="0" w:color="auto"/>
        <w:left w:val="none" w:sz="0" w:space="0" w:color="auto"/>
        <w:bottom w:val="none" w:sz="0" w:space="0" w:color="auto"/>
        <w:right w:val="none" w:sz="0" w:space="0" w:color="auto"/>
      </w:divBdr>
    </w:div>
    <w:div w:id="1995448092">
      <w:bodyDiv w:val="1"/>
      <w:marLeft w:val="0"/>
      <w:marRight w:val="0"/>
      <w:marTop w:val="0"/>
      <w:marBottom w:val="0"/>
      <w:divBdr>
        <w:top w:val="none" w:sz="0" w:space="0" w:color="auto"/>
        <w:left w:val="none" w:sz="0" w:space="0" w:color="auto"/>
        <w:bottom w:val="none" w:sz="0" w:space="0" w:color="auto"/>
        <w:right w:val="none" w:sz="0" w:space="0" w:color="auto"/>
      </w:divBdr>
    </w:div>
    <w:div w:id="1997341987">
      <w:bodyDiv w:val="1"/>
      <w:marLeft w:val="0"/>
      <w:marRight w:val="0"/>
      <w:marTop w:val="0"/>
      <w:marBottom w:val="0"/>
      <w:divBdr>
        <w:top w:val="none" w:sz="0" w:space="0" w:color="auto"/>
        <w:left w:val="none" w:sz="0" w:space="0" w:color="auto"/>
        <w:bottom w:val="none" w:sz="0" w:space="0" w:color="auto"/>
        <w:right w:val="none" w:sz="0" w:space="0" w:color="auto"/>
      </w:divBdr>
    </w:div>
    <w:div w:id="1998533834">
      <w:bodyDiv w:val="1"/>
      <w:marLeft w:val="0"/>
      <w:marRight w:val="0"/>
      <w:marTop w:val="0"/>
      <w:marBottom w:val="0"/>
      <w:divBdr>
        <w:top w:val="none" w:sz="0" w:space="0" w:color="auto"/>
        <w:left w:val="none" w:sz="0" w:space="0" w:color="auto"/>
        <w:bottom w:val="none" w:sz="0" w:space="0" w:color="auto"/>
        <w:right w:val="none" w:sz="0" w:space="0" w:color="auto"/>
      </w:divBdr>
    </w:div>
    <w:div w:id="2001693482">
      <w:bodyDiv w:val="1"/>
      <w:marLeft w:val="0"/>
      <w:marRight w:val="0"/>
      <w:marTop w:val="0"/>
      <w:marBottom w:val="0"/>
      <w:divBdr>
        <w:top w:val="none" w:sz="0" w:space="0" w:color="auto"/>
        <w:left w:val="none" w:sz="0" w:space="0" w:color="auto"/>
        <w:bottom w:val="none" w:sz="0" w:space="0" w:color="auto"/>
        <w:right w:val="none" w:sz="0" w:space="0" w:color="auto"/>
      </w:divBdr>
      <w:divsChild>
        <w:div w:id="1632594397">
          <w:marLeft w:val="0"/>
          <w:marRight w:val="0"/>
          <w:marTop w:val="0"/>
          <w:marBottom w:val="0"/>
          <w:divBdr>
            <w:top w:val="none" w:sz="0" w:space="0" w:color="auto"/>
            <w:left w:val="none" w:sz="0" w:space="0" w:color="auto"/>
            <w:bottom w:val="none" w:sz="0" w:space="0" w:color="auto"/>
            <w:right w:val="none" w:sz="0" w:space="0" w:color="auto"/>
          </w:divBdr>
          <w:divsChild>
            <w:div w:id="2019188692">
              <w:marLeft w:val="0"/>
              <w:marRight w:val="0"/>
              <w:marTop w:val="0"/>
              <w:marBottom w:val="0"/>
              <w:divBdr>
                <w:top w:val="none" w:sz="0" w:space="0" w:color="auto"/>
                <w:left w:val="none" w:sz="0" w:space="0" w:color="auto"/>
                <w:bottom w:val="none" w:sz="0" w:space="0" w:color="auto"/>
                <w:right w:val="none" w:sz="0" w:space="0" w:color="auto"/>
              </w:divBdr>
              <w:divsChild>
                <w:div w:id="2124423894">
                  <w:marLeft w:val="0"/>
                  <w:marRight w:val="0"/>
                  <w:marTop w:val="0"/>
                  <w:marBottom w:val="0"/>
                  <w:divBdr>
                    <w:top w:val="none" w:sz="0" w:space="0" w:color="auto"/>
                    <w:left w:val="none" w:sz="0" w:space="0" w:color="auto"/>
                    <w:bottom w:val="none" w:sz="0" w:space="0" w:color="auto"/>
                    <w:right w:val="none" w:sz="0" w:space="0" w:color="auto"/>
                  </w:divBdr>
                  <w:divsChild>
                    <w:div w:id="1661227250">
                      <w:marLeft w:val="0"/>
                      <w:marRight w:val="0"/>
                      <w:marTop w:val="0"/>
                      <w:marBottom w:val="0"/>
                      <w:divBdr>
                        <w:top w:val="none" w:sz="0" w:space="0" w:color="auto"/>
                        <w:left w:val="none" w:sz="0" w:space="0" w:color="auto"/>
                        <w:bottom w:val="none" w:sz="0" w:space="0" w:color="auto"/>
                        <w:right w:val="none" w:sz="0" w:space="0" w:color="auto"/>
                      </w:divBdr>
                      <w:divsChild>
                        <w:div w:id="1852916543">
                          <w:marLeft w:val="0"/>
                          <w:marRight w:val="0"/>
                          <w:marTop w:val="0"/>
                          <w:marBottom w:val="0"/>
                          <w:divBdr>
                            <w:top w:val="none" w:sz="0" w:space="0" w:color="auto"/>
                            <w:left w:val="none" w:sz="0" w:space="0" w:color="auto"/>
                            <w:bottom w:val="none" w:sz="0" w:space="0" w:color="auto"/>
                            <w:right w:val="none" w:sz="0" w:space="0" w:color="auto"/>
                          </w:divBdr>
                          <w:divsChild>
                            <w:div w:id="889222108">
                              <w:marLeft w:val="0"/>
                              <w:marRight w:val="0"/>
                              <w:marTop w:val="0"/>
                              <w:marBottom w:val="0"/>
                              <w:divBdr>
                                <w:top w:val="none" w:sz="0" w:space="0" w:color="auto"/>
                                <w:left w:val="none" w:sz="0" w:space="0" w:color="auto"/>
                                <w:bottom w:val="none" w:sz="0" w:space="0" w:color="auto"/>
                                <w:right w:val="none" w:sz="0" w:space="0" w:color="auto"/>
                              </w:divBdr>
                              <w:divsChild>
                                <w:div w:id="1413969422">
                                  <w:marLeft w:val="0"/>
                                  <w:marRight w:val="0"/>
                                  <w:marTop w:val="0"/>
                                  <w:marBottom w:val="0"/>
                                  <w:divBdr>
                                    <w:top w:val="none" w:sz="0" w:space="0" w:color="auto"/>
                                    <w:left w:val="none" w:sz="0" w:space="0" w:color="auto"/>
                                    <w:bottom w:val="none" w:sz="0" w:space="0" w:color="auto"/>
                                    <w:right w:val="none" w:sz="0" w:space="0" w:color="auto"/>
                                  </w:divBdr>
                                  <w:divsChild>
                                    <w:div w:id="555046426">
                                      <w:marLeft w:val="0"/>
                                      <w:marRight w:val="0"/>
                                      <w:marTop w:val="0"/>
                                      <w:marBottom w:val="0"/>
                                      <w:divBdr>
                                        <w:top w:val="none" w:sz="0" w:space="0" w:color="auto"/>
                                        <w:left w:val="none" w:sz="0" w:space="0" w:color="auto"/>
                                        <w:bottom w:val="none" w:sz="0" w:space="0" w:color="auto"/>
                                        <w:right w:val="none" w:sz="0" w:space="0" w:color="auto"/>
                                      </w:divBdr>
                                      <w:divsChild>
                                        <w:div w:id="1748191048">
                                          <w:marLeft w:val="0"/>
                                          <w:marRight w:val="0"/>
                                          <w:marTop w:val="0"/>
                                          <w:marBottom w:val="0"/>
                                          <w:divBdr>
                                            <w:top w:val="none" w:sz="0" w:space="0" w:color="auto"/>
                                            <w:left w:val="none" w:sz="0" w:space="0" w:color="auto"/>
                                            <w:bottom w:val="none" w:sz="0" w:space="0" w:color="auto"/>
                                            <w:right w:val="none" w:sz="0" w:space="0" w:color="auto"/>
                                          </w:divBdr>
                                          <w:divsChild>
                                            <w:div w:id="1852379083">
                                              <w:marLeft w:val="0"/>
                                              <w:marRight w:val="0"/>
                                              <w:marTop w:val="0"/>
                                              <w:marBottom w:val="0"/>
                                              <w:divBdr>
                                                <w:top w:val="none" w:sz="0" w:space="0" w:color="auto"/>
                                                <w:left w:val="none" w:sz="0" w:space="0" w:color="auto"/>
                                                <w:bottom w:val="none" w:sz="0" w:space="0" w:color="auto"/>
                                                <w:right w:val="none" w:sz="0" w:space="0" w:color="auto"/>
                                              </w:divBdr>
                                              <w:divsChild>
                                                <w:div w:id="1861359767">
                                                  <w:marLeft w:val="0"/>
                                                  <w:marRight w:val="0"/>
                                                  <w:marTop w:val="0"/>
                                                  <w:marBottom w:val="0"/>
                                                  <w:divBdr>
                                                    <w:top w:val="none" w:sz="0" w:space="0" w:color="auto"/>
                                                    <w:left w:val="none" w:sz="0" w:space="0" w:color="auto"/>
                                                    <w:bottom w:val="single" w:sz="6" w:space="0" w:color="DADCE0"/>
                                                    <w:right w:val="none" w:sz="0" w:space="0" w:color="auto"/>
                                                  </w:divBdr>
                                                  <w:divsChild>
                                                    <w:div w:id="283581254">
                                                      <w:marLeft w:val="0"/>
                                                      <w:marRight w:val="0"/>
                                                      <w:marTop w:val="0"/>
                                                      <w:marBottom w:val="0"/>
                                                      <w:divBdr>
                                                        <w:top w:val="none" w:sz="0" w:space="0" w:color="auto"/>
                                                        <w:left w:val="none" w:sz="0" w:space="0" w:color="auto"/>
                                                        <w:bottom w:val="none" w:sz="0" w:space="0" w:color="auto"/>
                                                        <w:right w:val="none" w:sz="0" w:space="0" w:color="auto"/>
                                                      </w:divBdr>
                                                      <w:divsChild>
                                                        <w:div w:id="1599681788">
                                                          <w:marLeft w:val="0"/>
                                                          <w:marRight w:val="0"/>
                                                          <w:marTop w:val="0"/>
                                                          <w:marBottom w:val="0"/>
                                                          <w:divBdr>
                                                            <w:top w:val="none" w:sz="0" w:space="0" w:color="auto"/>
                                                            <w:left w:val="none" w:sz="0" w:space="0" w:color="auto"/>
                                                            <w:bottom w:val="none" w:sz="0" w:space="0" w:color="auto"/>
                                                            <w:right w:val="none" w:sz="0" w:space="0" w:color="auto"/>
                                                          </w:divBdr>
                                                        </w:div>
                                                        <w:div w:id="99256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20521">
                                                  <w:marLeft w:val="0"/>
                                                  <w:marRight w:val="0"/>
                                                  <w:marTop w:val="0"/>
                                                  <w:marBottom w:val="0"/>
                                                  <w:divBdr>
                                                    <w:top w:val="none" w:sz="0" w:space="0" w:color="auto"/>
                                                    <w:left w:val="none" w:sz="0" w:space="0" w:color="auto"/>
                                                    <w:bottom w:val="single" w:sz="6" w:space="0" w:color="DADCE0"/>
                                                    <w:right w:val="none" w:sz="0" w:space="0" w:color="auto"/>
                                                  </w:divBdr>
                                                  <w:divsChild>
                                                    <w:div w:id="2097435042">
                                                      <w:marLeft w:val="0"/>
                                                      <w:marRight w:val="0"/>
                                                      <w:marTop w:val="0"/>
                                                      <w:marBottom w:val="0"/>
                                                      <w:divBdr>
                                                        <w:top w:val="none" w:sz="0" w:space="0" w:color="auto"/>
                                                        <w:left w:val="none" w:sz="0" w:space="0" w:color="auto"/>
                                                        <w:bottom w:val="none" w:sz="0" w:space="0" w:color="auto"/>
                                                        <w:right w:val="none" w:sz="0" w:space="0" w:color="auto"/>
                                                      </w:divBdr>
                                                      <w:divsChild>
                                                        <w:div w:id="1505827296">
                                                          <w:marLeft w:val="0"/>
                                                          <w:marRight w:val="0"/>
                                                          <w:marTop w:val="0"/>
                                                          <w:marBottom w:val="0"/>
                                                          <w:divBdr>
                                                            <w:top w:val="none" w:sz="0" w:space="0" w:color="auto"/>
                                                            <w:left w:val="none" w:sz="0" w:space="0" w:color="auto"/>
                                                            <w:bottom w:val="none" w:sz="0" w:space="0" w:color="auto"/>
                                                            <w:right w:val="none" w:sz="0" w:space="0" w:color="auto"/>
                                                          </w:divBdr>
                                                        </w:div>
                                                        <w:div w:id="11780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440404">
                                                  <w:marLeft w:val="0"/>
                                                  <w:marRight w:val="0"/>
                                                  <w:marTop w:val="0"/>
                                                  <w:marBottom w:val="0"/>
                                                  <w:divBdr>
                                                    <w:top w:val="none" w:sz="0" w:space="0" w:color="auto"/>
                                                    <w:left w:val="none" w:sz="0" w:space="0" w:color="auto"/>
                                                    <w:bottom w:val="none" w:sz="0" w:space="0" w:color="auto"/>
                                                    <w:right w:val="none" w:sz="0" w:space="0" w:color="auto"/>
                                                  </w:divBdr>
                                                  <w:divsChild>
                                                    <w:div w:id="109473512">
                                                      <w:marLeft w:val="0"/>
                                                      <w:marRight w:val="0"/>
                                                      <w:marTop w:val="0"/>
                                                      <w:marBottom w:val="0"/>
                                                      <w:divBdr>
                                                        <w:top w:val="none" w:sz="0" w:space="0" w:color="auto"/>
                                                        <w:left w:val="none" w:sz="0" w:space="0" w:color="auto"/>
                                                        <w:bottom w:val="none" w:sz="0" w:space="0" w:color="auto"/>
                                                        <w:right w:val="none" w:sz="0" w:space="0" w:color="auto"/>
                                                      </w:divBdr>
                                                      <w:divsChild>
                                                        <w:div w:id="1913931390">
                                                          <w:marLeft w:val="0"/>
                                                          <w:marRight w:val="0"/>
                                                          <w:marTop w:val="0"/>
                                                          <w:marBottom w:val="0"/>
                                                          <w:divBdr>
                                                            <w:top w:val="none" w:sz="0" w:space="0" w:color="auto"/>
                                                            <w:left w:val="none" w:sz="0" w:space="0" w:color="auto"/>
                                                            <w:bottom w:val="none" w:sz="0" w:space="0" w:color="auto"/>
                                                            <w:right w:val="none" w:sz="0" w:space="0" w:color="auto"/>
                                                          </w:divBdr>
                                                        </w:div>
                                                        <w:div w:id="198450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9080">
                                                  <w:marLeft w:val="0"/>
                                                  <w:marRight w:val="0"/>
                                                  <w:marTop w:val="0"/>
                                                  <w:marBottom w:val="0"/>
                                                  <w:divBdr>
                                                    <w:top w:val="none" w:sz="0" w:space="0" w:color="auto"/>
                                                    <w:left w:val="none" w:sz="0" w:space="0" w:color="auto"/>
                                                    <w:bottom w:val="none" w:sz="0" w:space="0" w:color="auto"/>
                                                    <w:right w:val="none" w:sz="0" w:space="0" w:color="auto"/>
                                                  </w:divBdr>
                                                  <w:divsChild>
                                                    <w:div w:id="2055621414">
                                                      <w:marLeft w:val="0"/>
                                                      <w:marRight w:val="0"/>
                                                      <w:marTop w:val="0"/>
                                                      <w:marBottom w:val="0"/>
                                                      <w:divBdr>
                                                        <w:top w:val="none" w:sz="0" w:space="0" w:color="auto"/>
                                                        <w:left w:val="none" w:sz="0" w:space="0" w:color="auto"/>
                                                        <w:bottom w:val="none" w:sz="0" w:space="0" w:color="auto"/>
                                                        <w:right w:val="none" w:sz="0" w:space="0" w:color="auto"/>
                                                      </w:divBdr>
                                                      <w:divsChild>
                                                        <w:div w:id="1399865141">
                                                          <w:marLeft w:val="0"/>
                                                          <w:marRight w:val="0"/>
                                                          <w:marTop w:val="0"/>
                                                          <w:marBottom w:val="0"/>
                                                          <w:divBdr>
                                                            <w:top w:val="none" w:sz="0" w:space="0" w:color="auto"/>
                                                            <w:left w:val="none" w:sz="0" w:space="0" w:color="auto"/>
                                                            <w:bottom w:val="none" w:sz="0" w:space="0" w:color="auto"/>
                                                            <w:right w:val="none" w:sz="0" w:space="0" w:color="auto"/>
                                                          </w:divBdr>
                                                          <w:divsChild>
                                                            <w:div w:id="485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210851">
      <w:bodyDiv w:val="1"/>
      <w:marLeft w:val="0"/>
      <w:marRight w:val="0"/>
      <w:marTop w:val="0"/>
      <w:marBottom w:val="0"/>
      <w:divBdr>
        <w:top w:val="none" w:sz="0" w:space="0" w:color="auto"/>
        <w:left w:val="none" w:sz="0" w:space="0" w:color="auto"/>
        <w:bottom w:val="none" w:sz="0" w:space="0" w:color="auto"/>
        <w:right w:val="none" w:sz="0" w:space="0" w:color="auto"/>
      </w:divBdr>
    </w:div>
    <w:div w:id="2015957848">
      <w:bodyDiv w:val="1"/>
      <w:marLeft w:val="0"/>
      <w:marRight w:val="0"/>
      <w:marTop w:val="0"/>
      <w:marBottom w:val="0"/>
      <w:divBdr>
        <w:top w:val="none" w:sz="0" w:space="0" w:color="auto"/>
        <w:left w:val="none" w:sz="0" w:space="0" w:color="auto"/>
        <w:bottom w:val="none" w:sz="0" w:space="0" w:color="auto"/>
        <w:right w:val="none" w:sz="0" w:space="0" w:color="auto"/>
      </w:divBdr>
    </w:div>
    <w:div w:id="2017996306">
      <w:bodyDiv w:val="1"/>
      <w:marLeft w:val="0"/>
      <w:marRight w:val="0"/>
      <w:marTop w:val="0"/>
      <w:marBottom w:val="0"/>
      <w:divBdr>
        <w:top w:val="none" w:sz="0" w:space="0" w:color="auto"/>
        <w:left w:val="none" w:sz="0" w:space="0" w:color="auto"/>
        <w:bottom w:val="none" w:sz="0" w:space="0" w:color="auto"/>
        <w:right w:val="none" w:sz="0" w:space="0" w:color="auto"/>
      </w:divBdr>
    </w:div>
    <w:div w:id="2018339989">
      <w:bodyDiv w:val="1"/>
      <w:marLeft w:val="0"/>
      <w:marRight w:val="0"/>
      <w:marTop w:val="0"/>
      <w:marBottom w:val="0"/>
      <w:divBdr>
        <w:top w:val="none" w:sz="0" w:space="0" w:color="auto"/>
        <w:left w:val="none" w:sz="0" w:space="0" w:color="auto"/>
        <w:bottom w:val="none" w:sz="0" w:space="0" w:color="auto"/>
        <w:right w:val="none" w:sz="0" w:space="0" w:color="auto"/>
      </w:divBdr>
    </w:div>
    <w:div w:id="2019766448">
      <w:bodyDiv w:val="1"/>
      <w:marLeft w:val="0"/>
      <w:marRight w:val="0"/>
      <w:marTop w:val="0"/>
      <w:marBottom w:val="0"/>
      <w:divBdr>
        <w:top w:val="none" w:sz="0" w:space="0" w:color="auto"/>
        <w:left w:val="none" w:sz="0" w:space="0" w:color="auto"/>
        <w:bottom w:val="none" w:sz="0" w:space="0" w:color="auto"/>
        <w:right w:val="none" w:sz="0" w:space="0" w:color="auto"/>
      </w:divBdr>
    </w:div>
    <w:div w:id="2029021516">
      <w:bodyDiv w:val="1"/>
      <w:marLeft w:val="0"/>
      <w:marRight w:val="0"/>
      <w:marTop w:val="0"/>
      <w:marBottom w:val="0"/>
      <w:divBdr>
        <w:top w:val="none" w:sz="0" w:space="0" w:color="auto"/>
        <w:left w:val="none" w:sz="0" w:space="0" w:color="auto"/>
        <w:bottom w:val="none" w:sz="0" w:space="0" w:color="auto"/>
        <w:right w:val="none" w:sz="0" w:space="0" w:color="auto"/>
      </w:divBdr>
    </w:div>
    <w:div w:id="2032996479">
      <w:bodyDiv w:val="1"/>
      <w:marLeft w:val="0"/>
      <w:marRight w:val="0"/>
      <w:marTop w:val="0"/>
      <w:marBottom w:val="0"/>
      <w:divBdr>
        <w:top w:val="none" w:sz="0" w:space="0" w:color="auto"/>
        <w:left w:val="none" w:sz="0" w:space="0" w:color="auto"/>
        <w:bottom w:val="none" w:sz="0" w:space="0" w:color="auto"/>
        <w:right w:val="none" w:sz="0" w:space="0" w:color="auto"/>
      </w:divBdr>
    </w:div>
    <w:div w:id="2043289147">
      <w:bodyDiv w:val="1"/>
      <w:marLeft w:val="0"/>
      <w:marRight w:val="0"/>
      <w:marTop w:val="0"/>
      <w:marBottom w:val="0"/>
      <w:divBdr>
        <w:top w:val="none" w:sz="0" w:space="0" w:color="auto"/>
        <w:left w:val="none" w:sz="0" w:space="0" w:color="auto"/>
        <w:bottom w:val="none" w:sz="0" w:space="0" w:color="auto"/>
        <w:right w:val="none" w:sz="0" w:space="0" w:color="auto"/>
      </w:divBdr>
    </w:div>
    <w:div w:id="2059474776">
      <w:bodyDiv w:val="1"/>
      <w:marLeft w:val="0"/>
      <w:marRight w:val="0"/>
      <w:marTop w:val="0"/>
      <w:marBottom w:val="0"/>
      <w:divBdr>
        <w:top w:val="none" w:sz="0" w:space="0" w:color="auto"/>
        <w:left w:val="none" w:sz="0" w:space="0" w:color="auto"/>
        <w:bottom w:val="none" w:sz="0" w:space="0" w:color="auto"/>
        <w:right w:val="none" w:sz="0" w:space="0" w:color="auto"/>
      </w:divBdr>
    </w:div>
    <w:div w:id="2060007524">
      <w:bodyDiv w:val="1"/>
      <w:marLeft w:val="0"/>
      <w:marRight w:val="0"/>
      <w:marTop w:val="0"/>
      <w:marBottom w:val="0"/>
      <w:divBdr>
        <w:top w:val="none" w:sz="0" w:space="0" w:color="auto"/>
        <w:left w:val="none" w:sz="0" w:space="0" w:color="auto"/>
        <w:bottom w:val="none" w:sz="0" w:space="0" w:color="auto"/>
        <w:right w:val="none" w:sz="0" w:space="0" w:color="auto"/>
      </w:divBdr>
    </w:div>
    <w:div w:id="2064526686">
      <w:bodyDiv w:val="1"/>
      <w:marLeft w:val="0"/>
      <w:marRight w:val="0"/>
      <w:marTop w:val="0"/>
      <w:marBottom w:val="0"/>
      <w:divBdr>
        <w:top w:val="none" w:sz="0" w:space="0" w:color="auto"/>
        <w:left w:val="none" w:sz="0" w:space="0" w:color="auto"/>
        <w:bottom w:val="none" w:sz="0" w:space="0" w:color="auto"/>
        <w:right w:val="none" w:sz="0" w:space="0" w:color="auto"/>
      </w:divBdr>
    </w:div>
    <w:div w:id="2064985865">
      <w:bodyDiv w:val="1"/>
      <w:marLeft w:val="0"/>
      <w:marRight w:val="0"/>
      <w:marTop w:val="0"/>
      <w:marBottom w:val="0"/>
      <w:divBdr>
        <w:top w:val="none" w:sz="0" w:space="0" w:color="auto"/>
        <w:left w:val="none" w:sz="0" w:space="0" w:color="auto"/>
        <w:bottom w:val="none" w:sz="0" w:space="0" w:color="auto"/>
        <w:right w:val="none" w:sz="0" w:space="0" w:color="auto"/>
      </w:divBdr>
    </w:div>
    <w:div w:id="2069496938">
      <w:bodyDiv w:val="1"/>
      <w:marLeft w:val="0"/>
      <w:marRight w:val="0"/>
      <w:marTop w:val="0"/>
      <w:marBottom w:val="0"/>
      <w:divBdr>
        <w:top w:val="none" w:sz="0" w:space="0" w:color="auto"/>
        <w:left w:val="none" w:sz="0" w:space="0" w:color="auto"/>
        <w:bottom w:val="none" w:sz="0" w:space="0" w:color="auto"/>
        <w:right w:val="none" w:sz="0" w:space="0" w:color="auto"/>
      </w:divBdr>
      <w:divsChild>
        <w:div w:id="1077167522">
          <w:marLeft w:val="0"/>
          <w:marRight w:val="0"/>
          <w:marTop w:val="0"/>
          <w:marBottom w:val="0"/>
          <w:divBdr>
            <w:top w:val="none" w:sz="0" w:space="0" w:color="auto"/>
            <w:left w:val="none" w:sz="0" w:space="0" w:color="auto"/>
            <w:bottom w:val="none" w:sz="0" w:space="0" w:color="auto"/>
            <w:right w:val="none" w:sz="0" w:space="0" w:color="auto"/>
          </w:divBdr>
          <w:divsChild>
            <w:div w:id="670909997">
              <w:marLeft w:val="0"/>
              <w:marRight w:val="0"/>
              <w:marTop w:val="0"/>
              <w:marBottom w:val="0"/>
              <w:divBdr>
                <w:top w:val="none" w:sz="0" w:space="0" w:color="auto"/>
                <w:left w:val="none" w:sz="0" w:space="0" w:color="auto"/>
                <w:bottom w:val="none" w:sz="0" w:space="0" w:color="auto"/>
                <w:right w:val="none" w:sz="0" w:space="0" w:color="auto"/>
              </w:divBdr>
              <w:divsChild>
                <w:div w:id="1201553777">
                  <w:marLeft w:val="0"/>
                  <w:marRight w:val="0"/>
                  <w:marTop w:val="0"/>
                  <w:marBottom w:val="0"/>
                  <w:divBdr>
                    <w:top w:val="none" w:sz="0" w:space="0" w:color="auto"/>
                    <w:left w:val="none" w:sz="0" w:space="0" w:color="auto"/>
                    <w:bottom w:val="none" w:sz="0" w:space="0" w:color="auto"/>
                    <w:right w:val="none" w:sz="0" w:space="0" w:color="auto"/>
                  </w:divBdr>
                  <w:divsChild>
                    <w:div w:id="197203177">
                      <w:marLeft w:val="0"/>
                      <w:marRight w:val="0"/>
                      <w:marTop w:val="0"/>
                      <w:marBottom w:val="0"/>
                      <w:divBdr>
                        <w:top w:val="none" w:sz="0" w:space="0" w:color="auto"/>
                        <w:left w:val="none" w:sz="0" w:space="0" w:color="auto"/>
                        <w:bottom w:val="none" w:sz="0" w:space="0" w:color="auto"/>
                        <w:right w:val="none" w:sz="0" w:space="0" w:color="auto"/>
                      </w:divBdr>
                      <w:divsChild>
                        <w:div w:id="740834225">
                          <w:marLeft w:val="0"/>
                          <w:marRight w:val="0"/>
                          <w:marTop w:val="0"/>
                          <w:marBottom w:val="0"/>
                          <w:divBdr>
                            <w:top w:val="none" w:sz="0" w:space="0" w:color="auto"/>
                            <w:left w:val="none" w:sz="0" w:space="0" w:color="auto"/>
                            <w:bottom w:val="none" w:sz="0" w:space="0" w:color="auto"/>
                            <w:right w:val="none" w:sz="0" w:space="0" w:color="auto"/>
                          </w:divBdr>
                          <w:divsChild>
                            <w:div w:id="1123695201">
                              <w:marLeft w:val="0"/>
                              <w:marRight w:val="0"/>
                              <w:marTop w:val="0"/>
                              <w:marBottom w:val="0"/>
                              <w:divBdr>
                                <w:top w:val="none" w:sz="0" w:space="0" w:color="auto"/>
                                <w:left w:val="none" w:sz="0" w:space="0" w:color="auto"/>
                                <w:bottom w:val="none" w:sz="0" w:space="0" w:color="auto"/>
                                <w:right w:val="none" w:sz="0" w:space="0" w:color="auto"/>
                              </w:divBdr>
                              <w:divsChild>
                                <w:div w:id="820468804">
                                  <w:marLeft w:val="0"/>
                                  <w:marRight w:val="0"/>
                                  <w:marTop w:val="0"/>
                                  <w:marBottom w:val="0"/>
                                  <w:divBdr>
                                    <w:top w:val="none" w:sz="0" w:space="0" w:color="auto"/>
                                    <w:left w:val="none" w:sz="0" w:space="0" w:color="auto"/>
                                    <w:bottom w:val="none" w:sz="0" w:space="0" w:color="auto"/>
                                    <w:right w:val="none" w:sz="0" w:space="0" w:color="auto"/>
                                  </w:divBdr>
                                  <w:divsChild>
                                    <w:div w:id="1142163671">
                                      <w:marLeft w:val="0"/>
                                      <w:marRight w:val="0"/>
                                      <w:marTop w:val="0"/>
                                      <w:marBottom w:val="0"/>
                                      <w:divBdr>
                                        <w:top w:val="none" w:sz="0" w:space="0" w:color="auto"/>
                                        <w:left w:val="none" w:sz="0" w:space="0" w:color="auto"/>
                                        <w:bottom w:val="none" w:sz="0" w:space="0" w:color="auto"/>
                                        <w:right w:val="none" w:sz="0" w:space="0" w:color="auto"/>
                                      </w:divBdr>
                                      <w:divsChild>
                                        <w:div w:id="895434505">
                                          <w:marLeft w:val="0"/>
                                          <w:marRight w:val="0"/>
                                          <w:marTop w:val="0"/>
                                          <w:marBottom w:val="0"/>
                                          <w:divBdr>
                                            <w:top w:val="none" w:sz="0" w:space="0" w:color="auto"/>
                                            <w:left w:val="none" w:sz="0" w:space="0" w:color="auto"/>
                                            <w:bottom w:val="none" w:sz="0" w:space="0" w:color="auto"/>
                                            <w:right w:val="none" w:sz="0" w:space="0" w:color="auto"/>
                                          </w:divBdr>
                                          <w:divsChild>
                                            <w:div w:id="1281565712">
                                              <w:marLeft w:val="0"/>
                                              <w:marRight w:val="0"/>
                                              <w:marTop w:val="0"/>
                                              <w:marBottom w:val="0"/>
                                              <w:divBdr>
                                                <w:top w:val="none" w:sz="0" w:space="0" w:color="auto"/>
                                                <w:left w:val="none" w:sz="0" w:space="0" w:color="auto"/>
                                                <w:bottom w:val="none" w:sz="0" w:space="0" w:color="auto"/>
                                                <w:right w:val="none" w:sz="0" w:space="0" w:color="auto"/>
                                              </w:divBdr>
                                              <w:divsChild>
                                                <w:div w:id="333606360">
                                                  <w:marLeft w:val="0"/>
                                                  <w:marRight w:val="0"/>
                                                  <w:marTop w:val="0"/>
                                                  <w:marBottom w:val="0"/>
                                                  <w:divBdr>
                                                    <w:top w:val="none" w:sz="0" w:space="0" w:color="auto"/>
                                                    <w:left w:val="none" w:sz="0" w:space="0" w:color="auto"/>
                                                    <w:bottom w:val="single" w:sz="6" w:space="0" w:color="DADCE0"/>
                                                    <w:right w:val="none" w:sz="0" w:space="0" w:color="auto"/>
                                                  </w:divBdr>
                                                  <w:divsChild>
                                                    <w:div w:id="1411852178">
                                                      <w:marLeft w:val="0"/>
                                                      <w:marRight w:val="0"/>
                                                      <w:marTop w:val="0"/>
                                                      <w:marBottom w:val="0"/>
                                                      <w:divBdr>
                                                        <w:top w:val="none" w:sz="0" w:space="0" w:color="auto"/>
                                                        <w:left w:val="none" w:sz="0" w:space="0" w:color="auto"/>
                                                        <w:bottom w:val="none" w:sz="0" w:space="0" w:color="auto"/>
                                                        <w:right w:val="none" w:sz="0" w:space="0" w:color="auto"/>
                                                      </w:divBdr>
                                                      <w:divsChild>
                                                        <w:div w:id="1561742608">
                                                          <w:marLeft w:val="0"/>
                                                          <w:marRight w:val="0"/>
                                                          <w:marTop w:val="0"/>
                                                          <w:marBottom w:val="0"/>
                                                          <w:divBdr>
                                                            <w:top w:val="none" w:sz="0" w:space="0" w:color="auto"/>
                                                            <w:left w:val="none" w:sz="0" w:space="0" w:color="auto"/>
                                                            <w:bottom w:val="none" w:sz="0" w:space="0" w:color="auto"/>
                                                            <w:right w:val="none" w:sz="0" w:space="0" w:color="auto"/>
                                                          </w:divBdr>
                                                        </w:div>
                                                        <w:div w:id="10211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36626">
                                                  <w:marLeft w:val="0"/>
                                                  <w:marRight w:val="0"/>
                                                  <w:marTop w:val="0"/>
                                                  <w:marBottom w:val="0"/>
                                                  <w:divBdr>
                                                    <w:top w:val="none" w:sz="0" w:space="0" w:color="auto"/>
                                                    <w:left w:val="none" w:sz="0" w:space="0" w:color="auto"/>
                                                    <w:bottom w:val="single" w:sz="6" w:space="0" w:color="DADCE0"/>
                                                    <w:right w:val="none" w:sz="0" w:space="0" w:color="auto"/>
                                                  </w:divBdr>
                                                  <w:divsChild>
                                                    <w:div w:id="1825930371">
                                                      <w:marLeft w:val="0"/>
                                                      <w:marRight w:val="0"/>
                                                      <w:marTop w:val="0"/>
                                                      <w:marBottom w:val="0"/>
                                                      <w:divBdr>
                                                        <w:top w:val="none" w:sz="0" w:space="0" w:color="auto"/>
                                                        <w:left w:val="none" w:sz="0" w:space="0" w:color="auto"/>
                                                        <w:bottom w:val="none" w:sz="0" w:space="0" w:color="auto"/>
                                                        <w:right w:val="none" w:sz="0" w:space="0" w:color="auto"/>
                                                      </w:divBdr>
                                                      <w:divsChild>
                                                        <w:div w:id="690883160">
                                                          <w:marLeft w:val="0"/>
                                                          <w:marRight w:val="0"/>
                                                          <w:marTop w:val="0"/>
                                                          <w:marBottom w:val="0"/>
                                                          <w:divBdr>
                                                            <w:top w:val="none" w:sz="0" w:space="0" w:color="auto"/>
                                                            <w:left w:val="none" w:sz="0" w:space="0" w:color="auto"/>
                                                            <w:bottom w:val="none" w:sz="0" w:space="0" w:color="auto"/>
                                                            <w:right w:val="none" w:sz="0" w:space="0" w:color="auto"/>
                                                          </w:divBdr>
                                                        </w:div>
                                                        <w:div w:id="186038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7902">
                                                  <w:marLeft w:val="0"/>
                                                  <w:marRight w:val="0"/>
                                                  <w:marTop w:val="0"/>
                                                  <w:marBottom w:val="0"/>
                                                  <w:divBdr>
                                                    <w:top w:val="none" w:sz="0" w:space="0" w:color="auto"/>
                                                    <w:left w:val="none" w:sz="0" w:space="0" w:color="auto"/>
                                                    <w:bottom w:val="none" w:sz="0" w:space="0" w:color="auto"/>
                                                    <w:right w:val="none" w:sz="0" w:space="0" w:color="auto"/>
                                                  </w:divBdr>
                                                  <w:divsChild>
                                                    <w:div w:id="1634942861">
                                                      <w:marLeft w:val="0"/>
                                                      <w:marRight w:val="0"/>
                                                      <w:marTop w:val="0"/>
                                                      <w:marBottom w:val="0"/>
                                                      <w:divBdr>
                                                        <w:top w:val="none" w:sz="0" w:space="0" w:color="auto"/>
                                                        <w:left w:val="none" w:sz="0" w:space="0" w:color="auto"/>
                                                        <w:bottom w:val="none" w:sz="0" w:space="0" w:color="auto"/>
                                                        <w:right w:val="none" w:sz="0" w:space="0" w:color="auto"/>
                                                      </w:divBdr>
                                                      <w:divsChild>
                                                        <w:div w:id="1426342262">
                                                          <w:marLeft w:val="0"/>
                                                          <w:marRight w:val="0"/>
                                                          <w:marTop w:val="0"/>
                                                          <w:marBottom w:val="0"/>
                                                          <w:divBdr>
                                                            <w:top w:val="none" w:sz="0" w:space="0" w:color="auto"/>
                                                            <w:left w:val="none" w:sz="0" w:space="0" w:color="auto"/>
                                                            <w:bottom w:val="none" w:sz="0" w:space="0" w:color="auto"/>
                                                            <w:right w:val="none" w:sz="0" w:space="0" w:color="auto"/>
                                                          </w:divBdr>
                                                        </w:div>
                                                        <w:div w:id="17177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23075">
                                                  <w:marLeft w:val="0"/>
                                                  <w:marRight w:val="0"/>
                                                  <w:marTop w:val="0"/>
                                                  <w:marBottom w:val="0"/>
                                                  <w:divBdr>
                                                    <w:top w:val="none" w:sz="0" w:space="0" w:color="auto"/>
                                                    <w:left w:val="none" w:sz="0" w:space="0" w:color="auto"/>
                                                    <w:bottom w:val="none" w:sz="0" w:space="0" w:color="auto"/>
                                                    <w:right w:val="none" w:sz="0" w:space="0" w:color="auto"/>
                                                  </w:divBdr>
                                                  <w:divsChild>
                                                    <w:div w:id="278688187">
                                                      <w:marLeft w:val="0"/>
                                                      <w:marRight w:val="0"/>
                                                      <w:marTop w:val="0"/>
                                                      <w:marBottom w:val="0"/>
                                                      <w:divBdr>
                                                        <w:top w:val="none" w:sz="0" w:space="0" w:color="auto"/>
                                                        <w:left w:val="none" w:sz="0" w:space="0" w:color="auto"/>
                                                        <w:bottom w:val="none" w:sz="0" w:space="0" w:color="auto"/>
                                                        <w:right w:val="none" w:sz="0" w:space="0" w:color="auto"/>
                                                      </w:divBdr>
                                                      <w:divsChild>
                                                        <w:div w:id="1299726618">
                                                          <w:marLeft w:val="0"/>
                                                          <w:marRight w:val="0"/>
                                                          <w:marTop w:val="0"/>
                                                          <w:marBottom w:val="0"/>
                                                          <w:divBdr>
                                                            <w:top w:val="none" w:sz="0" w:space="0" w:color="auto"/>
                                                            <w:left w:val="none" w:sz="0" w:space="0" w:color="auto"/>
                                                            <w:bottom w:val="none" w:sz="0" w:space="0" w:color="auto"/>
                                                            <w:right w:val="none" w:sz="0" w:space="0" w:color="auto"/>
                                                          </w:divBdr>
                                                          <w:divsChild>
                                                            <w:div w:id="21108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5352">
                                              <w:marLeft w:val="0"/>
                                              <w:marRight w:val="0"/>
                                              <w:marTop w:val="0"/>
                                              <w:marBottom w:val="0"/>
                                              <w:divBdr>
                                                <w:top w:val="none" w:sz="0" w:space="0" w:color="auto"/>
                                                <w:left w:val="none" w:sz="0" w:space="0" w:color="auto"/>
                                                <w:bottom w:val="none" w:sz="0" w:space="0" w:color="auto"/>
                                                <w:right w:val="none" w:sz="0" w:space="0" w:color="auto"/>
                                              </w:divBdr>
                                              <w:divsChild>
                                                <w:div w:id="764616917">
                                                  <w:marLeft w:val="0"/>
                                                  <w:marRight w:val="0"/>
                                                  <w:marTop w:val="0"/>
                                                  <w:marBottom w:val="0"/>
                                                  <w:divBdr>
                                                    <w:top w:val="none" w:sz="0" w:space="0" w:color="auto"/>
                                                    <w:left w:val="none" w:sz="0" w:space="0" w:color="auto"/>
                                                    <w:bottom w:val="single" w:sz="6" w:space="0" w:color="DADCE0"/>
                                                    <w:right w:val="none" w:sz="0" w:space="0" w:color="auto"/>
                                                  </w:divBdr>
                                                  <w:divsChild>
                                                    <w:div w:id="990912485">
                                                      <w:marLeft w:val="0"/>
                                                      <w:marRight w:val="0"/>
                                                      <w:marTop w:val="0"/>
                                                      <w:marBottom w:val="0"/>
                                                      <w:divBdr>
                                                        <w:top w:val="none" w:sz="0" w:space="0" w:color="auto"/>
                                                        <w:left w:val="none" w:sz="0" w:space="0" w:color="auto"/>
                                                        <w:bottom w:val="none" w:sz="0" w:space="0" w:color="auto"/>
                                                        <w:right w:val="none" w:sz="0" w:space="0" w:color="auto"/>
                                                      </w:divBdr>
                                                      <w:divsChild>
                                                        <w:div w:id="202442869">
                                                          <w:marLeft w:val="0"/>
                                                          <w:marRight w:val="0"/>
                                                          <w:marTop w:val="0"/>
                                                          <w:marBottom w:val="0"/>
                                                          <w:divBdr>
                                                            <w:top w:val="none" w:sz="0" w:space="0" w:color="auto"/>
                                                            <w:left w:val="none" w:sz="0" w:space="0" w:color="auto"/>
                                                            <w:bottom w:val="none" w:sz="0" w:space="0" w:color="auto"/>
                                                            <w:right w:val="none" w:sz="0" w:space="0" w:color="auto"/>
                                                          </w:divBdr>
                                                        </w:div>
                                                        <w:div w:id="19834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62774">
                                                  <w:marLeft w:val="0"/>
                                                  <w:marRight w:val="0"/>
                                                  <w:marTop w:val="0"/>
                                                  <w:marBottom w:val="0"/>
                                                  <w:divBdr>
                                                    <w:top w:val="none" w:sz="0" w:space="0" w:color="auto"/>
                                                    <w:left w:val="none" w:sz="0" w:space="0" w:color="auto"/>
                                                    <w:bottom w:val="single" w:sz="6" w:space="0" w:color="DADCE0"/>
                                                    <w:right w:val="none" w:sz="0" w:space="0" w:color="auto"/>
                                                  </w:divBdr>
                                                  <w:divsChild>
                                                    <w:div w:id="1182889998">
                                                      <w:marLeft w:val="0"/>
                                                      <w:marRight w:val="0"/>
                                                      <w:marTop w:val="0"/>
                                                      <w:marBottom w:val="0"/>
                                                      <w:divBdr>
                                                        <w:top w:val="none" w:sz="0" w:space="0" w:color="auto"/>
                                                        <w:left w:val="none" w:sz="0" w:space="0" w:color="auto"/>
                                                        <w:bottom w:val="none" w:sz="0" w:space="0" w:color="auto"/>
                                                        <w:right w:val="none" w:sz="0" w:space="0" w:color="auto"/>
                                                      </w:divBdr>
                                                      <w:divsChild>
                                                        <w:div w:id="761266720">
                                                          <w:marLeft w:val="0"/>
                                                          <w:marRight w:val="0"/>
                                                          <w:marTop w:val="0"/>
                                                          <w:marBottom w:val="0"/>
                                                          <w:divBdr>
                                                            <w:top w:val="none" w:sz="0" w:space="0" w:color="auto"/>
                                                            <w:left w:val="none" w:sz="0" w:space="0" w:color="auto"/>
                                                            <w:bottom w:val="none" w:sz="0" w:space="0" w:color="auto"/>
                                                            <w:right w:val="none" w:sz="0" w:space="0" w:color="auto"/>
                                                          </w:divBdr>
                                                        </w:div>
                                                        <w:div w:id="45143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8901">
                                                  <w:marLeft w:val="0"/>
                                                  <w:marRight w:val="0"/>
                                                  <w:marTop w:val="0"/>
                                                  <w:marBottom w:val="0"/>
                                                  <w:divBdr>
                                                    <w:top w:val="none" w:sz="0" w:space="0" w:color="auto"/>
                                                    <w:left w:val="none" w:sz="0" w:space="0" w:color="auto"/>
                                                    <w:bottom w:val="none" w:sz="0" w:space="0" w:color="auto"/>
                                                    <w:right w:val="none" w:sz="0" w:space="0" w:color="auto"/>
                                                  </w:divBdr>
                                                  <w:divsChild>
                                                    <w:div w:id="1957757220">
                                                      <w:marLeft w:val="0"/>
                                                      <w:marRight w:val="0"/>
                                                      <w:marTop w:val="0"/>
                                                      <w:marBottom w:val="0"/>
                                                      <w:divBdr>
                                                        <w:top w:val="none" w:sz="0" w:space="0" w:color="auto"/>
                                                        <w:left w:val="none" w:sz="0" w:space="0" w:color="auto"/>
                                                        <w:bottom w:val="none" w:sz="0" w:space="0" w:color="auto"/>
                                                        <w:right w:val="none" w:sz="0" w:space="0" w:color="auto"/>
                                                      </w:divBdr>
                                                      <w:divsChild>
                                                        <w:div w:id="630063909">
                                                          <w:marLeft w:val="0"/>
                                                          <w:marRight w:val="0"/>
                                                          <w:marTop w:val="0"/>
                                                          <w:marBottom w:val="0"/>
                                                          <w:divBdr>
                                                            <w:top w:val="none" w:sz="0" w:space="0" w:color="auto"/>
                                                            <w:left w:val="none" w:sz="0" w:space="0" w:color="auto"/>
                                                            <w:bottom w:val="none" w:sz="0" w:space="0" w:color="auto"/>
                                                            <w:right w:val="none" w:sz="0" w:space="0" w:color="auto"/>
                                                          </w:divBdr>
                                                        </w:div>
                                                        <w:div w:id="9508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6646">
                                                  <w:marLeft w:val="0"/>
                                                  <w:marRight w:val="0"/>
                                                  <w:marTop w:val="0"/>
                                                  <w:marBottom w:val="0"/>
                                                  <w:divBdr>
                                                    <w:top w:val="none" w:sz="0" w:space="0" w:color="auto"/>
                                                    <w:left w:val="none" w:sz="0" w:space="0" w:color="auto"/>
                                                    <w:bottom w:val="none" w:sz="0" w:space="0" w:color="auto"/>
                                                    <w:right w:val="none" w:sz="0" w:space="0" w:color="auto"/>
                                                  </w:divBdr>
                                                  <w:divsChild>
                                                    <w:div w:id="107237787">
                                                      <w:marLeft w:val="0"/>
                                                      <w:marRight w:val="0"/>
                                                      <w:marTop w:val="0"/>
                                                      <w:marBottom w:val="0"/>
                                                      <w:divBdr>
                                                        <w:top w:val="none" w:sz="0" w:space="0" w:color="auto"/>
                                                        <w:left w:val="none" w:sz="0" w:space="0" w:color="auto"/>
                                                        <w:bottom w:val="none" w:sz="0" w:space="0" w:color="auto"/>
                                                        <w:right w:val="none" w:sz="0" w:space="0" w:color="auto"/>
                                                      </w:divBdr>
                                                      <w:divsChild>
                                                        <w:div w:id="1068773213">
                                                          <w:marLeft w:val="0"/>
                                                          <w:marRight w:val="0"/>
                                                          <w:marTop w:val="0"/>
                                                          <w:marBottom w:val="0"/>
                                                          <w:divBdr>
                                                            <w:top w:val="none" w:sz="0" w:space="0" w:color="auto"/>
                                                            <w:left w:val="none" w:sz="0" w:space="0" w:color="auto"/>
                                                            <w:bottom w:val="none" w:sz="0" w:space="0" w:color="auto"/>
                                                            <w:right w:val="none" w:sz="0" w:space="0" w:color="auto"/>
                                                          </w:divBdr>
                                                          <w:divsChild>
                                                            <w:div w:id="185148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1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0420146">
      <w:bodyDiv w:val="1"/>
      <w:marLeft w:val="0"/>
      <w:marRight w:val="0"/>
      <w:marTop w:val="0"/>
      <w:marBottom w:val="0"/>
      <w:divBdr>
        <w:top w:val="none" w:sz="0" w:space="0" w:color="auto"/>
        <w:left w:val="none" w:sz="0" w:space="0" w:color="auto"/>
        <w:bottom w:val="none" w:sz="0" w:space="0" w:color="auto"/>
        <w:right w:val="none" w:sz="0" w:space="0" w:color="auto"/>
      </w:divBdr>
    </w:div>
    <w:div w:id="2079207361">
      <w:bodyDiv w:val="1"/>
      <w:marLeft w:val="0"/>
      <w:marRight w:val="0"/>
      <w:marTop w:val="0"/>
      <w:marBottom w:val="0"/>
      <w:divBdr>
        <w:top w:val="none" w:sz="0" w:space="0" w:color="auto"/>
        <w:left w:val="none" w:sz="0" w:space="0" w:color="auto"/>
        <w:bottom w:val="none" w:sz="0" w:space="0" w:color="auto"/>
        <w:right w:val="none" w:sz="0" w:space="0" w:color="auto"/>
      </w:divBdr>
      <w:divsChild>
        <w:div w:id="2085031857">
          <w:marLeft w:val="0"/>
          <w:marRight w:val="0"/>
          <w:marTop w:val="0"/>
          <w:marBottom w:val="0"/>
          <w:divBdr>
            <w:top w:val="none" w:sz="0" w:space="0" w:color="auto"/>
            <w:left w:val="none" w:sz="0" w:space="0" w:color="auto"/>
            <w:bottom w:val="none" w:sz="0" w:space="0" w:color="auto"/>
            <w:right w:val="none" w:sz="0" w:space="0" w:color="auto"/>
          </w:divBdr>
          <w:divsChild>
            <w:div w:id="1036469192">
              <w:marLeft w:val="0"/>
              <w:marRight w:val="0"/>
              <w:marTop w:val="0"/>
              <w:marBottom w:val="0"/>
              <w:divBdr>
                <w:top w:val="none" w:sz="0" w:space="0" w:color="auto"/>
                <w:left w:val="none" w:sz="0" w:space="0" w:color="auto"/>
                <w:bottom w:val="none" w:sz="0" w:space="0" w:color="auto"/>
                <w:right w:val="none" w:sz="0" w:space="0" w:color="auto"/>
              </w:divBdr>
              <w:divsChild>
                <w:div w:id="1349984530">
                  <w:marLeft w:val="0"/>
                  <w:marRight w:val="0"/>
                  <w:marTop w:val="0"/>
                  <w:marBottom w:val="0"/>
                  <w:divBdr>
                    <w:top w:val="none" w:sz="0" w:space="0" w:color="auto"/>
                    <w:left w:val="none" w:sz="0" w:space="0" w:color="auto"/>
                    <w:bottom w:val="none" w:sz="0" w:space="0" w:color="auto"/>
                    <w:right w:val="none" w:sz="0" w:space="0" w:color="auto"/>
                  </w:divBdr>
                  <w:divsChild>
                    <w:div w:id="647516658">
                      <w:marLeft w:val="0"/>
                      <w:marRight w:val="0"/>
                      <w:marTop w:val="0"/>
                      <w:marBottom w:val="0"/>
                      <w:divBdr>
                        <w:top w:val="none" w:sz="0" w:space="0" w:color="auto"/>
                        <w:left w:val="none" w:sz="0" w:space="0" w:color="auto"/>
                        <w:bottom w:val="none" w:sz="0" w:space="0" w:color="auto"/>
                        <w:right w:val="none" w:sz="0" w:space="0" w:color="auto"/>
                      </w:divBdr>
                      <w:divsChild>
                        <w:div w:id="1352536700">
                          <w:marLeft w:val="0"/>
                          <w:marRight w:val="0"/>
                          <w:marTop w:val="0"/>
                          <w:marBottom w:val="0"/>
                          <w:divBdr>
                            <w:top w:val="none" w:sz="0" w:space="0" w:color="auto"/>
                            <w:left w:val="none" w:sz="0" w:space="0" w:color="auto"/>
                            <w:bottom w:val="none" w:sz="0" w:space="0" w:color="auto"/>
                            <w:right w:val="none" w:sz="0" w:space="0" w:color="auto"/>
                          </w:divBdr>
                          <w:divsChild>
                            <w:div w:id="1382365260">
                              <w:marLeft w:val="0"/>
                              <w:marRight w:val="0"/>
                              <w:marTop w:val="0"/>
                              <w:marBottom w:val="0"/>
                              <w:divBdr>
                                <w:top w:val="none" w:sz="0" w:space="0" w:color="auto"/>
                                <w:left w:val="none" w:sz="0" w:space="0" w:color="auto"/>
                                <w:bottom w:val="none" w:sz="0" w:space="0" w:color="auto"/>
                                <w:right w:val="none" w:sz="0" w:space="0" w:color="auto"/>
                              </w:divBdr>
                              <w:divsChild>
                                <w:div w:id="1654991527">
                                  <w:marLeft w:val="0"/>
                                  <w:marRight w:val="0"/>
                                  <w:marTop w:val="0"/>
                                  <w:marBottom w:val="0"/>
                                  <w:divBdr>
                                    <w:top w:val="none" w:sz="0" w:space="0" w:color="auto"/>
                                    <w:left w:val="none" w:sz="0" w:space="0" w:color="auto"/>
                                    <w:bottom w:val="none" w:sz="0" w:space="0" w:color="auto"/>
                                    <w:right w:val="none" w:sz="0" w:space="0" w:color="auto"/>
                                  </w:divBdr>
                                  <w:divsChild>
                                    <w:div w:id="1086615562">
                                      <w:marLeft w:val="0"/>
                                      <w:marRight w:val="0"/>
                                      <w:marTop w:val="0"/>
                                      <w:marBottom w:val="0"/>
                                      <w:divBdr>
                                        <w:top w:val="none" w:sz="0" w:space="0" w:color="auto"/>
                                        <w:left w:val="none" w:sz="0" w:space="0" w:color="auto"/>
                                        <w:bottom w:val="none" w:sz="0" w:space="0" w:color="auto"/>
                                        <w:right w:val="none" w:sz="0" w:space="0" w:color="auto"/>
                                      </w:divBdr>
                                      <w:divsChild>
                                        <w:div w:id="928275024">
                                          <w:marLeft w:val="0"/>
                                          <w:marRight w:val="0"/>
                                          <w:marTop w:val="0"/>
                                          <w:marBottom w:val="0"/>
                                          <w:divBdr>
                                            <w:top w:val="none" w:sz="0" w:space="0" w:color="auto"/>
                                            <w:left w:val="none" w:sz="0" w:space="0" w:color="auto"/>
                                            <w:bottom w:val="none" w:sz="0" w:space="0" w:color="auto"/>
                                            <w:right w:val="none" w:sz="0" w:space="0" w:color="auto"/>
                                          </w:divBdr>
                                          <w:divsChild>
                                            <w:div w:id="1501315444">
                                              <w:marLeft w:val="0"/>
                                              <w:marRight w:val="0"/>
                                              <w:marTop w:val="0"/>
                                              <w:marBottom w:val="0"/>
                                              <w:divBdr>
                                                <w:top w:val="none" w:sz="0" w:space="0" w:color="auto"/>
                                                <w:left w:val="none" w:sz="0" w:space="0" w:color="auto"/>
                                                <w:bottom w:val="none" w:sz="0" w:space="0" w:color="auto"/>
                                                <w:right w:val="none" w:sz="0" w:space="0" w:color="auto"/>
                                              </w:divBdr>
                                              <w:divsChild>
                                                <w:div w:id="417363313">
                                                  <w:marLeft w:val="0"/>
                                                  <w:marRight w:val="0"/>
                                                  <w:marTop w:val="0"/>
                                                  <w:marBottom w:val="0"/>
                                                  <w:divBdr>
                                                    <w:top w:val="none" w:sz="0" w:space="0" w:color="auto"/>
                                                    <w:left w:val="none" w:sz="0" w:space="0" w:color="auto"/>
                                                    <w:bottom w:val="single" w:sz="6" w:space="0" w:color="DADCE0"/>
                                                    <w:right w:val="none" w:sz="0" w:space="0" w:color="auto"/>
                                                  </w:divBdr>
                                                  <w:divsChild>
                                                    <w:div w:id="1752776088">
                                                      <w:marLeft w:val="0"/>
                                                      <w:marRight w:val="0"/>
                                                      <w:marTop w:val="0"/>
                                                      <w:marBottom w:val="0"/>
                                                      <w:divBdr>
                                                        <w:top w:val="none" w:sz="0" w:space="0" w:color="auto"/>
                                                        <w:left w:val="none" w:sz="0" w:space="0" w:color="auto"/>
                                                        <w:bottom w:val="none" w:sz="0" w:space="0" w:color="auto"/>
                                                        <w:right w:val="none" w:sz="0" w:space="0" w:color="auto"/>
                                                      </w:divBdr>
                                                      <w:divsChild>
                                                        <w:div w:id="1329405380">
                                                          <w:marLeft w:val="0"/>
                                                          <w:marRight w:val="0"/>
                                                          <w:marTop w:val="0"/>
                                                          <w:marBottom w:val="0"/>
                                                          <w:divBdr>
                                                            <w:top w:val="none" w:sz="0" w:space="0" w:color="auto"/>
                                                            <w:left w:val="none" w:sz="0" w:space="0" w:color="auto"/>
                                                            <w:bottom w:val="none" w:sz="0" w:space="0" w:color="auto"/>
                                                            <w:right w:val="none" w:sz="0" w:space="0" w:color="auto"/>
                                                          </w:divBdr>
                                                        </w:div>
                                                        <w:div w:id="23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745">
                                                  <w:marLeft w:val="0"/>
                                                  <w:marRight w:val="0"/>
                                                  <w:marTop w:val="0"/>
                                                  <w:marBottom w:val="0"/>
                                                  <w:divBdr>
                                                    <w:top w:val="none" w:sz="0" w:space="0" w:color="auto"/>
                                                    <w:left w:val="none" w:sz="0" w:space="0" w:color="auto"/>
                                                    <w:bottom w:val="single" w:sz="6" w:space="0" w:color="DADCE0"/>
                                                    <w:right w:val="none" w:sz="0" w:space="0" w:color="auto"/>
                                                  </w:divBdr>
                                                  <w:divsChild>
                                                    <w:div w:id="1997222151">
                                                      <w:marLeft w:val="0"/>
                                                      <w:marRight w:val="0"/>
                                                      <w:marTop w:val="0"/>
                                                      <w:marBottom w:val="0"/>
                                                      <w:divBdr>
                                                        <w:top w:val="none" w:sz="0" w:space="0" w:color="auto"/>
                                                        <w:left w:val="none" w:sz="0" w:space="0" w:color="auto"/>
                                                        <w:bottom w:val="none" w:sz="0" w:space="0" w:color="auto"/>
                                                        <w:right w:val="none" w:sz="0" w:space="0" w:color="auto"/>
                                                      </w:divBdr>
                                                      <w:divsChild>
                                                        <w:div w:id="640310762">
                                                          <w:marLeft w:val="0"/>
                                                          <w:marRight w:val="0"/>
                                                          <w:marTop w:val="0"/>
                                                          <w:marBottom w:val="0"/>
                                                          <w:divBdr>
                                                            <w:top w:val="none" w:sz="0" w:space="0" w:color="auto"/>
                                                            <w:left w:val="none" w:sz="0" w:space="0" w:color="auto"/>
                                                            <w:bottom w:val="none" w:sz="0" w:space="0" w:color="auto"/>
                                                            <w:right w:val="none" w:sz="0" w:space="0" w:color="auto"/>
                                                          </w:divBdr>
                                                        </w:div>
                                                        <w:div w:id="675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1433">
                                                  <w:marLeft w:val="0"/>
                                                  <w:marRight w:val="0"/>
                                                  <w:marTop w:val="0"/>
                                                  <w:marBottom w:val="0"/>
                                                  <w:divBdr>
                                                    <w:top w:val="none" w:sz="0" w:space="0" w:color="auto"/>
                                                    <w:left w:val="none" w:sz="0" w:space="0" w:color="auto"/>
                                                    <w:bottom w:val="none" w:sz="0" w:space="0" w:color="auto"/>
                                                    <w:right w:val="none" w:sz="0" w:space="0" w:color="auto"/>
                                                  </w:divBdr>
                                                  <w:divsChild>
                                                    <w:div w:id="258418140">
                                                      <w:marLeft w:val="0"/>
                                                      <w:marRight w:val="0"/>
                                                      <w:marTop w:val="0"/>
                                                      <w:marBottom w:val="0"/>
                                                      <w:divBdr>
                                                        <w:top w:val="none" w:sz="0" w:space="0" w:color="auto"/>
                                                        <w:left w:val="none" w:sz="0" w:space="0" w:color="auto"/>
                                                        <w:bottom w:val="none" w:sz="0" w:space="0" w:color="auto"/>
                                                        <w:right w:val="none" w:sz="0" w:space="0" w:color="auto"/>
                                                      </w:divBdr>
                                                      <w:divsChild>
                                                        <w:div w:id="1831215934">
                                                          <w:marLeft w:val="0"/>
                                                          <w:marRight w:val="0"/>
                                                          <w:marTop w:val="0"/>
                                                          <w:marBottom w:val="0"/>
                                                          <w:divBdr>
                                                            <w:top w:val="none" w:sz="0" w:space="0" w:color="auto"/>
                                                            <w:left w:val="none" w:sz="0" w:space="0" w:color="auto"/>
                                                            <w:bottom w:val="none" w:sz="0" w:space="0" w:color="auto"/>
                                                            <w:right w:val="none" w:sz="0" w:space="0" w:color="auto"/>
                                                          </w:divBdr>
                                                        </w:div>
                                                        <w:div w:id="3999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9610">
                                                  <w:marLeft w:val="0"/>
                                                  <w:marRight w:val="0"/>
                                                  <w:marTop w:val="0"/>
                                                  <w:marBottom w:val="0"/>
                                                  <w:divBdr>
                                                    <w:top w:val="none" w:sz="0" w:space="0" w:color="auto"/>
                                                    <w:left w:val="none" w:sz="0" w:space="0" w:color="auto"/>
                                                    <w:bottom w:val="none" w:sz="0" w:space="0" w:color="auto"/>
                                                    <w:right w:val="none" w:sz="0" w:space="0" w:color="auto"/>
                                                  </w:divBdr>
                                                  <w:divsChild>
                                                    <w:div w:id="404844010">
                                                      <w:marLeft w:val="0"/>
                                                      <w:marRight w:val="0"/>
                                                      <w:marTop w:val="0"/>
                                                      <w:marBottom w:val="0"/>
                                                      <w:divBdr>
                                                        <w:top w:val="none" w:sz="0" w:space="0" w:color="auto"/>
                                                        <w:left w:val="none" w:sz="0" w:space="0" w:color="auto"/>
                                                        <w:bottom w:val="none" w:sz="0" w:space="0" w:color="auto"/>
                                                        <w:right w:val="none" w:sz="0" w:space="0" w:color="auto"/>
                                                      </w:divBdr>
                                                      <w:divsChild>
                                                        <w:div w:id="1933392050">
                                                          <w:marLeft w:val="0"/>
                                                          <w:marRight w:val="0"/>
                                                          <w:marTop w:val="0"/>
                                                          <w:marBottom w:val="0"/>
                                                          <w:divBdr>
                                                            <w:top w:val="none" w:sz="0" w:space="0" w:color="auto"/>
                                                            <w:left w:val="none" w:sz="0" w:space="0" w:color="auto"/>
                                                            <w:bottom w:val="none" w:sz="0" w:space="0" w:color="auto"/>
                                                            <w:right w:val="none" w:sz="0" w:space="0" w:color="auto"/>
                                                          </w:divBdr>
                                                          <w:divsChild>
                                                            <w:div w:id="3783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1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51623">
                                              <w:marLeft w:val="0"/>
                                              <w:marRight w:val="0"/>
                                              <w:marTop w:val="0"/>
                                              <w:marBottom w:val="0"/>
                                              <w:divBdr>
                                                <w:top w:val="none" w:sz="0" w:space="0" w:color="auto"/>
                                                <w:left w:val="none" w:sz="0" w:space="0" w:color="auto"/>
                                                <w:bottom w:val="none" w:sz="0" w:space="0" w:color="auto"/>
                                                <w:right w:val="none" w:sz="0" w:space="0" w:color="auto"/>
                                              </w:divBdr>
                                              <w:divsChild>
                                                <w:div w:id="1878153798">
                                                  <w:marLeft w:val="0"/>
                                                  <w:marRight w:val="0"/>
                                                  <w:marTop w:val="0"/>
                                                  <w:marBottom w:val="0"/>
                                                  <w:divBdr>
                                                    <w:top w:val="none" w:sz="0" w:space="0" w:color="auto"/>
                                                    <w:left w:val="none" w:sz="0" w:space="0" w:color="auto"/>
                                                    <w:bottom w:val="single" w:sz="6" w:space="0" w:color="DADCE0"/>
                                                    <w:right w:val="none" w:sz="0" w:space="0" w:color="auto"/>
                                                  </w:divBdr>
                                                  <w:divsChild>
                                                    <w:div w:id="291441447">
                                                      <w:marLeft w:val="0"/>
                                                      <w:marRight w:val="0"/>
                                                      <w:marTop w:val="0"/>
                                                      <w:marBottom w:val="0"/>
                                                      <w:divBdr>
                                                        <w:top w:val="none" w:sz="0" w:space="0" w:color="auto"/>
                                                        <w:left w:val="none" w:sz="0" w:space="0" w:color="auto"/>
                                                        <w:bottom w:val="none" w:sz="0" w:space="0" w:color="auto"/>
                                                        <w:right w:val="none" w:sz="0" w:space="0" w:color="auto"/>
                                                      </w:divBdr>
                                                      <w:divsChild>
                                                        <w:div w:id="584189226">
                                                          <w:marLeft w:val="0"/>
                                                          <w:marRight w:val="0"/>
                                                          <w:marTop w:val="0"/>
                                                          <w:marBottom w:val="0"/>
                                                          <w:divBdr>
                                                            <w:top w:val="none" w:sz="0" w:space="0" w:color="auto"/>
                                                            <w:left w:val="none" w:sz="0" w:space="0" w:color="auto"/>
                                                            <w:bottom w:val="none" w:sz="0" w:space="0" w:color="auto"/>
                                                            <w:right w:val="none" w:sz="0" w:space="0" w:color="auto"/>
                                                          </w:divBdr>
                                                        </w:div>
                                                        <w:div w:id="40815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64610">
                                                  <w:marLeft w:val="0"/>
                                                  <w:marRight w:val="0"/>
                                                  <w:marTop w:val="0"/>
                                                  <w:marBottom w:val="0"/>
                                                  <w:divBdr>
                                                    <w:top w:val="none" w:sz="0" w:space="0" w:color="auto"/>
                                                    <w:left w:val="none" w:sz="0" w:space="0" w:color="auto"/>
                                                    <w:bottom w:val="single" w:sz="6" w:space="0" w:color="DADCE0"/>
                                                    <w:right w:val="none" w:sz="0" w:space="0" w:color="auto"/>
                                                  </w:divBdr>
                                                  <w:divsChild>
                                                    <w:div w:id="2020810266">
                                                      <w:marLeft w:val="0"/>
                                                      <w:marRight w:val="0"/>
                                                      <w:marTop w:val="0"/>
                                                      <w:marBottom w:val="0"/>
                                                      <w:divBdr>
                                                        <w:top w:val="none" w:sz="0" w:space="0" w:color="auto"/>
                                                        <w:left w:val="none" w:sz="0" w:space="0" w:color="auto"/>
                                                        <w:bottom w:val="none" w:sz="0" w:space="0" w:color="auto"/>
                                                        <w:right w:val="none" w:sz="0" w:space="0" w:color="auto"/>
                                                      </w:divBdr>
                                                      <w:divsChild>
                                                        <w:div w:id="1621910972">
                                                          <w:marLeft w:val="0"/>
                                                          <w:marRight w:val="0"/>
                                                          <w:marTop w:val="0"/>
                                                          <w:marBottom w:val="0"/>
                                                          <w:divBdr>
                                                            <w:top w:val="none" w:sz="0" w:space="0" w:color="auto"/>
                                                            <w:left w:val="none" w:sz="0" w:space="0" w:color="auto"/>
                                                            <w:bottom w:val="none" w:sz="0" w:space="0" w:color="auto"/>
                                                            <w:right w:val="none" w:sz="0" w:space="0" w:color="auto"/>
                                                          </w:divBdr>
                                                        </w:div>
                                                        <w:div w:id="2608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628">
                                                  <w:marLeft w:val="0"/>
                                                  <w:marRight w:val="0"/>
                                                  <w:marTop w:val="0"/>
                                                  <w:marBottom w:val="0"/>
                                                  <w:divBdr>
                                                    <w:top w:val="none" w:sz="0" w:space="0" w:color="auto"/>
                                                    <w:left w:val="none" w:sz="0" w:space="0" w:color="auto"/>
                                                    <w:bottom w:val="none" w:sz="0" w:space="0" w:color="auto"/>
                                                    <w:right w:val="none" w:sz="0" w:space="0" w:color="auto"/>
                                                  </w:divBdr>
                                                  <w:divsChild>
                                                    <w:div w:id="344677324">
                                                      <w:marLeft w:val="0"/>
                                                      <w:marRight w:val="0"/>
                                                      <w:marTop w:val="0"/>
                                                      <w:marBottom w:val="0"/>
                                                      <w:divBdr>
                                                        <w:top w:val="none" w:sz="0" w:space="0" w:color="auto"/>
                                                        <w:left w:val="none" w:sz="0" w:space="0" w:color="auto"/>
                                                        <w:bottom w:val="none" w:sz="0" w:space="0" w:color="auto"/>
                                                        <w:right w:val="none" w:sz="0" w:space="0" w:color="auto"/>
                                                      </w:divBdr>
                                                      <w:divsChild>
                                                        <w:div w:id="929391265">
                                                          <w:marLeft w:val="0"/>
                                                          <w:marRight w:val="0"/>
                                                          <w:marTop w:val="0"/>
                                                          <w:marBottom w:val="0"/>
                                                          <w:divBdr>
                                                            <w:top w:val="none" w:sz="0" w:space="0" w:color="auto"/>
                                                            <w:left w:val="none" w:sz="0" w:space="0" w:color="auto"/>
                                                            <w:bottom w:val="none" w:sz="0" w:space="0" w:color="auto"/>
                                                            <w:right w:val="none" w:sz="0" w:space="0" w:color="auto"/>
                                                          </w:divBdr>
                                                        </w:div>
                                                        <w:div w:id="152458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7491">
                                                  <w:marLeft w:val="0"/>
                                                  <w:marRight w:val="0"/>
                                                  <w:marTop w:val="0"/>
                                                  <w:marBottom w:val="0"/>
                                                  <w:divBdr>
                                                    <w:top w:val="none" w:sz="0" w:space="0" w:color="auto"/>
                                                    <w:left w:val="none" w:sz="0" w:space="0" w:color="auto"/>
                                                    <w:bottom w:val="none" w:sz="0" w:space="0" w:color="auto"/>
                                                    <w:right w:val="none" w:sz="0" w:space="0" w:color="auto"/>
                                                  </w:divBdr>
                                                  <w:divsChild>
                                                    <w:div w:id="858737434">
                                                      <w:marLeft w:val="0"/>
                                                      <w:marRight w:val="0"/>
                                                      <w:marTop w:val="0"/>
                                                      <w:marBottom w:val="0"/>
                                                      <w:divBdr>
                                                        <w:top w:val="none" w:sz="0" w:space="0" w:color="auto"/>
                                                        <w:left w:val="none" w:sz="0" w:space="0" w:color="auto"/>
                                                        <w:bottom w:val="none" w:sz="0" w:space="0" w:color="auto"/>
                                                        <w:right w:val="none" w:sz="0" w:space="0" w:color="auto"/>
                                                      </w:divBdr>
                                                      <w:divsChild>
                                                        <w:div w:id="596256782">
                                                          <w:marLeft w:val="0"/>
                                                          <w:marRight w:val="0"/>
                                                          <w:marTop w:val="0"/>
                                                          <w:marBottom w:val="0"/>
                                                          <w:divBdr>
                                                            <w:top w:val="none" w:sz="0" w:space="0" w:color="auto"/>
                                                            <w:left w:val="none" w:sz="0" w:space="0" w:color="auto"/>
                                                            <w:bottom w:val="none" w:sz="0" w:space="0" w:color="auto"/>
                                                            <w:right w:val="none" w:sz="0" w:space="0" w:color="auto"/>
                                                          </w:divBdr>
                                                          <w:divsChild>
                                                            <w:div w:id="176777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141850">
      <w:bodyDiv w:val="1"/>
      <w:marLeft w:val="0"/>
      <w:marRight w:val="0"/>
      <w:marTop w:val="0"/>
      <w:marBottom w:val="0"/>
      <w:divBdr>
        <w:top w:val="none" w:sz="0" w:space="0" w:color="auto"/>
        <w:left w:val="none" w:sz="0" w:space="0" w:color="auto"/>
        <w:bottom w:val="none" w:sz="0" w:space="0" w:color="auto"/>
        <w:right w:val="none" w:sz="0" w:space="0" w:color="auto"/>
      </w:divBdr>
    </w:div>
    <w:div w:id="2102407454">
      <w:bodyDiv w:val="1"/>
      <w:marLeft w:val="0"/>
      <w:marRight w:val="0"/>
      <w:marTop w:val="0"/>
      <w:marBottom w:val="0"/>
      <w:divBdr>
        <w:top w:val="none" w:sz="0" w:space="0" w:color="auto"/>
        <w:left w:val="none" w:sz="0" w:space="0" w:color="auto"/>
        <w:bottom w:val="none" w:sz="0" w:space="0" w:color="auto"/>
        <w:right w:val="none" w:sz="0" w:space="0" w:color="auto"/>
      </w:divBdr>
      <w:divsChild>
        <w:div w:id="220405019">
          <w:marLeft w:val="0"/>
          <w:marRight w:val="0"/>
          <w:marTop w:val="0"/>
          <w:marBottom w:val="0"/>
          <w:divBdr>
            <w:top w:val="none" w:sz="0" w:space="0" w:color="auto"/>
            <w:left w:val="none" w:sz="0" w:space="0" w:color="auto"/>
            <w:bottom w:val="none" w:sz="0" w:space="0" w:color="auto"/>
            <w:right w:val="none" w:sz="0" w:space="0" w:color="auto"/>
          </w:divBdr>
        </w:div>
      </w:divsChild>
    </w:div>
    <w:div w:id="2104449264">
      <w:bodyDiv w:val="1"/>
      <w:marLeft w:val="0"/>
      <w:marRight w:val="0"/>
      <w:marTop w:val="0"/>
      <w:marBottom w:val="0"/>
      <w:divBdr>
        <w:top w:val="none" w:sz="0" w:space="0" w:color="auto"/>
        <w:left w:val="none" w:sz="0" w:space="0" w:color="auto"/>
        <w:bottom w:val="none" w:sz="0" w:space="0" w:color="auto"/>
        <w:right w:val="none" w:sz="0" w:space="0" w:color="auto"/>
      </w:divBdr>
    </w:div>
    <w:div w:id="2104838085">
      <w:bodyDiv w:val="1"/>
      <w:marLeft w:val="0"/>
      <w:marRight w:val="0"/>
      <w:marTop w:val="0"/>
      <w:marBottom w:val="0"/>
      <w:divBdr>
        <w:top w:val="none" w:sz="0" w:space="0" w:color="auto"/>
        <w:left w:val="none" w:sz="0" w:space="0" w:color="auto"/>
        <w:bottom w:val="none" w:sz="0" w:space="0" w:color="auto"/>
        <w:right w:val="none" w:sz="0" w:space="0" w:color="auto"/>
      </w:divBdr>
    </w:div>
    <w:div w:id="2104951810">
      <w:bodyDiv w:val="1"/>
      <w:marLeft w:val="0"/>
      <w:marRight w:val="0"/>
      <w:marTop w:val="0"/>
      <w:marBottom w:val="0"/>
      <w:divBdr>
        <w:top w:val="none" w:sz="0" w:space="0" w:color="auto"/>
        <w:left w:val="none" w:sz="0" w:space="0" w:color="auto"/>
        <w:bottom w:val="none" w:sz="0" w:space="0" w:color="auto"/>
        <w:right w:val="none" w:sz="0" w:space="0" w:color="auto"/>
      </w:divBdr>
    </w:div>
    <w:div w:id="2106262882">
      <w:bodyDiv w:val="1"/>
      <w:marLeft w:val="0"/>
      <w:marRight w:val="0"/>
      <w:marTop w:val="0"/>
      <w:marBottom w:val="0"/>
      <w:divBdr>
        <w:top w:val="none" w:sz="0" w:space="0" w:color="auto"/>
        <w:left w:val="none" w:sz="0" w:space="0" w:color="auto"/>
        <w:bottom w:val="none" w:sz="0" w:space="0" w:color="auto"/>
        <w:right w:val="none" w:sz="0" w:space="0" w:color="auto"/>
      </w:divBdr>
    </w:div>
    <w:div w:id="2107724731">
      <w:bodyDiv w:val="1"/>
      <w:marLeft w:val="0"/>
      <w:marRight w:val="0"/>
      <w:marTop w:val="0"/>
      <w:marBottom w:val="0"/>
      <w:divBdr>
        <w:top w:val="none" w:sz="0" w:space="0" w:color="auto"/>
        <w:left w:val="none" w:sz="0" w:space="0" w:color="auto"/>
        <w:bottom w:val="none" w:sz="0" w:space="0" w:color="auto"/>
        <w:right w:val="none" w:sz="0" w:space="0" w:color="auto"/>
      </w:divBdr>
    </w:div>
    <w:div w:id="2109619840">
      <w:bodyDiv w:val="1"/>
      <w:marLeft w:val="0"/>
      <w:marRight w:val="0"/>
      <w:marTop w:val="0"/>
      <w:marBottom w:val="0"/>
      <w:divBdr>
        <w:top w:val="none" w:sz="0" w:space="0" w:color="auto"/>
        <w:left w:val="none" w:sz="0" w:space="0" w:color="auto"/>
        <w:bottom w:val="none" w:sz="0" w:space="0" w:color="auto"/>
        <w:right w:val="none" w:sz="0" w:space="0" w:color="auto"/>
      </w:divBdr>
    </w:div>
    <w:div w:id="2110813587">
      <w:bodyDiv w:val="1"/>
      <w:marLeft w:val="0"/>
      <w:marRight w:val="0"/>
      <w:marTop w:val="0"/>
      <w:marBottom w:val="0"/>
      <w:divBdr>
        <w:top w:val="none" w:sz="0" w:space="0" w:color="auto"/>
        <w:left w:val="none" w:sz="0" w:space="0" w:color="auto"/>
        <w:bottom w:val="none" w:sz="0" w:space="0" w:color="auto"/>
        <w:right w:val="none" w:sz="0" w:space="0" w:color="auto"/>
      </w:divBdr>
    </w:div>
    <w:div w:id="2117021172">
      <w:bodyDiv w:val="1"/>
      <w:marLeft w:val="0"/>
      <w:marRight w:val="0"/>
      <w:marTop w:val="0"/>
      <w:marBottom w:val="0"/>
      <w:divBdr>
        <w:top w:val="none" w:sz="0" w:space="0" w:color="auto"/>
        <w:left w:val="none" w:sz="0" w:space="0" w:color="auto"/>
        <w:bottom w:val="none" w:sz="0" w:space="0" w:color="auto"/>
        <w:right w:val="none" w:sz="0" w:space="0" w:color="auto"/>
      </w:divBdr>
    </w:div>
    <w:div w:id="2131049474">
      <w:bodyDiv w:val="1"/>
      <w:marLeft w:val="0"/>
      <w:marRight w:val="0"/>
      <w:marTop w:val="0"/>
      <w:marBottom w:val="0"/>
      <w:divBdr>
        <w:top w:val="none" w:sz="0" w:space="0" w:color="auto"/>
        <w:left w:val="none" w:sz="0" w:space="0" w:color="auto"/>
        <w:bottom w:val="none" w:sz="0" w:space="0" w:color="auto"/>
        <w:right w:val="none" w:sz="0" w:space="0" w:color="auto"/>
      </w:divBdr>
    </w:div>
    <w:div w:id="213643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boua@ote.gr" TargetMode="External"/><Relationship Id="rId2" Type="http://schemas.openxmlformats.org/officeDocument/2006/relationships/customXml" Target="../customXml/item2.xml"/><Relationship Id="rId16" Type="http://schemas.openxmlformats.org/officeDocument/2006/relationships/hyperlink" Target="mailto:iroffice@ote.g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87399.themediaframe.eu/links/otegroup230223.html"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insider.gr/epiheiriseis/226014/telos-koyponi-epidotisis-gia-tis-syndeseis-optikis-inas-se-syzitiseis-gia-ne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13FDBD7A21A0DD43A2717F04FE1D49F4" ma:contentTypeVersion="5" ma:contentTypeDescription="Δημιουργία νέου εγγράφου" ma:contentTypeScope="" ma:versionID="b05a09c6527ee1fd92698250b254164d">
  <xsd:schema xmlns:xsd="http://www.w3.org/2001/XMLSchema" xmlns:xs="http://www.w3.org/2001/XMLSchema" xmlns:p="http://schemas.microsoft.com/office/2006/metadata/properties" xmlns:ns2="a63ba609-ed36-4a9e-b21f-a4dacc36b656" targetNamespace="http://schemas.microsoft.com/office/2006/metadata/properties" ma:root="true" ma:fieldsID="b8b0aef5d150865b52e35b093686cc3a" ns2:_="">
    <xsd:import namespace="a63ba609-ed36-4a9e-b21f-a4dacc36b656"/>
    <xsd:element name="properties">
      <xsd:complexType>
        <xsd:sequence>
          <xsd:element name="documentManagement">
            <xsd:complexType>
              <xsd:all>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a609-ed36-4a9e-b21f-a4dacc36b656" elementFormDefault="qualified">
    <xsd:import namespace="http://schemas.microsoft.com/office/2006/documentManagement/types"/>
    <xsd:import namespace="http://schemas.microsoft.com/office/infopath/2007/PartnerControls"/>
    <xsd:element name="_dlc_Exempt" ma:index="8" nillable="true" ma:displayName="Εξαίρεση από την πολιτική..." ma:description=""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2ca9ad2a-70f0-45e6-af82-8e7861255b41" local="false">
  <p:Name>Auditing</p:Name>
  <p:Description/>
  <p:Statement/>
  <p:PolicyItems>
    <p:PolicyItem featureId="Microsoft.Office.RecordsManagement.PolicyFeatures.PolicyAudit">
      <p:Name>Έλεγχος</p:Name>
      <p:Description>Ελέγχει τις ενέργειες χρήστη σε έγγραφα και στοιχεία λίστας στο αρχείο καταγραφής ελέγχου.</p:Description>
      <p:CustomData>
        <Audit>
          <Update/>
          <View/>
          <MoveCopy/>
          <DeleteRestore/>
        </Audit>
      </p:CustomData>
    </p:PolicyItem>
  </p:PolicyItems>
</p:Policy>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sisl xmlns:xsi="http://www.w3.org/2001/XMLSchema-instance" xmlns:xsd="http://www.w3.org/2001/XMLSchema" xmlns="http://www.boldonjames.com/2008/01/sie/internal/label" sislVersion="0" policy="940cbaec-014b-4836-b3eb-3eb0858b1a39" origin="defaultValue"/>
</file>

<file path=customXml/item6.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5NDBjYmFlYy0wMTRiLTQ4MzYtYjNlYi0zZWIwODU4YjFhMzkiIG9yaWdpbj0iZGVmYXVsdFZhbHVlIiAvPjxVc2VyTmFtZT5DRU5UUkFMLURPTUFJTlxpYWxhbWFyYTwvVXNlck5hbWU+PERhdGVUaW1lPjE0LzEvMjAyMSAxMDoxNzoxNyAmI3gzQzA7JiN4M0JDOzwvRGF0ZVRpbWU+PExhYmVsU3RyaW5nPlRoaXMgaXRlbSBoYXMgbm8gY2xhc3NpZmljYXRpb248L0xhYmVsU3RyaW5nPjwvaXRlbT48L2xhYmVsSGlzdG9yeT4=</Value>
</WrappedLabelHistory>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7BEB6-AFE7-4609-82BA-F1DA8B4B5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a609-ed36-4a9e-b21f-a4dacc36b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47FF6-BDB6-4480-9959-EAD289879EB8}">
  <ds:schemaRefs>
    <ds:schemaRef ds:uri="office.server.policy"/>
  </ds:schemaRefs>
</ds:datastoreItem>
</file>

<file path=customXml/itemProps3.xml><?xml version="1.0" encoding="utf-8"?>
<ds:datastoreItem xmlns:ds="http://schemas.openxmlformats.org/officeDocument/2006/customXml" ds:itemID="{ACC4A145-0221-49BB-92C3-3FD9D21B03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EE456F-9CDB-46C7-AC8A-342E0C200DAB}">
  <ds:schemaRefs>
    <ds:schemaRef ds:uri="http://schemas.microsoft.com/sharepoint/v3/contenttype/forms"/>
  </ds:schemaRefs>
</ds:datastoreItem>
</file>

<file path=customXml/itemProps5.xml><?xml version="1.0" encoding="utf-8"?>
<ds:datastoreItem xmlns:ds="http://schemas.openxmlformats.org/officeDocument/2006/customXml" ds:itemID="{772AD21F-D869-4A79-96D3-AA2253CB1908}">
  <ds:schemaRefs>
    <ds:schemaRef ds:uri="http://www.w3.org/2001/XMLSchema"/>
    <ds:schemaRef ds:uri="http://www.boldonjames.com/2008/01/sie/internal/label"/>
  </ds:schemaRefs>
</ds:datastoreItem>
</file>

<file path=customXml/itemProps6.xml><?xml version="1.0" encoding="utf-8"?>
<ds:datastoreItem xmlns:ds="http://schemas.openxmlformats.org/officeDocument/2006/customXml" ds:itemID="{6791AD64-17A8-4E56-A4C3-8D66491D331E}">
  <ds:schemaRefs>
    <ds:schemaRef ds:uri="http://www.w3.org/2001/XMLSchema"/>
    <ds:schemaRef ds:uri="http://www.boldonjames.com/2016/02/Classifier/internal/wrappedLabelHistory"/>
  </ds:schemaRefs>
</ds:datastoreItem>
</file>

<file path=customXml/itemProps7.xml><?xml version="1.0" encoding="utf-8"?>
<ds:datastoreItem xmlns:ds="http://schemas.openxmlformats.org/officeDocument/2006/customXml" ds:itemID="{B38CF8EF-42B2-49ED-94F1-82F446BDF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7685</Words>
  <Characters>41505</Characters>
  <Application>Microsoft Office Word</Application>
  <DocSecurity>0</DocSecurity>
  <Lines>345</Lines>
  <Paragraphs>98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OTE</Company>
  <LinksUpToDate>false</LinksUpToDate>
  <CharactersWithSpaces>49092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Moroy Aikaterini</cp:lastModifiedBy>
  <cp:revision>4</cp:revision>
  <cp:lastPrinted>2023-02-22T14:10:00Z</cp:lastPrinted>
  <dcterms:created xsi:type="dcterms:W3CDTF">2023-02-22T19:49:00Z</dcterms:created>
  <dcterms:modified xsi:type="dcterms:W3CDTF">2023-02-23T07:40:00Z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0x01010013FDBD7A21A0DD43A2717F04FE1D49F4</vt:lpwstr>
  </property>
  <property fmtid="{D5CDD505-2E9C-101B-9397-08002B2CF9AE}" pid="3" name="Subject">
    <vt:lpwstr/>
  </property>
  <property fmtid="{D5CDD505-2E9C-101B-9397-08002B2CF9AE}" pid="4" name="Keywords">
    <vt:lpwstr/>
  </property>
  <property fmtid="{D5CDD505-2E9C-101B-9397-08002B2CF9AE}" pid="5" name="_Author">
    <vt:lpwstr>Administrator</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ocIndexRef">
    <vt:lpwstr>9e6884b1-b426-4a72-b2b4-8ff9c99dfe9b</vt:lpwstr>
  </property>
  <property fmtid="{D5CDD505-2E9C-101B-9397-08002B2CF9AE}" pid="12" name="bjSaver">
    <vt:lpwstr>uVHTlCyfWU2EJHXMOfNgPTg2QGUWzlmS</vt:lpwstr>
  </property>
  <property fmtid="{D5CDD505-2E9C-101B-9397-08002B2CF9AE}" pid="13" name="bjDocumentSecurityLabel">
    <vt:lpwstr>This item has no classification</vt:lpwstr>
  </property>
  <property fmtid="{D5CDD505-2E9C-101B-9397-08002B2CF9AE}" pid="14" name="bjLabelHistoryID">
    <vt:lpwstr>{6791AD64-17A8-4E56-A4C3-8D66491D331E}</vt:lpwstr>
  </property>
</Properties>
</file>